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ED11" w14:textId="77777777" w:rsidR="00754C9A" w:rsidRDefault="00754C9A" w:rsidP="00441B6F">
      <w:pPr>
        <w:pStyle w:val="Title"/>
        <w:spacing w:after="0"/>
        <w:jc w:val="both"/>
        <w:rPr>
          <w:rFonts w:ascii="Arial" w:hAnsi="Arial" w:cs="Arial"/>
        </w:rPr>
      </w:pPr>
    </w:p>
    <w:p w14:paraId="1C48A348" w14:textId="77777777" w:rsidR="00163BC4" w:rsidRPr="00163BC4" w:rsidRDefault="008B7E84" w:rsidP="00441B6F">
      <w:pPr>
        <w:pStyle w:val="Author"/>
        <w:spacing w:line="240" w:lineRule="auto"/>
        <w:rPr>
          <w:rFonts w:ascii="Arial" w:hAnsi="Arial" w:cs="Arial"/>
          <w:bCs/>
          <w:iCs/>
          <w:kern w:val="28"/>
          <w:sz w:val="36"/>
        </w:rPr>
      </w:pPr>
      <w:r w:rsidRPr="008B7E84">
        <w:rPr>
          <w:rFonts w:ascii="Arial" w:hAnsi="Arial" w:cs="Arial"/>
          <w:bCs/>
          <w:iCs/>
          <w:kern w:val="28"/>
          <w:sz w:val="36"/>
        </w:rPr>
        <w:t>THE CORRELATES BETWEEN FINANCIAL LITERACY AND LOAN PERFORMANCE</w:t>
      </w:r>
    </w:p>
    <w:p w14:paraId="29ACCF9C" w14:textId="77777777" w:rsidR="00A258C3" w:rsidRPr="00790ADA" w:rsidRDefault="00A258C3" w:rsidP="00441B6F">
      <w:pPr>
        <w:pStyle w:val="Author"/>
        <w:spacing w:line="240" w:lineRule="auto"/>
        <w:jc w:val="both"/>
        <w:rPr>
          <w:rFonts w:ascii="Arial" w:hAnsi="Arial" w:cs="Arial"/>
          <w:sz w:val="36"/>
        </w:rPr>
      </w:pPr>
    </w:p>
    <w:p w14:paraId="580BA25F" w14:textId="7F44CE0F" w:rsidR="006A3E1D" w:rsidRPr="00C37E61" w:rsidRDefault="006A3E1D" w:rsidP="00441B6F">
      <w:pPr>
        <w:pStyle w:val="Author"/>
        <w:spacing w:line="240" w:lineRule="auto"/>
        <w:rPr>
          <w:rFonts w:ascii="Arial" w:hAnsi="Arial" w:cs="Arial"/>
          <w:b w:val="0"/>
          <w:i/>
          <w:sz w:val="16"/>
        </w:rPr>
      </w:pPr>
      <w:r>
        <w:rPr>
          <w:rFonts w:ascii="Arial" w:hAnsi="Arial" w:cs="Arial"/>
          <w:b w:val="0"/>
          <w:i/>
          <w:sz w:val="16"/>
        </w:rPr>
        <w:t xml:space="preserve"> </w:t>
      </w:r>
    </w:p>
    <w:p w14:paraId="61E42916" w14:textId="77777777" w:rsidR="00633614" w:rsidRDefault="00633614" w:rsidP="00441B6F">
      <w:pPr>
        <w:pStyle w:val="Affiliation"/>
        <w:spacing w:after="0" w:line="240" w:lineRule="auto"/>
        <w:rPr>
          <w:rFonts w:ascii="Arial" w:hAnsi="Arial" w:cs="Arial"/>
          <w:i/>
        </w:rPr>
      </w:pPr>
    </w:p>
    <w:p w14:paraId="09091566" w14:textId="77777777" w:rsidR="00790ADA" w:rsidRDefault="00790ADA" w:rsidP="00441B6F">
      <w:pPr>
        <w:pStyle w:val="Affiliation"/>
        <w:spacing w:after="0" w:line="240" w:lineRule="auto"/>
        <w:jc w:val="both"/>
        <w:rPr>
          <w:rFonts w:ascii="Arial" w:hAnsi="Arial" w:cs="Arial"/>
        </w:rPr>
      </w:pPr>
    </w:p>
    <w:p w14:paraId="3C86ACD1" w14:textId="77777777" w:rsidR="002C57D2" w:rsidRPr="00FB3A86" w:rsidRDefault="002C57D2" w:rsidP="00441B6F">
      <w:pPr>
        <w:pStyle w:val="Affiliation"/>
        <w:spacing w:after="0" w:line="240" w:lineRule="auto"/>
        <w:jc w:val="both"/>
        <w:rPr>
          <w:rFonts w:ascii="Arial" w:hAnsi="Arial" w:cs="Arial"/>
        </w:rPr>
      </w:pPr>
    </w:p>
    <w:p w14:paraId="15A0A1B3" w14:textId="77777777" w:rsidR="00B01FCD" w:rsidRPr="00FB3A86" w:rsidRDefault="0042690B" w:rsidP="00441B6F">
      <w:pPr>
        <w:pStyle w:val="Copyright"/>
        <w:spacing w:after="0" w:line="240" w:lineRule="auto"/>
        <w:jc w:val="both"/>
        <w:rPr>
          <w:rFonts w:ascii="Arial" w:hAnsi="Arial" w:cs="Arial"/>
        </w:rPr>
        <w:sectPr w:rsidR="00B01FCD" w:rsidRPr="00FB3A86" w:rsidSect="00394C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892A7EE">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E68065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394CE7">
        <w:rPr>
          <w:rFonts w:ascii="Arial" w:hAnsi="Arial" w:cs="Arial"/>
        </w:rPr>
        <w:t xml:space="preserve"> </w:t>
      </w:r>
    </w:p>
    <w:p w14:paraId="07C878A0" w14:textId="77777777" w:rsidR="00790ADA" w:rsidRPr="00FB3A86" w:rsidRDefault="00790ADA" w:rsidP="00441B6F">
      <w:pPr>
        <w:pStyle w:val="AbstHead"/>
        <w:spacing w:after="0"/>
        <w:jc w:val="both"/>
        <w:rPr>
          <w:rFonts w:ascii="Arial" w:hAnsi="Arial" w:cs="Arial"/>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68"/>
      </w:tblGrid>
      <w:tr w:rsidR="00296529" w:rsidRPr="001E44FE" w14:paraId="750CECDE" w14:textId="77777777" w:rsidTr="00394CE7">
        <w:tc>
          <w:tcPr>
            <w:tcW w:w="8568" w:type="dxa"/>
            <w:shd w:val="clear" w:color="auto" w:fill="F2F2F2"/>
          </w:tcPr>
          <w:p w14:paraId="30C8420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733D3" w:rsidRPr="009733D3">
              <w:rPr>
                <w:rFonts w:ascii="Arial" w:eastAsia="Calibri" w:hAnsi="Arial" w:cs="Arial"/>
                <w:szCs w:val="22"/>
              </w:rPr>
              <w:t>to contribute to the body of knowledge by quantitatively assessing the correlates between financial literacy and loan performance, with a focus on loan defaults and NPLs in local contexts.</w:t>
            </w:r>
          </w:p>
          <w:p w14:paraId="0D98FCD4" w14:textId="77777777" w:rsidR="009733D3"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733D3" w:rsidRPr="009733D3">
              <w:rPr>
                <w:rFonts w:ascii="Arial" w:eastAsia="Calibri" w:hAnsi="Arial" w:cs="Arial"/>
                <w:szCs w:val="22"/>
              </w:rPr>
              <w:t>This study used a d</w:t>
            </w:r>
            <w:r w:rsidR="009733D3">
              <w:rPr>
                <w:rFonts w:ascii="Arial" w:eastAsia="Calibri" w:hAnsi="Arial" w:cs="Arial"/>
                <w:szCs w:val="22"/>
              </w:rPr>
              <w:t>escriptive correlational design.</w:t>
            </w:r>
            <w:r w:rsidR="009733D3" w:rsidRPr="009733D3">
              <w:rPr>
                <w:rFonts w:ascii="Arial" w:eastAsia="Calibri" w:hAnsi="Arial" w:cs="Arial"/>
                <w:szCs w:val="22"/>
              </w:rPr>
              <w:t xml:space="preserve"> </w:t>
            </w:r>
          </w:p>
          <w:p w14:paraId="41280A0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733D3" w:rsidRPr="009733D3">
              <w:rPr>
                <w:rFonts w:ascii="Arial" w:eastAsia="Calibri" w:hAnsi="Arial" w:cs="Arial"/>
                <w:szCs w:val="22"/>
              </w:rPr>
              <w:t>This study was conducted in Boston, Davao Oriental, Philippines, as it is conveniently close to the researcher’s location, which provided easier and sufficient access to information for local loan takers. Additionally, the intervention or the gathering of data from the respondents was completed from March and April 2025</w:t>
            </w:r>
            <w:r w:rsidR="009733D3">
              <w:rPr>
                <w:rFonts w:ascii="Arial" w:eastAsia="Calibri" w:hAnsi="Arial" w:cs="Arial"/>
                <w:szCs w:val="22"/>
              </w:rPr>
              <w:t>.</w:t>
            </w:r>
          </w:p>
          <w:p w14:paraId="3815DDE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733D3" w:rsidRPr="009733D3">
              <w:rPr>
                <w:rFonts w:ascii="Arial" w:eastAsia="Calibri" w:hAnsi="Arial" w:cs="Arial"/>
                <w:szCs w:val="22"/>
              </w:rPr>
              <w:t>The respondents of this study were 260 individuals from different financial institutions.</w:t>
            </w:r>
            <w:r w:rsidR="009733D3">
              <w:rPr>
                <w:rFonts w:ascii="Arial" w:eastAsia="Calibri" w:hAnsi="Arial" w:cs="Arial"/>
                <w:szCs w:val="22"/>
              </w:rPr>
              <w:t xml:space="preserve"> </w:t>
            </w:r>
            <w:r w:rsidR="009733D3" w:rsidRPr="009733D3">
              <w:rPr>
                <w:rFonts w:ascii="Arial" w:eastAsia="Calibri" w:hAnsi="Arial" w:cs="Arial"/>
                <w:szCs w:val="22"/>
              </w:rPr>
              <w:t>This study utilized the snowball sampling technique as it allows the identification and recruitment of participants with specific characteristics, such as individuals involved in loan-taking, through referrals from initial respondents, which is particularly useful when the population is difficult to access (Parker et. al, 20</w:t>
            </w:r>
            <w:r w:rsidR="00061194">
              <w:rPr>
                <w:rFonts w:ascii="Arial" w:eastAsia="Calibri" w:hAnsi="Arial" w:cs="Arial"/>
                <w:szCs w:val="22"/>
              </w:rPr>
              <w:t xml:space="preserve">19). A structured questionnaire adapted from </w:t>
            </w:r>
            <w:r w:rsidR="00061194" w:rsidRPr="00061194">
              <w:rPr>
                <w:rFonts w:ascii="Arial" w:eastAsia="Calibri" w:hAnsi="Arial" w:cs="Arial"/>
                <w:szCs w:val="22"/>
              </w:rPr>
              <w:t>Plaza (2023)</w:t>
            </w:r>
            <w:r w:rsidR="00061194">
              <w:rPr>
                <w:rFonts w:ascii="Arial" w:eastAsia="Calibri" w:hAnsi="Arial" w:cs="Arial"/>
                <w:szCs w:val="22"/>
              </w:rPr>
              <w:t xml:space="preserve"> was used to measure the level of financial literacy among borrowers. The second </w:t>
            </w:r>
            <w:r w:rsidR="00061194" w:rsidRPr="00061194">
              <w:rPr>
                <w:rFonts w:ascii="Arial" w:eastAsia="Calibri" w:hAnsi="Arial" w:cs="Arial"/>
                <w:szCs w:val="22"/>
              </w:rPr>
              <w:t>the part of the survey will focus on collecting information about the respondents’ loan performance.</w:t>
            </w:r>
            <w:r w:rsidR="00061194">
              <w:rPr>
                <w:rFonts w:ascii="Arial" w:eastAsia="Calibri" w:hAnsi="Arial" w:cs="Arial"/>
                <w:szCs w:val="22"/>
              </w:rPr>
              <w:t xml:space="preserve"> Responses were measured using 5-point Likert scale</w:t>
            </w:r>
            <w:r w:rsidR="00E51CDA">
              <w:rPr>
                <w:rFonts w:ascii="Arial" w:eastAsia="Calibri" w:hAnsi="Arial" w:cs="Arial"/>
                <w:szCs w:val="22"/>
              </w:rPr>
              <w:t xml:space="preserve">. </w:t>
            </w:r>
            <w:r w:rsidR="00E51CDA" w:rsidRPr="00E51CDA">
              <w:rPr>
                <w:rFonts w:ascii="Arial" w:eastAsia="Calibri" w:hAnsi="Arial" w:cs="Arial"/>
                <w:szCs w:val="22"/>
              </w:rPr>
              <w:t>Descriptive statistics and correlational analysis were used to determine the strength and direction of the association between these variables.</w:t>
            </w:r>
          </w:p>
          <w:p w14:paraId="39EDB5B7"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51CDA" w:rsidRPr="00E51CDA">
              <w:rPr>
                <w:rFonts w:ascii="Arial" w:eastAsia="Calibri" w:hAnsi="Arial" w:cs="Arial"/>
                <w:szCs w:val="22"/>
              </w:rPr>
              <w:t>the composite variable of overall financial literacy shows a strong relationship with both loan repayment status (r = 0.71) and overall loan performance (r = 0.78), and a moderate relationship with fines and penalties (r = 0.65), all highly significant at p = 0.00. Idris et al. (2018) found that clients who underwent financial education programs before borrowing exhibited higher loan repayment rates and better loan utilization. Their findings closely reflect the significant relationship shown between overall financial literacy and loan performance, suggesting that interventions aimed at enhancing literacy can lead to measurable improvements in financial behavior.</w:t>
            </w:r>
          </w:p>
          <w:p w14:paraId="6F60F11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94CE7" w:rsidRPr="00394CE7">
              <w:rPr>
                <w:rFonts w:ascii="Arial" w:eastAsia="Calibri" w:hAnsi="Arial" w:cs="Arial"/>
                <w:szCs w:val="22"/>
              </w:rPr>
              <w:t>The study confirmed a significant positive relationship between financial literacy and loan performance among borrowers. All four components, financial knowledge, skills, behavior, and awareness, contributed moderately to loan outcomes, with overall financial literacy showing a strong c</w:t>
            </w:r>
            <w:r w:rsidR="00394CE7">
              <w:rPr>
                <w:rFonts w:ascii="Arial" w:eastAsia="Calibri" w:hAnsi="Arial" w:cs="Arial"/>
                <w:szCs w:val="22"/>
              </w:rPr>
              <w:t xml:space="preserve">orrelation with repayment status </w:t>
            </w:r>
            <w:r w:rsidR="00394CE7" w:rsidRPr="00394CE7">
              <w:rPr>
                <w:rFonts w:ascii="Arial" w:eastAsia="Calibri" w:hAnsi="Arial" w:cs="Arial"/>
                <w:szCs w:val="22"/>
              </w:rPr>
              <w:t>and ove</w:t>
            </w:r>
            <w:r w:rsidR="00394CE7">
              <w:rPr>
                <w:rFonts w:ascii="Arial" w:eastAsia="Calibri" w:hAnsi="Arial" w:cs="Arial"/>
                <w:szCs w:val="22"/>
              </w:rPr>
              <w:t>rall loan performance</w:t>
            </w:r>
            <w:r w:rsidR="00394CE7" w:rsidRPr="00394CE7">
              <w:rPr>
                <w:rFonts w:ascii="Arial" w:eastAsia="Calibri" w:hAnsi="Arial" w:cs="Arial"/>
                <w:szCs w:val="22"/>
              </w:rPr>
              <w:t>.</w:t>
            </w:r>
          </w:p>
        </w:tc>
      </w:tr>
    </w:tbl>
    <w:p w14:paraId="0BE7FCCF" w14:textId="77777777" w:rsidR="00636EB2" w:rsidRDefault="00636EB2" w:rsidP="00441B6F">
      <w:pPr>
        <w:pStyle w:val="Body"/>
        <w:spacing w:after="0"/>
        <w:rPr>
          <w:rFonts w:ascii="Arial" w:hAnsi="Arial" w:cs="Arial"/>
          <w:i/>
        </w:rPr>
      </w:pPr>
    </w:p>
    <w:p w14:paraId="5DDA43ED" w14:textId="77777777" w:rsidR="0024282C" w:rsidRPr="00394CE7" w:rsidRDefault="00A24E7E" w:rsidP="00441B6F">
      <w:pPr>
        <w:pStyle w:val="Body"/>
        <w:spacing w:after="0"/>
        <w:rPr>
          <w:rFonts w:ascii="Arial" w:hAnsi="Arial" w:cs="Arial"/>
          <w:i/>
        </w:rPr>
      </w:pPr>
      <w:r>
        <w:rPr>
          <w:rFonts w:ascii="Arial" w:hAnsi="Arial" w:cs="Arial"/>
          <w:i/>
        </w:rPr>
        <w:t xml:space="preserve">Keywords: </w:t>
      </w:r>
      <w:r w:rsidR="00E51CDA" w:rsidRPr="00E51CDA">
        <w:rPr>
          <w:rFonts w:ascii="Arial" w:hAnsi="Arial" w:cs="Arial"/>
          <w:i/>
        </w:rPr>
        <w:t>financial literacy, loan performance, repayment behavior, financial behavior, financial education, rural borrowers, Boston Davao Oriental.</w:t>
      </w:r>
    </w:p>
    <w:p w14:paraId="196CB3D1" w14:textId="77777777" w:rsidR="00505F06" w:rsidRPr="00A24E7E" w:rsidRDefault="00505F06" w:rsidP="00441B6F">
      <w:pPr>
        <w:pStyle w:val="Body"/>
        <w:spacing w:after="0"/>
        <w:rPr>
          <w:rFonts w:ascii="Arial" w:hAnsi="Arial" w:cs="Arial"/>
          <w:i/>
        </w:rPr>
      </w:pPr>
    </w:p>
    <w:p w14:paraId="7A3B0ECC" w14:textId="77777777" w:rsidR="007F7B32" w:rsidRDefault="00B01FCD" w:rsidP="00F85BDA">
      <w:pPr>
        <w:pStyle w:val="AbstHead"/>
        <w:numPr>
          <w:ilvl w:val="0"/>
          <w:numId w:val="31"/>
        </w:numPr>
        <w:spacing w:after="0"/>
        <w:jc w:val="both"/>
        <w:rPr>
          <w:rFonts w:ascii="Arial" w:hAnsi="Arial" w:cs="Arial"/>
        </w:rPr>
      </w:pPr>
      <w:r w:rsidRPr="00FB3A86">
        <w:rPr>
          <w:rFonts w:ascii="Arial" w:hAnsi="Arial" w:cs="Arial"/>
        </w:rPr>
        <w:t>INTRODUCTION</w:t>
      </w:r>
    </w:p>
    <w:p w14:paraId="46B398F4" w14:textId="77777777" w:rsidR="00790ADA" w:rsidRPr="00FB3A86" w:rsidRDefault="00790ADA" w:rsidP="00441B6F">
      <w:pPr>
        <w:pStyle w:val="AbstHead"/>
        <w:spacing w:after="0"/>
        <w:jc w:val="both"/>
        <w:rPr>
          <w:rFonts w:ascii="Arial" w:hAnsi="Arial" w:cs="Arial"/>
        </w:rPr>
      </w:pPr>
    </w:p>
    <w:p w14:paraId="72FF9165" w14:textId="77777777" w:rsidR="00790ADA" w:rsidRDefault="00394CE7" w:rsidP="00441B6F">
      <w:pPr>
        <w:pStyle w:val="Body"/>
        <w:spacing w:after="0"/>
        <w:rPr>
          <w:rFonts w:ascii="Arial" w:hAnsi="Arial" w:cs="Arial"/>
        </w:rPr>
      </w:pPr>
      <w:r w:rsidRPr="00394CE7">
        <w:rPr>
          <w:rFonts w:ascii="Arial" w:hAnsi="Arial" w:cs="Arial"/>
        </w:rPr>
        <w:t xml:space="preserve">Financial literacy, defined as the ability to effectively understand and apply financial knowledge to make informed decisions regarding financial resources, plays a crucial role in managing personal finances (Lusardi, 2019). This understanding significantly impacts </w:t>
      </w:r>
      <w:r w:rsidRPr="00394CE7">
        <w:rPr>
          <w:rFonts w:ascii="Arial" w:hAnsi="Arial" w:cs="Arial"/>
        </w:rPr>
        <w:lastRenderedPageBreak/>
        <w:t>decisions such as borrowing money, managing debts, and maintaining financial well-being (De Witte et. al, 2020). Globally, the correlation between financial literacy and loan management has drawn attention due to its critical implications for individuals and financial institutions (Goyal &amp; Kumar, 2020). For instance, insufficient financial knowledge often leads to loan defaults and an increase in non-performing loans (NPLs), undermining financial system stability (Arnone et. al, 2024).</w:t>
      </w:r>
    </w:p>
    <w:p w14:paraId="5179B7D7" w14:textId="77777777" w:rsidR="00F85BDA" w:rsidRDefault="00F85BDA" w:rsidP="00441B6F">
      <w:pPr>
        <w:pStyle w:val="Body"/>
        <w:spacing w:after="0"/>
        <w:rPr>
          <w:rFonts w:ascii="Arial" w:hAnsi="Arial" w:cs="Arial"/>
        </w:rPr>
      </w:pPr>
    </w:p>
    <w:p w14:paraId="458E9F87" w14:textId="77777777" w:rsidR="00F85BDA" w:rsidRPr="00F85BDA" w:rsidRDefault="00F85BDA" w:rsidP="00F85BDA">
      <w:pPr>
        <w:pStyle w:val="Body"/>
        <w:rPr>
          <w:rFonts w:ascii="Arial" w:hAnsi="Arial" w:cs="Arial"/>
        </w:rPr>
      </w:pPr>
      <w:r w:rsidRPr="00F85BDA">
        <w:rPr>
          <w:rFonts w:ascii="Arial" w:hAnsi="Arial" w:cs="Arial"/>
        </w:rPr>
        <w:t>The failure to understand basic financial concepts often leads to poor loan performance. Loan defaults, which occur when borrowers fail to repay their loans, are a significant issue in personal and business finances (Lusardi &amp; Mitchell, 2020). Non-performing loans (NPLs) are another primary concern for financial institutions globally. It affects the liquidity and profitability of banks and can destabilize the banking sector if not adequately managed. According to the International Monetary Fund (2019), NPLs can escalate in environments where borrowers lack sufficient financial knowledge to manage their debts effectively, leading to greater default rates.</w:t>
      </w:r>
    </w:p>
    <w:p w14:paraId="0B8AD184" w14:textId="77777777" w:rsidR="00394CE7" w:rsidRDefault="00F85BDA" w:rsidP="00F85BDA">
      <w:pPr>
        <w:pStyle w:val="Body"/>
        <w:spacing w:after="0"/>
        <w:rPr>
          <w:rFonts w:ascii="Arial" w:hAnsi="Arial" w:cs="Arial"/>
        </w:rPr>
      </w:pPr>
      <w:r w:rsidRPr="00F85BDA">
        <w:rPr>
          <w:rFonts w:ascii="Arial" w:hAnsi="Arial" w:cs="Arial"/>
        </w:rPr>
        <w:t>In various countries, especially in emerging markets, the level of financial knowledge among people is quite inadequate. This situation worsens issues related to excessive borrowing and non-performing loans. A recent research study carried out by Lea (SEG 2021) revealed that many developing nations face a concerning lack of financial literacy. This often prompts individuals to take on more debt than they can realistically handle. The insufficient grasp of loan terms, interest rates, and repayment schedules frequently leads to defaults on loans and an inability to fulfill financial commitments, ultimately fueling a cycle of financial hardship. Over-indebtedness, which occurs when an individual's total debt surpasses their capacity to repay it, is a common problem in countries where access to financial education is limited.</w:t>
      </w:r>
    </w:p>
    <w:p w14:paraId="679475C4" w14:textId="77777777" w:rsidR="00F85BDA" w:rsidRDefault="00F85BDA" w:rsidP="00F85BDA">
      <w:pPr>
        <w:pStyle w:val="Body"/>
        <w:spacing w:after="0"/>
        <w:rPr>
          <w:rFonts w:ascii="Arial" w:hAnsi="Arial" w:cs="Arial"/>
        </w:rPr>
      </w:pPr>
    </w:p>
    <w:p w14:paraId="4576BE9D" w14:textId="77777777" w:rsidR="00F85BDA" w:rsidRPr="00F85BDA" w:rsidRDefault="00F85BDA" w:rsidP="00F85BDA">
      <w:pPr>
        <w:pStyle w:val="Body"/>
        <w:rPr>
          <w:rFonts w:ascii="Arial" w:hAnsi="Arial" w:cs="Arial"/>
        </w:rPr>
      </w:pPr>
      <w:r w:rsidRPr="00F85BDA">
        <w:rPr>
          <w:rFonts w:ascii="Arial" w:hAnsi="Arial" w:cs="Arial"/>
        </w:rPr>
        <w:t>In regions like Southeast Asia, especially at the local level, there is a significant disparity in financial literacy. According to the Philippine Institute for Development Studies (2017), the Philippines has highlighted how inadequate financial knowledge among borrowers can negatively impact their ability to repay loans. This issue is particularly challenging in rural areas where there is limited access to financial education and services. In rural Filipino households, over-indebtedness is often exacerbated by limited financial literacy. Many individuals take out loans without fully understanding the financial implications, leading to higher default rates and excessive debt burdens (</w:t>
      </w:r>
      <w:proofErr w:type="spellStart"/>
      <w:r w:rsidRPr="00F85BDA">
        <w:rPr>
          <w:rFonts w:ascii="Arial" w:hAnsi="Arial" w:cs="Arial"/>
        </w:rPr>
        <w:t>Apat</w:t>
      </w:r>
      <w:proofErr w:type="spellEnd"/>
      <w:r w:rsidRPr="00F85BDA">
        <w:rPr>
          <w:rFonts w:ascii="Arial" w:hAnsi="Arial" w:cs="Arial"/>
        </w:rPr>
        <w:t xml:space="preserve"> et al., 2021).</w:t>
      </w:r>
    </w:p>
    <w:p w14:paraId="777B61C7" w14:textId="77777777" w:rsidR="00F85BDA" w:rsidRPr="00F85BDA" w:rsidRDefault="00F85BDA" w:rsidP="00F85BDA">
      <w:pPr>
        <w:pStyle w:val="Body"/>
        <w:rPr>
          <w:rFonts w:ascii="Arial" w:hAnsi="Arial" w:cs="Arial"/>
        </w:rPr>
      </w:pPr>
      <w:r w:rsidRPr="00F85BDA">
        <w:rPr>
          <w:rFonts w:ascii="Arial" w:hAnsi="Arial" w:cs="Arial"/>
        </w:rPr>
        <w:t>Furthermore, while previous studies have generally examined the link between financial literacy and financial behavior, few have explored how low financial literacy directly contributes to poor loan performance across different demographic and socio-economic groups. The gap in existing research highlights the need for a more nuanced approach to understanding how specific aspects of financial literacy influence an individual's ability to manage debt and avoid financial crises. This study, therefore, aims to contribute to the body of knowledge by quantitatively assessing the correlates between financial literacy and loan performance, with a focus on loan defaults and NPLs in local contexts.</w:t>
      </w:r>
    </w:p>
    <w:p w14:paraId="5362F9D7" w14:textId="77777777" w:rsidR="00F85BDA" w:rsidRPr="00F85BDA" w:rsidRDefault="00F85BDA" w:rsidP="00F85BDA">
      <w:pPr>
        <w:pStyle w:val="Body"/>
        <w:rPr>
          <w:rFonts w:ascii="Arial" w:hAnsi="Arial" w:cs="Arial"/>
        </w:rPr>
      </w:pPr>
      <w:r w:rsidRPr="00F85BDA">
        <w:rPr>
          <w:rFonts w:ascii="Arial" w:hAnsi="Arial" w:cs="Arial"/>
        </w:rPr>
        <w:t xml:space="preserve">When borrowers fail to repay their loans, it creates significant challenges for both individuals and financial institutions, often stemming from a lack of financial literacy. Limited understanding of loan terms can result in poor financial decisions, such as mismanaging money or failing to make repayments, leading to non-performing loans (NPLs) that weaken banks and destabilize the economy. In regions with limited access to financial education, especially in rural areas, individuals may take on unmanageable debt without fully grasping costs like interest rates or repayment terms. This highlights the crucial role of financial </w:t>
      </w:r>
      <w:r w:rsidRPr="00F85BDA">
        <w:rPr>
          <w:rFonts w:ascii="Arial" w:hAnsi="Arial" w:cs="Arial"/>
        </w:rPr>
        <w:lastRenderedPageBreak/>
        <w:t>education in empowering people to make informed borrowing decisions, manage debt effectively, and reduce defaults.</w:t>
      </w:r>
    </w:p>
    <w:p w14:paraId="17179256" w14:textId="77777777" w:rsidR="00F85BDA" w:rsidRDefault="00F85BDA" w:rsidP="00F85BDA">
      <w:pPr>
        <w:pStyle w:val="Body"/>
        <w:spacing w:after="0"/>
        <w:rPr>
          <w:rFonts w:ascii="Arial" w:hAnsi="Arial" w:cs="Arial"/>
        </w:rPr>
      </w:pPr>
      <w:r w:rsidRPr="00F85BDA">
        <w:rPr>
          <w:rFonts w:ascii="Arial" w:hAnsi="Arial" w:cs="Arial"/>
        </w:rPr>
        <w:t>The findings of this study are intended to contribute to the design of effective financial literacy initiatives that could improve loan repayment rates and reduce the risks of over-indebtedness. By identifying the factors that link financial literacy with loan performance, the research aims to provide actionable insights for improving financial stability among borrowers.</w:t>
      </w:r>
    </w:p>
    <w:p w14:paraId="7E55AFED" w14:textId="77777777" w:rsidR="00F85BDA" w:rsidRPr="00F85BDA" w:rsidRDefault="00F85BDA" w:rsidP="00F85BDA">
      <w:pPr>
        <w:pStyle w:val="Body"/>
        <w:spacing w:after="0"/>
        <w:rPr>
          <w:rFonts w:ascii="Arial" w:hAnsi="Arial" w:cs="Arial"/>
          <w:b/>
        </w:rPr>
      </w:pPr>
    </w:p>
    <w:p w14:paraId="384B0A43" w14:textId="77777777" w:rsidR="00F85BDA" w:rsidRDefault="00902823" w:rsidP="00F85BDA">
      <w:pPr>
        <w:pStyle w:val="AbstHead"/>
        <w:numPr>
          <w:ilvl w:val="0"/>
          <w:numId w:val="31"/>
        </w:numPr>
        <w:spacing w:after="0"/>
        <w:jc w:val="both"/>
        <w:rPr>
          <w:rFonts w:ascii="Arial" w:hAnsi="Arial" w:cs="Arial"/>
        </w:rPr>
      </w:pPr>
      <w:r>
        <w:rPr>
          <w:rFonts w:ascii="Arial" w:hAnsi="Arial" w:cs="Arial"/>
        </w:rPr>
        <w:t>materia</w:t>
      </w:r>
      <w:r w:rsidRPr="00F85BDA">
        <w:rPr>
          <w:rFonts w:ascii="Arial" w:hAnsi="Arial" w:cs="Arial"/>
        </w:rPr>
        <w:t>l and method</w:t>
      </w:r>
      <w:r w:rsidR="00F85BDA">
        <w:rPr>
          <w:rFonts w:ascii="Arial" w:hAnsi="Arial" w:cs="Arial"/>
        </w:rPr>
        <w:t>s</w:t>
      </w:r>
    </w:p>
    <w:p w14:paraId="31D58D39" w14:textId="77777777" w:rsidR="00F85BDA" w:rsidRDefault="00F85BDA" w:rsidP="00F85BDA">
      <w:pPr>
        <w:pStyle w:val="AbstHead"/>
        <w:spacing w:after="0"/>
        <w:jc w:val="both"/>
        <w:rPr>
          <w:rFonts w:ascii="Arial" w:hAnsi="Arial" w:cs="Arial"/>
        </w:rPr>
      </w:pPr>
    </w:p>
    <w:p w14:paraId="68979839" w14:textId="77777777" w:rsidR="00790ADA" w:rsidRPr="005D2CFF" w:rsidRDefault="005D2CFF" w:rsidP="005D2CFF">
      <w:pPr>
        <w:pStyle w:val="Heading2"/>
        <w:rPr>
          <w:rFonts w:ascii="Arial" w:hAnsi="Arial" w:cs="Arial"/>
          <w:b/>
          <w:color w:val="auto"/>
          <w:sz w:val="20"/>
          <w:szCs w:val="20"/>
        </w:rPr>
      </w:pPr>
      <w:bookmarkStart w:id="1" w:name="_Toc183512822"/>
      <w:r w:rsidRPr="005D2CFF">
        <w:rPr>
          <w:rFonts w:ascii="Arial" w:hAnsi="Arial" w:cs="Arial"/>
          <w:b/>
          <w:color w:val="auto"/>
          <w:sz w:val="20"/>
          <w:szCs w:val="20"/>
        </w:rPr>
        <w:t xml:space="preserve">2.1 </w:t>
      </w:r>
      <w:r w:rsidR="00F85BDA" w:rsidRPr="005D2CFF">
        <w:rPr>
          <w:rFonts w:ascii="Arial" w:hAnsi="Arial" w:cs="Arial"/>
          <w:b/>
          <w:color w:val="auto"/>
          <w:sz w:val="20"/>
          <w:szCs w:val="20"/>
        </w:rPr>
        <w:t>Research Design</w:t>
      </w:r>
      <w:bookmarkEnd w:id="1"/>
    </w:p>
    <w:p w14:paraId="1AB7BEB7" w14:textId="77777777" w:rsidR="005D2CFF" w:rsidRDefault="005D2CFF" w:rsidP="00441B6F">
      <w:pPr>
        <w:pStyle w:val="Body"/>
        <w:spacing w:after="0"/>
        <w:rPr>
          <w:rFonts w:ascii="Arial" w:hAnsi="Arial" w:cs="Arial"/>
        </w:rPr>
      </w:pPr>
    </w:p>
    <w:p w14:paraId="161C3D90" w14:textId="77777777" w:rsidR="00790ADA" w:rsidRDefault="005D2CFF" w:rsidP="00441B6F">
      <w:pPr>
        <w:pStyle w:val="Body"/>
        <w:spacing w:after="0"/>
        <w:rPr>
          <w:rFonts w:ascii="Arial" w:hAnsi="Arial" w:cs="Arial"/>
        </w:rPr>
      </w:pPr>
      <w:r w:rsidRPr="005D2CFF">
        <w:rPr>
          <w:rFonts w:ascii="Arial" w:hAnsi="Arial" w:cs="Arial"/>
        </w:rPr>
        <w:t>This study used a descriptive correlational design, which is used to examine the relationship between two or more variables without attempting to manipulate them. According to Creswell (2014), this design is well-suited for studies where the goal is to identify the presence, strength, and direction of relationships between variables. In this study, the focus will be on examining the relationship between financial literacy and loan performance, specifically in terms of variables like repayment rates and probability of default. The study aims to assess whether individuals with higher levels of financial literacy are more likely to demonstrate better loan repayment behavior or a reduced risk of default.</w:t>
      </w:r>
    </w:p>
    <w:p w14:paraId="547270F0" w14:textId="77777777" w:rsidR="005D2CFF" w:rsidRDefault="005D2CFF" w:rsidP="00441B6F">
      <w:pPr>
        <w:pStyle w:val="Body"/>
        <w:spacing w:after="0"/>
        <w:rPr>
          <w:rFonts w:ascii="Arial" w:hAnsi="Arial" w:cs="Arial"/>
        </w:rPr>
      </w:pPr>
    </w:p>
    <w:p w14:paraId="456386CC" w14:textId="77777777" w:rsidR="005D2CFF" w:rsidRPr="005D2CFF" w:rsidRDefault="005D2CFF" w:rsidP="00441B6F">
      <w:pPr>
        <w:pStyle w:val="Body"/>
        <w:spacing w:after="0"/>
        <w:rPr>
          <w:rFonts w:ascii="Arial" w:hAnsi="Arial" w:cs="Arial"/>
          <w:b/>
        </w:rPr>
      </w:pPr>
      <w:r w:rsidRPr="005D2CFF">
        <w:rPr>
          <w:rFonts w:ascii="Arial" w:hAnsi="Arial" w:cs="Arial"/>
          <w:b/>
        </w:rPr>
        <w:t>2.2 Research Instrument</w:t>
      </w:r>
    </w:p>
    <w:p w14:paraId="16371142" w14:textId="77777777" w:rsidR="005D2CFF" w:rsidRDefault="005D2CFF" w:rsidP="00441B6F">
      <w:pPr>
        <w:pStyle w:val="Body"/>
        <w:spacing w:after="0"/>
        <w:rPr>
          <w:rFonts w:ascii="Arial" w:hAnsi="Arial" w:cs="Arial"/>
        </w:rPr>
      </w:pPr>
    </w:p>
    <w:p w14:paraId="599DDFF3" w14:textId="77777777" w:rsidR="005D2CFF" w:rsidRPr="005D2CFF" w:rsidRDefault="005D2CFF" w:rsidP="005D2CFF">
      <w:pPr>
        <w:pStyle w:val="Body"/>
        <w:rPr>
          <w:rFonts w:ascii="Arial" w:hAnsi="Arial" w:cs="Arial"/>
        </w:rPr>
      </w:pPr>
      <w:r w:rsidRPr="005D2CFF">
        <w:rPr>
          <w:rFonts w:ascii="Arial" w:hAnsi="Arial" w:cs="Arial"/>
        </w:rPr>
        <w:t xml:space="preserve">This study employed a survey questionnaire; it is the most precise tool in conducting a descriptive research design. The questionnaire consists of two (2) parts. </w:t>
      </w:r>
    </w:p>
    <w:p w14:paraId="18A5585A" w14:textId="77777777" w:rsidR="005D2CFF" w:rsidRPr="005D2CFF" w:rsidRDefault="005D2CFF" w:rsidP="005D2CFF">
      <w:pPr>
        <w:pStyle w:val="Body"/>
        <w:rPr>
          <w:rFonts w:ascii="Arial" w:hAnsi="Arial" w:cs="Arial"/>
        </w:rPr>
      </w:pPr>
      <w:r w:rsidRPr="005D2CFF">
        <w:rPr>
          <w:rFonts w:ascii="Arial" w:hAnsi="Arial" w:cs="Arial"/>
        </w:rPr>
        <w:t>The first part of the questionnaire is the independent variable; the questionnaire for the independent variable, financial literacy, was adapted from the study of Plaza (2023). Financial literacy has sub-indicators, namely: financial behavior, financial knowledge, financial awareness, and financial skills. For each statement, respondent would rate their answer using a 5-point Likert scale, where they can choose from the following options: strongly agree, agree, neutral, disagree, strongly disagree. This rating scale helps measure the respondent’s level of knowledge and understanding of financial concepts being assessed.</w:t>
      </w:r>
    </w:p>
    <w:p w14:paraId="1A3B3DD4" w14:textId="77777777" w:rsidR="005D2CFF" w:rsidRPr="005D2CFF" w:rsidRDefault="005D2CFF" w:rsidP="005D2CFF">
      <w:pPr>
        <w:pStyle w:val="Body"/>
        <w:rPr>
          <w:rFonts w:ascii="Arial" w:hAnsi="Arial" w:cs="Arial"/>
        </w:rPr>
      </w:pPr>
      <w:r w:rsidRPr="005D2CFF">
        <w:rPr>
          <w:rFonts w:ascii="Arial" w:hAnsi="Arial" w:cs="Arial"/>
        </w:rPr>
        <w:t xml:space="preserve">The second part of the survey is the dependent variable; the part of the survey will focus on collecting information about the respondents’ loan performance. Expert validation was conducted to evaluate the relevance and clarity of the adapted questionnaire in relation to the study’s objectives. Based on the feedback provided, necessary modifications were made to improve the instrument's suitability for the borrower’s context. Subsequently, the questionnaire underwent construct validity testing, including the Kaiser-Meyer-Olkin (KMO) Measure of Sampling Adequacy and Bartlett’s Test of Sphericity. The KMO value of 0.647 indicated an adequate sample size for factor analysis, supporting the appropriateness of the data for the planned statistical procedures. Bartlett’s Test of Sphericity produced a highly significant result (Approx. Chi-Square = 535.635, df = 231, Sig. = 0.000), confirming that the correlations between items were appropriate for further analysis. The instrument's reliability was then evaluated using Cronbach’s Alpha, which yielded a coefficient of 0.817, signifying a high degree of internal consistency and confirming that the questionnaire is reliable and effective in measuring loan performance. </w:t>
      </w:r>
    </w:p>
    <w:p w14:paraId="6DBFAC47" w14:textId="77777777" w:rsidR="00A03B96" w:rsidRPr="005D2CFF" w:rsidRDefault="005D2CFF" w:rsidP="005D2CFF">
      <w:pPr>
        <w:pStyle w:val="Body"/>
        <w:rPr>
          <w:rFonts w:ascii="Arial" w:hAnsi="Arial" w:cs="Arial"/>
        </w:rPr>
      </w:pPr>
      <w:r w:rsidRPr="005D2CFF">
        <w:rPr>
          <w:rFonts w:ascii="Arial" w:hAnsi="Arial" w:cs="Arial"/>
        </w:rPr>
        <w:t>The instruments were adapted and embedded in a face-to-face survey for the respondents.</w:t>
      </w:r>
    </w:p>
    <w:p w14:paraId="6D411DD2" w14:textId="77777777" w:rsidR="00BD3DB5" w:rsidRPr="00BD3DB5" w:rsidRDefault="00BD3DB5" w:rsidP="00441B6F">
      <w:pPr>
        <w:pStyle w:val="Body"/>
        <w:spacing w:after="0"/>
        <w:rPr>
          <w:rFonts w:ascii="Arial" w:hAnsi="Arial" w:cs="Arial"/>
          <w:b/>
        </w:rPr>
      </w:pPr>
      <w:r w:rsidRPr="00BD3DB5">
        <w:rPr>
          <w:rFonts w:ascii="Arial" w:hAnsi="Arial" w:cs="Arial"/>
          <w:b/>
        </w:rPr>
        <w:lastRenderedPageBreak/>
        <w:t>2.3 Respondents of the Study</w:t>
      </w:r>
    </w:p>
    <w:p w14:paraId="7621EF35" w14:textId="77777777" w:rsidR="00BD3DB5" w:rsidRDefault="00BD3DB5" w:rsidP="00441B6F">
      <w:pPr>
        <w:pStyle w:val="Body"/>
        <w:spacing w:after="0"/>
        <w:rPr>
          <w:rFonts w:ascii="Arial" w:hAnsi="Arial" w:cs="Arial"/>
        </w:rPr>
      </w:pPr>
    </w:p>
    <w:p w14:paraId="0EE2B014" w14:textId="77777777" w:rsidR="00BD3DB5" w:rsidRPr="00BD3DB5" w:rsidRDefault="00BD3DB5" w:rsidP="00BD3DB5">
      <w:pPr>
        <w:pStyle w:val="Body"/>
        <w:spacing w:after="0"/>
        <w:rPr>
          <w:rFonts w:ascii="Arial" w:hAnsi="Arial" w:cs="Arial"/>
        </w:rPr>
      </w:pPr>
      <w:r w:rsidRPr="00BD3DB5">
        <w:rPr>
          <w:rFonts w:ascii="Arial" w:hAnsi="Arial" w:cs="Arial"/>
        </w:rPr>
        <w:t>The respondents of this study were 260 individuals from different financial institutions.</w:t>
      </w:r>
    </w:p>
    <w:p w14:paraId="2989B16E" w14:textId="77777777" w:rsidR="00BD3DB5" w:rsidRPr="00BD3DB5" w:rsidRDefault="00BD3DB5" w:rsidP="00BD3DB5">
      <w:pPr>
        <w:pStyle w:val="Body"/>
        <w:spacing w:after="0"/>
        <w:rPr>
          <w:rFonts w:ascii="Arial" w:hAnsi="Arial" w:cs="Arial"/>
        </w:rPr>
      </w:pPr>
      <w:r w:rsidRPr="00BD3DB5">
        <w:rPr>
          <w:rFonts w:ascii="Arial" w:hAnsi="Arial" w:cs="Arial"/>
        </w:rPr>
        <w:t xml:space="preserve">This study utilized the snowball sampling technique as it allows the identification and recruitment of participants with specific characteristics, such as individuals involved in loan-taking, through referrals from initial respondents, which is particularly useful when the population is difficult to access (Parker et. al, 2019).  </w:t>
      </w:r>
    </w:p>
    <w:p w14:paraId="22688B59" w14:textId="77777777" w:rsidR="00BD3DB5" w:rsidRDefault="00BD3DB5" w:rsidP="00441B6F">
      <w:pPr>
        <w:pStyle w:val="Body"/>
        <w:spacing w:after="0"/>
        <w:rPr>
          <w:rFonts w:ascii="Arial" w:hAnsi="Arial" w:cs="Arial"/>
        </w:rPr>
      </w:pPr>
    </w:p>
    <w:p w14:paraId="1FB6ACA0" w14:textId="77777777" w:rsidR="00BD3DB5" w:rsidRPr="00BD3DB5" w:rsidRDefault="00BD3DB5" w:rsidP="00441B6F">
      <w:pPr>
        <w:pStyle w:val="Body"/>
        <w:spacing w:after="0"/>
        <w:rPr>
          <w:rFonts w:ascii="Arial" w:hAnsi="Arial" w:cs="Arial"/>
          <w:b/>
        </w:rPr>
      </w:pPr>
      <w:r w:rsidRPr="00BD3DB5">
        <w:rPr>
          <w:rFonts w:ascii="Arial" w:hAnsi="Arial" w:cs="Arial"/>
          <w:b/>
        </w:rPr>
        <w:t>2.4 Data Gathering</w:t>
      </w:r>
    </w:p>
    <w:p w14:paraId="3E09410E" w14:textId="77777777" w:rsidR="00BD3DB5" w:rsidRDefault="00BD3DB5" w:rsidP="00441B6F">
      <w:pPr>
        <w:pStyle w:val="Body"/>
        <w:spacing w:after="0"/>
        <w:rPr>
          <w:rFonts w:ascii="Arial" w:hAnsi="Arial" w:cs="Arial"/>
        </w:rPr>
      </w:pPr>
    </w:p>
    <w:p w14:paraId="04118224" w14:textId="77777777" w:rsidR="00BD3DB5" w:rsidRPr="00BD3DB5" w:rsidRDefault="00BD3DB5" w:rsidP="00BD3DB5">
      <w:pPr>
        <w:pStyle w:val="Body"/>
        <w:rPr>
          <w:rFonts w:ascii="Arial" w:hAnsi="Arial" w:cs="Arial"/>
        </w:rPr>
      </w:pPr>
      <w:r w:rsidRPr="00BD3DB5">
        <w:rPr>
          <w:rFonts w:ascii="Arial" w:hAnsi="Arial" w:cs="Arial"/>
        </w:rPr>
        <w:t xml:space="preserve">Secure Ethical Clearance. The ethical clearance was secured by the University Research Ethics Board to ensure that the study adheres to ethical standards when conducting research. This process involves guaranteeing that informed consent was obtained from all participants, ensuring that participants' anonymity and confidentiality are maintained, and securing the data against potential breaches or unauthorized access. These steps are crucial in protecting the rights and well-being of the respondents. </w:t>
      </w:r>
    </w:p>
    <w:p w14:paraId="2EBA6091" w14:textId="77777777" w:rsidR="00BD3DB5" w:rsidRPr="00BD3DB5" w:rsidRDefault="00BD3DB5" w:rsidP="00BD3DB5">
      <w:pPr>
        <w:pStyle w:val="Body"/>
        <w:rPr>
          <w:rFonts w:ascii="Arial" w:hAnsi="Arial" w:cs="Arial"/>
        </w:rPr>
      </w:pPr>
      <w:r w:rsidRPr="00BD3DB5">
        <w:rPr>
          <w:rFonts w:ascii="Arial" w:hAnsi="Arial" w:cs="Arial"/>
        </w:rPr>
        <w:t>Seeking Permission to Conduct the Study. Once ethical clearance is secured, the researcher sends a formal letter of request to the concerned financial institutions' managers to obtain permission to conduct the study. This letter detailed the purpose of the study, the methods used, and how the data were collected and used. Upon receiving approval, the researcher proceeds with data gathering.</w:t>
      </w:r>
    </w:p>
    <w:p w14:paraId="3F176B13" w14:textId="77777777" w:rsidR="00BD3DB5" w:rsidRPr="00BD3DB5" w:rsidRDefault="00BD3DB5" w:rsidP="00BD3DB5">
      <w:pPr>
        <w:pStyle w:val="Body"/>
        <w:rPr>
          <w:rFonts w:ascii="Arial" w:hAnsi="Arial" w:cs="Arial"/>
        </w:rPr>
      </w:pPr>
      <w:r w:rsidRPr="00BD3DB5">
        <w:rPr>
          <w:rFonts w:ascii="Arial" w:hAnsi="Arial" w:cs="Arial"/>
        </w:rPr>
        <w:t>Administration and Distribution of the Questionnaire. After obtaining all necessary approvals, respondents were asked to participate in the study by completing a survey questionnaire. The questionnaires were distributed to the borrowers of different financial institutions in Boston, Davao Oriental. The data collection took place between October and November 2024. During this phase, participants were asked to sign an informed consent form, which ensures that they are fully informed about the study and voluntarily agree to participate.</w:t>
      </w:r>
    </w:p>
    <w:p w14:paraId="00738DED" w14:textId="77777777" w:rsidR="00BD3DB5" w:rsidRPr="00BD3DB5" w:rsidRDefault="00BD3DB5" w:rsidP="00BD3DB5">
      <w:pPr>
        <w:pStyle w:val="Body"/>
        <w:rPr>
          <w:rFonts w:ascii="Arial" w:hAnsi="Arial" w:cs="Arial"/>
        </w:rPr>
      </w:pPr>
      <w:r w:rsidRPr="00BD3DB5">
        <w:rPr>
          <w:rFonts w:ascii="Arial" w:hAnsi="Arial" w:cs="Arial"/>
        </w:rPr>
        <w:t>Retrieval of the Questionnaires. Once the respondents have completed the questionnaires, the researcher retrieved the responses in an organized and timely manner to ensure that no data is lost or overlooked. The data collected was handled with care to maintain confidentiality and data security during this process.</w:t>
      </w:r>
    </w:p>
    <w:p w14:paraId="6C185E4A" w14:textId="77777777" w:rsidR="00BD3DB5" w:rsidRDefault="00BD3DB5" w:rsidP="00BD3DB5">
      <w:pPr>
        <w:pStyle w:val="Body"/>
        <w:spacing w:after="0"/>
        <w:rPr>
          <w:rFonts w:ascii="Arial" w:hAnsi="Arial" w:cs="Arial"/>
        </w:rPr>
      </w:pPr>
      <w:r w:rsidRPr="00BD3DB5">
        <w:rPr>
          <w:rFonts w:ascii="Arial" w:hAnsi="Arial" w:cs="Arial"/>
        </w:rPr>
        <w:t>Data Encoding. Following the retrieval of the questionnaires, the data were encoded and tallied using Microsoft Excel. This step ensures that the data is accurately recorded, organized, and prepared for analysis. Excel provides an efficient way to handle large datasets, ensuring the information is correctly processed and stored for future analysis.</w:t>
      </w:r>
    </w:p>
    <w:p w14:paraId="7DE628A1" w14:textId="77777777" w:rsidR="00BD3DB5" w:rsidRDefault="00BD3DB5" w:rsidP="00BD3DB5">
      <w:pPr>
        <w:pStyle w:val="Body"/>
        <w:spacing w:after="0"/>
        <w:rPr>
          <w:rFonts w:ascii="Arial" w:hAnsi="Arial" w:cs="Arial"/>
        </w:rPr>
      </w:pPr>
    </w:p>
    <w:p w14:paraId="01B19583" w14:textId="77777777" w:rsidR="00790ADA" w:rsidRPr="00FB3A86" w:rsidRDefault="00790ADA" w:rsidP="00441B6F">
      <w:pPr>
        <w:pStyle w:val="Body"/>
        <w:spacing w:after="0"/>
        <w:rPr>
          <w:rFonts w:ascii="Arial" w:hAnsi="Arial" w:cs="Arial"/>
        </w:rPr>
      </w:pPr>
    </w:p>
    <w:p w14:paraId="14C18128" w14:textId="77777777" w:rsidR="00902823" w:rsidRDefault="00000F8F" w:rsidP="008247A3">
      <w:pPr>
        <w:pStyle w:val="Head1"/>
        <w:numPr>
          <w:ilvl w:val="0"/>
          <w:numId w:val="31"/>
        </w:numPr>
        <w:spacing w:after="0"/>
        <w:jc w:val="both"/>
        <w:rPr>
          <w:rFonts w:ascii="Arial" w:hAnsi="Arial" w:cs="Arial"/>
        </w:rPr>
      </w:pPr>
      <w:r>
        <w:rPr>
          <w:rFonts w:ascii="Arial" w:hAnsi="Arial" w:cs="Arial"/>
        </w:rPr>
        <w:t>results and discussion</w:t>
      </w:r>
    </w:p>
    <w:p w14:paraId="5E84A8B5" w14:textId="77777777" w:rsidR="008247A3" w:rsidRDefault="008247A3" w:rsidP="008247A3">
      <w:pPr>
        <w:pStyle w:val="Head1"/>
        <w:spacing w:after="0"/>
        <w:jc w:val="both"/>
        <w:rPr>
          <w:rFonts w:ascii="Arial" w:hAnsi="Arial" w:cs="Arial"/>
        </w:rPr>
      </w:pPr>
    </w:p>
    <w:p w14:paraId="22491C0B" w14:textId="77777777" w:rsidR="008247A3" w:rsidRPr="008247A3" w:rsidRDefault="008247A3" w:rsidP="008247A3">
      <w:pPr>
        <w:pStyle w:val="Heading1"/>
        <w:rPr>
          <w:sz w:val="22"/>
          <w:szCs w:val="22"/>
        </w:rPr>
      </w:pPr>
      <w:r w:rsidRPr="008247A3">
        <w:rPr>
          <w:rFonts w:cs="Arial"/>
          <w:sz w:val="22"/>
          <w:szCs w:val="22"/>
        </w:rPr>
        <w:t xml:space="preserve">3.1 </w:t>
      </w:r>
      <w:r w:rsidRPr="008247A3">
        <w:rPr>
          <w:sz w:val="22"/>
          <w:szCs w:val="22"/>
        </w:rPr>
        <w:t>Level of Financial Literacy Among Borrowers</w:t>
      </w:r>
    </w:p>
    <w:p w14:paraId="69C5A83D" w14:textId="77777777" w:rsidR="00790ADA" w:rsidRPr="00FB3A86" w:rsidRDefault="00790ADA" w:rsidP="00441B6F">
      <w:pPr>
        <w:pStyle w:val="Head1"/>
        <w:spacing w:after="0"/>
        <w:jc w:val="both"/>
        <w:rPr>
          <w:rFonts w:ascii="Arial" w:hAnsi="Arial" w:cs="Arial"/>
        </w:rPr>
      </w:pPr>
    </w:p>
    <w:p w14:paraId="5ED4089F" w14:textId="47F97086" w:rsidR="00790ADA" w:rsidRDefault="008247A3" w:rsidP="00441B6F">
      <w:pPr>
        <w:pStyle w:val="Body"/>
        <w:spacing w:after="0"/>
        <w:rPr>
          <w:rFonts w:ascii="Arial" w:hAnsi="Arial" w:cs="Arial"/>
        </w:rPr>
      </w:pPr>
      <w:r w:rsidRPr="008247A3">
        <w:rPr>
          <w:rFonts w:ascii="Arial" w:hAnsi="Arial" w:cs="Arial"/>
        </w:rPr>
        <w:t xml:space="preserve">Table </w:t>
      </w:r>
      <w:r w:rsidR="006A3E1D">
        <w:rPr>
          <w:rFonts w:ascii="Arial" w:hAnsi="Arial" w:cs="Arial"/>
        </w:rPr>
        <w:t>1</w:t>
      </w:r>
      <w:r w:rsidRPr="008247A3">
        <w:rPr>
          <w:rFonts w:ascii="Arial" w:hAnsi="Arial" w:cs="Arial"/>
        </w:rPr>
        <w:t xml:space="preserve"> shows that respondents exhibit a generally high level of financial knowledge, with an overall mean of 4.15 and a standard deviation of 0.44, indicating consistent financial behaviors across various aspects. These results suggest that participants possess solid financial knowledge and responsible money management habits, which are essential components that may positively correlate with better loan performance (Grohmann, 2018). Similarly, Ocran and Caesar (2022) emphasized that financial knowledge significantly </w:t>
      </w:r>
      <w:r w:rsidRPr="008247A3">
        <w:rPr>
          <w:rFonts w:ascii="Arial" w:hAnsi="Arial" w:cs="Arial"/>
        </w:rPr>
        <w:lastRenderedPageBreak/>
        <w:t>influences behavioral outcomes such as debt repayment, credit use, and emergency fund savings.</w:t>
      </w:r>
    </w:p>
    <w:p w14:paraId="075B9B26" w14:textId="77777777" w:rsidR="008247A3" w:rsidRDefault="008247A3" w:rsidP="00441B6F">
      <w:pPr>
        <w:pStyle w:val="Body"/>
        <w:spacing w:after="0"/>
        <w:rPr>
          <w:rFonts w:ascii="Arial" w:hAnsi="Arial" w:cs="Arial"/>
        </w:rPr>
      </w:pPr>
    </w:p>
    <w:p w14:paraId="605BBD0C" w14:textId="142DA368" w:rsidR="008247A3" w:rsidRPr="007C035B" w:rsidRDefault="008247A3" w:rsidP="008247A3">
      <w:pPr>
        <w:spacing w:line="480" w:lineRule="auto"/>
        <w:jc w:val="both"/>
        <w:rPr>
          <w:rFonts w:ascii="Arial" w:hAnsi="Arial" w:cs="Arial"/>
          <w:b/>
        </w:rPr>
      </w:pPr>
      <w:r w:rsidRPr="007C035B">
        <w:rPr>
          <w:rFonts w:ascii="Arial" w:hAnsi="Arial" w:cs="Arial"/>
          <w:b/>
        </w:rPr>
        <w:t xml:space="preserve">Table </w:t>
      </w:r>
      <w:r w:rsidR="006A3E1D">
        <w:rPr>
          <w:rFonts w:ascii="Arial" w:hAnsi="Arial" w:cs="Arial"/>
          <w:b/>
        </w:rPr>
        <w:t>1</w:t>
      </w:r>
      <w:r w:rsidRPr="007C035B">
        <w:rPr>
          <w:rFonts w:ascii="Arial" w:hAnsi="Arial" w:cs="Arial"/>
          <w:b/>
        </w:rPr>
        <w:t>. Level of Financial Literacy in terms of Financial Knowledge</w:t>
      </w:r>
    </w:p>
    <w:tbl>
      <w:tblPr>
        <w:tblW w:w="8542" w:type="dxa"/>
        <w:tblInd w:w="93" w:type="dxa"/>
        <w:tblLook w:val="04A0" w:firstRow="1" w:lastRow="0" w:firstColumn="1" w:lastColumn="0" w:noHBand="0" w:noVBand="1"/>
      </w:tblPr>
      <w:tblGrid>
        <w:gridCol w:w="4906"/>
        <w:gridCol w:w="960"/>
        <w:gridCol w:w="1134"/>
        <w:gridCol w:w="1542"/>
      </w:tblGrid>
      <w:tr w:rsidR="008247A3" w:rsidRPr="00411791" w14:paraId="525366B7" w14:textId="77777777" w:rsidTr="008645CA">
        <w:trPr>
          <w:trHeight w:val="570"/>
        </w:trPr>
        <w:tc>
          <w:tcPr>
            <w:tcW w:w="4906" w:type="dxa"/>
            <w:tcBorders>
              <w:top w:val="single" w:sz="4" w:space="0" w:color="auto"/>
              <w:bottom w:val="single" w:sz="4" w:space="0" w:color="auto"/>
            </w:tcBorders>
            <w:shd w:val="clear" w:color="auto" w:fill="auto"/>
            <w:vAlign w:val="center"/>
          </w:tcPr>
          <w:p w14:paraId="3A7050B3"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Statements</w:t>
            </w:r>
          </w:p>
        </w:tc>
        <w:tc>
          <w:tcPr>
            <w:tcW w:w="960" w:type="dxa"/>
            <w:tcBorders>
              <w:top w:val="single" w:sz="4" w:space="0" w:color="auto"/>
              <w:bottom w:val="single" w:sz="4" w:space="0" w:color="auto"/>
            </w:tcBorders>
            <w:shd w:val="clear" w:color="auto" w:fill="auto"/>
            <w:vAlign w:val="center"/>
          </w:tcPr>
          <w:p w14:paraId="01D4A69E"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Mean</w:t>
            </w:r>
          </w:p>
        </w:tc>
        <w:tc>
          <w:tcPr>
            <w:tcW w:w="1134" w:type="dxa"/>
            <w:tcBorders>
              <w:top w:val="single" w:sz="4" w:space="0" w:color="auto"/>
              <w:bottom w:val="single" w:sz="4" w:space="0" w:color="auto"/>
            </w:tcBorders>
            <w:shd w:val="clear" w:color="auto" w:fill="auto"/>
            <w:vAlign w:val="center"/>
          </w:tcPr>
          <w:p w14:paraId="5608A8BB"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Std. Deviation</w:t>
            </w:r>
          </w:p>
        </w:tc>
        <w:tc>
          <w:tcPr>
            <w:tcW w:w="1542" w:type="dxa"/>
            <w:tcBorders>
              <w:top w:val="single" w:sz="4" w:space="0" w:color="auto"/>
              <w:bottom w:val="single" w:sz="4" w:space="0" w:color="auto"/>
            </w:tcBorders>
            <w:shd w:val="clear" w:color="auto" w:fill="auto"/>
            <w:noWrap/>
            <w:vAlign w:val="center"/>
          </w:tcPr>
          <w:p w14:paraId="253DE3A8" w14:textId="77777777" w:rsidR="008247A3" w:rsidRPr="00411791" w:rsidRDefault="008247A3" w:rsidP="008645CA">
            <w:pPr>
              <w:jc w:val="center"/>
              <w:rPr>
                <w:rFonts w:ascii="Arial" w:hAnsi="Arial" w:cs="Arial"/>
                <w:sz w:val="18"/>
                <w:szCs w:val="18"/>
                <w:lang w:val="en-PH" w:eastAsia="en-PH"/>
              </w:rPr>
            </w:pPr>
            <w:r w:rsidRPr="00411791">
              <w:rPr>
                <w:rFonts w:ascii="Arial" w:hAnsi="Arial" w:cs="Arial"/>
                <w:sz w:val="18"/>
                <w:szCs w:val="18"/>
                <w:lang w:val="en-PH" w:eastAsia="en-PH"/>
              </w:rPr>
              <w:t>Interpretation</w:t>
            </w:r>
          </w:p>
        </w:tc>
      </w:tr>
      <w:tr w:rsidR="008247A3" w:rsidRPr="00411791" w14:paraId="2E3A7E5D" w14:textId="77777777" w:rsidTr="008645CA">
        <w:trPr>
          <w:trHeight w:val="629"/>
        </w:trPr>
        <w:tc>
          <w:tcPr>
            <w:tcW w:w="4906" w:type="dxa"/>
            <w:tcBorders>
              <w:top w:val="single" w:sz="4" w:space="0" w:color="auto"/>
            </w:tcBorders>
            <w:shd w:val="clear" w:color="auto" w:fill="auto"/>
          </w:tcPr>
          <w:p w14:paraId="64986DA5" w14:textId="77777777" w:rsidR="008247A3" w:rsidRPr="00411791" w:rsidRDefault="008247A3" w:rsidP="008645CA">
            <w:pPr>
              <w:spacing w:before="240"/>
              <w:rPr>
                <w:rFonts w:ascii="Arial" w:hAnsi="Arial" w:cs="Arial"/>
                <w:sz w:val="18"/>
                <w:szCs w:val="18"/>
              </w:rPr>
            </w:pPr>
            <w:r w:rsidRPr="00411791">
              <w:rPr>
                <w:rFonts w:ascii="Arial" w:hAnsi="Arial" w:cs="Arial"/>
                <w:color w:val="000000"/>
                <w:sz w:val="18"/>
                <w:szCs w:val="18"/>
              </w:rPr>
              <w:t>Keep records of income and expenditures in the family.</w:t>
            </w:r>
          </w:p>
        </w:tc>
        <w:tc>
          <w:tcPr>
            <w:tcW w:w="960" w:type="dxa"/>
            <w:tcBorders>
              <w:top w:val="single" w:sz="4" w:space="0" w:color="auto"/>
            </w:tcBorders>
            <w:shd w:val="clear" w:color="auto" w:fill="auto"/>
            <w:noWrap/>
            <w:vAlign w:val="center"/>
          </w:tcPr>
          <w:p w14:paraId="46B333C0"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3.92</w:t>
            </w:r>
          </w:p>
        </w:tc>
        <w:tc>
          <w:tcPr>
            <w:tcW w:w="1134" w:type="dxa"/>
            <w:tcBorders>
              <w:top w:val="single" w:sz="4" w:space="0" w:color="auto"/>
            </w:tcBorders>
            <w:shd w:val="clear" w:color="auto" w:fill="auto"/>
            <w:noWrap/>
            <w:vAlign w:val="center"/>
          </w:tcPr>
          <w:p w14:paraId="63D51A4D"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0.66</w:t>
            </w:r>
          </w:p>
        </w:tc>
        <w:tc>
          <w:tcPr>
            <w:tcW w:w="1542" w:type="dxa"/>
            <w:tcBorders>
              <w:top w:val="single" w:sz="4" w:space="0" w:color="auto"/>
            </w:tcBorders>
            <w:shd w:val="clear" w:color="auto" w:fill="auto"/>
            <w:noWrap/>
            <w:vAlign w:val="center"/>
          </w:tcPr>
          <w:p w14:paraId="015ED5BE" w14:textId="77777777" w:rsidR="008247A3" w:rsidRPr="00411791" w:rsidRDefault="008247A3" w:rsidP="008645CA">
            <w:pPr>
              <w:spacing w:before="240"/>
              <w:jc w:val="center"/>
              <w:rPr>
                <w:rFonts w:ascii="Arial" w:hAnsi="Arial" w:cs="Arial"/>
                <w:sz w:val="18"/>
                <w:szCs w:val="18"/>
                <w:lang w:val="en-PH" w:eastAsia="en-PH"/>
              </w:rPr>
            </w:pPr>
            <w:r w:rsidRPr="00411791">
              <w:rPr>
                <w:rFonts w:ascii="Arial" w:hAnsi="Arial" w:cs="Arial"/>
                <w:sz w:val="18"/>
                <w:szCs w:val="18"/>
                <w:lang w:val="en-PH" w:eastAsia="en-PH"/>
              </w:rPr>
              <w:t>High</w:t>
            </w:r>
          </w:p>
        </w:tc>
      </w:tr>
      <w:tr w:rsidR="008247A3" w:rsidRPr="00411791" w14:paraId="700DB076" w14:textId="77777777" w:rsidTr="008645CA">
        <w:trPr>
          <w:trHeight w:val="729"/>
        </w:trPr>
        <w:tc>
          <w:tcPr>
            <w:tcW w:w="4906" w:type="dxa"/>
            <w:shd w:val="clear" w:color="auto" w:fill="auto"/>
          </w:tcPr>
          <w:p w14:paraId="150E934D" w14:textId="77777777" w:rsidR="008247A3" w:rsidRPr="00411791" w:rsidRDefault="008247A3" w:rsidP="008645CA">
            <w:pPr>
              <w:spacing w:before="240"/>
              <w:rPr>
                <w:rFonts w:ascii="Arial" w:hAnsi="Arial" w:cs="Arial"/>
                <w:color w:val="000000"/>
                <w:sz w:val="18"/>
                <w:szCs w:val="18"/>
                <w:lang w:val="en-PH" w:eastAsia="en-PH"/>
              </w:rPr>
            </w:pPr>
            <w:r w:rsidRPr="00411791">
              <w:rPr>
                <w:rFonts w:ascii="Arial" w:hAnsi="Arial" w:cs="Arial"/>
                <w:color w:val="000000"/>
                <w:sz w:val="18"/>
                <w:szCs w:val="18"/>
              </w:rPr>
              <w:t>Use saved money for an emergency rather than spending it on something else.</w:t>
            </w:r>
          </w:p>
        </w:tc>
        <w:tc>
          <w:tcPr>
            <w:tcW w:w="960" w:type="dxa"/>
            <w:shd w:val="clear" w:color="auto" w:fill="auto"/>
            <w:noWrap/>
            <w:vAlign w:val="center"/>
          </w:tcPr>
          <w:p w14:paraId="6B35A3F6"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4.17</w:t>
            </w:r>
          </w:p>
        </w:tc>
        <w:tc>
          <w:tcPr>
            <w:tcW w:w="1134" w:type="dxa"/>
            <w:shd w:val="clear" w:color="auto" w:fill="auto"/>
            <w:noWrap/>
            <w:vAlign w:val="center"/>
          </w:tcPr>
          <w:p w14:paraId="03DFF24B"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0.72</w:t>
            </w:r>
          </w:p>
        </w:tc>
        <w:tc>
          <w:tcPr>
            <w:tcW w:w="1542" w:type="dxa"/>
            <w:shd w:val="clear" w:color="auto" w:fill="auto"/>
            <w:noWrap/>
            <w:vAlign w:val="center"/>
          </w:tcPr>
          <w:p w14:paraId="415EE1EA" w14:textId="77777777" w:rsidR="008247A3" w:rsidRPr="00411791" w:rsidRDefault="008247A3" w:rsidP="008645CA">
            <w:pPr>
              <w:spacing w:before="240"/>
              <w:jc w:val="center"/>
              <w:rPr>
                <w:rFonts w:ascii="Arial" w:hAnsi="Arial" w:cs="Arial"/>
                <w:sz w:val="18"/>
                <w:szCs w:val="18"/>
                <w:lang w:val="en-PH" w:eastAsia="en-PH"/>
              </w:rPr>
            </w:pPr>
            <w:r w:rsidRPr="00411791">
              <w:rPr>
                <w:rFonts w:ascii="Arial" w:hAnsi="Arial" w:cs="Arial"/>
                <w:sz w:val="18"/>
                <w:szCs w:val="18"/>
                <w:lang w:val="en-PH" w:eastAsia="en-PH"/>
              </w:rPr>
              <w:t>High</w:t>
            </w:r>
          </w:p>
        </w:tc>
      </w:tr>
      <w:tr w:rsidR="008247A3" w:rsidRPr="00411791" w14:paraId="58FE1357" w14:textId="77777777" w:rsidTr="008645CA">
        <w:trPr>
          <w:trHeight w:val="720"/>
        </w:trPr>
        <w:tc>
          <w:tcPr>
            <w:tcW w:w="4906" w:type="dxa"/>
            <w:shd w:val="clear" w:color="auto" w:fill="auto"/>
          </w:tcPr>
          <w:p w14:paraId="583792A1" w14:textId="77777777" w:rsidR="008247A3" w:rsidRPr="00411791" w:rsidRDefault="008247A3" w:rsidP="008645CA">
            <w:pPr>
              <w:spacing w:before="240"/>
              <w:rPr>
                <w:rFonts w:ascii="Arial" w:hAnsi="Arial" w:cs="Arial"/>
                <w:color w:val="000000"/>
                <w:sz w:val="18"/>
                <w:szCs w:val="18"/>
                <w:lang w:val="en-PH" w:eastAsia="en-PH"/>
              </w:rPr>
            </w:pPr>
            <w:r w:rsidRPr="00411791">
              <w:rPr>
                <w:rFonts w:ascii="Arial" w:hAnsi="Arial" w:cs="Arial"/>
                <w:color w:val="000000"/>
                <w:sz w:val="18"/>
                <w:szCs w:val="18"/>
              </w:rPr>
              <w:t>Prioritize the needs and give up on buying items that are not necessities in making a budget.</w:t>
            </w:r>
          </w:p>
        </w:tc>
        <w:tc>
          <w:tcPr>
            <w:tcW w:w="960" w:type="dxa"/>
            <w:shd w:val="clear" w:color="auto" w:fill="auto"/>
            <w:noWrap/>
            <w:vAlign w:val="center"/>
          </w:tcPr>
          <w:p w14:paraId="67011CC0"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4.33</w:t>
            </w:r>
          </w:p>
        </w:tc>
        <w:tc>
          <w:tcPr>
            <w:tcW w:w="1134" w:type="dxa"/>
            <w:shd w:val="clear" w:color="auto" w:fill="auto"/>
            <w:noWrap/>
            <w:vAlign w:val="center"/>
          </w:tcPr>
          <w:p w14:paraId="30B8F207"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0.76</w:t>
            </w:r>
          </w:p>
        </w:tc>
        <w:tc>
          <w:tcPr>
            <w:tcW w:w="1542" w:type="dxa"/>
            <w:shd w:val="clear" w:color="auto" w:fill="auto"/>
            <w:noWrap/>
            <w:vAlign w:val="center"/>
          </w:tcPr>
          <w:p w14:paraId="4229CF2F" w14:textId="77777777" w:rsidR="008247A3" w:rsidRPr="00411791" w:rsidRDefault="008247A3" w:rsidP="008645CA">
            <w:pPr>
              <w:spacing w:before="240"/>
              <w:jc w:val="center"/>
              <w:rPr>
                <w:rFonts w:ascii="Arial" w:hAnsi="Arial" w:cs="Arial"/>
                <w:sz w:val="18"/>
                <w:szCs w:val="18"/>
                <w:lang w:val="en-PH" w:eastAsia="en-PH"/>
              </w:rPr>
            </w:pPr>
            <w:r w:rsidRPr="00411791">
              <w:rPr>
                <w:rFonts w:ascii="Arial" w:hAnsi="Arial" w:cs="Arial"/>
                <w:sz w:val="18"/>
                <w:szCs w:val="18"/>
                <w:lang w:val="en-PH" w:eastAsia="en-PH"/>
              </w:rPr>
              <w:t>High</w:t>
            </w:r>
          </w:p>
        </w:tc>
      </w:tr>
      <w:tr w:rsidR="008247A3" w:rsidRPr="00411791" w14:paraId="44D8DF4A" w14:textId="77777777" w:rsidTr="008645CA">
        <w:trPr>
          <w:trHeight w:val="801"/>
        </w:trPr>
        <w:tc>
          <w:tcPr>
            <w:tcW w:w="4906" w:type="dxa"/>
            <w:shd w:val="clear" w:color="auto" w:fill="auto"/>
          </w:tcPr>
          <w:p w14:paraId="2638E592" w14:textId="77777777" w:rsidR="008247A3" w:rsidRPr="00411791" w:rsidRDefault="008247A3" w:rsidP="008645CA">
            <w:pPr>
              <w:spacing w:before="240"/>
              <w:rPr>
                <w:rFonts w:ascii="Arial" w:hAnsi="Arial" w:cs="Arial"/>
                <w:color w:val="000000"/>
                <w:sz w:val="18"/>
                <w:szCs w:val="18"/>
                <w:lang w:val="en-PH" w:eastAsia="en-PH"/>
              </w:rPr>
            </w:pPr>
            <w:r w:rsidRPr="00411791">
              <w:rPr>
                <w:rFonts w:ascii="Arial" w:hAnsi="Arial" w:cs="Arial"/>
                <w:color w:val="000000"/>
                <w:sz w:val="18"/>
                <w:szCs w:val="18"/>
              </w:rPr>
              <w:t>Budget the monthly income beforehand to avoid cramming and misappropriation of budget.</w:t>
            </w:r>
          </w:p>
        </w:tc>
        <w:tc>
          <w:tcPr>
            <w:tcW w:w="960" w:type="dxa"/>
            <w:shd w:val="clear" w:color="auto" w:fill="auto"/>
            <w:noWrap/>
            <w:vAlign w:val="center"/>
          </w:tcPr>
          <w:p w14:paraId="6FCBDA44"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4.15</w:t>
            </w:r>
          </w:p>
        </w:tc>
        <w:tc>
          <w:tcPr>
            <w:tcW w:w="1134" w:type="dxa"/>
            <w:shd w:val="clear" w:color="auto" w:fill="auto"/>
            <w:noWrap/>
            <w:vAlign w:val="center"/>
          </w:tcPr>
          <w:p w14:paraId="7A8166CC"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0.71</w:t>
            </w:r>
          </w:p>
        </w:tc>
        <w:tc>
          <w:tcPr>
            <w:tcW w:w="1542" w:type="dxa"/>
            <w:shd w:val="clear" w:color="auto" w:fill="auto"/>
            <w:noWrap/>
            <w:vAlign w:val="center"/>
          </w:tcPr>
          <w:p w14:paraId="5151A94D" w14:textId="77777777" w:rsidR="008247A3" w:rsidRPr="00411791" w:rsidRDefault="008247A3" w:rsidP="008645CA">
            <w:pPr>
              <w:spacing w:before="240"/>
              <w:jc w:val="center"/>
              <w:rPr>
                <w:rFonts w:ascii="Arial" w:hAnsi="Arial" w:cs="Arial"/>
                <w:sz w:val="18"/>
                <w:szCs w:val="18"/>
                <w:lang w:val="en-PH" w:eastAsia="en-PH"/>
              </w:rPr>
            </w:pPr>
            <w:r w:rsidRPr="00411791">
              <w:rPr>
                <w:rFonts w:ascii="Arial" w:hAnsi="Arial" w:cs="Arial"/>
                <w:sz w:val="18"/>
                <w:szCs w:val="18"/>
                <w:lang w:val="en-PH" w:eastAsia="en-PH"/>
              </w:rPr>
              <w:t>High</w:t>
            </w:r>
          </w:p>
        </w:tc>
      </w:tr>
      <w:tr w:rsidR="008247A3" w:rsidRPr="00411791" w14:paraId="72BD057F" w14:textId="77777777" w:rsidTr="008645CA">
        <w:trPr>
          <w:trHeight w:val="300"/>
        </w:trPr>
        <w:tc>
          <w:tcPr>
            <w:tcW w:w="4906" w:type="dxa"/>
            <w:tcBorders>
              <w:bottom w:val="single" w:sz="4" w:space="0" w:color="auto"/>
            </w:tcBorders>
            <w:shd w:val="clear" w:color="auto" w:fill="auto"/>
          </w:tcPr>
          <w:p w14:paraId="4EFAFE70" w14:textId="77777777" w:rsidR="008247A3" w:rsidRPr="00411791" w:rsidRDefault="008247A3" w:rsidP="008645CA">
            <w:pPr>
              <w:spacing w:before="240"/>
              <w:rPr>
                <w:rFonts w:ascii="Arial" w:hAnsi="Arial" w:cs="Arial"/>
                <w:color w:val="000000"/>
                <w:sz w:val="18"/>
                <w:szCs w:val="18"/>
                <w:lang w:val="en-PH" w:eastAsia="en-PH"/>
              </w:rPr>
            </w:pPr>
            <w:r w:rsidRPr="00411791">
              <w:rPr>
                <w:rFonts w:ascii="Arial" w:hAnsi="Arial" w:cs="Arial"/>
                <w:color w:val="000000"/>
                <w:sz w:val="18"/>
                <w:szCs w:val="18"/>
              </w:rPr>
              <w:t>Decide wisely on the scarce money that we have.</w:t>
            </w:r>
          </w:p>
        </w:tc>
        <w:tc>
          <w:tcPr>
            <w:tcW w:w="960" w:type="dxa"/>
            <w:tcBorders>
              <w:bottom w:val="single" w:sz="4" w:space="0" w:color="auto"/>
            </w:tcBorders>
            <w:shd w:val="clear" w:color="auto" w:fill="auto"/>
            <w:noWrap/>
            <w:vAlign w:val="center"/>
          </w:tcPr>
          <w:p w14:paraId="0DFFDF63"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4.17</w:t>
            </w:r>
          </w:p>
        </w:tc>
        <w:tc>
          <w:tcPr>
            <w:tcW w:w="1134" w:type="dxa"/>
            <w:tcBorders>
              <w:bottom w:val="single" w:sz="4" w:space="0" w:color="auto"/>
            </w:tcBorders>
            <w:shd w:val="clear" w:color="auto" w:fill="auto"/>
            <w:noWrap/>
            <w:vAlign w:val="center"/>
          </w:tcPr>
          <w:p w14:paraId="2C29A47E" w14:textId="77777777" w:rsidR="008247A3" w:rsidRPr="00411791" w:rsidRDefault="008247A3" w:rsidP="008645CA">
            <w:pPr>
              <w:spacing w:before="240"/>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0.70</w:t>
            </w:r>
          </w:p>
        </w:tc>
        <w:tc>
          <w:tcPr>
            <w:tcW w:w="1542" w:type="dxa"/>
            <w:tcBorders>
              <w:bottom w:val="single" w:sz="4" w:space="0" w:color="auto"/>
            </w:tcBorders>
            <w:shd w:val="clear" w:color="auto" w:fill="auto"/>
            <w:noWrap/>
            <w:vAlign w:val="center"/>
          </w:tcPr>
          <w:p w14:paraId="54985335" w14:textId="77777777" w:rsidR="008247A3" w:rsidRPr="00411791" w:rsidRDefault="008247A3" w:rsidP="008645CA">
            <w:pPr>
              <w:spacing w:before="240"/>
              <w:jc w:val="center"/>
              <w:rPr>
                <w:rFonts w:ascii="Arial" w:hAnsi="Arial" w:cs="Arial"/>
                <w:sz w:val="18"/>
                <w:szCs w:val="18"/>
                <w:lang w:val="en-PH" w:eastAsia="en-PH"/>
              </w:rPr>
            </w:pPr>
            <w:r w:rsidRPr="00411791">
              <w:rPr>
                <w:rFonts w:ascii="Arial" w:hAnsi="Arial" w:cs="Arial"/>
                <w:sz w:val="18"/>
                <w:szCs w:val="18"/>
                <w:lang w:val="en-PH" w:eastAsia="en-PH"/>
              </w:rPr>
              <w:t>High</w:t>
            </w:r>
          </w:p>
        </w:tc>
      </w:tr>
      <w:tr w:rsidR="008247A3" w:rsidRPr="00411791" w14:paraId="3F23B632" w14:textId="77777777" w:rsidTr="008645CA">
        <w:trPr>
          <w:trHeight w:val="300"/>
        </w:trPr>
        <w:tc>
          <w:tcPr>
            <w:tcW w:w="4906" w:type="dxa"/>
            <w:tcBorders>
              <w:top w:val="single" w:sz="4" w:space="0" w:color="auto"/>
              <w:bottom w:val="single" w:sz="4" w:space="0" w:color="auto"/>
            </w:tcBorders>
            <w:shd w:val="clear" w:color="auto" w:fill="auto"/>
          </w:tcPr>
          <w:p w14:paraId="5888D2E5"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Average</w:t>
            </w:r>
          </w:p>
        </w:tc>
        <w:tc>
          <w:tcPr>
            <w:tcW w:w="960" w:type="dxa"/>
            <w:tcBorders>
              <w:top w:val="single" w:sz="4" w:space="0" w:color="auto"/>
              <w:bottom w:val="single" w:sz="4" w:space="0" w:color="auto"/>
            </w:tcBorders>
            <w:shd w:val="clear" w:color="auto" w:fill="auto"/>
            <w:noWrap/>
            <w:vAlign w:val="center"/>
          </w:tcPr>
          <w:p w14:paraId="140F7B7A"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4.15</w:t>
            </w:r>
          </w:p>
        </w:tc>
        <w:tc>
          <w:tcPr>
            <w:tcW w:w="1134" w:type="dxa"/>
            <w:tcBorders>
              <w:top w:val="single" w:sz="4" w:space="0" w:color="auto"/>
              <w:bottom w:val="single" w:sz="4" w:space="0" w:color="auto"/>
            </w:tcBorders>
            <w:shd w:val="clear" w:color="auto" w:fill="auto"/>
            <w:noWrap/>
            <w:vAlign w:val="center"/>
          </w:tcPr>
          <w:p w14:paraId="3100BA75" w14:textId="77777777" w:rsidR="008247A3" w:rsidRPr="00411791" w:rsidRDefault="008247A3" w:rsidP="008645CA">
            <w:pPr>
              <w:jc w:val="center"/>
              <w:rPr>
                <w:rFonts w:ascii="Arial" w:hAnsi="Arial" w:cs="Arial"/>
                <w:color w:val="000000"/>
                <w:sz w:val="18"/>
                <w:szCs w:val="18"/>
                <w:lang w:val="en-PH" w:eastAsia="en-PH"/>
              </w:rPr>
            </w:pPr>
            <w:r w:rsidRPr="00411791">
              <w:rPr>
                <w:rFonts w:ascii="Arial" w:hAnsi="Arial" w:cs="Arial"/>
                <w:color w:val="000000"/>
                <w:sz w:val="18"/>
                <w:szCs w:val="18"/>
                <w:lang w:val="en-PH" w:eastAsia="en-PH"/>
              </w:rPr>
              <w:t>0.44</w:t>
            </w:r>
          </w:p>
        </w:tc>
        <w:tc>
          <w:tcPr>
            <w:tcW w:w="1542" w:type="dxa"/>
            <w:tcBorders>
              <w:top w:val="single" w:sz="4" w:space="0" w:color="auto"/>
              <w:bottom w:val="single" w:sz="4" w:space="0" w:color="auto"/>
            </w:tcBorders>
            <w:shd w:val="clear" w:color="auto" w:fill="auto"/>
            <w:noWrap/>
            <w:vAlign w:val="center"/>
          </w:tcPr>
          <w:p w14:paraId="03FDEAC2" w14:textId="77777777" w:rsidR="008247A3" w:rsidRPr="00411791" w:rsidRDefault="008247A3" w:rsidP="008645CA">
            <w:pPr>
              <w:jc w:val="center"/>
              <w:rPr>
                <w:rFonts w:ascii="Arial" w:hAnsi="Arial" w:cs="Arial"/>
                <w:sz w:val="18"/>
                <w:szCs w:val="18"/>
                <w:lang w:val="en-PH" w:eastAsia="en-PH"/>
              </w:rPr>
            </w:pPr>
            <w:r w:rsidRPr="00411791">
              <w:rPr>
                <w:rFonts w:ascii="Arial" w:hAnsi="Arial" w:cs="Arial"/>
                <w:sz w:val="18"/>
                <w:szCs w:val="18"/>
                <w:lang w:val="en-PH" w:eastAsia="en-PH"/>
              </w:rPr>
              <w:t>High</w:t>
            </w:r>
          </w:p>
        </w:tc>
      </w:tr>
    </w:tbl>
    <w:p w14:paraId="58116BF6" w14:textId="77777777" w:rsidR="008247A3" w:rsidRDefault="008247A3" w:rsidP="008247A3">
      <w:pPr>
        <w:spacing w:line="480" w:lineRule="auto"/>
        <w:ind w:firstLine="720"/>
        <w:jc w:val="both"/>
        <w:rPr>
          <w:rFonts w:ascii="Arial" w:hAnsi="Arial" w:cs="Arial"/>
          <w:sz w:val="18"/>
          <w:szCs w:val="18"/>
        </w:rPr>
      </w:pPr>
    </w:p>
    <w:p w14:paraId="2F67A75E" w14:textId="77777777" w:rsidR="008247A3" w:rsidRPr="008247A3" w:rsidRDefault="008247A3" w:rsidP="008247A3">
      <w:pPr>
        <w:pStyle w:val="Body"/>
        <w:rPr>
          <w:rFonts w:ascii="Arial" w:hAnsi="Arial" w:cs="Arial"/>
        </w:rPr>
      </w:pPr>
      <w:r w:rsidRPr="008247A3">
        <w:rPr>
          <w:rFonts w:ascii="Arial" w:hAnsi="Arial" w:cs="Arial"/>
        </w:rPr>
        <w:t>The highest mean score of 4.33 was recorded for the statement, "Prioritize the needs and give up on buying items that are not necessities when making a budget," reflecting strong financial discipline. This finding aligns with the notion that financially literate individuals often demonstrate stronger budgeting behaviors by prioritizing necessities and avoiding discretionary expenses to maintain financial stability (De Witte et al., 2022). The statements "Use saved money for an emergency rather than spending it on something else" and "Decide wisely on the scarce money that we have" both scored 4.17, highlighting respondents' cautious and deliberate decision-making in handling limited financial resources (Widener, 2017).</w:t>
      </w:r>
    </w:p>
    <w:p w14:paraId="368C8350" w14:textId="77777777" w:rsidR="008247A3" w:rsidRPr="008247A3" w:rsidRDefault="008247A3" w:rsidP="008247A3">
      <w:pPr>
        <w:pStyle w:val="Body"/>
        <w:rPr>
          <w:rFonts w:ascii="Arial" w:hAnsi="Arial" w:cs="Arial"/>
        </w:rPr>
      </w:pPr>
      <w:r w:rsidRPr="008247A3">
        <w:rPr>
          <w:rFonts w:ascii="Arial" w:hAnsi="Arial" w:cs="Arial"/>
        </w:rPr>
        <w:t xml:space="preserve">"Budget the monthly income beforehand to avoid cramming and misappropriation of the budget" also received a high mean of 4.15, emphasizing proactive financial planning. This aligns with the study of </w:t>
      </w:r>
      <w:proofErr w:type="spellStart"/>
      <w:r w:rsidRPr="008247A3">
        <w:rPr>
          <w:rFonts w:ascii="Arial" w:hAnsi="Arial" w:cs="Arial"/>
        </w:rPr>
        <w:t>Ardyansyah</w:t>
      </w:r>
      <w:proofErr w:type="spellEnd"/>
      <w:r w:rsidRPr="008247A3">
        <w:rPr>
          <w:rFonts w:ascii="Arial" w:hAnsi="Arial" w:cs="Arial"/>
        </w:rPr>
        <w:t xml:space="preserve"> and </w:t>
      </w:r>
      <w:proofErr w:type="spellStart"/>
      <w:r w:rsidRPr="008247A3">
        <w:rPr>
          <w:rFonts w:ascii="Arial" w:hAnsi="Arial" w:cs="Arial"/>
        </w:rPr>
        <w:t>Indrawati</w:t>
      </w:r>
      <w:proofErr w:type="spellEnd"/>
      <w:r w:rsidRPr="008247A3">
        <w:rPr>
          <w:rFonts w:ascii="Arial" w:hAnsi="Arial" w:cs="Arial"/>
        </w:rPr>
        <w:t xml:space="preserve"> (2024), which found that individuals who regularly plan their income and expenses in advance are more likely to avoid financial distress and manage their resources effectively. The study concluded that financial literacy and habitual budgeting are positively correlated with reduced financial anxiety and improved financial well-being.</w:t>
      </w:r>
    </w:p>
    <w:p w14:paraId="47965673" w14:textId="77777777" w:rsidR="008247A3" w:rsidRPr="008247A3" w:rsidRDefault="008247A3" w:rsidP="008247A3">
      <w:pPr>
        <w:pStyle w:val="Body"/>
        <w:rPr>
          <w:rFonts w:ascii="Arial" w:hAnsi="Arial" w:cs="Arial"/>
        </w:rPr>
      </w:pPr>
      <w:r w:rsidRPr="008247A3">
        <w:rPr>
          <w:rFonts w:ascii="Arial" w:hAnsi="Arial" w:cs="Arial"/>
        </w:rPr>
        <w:t xml:space="preserve">Meanwhile, the lowest mean of 3.92 was recorded for the statement, "Keep records of income and expenditures in the family," suggesting that this area may be less practiced. This result aligns with the study of </w:t>
      </w:r>
      <w:proofErr w:type="spellStart"/>
      <w:r w:rsidRPr="008247A3">
        <w:rPr>
          <w:rFonts w:ascii="Arial" w:hAnsi="Arial" w:cs="Arial"/>
        </w:rPr>
        <w:t>Nitani</w:t>
      </w:r>
      <w:proofErr w:type="spellEnd"/>
      <w:r w:rsidRPr="008247A3">
        <w:rPr>
          <w:rFonts w:ascii="Arial" w:hAnsi="Arial" w:cs="Arial"/>
        </w:rPr>
        <w:t xml:space="preserve"> et al. (2020), which found that many households do not consistently record their income and expenses, hindering effective financial planning and accountability.</w:t>
      </w:r>
    </w:p>
    <w:p w14:paraId="6D7F5111" w14:textId="77777777" w:rsidR="008247A3" w:rsidRDefault="008247A3" w:rsidP="008247A3">
      <w:pPr>
        <w:pStyle w:val="Body"/>
        <w:spacing w:after="0"/>
        <w:rPr>
          <w:rFonts w:ascii="Arial" w:hAnsi="Arial" w:cs="Arial"/>
        </w:rPr>
      </w:pPr>
      <w:r w:rsidRPr="008247A3">
        <w:rPr>
          <w:rFonts w:ascii="Arial" w:hAnsi="Arial" w:cs="Arial"/>
        </w:rPr>
        <w:t>In summary, the high financial literacy levels found among borrowers in this study strengthen the idea that better financial understanding equips individuals to manage loans more responsibly and avoid defaults, ultimately benefiting both borrowers and lending institutions.</w:t>
      </w:r>
    </w:p>
    <w:p w14:paraId="4855EA78" w14:textId="77777777" w:rsidR="008247A3" w:rsidRDefault="008247A3" w:rsidP="008247A3">
      <w:pPr>
        <w:pStyle w:val="Body"/>
        <w:spacing w:after="0"/>
        <w:rPr>
          <w:rFonts w:ascii="Arial" w:hAnsi="Arial" w:cs="Arial"/>
        </w:rPr>
      </w:pPr>
    </w:p>
    <w:p w14:paraId="2310C9A6" w14:textId="4C738041" w:rsidR="008247A3" w:rsidRDefault="008247A3" w:rsidP="008247A3">
      <w:pPr>
        <w:pStyle w:val="Body"/>
        <w:spacing w:after="0"/>
        <w:rPr>
          <w:rFonts w:ascii="Arial" w:hAnsi="Arial" w:cs="Arial"/>
        </w:rPr>
      </w:pPr>
      <w:r w:rsidRPr="008247A3">
        <w:rPr>
          <w:rFonts w:ascii="Arial" w:hAnsi="Arial" w:cs="Arial"/>
        </w:rPr>
        <w:lastRenderedPageBreak/>
        <w:t xml:space="preserve">The data presented in Table </w:t>
      </w:r>
      <w:r w:rsidR="006A3E1D">
        <w:rPr>
          <w:rFonts w:ascii="Arial" w:hAnsi="Arial" w:cs="Arial"/>
        </w:rPr>
        <w:t>2</w:t>
      </w:r>
      <w:r w:rsidRPr="008247A3">
        <w:rPr>
          <w:rFonts w:ascii="Arial" w:hAnsi="Arial" w:cs="Arial"/>
        </w:rPr>
        <w:t xml:space="preserve"> illustrate that respondents possess a generally good level of financial skills, as indicated by an overall mean of 4.00 and a standard deviation of 0.43, reflecting consistent responses across the group. This finding suggests that respondents are relatively confident in managing personal finances, including budgeting, saving, and spending wisely. Financial skills are essential for making informed and effective decisions about money use, which is critical for ensuring financial stability and avoiding debt (Lusardi &amp; Tufano, 2015). According to Lusardi and Mitchell (2020), individuals who demonstrate strong financial skills tend to have better control over their economic activities and are more likely to achieve their financial goals.</w:t>
      </w:r>
    </w:p>
    <w:p w14:paraId="5614A6CA" w14:textId="77777777" w:rsidR="008247A3" w:rsidRDefault="008247A3" w:rsidP="008247A3">
      <w:pPr>
        <w:pStyle w:val="Body"/>
        <w:spacing w:after="0"/>
        <w:rPr>
          <w:rFonts w:ascii="Arial" w:hAnsi="Arial" w:cs="Arial"/>
        </w:rPr>
      </w:pPr>
    </w:p>
    <w:p w14:paraId="714F8A24" w14:textId="17C19C44" w:rsidR="008247A3" w:rsidRPr="007C035B" w:rsidRDefault="008247A3" w:rsidP="008247A3">
      <w:pPr>
        <w:spacing w:line="480" w:lineRule="auto"/>
        <w:jc w:val="both"/>
        <w:rPr>
          <w:rFonts w:ascii="Arial" w:hAnsi="Arial" w:cs="Arial"/>
          <w:b/>
        </w:rPr>
      </w:pPr>
      <w:r w:rsidRPr="007C035B">
        <w:rPr>
          <w:rFonts w:ascii="Arial" w:hAnsi="Arial" w:cs="Arial"/>
          <w:b/>
        </w:rPr>
        <w:t xml:space="preserve">Table </w:t>
      </w:r>
      <w:r w:rsidR="006A3E1D">
        <w:rPr>
          <w:rFonts w:ascii="Arial" w:hAnsi="Arial" w:cs="Arial"/>
          <w:b/>
        </w:rPr>
        <w:t>2</w:t>
      </w:r>
      <w:r w:rsidRPr="007C035B">
        <w:rPr>
          <w:rFonts w:ascii="Arial" w:hAnsi="Arial" w:cs="Arial"/>
          <w:b/>
        </w:rPr>
        <w:t>. Level of Financial Literacy in terms of Financial Skills</w:t>
      </w:r>
    </w:p>
    <w:tbl>
      <w:tblPr>
        <w:tblW w:w="8542" w:type="dxa"/>
        <w:tblInd w:w="93" w:type="dxa"/>
        <w:tblLook w:val="04A0" w:firstRow="1" w:lastRow="0" w:firstColumn="1" w:lastColumn="0" w:noHBand="0" w:noVBand="1"/>
      </w:tblPr>
      <w:tblGrid>
        <w:gridCol w:w="5127"/>
        <w:gridCol w:w="90"/>
        <w:gridCol w:w="630"/>
        <w:gridCol w:w="1418"/>
        <w:gridCol w:w="1277"/>
      </w:tblGrid>
      <w:tr w:rsidR="008247A3" w14:paraId="7808D0A8" w14:textId="77777777" w:rsidTr="008645CA">
        <w:trPr>
          <w:trHeight w:val="570"/>
        </w:trPr>
        <w:tc>
          <w:tcPr>
            <w:tcW w:w="5127" w:type="dxa"/>
            <w:tcBorders>
              <w:top w:val="single" w:sz="4" w:space="0" w:color="auto"/>
              <w:bottom w:val="single" w:sz="4" w:space="0" w:color="auto"/>
            </w:tcBorders>
            <w:shd w:val="clear" w:color="auto" w:fill="auto"/>
            <w:vAlign w:val="center"/>
          </w:tcPr>
          <w:p w14:paraId="13738376"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Statements</w:t>
            </w:r>
          </w:p>
        </w:tc>
        <w:tc>
          <w:tcPr>
            <w:tcW w:w="720" w:type="dxa"/>
            <w:gridSpan w:val="2"/>
            <w:tcBorders>
              <w:top w:val="single" w:sz="4" w:space="0" w:color="auto"/>
              <w:bottom w:val="single" w:sz="4" w:space="0" w:color="auto"/>
            </w:tcBorders>
            <w:shd w:val="clear" w:color="auto" w:fill="auto"/>
            <w:vAlign w:val="center"/>
          </w:tcPr>
          <w:p w14:paraId="51870D6C"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Mean</w:t>
            </w:r>
          </w:p>
        </w:tc>
        <w:tc>
          <w:tcPr>
            <w:tcW w:w="1418" w:type="dxa"/>
            <w:tcBorders>
              <w:top w:val="single" w:sz="4" w:space="0" w:color="auto"/>
              <w:bottom w:val="single" w:sz="4" w:space="0" w:color="auto"/>
            </w:tcBorders>
            <w:shd w:val="clear" w:color="auto" w:fill="auto"/>
            <w:vAlign w:val="center"/>
          </w:tcPr>
          <w:p w14:paraId="451AD3FB"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Std. Deviation</w:t>
            </w:r>
          </w:p>
        </w:tc>
        <w:tc>
          <w:tcPr>
            <w:tcW w:w="1277" w:type="dxa"/>
            <w:tcBorders>
              <w:top w:val="single" w:sz="4" w:space="0" w:color="auto"/>
              <w:bottom w:val="single" w:sz="4" w:space="0" w:color="auto"/>
            </w:tcBorders>
            <w:shd w:val="clear" w:color="auto" w:fill="auto"/>
            <w:noWrap/>
            <w:vAlign w:val="center"/>
          </w:tcPr>
          <w:p w14:paraId="314325AB" w14:textId="77777777" w:rsidR="008247A3" w:rsidRPr="00B60DC2" w:rsidRDefault="008247A3" w:rsidP="008645CA">
            <w:pPr>
              <w:jc w:val="center"/>
              <w:rPr>
                <w:rFonts w:ascii="Arial" w:hAnsi="Arial" w:cs="Arial"/>
                <w:sz w:val="18"/>
                <w:szCs w:val="18"/>
                <w:lang w:val="en-PH" w:eastAsia="en-PH"/>
              </w:rPr>
            </w:pPr>
            <w:r w:rsidRPr="00B60DC2">
              <w:rPr>
                <w:rFonts w:ascii="Arial" w:hAnsi="Arial" w:cs="Arial"/>
                <w:sz w:val="18"/>
                <w:szCs w:val="18"/>
                <w:lang w:val="en-PH" w:eastAsia="en-PH"/>
              </w:rPr>
              <w:t>Interpretation</w:t>
            </w:r>
          </w:p>
        </w:tc>
      </w:tr>
      <w:tr w:rsidR="008247A3" w14:paraId="7274B6C9" w14:textId="77777777" w:rsidTr="008645CA">
        <w:trPr>
          <w:trHeight w:val="503"/>
        </w:trPr>
        <w:tc>
          <w:tcPr>
            <w:tcW w:w="5127" w:type="dxa"/>
            <w:tcBorders>
              <w:top w:val="single" w:sz="4" w:space="0" w:color="auto"/>
            </w:tcBorders>
            <w:shd w:val="clear" w:color="auto" w:fill="auto"/>
          </w:tcPr>
          <w:p w14:paraId="0539BE70" w14:textId="77777777" w:rsidR="008247A3" w:rsidRPr="00B60DC2" w:rsidRDefault="008247A3" w:rsidP="008645CA">
            <w:pPr>
              <w:spacing w:before="240"/>
              <w:rPr>
                <w:rFonts w:ascii="Arial" w:hAnsi="Arial" w:cs="Arial"/>
                <w:color w:val="000000"/>
                <w:sz w:val="18"/>
                <w:szCs w:val="18"/>
                <w:lang w:val="en-PH" w:eastAsia="en-PH"/>
              </w:rPr>
            </w:pPr>
            <w:r w:rsidRPr="00B60DC2">
              <w:rPr>
                <w:rFonts w:ascii="Arial" w:hAnsi="Arial" w:cs="Arial"/>
                <w:sz w:val="18"/>
                <w:szCs w:val="18"/>
              </w:rPr>
              <w:t>Cut down expenses and save for other unexpected expenses.</w:t>
            </w:r>
          </w:p>
        </w:tc>
        <w:tc>
          <w:tcPr>
            <w:tcW w:w="720" w:type="dxa"/>
            <w:gridSpan w:val="2"/>
            <w:tcBorders>
              <w:top w:val="single" w:sz="4" w:space="0" w:color="auto"/>
            </w:tcBorders>
            <w:shd w:val="clear" w:color="auto" w:fill="auto"/>
            <w:noWrap/>
            <w:vAlign w:val="center"/>
          </w:tcPr>
          <w:p w14:paraId="134B767A"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3.95</w:t>
            </w:r>
          </w:p>
        </w:tc>
        <w:tc>
          <w:tcPr>
            <w:tcW w:w="1418" w:type="dxa"/>
            <w:tcBorders>
              <w:top w:val="single" w:sz="4" w:space="0" w:color="auto"/>
            </w:tcBorders>
            <w:shd w:val="clear" w:color="auto" w:fill="auto"/>
            <w:noWrap/>
            <w:vAlign w:val="center"/>
          </w:tcPr>
          <w:p w14:paraId="510CEB1B"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0.67</w:t>
            </w:r>
          </w:p>
        </w:tc>
        <w:tc>
          <w:tcPr>
            <w:tcW w:w="1277" w:type="dxa"/>
            <w:tcBorders>
              <w:top w:val="single" w:sz="4" w:space="0" w:color="auto"/>
            </w:tcBorders>
            <w:shd w:val="clear" w:color="auto" w:fill="auto"/>
            <w:noWrap/>
            <w:vAlign w:val="center"/>
          </w:tcPr>
          <w:p w14:paraId="77A43AE7" w14:textId="77777777" w:rsidR="008247A3" w:rsidRPr="00B60DC2" w:rsidRDefault="008247A3"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8247A3" w14:paraId="4B17D0E0" w14:textId="77777777" w:rsidTr="008645CA">
        <w:trPr>
          <w:trHeight w:val="396"/>
        </w:trPr>
        <w:tc>
          <w:tcPr>
            <w:tcW w:w="5217" w:type="dxa"/>
            <w:gridSpan w:val="2"/>
            <w:shd w:val="clear" w:color="auto" w:fill="auto"/>
          </w:tcPr>
          <w:p w14:paraId="02953B6D" w14:textId="77777777" w:rsidR="008247A3" w:rsidRPr="00B60DC2" w:rsidRDefault="008247A3" w:rsidP="008645CA">
            <w:pPr>
              <w:spacing w:before="240"/>
              <w:rPr>
                <w:rFonts w:ascii="Arial" w:hAnsi="Arial" w:cs="Arial"/>
                <w:color w:val="000000"/>
                <w:sz w:val="18"/>
                <w:szCs w:val="18"/>
                <w:lang w:val="en-PH" w:eastAsia="en-PH"/>
              </w:rPr>
            </w:pPr>
            <w:r w:rsidRPr="00B60DC2">
              <w:rPr>
                <w:rFonts w:ascii="Arial" w:hAnsi="Arial" w:cs="Arial"/>
                <w:sz w:val="18"/>
                <w:szCs w:val="18"/>
              </w:rPr>
              <w:t>Try to find the best price when wanting to buy something.</w:t>
            </w:r>
          </w:p>
        </w:tc>
        <w:tc>
          <w:tcPr>
            <w:tcW w:w="630" w:type="dxa"/>
            <w:shd w:val="clear" w:color="auto" w:fill="auto"/>
            <w:noWrap/>
            <w:vAlign w:val="center"/>
          </w:tcPr>
          <w:p w14:paraId="3215888F"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4.24</w:t>
            </w:r>
          </w:p>
        </w:tc>
        <w:tc>
          <w:tcPr>
            <w:tcW w:w="1418" w:type="dxa"/>
            <w:shd w:val="clear" w:color="auto" w:fill="auto"/>
            <w:noWrap/>
            <w:vAlign w:val="center"/>
          </w:tcPr>
          <w:p w14:paraId="7F24A61F"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0.73</w:t>
            </w:r>
          </w:p>
        </w:tc>
        <w:tc>
          <w:tcPr>
            <w:tcW w:w="1277" w:type="dxa"/>
            <w:shd w:val="clear" w:color="auto" w:fill="auto"/>
            <w:noWrap/>
            <w:vAlign w:val="center"/>
          </w:tcPr>
          <w:p w14:paraId="3C05F1BE" w14:textId="77777777" w:rsidR="008247A3" w:rsidRPr="00B60DC2" w:rsidRDefault="008247A3"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Very High</w:t>
            </w:r>
          </w:p>
        </w:tc>
      </w:tr>
      <w:tr w:rsidR="008247A3" w14:paraId="0E74A535" w14:textId="77777777" w:rsidTr="008645CA">
        <w:trPr>
          <w:trHeight w:val="576"/>
        </w:trPr>
        <w:tc>
          <w:tcPr>
            <w:tcW w:w="5217" w:type="dxa"/>
            <w:gridSpan w:val="2"/>
            <w:shd w:val="clear" w:color="auto" w:fill="auto"/>
          </w:tcPr>
          <w:p w14:paraId="6BB50CD2" w14:textId="77777777" w:rsidR="008247A3" w:rsidRPr="00B60DC2" w:rsidRDefault="008247A3" w:rsidP="008645CA">
            <w:pPr>
              <w:spacing w:before="240"/>
              <w:rPr>
                <w:rFonts w:ascii="Arial" w:hAnsi="Arial" w:cs="Arial"/>
                <w:color w:val="000000"/>
                <w:sz w:val="18"/>
                <w:szCs w:val="18"/>
                <w:lang w:val="en-PH" w:eastAsia="en-PH"/>
              </w:rPr>
            </w:pPr>
            <w:r w:rsidRPr="00B60DC2">
              <w:rPr>
                <w:rFonts w:ascii="Arial" w:hAnsi="Arial" w:cs="Arial"/>
                <w:sz w:val="18"/>
                <w:szCs w:val="18"/>
              </w:rPr>
              <w:t>Work and find another means of earning money when there is not enough money.</w:t>
            </w:r>
          </w:p>
        </w:tc>
        <w:tc>
          <w:tcPr>
            <w:tcW w:w="630" w:type="dxa"/>
            <w:shd w:val="clear" w:color="auto" w:fill="auto"/>
            <w:noWrap/>
            <w:vAlign w:val="center"/>
          </w:tcPr>
          <w:p w14:paraId="1BB9C043"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4.11</w:t>
            </w:r>
          </w:p>
        </w:tc>
        <w:tc>
          <w:tcPr>
            <w:tcW w:w="1418" w:type="dxa"/>
            <w:shd w:val="clear" w:color="auto" w:fill="auto"/>
            <w:noWrap/>
            <w:vAlign w:val="center"/>
          </w:tcPr>
          <w:p w14:paraId="40119A70"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0.69</w:t>
            </w:r>
          </w:p>
        </w:tc>
        <w:tc>
          <w:tcPr>
            <w:tcW w:w="1277" w:type="dxa"/>
            <w:shd w:val="clear" w:color="auto" w:fill="auto"/>
            <w:noWrap/>
            <w:vAlign w:val="center"/>
          </w:tcPr>
          <w:p w14:paraId="7E5E9B31" w14:textId="77777777" w:rsidR="008247A3" w:rsidRPr="00B60DC2" w:rsidRDefault="008247A3"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8247A3" w14:paraId="6AB7DE8B" w14:textId="77777777" w:rsidTr="008645CA">
        <w:trPr>
          <w:trHeight w:val="729"/>
        </w:trPr>
        <w:tc>
          <w:tcPr>
            <w:tcW w:w="5217" w:type="dxa"/>
            <w:gridSpan w:val="2"/>
            <w:tcBorders>
              <w:bottom w:val="single" w:sz="4" w:space="0" w:color="auto"/>
            </w:tcBorders>
            <w:shd w:val="clear" w:color="auto" w:fill="auto"/>
          </w:tcPr>
          <w:p w14:paraId="2BF2A637" w14:textId="77777777" w:rsidR="008247A3" w:rsidRPr="00B60DC2" w:rsidRDefault="008247A3" w:rsidP="008645CA">
            <w:pPr>
              <w:spacing w:before="240"/>
              <w:rPr>
                <w:rFonts w:ascii="Arial" w:hAnsi="Arial" w:cs="Arial"/>
                <w:color w:val="000000"/>
                <w:sz w:val="18"/>
                <w:szCs w:val="18"/>
                <w:lang w:val="en-PH" w:eastAsia="en-PH"/>
              </w:rPr>
            </w:pPr>
            <w:r w:rsidRPr="00B60DC2">
              <w:rPr>
                <w:rFonts w:ascii="Arial" w:hAnsi="Arial" w:cs="Arial"/>
                <w:sz w:val="18"/>
                <w:szCs w:val="18"/>
              </w:rPr>
              <w:t>Do not spend lavishly on or do not spend at all on events like the birthday of relatives, fiestas, etc., and live only according to one's means.</w:t>
            </w:r>
          </w:p>
        </w:tc>
        <w:tc>
          <w:tcPr>
            <w:tcW w:w="630" w:type="dxa"/>
            <w:tcBorders>
              <w:bottom w:val="single" w:sz="4" w:space="0" w:color="auto"/>
            </w:tcBorders>
            <w:shd w:val="clear" w:color="auto" w:fill="auto"/>
            <w:noWrap/>
            <w:vAlign w:val="center"/>
          </w:tcPr>
          <w:p w14:paraId="16DF5C28"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3.68</w:t>
            </w:r>
          </w:p>
        </w:tc>
        <w:tc>
          <w:tcPr>
            <w:tcW w:w="1418" w:type="dxa"/>
            <w:tcBorders>
              <w:bottom w:val="single" w:sz="4" w:space="0" w:color="auto"/>
            </w:tcBorders>
            <w:shd w:val="clear" w:color="auto" w:fill="auto"/>
            <w:noWrap/>
            <w:vAlign w:val="center"/>
          </w:tcPr>
          <w:p w14:paraId="11DF2BA6" w14:textId="77777777" w:rsidR="008247A3" w:rsidRPr="00B60DC2" w:rsidRDefault="008247A3"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0.75</w:t>
            </w:r>
          </w:p>
        </w:tc>
        <w:tc>
          <w:tcPr>
            <w:tcW w:w="1277" w:type="dxa"/>
            <w:tcBorders>
              <w:bottom w:val="single" w:sz="4" w:space="0" w:color="auto"/>
            </w:tcBorders>
            <w:shd w:val="clear" w:color="auto" w:fill="auto"/>
            <w:noWrap/>
            <w:vAlign w:val="center"/>
          </w:tcPr>
          <w:p w14:paraId="399A2CDD" w14:textId="77777777" w:rsidR="008247A3" w:rsidRPr="00B60DC2" w:rsidRDefault="008247A3"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8247A3" w14:paraId="5BA53193" w14:textId="77777777" w:rsidTr="008645CA">
        <w:trPr>
          <w:trHeight w:val="314"/>
        </w:trPr>
        <w:tc>
          <w:tcPr>
            <w:tcW w:w="5217" w:type="dxa"/>
            <w:gridSpan w:val="2"/>
            <w:tcBorders>
              <w:top w:val="single" w:sz="4" w:space="0" w:color="auto"/>
              <w:bottom w:val="single" w:sz="4" w:space="0" w:color="auto"/>
            </w:tcBorders>
            <w:shd w:val="clear" w:color="auto" w:fill="auto"/>
          </w:tcPr>
          <w:p w14:paraId="2AE1668B"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Average</w:t>
            </w:r>
          </w:p>
        </w:tc>
        <w:tc>
          <w:tcPr>
            <w:tcW w:w="630" w:type="dxa"/>
            <w:tcBorders>
              <w:top w:val="single" w:sz="4" w:space="0" w:color="auto"/>
              <w:bottom w:val="single" w:sz="4" w:space="0" w:color="auto"/>
            </w:tcBorders>
            <w:shd w:val="clear" w:color="auto" w:fill="auto"/>
            <w:noWrap/>
            <w:vAlign w:val="center"/>
          </w:tcPr>
          <w:p w14:paraId="2427B97D"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4.00</w:t>
            </w:r>
          </w:p>
        </w:tc>
        <w:tc>
          <w:tcPr>
            <w:tcW w:w="1418" w:type="dxa"/>
            <w:tcBorders>
              <w:top w:val="single" w:sz="4" w:space="0" w:color="auto"/>
              <w:bottom w:val="single" w:sz="4" w:space="0" w:color="auto"/>
            </w:tcBorders>
            <w:shd w:val="clear" w:color="auto" w:fill="auto"/>
            <w:noWrap/>
            <w:vAlign w:val="center"/>
          </w:tcPr>
          <w:p w14:paraId="2303C5D5" w14:textId="77777777" w:rsidR="008247A3" w:rsidRPr="00B60DC2" w:rsidRDefault="008247A3"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0.43</w:t>
            </w:r>
          </w:p>
        </w:tc>
        <w:tc>
          <w:tcPr>
            <w:tcW w:w="1277" w:type="dxa"/>
            <w:tcBorders>
              <w:top w:val="single" w:sz="4" w:space="0" w:color="auto"/>
              <w:bottom w:val="single" w:sz="4" w:space="0" w:color="auto"/>
            </w:tcBorders>
            <w:shd w:val="clear" w:color="auto" w:fill="auto"/>
            <w:noWrap/>
            <w:vAlign w:val="center"/>
          </w:tcPr>
          <w:p w14:paraId="62C9328D" w14:textId="77777777" w:rsidR="008247A3" w:rsidRPr="00B60DC2" w:rsidRDefault="008247A3" w:rsidP="008645CA">
            <w:pPr>
              <w:jc w:val="center"/>
              <w:rPr>
                <w:rFonts w:ascii="Arial" w:hAnsi="Arial" w:cs="Arial"/>
                <w:sz w:val="18"/>
                <w:szCs w:val="18"/>
                <w:lang w:val="en-PH" w:eastAsia="en-PH"/>
              </w:rPr>
            </w:pPr>
            <w:r w:rsidRPr="00B60DC2">
              <w:rPr>
                <w:rFonts w:ascii="Arial" w:hAnsi="Arial" w:cs="Arial"/>
                <w:sz w:val="18"/>
                <w:szCs w:val="18"/>
                <w:lang w:val="en-PH" w:eastAsia="en-PH"/>
              </w:rPr>
              <w:t>High</w:t>
            </w:r>
          </w:p>
        </w:tc>
      </w:tr>
    </w:tbl>
    <w:p w14:paraId="6B6BB2E2" w14:textId="77777777" w:rsidR="008247A3" w:rsidRDefault="008247A3" w:rsidP="008247A3">
      <w:pPr>
        <w:pStyle w:val="Body"/>
        <w:spacing w:after="0"/>
        <w:rPr>
          <w:rFonts w:ascii="Arial" w:hAnsi="Arial" w:cs="Arial"/>
        </w:rPr>
      </w:pPr>
    </w:p>
    <w:p w14:paraId="1DBA8A2E" w14:textId="77777777" w:rsidR="008247A3" w:rsidRPr="008247A3" w:rsidRDefault="008247A3" w:rsidP="008247A3">
      <w:pPr>
        <w:pStyle w:val="Body"/>
        <w:rPr>
          <w:rFonts w:ascii="Arial" w:hAnsi="Arial" w:cs="Arial"/>
        </w:rPr>
      </w:pPr>
      <w:r w:rsidRPr="008247A3">
        <w:rPr>
          <w:rFonts w:ascii="Arial" w:hAnsi="Arial" w:cs="Arial"/>
        </w:rPr>
        <w:t xml:space="preserve">The highest-rated behavior was "Try to find the best price when wanting to buy something," with a mean of 4.24, reflecting the respondents' conscious effort to make cost-effective purchasing decisions, indicating that they are value-oriented consumers. This aligns with the findings of </w:t>
      </w:r>
      <w:proofErr w:type="spellStart"/>
      <w:r w:rsidRPr="008247A3">
        <w:rPr>
          <w:rFonts w:ascii="Arial" w:hAnsi="Arial" w:cs="Arial"/>
        </w:rPr>
        <w:t>Kudhur</w:t>
      </w:r>
      <w:proofErr w:type="spellEnd"/>
      <w:r w:rsidRPr="008247A3">
        <w:rPr>
          <w:rFonts w:ascii="Arial" w:hAnsi="Arial" w:cs="Arial"/>
        </w:rPr>
        <w:t xml:space="preserve"> and Saeed (2021), who emphasized that consumers, particularly those in low- to middle-income households, often engage in comparative shopping and price-checking as strategies to maximize limited financial resources.</w:t>
      </w:r>
    </w:p>
    <w:p w14:paraId="1853C6C7" w14:textId="77777777" w:rsidR="008247A3" w:rsidRPr="008247A3" w:rsidRDefault="008247A3" w:rsidP="008247A3">
      <w:pPr>
        <w:pStyle w:val="Body"/>
        <w:rPr>
          <w:rFonts w:ascii="Arial" w:hAnsi="Arial" w:cs="Arial"/>
        </w:rPr>
      </w:pPr>
      <w:r w:rsidRPr="008247A3">
        <w:rPr>
          <w:rFonts w:ascii="Arial" w:hAnsi="Arial" w:cs="Arial"/>
        </w:rPr>
        <w:t>The next highest-rated behavior was "Work and find another means of earning money when there is not enough money" (M = 4.11), demonstrating initiative and resourcefulness in financial management. This supports the study by Greenberg and Hershfield (2018), which highlighted that individuals who actively seek income-generating opportunities exhibit stronger financial decision-making skills. These individuals are more likely to build savings, invest in skill-building, and create financial buffers that protect them from unexpected financial challenges.</w:t>
      </w:r>
    </w:p>
    <w:p w14:paraId="60FD7F62" w14:textId="77777777" w:rsidR="008247A3" w:rsidRPr="008247A3" w:rsidRDefault="008247A3" w:rsidP="008247A3">
      <w:pPr>
        <w:pStyle w:val="Body"/>
        <w:rPr>
          <w:rFonts w:ascii="Arial" w:hAnsi="Arial" w:cs="Arial"/>
        </w:rPr>
      </w:pPr>
      <w:r w:rsidRPr="008247A3">
        <w:rPr>
          <w:rFonts w:ascii="Arial" w:hAnsi="Arial" w:cs="Arial"/>
        </w:rPr>
        <w:t xml:space="preserve">"Cut down expenses and save for other unexpected expenses" also scored relatively high (M = 3.95), indicating a proactive approach to financial preparedness. This aligns with the study of Lusardi and Mitchell (2023), which found that individuals who prioritize saving and reduce unnecessary spending are more likely to be financially secure and resilient in the face of economic challenges. Their study emphasizes that even modest savings can provide a buffer against economic shocks such as job loss, illness, or inflation. According to </w:t>
      </w:r>
      <w:proofErr w:type="spellStart"/>
      <w:r w:rsidRPr="008247A3">
        <w:rPr>
          <w:rFonts w:ascii="Arial" w:hAnsi="Arial" w:cs="Arial"/>
        </w:rPr>
        <w:t>Apat</w:t>
      </w:r>
      <w:proofErr w:type="spellEnd"/>
      <w:r w:rsidRPr="008247A3">
        <w:rPr>
          <w:rFonts w:ascii="Arial" w:hAnsi="Arial" w:cs="Arial"/>
        </w:rPr>
        <w:t xml:space="preserve"> et al. (2021), finding alternative income is not only a sign of financial resourcefulness but also a survival mechanism in regions with limited employment opportunities.</w:t>
      </w:r>
    </w:p>
    <w:p w14:paraId="780CAA31" w14:textId="77777777" w:rsidR="008247A3" w:rsidRDefault="008247A3" w:rsidP="008247A3">
      <w:pPr>
        <w:pStyle w:val="Body"/>
        <w:spacing w:after="0"/>
        <w:rPr>
          <w:rFonts w:ascii="Arial" w:hAnsi="Arial" w:cs="Arial"/>
        </w:rPr>
      </w:pPr>
      <w:r w:rsidRPr="008247A3">
        <w:rPr>
          <w:rFonts w:ascii="Arial" w:hAnsi="Arial" w:cs="Arial"/>
        </w:rPr>
        <w:lastRenderedPageBreak/>
        <w:t>However, the lowest mean of 3.68 was recorded for the statement regarding avoiding lavish spending on events, suggesting that cultural influences or challenges in managing discretionary expenses may still exist. This aligns with the study of Kawamura et al. (2021), which noted that while respondents demonstrate strong financial skills in budgeting, earning, and saving, there may still be difficulties in limiting spending on social or traditional events. This could affect their overall financial well-being and loan repayment capacity.</w:t>
      </w:r>
    </w:p>
    <w:p w14:paraId="18EA009B" w14:textId="77777777" w:rsidR="008247A3" w:rsidRDefault="008247A3" w:rsidP="008247A3">
      <w:pPr>
        <w:pStyle w:val="Body"/>
        <w:spacing w:after="0"/>
        <w:rPr>
          <w:rFonts w:ascii="Arial" w:hAnsi="Arial" w:cs="Arial"/>
        </w:rPr>
      </w:pPr>
    </w:p>
    <w:p w14:paraId="6425F5E0" w14:textId="5457BBC7" w:rsidR="008247A3" w:rsidRDefault="00E16838" w:rsidP="008247A3">
      <w:pPr>
        <w:pStyle w:val="Body"/>
        <w:spacing w:after="0"/>
        <w:rPr>
          <w:rFonts w:ascii="Arial" w:hAnsi="Arial" w:cs="Arial"/>
        </w:rPr>
      </w:pPr>
      <w:r w:rsidRPr="00E16838">
        <w:rPr>
          <w:rFonts w:ascii="Arial" w:hAnsi="Arial" w:cs="Arial"/>
        </w:rPr>
        <w:t xml:space="preserve">Table </w:t>
      </w:r>
      <w:r w:rsidR="006A3E1D">
        <w:rPr>
          <w:rFonts w:ascii="Arial" w:hAnsi="Arial" w:cs="Arial"/>
        </w:rPr>
        <w:t>3</w:t>
      </w:r>
      <w:r w:rsidRPr="00E16838">
        <w:rPr>
          <w:rFonts w:ascii="Arial" w:hAnsi="Arial" w:cs="Arial"/>
        </w:rPr>
        <w:t xml:space="preserve"> presents the respondents’ financial behavior, with an overall mean of 4.24 and a standard deviation of 0.46, indicating a strong and consistent practice of responsible financial habits. This result aligns with the findings of (Kaiser et al, 2022), who noted that individuals with higher financial awareness tend to exhibit consistent financial behaviors such as budgeting, saving, and controlled spending. Similarly, Henager &amp; Cude (2019) emphasized that a high average score in financial behavior is often associated with disciplined money management and proactive decision-making, especially among employed adults and financially literate youth.</w:t>
      </w:r>
    </w:p>
    <w:p w14:paraId="1F567BBA" w14:textId="77777777" w:rsidR="00E16838" w:rsidRDefault="00E16838" w:rsidP="008247A3">
      <w:pPr>
        <w:pStyle w:val="Body"/>
        <w:spacing w:after="0"/>
        <w:rPr>
          <w:rFonts w:ascii="Arial" w:hAnsi="Arial" w:cs="Arial"/>
        </w:rPr>
      </w:pPr>
    </w:p>
    <w:p w14:paraId="53D550E2" w14:textId="5313AD20" w:rsidR="00E16838" w:rsidRPr="007C035B" w:rsidRDefault="00E16838" w:rsidP="00E16838">
      <w:pPr>
        <w:rPr>
          <w:rFonts w:ascii="Arial" w:hAnsi="Arial" w:cs="Arial"/>
          <w:b/>
        </w:rPr>
      </w:pPr>
      <w:r w:rsidRPr="007C035B">
        <w:rPr>
          <w:rFonts w:ascii="Arial" w:hAnsi="Arial" w:cs="Arial"/>
          <w:b/>
        </w:rPr>
        <w:t xml:space="preserve">Table </w:t>
      </w:r>
      <w:r w:rsidR="006A3E1D">
        <w:rPr>
          <w:rFonts w:ascii="Arial" w:hAnsi="Arial" w:cs="Arial"/>
          <w:b/>
        </w:rPr>
        <w:t>3</w:t>
      </w:r>
      <w:r w:rsidRPr="007C035B">
        <w:rPr>
          <w:rFonts w:ascii="Arial" w:hAnsi="Arial" w:cs="Arial"/>
          <w:b/>
        </w:rPr>
        <w:t>. Level of Financial Literacy in terms of Financial Behavior</w:t>
      </w:r>
    </w:p>
    <w:tbl>
      <w:tblPr>
        <w:tblW w:w="8632" w:type="dxa"/>
        <w:tblInd w:w="93" w:type="dxa"/>
        <w:tblLook w:val="04A0" w:firstRow="1" w:lastRow="0" w:firstColumn="1" w:lastColumn="0" w:noHBand="0" w:noVBand="1"/>
      </w:tblPr>
      <w:tblGrid>
        <w:gridCol w:w="4906"/>
        <w:gridCol w:w="960"/>
        <w:gridCol w:w="1421"/>
        <w:gridCol w:w="1345"/>
      </w:tblGrid>
      <w:tr w:rsidR="00E16838" w14:paraId="058AA998" w14:textId="77777777" w:rsidTr="008645CA">
        <w:trPr>
          <w:trHeight w:val="386"/>
        </w:trPr>
        <w:tc>
          <w:tcPr>
            <w:tcW w:w="4906" w:type="dxa"/>
            <w:tcBorders>
              <w:top w:val="single" w:sz="4" w:space="0" w:color="auto"/>
              <w:bottom w:val="single" w:sz="4" w:space="0" w:color="auto"/>
            </w:tcBorders>
            <w:shd w:val="clear" w:color="auto" w:fill="auto"/>
            <w:vAlign w:val="center"/>
          </w:tcPr>
          <w:p w14:paraId="398CBE6D"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Statements</w:t>
            </w:r>
          </w:p>
        </w:tc>
        <w:tc>
          <w:tcPr>
            <w:tcW w:w="960" w:type="dxa"/>
            <w:tcBorders>
              <w:top w:val="single" w:sz="4" w:space="0" w:color="auto"/>
              <w:bottom w:val="single" w:sz="4" w:space="0" w:color="auto"/>
            </w:tcBorders>
            <w:shd w:val="clear" w:color="auto" w:fill="auto"/>
            <w:vAlign w:val="center"/>
          </w:tcPr>
          <w:p w14:paraId="67722AA5"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Mean</w:t>
            </w:r>
          </w:p>
        </w:tc>
        <w:tc>
          <w:tcPr>
            <w:tcW w:w="1421" w:type="dxa"/>
            <w:tcBorders>
              <w:top w:val="single" w:sz="4" w:space="0" w:color="auto"/>
              <w:bottom w:val="single" w:sz="4" w:space="0" w:color="auto"/>
            </w:tcBorders>
            <w:shd w:val="clear" w:color="auto" w:fill="auto"/>
            <w:vAlign w:val="center"/>
          </w:tcPr>
          <w:p w14:paraId="21DAEDFC"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Std. Deviation</w:t>
            </w:r>
          </w:p>
        </w:tc>
        <w:tc>
          <w:tcPr>
            <w:tcW w:w="1345" w:type="dxa"/>
            <w:tcBorders>
              <w:top w:val="single" w:sz="4" w:space="0" w:color="auto"/>
              <w:bottom w:val="single" w:sz="4" w:space="0" w:color="auto"/>
            </w:tcBorders>
            <w:shd w:val="clear" w:color="auto" w:fill="auto"/>
            <w:noWrap/>
            <w:vAlign w:val="center"/>
          </w:tcPr>
          <w:p w14:paraId="66E8A18E"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Interpretation</w:t>
            </w:r>
          </w:p>
        </w:tc>
      </w:tr>
      <w:tr w:rsidR="00E16838" w14:paraId="49A39CF9" w14:textId="77777777" w:rsidTr="008645CA">
        <w:trPr>
          <w:trHeight w:val="611"/>
        </w:trPr>
        <w:tc>
          <w:tcPr>
            <w:tcW w:w="4906" w:type="dxa"/>
            <w:tcBorders>
              <w:top w:val="single" w:sz="4" w:space="0" w:color="auto"/>
            </w:tcBorders>
            <w:shd w:val="clear" w:color="auto" w:fill="auto"/>
          </w:tcPr>
          <w:p w14:paraId="3398DA00"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rPr>
              <w:t>Follow the financial plan/budgeting that we have for the family.</w:t>
            </w:r>
          </w:p>
        </w:tc>
        <w:tc>
          <w:tcPr>
            <w:tcW w:w="960" w:type="dxa"/>
            <w:tcBorders>
              <w:top w:val="single" w:sz="4" w:space="0" w:color="auto"/>
            </w:tcBorders>
            <w:shd w:val="clear" w:color="auto" w:fill="auto"/>
            <w:noWrap/>
            <w:vAlign w:val="center"/>
          </w:tcPr>
          <w:p w14:paraId="09F00B2B"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4.28</w:t>
            </w:r>
          </w:p>
        </w:tc>
        <w:tc>
          <w:tcPr>
            <w:tcW w:w="1421" w:type="dxa"/>
            <w:tcBorders>
              <w:top w:val="single" w:sz="4" w:space="0" w:color="auto"/>
            </w:tcBorders>
            <w:shd w:val="clear" w:color="auto" w:fill="auto"/>
            <w:noWrap/>
            <w:vAlign w:val="center"/>
          </w:tcPr>
          <w:p w14:paraId="58E929F1"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0.56</w:t>
            </w:r>
          </w:p>
        </w:tc>
        <w:tc>
          <w:tcPr>
            <w:tcW w:w="1345" w:type="dxa"/>
            <w:tcBorders>
              <w:top w:val="single" w:sz="4" w:space="0" w:color="auto"/>
            </w:tcBorders>
            <w:shd w:val="clear" w:color="auto" w:fill="auto"/>
            <w:noWrap/>
            <w:vAlign w:val="center"/>
          </w:tcPr>
          <w:p w14:paraId="03FADAAC"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Very High</w:t>
            </w:r>
          </w:p>
        </w:tc>
      </w:tr>
      <w:tr w:rsidR="00E16838" w14:paraId="037A8A76" w14:textId="77777777" w:rsidTr="008645CA">
        <w:trPr>
          <w:trHeight w:val="414"/>
        </w:trPr>
        <w:tc>
          <w:tcPr>
            <w:tcW w:w="4906" w:type="dxa"/>
            <w:shd w:val="clear" w:color="auto" w:fill="auto"/>
          </w:tcPr>
          <w:p w14:paraId="24C9E7E8"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rPr>
              <w:t>Compare prices before buying.</w:t>
            </w:r>
          </w:p>
        </w:tc>
        <w:tc>
          <w:tcPr>
            <w:tcW w:w="960" w:type="dxa"/>
            <w:shd w:val="clear" w:color="auto" w:fill="auto"/>
            <w:noWrap/>
            <w:vAlign w:val="center"/>
          </w:tcPr>
          <w:p w14:paraId="70D274E3"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4.39</w:t>
            </w:r>
          </w:p>
        </w:tc>
        <w:tc>
          <w:tcPr>
            <w:tcW w:w="1421" w:type="dxa"/>
            <w:shd w:val="clear" w:color="auto" w:fill="auto"/>
            <w:noWrap/>
            <w:vAlign w:val="center"/>
          </w:tcPr>
          <w:p w14:paraId="54DB1EDA"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0.71</w:t>
            </w:r>
          </w:p>
        </w:tc>
        <w:tc>
          <w:tcPr>
            <w:tcW w:w="1345" w:type="dxa"/>
            <w:shd w:val="clear" w:color="auto" w:fill="auto"/>
            <w:noWrap/>
            <w:vAlign w:val="center"/>
          </w:tcPr>
          <w:p w14:paraId="753B6ABB"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Very High</w:t>
            </w:r>
          </w:p>
        </w:tc>
      </w:tr>
      <w:tr w:rsidR="00E16838" w14:paraId="4E337A3E" w14:textId="77777777" w:rsidTr="008645CA">
        <w:trPr>
          <w:trHeight w:val="513"/>
        </w:trPr>
        <w:tc>
          <w:tcPr>
            <w:tcW w:w="4906" w:type="dxa"/>
            <w:shd w:val="clear" w:color="auto" w:fill="auto"/>
          </w:tcPr>
          <w:p w14:paraId="0F1E9488"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rPr>
              <w:t>Set long-term financial goals and strive to achieve them.</w:t>
            </w:r>
          </w:p>
        </w:tc>
        <w:tc>
          <w:tcPr>
            <w:tcW w:w="960" w:type="dxa"/>
            <w:shd w:val="clear" w:color="auto" w:fill="auto"/>
            <w:noWrap/>
            <w:vAlign w:val="center"/>
          </w:tcPr>
          <w:p w14:paraId="2334D9B5"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4.08</w:t>
            </w:r>
          </w:p>
        </w:tc>
        <w:tc>
          <w:tcPr>
            <w:tcW w:w="1421" w:type="dxa"/>
            <w:shd w:val="clear" w:color="auto" w:fill="auto"/>
            <w:noWrap/>
            <w:vAlign w:val="center"/>
          </w:tcPr>
          <w:p w14:paraId="3D90C65A"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0.77</w:t>
            </w:r>
          </w:p>
        </w:tc>
        <w:tc>
          <w:tcPr>
            <w:tcW w:w="1345" w:type="dxa"/>
            <w:shd w:val="clear" w:color="auto" w:fill="auto"/>
            <w:noWrap/>
            <w:vAlign w:val="center"/>
          </w:tcPr>
          <w:p w14:paraId="76163D1D"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14:paraId="007691B5" w14:textId="77777777" w:rsidTr="008645CA">
        <w:trPr>
          <w:trHeight w:val="531"/>
        </w:trPr>
        <w:tc>
          <w:tcPr>
            <w:tcW w:w="4906" w:type="dxa"/>
            <w:shd w:val="clear" w:color="auto" w:fill="auto"/>
          </w:tcPr>
          <w:p w14:paraId="27E58E57"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rPr>
              <w:t>Before buying a product, think carefully about whether I can afford it or not.</w:t>
            </w:r>
          </w:p>
        </w:tc>
        <w:tc>
          <w:tcPr>
            <w:tcW w:w="960" w:type="dxa"/>
            <w:shd w:val="clear" w:color="auto" w:fill="auto"/>
            <w:noWrap/>
            <w:vAlign w:val="center"/>
          </w:tcPr>
          <w:p w14:paraId="2C927613"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4.42</w:t>
            </w:r>
          </w:p>
        </w:tc>
        <w:tc>
          <w:tcPr>
            <w:tcW w:w="1421" w:type="dxa"/>
            <w:shd w:val="clear" w:color="auto" w:fill="auto"/>
            <w:noWrap/>
            <w:vAlign w:val="center"/>
          </w:tcPr>
          <w:p w14:paraId="09C881E9"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0.69</w:t>
            </w:r>
          </w:p>
        </w:tc>
        <w:tc>
          <w:tcPr>
            <w:tcW w:w="1345" w:type="dxa"/>
            <w:shd w:val="clear" w:color="auto" w:fill="auto"/>
            <w:noWrap/>
            <w:vAlign w:val="center"/>
          </w:tcPr>
          <w:p w14:paraId="6C2C744D"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Very High</w:t>
            </w:r>
          </w:p>
        </w:tc>
      </w:tr>
      <w:tr w:rsidR="00E16838" w14:paraId="39AAD09A" w14:textId="77777777" w:rsidTr="008645CA">
        <w:trPr>
          <w:trHeight w:val="324"/>
        </w:trPr>
        <w:tc>
          <w:tcPr>
            <w:tcW w:w="4906" w:type="dxa"/>
            <w:tcBorders>
              <w:bottom w:val="single" w:sz="4" w:space="0" w:color="auto"/>
            </w:tcBorders>
            <w:shd w:val="clear" w:color="auto" w:fill="auto"/>
          </w:tcPr>
          <w:p w14:paraId="5FC0773D"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rPr>
              <w:t>Pay bills on time.</w:t>
            </w:r>
          </w:p>
        </w:tc>
        <w:tc>
          <w:tcPr>
            <w:tcW w:w="960" w:type="dxa"/>
            <w:tcBorders>
              <w:bottom w:val="single" w:sz="4" w:space="0" w:color="auto"/>
            </w:tcBorders>
            <w:shd w:val="clear" w:color="auto" w:fill="auto"/>
            <w:noWrap/>
            <w:vAlign w:val="center"/>
          </w:tcPr>
          <w:p w14:paraId="75AB389F"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4.05</w:t>
            </w:r>
          </w:p>
        </w:tc>
        <w:tc>
          <w:tcPr>
            <w:tcW w:w="1421" w:type="dxa"/>
            <w:tcBorders>
              <w:bottom w:val="single" w:sz="4" w:space="0" w:color="auto"/>
            </w:tcBorders>
            <w:shd w:val="clear" w:color="auto" w:fill="auto"/>
            <w:noWrap/>
            <w:vAlign w:val="center"/>
          </w:tcPr>
          <w:p w14:paraId="44A832C8"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0.73</w:t>
            </w:r>
          </w:p>
        </w:tc>
        <w:tc>
          <w:tcPr>
            <w:tcW w:w="1345" w:type="dxa"/>
            <w:tcBorders>
              <w:bottom w:val="single" w:sz="4" w:space="0" w:color="auto"/>
            </w:tcBorders>
            <w:shd w:val="clear" w:color="auto" w:fill="auto"/>
            <w:noWrap/>
            <w:vAlign w:val="center"/>
          </w:tcPr>
          <w:p w14:paraId="03B108CA"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14:paraId="1088F9FB" w14:textId="77777777" w:rsidTr="008645CA">
        <w:trPr>
          <w:trHeight w:val="300"/>
        </w:trPr>
        <w:tc>
          <w:tcPr>
            <w:tcW w:w="4906" w:type="dxa"/>
            <w:tcBorders>
              <w:top w:val="single" w:sz="4" w:space="0" w:color="auto"/>
              <w:bottom w:val="single" w:sz="4" w:space="0" w:color="auto"/>
            </w:tcBorders>
            <w:shd w:val="clear" w:color="auto" w:fill="auto"/>
          </w:tcPr>
          <w:p w14:paraId="691165A8"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Average</w:t>
            </w:r>
          </w:p>
        </w:tc>
        <w:tc>
          <w:tcPr>
            <w:tcW w:w="960" w:type="dxa"/>
            <w:tcBorders>
              <w:top w:val="single" w:sz="4" w:space="0" w:color="auto"/>
              <w:bottom w:val="single" w:sz="4" w:space="0" w:color="auto"/>
            </w:tcBorders>
            <w:shd w:val="clear" w:color="auto" w:fill="auto"/>
            <w:noWrap/>
            <w:vAlign w:val="center"/>
          </w:tcPr>
          <w:p w14:paraId="5B75C355"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4.24</w:t>
            </w:r>
          </w:p>
        </w:tc>
        <w:tc>
          <w:tcPr>
            <w:tcW w:w="1421" w:type="dxa"/>
            <w:tcBorders>
              <w:top w:val="single" w:sz="4" w:space="0" w:color="auto"/>
              <w:bottom w:val="single" w:sz="4" w:space="0" w:color="auto"/>
            </w:tcBorders>
            <w:shd w:val="clear" w:color="auto" w:fill="auto"/>
            <w:noWrap/>
            <w:vAlign w:val="center"/>
          </w:tcPr>
          <w:p w14:paraId="4FD383E5"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0.46</w:t>
            </w:r>
          </w:p>
        </w:tc>
        <w:tc>
          <w:tcPr>
            <w:tcW w:w="1345" w:type="dxa"/>
            <w:tcBorders>
              <w:top w:val="single" w:sz="4" w:space="0" w:color="auto"/>
              <w:bottom w:val="single" w:sz="4" w:space="0" w:color="auto"/>
            </w:tcBorders>
            <w:shd w:val="clear" w:color="auto" w:fill="auto"/>
            <w:noWrap/>
            <w:vAlign w:val="center"/>
          </w:tcPr>
          <w:p w14:paraId="0077D73D"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Very High</w:t>
            </w:r>
          </w:p>
        </w:tc>
      </w:tr>
    </w:tbl>
    <w:p w14:paraId="71EADC36" w14:textId="77777777" w:rsidR="00E16838" w:rsidRDefault="00E16838" w:rsidP="008247A3">
      <w:pPr>
        <w:pStyle w:val="Body"/>
        <w:spacing w:after="0"/>
        <w:rPr>
          <w:rFonts w:ascii="Arial" w:hAnsi="Arial" w:cs="Arial"/>
        </w:rPr>
      </w:pPr>
    </w:p>
    <w:p w14:paraId="5A0EFAA4" w14:textId="77777777" w:rsidR="00E16838" w:rsidRDefault="00E16838" w:rsidP="008247A3">
      <w:pPr>
        <w:pStyle w:val="Body"/>
        <w:spacing w:after="0"/>
        <w:rPr>
          <w:rFonts w:ascii="Arial" w:hAnsi="Arial" w:cs="Arial"/>
        </w:rPr>
      </w:pPr>
      <w:r w:rsidRPr="00E16838">
        <w:rPr>
          <w:rFonts w:ascii="Arial" w:hAnsi="Arial" w:cs="Arial"/>
        </w:rPr>
        <w:t xml:space="preserve">The highest-rated item was “Before buying a product, think carefully if I can afford it or not” (M = 4.42), this behavior reflects financial prudence, which is commonly observed among individuals who are aware of the consequences of overspending and strive to live within their means Fornero &amp; Lo Prete (2023). This is closely followed by “Compare prices before buying” (M = 4.39) and “Follow the financial plan/budgeting that we have for the family” (M = 4.28), suggesting that respondents make informed purchasing decisions and adhere to a family-based financial plan, this aligns to the study of </w:t>
      </w:r>
      <w:proofErr w:type="spellStart"/>
      <w:r w:rsidRPr="00E16838">
        <w:rPr>
          <w:rFonts w:ascii="Arial" w:hAnsi="Arial" w:cs="Arial"/>
        </w:rPr>
        <w:t>Trochymiak</w:t>
      </w:r>
      <w:proofErr w:type="spellEnd"/>
      <w:r w:rsidRPr="00E16838">
        <w:rPr>
          <w:rFonts w:ascii="Arial" w:hAnsi="Arial" w:cs="Arial"/>
        </w:rPr>
        <w:t xml:space="preserve"> (2020) price comparison behavior reflects rational decision-making and consumer mindfulness, which are both associated with better financial outcomes. Their findings highlight that individuals who compare prices before purchasing can reduce overspending and improve long-term savings. Setting long-term financial goals (M = 4.08) and paying bills on time (M = 4.05) according to Investopedia (2024), timely bill payment is one of the most practiced financial habits among working adults, as it is often associated with a sense of financial responsibility, avoidance of penalties, and the maintenance of service continuity.</w:t>
      </w:r>
    </w:p>
    <w:p w14:paraId="0BB240EB" w14:textId="77777777" w:rsidR="00E16838" w:rsidRDefault="00E16838" w:rsidP="008247A3">
      <w:pPr>
        <w:pStyle w:val="Body"/>
        <w:spacing w:after="0"/>
        <w:rPr>
          <w:rFonts w:ascii="Arial" w:hAnsi="Arial" w:cs="Arial"/>
        </w:rPr>
      </w:pPr>
    </w:p>
    <w:p w14:paraId="50713AF5" w14:textId="63CCA5EB" w:rsidR="00E16838" w:rsidRDefault="00E16838" w:rsidP="008247A3">
      <w:pPr>
        <w:pStyle w:val="Body"/>
        <w:spacing w:after="0"/>
        <w:rPr>
          <w:rFonts w:ascii="Arial" w:hAnsi="Arial" w:cs="Arial"/>
        </w:rPr>
      </w:pPr>
      <w:r w:rsidRPr="00E16838">
        <w:rPr>
          <w:rFonts w:ascii="Arial" w:hAnsi="Arial" w:cs="Arial"/>
        </w:rPr>
        <w:t xml:space="preserve">Table </w:t>
      </w:r>
      <w:r w:rsidR="006A3E1D">
        <w:rPr>
          <w:rFonts w:ascii="Arial" w:hAnsi="Arial" w:cs="Arial"/>
        </w:rPr>
        <w:t>4</w:t>
      </w:r>
      <w:r w:rsidRPr="00E16838">
        <w:rPr>
          <w:rFonts w:ascii="Arial" w:hAnsi="Arial" w:cs="Arial"/>
        </w:rPr>
        <w:t xml:space="preserve"> illustrates the respondents’ level of financial awareness, showing an overall mean of 4.00 with a standard deviation of 0.42, indicating a generally good and consistent awareness of sound financial practices. This aligns with the findings of Goyal and Kumar (2020), who emphasized that individuals with moderate to high financial awareness are more likely to </w:t>
      </w:r>
      <w:r w:rsidRPr="00E16838">
        <w:rPr>
          <w:rFonts w:ascii="Arial" w:hAnsi="Arial" w:cs="Arial"/>
        </w:rPr>
        <w:lastRenderedPageBreak/>
        <w:t>understand basic financial concepts such as budgeting, saving, and debt management, which contributes to more responsible financial decision-making.</w:t>
      </w:r>
    </w:p>
    <w:p w14:paraId="22EF9CB3" w14:textId="77777777" w:rsidR="00E16838" w:rsidRDefault="00E16838" w:rsidP="008247A3">
      <w:pPr>
        <w:pStyle w:val="Body"/>
        <w:spacing w:after="0"/>
        <w:rPr>
          <w:rFonts w:ascii="Arial" w:hAnsi="Arial" w:cs="Arial"/>
        </w:rPr>
      </w:pPr>
    </w:p>
    <w:p w14:paraId="5D5B54BE" w14:textId="2BA396E0" w:rsidR="00E16838" w:rsidRPr="007C035B" w:rsidRDefault="00E16838" w:rsidP="007C035B">
      <w:pPr>
        <w:spacing w:line="480" w:lineRule="auto"/>
        <w:jc w:val="both"/>
        <w:rPr>
          <w:rFonts w:ascii="Arial" w:hAnsi="Arial" w:cs="Arial"/>
          <w:b/>
        </w:rPr>
      </w:pPr>
      <w:r w:rsidRPr="007C035B">
        <w:rPr>
          <w:rFonts w:ascii="Arial" w:hAnsi="Arial" w:cs="Arial"/>
          <w:b/>
        </w:rPr>
        <w:t xml:space="preserve">Table </w:t>
      </w:r>
      <w:r w:rsidR="006A3E1D">
        <w:rPr>
          <w:rFonts w:ascii="Arial" w:hAnsi="Arial" w:cs="Arial"/>
          <w:b/>
        </w:rPr>
        <w:t>4</w:t>
      </w:r>
      <w:r w:rsidRPr="007C035B">
        <w:rPr>
          <w:rFonts w:ascii="Arial" w:hAnsi="Arial" w:cs="Arial"/>
          <w:b/>
        </w:rPr>
        <w:t>. Level of Financial Literacy in terms of Financial Awareness</w:t>
      </w:r>
    </w:p>
    <w:tbl>
      <w:tblPr>
        <w:tblW w:w="8727" w:type="dxa"/>
        <w:tblInd w:w="93" w:type="dxa"/>
        <w:tblBorders>
          <w:top w:val="single" w:sz="4" w:space="0" w:color="auto"/>
        </w:tblBorders>
        <w:tblLook w:val="04A0" w:firstRow="1" w:lastRow="0" w:firstColumn="1" w:lastColumn="0" w:noHBand="0" w:noVBand="1"/>
      </w:tblPr>
      <w:tblGrid>
        <w:gridCol w:w="5200"/>
        <w:gridCol w:w="678"/>
        <w:gridCol w:w="1572"/>
        <w:gridCol w:w="1277"/>
      </w:tblGrid>
      <w:tr w:rsidR="00E16838" w:rsidRPr="00B60DC2" w14:paraId="171BE2AD" w14:textId="77777777" w:rsidTr="008645CA">
        <w:trPr>
          <w:trHeight w:val="269"/>
        </w:trPr>
        <w:tc>
          <w:tcPr>
            <w:tcW w:w="5307" w:type="dxa"/>
            <w:tcBorders>
              <w:top w:val="single" w:sz="4" w:space="0" w:color="auto"/>
              <w:bottom w:val="single" w:sz="4" w:space="0" w:color="auto"/>
            </w:tcBorders>
            <w:shd w:val="clear" w:color="auto" w:fill="auto"/>
            <w:vAlign w:val="center"/>
          </w:tcPr>
          <w:p w14:paraId="13CEF570"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Statements</w:t>
            </w:r>
          </w:p>
        </w:tc>
        <w:tc>
          <w:tcPr>
            <w:tcW w:w="678" w:type="dxa"/>
            <w:tcBorders>
              <w:top w:val="single" w:sz="4" w:space="0" w:color="auto"/>
              <w:bottom w:val="single" w:sz="4" w:space="0" w:color="auto"/>
            </w:tcBorders>
            <w:shd w:val="clear" w:color="auto" w:fill="auto"/>
            <w:vAlign w:val="center"/>
          </w:tcPr>
          <w:p w14:paraId="05AA7932"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Mean</w:t>
            </w:r>
          </w:p>
        </w:tc>
        <w:tc>
          <w:tcPr>
            <w:tcW w:w="1572" w:type="dxa"/>
            <w:tcBorders>
              <w:top w:val="single" w:sz="4" w:space="0" w:color="auto"/>
              <w:bottom w:val="single" w:sz="4" w:space="0" w:color="auto"/>
            </w:tcBorders>
            <w:shd w:val="clear" w:color="auto" w:fill="auto"/>
            <w:vAlign w:val="center"/>
          </w:tcPr>
          <w:p w14:paraId="77F82CC8"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Std. Deviation</w:t>
            </w:r>
          </w:p>
        </w:tc>
        <w:tc>
          <w:tcPr>
            <w:tcW w:w="1170" w:type="dxa"/>
            <w:tcBorders>
              <w:top w:val="single" w:sz="4" w:space="0" w:color="auto"/>
              <w:bottom w:val="single" w:sz="4" w:space="0" w:color="auto"/>
            </w:tcBorders>
            <w:shd w:val="clear" w:color="auto" w:fill="auto"/>
            <w:noWrap/>
            <w:vAlign w:val="center"/>
          </w:tcPr>
          <w:p w14:paraId="06DAE8A6"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Interpretation</w:t>
            </w:r>
          </w:p>
        </w:tc>
      </w:tr>
      <w:tr w:rsidR="00E16838" w:rsidRPr="00B60DC2" w14:paraId="663D588D" w14:textId="77777777" w:rsidTr="008645CA">
        <w:trPr>
          <w:trHeight w:val="413"/>
        </w:trPr>
        <w:tc>
          <w:tcPr>
            <w:tcW w:w="5307" w:type="dxa"/>
            <w:tcBorders>
              <w:top w:val="single" w:sz="4" w:space="0" w:color="auto"/>
            </w:tcBorders>
            <w:shd w:val="clear" w:color="auto" w:fill="auto"/>
          </w:tcPr>
          <w:p w14:paraId="23D3CD6F" w14:textId="77777777" w:rsidR="00E16838" w:rsidRPr="00B60DC2" w:rsidRDefault="00E16838" w:rsidP="008645CA">
            <w:pPr>
              <w:spacing w:before="240"/>
              <w:jc w:val="both"/>
              <w:rPr>
                <w:rFonts w:ascii="Arial" w:hAnsi="Arial" w:cs="Arial"/>
                <w:color w:val="000000"/>
                <w:sz w:val="18"/>
                <w:szCs w:val="18"/>
                <w:lang w:val="en-PH" w:eastAsia="en-PH"/>
              </w:rPr>
            </w:pPr>
            <w:r w:rsidRPr="00B60DC2">
              <w:rPr>
                <w:rFonts w:ascii="Arial" w:hAnsi="Arial" w:cs="Arial"/>
                <w:color w:val="000000"/>
                <w:sz w:val="18"/>
                <w:szCs w:val="18"/>
              </w:rPr>
              <w:t>Make a list when buying.</w:t>
            </w:r>
          </w:p>
        </w:tc>
        <w:tc>
          <w:tcPr>
            <w:tcW w:w="678" w:type="dxa"/>
            <w:tcBorders>
              <w:top w:val="single" w:sz="4" w:space="0" w:color="auto"/>
            </w:tcBorders>
            <w:shd w:val="clear" w:color="auto" w:fill="auto"/>
            <w:noWrap/>
            <w:vAlign w:val="center"/>
          </w:tcPr>
          <w:p w14:paraId="0F7CD2D9"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4.04</w:t>
            </w:r>
          </w:p>
        </w:tc>
        <w:tc>
          <w:tcPr>
            <w:tcW w:w="1572" w:type="dxa"/>
            <w:tcBorders>
              <w:top w:val="single" w:sz="4" w:space="0" w:color="auto"/>
            </w:tcBorders>
            <w:shd w:val="clear" w:color="auto" w:fill="auto"/>
            <w:noWrap/>
            <w:vAlign w:val="center"/>
          </w:tcPr>
          <w:p w14:paraId="42B19929"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0.72</w:t>
            </w:r>
          </w:p>
        </w:tc>
        <w:tc>
          <w:tcPr>
            <w:tcW w:w="1170" w:type="dxa"/>
            <w:tcBorders>
              <w:top w:val="single" w:sz="4" w:space="0" w:color="auto"/>
            </w:tcBorders>
            <w:shd w:val="clear" w:color="auto" w:fill="auto"/>
            <w:noWrap/>
            <w:vAlign w:val="center"/>
          </w:tcPr>
          <w:p w14:paraId="324D9AEE"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rsidRPr="00B60DC2" w14:paraId="55E3446F" w14:textId="77777777" w:rsidTr="008645CA">
        <w:trPr>
          <w:trHeight w:val="369"/>
        </w:trPr>
        <w:tc>
          <w:tcPr>
            <w:tcW w:w="5307" w:type="dxa"/>
            <w:shd w:val="clear" w:color="auto" w:fill="auto"/>
          </w:tcPr>
          <w:p w14:paraId="5A7B0CFC" w14:textId="77777777" w:rsidR="00E16838" w:rsidRPr="00B60DC2" w:rsidRDefault="00E16838" w:rsidP="008645CA">
            <w:pPr>
              <w:spacing w:before="240"/>
              <w:jc w:val="both"/>
              <w:rPr>
                <w:rFonts w:ascii="Arial" w:hAnsi="Arial" w:cs="Arial"/>
                <w:color w:val="000000"/>
                <w:sz w:val="18"/>
                <w:szCs w:val="18"/>
                <w:lang w:val="en-PH" w:eastAsia="en-PH"/>
              </w:rPr>
            </w:pPr>
            <w:r w:rsidRPr="00B60DC2">
              <w:rPr>
                <w:rFonts w:ascii="Arial" w:hAnsi="Arial" w:cs="Arial"/>
                <w:color w:val="000000"/>
                <w:sz w:val="18"/>
                <w:szCs w:val="18"/>
              </w:rPr>
              <w:t>Spend less than our income.</w:t>
            </w:r>
          </w:p>
        </w:tc>
        <w:tc>
          <w:tcPr>
            <w:tcW w:w="678" w:type="dxa"/>
            <w:shd w:val="clear" w:color="auto" w:fill="auto"/>
            <w:noWrap/>
            <w:vAlign w:val="center"/>
          </w:tcPr>
          <w:p w14:paraId="3DAE11BD"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3.58</w:t>
            </w:r>
          </w:p>
        </w:tc>
        <w:tc>
          <w:tcPr>
            <w:tcW w:w="1572" w:type="dxa"/>
            <w:shd w:val="clear" w:color="auto" w:fill="auto"/>
            <w:noWrap/>
            <w:vAlign w:val="center"/>
          </w:tcPr>
          <w:p w14:paraId="59EB529B"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0.78</w:t>
            </w:r>
          </w:p>
        </w:tc>
        <w:tc>
          <w:tcPr>
            <w:tcW w:w="1170" w:type="dxa"/>
            <w:shd w:val="clear" w:color="auto" w:fill="auto"/>
            <w:noWrap/>
            <w:vAlign w:val="center"/>
          </w:tcPr>
          <w:p w14:paraId="33CCE112"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rsidRPr="00B60DC2" w14:paraId="213ADFFC" w14:textId="77777777" w:rsidTr="008645CA">
        <w:trPr>
          <w:trHeight w:val="504"/>
        </w:trPr>
        <w:tc>
          <w:tcPr>
            <w:tcW w:w="5307" w:type="dxa"/>
            <w:shd w:val="clear" w:color="auto" w:fill="auto"/>
          </w:tcPr>
          <w:p w14:paraId="0AC52873" w14:textId="77777777" w:rsidR="00E16838" w:rsidRPr="00B60DC2" w:rsidRDefault="00E16838" w:rsidP="008645CA">
            <w:pPr>
              <w:spacing w:before="240"/>
              <w:jc w:val="both"/>
              <w:rPr>
                <w:rFonts w:ascii="Arial" w:hAnsi="Arial" w:cs="Arial"/>
                <w:color w:val="000000"/>
                <w:sz w:val="18"/>
                <w:szCs w:val="18"/>
                <w:lang w:val="en-PH" w:eastAsia="en-PH"/>
              </w:rPr>
            </w:pPr>
            <w:r w:rsidRPr="00B60DC2">
              <w:rPr>
                <w:rFonts w:ascii="Arial" w:hAnsi="Arial" w:cs="Arial"/>
                <w:color w:val="000000"/>
                <w:sz w:val="18"/>
                <w:szCs w:val="18"/>
              </w:rPr>
              <w:t>Discuss with my spouse on financial issues.</w:t>
            </w:r>
          </w:p>
        </w:tc>
        <w:tc>
          <w:tcPr>
            <w:tcW w:w="678" w:type="dxa"/>
            <w:shd w:val="clear" w:color="auto" w:fill="auto"/>
            <w:noWrap/>
            <w:vAlign w:val="center"/>
          </w:tcPr>
          <w:p w14:paraId="48AD7A40"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4.19</w:t>
            </w:r>
          </w:p>
        </w:tc>
        <w:tc>
          <w:tcPr>
            <w:tcW w:w="1572" w:type="dxa"/>
            <w:shd w:val="clear" w:color="auto" w:fill="auto"/>
            <w:noWrap/>
            <w:vAlign w:val="center"/>
          </w:tcPr>
          <w:p w14:paraId="4237C51D"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0.77</w:t>
            </w:r>
          </w:p>
        </w:tc>
        <w:tc>
          <w:tcPr>
            <w:tcW w:w="1170" w:type="dxa"/>
            <w:shd w:val="clear" w:color="auto" w:fill="auto"/>
            <w:noWrap/>
            <w:vAlign w:val="center"/>
          </w:tcPr>
          <w:p w14:paraId="7091B788"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rsidRPr="00B60DC2" w14:paraId="22DE8438" w14:textId="77777777" w:rsidTr="008645CA">
        <w:trPr>
          <w:trHeight w:val="603"/>
        </w:trPr>
        <w:tc>
          <w:tcPr>
            <w:tcW w:w="5307" w:type="dxa"/>
            <w:shd w:val="clear" w:color="auto" w:fill="auto"/>
          </w:tcPr>
          <w:p w14:paraId="6AAF7886" w14:textId="77777777" w:rsidR="00E16838" w:rsidRPr="00B60DC2" w:rsidRDefault="00E16838" w:rsidP="008645CA">
            <w:pPr>
              <w:spacing w:before="240"/>
              <w:jc w:val="both"/>
              <w:rPr>
                <w:rFonts w:ascii="Arial" w:hAnsi="Arial" w:cs="Arial"/>
                <w:color w:val="000000"/>
                <w:sz w:val="18"/>
                <w:szCs w:val="18"/>
                <w:lang w:val="en-PH" w:eastAsia="en-PH"/>
              </w:rPr>
            </w:pPr>
            <w:r w:rsidRPr="00B60DC2">
              <w:rPr>
                <w:rFonts w:ascii="Arial" w:hAnsi="Arial" w:cs="Arial"/>
                <w:color w:val="000000"/>
                <w:sz w:val="18"/>
                <w:szCs w:val="18"/>
              </w:rPr>
              <w:t>Use the money one’s save according to the original intentions.</w:t>
            </w:r>
          </w:p>
        </w:tc>
        <w:tc>
          <w:tcPr>
            <w:tcW w:w="678" w:type="dxa"/>
            <w:shd w:val="clear" w:color="auto" w:fill="auto"/>
            <w:noWrap/>
            <w:vAlign w:val="center"/>
          </w:tcPr>
          <w:p w14:paraId="68AF8C70"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4.15</w:t>
            </w:r>
          </w:p>
        </w:tc>
        <w:tc>
          <w:tcPr>
            <w:tcW w:w="1572" w:type="dxa"/>
            <w:shd w:val="clear" w:color="auto" w:fill="auto"/>
            <w:noWrap/>
            <w:vAlign w:val="center"/>
          </w:tcPr>
          <w:p w14:paraId="31AB83C6"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0.69</w:t>
            </w:r>
          </w:p>
        </w:tc>
        <w:tc>
          <w:tcPr>
            <w:tcW w:w="1170" w:type="dxa"/>
            <w:shd w:val="clear" w:color="auto" w:fill="auto"/>
            <w:noWrap/>
            <w:vAlign w:val="center"/>
          </w:tcPr>
          <w:p w14:paraId="1BEB09AA"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rsidRPr="00B60DC2" w14:paraId="41D68019" w14:textId="77777777" w:rsidTr="008645CA">
        <w:trPr>
          <w:trHeight w:val="756"/>
        </w:trPr>
        <w:tc>
          <w:tcPr>
            <w:tcW w:w="5307" w:type="dxa"/>
            <w:tcBorders>
              <w:bottom w:val="single" w:sz="4" w:space="0" w:color="auto"/>
            </w:tcBorders>
            <w:shd w:val="clear" w:color="auto" w:fill="auto"/>
          </w:tcPr>
          <w:p w14:paraId="4D831A6E" w14:textId="77777777" w:rsidR="00E16838" w:rsidRPr="00B60DC2" w:rsidRDefault="00E16838" w:rsidP="008645CA">
            <w:pPr>
              <w:spacing w:before="240"/>
              <w:jc w:val="both"/>
              <w:rPr>
                <w:rFonts w:ascii="Arial" w:hAnsi="Arial" w:cs="Arial"/>
                <w:color w:val="000000"/>
                <w:sz w:val="18"/>
                <w:szCs w:val="18"/>
                <w:lang w:val="en-PH" w:eastAsia="en-PH"/>
              </w:rPr>
            </w:pPr>
            <w:r w:rsidRPr="00B60DC2">
              <w:rPr>
                <w:rFonts w:ascii="Arial" w:hAnsi="Arial" w:cs="Arial"/>
                <w:color w:val="000000"/>
                <w:sz w:val="18"/>
                <w:szCs w:val="18"/>
              </w:rPr>
              <w:t>Recognize the need for every member of the family to be educated in handling the finances.</w:t>
            </w:r>
          </w:p>
        </w:tc>
        <w:tc>
          <w:tcPr>
            <w:tcW w:w="678" w:type="dxa"/>
            <w:tcBorders>
              <w:bottom w:val="single" w:sz="4" w:space="0" w:color="auto"/>
            </w:tcBorders>
            <w:shd w:val="clear" w:color="auto" w:fill="auto"/>
            <w:noWrap/>
            <w:vAlign w:val="center"/>
          </w:tcPr>
          <w:p w14:paraId="3999CFBE"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4.03</w:t>
            </w:r>
          </w:p>
        </w:tc>
        <w:tc>
          <w:tcPr>
            <w:tcW w:w="1572" w:type="dxa"/>
            <w:tcBorders>
              <w:bottom w:val="single" w:sz="4" w:space="0" w:color="auto"/>
            </w:tcBorders>
            <w:shd w:val="clear" w:color="auto" w:fill="auto"/>
            <w:noWrap/>
            <w:vAlign w:val="center"/>
          </w:tcPr>
          <w:p w14:paraId="5CC3876F"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0.63</w:t>
            </w:r>
          </w:p>
        </w:tc>
        <w:tc>
          <w:tcPr>
            <w:tcW w:w="1170" w:type="dxa"/>
            <w:tcBorders>
              <w:bottom w:val="single" w:sz="4" w:space="0" w:color="auto"/>
            </w:tcBorders>
            <w:shd w:val="clear" w:color="auto" w:fill="auto"/>
            <w:noWrap/>
            <w:vAlign w:val="center"/>
          </w:tcPr>
          <w:p w14:paraId="542F9E3E"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rsidRPr="00B60DC2" w14:paraId="48156ACA" w14:textId="77777777" w:rsidTr="008645CA">
        <w:trPr>
          <w:trHeight w:val="300"/>
        </w:trPr>
        <w:tc>
          <w:tcPr>
            <w:tcW w:w="5307" w:type="dxa"/>
            <w:tcBorders>
              <w:top w:val="single" w:sz="4" w:space="0" w:color="auto"/>
              <w:bottom w:val="single" w:sz="4" w:space="0" w:color="auto"/>
            </w:tcBorders>
            <w:shd w:val="clear" w:color="auto" w:fill="auto"/>
          </w:tcPr>
          <w:p w14:paraId="5CFD152C"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Average</w:t>
            </w:r>
          </w:p>
        </w:tc>
        <w:tc>
          <w:tcPr>
            <w:tcW w:w="678" w:type="dxa"/>
            <w:tcBorders>
              <w:top w:val="single" w:sz="4" w:space="0" w:color="auto"/>
              <w:bottom w:val="single" w:sz="4" w:space="0" w:color="auto"/>
            </w:tcBorders>
            <w:shd w:val="clear" w:color="auto" w:fill="auto"/>
            <w:noWrap/>
            <w:vAlign w:val="center"/>
          </w:tcPr>
          <w:p w14:paraId="74222DDF"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4.00</w:t>
            </w:r>
          </w:p>
        </w:tc>
        <w:tc>
          <w:tcPr>
            <w:tcW w:w="1572" w:type="dxa"/>
            <w:tcBorders>
              <w:top w:val="single" w:sz="4" w:space="0" w:color="auto"/>
              <w:bottom w:val="single" w:sz="4" w:space="0" w:color="auto"/>
            </w:tcBorders>
            <w:shd w:val="clear" w:color="auto" w:fill="auto"/>
            <w:noWrap/>
            <w:vAlign w:val="center"/>
          </w:tcPr>
          <w:p w14:paraId="5E46ABA3"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0.42</w:t>
            </w:r>
          </w:p>
        </w:tc>
        <w:tc>
          <w:tcPr>
            <w:tcW w:w="1170" w:type="dxa"/>
            <w:tcBorders>
              <w:top w:val="single" w:sz="4" w:space="0" w:color="auto"/>
              <w:bottom w:val="single" w:sz="4" w:space="0" w:color="auto"/>
            </w:tcBorders>
            <w:shd w:val="clear" w:color="auto" w:fill="auto"/>
            <w:noWrap/>
            <w:vAlign w:val="center"/>
          </w:tcPr>
          <w:p w14:paraId="58336E25"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High</w:t>
            </w:r>
          </w:p>
        </w:tc>
      </w:tr>
    </w:tbl>
    <w:p w14:paraId="78AEB00E" w14:textId="77777777" w:rsidR="00E16838" w:rsidRDefault="00E16838" w:rsidP="008247A3">
      <w:pPr>
        <w:pStyle w:val="Body"/>
        <w:spacing w:after="0"/>
        <w:rPr>
          <w:rFonts w:ascii="Arial" w:hAnsi="Arial" w:cs="Arial"/>
        </w:rPr>
      </w:pPr>
    </w:p>
    <w:p w14:paraId="60A4FFC5" w14:textId="77777777" w:rsidR="00E16838" w:rsidRPr="00E16838" w:rsidRDefault="00E16838" w:rsidP="00E16838">
      <w:pPr>
        <w:pStyle w:val="Body"/>
        <w:rPr>
          <w:rFonts w:ascii="Arial" w:hAnsi="Arial" w:cs="Arial"/>
        </w:rPr>
      </w:pPr>
      <w:r w:rsidRPr="00E16838">
        <w:rPr>
          <w:rFonts w:ascii="Arial" w:hAnsi="Arial" w:cs="Arial"/>
        </w:rPr>
        <w:t xml:space="preserve">The highest-rated statement, “Discuss with my spouse on financial issues” (M = 4.19), reflects a strong emphasis on financial communication within the household. This aligns with the study of </w:t>
      </w:r>
      <w:proofErr w:type="spellStart"/>
      <w:r w:rsidRPr="00E16838">
        <w:rPr>
          <w:rFonts w:ascii="Arial" w:hAnsi="Arial" w:cs="Arial"/>
        </w:rPr>
        <w:t>Grežo</w:t>
      </w:r>
      <w:proofErr w:type="spellEnd"/>
      <w:r w:rsidRPr="00E16838">
        <w:rPr>
          <w:rFonts w:ascii="Arial" w:hAnsi="Arial" w:cs="Arial"/>
        </w:rPr>
        <w:t xml:space="preserve"> (2020), which highlighted that discussing financial issues with spouses is crucial for collaborative decision-making, a factor essential for financial harmony and goal attainment within families.</w:t>
      </w:r>
    </w:p>
    <w:p w14:paraId="34F51DFB" w14:textId="77777777" w:rsidR="00E16838" w:rsidRPr="00E16838" w:rsidRDefault="00E16838" w:rsidP="00E16838">
      <w:pPr>
        <w:pStyle w:val="Body"/>
        <w:rPr>
          <w:rFonts w:ascii="Arial" w:hAnsi="Arial" w:cs="Arial"/>
        </w:rPr>
      </w:pPr>
      <w:r w:rsidRPr="00E16838">
        <w:rPr>
          <w:rFonts w:ascii="Arial" w:hAnsi="Arial" w:cs="Arial"/>
        </w:rPr>
        <w:t>Closely following this is the statement, “Use the money one saves according to the original intentions” (M = 4.15), suggesting that respondents are disciplined in using savings for their intended purposes. This is supported by Lusardi and Mitchell (2020), who emphasized that financial discipline involves not only saving but also sticking to the intended use of those savings. Their research links goal-specific saving behavior to improved long-term financial outcomes, such as retirement preparedness and avoidance of high-interest debt. Maintaining the purpose of savings demonstrates foresight and financial control.</w:t>
      </w:r>
    </w:p>
    <w:p w14:paraId="3A8BF1DD" w14:textId="77777777" w:rsidR="00E16838" w:rsidRPr="00E16838" w:rsidRDefault="00E16838" w:rsidP="00E16838">
      <w:pPr>
        <w:pStyle w:val="Body"/>
        <w:rPr>
          <w:rFonts w:ascii="Arial" w:hAnsi="Arial" w:cs="Arial"/>
        </w:rPr>
      </w:pPr>
      <w:r w:rsidRPr="00E16838">
        <w:rPr>
          <w:rFonts w:ascii="Arial" w:hAnsi="Arial" w:cs="Arial"/>
        </w:rPr>
        <w:t>The statements “Making a list when buying” (M = 4.04) and “Recognizing the need for every family member to be educated in financial handling” (M = 4.03) also received favorable ratings, reflecting attention to planning and financial literacy (</w:t>
      </w:r>
      <w:proofErr w:type="spellStart"/>
      <w:r w:rsidRPr="00E16838">
        <w:rPr>
          <w:rFonts w:ascii="Arial" w:hAnsi="Arial" w:cs="Arial"/>
        </w:rPr>
        <w:t>Kudhur</w:t>
      </w:r>
      <w:proofErr w:type="spellEnd"/>
      <w:r w:rsidRPr="00E16838">
        <w:rPr>
          <w:rFonts w:ascii="Arial" w:hAnsi="Arial" w:cs="Arial"/>
        </w:rPr>
        <w:t xml:space="preserve"> &amp; Saeed, 2024). However, the lowest mean was observed in the statement, “Spend less than our income” (M = 3.58), which may indicate challenges in living within one’s means. This aligns with the study of Lusardi and Tufano (2015), which found that financial fragility is often linked to the inability to live within one's means. Their research revealed that a significant portion of adults in both developed and developing countries cannot cover even modest unexpected expenses without borrowing, often due to habitual overspending or poor income management.</w:t>
      </w:r>
    </w:p>
    <w:p w14:paraId="25CA704C" w14:textId="77777777" w:rsidR="00E16838" w:rsidRDefault="00E16838" w:rsidP="00E16838">
      <w:pPr>
        <w:pStyle w:val="Body"/>
        <w:spacing w:after="0"/>
        <w:rPr>
          <w:rFonts w:ascii="Arial" w:hAnsi="Arial" w:cs="Arial"/>
        </w:rPr>
      </w:pPr>
      <w:r w:rsidRPr="00E16838">
        <w:rPr>
          <w:rFonts w:ascii="Arial" w:hAnsi="Arial" w:cs="Arial"/>
        </w:rPr>
        <w:t>Overall, the data suggest that while respondents exhibit strong financial awareness in communication, planning, and saving, there may be a need for improvement in controlling spending relative to income (Lusardi &amp; Mitchell, 2023).</w:t>
      </w:r>
    </w:p>
    <w:p w14:paraId="6242D23F" w14:textId="77777777" w:rsidR="00E16838" w:rsidRDefault="00E16838" w:rsidP="00E16838">
      <w:pPr>
        <w:pStyle w:val="Body"/>
        <w:spacing w:after="0"/>
        <w:rPr>
          <w:rFonts w:ascii="Arial" w:hAnsi="Arial" w:cs="Arial"/>
        </w:rPr>
      </w:pPr>
    </w:p>
    <w:p w14:paraId="3888B565" w14:textId="50258A1F" w:rsidR="00E16838" w:rsidRDefault="00E16838" w:rsidP="00E16838">
      <w:pPr>
        <w:pStyle w:val="Body"/>
        <w:spacing w:after="0"/>
        <w:rPr>
          <w:rFonts w:ascii="Arial" w:hAnsi="Arial" w:cs="Arial"/>
        </w:rPr>
      </w:pPr>
      <w:r w:rsidRPr="00E16838">
        <w:rPr>
          <w:rFonts w:ascii="Arial" w:hAnsi="Arial" w:cs="Arial"/>
        </w:rPr>
        <w:t xml:space="preserve">Table </w:t>
      </w:r>
      <w:r w:rsidR="006A3E1D">
        <w:rPr>
          <w:rFonts w:ascii="Arial" w:hAnsi="Arial" w:cs="Arial"/>
        </w:rPr>
        <w:t>5</w:t>
      </w:r>
      <w:r w:rsidRPr="00E16838">
        <w:rPr>
          <w:rFonts w:ascii="Arial" w:hAnsi="Arial" w:cs="Arial"/>
        </w:rPr>
        <w:t xml:space="preserve"> provides a summary of the respondents' overall financial literacy across four key dimensions, showing an overall mean score of 4.10 and a standard deviation of 0.34, indicating a strong and consistent level of financial literacy among the participants. This finding aligns with the study of </w:t>
      </w:r>
      <w:proofErr w:type="spellStart"/>
      <w:r w:rsidRPr="00E16838">
        <w:rPr>
          <w:rFonts w:ascii="Arial" w:hAnsi="Arial" w:cs="Arial"/>
        </w:rPr>
        <w:t>Kudhur</w:t>
      </w:r>
      <w:proofErr w:type="spellEnd"/>
      <w:r w:rsidRPr="00E16838">
        <w:rPr>
          <w:rFonts w:ascii="Arial" w:hAnsi="Arial" w:cs="Arial"/>
        </w:rPr>
        <w:t xml:space="preserve"> and Saeed (2024), who emphasized that financial </w:t>
      </w:r>
      <w:r w:rsidRPr="00E16838">
        <w:rPr>
          <w:rFonts w:ascii="Arial" w:hAnsi="Arial" w:cs="Arial"/>
        </w:rPr>
        <w:lastRenderedPageBreak/>
        <w:t>literacy, when assessed in terms of budgeting, saving, debt management, and investment knowledge, strongly correlates with responsible financial behavior and financial stability. Additionally, Griffiths (2022) in their assessment of financial literacy among college students, reported that students with high scores in financial literacy assessments were consistent in applying sound money management practices. The researchers concluded that consistent literacy across budgeting, saving, and credit management reflects the success of targeted financial education programs. Similarly, Fornero and Prete (2023) highlighted that individuals with high financial literacy scores tend to make informed financial decisions, are more likely to engage in proactive money management, and are less prone to financial distress, particularly in low- to middle-income communities.</w:t>
      </w:r>
    </w:p>
    <w:p w14:paraId="6FA3BCDA" w14:textId="77777777" w:rsidR="00E16838" w:rsidRDefault="00E16838" w:rsidP="00E16838">
      <w:pPr>
        <w:pStyle w:val="Body"/>
        <w:spacing w:after="0"/>
        <w:rPr>
          <w:rFonts w:ascii="Arial" w:hAnsi="Arial" w:cs="Arial"/>
        </w:rPr>
      </w:pPr>
    </w:p>
    <w:p w14:paraId="7790FD3D" w14:textId="2298C004" w:rsidR="00E16838" w:rsidRPr="007C035B" w:rsidRDefault="00E16838" w:rsidP="007C035B">
      <w:pPr>
        <w:spacing w:line="480" w:lineRule="auto"/>
        <w:jc w:val="both"/>
        <w:rPr>
          <w:rFonts w:ascii="Arial" w:hAnsi="Arial" w:cs="Arial"/>
          <w:b/>
        </w:rPr>
      </w:pPr>
      <w:r w:rsidRPr="007C035B">
        <w:rPr>
          <w:rFonts w:ascii="Arial" w:hAnsi="Arial" w:cs="Arial"/>
          <w:b/>
        </w:rPr>
        <w:t xml:space="preserve">Table </w:t>
      </w:r>
      <w:r w:rsidR="006A3E1D">
        <w:rPr>
          <w:rFonts w:ascii="Arial" w:hAnsi="Arial" w:cs="Arial"/>
          <w:b/>
        </w:rPr>
        <w:t>5</w:t>
      </w:r>
      <w:r w:rsidRPr="007C035B">
        <w:rPr>
          <w:rFonts w:ascii="Arial" w:hAnsi="Arial" w:cs="Arial"/>
          <w:b/>
        </w:rPr>
        <w:t xml:space="preserve">. (Overall Summary) Level of factors of financial literacy </w:t>
      </w:r>
    </w:p>
    <w:tbl>
      <w:tblPr>
        <w:tblW w:w="8542" w:type="dxa"/>
        <w:tblInd w:w="93" w:type="dxa"/>
        <w:tblBorders>
          <w:top w:val="single" w:sz="4" w:space="0" w:color="auto"/>
        </w:tblBorders>
        <w:tblLook w:val="04A0" w:firstRow="1" w:lastRow="0" w:firstColumn="1" w:lastColumn="0" w:noHBand="0" w:noVBand="1"/>
      </w:tblPr>
      <w:tblGrid>
        <w:gridCol w:w="3720"/>
        <w:gridCol w:w="960"/>
        <w:gridCol w:w="1797"/>
        <w:gridCol w:w="2065"/>
      </w:tblGrid>
      <w:tr w:rsidR="00E16838" w14:paraId="2AA970B6" w14:textId="77777777" w:rsidTr="008645CA">
        <w:trPr>
          <w:trHeight w:val="395"/>
        </w:trPr>
        <w:tc>
          <w:tcPr>
            <w:tcW w:w="3720" w:type="dxa"/>
            <w:tcBorders>
              <w:top w:val="single" w:sz="4" w:space="0" w:color="auto"/>
              <w:bottom w:val="single" w:sz="4" w:space="0" w:color="auto"/>
            </w:tcBorders>
            <w:shd w:val="clear" w:color="auto" w:fill="auto"/>
            <w:vAlign w:val="center"/>
          </w:tcPr>
          <w:p w14:paraId="10500BB8"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Factors of Financial Literacy</w:t>
            </w:r>
          </w:p>
        </w:tc>
        <w:tc>
          <w:tcPr>
            <w:tcW w:w="960" w:type="dxa"/>
            <w:tcBorders>
              <w:top w:val="single" w:sz="4" w:space="0" w:color="auto"/>
              <w:bottom w:val="single" w:sz="4" w:space="0" w:color="auto"/>
            </w:tcBorders>
            <w:shd w:val="clear" w:color="auto" w:fill="auto"/>
            <w:vAlign w:val="center"/>
          </w:tcPr>
          <w:p w14:paraId="69DE3D60"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Mean</w:t>
            </w:r>
          </w:p>
        </w:tc>
        <w:tc>
          <w:tcPr>
            <w:tcW w:w="1797" w:type="dxa"/>
            <w:tcBorders>
              <w:top w:val="single" w:sz="4" w:space="0" w:color="auto"/>
              <w:bottom w:val="single" w:sz="4" w:space="0" w:color="auto"/>
            </w:tcBorders>
            <w:shd w:val="clear" w:color="auto" w:fill="auto"/>
            <w:vAlign w:val="center"/>
          </w:tcPr>
          <w:p w14:paraId="0DE57A2C"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Std. Deviation</w:t>
            </w:r>
          </w:p>
        </w:tc>
        <w:tc>
          <w:tcPr>
            <w:tcW w:w="2065" w:type="dxa"/>
            <w:tcBorders>
              <w:top w:val="single" w:sz="4" w:space="0" w:color="auto"/>
              <w:bottom w:val="single" w:sz="4" w:space="0" w:color="auto"/>
            </w:tcBorders>
            <w:shd w:val="clear" w:color="auto" w:fill="auto"/>
            <w:noWrap/>
            <w:vAlign w:val="center"/>
          </w:tcPr>
          <w:p w14:paraId="378CABD9"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Interpretation</w:t>
            </w:r>
          </w:p>
        </w:tc>
      </w:tr>
      <w:tr w:rsidR="00E16838" w14:paraId="7E5C6692" w14:textId="77777777" w:rsidTr="008645CA">
        <w:trPr>
          <w:trHeight w:val="395"/>
        </w:trPr>
        <w:tc>
          <w:tcPr>
            <w:tcW w:w="3720" w:type="dxa"/>
            <w:tcBorders>
              <w:top w:val="single" w:sz="4" w:space="0" w:color="auto"/>
            </w:tcBorders>
            <w:shd w:val="clear" w:color="auto" w:fill="auto"/>
          </w:tcPr>
          <w:p w14:paraId="4155B788"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lang w:val="en-PH" w:eastAsia="en-PH"/>
              </w:rPr>
              <w:t>A. Financial Behavior</w:t>
            </w:r>
          </w:p>
        </w:tc>
        <w:tc>
          <w:tcPr>
            <w:tcW w:w="960" w:type="dxa"/>
            <w:tcBorders>
              <w:top w:val="single" w:sz="4" w:space="0" w:color="auto"/>
            </w:tcBorders>
            <w:shd w:val="clear" w:color="auto" w:fill="auto"/>
            <w:noWrap/>
            <w:vAlign w:val="center"/>
          </w:tcPr>
          <w:p w14:paraId="106EA5D7"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4.24</w:t>
            </w:r>
          </w:p>
        </w:tc>
        <w:tc>
          <w:tcPr>
            <w:tcW w:w="1797" w:type="dxa"/>
            <w:tcBorders>
              <w:top w:val="single" w:sz="4" w:space="0" w:color="auto"/>
            </w:tcBorders>
            <w:shd w:val="clear" w:color="auto" w:fill="auto"/>
            <w:noWrap/>
            <w:vAlign w:val="center"/>
          </w:tcPr>
          <w:p w14:paraId="7FDCDCE1"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0.46</w:t>
            </w:r>
          </w:p>
        </w:tc>
        <w:tc>
          <w:tcPr>
            <w:tcW w:w="2065" w:type="dxa"/>
            <w:tcBorders>
              <w:top w:val="single" w:sz="4" w:space="0" w:color="auto"/>
            </w:tcBorders>
            <w:shd w:val="clear" w:color="auto" w:fill="auto"/>
            <w:noWrap/>
            <w:vAlign w:val="center"/>
          </w:tcPr>
          <w:p w14:paraId="57129148"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Very High</w:t>
            </w:r>
          </w:p>
        </w:tc>
      </w:tr>
      <w:tr w:rsidR="00E16838" w14:paraId="6A441A89" w14:textId="77777777" w:rsidTr="008645CA">
        <w:trPr>
          <w:trHeight w:val="234"/>
        </w:trPr>
        <w:tc>
          <w:tcPr>
            <w:tcW w:w="3720" w:type="dxa"/>
            <w:shd w:val="clear" w:color="auto" w:fill="auto"/>
          </w:tcPr>
          <w:p w14:paraId="39D7F310"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lang w:val="en-PH" w:eastAsia="en-PH"/>
              </w:rPr>
              <w:t>B. Financial Knowledge</w:t>
            </w:r>
          </w:p>
        </w:tc>
        <w:tc>
          <w:tcPr>
            <w:tcW w:w="960" w:type="dxa"/>
            <w:shd w:val="clear" w:color="auto" w:fill="auto"/>
            <w:noWrap/>
            <w:vAlign w:val="center"/>
          </w:tcPr>
          <w:p w14:paraId="2C9488C0"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4.15</w:t>
            </w:r>
          </w:p>
        </w:tc>
        <w:tc>
          <w:tcPr>
            <w:tcW w:w="1797" w:type="dxa"/>
            <w:shd w:val="clear" w:color="auto" w:fill="auto"/>
            <w:noWrap/>
            <w:vAlign w:val="center"/>
          </w:tcPr>
          <w:p w14:paraId="594F02B8"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0.44</w:t>
            </w:r>
          </w:p>
        </w:tc>
        <w:tc>
          <w:tcPr>
            <w:tcW w:w="2065" w:type="dxa"/>
            <w:shd w:val="clear" w:color="auto" w:fill="auto"/>
            <w:noWrap/>
            <w:vAlign w:val="center"/>
          </w:tcPr>
          <w:p w14:paraId="472825EF"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14:paraId="7C487DCA" w14:textId="77777777" w:rsidTr="008645CA">
        <w:trPr>
          <w:trHeight w:val="441"/>
        </w:trPr>
        <w:tc>
          <w:tcPr>
            <w:tcW w:w="3720" w:type="dxa"/>
            <w:shd w:val="clear" w:color="auto" w:fill="auto"/>
          </w:tcPr>
          <w:p w14:paraId="51BAFC5E"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lang w:val="en-PH" w:eastAsia="en-PH"/>
              </w:rPr>
              <w:t>C. Financial Awareness</w:t>
            </w:r>
          </w:p>
        </w:tc>
        <w:tc>
          <w:tcPr>
            <w:tcW w:w="960" w:type="dxa"/>
            <w:shd w:val="clear" w:color="auto" w:fill="auto"/>
            <w:noWrap/>
            <w:vAlign w:val="center"/>
          </w:tcPr>
          <w:p w14:paraId="0D7092FE"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4.00</w:t>
            </w:r>
          </w:p>
        </w:tc>
        <w:tc>
          <w:tcPr>
            <w:tcW w:w="1797" w:type="dxa"/>
            <w:shd w:val="clear" w:color="auto" w:fill="auto"/>
            <w:noWrap/>
            <w:vAlign w:val="center"/>
          </w:tcPr>
          <w:p w14:paraId="32C3E2E1"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0.42</w:t>
            </w:r>
          </w:p>
        </w:tc>
        <w:tc>
          <w:tcPr>
            <w:tcW w:w="2065" w:type="dxa"/>
            <w:shd w:val="clear" w:color="auto" w:fill="auto"/>
            <w:noWrap/>
            <w:vAlign w:val="center"/>
          </w:tcPr>
          <w:p w14:paraId="1FE3ABF4"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14:paraId="465B6AE1" w14:textId="77777777" w:rsidTr="008645CA">
        <w:trPr>
          <w:trHeight w:val="441"/>
        </w:trPr>
        <w:tc>
          <w:tcPr>
            <w:tcW w:w="3720" w:type="dxa"/>
            <w:tcBorders>
              <w:bottom w:val="single" w:sz="4" w:space="0" w:color="auto"/>
            </w:tcBorders>
            <w:shd w:val="clear" w:color="auto" w:fill="auto"/>
          </w:tcPr>
          <w:p w14:paraId="040E9989" w14:textId="77777777" w:rsidR="00E16838" w:rsidRPr="00B60DC2" w:rsidRDefault="00E16838" w:rsidP="008645CA">
            <w:pPr>
              <w:spacing w:before="240"/>
              <w:rPr>
                <w:rFonts w:ascii="Arial" w:hAnsi="Arial" w:cs="Arial"/>
                <w:color w:val="000000"/>
                <w:sz w:val="18"/>
                <w:szCs w:val="18"/>
                <w:lang w:val="en-PH" w:eastAsia="en-PH"/>
              </w:rPr>
            </w:pPr>
            <w:r w:rsidRPr="00B60DC2">
              <w:rPr>
                <w:rFonts w:ascii="Arial" w:hAnsi="Arial" w:cs="Arial"/>
                <w:color w:val="000000"/>
                <w:sz w:val="18"/>
                <w:szCs w:val="18"/>
                <w:lang w:val="en-PH" w:eastAsia="en-PH"/>
              </w:rPr>
              <w:t>D. Financial Skills</w:t>
            </w:r>
          </w:p>
        </w:tc>
        <w:tc>
          <w:tcPr>
            <w:tcW w:w="960" w:type="dxa"/>
            <w:tcBorders>
              <w:bottom w:val="single" w:sz="4" w:space="0" w:color="auto"/>
            </w:tcBorders>
            <w:shd w:val="clear" w:color="auto" w:fill="auto"/>
            <w:noWrap/>
            <w:vAlign w:val="center"/>
          </w:tcPr>
          <w:p w14:paraId="3F24C6A8"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4.00</w:t>
            </w:r>
          </w:p>
        </w:tc>
        <w:tc>
          <w:tcPr>
            <w:tcW w:w="1797" w:type="dxa"/>
            <w:tcBorders>
              <w:bottom w:val="single" w:sz="4" w:space="0" w:color="auto"/>
            </w:tcBorders>
            <w:shd w:val="clear" w:color="auto" w:fill="auto"/>
            <w:noWrap/>
            <w:vAlign w:val="center"/>
          </w:tcPr>
          <w:p w14:paraId="00E5E31E"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0.43</w:t>
            </w:r>
          </w:p>
        </w:tc>
        <w:tc>
          <w:tcPr>
            <w:tcW w:w="2065" w:type="dxa"/>
            <w:tcBorders>
              <w:bottom w:val="single" w:sz="4" w:space="0" w:color="auto"/>
            </w:tcBorders>
            <w:shd w:val="clear" w:color="auto" w:fill="auto"/>
            <w:noWrap/>
            <w:vAlign w:val="center"/>
          </w:tcPr>
          <w:p w14:paraId="0E469F56" w14:textId="77777777" w:rsidR="00E16838" w:rsidRPr="00B60DC2" w:rsidRDefault="00E16838" w:rsidP="008645CA">
            <w:pPr>
              <w:spacing w:before="240"/>
              <w:jc w:val="center"/>
              <w:rPr>
                <w:rFonts w:ascii="Arial" w:hAnsi="Arial" w:cs="Arial"/>
                <w:sz w:val="18"/>
                <w:szCs w:val="18"/>
                <w:lang w:val="en-PH" w:eastAsia="en-PH"/>
              </w:rPr>
            </w:pPr>
            <w:r w:rsidRPr="00B60DC2">
              <w:rPr>
                <w:rFonts w:ascii="Arial" w:hAnsi="Arial" w:cs="Arial"/>
                <w:sz w:val="18"/>
                <w:szCs w:val="18"/>
                <w:lang w:val="en-PH" w:eastAsia="en-PH"/>
              </w:rPr>
              <w:t>High</w:t>
            </w:r>
          </w:p>
        </w:tc>
      </w:tr>
      <w:tr w:rsidR="00E16838" w14:paraId="4772492A" w14:textId="77777777" w:rsidTr="008645CA">
        <w:trPr>
          <w:trHeight w:val="503"/>
        </w:trPr>
        <w:tc>
          <w:tcPr>
            <w:tcW w:w="3720" w:type="dxa"/>
            <w:tcBorders>
              <w:top w:val="single" w:sz="4" w:space="0" w:color="auto"/>
              <w:bottom w:val="single" w:sz="4" w:space="0" w:color="auto"/>
            </w:tcBorders>
            <w:shd w:val="clear" w:color="auto" w:fill="auto"/>
          </w:tcPr>
          <w:p w14:paraId="3C200767" w14:textId="77777777" w:rsidR="00E16838" w:rsidRPr="00B60DC2" w:rsidRDefault="00E16838" w:rsidP="008645CA">
            <w:pPr>
              <w:spacing w:before="240"/>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Overall Financial Literacy</w:t>
            </w:r>
          </w:p>
        </w:tc>
        <w:tc>
          <w:tcPr>
            <w:tcW w:w="960" w:type="dxa"/>
            <w:tcBorders>
              <w:top w:val="single" w:sz="4" w:space="0" w:color="auto"/>
              <w:bottom w:val="single" w:sz="4" w:space="0" w:color="auto"/>
            </w:tcBorders>
            <w:shd w:val="clear" w:color="auto" w:fill="auto"/>
            <w:noWrap/>
            <w:vAlign w:val="center"/>
          </w:tcPr>
          <w:p w14:paraId="33C8CB7E"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4.10</w:t>
            </w:r>
          </w:p>
        </w:tc>
        <w:tc>
          <w:tcPr>
            <w:tcW w:w="1797" w:type="dxa"/>
            <w:tcBorders>
              <w:top w:val="single" w:sz="4" w:space="0" w:color="auto"/>
              <w:bottom w:val="single" w:sz="4" w:space="0" w:color="auto"/>
            </w:tcBorders>
            <w:shd w:val="clear" w:color="auto" w:fill="auto"/>
            <w:noWrap/>
            <w:vAlign w:val="center"/>
          </w:tcPr>
          <w:p w14:paraId="393368C8" w14:textId="77777777" w:rsidR="00E16838" w:rsidRPr="00B60DC2" w:rsidRDefault="00E16838" w:rsidP="008645CA">
            <w:pPr>
              <w:jc w:val="center"/>
              <w:rPr>
                <w:rFonts w:ascii="Arial" w:hAnsi="Arial" w:cs="Arial"/>
                <w:color w:val="000000"/>
                <w:sz w:val="18"/>
                <w:szCs w:val="18"/>
                <w:lang w:val="en-PH" w:eastAsia="en-PH"/>
              </w:rPr>
            </w:pPr>
            <w:r w:rsidRPr="00B60DC2">
              <w:rPr>
                <w:rFonts w:ascii="Arial" w:hAnsi="Arial" w:cs="Arial"/>
                <w:color w:val="000000"/>
                <w:sz w:val="18"/>
                <w:szCs w:val="18"/>
                <w:lang w:val="en-PH" w:eastAsia="en-PH"/>
              </w:rPr>
              <w:t>0.34</w:t>
            </w:r>
          </w:p>
        </w:tc>
        <w:tc>
          <w:tcPr>
            <w:tcW w:w="2065" w:type="dxa"/>
            <w:tcBorders>
              <w:top w:val="single" w:sz="4" w:space="0" w:color="auto"/>
              <w:bottom w:val="single" w:sz="4" w:space="0" w:color="auto"/>
            </w:tcBorders>
            <w:shd w:val="clear" w:color="auto" w:fill="auto"/>
            <w:noWrap/>
            <w:vAlign w:val="center"/>
          </w:tcPr>
          <w:p w14:paraId="0447897E" w14:textId="77777777" w:rsidR="00E16838" w:rsidRPr="00B60DC2" w:rsidRDefault="00E16838" w:rsidP="008645CA">
            <w:pPr>
              <w:jc w:val="center"/>
              <w:rPr>
                <w:rFonts w:ascii="Arial" w:hAnsi="Arial" w:cs="Arial"/>
                <w:sz w:val="18"/>
                <w:szCs w:val="18"/>
                <w:lang w:val="en-PH" w:eastAsia="en-PH"/>
              </w:rPr>
            </w:pPr>
            <w:r w:rsidRPr="00B60DC2">
              <w:rPr>
                <w:rFonts w:ascii="Arial" w:hAnsi="Arial" w:cs="Arial"/>
                <w:sz w:val="18"/>
                <w:szCs w:val="18"/>
                <w:lang w:val="en-PH" w:eastAsia="en-PH"/>
              </w:rPr>
              <w:t>High</w:t>
            </w:r>
          </w:p>
        </w:tc>
      </w:tr>
    </w:tbl>
    <w:p w14:paraId="066DB869" w14:textId="77777777" w:rsidR="00E16838" w:rsidRDefault="00E16838" w:rsidP="00E16838">
      <w:pPr>
        <w:pStyle w:val="Body"/>
        <w:spacing w:after="0"/>
        <w:rPr>
          <w:rFonts w:ascii="Arial" w:hAnsi="Arial" w:cs="Arial"/>
        </w:rPr>
      </w:pPr>
    </w:p>
    <w:p w14:paraId="3A485A0E" w14:textId="77777777" w:rsidR="00E16838" w:rsidRPr="00E16838" w:rsidRDefault="00E16838" w:rsidP="00E16838">
      <w:pPr>
        <w:pStyle w:val="Body"/>
        <w:rPr>
          <w:rFonts w:ascii="Arial" w:hAnsi="Arial" w:cs="Arial"/>
        </w:rPr>
      </w:pPr>
      <w:r w:rsidRPr="00E16838">
        <w:rPr>
          <w:rFonts w:ascii="Arial" w:hAnsi="Arial" w:cs="Arial"/>
        </w:rPr>
        <w:t xml:space="preserve">Financial Behavior ranked the highest with a mean of 4.24, indicating that respondents actively apply responsible financial practices in their daily lives aligns to the study of Lusardi and Mitchell (2020), revealed that individuals with strong financial behavior such as tracking expenses, paying bills on time, and allocating savings are less likely to experience financial stress or become over-indebted. Their findings affirm that good financial behavior serves as a protective factor, particularly among working-class individuals who face income constraints. Financial Knowledge followed with a mean of 4.15, reflecting a solid understanding of financial concepts. This aligns with the study of Idris et al. (2018), which found that individuals with a strong understanding of financial principles were more cautious in their borrowing decisions and less prone to fall into predatory lending traps. This knowledge serves as a buffer against financial mismanagement and over-indebtedness, particularly in low- to middle-income communities. </w:t>
      </w:r>
    </w:p>
    <w:p w14:paraId="04B390A0" w14:textId="77777777" w:rsidR="00E16838" w:rsidRDefault="00E16838" w:rsidP="00E16838">
      <w:pPr>
        <w:pStyle w:val="Body"/>
        <w:spacing w:after="0"/>
        <w:rPr>
          <w:rFonts w:ascii="Arial" w:hAnsi="Arial" w:cs="Arial"/>
        </w:rPr>
      </w:pPr>
      <w:r w:rsidRPr="00E16838">
        <w:rPr>
          <w:rFonts w:ascii="Arial" w:hAnsi="Arial" w:cs="Arial"/>
        </w:rPr>
        <w:t>Both Financial Awareness and Financial Skills had equal mean scores of 4.00, indicating that respondents are moderately aware of financial responsibilities and are capable of applying practical financial techniques, this aligns to the study of (</w:t>
      </w:r>
      <w:proofErr w:type="spellStart"/>
      <w:r w:rsidRPr="00E16838">
        <w:rPr>
          <w:rFonts w:ascii="Arial" w:hAnsi="Arial" w:cs="Arial"/>
        </w:rPr>
        <w:t>Mawad</w:t>
      </w:r>
      <w:proofErr w:type="spellEnd"/>
      <w:r w:rsidRPr="00E16838">
        <w:rPr>
          <w:rFonts w:ascii="Arial" w:hAnsi="Arial" w:cs="Arial"/>
        </w:rPr>
        <w:t xml:space="preserve"> et al., 2022) found that individuals who possessed both awareness and skills had better control over their personal finances, showing fewer instances of missed payments and reliance on credit. Their findings emphasize that financial capability hinges not only on understanding money but on knowing how to manage it competently. The relatively low standard deviations across all factors imply minimal variability in responses, showing a uniform level of financial literacy within the group. These results suggest that the respondents are generally financially literate, demonstrating sound behavior, knowledge, skills, and awareness factors that can significantly contribute to improved financial decision-making and loan performance (Lusardi &amp; Mitchell, 2023).</w:t>
      </w:r>
    </w:p>
    <w:p w14:paraId="77BFECD0" w14:textId="77777777" w:rsidR="00E16838" w:rsidRDefault="00E16838" w:rsidP="00E16838">
      <w:pPr>
        <w:pStyle w:val="Body"/>
        <w:spacing w:after="0"/>
        <w:rPr>
          <w:rFonts w:ascii="Arial" w:hAnsi="Arial" w:cs="Arial"/>
        </w:rPr>
      </w:pPr>
    </w:p>
    <w:p w14:paraId="18ECEB97" w14:textId="77777777" w:rsidR="00E16838" w:rsidRPr="00E16838" w:rsidRDefault="00E16838" w:rsidP="00E16838">
      <w:pPr>
        <w:pStyle w:val="Heading2"/>
        <w:rPr>
          <w:rFonts w:ascii="Arial" w:hAnsi="Arial" w:cs="Arial"/>
          <w:b/>
          <w:color w:val="auto"/>
          <w:sz w:val="22"/>
          <w:szCs w:val="22"/>
        </w:rPr>
      </w:pPr>
      <w:r w:rsidRPr="00E16838">
        <w:rPr>
          <w:rFonts w:ascii="Arial" w:hAnsi="Arial" w:cs="Arial"/>
          <w:b/>
          <w:color w:val="auto"/>
          <w:sz w:val="22"/>
          <w:szCs w:val="22"/>
        </w:rPr>
        <w:lastRenderedPageBreak/>
        <w:t>3.2 Level of Loan Performance among Borrowers</w:t>
      </w:r>
    </w:p>
    <w:p w14:paraId="5416B56E" w14:textId="77777777" w:rsidR="00E16838" w:rsidRDefault="00E16838" w:rsidP="00E16838">
      <w:pPr>
        <w:pStyle w:val="Body"/>
        <w:spacing w:after="0"/>
        <w:rPr>
          <w:rFonts w:ascii="Arial" w:hAnsi="Arial" w:cs="Arial"/>
        </w:rPr>
      </w:pPr>
    </w:p>
    <w:p w14:paraId="063B11EF" w14:textId="1CFDDE75" w:rsidR="00E51FA0" w:rsidRDefault="00E51FA0" w:rsidP="00441B6F">
      <w:pPr>
        <w:pStyle w:val="Body"/>
        <w:spacing w:after="0"/>
        <w:rPr>
          <w:rFonts w:ascii="Arial" w:hAnsi="Arial" w:cs="Arial"/>
        </w:rPr>
      </w:pPr>
      <w:r w:rsidRPr="00E51FA0">
        <w:rPr>
          <w:rFonts w:ascii="Arial" w:hAnsi="Arial" w:cs="Arial"/>
        </w:rPr>
        <w:t xml:space="preserve">Table </w:t>
      </w:r>
      <w:r w:rsidR="006A3E1D">
        <w:rPr>
          <w:rFonts w:ascii="Arial" w:hAnsi="Arial" w:cs="Arial"/>
        </w:rPr>
        <w:t>6</w:t>
      </w:r>
      <w:r w:rsidRPr="00E51FA0">
        <w:rPr>
          <w:rFonts w:ascii="Arial" w:hAnsi="Arial" w:cs="Arial"/>
        </w:rPr>
        <w:t xml:space="preserve"> reflects the respondents' attitudes and behaviors toward loan repayment, with an overall mean of 4.04, indicating a generally responsible and positive approach to managing debt obligations. This result is in line with the findings of Ocran and Caesar (2022), who noted that borrowers with strong financial values tend to prioritize timely loan repayments as a way to maintain credibility and avoid financial penalties.</w:t>
      </w:r>
    </w:p>
    <w:p w14:paraId="232BB08E" w14:textId="77777777" w:rsidR="00E51FA0" w:rsidRDefault="00E51FA0" w:rsidP="00441B6F">
      <w:pPr>
        <w:pStyle w:val="Body"/>
        <w:spacing w:after="0"/>
        <w:rPr>
          <w:rFonts w:ascii="Arial" w:hAnsi="Arial" w:cs="Arial"/>
        </w:rPr>
      </w:pPr>
    </w:p>
    <w:p w14:paraId="5E20E9F0" w14:textId="449C26AF" w:rsidR="00E51FA0" w:rsidRPr="007C035B" w:rsidRDefault="00E51FA0" w:rsidP="00E51FA0">
      <w:pPr>
        <w:rPr>
          <w:rFonts w:ascii="Arial" w:hAnsi="Arial" w:cs="Arial"/>
          <w:b/>
        </w:rPr>
      </w:pPr>
      <w:r w:rsidRPr="007C035B">
        <w:rPr>
          <w:rFonts w:ascii="Arial" w:hAnsi="Arial" w:cs="Arial"/>
          <w:b/>
        </w:rPr>
        <w:t xml:space="preserve">Table </w:t>
      </w:r>
      <w:r w:rsidR="006A3E1D">
        <w:rPr>
          <w:rFonts w:ascii="Arial" w:hAnsi="Arial" w:cs="Arial"/>
          <w:b/>
        </w:rPr>
        <w:t>6</w:t>
      </w:r>
      <w:r w:rsidRPr="007C035B">
        <w:rPr>
          <w:rFonts w:ascii="Arial" w:hAnsi="Arial" w:cs="Arial"/>
          <w:b/>
        </w:rPr>
        <w:t>. Level of Loan Performance in terms of Loan Repayment Status</w:t>
      </w:r>
    </w:p>
    <w:tbl>
      <w:tblPr>
        <w:tblW w:w="8440" w:type="dxa"/>
        <w:tblInd w:w="93" w:type="dxa"/>
        <w:tblLook w:val="04A0" w:firstRow="1" w:lastRow="0" w:firstColumn="1" w:lastColumn="0" w:noHBand="0" w:noVBand="1"/>
      </w:tblPr>
      <w:tblGrid>
        <w:gridCol w:w="4833"/>
        <w:gridCol w:w="960"/>
        <w:gridCol w:w="1134"/>
        <w:gridCol w:w="1513"/>
      </w:tblGrid>
      <w:tr w:rsidR="00E51FA0" w14:paraId="45576738" w14:textId="77777777" w:rsidTr="008645CA">
        <w:trPr>
          <w:trHeight w:val="683"/>
        </w:trPr>
        <w:tc>
          <w:tcPr>
            <w:tcW w:w="4833" w:type="dxa"/>
            <w:tcBorders>
              <w:top w:val="single" w:sz="4" w:space="0" w:color="auto"/>
              <w:bottom w:val="single" w:sz="4" w:space="0" w:color="auto"/>
            </w:tcBorders>
            <w:shd w:val="clear" w:color="auto" w:fill="auto"/>
            <w:vAlign w:val="center"/>
          </w:tcPr>
          <w:p w14:paraId="2FBB786D"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Statements</w:t>
            </w:r>
          </w:p>
        </w:tc>
        <w:tc>
          <w:tcPr>
            <w:tcW w:w="960" w:type="dxa"/>
            <w:tcBorders>
              <w:top w:val="single" w:sz="4" w:space="0" w:color="auto"/>
              <w:bottom w:val="single" w:sz="4" w:space="0" w:color="auto"/>
            </w:tcBorders>
            <w:shd w:val="clear" w:color="auto" w:fill="auto"/>
            <w:vAlign w:val="center"/>
          </w:tcPr>
          <w:p w14:paraId="4607B81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Mean</w:t>
            </w:r>
          </w:p>
        </w:tc>
        <w:tc>
          <w:tcPr>
            <w:tcW w:w="1134" w:type="dxa"/>
            <w:tcBorders>
              <w:top w:val="single" w:sz="4" w:space="0" w:color="auto"/>
              <w:bottom w:val="single" w:sz="4" w:space="0" w:color="auto"/>
            </w:tcBorders>
            <w:shd w:val="clear" w:color="auto" w:fill="auto"/>
            <w:vAlign w:val="center"/>
          </w:tcPr>
          <w:p w14:paraId="312D9FD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Std. Deviation</w:t>
            </w:r>
          </w:p>
        </w:tc>
        <w:tc>
          <w:tcPr>
            <w:tcW w:w="1513" w:type="dxa"/>
            <w:tcBorders>
              <w:top w:val="single" w:sz="4" w:space="0" w:color="auto"/>
              <w:bottom w:val="single" w:sz="4" w:space="0" w:color="auto"/>
            </w:tcBorders>
            <w:shd w:val="clear" w:color="auto" w:fill="auto"/>
            <w:noWrap/>
            <w:vAlign w:val="center"/>
          </w:tcPr>
          <w:p w14:paraId="3E5B083A"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Interpretation</w:t>
            </w:r>
          </w:p>
        </w:tc>
      </w:tr>
      <w:tr w:rsidR="00E51FA0" w14:paraId="6CC1AD4E" w14:textId="77777777" w:rsidTr="008645CA">
        <w:trPr>
          <w:trHeight w:val="359"/>
        </w:trPr>
        <w:tc>
          <w:tcPr>
            <w:tcW w:w="4833" w:type="dxa"/>
            <w:tcBorders>
              <w:top w:val="single" w:sz="4" w:space="0" w:color="auto"/>
              <w:bottom w:val="single" w:sz="4" w:space="0" w:color="auto"/>
            </w:tcBorders>
            <w:shd w:val="clear" w:color="auto" w:fill="auto"/>
          </w:tcPr>
          <w:p w14:paraId="451FBA7E"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Consistently make loan payments by the due date.</w:t>
            </w:r>
          </w:p>
        </w:tc>
        <w:tc>
          <w:tcPr>
            <w:tcW w:w="960" w:type="dxa"/>
            <w:tcBorders>
              <w:top w:val="single" w:sz="4" w:space="0" w:color="auto"/>
              <w:bottom w:val="single" w:sz="4" w:space="0" w:color="auto"/>
            </w:tcBorders>
            <w:shd w:val="clear" w:color="auto" w:fill="auto"/>
            <w:noWrap/>
            <w:vAlign w:val="center"/>
          </w:tcPr>
          <w:p w14:paraId="6D4243D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4.13</w:t>
            </w:r>
          </w:p>
        </w:tc>
        <w:tc>
          <w:tcPr>
            <w:tcW w:w="1134" w:type="dxa"/>
            <w:tcBorders>
              <w:top w:val="single" w:sz="4" w:space="0" w:color="auto"/>
              <w:bottom w:val="single" w:sz="4" w:space="0" w:color="auto"/>
            </w:tcBorders>
            <w:shd w:val="clear" w:color="auto" w:fill="auto"/>
            <w:noWrap/>
            <w:vAlign w:val="center"/>
          </w:tcPr>
          <w:p w14:paraId="2232A28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0.63</w:t>
            </w:r>
          </w:p>
        </w:tc>
        <w:tc>
          <w:tcPr>
            <w:tcW w:w="1513" w:type="dxa"/>
            <w:tcBorders>
              <w:top w:val="single" w:sz="4" w:space="0" w:color="auto"/>
              <w:bottom w:val="single" w:sz="4" w:space="0" w:color="auto"/>
            </w:tcBorders>
            <w:shd w:val="clear" w:color="auto" w:fill="auto"/>
            <w:noWrap/>
            <w:vAlign w:val="center"/>
          </w:tcPr>
          <w:p w14:paraId="0B91A05C"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38EEAAA6" w14:textId="77777777" w:rsidTr="008645CA">
        <w:trPr>
          <w:trHeight w:val="377"/>
        </w:trPr>
        <w:tc>
          <w:tcPr>
            <w:tcW w:w="4833" w:type="dxa"/>
            <w:tcBorders>
              <w:top w:val="single" w:sz="4" w:space="0" w:color="auto"/>
              <w:bottom w:val="single" w:sz="4" w:space="0" w:color="auto"/>
            </w:tcBorders>
            <w:shd w:val="clear" w:color="auto" w:fill="auto"/>
          </w:tcPr>
          <w:p w14:paraId="5D2278E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Have a clear understanding of the repayment schedule for each loan hold.</w:t>
            </w:r>
          </w:p>
        </w:tc>
        <w:tc>
          <w:tcPr>
            <w:tcW w:w="960" w:type="dxa"/>
            <w:tcBorders>
              <w:top w:val="single" w:sz="4" w:space="0" w:color="auto"/>
              <w:bottom w:val="single" w:sz="4" w:space="0" w:color="auto"/>
            </w:tcBorders>
            <w:shd w:val="clear" w:color="auto" w:fill="auto"/>
            <w:noWrap/>
            <w:vAlign w:val="center"/>
          </w:tcPr>
          <w:p w14:paraId="0E852198"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4.31</w:t>
            </w:r>
          </w:p>
        </w:tc>
        <w:tc>
          <w:tcPr>
            <w:tcW w:w="1134" w:type="dxa"/>
            <w:tcBorders>
              <w:top w:val="single" w:sz="4" w:space="0" w:color="auto"/>
              <w:bottom w:val="single" w:sz="4" w:space="0" w:color="auto"/>
            </w:tcBorders>
            <w:shd w:val="clear" w:color="auto" w:fill="auto"/>
            <w:noWrap/>
            <w:vAlign w:val="center"/>
          </w:tcPr>
          <w:p w14:paraId="2466785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0.71</w:t>
            </w:r>
          </w:p>
        </w:tc>
        <w:tc>
          <w:tcPr>
            <w:tcW w:w="1513" w:type="dxa"/>
            <w:tcBorders>
              <w:top w:val="single" w:sz="4" w:space="0" w:color="auto"/>
              <w:bottom w:val="single" w:sz="4" w:space="0" w:color="auto"/>
            </w:tcBorders>
            <w:shd w:val="clear" w:color="auto" w:fill="auto"/>
            <w:noWrap/>
            <w:vAlign w:val="center"/>
          </w:tcPr>
          <w:p w14:paraId="0A24982D"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73D50150" w14:textId="77777777" w:rsidTr="008645CA">
        <w:trPr>
          <w:trHeight w:val="404"/>
        </w:trPr>
        <w:tc>
          <w:tcPr>
            <w:tcW w:w="4833" w:type="dxa"/>
            <w:tcBorders>
              <w:top w:val="single" w:sz="4" w:space="0" w:color="auto"/>
              <w:bottom w:val="single" w:sz="4" w:space="0" w:color="auto"/>
            </w:tcBorders>
            <w:shd w:val="clear" w:color="auto" w:fill="auto"/>
          </w:tcPr>
          <w:p w14:paraId="371573E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Prioritize making loan payments over other financial obligations</w:t>
            </w:r>
          </w:p>
        </w:tc>
        <w:tc>
          <w:tcPr>
            <w:tcW w:w="960" w:type="dxa"/>
            <w:tcBorders>
              <w:top w:val="single" w:sz="4" w:space="0" w:color="auto"/>
              <w:bottom w:val="single" w:sz="4" w:space="0" w:color="auto"/>
            </w:tcBorders>
            <w:shd w:val="clear" w:color="auto" w:fill="auto"/>
            <w:noWrap/>
            <w:vAlign w:val="center"/>
          </w:tcPr>
          <w:p w14:paraId="4D0C375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3.72</w:t>
            </w:r>
          </w:p>
        </w:tc>
        <w:tc>
          <w:tcPr>
            <w:tcW w:w="1134" w:type="dxa"/>
            <w:tcBorders>
              <w:top w:val="single" w:sz="4" w:space="0" w:color="auto"/>
              <w:bottom w:val="single" w:sz="4" w:space="0" w:color="auto"/>
            </w:tcBorders>
            <w:shd w:val="clear" w:color="auto" w:fill="auto"/>
            <w:noWrap/>
            <w:vAlign w:val="center"/>
          </w:tcPr>
          <w:p w14:paraId="68B3D6F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0.74</w:t>
            </w:r>
          </w:p>
        </w:tc>
        <w:tc>
          <w:tcPr>
            <w:tcW w:w="1513" w:type="dxa"/>
            <w:tcBorders>
              <w:top w:val="single" w:sz="4" w:space="0" w:color="auto"/>
              <w:bottom w:val="single" w:sz="4" w:space="0" w:color="auto"/>
            </w:tcBorders>
            <w:shd w:val="clear" w:color="auto" w:fill="auto"/>
            <w:noWrap/>
            <w:vAlign w:val="center"/>
          </w:tcPr>
          <w:p w14:paraId="564A1A04"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1B370E73" w14:textId="77777777" w:rsidTr="008645CA">
        <w:trPr>
          <w:trHeight w:val="440"/>
        </w:trPr>
        <w:tc>
          <w:tcPr>
            <w:tcW w:w="4833" w:type="dxa"/>
            <w:tcBorders>
              <w:top w:val="single" w:sz="4" w:space="0" w:color="auto"/>
              <w:bottom w:val="single" w:sz="4" w:space="0" w:color="auto"/>
            </w:tcBorders>
            <w:shd w:val="clear" w:color="auto" w:fill="auto"/>
          </w:tcPr>
          <w:p w14:paraId="4DA04F8D"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Confident in ability to make loan payments in the upcoming months.</w:t>
            </w:r>
          </w:p>
        </w:tc>
        <w:tc>
          <w:tcPr>
            <w:tcW w:w="960" w:type="dxa"/>
            <w:tcBorders>
              <w:top w:val="single" w:sz="4" w:space="0" w:color="auto"/>
              <w:bottom w:val="single" w:sz="4" w:space="0" w:color="auto"/>
            </w:tcBorders>
            <w:shd w:val="clear" w:color="auto" w:fill="auto"/>
            <w:noWrap/>
            <w:vAlign w:val="center"/>
          </w:tcPr>
          <w:p w14:paraId="1A18A6D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4.00</w:t>
            </w:r>
          </w:p>
        </w:tc>
        <w:tc>
          <w:tcPr>
            <w:tcW w:w="1134" w:type="dxa"/>
            <w:tcBorders>
              <w:top w:val="single" w:sz="4" w:space="0" w:color="auto"/>
              <w:bottom w:val="single" w:sz="4" w:space="0" w:color="auto"/>
            </w:tcBorders>
            <w:shd w:val="clear" w:color="auto" w:fill="auto"/>
            <w:noWrap/>
            <w:vAlign w:val="center"/>
          </w:tcPr>
          <w:p w14:paraId="3EC679E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0.67</w:t>
            </w:r>
          </w:p>
        </w:tc>
        <w:tc>
          <w:tcPr>
            <w:tcW w:w="1513" w:type="dxa"/>
            <w:tcBorders>
              <w:top w:val="single" w:sz="4" w:space="0" w:color="auto"/>
              <w:bottom w:val="single" w:sz="4" w:space="0" w:color="auto"/>
            </w:tcBorders>
            <w:shd w:val="clear" w:color="auto" w:fill="auto"/>
            <w:noWrap/>
            <w:vAlign w:val="center"/>
          </w:tcPr>
          <w:p w14:paraId="5F3F51EE"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7B278FE4" w14:textId="77777777" w:rsidTr="008645CA">
        <w:trPr>
          <w:trHeight w:val="431"/>
        </w:trPr>
        <w:tc>
          <w:tcPr>
            <w:tcW w:w="4833" w:type="dxa"/>
            <w:tcBorders>
              <w:top w:val="single" w:sz="4" w:space="0" w:color="auto"/>
              <w:bottom w:val="single" w:sz="4" w:space="0" w:color="auto"/>
            </w:tcBorders>
            <w:shd w:val="clear" w:color="auto" w:fill="auto"/>
          </w:tcPr>
          <w:p w14:paraId="2A32165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Income level allows to comfortably meet loan repayment obligations.</w:t>
            </w:r>
          </w:p>
        </w:tc>
        <w:tc>
          <w:tcPr>
            <w:tcW w:w="960" w:type="dxa"/>
            <w:tcBorders>
              <w:top w:val="single" w:sz="4" w:space="0" w:color="auto"/>
              <w:bottom w:val="single" w:sz="4" w:space="0" w:color="auto"/>
            </w:tcBorders>
            <w:shd w:val="clear" w:color="auto" w:fill="auto"/>
            <w:noWrap/>
            <w:vAlign w:val="center"/>
          </w:tcPr>
          <w:p w14:paraId="5E8FC2CC"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3.73</w:t>
            </w:r>
          </w:p>
        </w:tc>
        <w:tc>
          <w:tcPr>
            <w:tcW w:w="1134" w:type="dxa"/>
            <w:tcBorders>
              <w:top w:val="single" w:sz="4" w:space="0" w:color="auto"/>
              <w:bottom w:val="single" w:sz="4" w:space="0" w:color="auto"/>
            </w:tcBorders>
            <w:shd w:val="clear" w:color="auto" w:fill="auto"/>
            <w:noWrap/>
            <w:vAlign w:val="center"/>
          </w:tcPr>
          <w:p w14:paraId="4C30F8F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0.73</w:t>
            </w:r>
          </w:p>
        </w:tc>
        <w:tc>
          <w:tcPr>
            <w:tcW w:w="1513" w:type="dxa"/>
            <w:tcBorders>
              <w:top w:val="single" w:sz="4" w:space="0" w:color="auto"/>
              <w:bottom w:val="single" w:sz="4" w:space="0" w:color="auto"/>
            </w:tcBorders>
            <w:shd w:val="clear" w:color="auto" w:fill="auto"/>
            <w:noWrap/>
            <w:vAlign w:val="center"/>
          </w:tcPr>
          <w:p w14:paraId="0DCC8C1B"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158F3A37" w14:textId="77777777" w:rsidTr="008645CA">
        <w:trPr>
          <w:trHeight w:val="269"/>
        </w:trPr>
        <w:tc>
          <w:tcPr>
            <w:tcW w:w="4833" w:type="dxa"/>
            <w:tcBorders>
              <w:top w:val="single" w:sz="4" w:space="0" w:color="auto"/>
              <w:bottom w:val="single" w:sz="4" w:space="0" w:color="auto"/>
            </w:tcBorders>
            <w:shd w:val="clear" w:color="auto" w:fill="auto"/>
          </w:tcPr>
          <w:p w14:paraId="37C824DA"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Frequently check loan balance and repayment progress.</w:t>
            </w:r>
          </w:p>
        </w:tc>
        <w:tc>
          <w:tcPr>
            <w:tcW w:w="960" w:type="dxa"/>
            <w:tcBorders>
              <w:top w:val="single" w:sz="4" w:space="0" w:color="auto"/>
              <w:bottom w:val="single" w:sz="4" w:space="0" w:color="auto"/>
            </w:tcBorders>
            <w:shd w:val="clear" w:color="auto" w:fill="auto"/>
            <w:noWrap/>
            <w:vAlign w:val="center"/>
          </w:tcPr>
          <w:p w14:paraId="143A7EF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4.13</w:t>
            </w:r>
          </w:p>
        </w:tc>
        <w:tc>
          <w:tcPr>
            <w:tcW w:w="1134" w:type="dxa"/>
            <w:tcBorders>
              <w:top w:val="single" w:sz="4" w:space="0" w:color="auto"/>
              <w:bottom w:val="single" w:sz="4" w:space="0" w:color="auto"/>
            </w:tcBorders>
            <w:shd w:val="clear" w:color="auto" w:fill="auto"/>
            <w:noWrap/>
            <w:vAlign w:val="center"/>
          </w:tcPr>
          <w:p w14:paraId="23256CF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0.66</w:t>
            </w:r>
          </w:p>
        </w:tc>
        <w:tc>
          <w:tcPr>
            <w:tcW w:w="1513" w:type="dxa"/>
            <w:tcBorders>
              <w:top w:val="single" w:sz="4" w:space="0" w:color="auto"/>
              <w:bottom w:val="single" w:sz="4" w:space="0" w:color="auto"/>
            </w:tcBorders>
            <w:shd w:val="clear" w:color="auto" w:fill="auto"/>
            <w:noWrap/>
            <w:vAlign w:val="center"/>
          </w:tcPr>
          <w:p w14:paraId="6DD167FD"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44DD5071" w14:textId="77777777" w:rsidTr="008645CA">
        <w:trPr>
          <w:trHeight w:val="467"/>
        </w:trPr>
        <w:tc>
          <w:tcPr>
            <w:tcW w:w="4833" w:type="dxa"/>
            <w:tcBorders>
              <w:top w:val="single" w:sz="4" w:space="0" w:color="auto"/>
              <w:bottom w:val="single" w:sz="4" w:space="0" w:color="auto"/>
            </w:tcBorders>
            <w:shd w:val="clear" w:color="auto" w:fill="auto"/>
          </w:tcPr>
          <w:p w14:paraId="32B919A3"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Have a plan to repay loan fully within the agreed-upon term.</w:t>
            </w:r>
          </w:p>
        </w:tc>
        <w:tc>
          <w:tcPr>
            <w:tcW w:w="960" w:type="dxa"/>
            <w:tcBorders>
              <w:top w:val="single" w:sz="4" w:space="0" w:color="auto"/>
              <w:bottom w:val="single" w:sz="4" w:space="0" w:color="auto"/>
            </w:tcBorders>
            <w:shd w:val="clear" w:color="auto" w:fill="auto"/>
            <w:noWrap/>
            <w:vAlign w:val="center"/>
          </w:tcPr>
          <w:p w14:paraId="02194AE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4.38</w:t>
            </w:r>
          </w:p>
        </w:tc>
        <w:tc>
          <w:tcPr>
            <w:tcW w:w="1134" w:type="dxa"/>
            <w:tcBorders>
              <w:top w:val="single" w:sz="4" w:space="0" w:color="auto"/>
              <w:bottom w:val="single" w:sz="4" w:space="0" w:color="auto"/>
            </w:tcBorders>
            <w:shd w:val="clear" w:color="auto" w:fill="auto"/>
            <w:noWrap/>
            <w:vAlign w:val="center"/>
          </w:tcPr>
          <w:p w14:paraId="1F5B146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0.69</w:t>
            </w:r>
          </w:p>
        </w:tc>
        <w:tc>
          <w:tcPr>
            <w:tcW w:w="1513" w:type="dxa"/>
            <w:tcBorders>
              <w:top w:val="single" w:sz="4" w:space="0" w:color="auto"/>
              <w:bottom w:val="single" w:sz="4" w:space="0" w:color="auto"/>
            </w:tcBorders>
            <w:shd w:val="clear" w:color="auto" w:fill="auto"/>
            <w:noWrap/>
            <w:vAlign w:val="center"/>
          </w:tcPr>
          <w:p w14:paraId="042970E9"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601025CD" w14:textId="77777777" w:rsidTr="008645CA">
        <w:trPr>
          <w:trHeight w:val="530"/>
        </w:trPr>
        <w:tc>
          <w:tcPr>
            <w:tcW w:w="4833" w:type="dxa"/>
            <w:tcBorders>
              <w:top w:val="single" w:sz="4" w:space="0" w:color="auto"/>
              <w:bottom w:val="single" w:sz="4" w:space="0" w:color="auto"/>
            </w:tcBorders>
            <w:shd w:val="clear" w:color="auto" w:fill="auto"/>
          </w:tcPr>
          <w:p w14:paraId="7963E8EC"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When facing financial difficulty, proactively reach out to a lender to discuss repayment options.</w:t>
            </w:r>
          </w:p>
        </w:tc>
        <w:tc>
          <w:tcPr>
            <w:tcW w:w="960" w:type="dxa"/>
            <w:tcBorders>
              <w:top w:val="single" w:sz="4" w:space="0" w:color="auto"/>
              <w:bottom w:val="single" w:sz="4" w:space="0" w:color="auto"/>
            </w:tcBorders>
            <w:shd w:val="clear" w:color="auto" w:fill="auto"/>
            <w:noWrap/>
            <w:vAlign w:val="center"/>
          </w:tcPr>
          <w:p w14:paraId="08EB98D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4.24</w:t>
            </w:r>
          </w:p>
        </w:tc>
        <w:tc>
          <w:tcPr>
            <w:tcW w:w="1134" w:type="dxa"/>
            <w:tcBorders>
              <w:top w:val="single" w:sz="4" w:space="0" w:color="auto"/>
              <w:bottom w:val="single" w:sz="4" w:space="0" w:color="auto"/>
            </w:tcBorders>
            <w:shd w:val="clear" w:color="auto" w:fill="auto"/>
            <w:noWrap/>
            <w:vAlign w:val="center"/>
          </w:tcPr>
          <w:p w14:paraId="5152B07E"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0.76</w:t>
            </w:r>
          </w:p>
        </w:tc>
        <w:tc>
          <w:tcPr>
            <w:tcW w:w="1513" w:type="dxa"/>
            <w:tcBorders>
              <w:top w:val="single" w:sz="4" w:space="0" w:color="auto"/>
              <w:bottom w:val="single" w:sz="4" w:space="0" w:color="auto"/>
            </w:tcBorders>
            <w:shd w:val="clear" w:color="auto" w:fill="auto"/>
            <w:noWrap/>
            <w:vAlign w:val="center"/>
          </w:tcPr>
          <w:p w14:paraId="6C49A371"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7DD0611B" w14:textId="77777777" w:rsidTr="008645CA">
        <w:trPr>
          <w:trHeight w:val="449"/>
        </w:trPr>
        <w:tc>
          <w:tcPr>
            <w:tcW w:w="4833" w:type="dxa"/>
            <w:tcBorders>
              <w:top w:val="single" w:sz="4" w:space="0" w:color="auto"/>
              <w:bottom w:val="single" w:sz="4" w:space="0" w:color="auto"/>
            </w:tcBorders>
            <w:shd w:val="clear" w:color="auto" w:fill="auto"/>
          </w:tcPr>
          <w:p w14:paraId="66871E22"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Review monthly expenses to ensure you have enough funds for loan repayment.</w:t>
            </w:r>
          </w:p>
        </w:tc>
        <w:tc>
          <w:tcPr>
            <w:tcW w:w="960" w:type="dxa"/>
            <w:tcBorders>
              <w:top w:val="single" w:sz="4" w:space="0" w:color="auto"/>
              <w:bottom w:val="single" w:sz="4" w:space="0" w:color="auto"/>
            </w:tcBorders>
            <w:shd w:val="clear" w:color="auto" w:fill="auto"/>
            <w:noWrap/>
            <w:vAlign w:val="center"/>
          </w:tcPr>
          <w:p w14:paraId="689BF76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4.19</w:t>
            </w:r>
          </w:p>
        </w:tc>
        <w:tc>
          <w:tcPr>
            <w:tcW w:w="1134" w:type="dxa"/>
            <w:tcBorders>
              <w:top w:val="single" w:sz="4" w:space="0" w:color="auto"/>
              <w:bottom w:val="single" w:sz="4" w:space="0" w:color="auto"/>
            </w:tcBorders>
            <w:shd w:val="clear" w:color="auto" w:fill="auto"/>
            <w:noWrap/>
            <w:vAlign w:val="center"/>
          </w:tcPr>
          <w:p w14:paraId="42704B8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0.69</w:t>
            </w:r>
          </w:p>
        </w:tc>
        <w:tc>
          <w:tcPr>
            <w:tcW w:w="1513" w:type="dxa"/>
            <w:tcBorders>
              <w:top w:val="single" w:sz="4" w:space="0" w:color="auto"/>
              <w:bottom w:val="single" w:sz="4" w:space="0" w:color="auto"/>
            </w:tcBorders>
            <w:shd w:val="clear" w:color="auto" w:fill="auto"/>
            <w:noWrap/>
            <w:vAlign w:val="center"/>
          </w:tcPr>
          <w:p w14:paraId="690EF4C0"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7DD824AC" w14:textId="77777777" w:rsidTr="008645CA">
        <w:trPr>
          <w:trHeight w:val="350"/>
        </w:trPr>
        <w:tc>
          <w:tcPr>
            <w:tcW w:w="4833" w:type="dxa"/>
            <w:tcBorders>
              <w:top w:val="single" w:sz="4" w:space="0" w:color="auto"/>
              <w:bottom w:val="single" w:sz="4" w:space="0" w:color="auto"/>
            </w:tcBorders>
            <w:shd w:val="clear" w:color="auto" w:fill="auto"/>
          </w:tcPr>
          <w:p w14:paraId="3E2A5693"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Rarely feel financially strained by loan repayments.</w:t>
            </w:r>
          </w:p>
        </w:tc>
        <w:tc>
          <w:tcPr>
            <w:tcW w:w="960" w:type="dxa"/>
            <w:tcBorders>
              <w:top w:val="single" w:sz="4" w:space="0" w:color="auto"/>
              <w:bottom w:val="single" w:sz="4" w:space="0" w:color="auto"/>
            </w:tcBorders>
            <w:shd w:val="clear" w:color="auto" w:fill="auto"/>
            <w:noWrap/>
            <w:vAlign w:val="center"/>
          </w:tcPr>
          <w:p w14:paraId="7948125A"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3.23</w:t>
            </w:r>
          </w:p>
        </w:tc>
        <w:tc>
          <w:tcPr>
            <w:tcW w:w="1134" w:type="dxa"/>
            <w:tcBorders>
              <w:top w:val="single" w:sz="4" w:space="0" w:color="auto"/>
              <w:bottom w:val="single" w:sz="4" w:space="0" w:color="auto"/>
            </w:tcBorders>
            <w:shd w:val="clear" w:color="auto" w:fill="auto"/>
            <w:noWrap/>
            <w:vAlign w:val="center"/>
          </w:tcPr>
          <w:p w14:paraId="5CF4F57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0.77</w:t>
            </w:r>
          </w:p>
        </w:tc>
        <w:tc>
          <w:tcPr>
            <w:tcW w:w="1513" w:type="dxa"/>
            <w:tcBorders>
              <w:top w:val="single" w:sz="4" w:space="0" w:color="auto"/>
              <w:bottom w:val="single" w:sz="4" w:space="0" w:color="auto"/>
            </w:tcBorders>
            <w:shd w:val="clear" w:color="auto" w:fill="auto"/>
            <w:noWrap/>
            <w:vAlign w:val="center"/>
          </w:tcPr>
          <w:p w14:paraId="3C78B583"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Moderate</w:t>
            </w:r>
          </w:p>
        </w:tc>
      </w:tr>
      <w:tr w:rsidR="00E51FA0" w14:paraId="085C25B5" w14:textId="77777777" w:rsidTr="008645CA">
        <w:trPr>
          <w:trHeight w:val="521"/>
        </w:trPr>
        <w:tc>
          <w:tcPr>
            <w:tcW w:w="4833" w:type="dxa"/>
            <w:tcBorders>
              <w:top w:val="single" w:sz="4" w:space="0" w:color="auto"/>
              <w:bottom w:val="single" w:sz="4" w:space="0" w:color="auto"/>
            </w:tcBorders>
            <w:shd w:val="clear" w:color="auto" w:fill="auto"/>
          </w:tcPr>
          <w:p w14:paraId="6803E2A1"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Aware of the impact that timely loan repayment has on credit score and financial standing.</w:t>
            </w:r>
          </w:p>
        </w:tc>
        <w:tc>
          <w:tcPr>
            <w:tcW w:w="960" w:type="dxa"/>
            <w:tcBorders>
              <w:top w:val="single" w:sz="4" w:space="0" w:color="auto"/>
              <w:bottom w:val="single" w:sz="4" w:space="0" w:color="auto"/>
            </w:tcBorders>
            <w:shd w:val="clear" w:color="auto" w:fill="auto"/>
            <w:noWrap/>
            <w:vAlign w:val="center"/>
          </w:tcPr>
          <w:p w14:paraId="781A15F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4.25</w:t>
            </w:r>
          </w:p>
        </w:tc>
        <w:tc>
          <w:tcPr>
            <w:tcW w:w="1134" w:type="dxa"/>
            <w:tcBorders>
              <w:top w:val="single" w:sz="4" w:space="0" w:color="auto"/>
              <w:bottom w:val="single" w:sz="4" w:space="0" w:color="auto"/>
            </w:tcBorders>
            <w:shd w:val="clear" w:color="auto" w:fill="auto"/>
            <w:noWrap/>
            <w:vAlign w:val="center"/>
          </w:tcPr>
          <w:p w14:paraId="1BC9E958"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0.63</w:t>
            </w:r>
          </w:p>
        </w:tc>
        <w:tc>
          <w:tcPr>
            <w:tcW w:w="1513" w:type="dxa"/>
            <w:tcBorders>
              <w:top w:val="single" w:sz="4" w:space="0" w:color="auto"/>
              <w:bottom w:val="single" w:sz="4" w:space="0" w:color="auto"/>
            </w:tcBorders>
            <w:shd w:val="clear" w:color="auto" w:fill="auto"/>
            <w:noWrap/>
            <w:vAlign w:val="center"/>
          </w:tcPr>
          <w:p w14:paraId="2C09A06C"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4CC82CCE" w14:textId="77777777" w:rsidTr="008645CA">
        <w:trPr>
          <w:trHeight w:val="300"/>
        </w:trPr>
        <w:tc>
          <w:tcPr>
            <w:tcW w:w="4833" w:type="dxa"/>
            <w:tcBorders>
              <w:top w:val="single" w:sz="4" w:space="0" w:color="auto"/>
              <w:bottom w:val="single" w:sz="4" w:space="0" w:color="auto"/>
            </w:tcBorders>
            <w:shd w:val="clear" w:color="auto" w:fill="auto"/>
          </w:tcPr>
          <w:p w14:paraId="521F3565"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Take steps to ensure repayment behavior positively affects loan performance.</w:t>
            </w:r>
          </w:p>
        </w:tc>
        <w:tc>
          <w:tcPr>
            <w:tcW w:w="960" w:type="dxa"/>
            <w:tcBorders>
              <w:top w:val="single" w:sz="4" w:space="0" w:color="auto"/>
              <w:bottom w:val="single" w:sz="4" w:space="0" w:color="auto"/>
            </w:tcBorders>
            <w:shd w:val="clear" w:color="auto" w:fill="auto"/>
            <w:noWrap/>
            <w:vAlign w:val="center"/>
          </w:tcPr>
          <w:p w14:paraId="125036B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4.12</w:t>
            </w:r>
          </w:p>
        </w:tc>
        <w:tc>
          <w:tcPr>
            <w:tcW w:w="1134" w:type="dxa"/>
            <w:tcBorders>
              <w:top w:val="single" w:sz="4" w:space="0" w:color="auto"/>
              <w:bottom w:val="single" w:sz="4" w:space="0" w:color="auto"/>
            </w:tcBorders>
            <w:shd w:val="clear" w:color="auto" w:fill="auto"/>
            <w:noWrap/>
            <w:vAlign w:val="center"/>
          </w:tcPr>
          <w:p w14:paraId="2A4FC7D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0.68</w:t>
            </w:r>
          </w:p>
        </w:tc>
        <w:tc>
          <w:tcPr>
            <w:tcW w:w="1513" w:type="dxa"/>
            <w:tcBorders>
              <w:top w:val="single" w:sz="4" w:space="0" w:color="auto"/>
              <w:bottom w:val="single" w:sz="4" w:space="0" w:color="auto"/>
            </w:tcBorders>
            <w:shd w:val="clear" w:color="auto" w:fill="auto"/>
            <w:noWrap/>
            <w:vAlign w:val="center"/>
          </w:tcPr>
          <w:p w14:paraId="51B2A09B"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59AE875A" w14:textId="77777777" w:rsidTr="008645CA">
        <w:trPr>
          <w:trHeight w:val="647"/>
        </w:trPr>
        <w:tc>
          <w:tcPr>
            <w:tcW w:w="4833" w:type="dxa"/>
            <w:tcBorders>
              <w:top w:val="single" w:sz="4" w:space="0" w:color="auto"/>
              <w:bottom w:val="single" w:sz="4" w:space="0" w:color="auto"/>
            </w:tcBorders>
            <w:shd w:val="clear" w:color="auto" w:fill="auto"/>
          </w:tcPr>
          <w:p w14:paraId="366BB427" w14:textId="77777777" w:rsidR="00E51FA0" w:rsidRPr="00446A8C" w:rsidRDefault="00E51FA0" w:rsidP="008645CA">
            <w:pPr>
              <w:spacing w:before="240"/>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Average</w:t>
            </w:r>
          </w:p>
        </w:tc>
        <w:tc>
          <w:tcPr>
            <w:tcW w:w="960" w:type="dxa"/>
            <w:tcBorders>
              <w:top w:val="single" w:sz="4" w:space="0" w:color="auto"/>
              <w:bottom w:val="single" w:sz="4" w:space="0" w:color="auto"/>
            </w:tcBorders>
            <w:shd w:val="clear" w:color="auto" w:fill="auto"/>
            <w:noWrap/>
            <w:vAlign w:val="center"/>
          </w:tcPr>
          <w:p w14:paraId="5CEB036C"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4.04</w:t>
            </w:r>
          </w:p>
        </w:tc>
        <w:tc>
          <w:tcPr>
            <w:tcW w:w="1134" w:type="dxa"/>
            <w:tcBorders>
              <w:top w:val="single" w:sz="4" w:space="0" w:color="auto"/>
              <w:bottom w:val="single" w:sz="4" w:space="0" w:color="auto"/>
            </w:tcBorders>
            <w:shd w:val="clear" w:color="auto" w:fill="auto"/>
            <w:noWrap/>
            <w:vAlign w:val="center"/>
          </w:tcPr>
          <w:p w14:paraId="3EEF3C7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0.33</w:t>
            </w:r>
          </w:p>
        </w:tc>
        <w:tc>
          <w:tcPr>
            <w:tcW w:w="1513" w:type="dxa"/>
            <w:tcBorders>
              <w:top w:val="single" w:sz="4" w:space="0" w:color="auto"/>
              <w:bottom w:val="single" w:sz="4" w:space="0" w:color="auto"/>
            </w:tcBorders>
            <w:shd w:val="clear" w:color="auto" w:fill="auto"/>
            <w:noWrap/>
            <w:vAlign w:val="center"/>
          </w:tcPr>
          <w:p w14:paraId="7AEFB98E"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bl>
    <w:p w14:paraId="178B70D3" w14:textId="77777777" w:rsidR="00E51FA0" w:rsidRDefault="00E51FA0" w:rsidP="00E51FA0">
      <w:pPr>
        <w:spacing w:line="480" w:lineRule="auto"/>
        <w:jc w:val="both"/>
        <w:rPr>
          <w:rFonts w:ascii="Arial" w:hAnsi="Arial" w:cs="Arial"/>
        </w:rPr>
      </w:pPr>
    </w:p>
    <w:p w14:paraId="5B73FC0F" w14:textId="77777777" w:rsidR="00E51FA0" w:rsidRPr="00E51FA0" w:rsidRDefault="00E51FA0" w:rsidP="00E51FA0">
      <w:pPr>
        <w:pStyle w:val="Body"/>
        <w:rPr>
          <w:rFonts w:ascii="Arial" w:hAnsi="Arial" w:cs="Arial"/>
        </w:rPr>
      </w:pPr>
      <w:r w:rsidRPr="00E51FA0">
        <w:rPr>
          <w:rFonts w:ascii="Arial" w:hAnsi="Arial" w:cs="Arial"/>
        </w:rPr>
        <w:t xml:space="preserve">Likewise, </w:t>
      </w:r>
      <w:proofErr w:type="spellStart"/>
      <w:r w:rsidRPr="00E51FA0">
        <w:rPr>
          <w:rFonts w:ascii="Arial" w:hAnsi="Arial" w:cs="Arial"/>
        </w:rPr>
        <w:t>Supriyandi</w:t>
      </w:r>
      <w:proofErr w:type="spellEnd"/>
      <w:r w:rsidRPr="00E51FA0">
        <w:rPr>
          <w:rFonts w:ascii="Arial" w:hAnsi="Arial" w:cs="Arial"/>
        </w:rPr>
        <w:t xml:space="preserve"> et al. (2024) emphasized that positive loan repayment behavior is closely linked to a borrower’s financial discipline, income stability, and understanding of loan terms, which contributes to lower default rates and better financial outcomes. The highest-rated statement, “Have a plan to repay the loan fully within the agreed-upon term” (M = 4.38), shows that most respondents value fulfilling their loan obligations and set clear goals to do so. This aligns with the findings of Robb et al. (2019), who emphasized that borrowers who create structured repayment plans are more likely to fulfill their loan obligations on time, reduce the risk of default, and maintain good financial standing.</w:t>
      </w:r>
    </w:p>
    <w:p w14:paraId="0B99A824" w14:textId="77777777" w:rsidR="00E51FA0" w:rsidRPr="00E51FA0" w:rsidRDefault="00E51FA0" w:rsidP="00E51FA0">
      <w:pPr>
        <w:pStyle w:val="Body"/>
        <w:rPr>
          <w:rFonts w:ascii="Arial" w:hAnsi="Arial" w:cs="Arial"/>
        </w:rPr>
      </w:pPr>
      <w:r w:rsidRPr="00E51FA0">
        <w:rPr>
          <w:rFonts w:ascii="Arial" w:hAnsi="Arial" w:cs="Arial"/>
        </w:rPr>
        <w:t xml:space="preserve">The statement, “Have a clear understanding of the repayment schedule for each loan held” (M = 4.31), implies that respondents are well-informed about the terms and timelines of their financial obligations, as noted by </w:t>
      </w:r>
      <w:proofErr w:type="spellStart"/>
      <w:r w:rsidRPr="00E51FA0">
        <w:rPr>
          <w:rFonts w:ascii="Arial" w:hAnsi="Arial" w:cs="Arial"/>
        </w:rPr>
        <w:t>Challoumis</w:t>
      </w:r>
      <w:proofErr w:type="spellEnd"/>
      <w:r w:rsidRPr="00E51FA0">
        <w:rPr>
          <w:rFonts w:ascii="Arial" w:hAnsi="Arial" w:cs="Arial"/>
        </w:rPr>
        <w:t xml:space="preserve"> (2024). Another highly-rated statement, “Aware of the impact that timely loan repayment has on credit score or financial standing” (M = </w:t>
      </w:r>
      <w:r w:rsidRPr="00E51FA0">
        <w:rPr>
          <w:rFonts w:ascii="Arial" w:hAnsi="Arial" w:cs="Arial"/>
        </w:rPr>
        <w:lastRenderedPageBreak/>
        <w:t>4.25), shows that respondents recognize the broader implications of their financial behavior. “When facing financial difficulty, proactively reach out to a lender to discuss repayment options” (M = 4.24) reflects financial maturity and a willingness to maintain good communication to avoid default. Similarly, the statements “Review monthly expenses to ensure you have enough funds for loan repayment” (M = 4.19) and “Take steps to ensure repayment behavior positively affects loan performance” (M = 4.12) indicate that most borrowers are making conscious efforts to manage their loans effectively (Goel &amp; Rastogi, 2023).</w:t>
      </w:r>
    </w:p>
    <w:p w14:paraId="20D414A4" w14:textId="77777777" w:rsidR="00E51FA0" w:rsidRDefault="00E51FA0" w:rsidP="00E51FA0">
      <w:pPr>
        <w:pStyle w:val="Body"/>
        <w:spacing w:after="0"/>
        <w:rPr>
          <w:rFonts w:ascii="Arial" w:hAnsi="Arial" w:cs="Arial"/>
        </w:rPr>
      </w:pPr>
      <w:r w:rsidRPr="00E51FA0">
        <w:rPr>
          <w:rFonts w:ascii="Arial" w:hAnsi="Arial" w:cs="Arial"/>
        </w:rPr>
        <w:t>However, lower means on the statements “Prioritize making loan payments over other financial obligations” (M = 3.72) and “Income level allows one to comfortably meet loan repayment obligations” (M = 3.73) suggest that some borrowers still struggle with financial balancing, possibly due to limited income or competing expenses. The lowest-rated statement, “Rarely feel financially strained by loan repayments” (M = 3.23), indicates that many borrowers experience financial stress. This is supported by the findings of Flamiano (2024), who observed that many low- to middle-income borrowers often face financial pressure due to high repayment burdens relative to their income.</w:t>
      </w:r>
    </w:p>
    <w:p w14:paraId="0328ADD3" w14:textId="77777777" w:rsidR="00E51FA0" w:rsidRDefault="00E51FA0" w:rsidP="00E51FA0">
      <w:pPr>
        <w:pStyle w:val="Body"/>
        <w:spacing w:after="0"/>
        <w:rPr>
          <w:rFonts w:ascii="Arial" w:hAnsi="Arial" w:cs="Arial"/>
        </w:rPr>
      </w:pPr>
    </w:p>
    <w:p w14:paraId="4AA12DC0" w14:textId="4402459D" w:rsidR="00E51FA0" w:rsidRDefault="00E51FA0" w:rsidP="00E51FA0">
      <w:pPr>
        <w:pStyle w:val="Body"/>
        <w:spacing w:after="0"/>
        <w:rPr>
          <w:rFonts w:ascii="Arial" w:hAnsi="Arial" w:cs="Arial"/>
        </w:rPr>
      </w:pPr>
      <w:r w:rsidRPr="00E51FA0">
        <w:rPr>
          <w:rFonts w:ascii="Arial" w:hAnsi="Arial" w:cs="Arial"/>
        </w:rPr>
        <w:t xml:space="preserve">Table </w:t>
      </w:r>
      <w:r w:rsidR="006A3E1D">
        <w:rPr>
          <w:rFonts w:ascii="Arial" w:hAnsi="Arial" w:cs="Arial"/>
        </w:rPr>
        <w:t>7</w:t>
      </w:r>
      <w:r w:rsidRPr="00E51FA0">
        <w:rPr>
          <w:rFonts w:ascii="Arial" w:hAnsi="Arial" w:cs="Arial"/>
        </w:rPr>
        <w:t xml:space="preserve"> presents the respondents' perceptions regarding fines and penalties associated with loan repayment, revealing key insights into their financial behavior and awareness. The overall average mean score of 4.07 with a standard deviation of 0.36 indicates a general agreement among the respondents that fines and penalties play a significant role in influencing loan performance. This aligns with the findings of Azmi and </w:t>
      </w:r>
      <w:proofErr w:type="spellStart"/>
      <w:r w:rsidRPr="00E51FA0">
        <w:rPr>
          <w:rFonts w:ascii="Arial" w:hAnsi="Arial" w:cs="Arial"/>
        </w:rPr>
        <w:t>Indriyani</w:t>
      </w:r>
      <w:proofErr w:type="spellEnd"/>
      <w:r w:rsidRPr="00E51FA0">
        <w:rPr>
          <w:rFonts w:ascii="Arial" w:hAnsi="Arial" w:cs="Arial"/>
        </w:rPr>
        <w:t xml:space="preserve"> (2024), who emphasized that the fear of incurring additional charges, such as fines and late payment fees, motivates borrowers to comply with repayment schedules. </w:t>
      </w:r>
    </w:p>
    <w:p w14:paraId="2464FE23" w14:textId="77777777" w:rsidR="00E51FA0" w:rsidRDefault="00E51FA0" w:rsidP="00E51FA0">
      <w:pPr>
        <w:pStyle w:val="Body"/>
        <w:spacing w:after="0"/>
        <w:rPr>
          <w:rFonts w:ascii="Arial" w:hAnsi="Arial" w:cs="Arial"/>
        </w:rPr>
      </w:pPr>
    </w:p>
    <w:p w14:paraId="517657F6" w14:textId="6B24F2A2" w:rsidR="00E51FA0" w:rsidRPr="007C035B" w:rsidRDefault="00E51FA0" w:rsidP="00E51FA0">
      <w:pPr>
        <w:rPr>
          <w:rFonts w:ascii="Arial" w:hAnsi="Arial" w:cs="Arial"/>
          <w:b/>
        </w:rPr>
      </w:pPr>
      <w:r w:rsidRPr="007C035B">
        <w:rPr>
          <w:rFonts w:ascii="Arial" w:hAnsi="Arial" w:cs="Arial"/>
          <w:b/>
        </w:rPr>
        <w:t xml:space="preserve">Table </w:t>
      </w:r>
      <w:r w:rsidR="006A3E1D">
        <w:rPr>
          <w:rFonts w:ascii="Arial" w:hAnsi="Arial" w:cs="Arial"/>
          <w:b/>
        </w:rPr>
        <w:t>7</w:t>
      </w:r>
      <w:r w:rsidRPr="007C035B">
        <w:rPr>
          <w:rFonts w:ascii="Arial" w:hAnsi="Arial" w:cs="Arial"/>
          <w:b/>
        </w:rPr>
        <w:t>. Level of Loan Performance in terms of Fines and Penalties</w:t>
      </w:r>
    </w:p>
    <w:tbl>
      <w:tblPr>
        <w:tblW w:w="8440" w:type="dxa"/>
        <w:tblInd w:w="93" w:type="dxa"/>
        <w:tblBorders>
          <w:insideH w:val="single" w:sz="4" w:space="0" w:color="auto"/>
        </w:tblBorders>
        <w:tblLook w:val="04A0" w:firstRow="1" w:lastRow="0" w:firstColumn="1" w:lastColumn="0" w:noHBand="0" w:noVBand="1"/>
      </w:tblPr>
      <w:tblGrid>
        <w:gridCol w:w="4920"/>
        <w:gridCol w:w="960"/>
        <w:gridCol w:w="1120"/>
        <w:gridCol w:w="1440"/>
      </w:tblGrid>
      <w:tr w:rsidR="00E51FA0" w14:paraId="24BEC6B3" w14:textId="77777777" w:rsidTr="008645CA">
        <w:trPr>
          <w:trHeight w:val="570"/>
        </w:trPr>
        <w:tc>
          <w:tcPr>
            <w:tcW w:w="4920" w:type="dxa"/>
            <w:tcBorders>
              <w:top w:val="single" w:sz="4" w:space="0" w:color="auto"/>
              <w:bottom w:val="single" w:sz="4" w:space="0" w:color="auto"/>
            </w:tcBorders>
            <w:shd w:val="clear" w:color="auto" w:fill="auto"/>
            <w:vAlign w:val="center"/>
          </w:tcPr>
          <w:p w14:paraId="44194AA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Statements</w:t>
            </w:r>
          </w:p>
        </w:tc>
        <w:tc>
          <w:tcPr>
            <w:tcW w:w="960" w:type="dxa"/>
            <w:tcBorders>
              <w:top w:val="single" w:sz="4" w:space="0" w:color="auto"/>
              <w:bottom w:val="single" w:sz="4" w:space="0" w:color="auto"/>
            </w:tcBorders>
            <w:shd w:val="clear" w:color="auto" w:fill="auto"/>
            <w:vAlign w:val="center"/>
          </w:tcPr>
          <w:p w14:paraId="195139FE"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Mean</w:t>
            </w:r>
          </w:p>
        </w:tc>
        <w:tc>
          <w:tcPr>
            <w:tcW w:w="1120" w:type="dxa"/>
            <w:tcBorders>
              <w:top w:val="single" w:sz="4" w:space="0" w:color="auto"/>
              <w:bottom w:val="single" w:sz="4" w:space="0" w:color="auto"/>
            </w:tcBorders>
            <w:shd w:val="clear" w:color="auto" w:fill="auto"/>
            <w:vAlign w:val="center"/>
          </w:tcPr>
          <w:p w14:paraId="5C2A728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Std. Deviation</w:t>
            </w:r>
          </w:p>
        </w:tc>
        <w:tc>
          <w:tcPr>
            <w:tcW w:w="1440" w:type="dxa"/>
            <w:tcBorders>
              <w:top w:val="single" w:sz="4" w:space="0" w:color="auto"/>
              <w:bottom w:val="single" w:sz="4" w:space="0" w:color="auto"/>
            </w:tcBorders>
            <w:shd w:val="clear" w:color="auto" w:fill="auto"/>
            <w:noWrap/>
            <w:vAlign w:val="center"/>
          </w:tcPr>
          <w:p w14:paraId="63789A27"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Interpretation</w:t>
            </w:r>
          </w:p>
        </w:tc>
      </w:tr>
      <w:tr w:rsidR="00E51FA0" w14:paraId="4E9A448A" w14:textId="77777777" w:rsidTr="008645CA">
        <w:trPr>
          <w:trHeight w:val="300"/>
        </w:trPr>
        <w:tc>
          <w:tcPr>
            <w:tcW w:w="4920" w:type="dxa"/>
            <w:tcBorders>
              <w:top w:val="single" w:sz="4" w:space="0" w:color="auto"/>
            </w:tcBorders>
            <w:shd w:val="clear" w:color="auto" w:fill="auto"/>
          </w:tcPr>
          <w:p w14:paraId="45D99685"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Fully aware of the penalties for missing a loan payment.</w:t>
            </w:r>
          </w:p>
        </w:tc>
        <w:tc>
          <w:tcPr>
            <w:tcW w:w="960" w:type="dxa"/>
            <w:tcBorders>
              <w:top w:val="single" w:sz="4" w:space="0" w:color="auto"/>
            </w:tcBorders>
            <w:shd w:val="clear" w:color="auto" w:fill="auto"/>
            <w:noWrap/>
            <w:vAlign w:val="center"/>
          </w:tcPr>
          <w:p w14:paraId="47704FD2"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4.47</w:t>
            </w:r>
          </w:p>
        </w:tc>
        <w:tc>
          <w:tcPr>
            <w:tcW w:w="1120" w:type="dxa"/>
            <w:tcBorders>
              <w:top w:val="single" w:sz="4" w:space="0" w:color="auto"/>
            </w:tcBorders>
            <w:shd w:val="clear" w:color="auto" w:fill="auto"/>
            <w:noWrap/>
            <w:vAlign w:val="center"/>
          </w:tcPr>
          <w:p w14:paraId="3AB30D8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0.68</w:t>
            </w:r>
          </w:p>
        </w:tc>
        <w:tc>
          <w:tcPr>
            <w:tcW w:w="1440" w:type="dxa"/>
            <w:tcBorders>
              <w:top w:val="single" w:sz="4" w:space="0" w:color="auto"/>
            </w:tcBorders>
            <w:shd w:val="clear" w:color="auto" w:fill="auto"/>
            <w:noWrap/>
            <w:vAlign w:val="center"/>
          </w:tcPr>
          <w:p w14:paraId="021A862E"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0E149DC1" w14:textId="77777777" w:rsidTr="008645CA">
        <w:trPr>
          <w:trHeight w:val="300"/>
        </w:trPr>
        <w:tc>
          <w:tcPr>
            <w:tcW w:w="4920" w:type="dxa"/>
            <w:shd w:val="clear" w:color="auto" w:fill="auto"/>
          </w:tcPr>
          <w:p w14:paraId="0F4433F6"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Make every effort to avoid fines or late fees associated with the loan.</w:t>
            </w:r>
          </w:p>
        </w:tc>
        <w:tc>
          <w:tcPr>
            <w:tcW w:w="960" w:type="dxa"/>
            <w:shd w:val="clear" w:color="auto" w:fill="auto"/>
            <w:noWrap/>
            <w:vAlign w:val="center"/>
          </w:tcPr>
          <w:p w14:paraId="468A15F8"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4.17</w:t>
            </w:r>
          </w:p>
        </w:tc>
        <w:tc>
          <w:tcPr>
            <w:tcW w:w="1120" w:type="dxa"/>
            <w:shd w:val="clear" w:color="auto" w:fill="auto"/>
            <w:noWrap/>
            <w:vAlign w:val="center"/>
          </w:tcPr>
          <w:p w14:paraId="3A79AE6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0.68</w:t>
            </w:r>
          </w:p>
        </w:tc>
        <w:tc>
          <w:tcPr>
            <w:tcW w:w="1440" w:type="dxa"/>
            <w:shd w:val="clear" w:color="auto" w:fill="auto"/>
            <w:noWrap/>
            <w:vAlign w:val="center"/>
          </w:tcPr>
          <w:p w14:paraId="69236633"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60079252" w14:textId="77777777" w:rsidTr="008645CA">
        <w:trPr>
          <w:trHeight w:val="300"/>
        </w:trPr>
        <w:tc>
          <w:tcPr>
            <w:tcW w:w="4920" w:type="dxa"/>
            <w:shd w:val="clear" w:color="auto" w:fill="auto"/>
          </w:tcPr>
          <w:p w14:paraId="47F4A5D1"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Believe that fines and penalties are fair consequences for missed payments.</w:t>
            </w:r>
          </w:p>
        </w:tc>
        <w:tc>
          <w:tcPr>
            <w:tcW w:w="960" w:type="dxa"/>
            <w:shd w:val="clear" w:color="auto" w:fill="auto"/>
            <w:noWrap/>
            <w:vAlign w:val="center"/>
          </w:tcPr>
          <w:p w14:paraId="0F8A1F5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4.39</w:t>
            </w:r>
          </w:p>
        </w:tc>
        <w:tc>
          <w:tcPr>
            <w:tcW w:w="1120" w:type="dxa"/>
            <w:shd w:val="clear" w:color="auto" w:fill="auto"/>
            <w:noWrap/>
            <w:vAlign w:val="center"/>
          </w:tcPr>
          <w:p w14:paraId="40E0187A"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0.77</w:t>
            </w:r>
          </w:p>
        </w:tc>
        <w:tc>
          <w:tcPr>
            <w:tcW w:w="1440" w:type="dxa"/>
            <w:shd w:val="clear" w:color="auto" w:fill="auto"/>
            <w:noWrap/>
            <w:vAlign w:val="center"/>
          </w:tcPr>
          <w:p w14:paraId="7017E70B"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41E86F8E" w14:textId="77777777" w:rsidTr="008645CA">
        <w:trPr>
          <w:trHeight w:val="300"/>
        </w:trPr>
        <w:tc>
          <w:tcPr>
            <w:tcW w:w="4920" w:type="dxa"/>
            <w:shd w:val="clear" w:color="auto" w:fill="auto"/>
          </w:tcPr>
          <w:p w14:paraId="1D854169"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Find it easy to recover financially after incurring a fine or penalty on my loan.</w:t>
            </w:r>
          </w:p>
        </w:tc>
        <w:tc>
          <w:tcPr>
            <w:tcW w:w="960" w:type="dxa"/>
            <w:shd w:val="clear" w:color="auto" w:fill="auto"/>
            <w:noWrap/>
            <w:vAlign w:val="center"/>
          </w:tcPr>
          <w:p w14:paraId="1C2B290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3.20</w:t>
            </w:r>
          </w:p>
        </w:tc>
        <w:tc>
          <w:tcPr>
            <w:tcW w:w="1120" w:type="dxa"/>
            <w:shd w:val="clear" w:color="auto" w:fill="auto"/>
            <w:noWrap/>
            <w:vAlign w:val="center"/>
          </w:tcPr>
          <w:p w14:paraId="3ED1706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0.73</w:t>
            </w:r>
          </w:p>
        </w:tc>
        <w:tc>
          <w:tcPr>
            <w:tcW w:w="1440" w:type="dxa"/>
            <w:shd w:val="clear" w:color="auto" w:fill="auto"/>
            <w:noWrap/>
            <w:vAlign w:val="center"/>
          </w:tcPr>
          <w:p w14:paraId="03D29D47"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Moderate</w:t>
            </w:r>
          </w:p>
        </w:tc>
      </w:tr>
      <w:tr w:rsidR="00E51FA0" w14:paraId="2D9311CD" w14:textId="77777777" w:rsidTr="008645CA">
        <w:trPr>
          <w:trHeight w:val="300"/>
        </w:trPr>
        <w:tc>
          <w:tcPr>
            <w:tcW w:w="4920" w:type="dxa"/>
            <w:shd w:val="clear" w:color="auto" w:fill="auto"/>
          </w:tcPr>
          <w:p w14:paraId="0D0C6E5C"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Have incurred fines or penalties due to missed or late payments in the past year.</w:t>
            </w:r>
          </w:p>
        </w:tc>
        <w:tc>
          <w:tcPr>
            <w:tcW w:w="960" w:type="dxa"/>
            <w:shd w:val="clear" w:color="auto" w:fill="auto"/>
            <w:noWrap/>
            <w:vAlign w:val="center"/>
          </w:tcPr>
          <w:p w14:paraId="30F275B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3.62</w:t>
            </w:r>
          </w:p>
        </w:tc>
        <w:tc>
          <w:tcPr>
            <w:tcW w:w="1120" w:type="dxa"/>
            <w:shd w:val="clear" w:color="auto" w:fill="auto"/>
            <w:noWrap/>
            <w:vAlign w:val="center"/>
          </w:tcPr>
          <w:p w14:paraId="609BEE4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0.72</w:t>
            </w:r>
          </w:p>
        </w:tc>
        <w:tc>
          <w:tcPr>
            <w:tcW w:w="1440" w:type="dxa"/>
            <w:shd w:val="clear" w:color="auto" w:fill="auto"/>
            <w:noWrap/>
            <w:vAlign w:val="center"/>
          </w:tcPr>
          <w:p w14:paraId="5912494E"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313A1343" w14:textId="77777777" w:rsidTr="008645CA">
        <w:trPr>
          <w:trHeight w:val="300"/>
        </w:trPr>
        <w:tc>
          <w:tcPr>
            <w:tcW w:w="4920" w:type="dxa"/>
            <w:shd w:val="clear" w:color="auto" w:fill="auto"/>
          </w:tcPr>
          <w:p w14:paraId="7E1E9E7D"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Ability to repay the loan is negatively impacted if incur a penalty.</w:t>
            </w:r>
          </w:p>
        </w:tc>
        <w:tc>
          <w:tcPr>
            <w:tcW w:w="960" w:type="dxa"/>
            <w:shd w:val="clear" w:color="auto" w:fill="auto"/>
            <w:noWrap/>
            <w:vAlign w:val="center"/>
          </w:tcPr>
          <w:p w14:paraId="77B32A6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3.80</w:t>
            </w:r>
          </w:p>
        </w:tc>
        <w:tc>
          <w:tcPr>
            <w:tcW w:w="1120" w:type="dxa"/>
            <w:shd w:val="clear" w:color="auto" w:fill="auto"/>
            <w:noWrap/>
            <w:vAlign w:val="center"/>
          </w:tcPr>
          <w:p w14:paraId="2F6DA69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0.63</w:t>
            </w:r>
          </w:p>
        </w:tc>
        <w:tc>
          <w:tcPr>
            <w:tcW w:w="1440" w:type="dxa"/>
            <w:shd w:val="clear" w:color="auto" w:fill="auto"/>
            <w:noWrap/>
            <w:vAlign w:val="center"/>
          </w:tcPr>
          <w:p w14:paraId="1C9C3F6E"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2A2E26AA" w14:textId="77777777" w:rsidTr="008645CA">
        <w:trPr>
          <w:trHeight w:val="300"/>
        </w:trPr>
        <w:tc>
          <w:tcPr>
            <w:tcW w:w="4920" w:type="dxa"/>
            <w:shd w:val="clear" w:color="auto" w:fill="auto"/>
          </w:tcPr>
          <w:p w14:paraId="1C01C2F0"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Find it difficult to manage my other expenses if I have to pay fines or penalties.</w:t>
            </w:r>
          </w:p>
        </w:tc>
        <w:tc>
          <w:tcPr>
            <w:tcW w:w="960" w:type="dxa"/>
            <w:shd w:val="clear" w:color="auto" w:fill="auto"/>
            <w:noWrap/>
            <w:vAlign w:val="center"/>
          </w:tcPr>
          <w:p w14:paraId="0AA0439D"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3.93</w:t>
            </w:r>
          </w:p>
        </w:tc>
        <w:tc>
          <w:tcPr>
            <w:tcW w:w="1120" w:type="dxa"/>
            <w:shd w:val="clear" w:color="auto" w:fill="auto"/>
            <w:noWrap/>
            <w:vAlign w:val="center"/>
          </w:tcPr>
          <w:p w14:paraId="414E8A0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0.75</w:t>
            </w:r>
          </w:p>
        </w:tc>
        <w:tc>
          <w:tcPr>
            <w:tcW w:w="1440" w:type="dxa"/>
            <w:shd w:val="clear" w:color="auto" w:fill="auto"/>
            <w:noWrap/>
            <w:vAlign w:val="center"/>
          </w:tcPr>
          <w:p w14:paraId="7D11AD31"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654AD535" w14:textId="77777777" w:rsidTr="008645CA">
        <w:trPr>
          <w:trHeight w:val="300"/>
        </w:trPr>
        <w:tc>
          <w:tcPr>
            <w:tcW w:w="4920" w:type="dxa"/>
            <w:shd w:val="clear" w:color="auto" w:fill="auto"/>
          </w:tcPr>
          <w:p w14:paraId="478E16F5"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Willing to take steps, like reducing other expenses, to avoid loan-related penalties.</w:t>
            </w:r>
          </w:p>
        </w:tc>
        <w:tc>
          <w:tcPr>
            <w:tcW w:w="960" w:type="dxa"/>
            <w:shd w:val="clear" w:color="auto" w:fill="auto"/>
            <w:noWrap/>
            <w:vAlign w:val="center"/>
          </w:tcPr>
          <w:p w14:paraId="31138E9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4.13</w:t>
            </w:r>
          </w:p>
        </w:tc>
        <w:tc>
          <w:tcPr>
            <w:tcW w:w="1120" w:type="dxa"/>
            <w:shd w:val="clear" w:color="auto" w:fill="auto"/>
            <w:noWrap/>
            <w:vAlign w:val="center"/>
          </w:tcPr>
          <w:p w14:paraId="5653268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0.65</w:t>
            </w:r>
          </w:p>
        </w:tc>
        <w:tc>
          <w:tcPr>
            <w:tcW w:w="1440" w:type="dxa"/>
            <w:shd w:val="clear" w:color="auto" w:fill="auto"/>
            <w:noWrap/>
            <w:vAlign w:val="center"/>
          </w:tcPr>
          <w:p w14:paraId="4EF9EECC"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r w:rsidR="00E51FA0" w14:paraId="5751A12C" w14:textId="77777777" w:rsidTr="008645CA">
        <w:trPr>
          <w:trHeight w:val="300"/>
        </w:trPr>
        <w:tc>
          <w:tcPr>
            <w:tcW w:w="4920" w:type="dxa"/>
            <w:shd w:val="clear" w:color="auto" w:fill="auto"/>
          </w:tcPr>
          <w:p w14:paraId="02E24EF0"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Motivated to make timely payments to avoid extra charges or penalties.</w:t>
            </w:r>
          </w:p>
        </w:tc>
        <w:tc>
          <w:tcPr>
            <w:tcW w:w="960" w:type="dxa"/>
            <w:shd w:val="clear" w:color="auto" w:fill="auto"/>
            <w:noWrap/>
            <w:vAlign w:val="center"/>
          </w:tcPr>
          <w:p w14:paraId="3EFB0A4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4.31</w:t>
            </w:r>
          </w:p>
        </w:tc>
        <w:tc>
          <w:tcPr>
            <w:tcW w:w="1120" w:type="dxa"/>
            <w:shd w:val="clear" w:color="auto" w:fill="auto"/>
            <w:noWrap/>
            <w:vAlign w:val="center"/>
          </w:tcPr>
          <w:p w14:paraId="3FC53AE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0.62</w:t>
            </w:r>
          </w:p>
        </w:tc>
        <w:tc>
          <w:tcPr>
            <w:tcW w:w="1440" w:type="dxa"/>
            <w:shd w:val="clear" w:color="auto" w:fill="auto"/>
            <w:noWrap/>
            <w:vAlign w:val="center"/>
          </w:tcPr>
          <w:p w14:paraId="0C709D5D"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5A2B5EC5" w14:textId="77777777" w:rsidTr="008645CA">
        <w:trPr>
          <w:trHeight w:val="300"/>
        </w:trPr>
        <w:tc>
          <w:tcPr>
            <w:tcW w:w="4920" w:type="dxa"/>
            <w:tcBorders>
              <w:bottom w:val="single" w:sz="4" w:space="0" w:color="auto"/>
            </w:tcBorders>
            <w:shd w:val="clear" w:color="auto" w:fill="auto"/>
          </w:tcPr>
          <w:p w14:paraId="71A0EB26"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sz w:val="18"/>
                <w:szCs w:val="18"/>
              </w:rPr>
              <w:t>Believe fines and penalties are a useful reminder of the importance of timely loan repayment.</w:t>
            </w:r>
          </w:p>
        </w:tc>
        <w:tc>
          <w:tcPr>
            <w:tcW w:w="960" w:type="dxa"/>
            <w:tcBorders>
              <w:bottom w:val="single" w:sz="4" w:space="0" w:color="auto"/>
            </w:tcBorders>
            <w:shd w:val="clear" w:color="auto" w:fill="auto"/>
            <w:noWrap/>
            <w:vAlign w:val="center"/>
          </w:tcPr>
          <w:p w14:paraId="456A0CA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4.64</w:t>
            </w:r>
          </w:p>
        </w:tc>
        <w:tc>
          <w:tcPr>
            <w:tcW w:w="1120" w:type="dxa"/>
            <w:tcBorders>
              <w:bottom w:val="single" w:sz="4" w:space="0" w:color="auto"/>
            </w:tcBorders>
            <w:shd w:val="clear" w:color="auto" w:fill="auto"/>
            <w:noWrap/>
            <w:vAlign w:val="center"/>
          </w:tcPr>
          <w:p w14:paraId="107492FA"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0.65</w:t>
            </w:r>
          </w:p>
        </w:tc>
        <w:tc>
          <w:tcPr>
            <w:tcW w:w="1440" w:type="dxa"/>
            <w:tcBorders>
              <w:bottom w:val="single" w:sz="4" w:space="0" w:color="auto"/>
            </w:tcBorders>
            <w:shd w:val="clear" w:color="auto" w:fill="auto"/>
            <w:noWrap/>
            <w:vAlign w:val="center"/>
          </w:tcPr>
          <w:p w14:paraId="633743A8"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Excellent</w:t>
            </w:r>
          </w:p>
        </w:tc>
      </w:tr>
      <w:tr w:rsidR="00E51FA0" w14:paraId="01CEC369" w14:textId="77777777" w:rsidTr="008645CA">
        <w:trPr>
          <w:trHeight w:val="300"/>
        </w:trPr>
        <w:tc>
          <w:tcPr>
            <w:tcW w:w="4920" w:type="dxa"/>
            <w:tcBorders>
              <w:top w:val="single" w:sz="4" w:space="0" w:color="auto"/>
              <w:bottom w:val="single" w:sz="4" w:space="0" w:color="auto"/>
            </w:tcBorders>
            <w:shd w:val="clear" w:color="auto" w:fill="auto"/>
          </w:tcPr>
          <w:p w14:paraId="4CDF8422"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Average</w:t>
            </w:r>
          </w:p>
        </w:tc>
        <w:tc>
          <w:tcPr>
            <w:tcW w:w="960" w:type="dxa"/>
            <w:tcBorders>
              <w:top w:val="single" w:sz="4" w:space="0" w:color="auto"/>
              <w:bottom w:val="single" w:sz="4" w:space="0" w:color="auto"/>
            </w:tcBorders>
            <w:shd w:val="clear" w:color="auto" w:fill="auto"/>
            <w:noWrap/>
            <w:vAlign w:val="center"/>
          </w:tcPr>
          <w:p w14:paraId="35DCDAA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4.07</w:t>
            </w:r>
          </w:p>
        </w:tc>
        <w:tc>
          <w:tcPr>
            <w:tcW w:w="1120" w:type="dxa"/>
            <w:tcBorders>
              <w:top w:val="single" w:sz="4" w:space="0" w:color="auto"/>
              <w:bottom w:val="single" w:sz="4" w:space="0" w:color="auto"/>
            </w:tcBorders>
            <w:shd w:val="clear" w:color="auto" w:fill="auto"/>
            <w:noWrap/>
            <w:vAlign w:val="center"/>
          </w:tcPr>
          <w:p w14:paraId="74BD0B6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0.36</w:t>
            </w:r>
          </w:p>
        </w:tc>
        <w:tc>
          <w:tcPr>
            <w:tcW w:w="1440" w:type="dxa"/>
            <w:tcBorders>
              <w:top w:val="single" w:sz="4" w:space="0" w:color="auto"/>
              <w:bottom w:val="single" w:sz="4" w:space="0" w:color="auto"/>
            </w:tcBorders>
            <w:shd w:val="clear" w:color="auto" w:fill="auto"/>
            <w:noWrap/>
            <w:vAlign w:val="center"/>
          </w:tcPr>
          <w:p w14:paraId="136AC330"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w:t>
            </w:r>
          </w:p>
        </w:tc>
      </w:tr>
    </w:tbl>
    <w:p w14:paraId="742B44BF" w14:textId="77777777" w:rsidR="00E51FA0" w:rsidRDefault="00E51FA0" w:rsidP="00E51FA0">
      <w:pPr>
        <w:pStyle w:val="Body"/>
        <w:spacing w:after="0"/>
        <w:rPr>
          <w:rFonts w:ascii="Arial" w:hAnsi="Arial" w:cs="Arial"/>
        </w:rPr>
      </w:pPr>
    </w:p>
    <w:p w14:paraId="3AF936AB" w14:textId="77777777" w:rsidR="00E51FA0" w:rsidRPr="00E51FA0" w:rsidRDefault="00E51FA0" w:rsidP="00E51FA0">
      <w:pPr>
        <w:pStyle w:val="Body"/>
        <w:rPr>
          <w:rFonts w:ascii="Arial" w:hAnsi="Arial" w:cs="Arial"/>
        </w:rPr>
      </w:pPr>
      <w:r w:rsidRPr="00E51FA0">
        <w:rPr>
          <w:rFonts w:ascii="Arial" w:hAnsi="Arial" w:cs="Arial"/>
        </w:rPr>
        <w:t>Similarly, Goel and Rastogi (2023) found that awareness of financial penalties reinforces responsible borrowing behavior, especially in community-based lending programs, where financial discipline is often cultivated through structured repayment rules.</w:t>
      </w:r>
    </w:p>
    <w:p w14:paraId="05B32274" w14:textId="77777777" w:rsidR="00E51FA0" w:rsidRPr="00E51FA0" w:rsidRDefault="00E51FA0" w:rsidP="00E51FA0">
      <w:pPr>
        <w:pStyle w:val="Body"/>
        <w:rPr>
          <w:rFonts w:ascii="Arial" w:hAnsi="Arial" w:cs="Arial"/>
        </w:rPr>
      </w:pPr>
      <w:r w:rsidRPr="00E51FA0">
        <w:rPr>
          <w:rFonts w:ascii="Arial" w:hAnsi="Arial" w:cs="Arial"/>
        </w:rPr>
        <w:lastRenderedPageBreak/>
        <w:t xml:space="preserve"> The highest-rated item was “Believe fines and penalties are a useful reminder of the importance of timely loan repayment” (M = 4.64), suggesting that respondents see such financial consequences as an effective behavioral tool, aligns with Lea (2021) indicating that structured financial consequences such as late fees can effectively influence borrower behavior. Specifically, late payment penalties serve not only as a deterrent but also as a salient reminder that reinforces timely repayment and reduces the likelihood of future delinquencies. This is supported by similarly high ratings on “Fully aware of the penalties for missing a loan payment” (M = 4.47) and “Believe that fines and penalties are fair consequences for missed payments” (M = 4.39), reflecting a mature and informed view of financial obligations. These results align with the study of Maina and Njeru (2023), which found that effective communication from lenders, past experiences, or education initiatives that highlight the importance of adhering to repayment terms.</w:t>
      </w:r>
    </w:p>
    <w:p w14:paraId="443D77EF" w14:textId="77777777" w:rsidR="00E51FA0" w:rsidRPr="00E51FA0" w:rsidRDefault="00E51FA0" w:rsidP="00E51FA0">
      <w:pPr>
        <w:pStyle w:val="Body"/>
        <w:rPr>
          <w:rFonts w:ascii="Arial" w:hAnsi="Arial" w:cs="Arial"/>
        </w:rPr>
      </w:pPr>
      <w:r w:rsidRPr="00E51FA0">
        <w:rPr>
          <w:rFonts w:ascii="Arial" w:hAnsi="Arial" w:cs="Arial"/>
        </w:rPr>
        <w:t>Moreover, the respondents demonstrated strong motivation to avoid additional costs, as seen in their responses to “Motivated to make timely payments to avoid extra charges or penalties” (M = 4.31) the result aligns to the study of Lusardi and Tufano (2015), individuals who are financially literate tend to avoid unnecessary costs such as late fees and interest charges. Their study revealed that most respondents with high financial literacy exhibited a clear intent to pay bills on time and manage credit responsibly in order to avoid penalties, and the statement “Make every effort to avoid fines or late fees associated with loan” (M = 4.17). These responses suggest that individuals are not only aware of the penalties but also take active steps to prevent them. Many also expressed a willingness to adjust their personal budgets, as shown in “Willing to take steps, like reducing other expenses, to avoid loan-related penalties” (M = 4.13), underscoring their commitment to financial responsibility.</w:t>
      </w:r>
    </w:p>
    <w:p w14:paraId="052EE3B8" w14:textId="77777777" w:rsidR="00E51FA0" w:rsidRPr="00E51FA0" w:rsidRDefault="00E51FA0" w:rsidP="00E51FA0">
      <w:pPr>
        <w:pStyle w:val="Body"/>
        <w:rPr>
          <w:rFonts w:ascii="Arial" w:hAnsi="Arial" w:cs="Arial"/>
        </w:rPr>
      </w:pPr>
      <w:r w:rsidRPr="00E51FA0">
        <w:rPr>
          <w:rFonts w:ascii="Arial" w:hAnsi="Arial" w:cs="Arial"/>
        </w:rPr>
        <w:t>However, not all responses reflected ease in managing these obligations. For instance, “Find it difficult to manage my other expenses if I have to pay fines or penalties” (M = 3.93) and “Ability to repay the loan is negatively impacted if incur a penalty” (M = 3.80) revealed that while penalties are acknowledged as necessary, they still impose a financial burden. The statement “Have incurred fines or penalties due to missed or late payments in the past year” (M = 3.62) suggests that a notable portion of respondents experienced repayment issues, potentially due to unexpected expenses or irregular income.</w:t>
      </w:r>
    </w:p>
    <w:p w14:paraId="72E2BFCA" w14:textId="77777777" w:rsidR="00E51FA0" w:rsidRPr="00E51FA0" w:rsidRDefault="00E51FA0" w:rsidP="00E51FA0">
      <w:pPr>
        <w:pStyle w:val="Body"/>
        <w:rPr>
          <w:rFonts w:ascii="Arial" w:hAnsi="Arial" w:cs="Arial"/>
        </w:rPr>
      </w:pPr>
      <w:r w:rsidRPr="00E51FA0">
        <w:rPr>
          <w:rFonts w:ascii="Arial" w:hAnsi="Arial" w:cs="Arial"/>
        </w:rPr>
        <w:t>The lowest-rated item, “Find it easy to recover financially after incurring a fine or penalty on my loan” (M = 3.20), indicates that while borrowers aim to avoid penalties, recovering from them can be difficult. (Idris et al. 2018) reported that fines and fees often exacerbate financial instability, especially among low-income households, making recovery difficult and perpetuating cycles of hardship.</w:t>
      </w:r>
    </w:p>
    <w:p w14:paraId="7FE4A031" w14:textId="77777777" w:rsidR="00E51FA0" w:rsidRDefault="00E51FA0" w:rsidP="00E51FA0">
      <w:pPr>
        <w:pStyle w:val="Body"/>
        <w:spacing w:after="0"/>
        <w:rPr>
          <w:rFonts w:ascii="Arial" w:hAnsi="Arial" w:cs="Arial"/>
        </w:rPr>
      </w:pPr>
      <w:r w:rsidRPr="00E51FA0">
        <w:rPr>
          <w:rFonts w:ascii="Arial" w:hAnsi="Arial" w:cs="Arial"/>
        </w:rPr>
        <w:t>These results highlight the importance of strengthening financial literacy programs, particularly in areas related to financial resilience and budgeting (Lusardi, 2019). While awareness and motivation to comply with loan terms are high, the ability to recover from financial setbacks remains a challenge for some borrowers (Supriyadi et al., 2024). Hence, enhancing financial literacy could further improve loan performance by helping borrowers better anticipate, avoid, and manage penalties (Lusardi &amp; Mitchell, 2023).</w:t>
      </w:r>
    </w:p>
    <w:p w14:paraId="00E262BA" w14:textId="77777777" w:rsidR="00E51FA0" w:rsidRDefault="00E51FA0" w:rsidP="00E51FA0">
      <w:pPr>
        <w:pStyle w:val="Body"/>
        <w:spacing w:after="0"/>
        <w:rPr>
          <w:rFonts w:ascii="Arial" w:hAnsi="Arial" w:cs="Arial"/>
        </w:rPr>
      </w:pPr>
    </w:p>
    <w:p w14:paraId="07F234D8" w14:textId="5084CF48" w:rsidR="00E51FA0" w:rsidRDefault="00E51FA0" w:rsidP="00E51FA0">
      <w:pPr>
        <w:pStyle w:val="Body"/>
        <w:spacing w:after="0"/>
        <w:rPr>
          <w:rFonts w:ascii="Arial" w:hAnsi="Arial" w:cs="Arial"/>
        </w:rPr>
      </w:pPr>
      <w:r w:rsidRPr="00E51FA0">
        <w:rPr>
          <w:rFonts w:ascii="Arial" w:hAnsi="Arial" w:cs="Arial"/>
        </w:rPr>
        <w:t xml:space="preserve">Table </w:t>
      </w:r>
      <w:r w:rsidR="00243963">
        <w:rPr>
          <w:rFonts w:ascii="Arial" w:hAnsi="Arial" w:cs="Arial"/>
        </w:rPr>
        <w:t>8</w:t>
      </w:r>
      <w:r w:rsidRPr="00E51FA0">
        <w:rPr>
          <w:rFonts w:ascii="Arial" w:hAnsi="Arial" w:cs="Arial"/>
        </w:rPr>
        <w:t xml:space="preserve"> provides a summary of the key factors influencing loan performance, specifically Loan Repayment Status and Fines and Penalties. </w:t>
      </w:r>
    </w:p>
    <w:p w14:paraId="71E1E994" w14:textId="77777777" w:rsidR="00E51FA0" w:rsidRDefault="00E51FA0" w:rsidP="00E51FA0">
      <w:pPr>
        <w:pStyle w:val="Body"/>
        <w:spacing w:after="0"/>
        <w:rPr>
          <w:rFonts w:ascii="Arial" w:hAnsi="Arial" w:cs="Arial"/>
        </w:rPr>
      </w:pPr>
    </w:p>
    <w:p w14:paraId="02CAD76E" w14:textId="2CDAF1E0" w:rsidR="00E51FA0" w:rsidRPr="007C035B" w:rsidRDefault="00E51FA0" w:rsidP="00E51FA0">
      <w:pPr>
        <w:rPr>
          <w:rFonts w:ascii="Arial" w:hAnsi="Arial" w:cs="Arial"/>
          <w:b/>
        </w:rPr>
      </w:pPr>
      <w:r w:rsidRPr="007C035B">
        <w:rPr>
          <w:rFonts w:ascii="Arial" w:hAnsi="Arial" w:cs="Arial"/>
          <w:b/>
        </w:rPr>
        <w:t xml:space="preserve">Table </w:t>
      </w:r>
      <w:r w:rsidR="00243963">
        <w:rPr>
          <w:rFonts w:ascii="Arial" w:hAnsi="Arial" w:cs="Arial"/>
          <w:b/>
        </w:rPr>
        <w:t>8</w:t>
      </w:r>
      <w:r w:rsidRPr="007C035B">
        <w:rPr>
          <w:rFonts w:ascii="Arial" w:hAnsi="Arial" w:cs="Arial"/>
          <w:b/>
        </w:rPr>
        <w:t>. (Overall Summary) Level of factors of loan performance</w:t>
      </w:r>
    </w:p>
    <w:tbl>
      <w:tblPr>
        <w:tblW w:w="8542" w:type="dxa"/>
        <w:tblInd w:w="93" w:type="dxa"/>
        <w:tblLook w:val="04A0" w:firstRow="1" w:lastRow="0" w:firstColumn="1" w:lastColumn="0" w:noHBand="0" w:noVBand="1"/>
      </w:tblPr>
      <w:tblGrid>
        <w:gridCol w:w="4313"/>
        <w:gridCol w:w="960"/>
        <w:gridCol w:w="1134"/>
        <w:gridCol w:w="2135"/>
      </w:tblGrid>
      <w:tr w:rsidR="00E51FA0" w:rsidRPr="00446A8C" w14:paraId="5EC63104" w14:textId="77777777" w:rsidTr="008645CA">
        <w:trPr>
          <w:trHeight w:val="570"/>
        </w:trPr>
        <w:tc>
          <w:tcPr>
            <w:tcW w:w="4313" w:type="dxa"/>
            <w:tcBorders>
              <w:top w:val="single" w:sz="4" w:space="0" w:color="auto"/>
              <w:bottom w:val="single" w:sz="4" w:space="0" w:color="auto"/>
            </w:tcBorders>
            <w:shd w:val="clear" w:color="auto" w:fill="auto"/>
            <w:vAlign w:val="center"/>
          </w:tcPr>
          <w:p w14:paraId="3AB74E2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Factors of Loan Performance</w:t>
            </w:r>
          </w:p>
        </w:tc>
        <w:tc>
          <w:tcPr>
            <w:tcW w:w="960" w:type="dxa"/>
            <w:tcBorders>
              <w:top w:val="single" w:sz="4" w:space="0" w:color="auto"/>
              <w:bottom w:val="single" w:sz="4" w:space="0" w:color="auto"/>
            </w:tcBorders>
            <w:shd w:val="clear" w:color="auto" w:fill="auto"/>
            <w:vAlign w:val="center"/>
          </w:tcPr>
          <w:p w14:paraId="253F35E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Mean</w:t>
            </w:r>
          </w:p>
        </w:tc>
        <w:tc>
          <w:tcPr>
            <w:tcW w:w="1134" w:type="dxa"/>
            <w:tcBorders>
              <w:top w:val="single" w:sz="4" w:space="0" w:color="auto"/>
              <w:bottom w:val="single" w:sz="4" w:space="0" w:color="auto"/>
            </w:tcBorders>
            <w:shd w:val="clear" w:color="auto" w:fill="auto"/>
            <w:vAlign w:val="center"/>
          </w:tcPr>
          <w:p w14:paraId="0503745A"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Std. Deviation</w:t>
            </w:r>
          </w:p>
        </w:tc>
        <w:tc>
          <w:tcPr>
            <w:tcW w:w="2135" w:type="dxa"/>
            <w:tcBorders>
              <w:top w:val="single" w:sz="4" w:space="0" w:color="auto"/>
              <w:bottom w:val="single" w:sz="4" w:space="0" w:color="auto"/>
            </w:tcBorders>
            <w:shd w:val="clear" w:color="auto" w:fill="auto"/>
            <w:noWrap/>
            <w:vAlign w:val="center"/>
          </w:tcPr>
          <w:p w14:paraId="70935238"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Interpretation</w:t>
            </w:r>
          </w:p>
        </w:tc>
      </w:tr>
      <w:tr w:rsidR="00E51FA0" w:rsidRPr="00446A8C" w14:paraId="05E75050" w14:textId="77777777" w:rsidTr="008645CA">
        <w:trPr>
          <w:trHeight w:val="503"/>
        </w:trPr>
        <w:tc>
          <w:tcPr>
            <w:tcW w:w="4313" w:type="dxa"/>
            <w:tcBorders>
              <w:top w:val="single" w:sz="4" w:space="0" w:color="auto"/>
            </w:tcBorders>
            <w:shd w:val="clear" w:color="auto" w:fill="auto"/>
          </w:tcPr>
          <w:p w14:paraId="74535E43" w14:textId="77777777" w:rsidR="00E51FA0" w:rsidRPr="00446A8C" w:rsidRDefault="00E51FA0" w:rsidP="008645CA">
            <w:pPr>
              <w:spacing w:before="240"/>
              <w:rPr>
                <w:rFonts w:ascii="Arial" w:hAnsi="Arial" w:cs="Arial"/>
                <w:color w:val="000000"/>
                <w:sz w:val="18"/>
                <w:szCs w:val="18"/>
                <w:lang w:val="en-PH" w:eastAsia="en-PH"/>
              </w:rPr>
            </w:pPr>
            <w:r w:rsidRPr="00446A8C">
              <w:rPr>
                <w:rFonts w:ascii="Arial" w:hAnsi="Arial" w:cs="Arial"/>
                <w:color w:val="000000"/>
                <w:sz w:val="18"/>
                <w:szCs w:val="18"/>
                <w:lang w:val="en-PH" w:eastAsia="en-PH"/>
              </w:rPr>
              <w:lastRenderedPageBreak/>
              <w:t>A. Loan Repayment Status</w:t>
            </w:r>
          </w:p>
        </w:tc>
        <w:tc>
          <w:tcPr>
            <w:tcW w:w="960" w:type="dxa"/>
            <w:tcBorders>
              <w:top w:val="single" w:sz="4" w:space="0" w:color="auto"/>
            </w:tcBorders>
            <w:shd w:val="clear" w:color="auto" w:fill="auto"/>
            <w:noWrap/>
            <w:vAlign w:val="center"/>
          </w:tcPr>
          <w:p w14:paraId="3D541B30" w14:textId="77777777" w:rsidR="00E51FA0" w:rsidRPr="00446A8C" w:rsidRDefault="00E51FA0" w:rsidP="008645CA">
            <w:pPr>
              <w:spacing w:before="240"/>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4.04</w:t>
            </w:r>
          </w:p>
        </w:tc>
        <w:tc>
          <w:tcPr>
            <w:tcW w:w="1134" w:type="dxa"/>
            <w:tcBorders>
              <w:top w:val="single" w:sz="4" w:space="0" w:color="auto"/>
            </w:tcBorders>
            <w:shd w:val="clear" w:color="auto" w:fill="auto"/>
            <w:noWrap/>
            <w:vAlign w:val="center"/>
          </w:tcPr>
          <w:p w14:paraId="5EA3DB2D" w14:textId="77777777" w:rsidR="00E51FA0" w:rsidRPr="00446A8C" w:rsidRDefault="00E51FA0" w:rsidP="008645CA">
            <w:pPr>
              <w:spacing w:before="240"/>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0.33</w:t>
            </w:r>
          </w:p>
        </w:tc>
        <w:tc>
          <w:tcPr>
            <w:tcW w:w="2135" w:type="dxa"/>
            <w:tcBorders>
              <w:top w:val="single" w:sz="4" w:space="0" w:color="auto"/>
            </w:tcBorders>
            <w:shd w:val="clear" w:color="auto" w:fill="auto"/>
            <w:noWrap/>
            <w:vAlign w:val="bottom"/>
          </w:tcPr>
          <w:p w14:paraId="4F1C25EA" w14:textId="77777777" w:rsidR="00E51FA0" w:rsidRPr="00446A8C" w:rsidRDefault="00E51FA0" w:rsidP="008645CA">
            <w:pPr>
              <w:spacing w:before="240"/>
              <w:jc w:val="center"/>
              <w:rPr>
                <w:rFonts w:ascii="Arial" w:hAnsi="Arial" w:cs="Arial"/>
                <w:sz w:val="18"/>
                <w:szCs w:val="18"/>
                <w:lang w:val="en-PH" w:eastAsia="en-PH"/>
              </w:rPr>
            </w:pPr>
            <w:r w:rsidRPr="00446A8C">
              <w:rPr>
                <w:rFonts w:ascii="Arial" w:hAnsi="Arial" w:cs="Arial"/>
                <w:sz w:val="18"/>
                <w:szCs w:val="18"/>
                <w:lang w:val="en-PH" w:eastAsia="en-PH"/>
              </w:rPr>
              <w:t>Highly Satisfactory </w:t>
            </w:r>
          </w:p>
        </w:tc>
      </w:tr>
      <w:tr w:rsidR="00E51FA0" w:rsidRPr="00446A8C" w14:paraId="34F9194F" w14:textId="77777777" w:rsidTr="008645CA">
        <w:trPr>
          <w:trHeight w:val="549"/>
        </w:trPr>
        <w:tc>
          <w:tcPr>
            <w:tcW w:w="4313" w:type="dxa"/>
            <w:tcBorders>
              <w:bottom w:val="single" w:sz="4" w:space="0" w:color="auto"/>
            </w:tcBorders>
            <w:shd w:val="clear" w:color="auto" w:fill="auto"/>
          </w:tcPr>
          <w:p w14:paraId="1600B96C" w14:textId="77777777" w:rsidR="00E51FA0" w:rsidRPr="00446A8C" w:rsidRDefault="00E51FA0" w:rsidP="008645CA">
            <w:pPr>
              <w:spacing w:before="240"/>
              <w:rPr>
                <w:rFonts w:ascii="Arial" w:hAnsi="Arial" w:cs="Arial"/>
                <w:color w:val="000000"/>
                <w:sz w:val="18"/>
                <w:szCs w:val="18"/>
                <w:lang w:val="en-PH" w:eastAsia="en-PH"/>
              </w:rPr>
            </w:pPr>
            <w:r w:rsidRPr="00446A8C">
              <w:rPr>
                <w:rFonts w:ascii="Arial" w:hAnsi="Arial" w:cs="Arial"/>
                <w:color w:val="000000"/>
                <w:sz w:val="18"/>
                <w:szCs w:val="18"/>
                <w:lang w:val="en-PH" w:eastAsia="en-PH"/>
              </w:rPr>
              <w:t>B. Fines and Penalties</w:t>
            </w:r>
          </w:p>
        </w:tc>
        <w:tc>
          <w:tcPr>
            <w:tcW w:w="960" w:type="dxa"/>
            <w:tcBorders>
              <w:bottom w:val="single" w:sz="4" w:space="0" w:color="auto"/>
            </w:tcBorders>
            <w:shd w:val="clear" w:color="auto" w:fill="auto"/>
            <w:noWrap/>
            <w:vAlign w:val="center"/>
          </w:tcPr>
          <w:p w14:paraId="34D62C17" w14:textId="77777777" w:rsidR="00E51FA0" w:rsidRPr="00446A8C" w:rsidRDefault="00E51FA0" w:rsidP="008645CA">
            <w:pPr>
              <w:spacing w:before="240"/>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4.07</w:t>
            </w:r>
          </w:p>
        </w:tc>
        <w:tc>
          <w:tcPr>
            <w:tcW w:w="1134" w:type="dxa"/>
            <w:tcBorders>
              <w:bottom w:val="single" w:sz="4" w:space="0" w:color="auto"/>
            </w:tcBorders>
            <w:shd w:val="clear" w:color="auto" w:fill="auto"/>
            <w:noWrap/>
            <w:vAlign w:val="center"/>
          </w:tcPr>
          <w:p w14:paraId="17664F9D" w14:textId="77777777" w:rsidR="00E51FA0" w:rsidRPr="00446A8C" w:rsidRDefault="00E51FA0" w:rsidP="008645CA">
            <w:pPr>
              <w:spacing w:before="240"/>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0.36</w:t>
            </w:r>
          </w:p>
        </w:tc>
        <w:tc>
          <w:tcPr>
            <w:tcW w:w="2135" w:type="dxa"/>
            <w:tcBorders>
              <w:bottom w:val="single" w:sz="4" w:space="0" w:color="auto"/>
            </w:tcBorders>
            <w:shd w:val="clear" w:color="auto" w:fill="auto"/>
            <w:noWrap/>
            <w:vAlign w:val="bottom"/>
          </w:tcPr>
          <w:p w14:paraId="4B090B08" w14:textId="77777777" w:rsidR="00E51FA0" w:rsidRPr="00446A8C" w:rsidRDefault="00E51FA0" w:rsidP="008645CA">
            <w:pPr>
              <w:spacing w:before="240"/>
              <w:jc w:val="center"/>
              <w:rPr>
                <w:rFonts w:ascii="Arial" w:hAnsi="Arial" w:cs="Arial"/>
                <w:sz w:val="18"/>
                <w:szCs w:val="18"/>
                <w:lang w:val="en-PH" w:eastAsia="en-PH"/>
              </w:rPr>
            </w:pPr>
            <w:r w:rsidRPr="00446A8C">
              <w:rPr>
                <w:rFonts w:ascii="Arial" w:hAnsi="Arial" w:cs="Arial"/>
                <w:sz w:val="18"/>
                <w:szCs w:val="18"/>
                <w:lang w:val="en-PH" w:eastAsia="en-PH"/>
              </w:rPr>
              <w:t>Highly Satisfactory </w:t>
            </w:r>
          </w:p>
        </w:tc>
      </w:tr>
      <w:tr w:rsidR="00E51FA0" w:rsidRPr="00446A8C" w14:paraId="77AB66E4" w14:textId="77777777" w:rsidTr="008645CA">
        <w:trPr>
          <w:trHeight w:val="300"/>
        </w:trPr>
        <w:tc>
          <w:tcPr>
            <w:tcW w:w="4313" w:type="dxa"/>
            <w:tcBorders>
              <w:top w:val="single" w:sz="4" w:space="0" w:color="auto"/>
              <w:bottom w:val="single" w:sz="4" w:space="0" w:color="auto"/>
            </w:tcBorders>
            <w:shd w:val="clear" w:color="auto" w:fill="auto"/>
          </w:tcPr>
          <w:p w14:paraId="534CB8A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Overall Loan Performance</w:t>
            </w:r>
          </w:p>
        </w:tc>
        <w:tc>
          <w:tcPr>
            <w:tcW w:w="960" w:type="dxa"/>
            <w:tcBorders>
              <w:top w:val="single" w:sz="4" w:space="0" w:color="auto"/>
              <w:bottom w:val="single" w:sz="4" w:space="0" w:color="auto"/>
            </w:tcBorders>
            <w:shd w:val="clear" w:color="auto" w:fill="auto"/>
            <w:noWrap/>
            <w:vAlign w:val="center"/>
          </w:tcPr>
          <w:p w14:paraId="4154A70D"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4.05</w:t>
            </w:r>
          </w:p>
        </w:tc>
        <w:tc>
          <w:tcPr>
            <w:tcW w:w="1134" w:type="dxa"/>
            <w:tcBorders>
              <w:top w:val="single" w:sz="4" w:space="0" w:color="auto"/>
              <w:bottom w:val="single" w:sz="4" w:space="0" w:color="auto"/>
            </w:tcBorders>
            <w:shd w:val="clear" w:color="auto" w:fill="auto"/>
            <w:noWrap/>
            <w:vAlign w:val="center"/>
          </w:tcPr>
          <w:p w14:paraId="6799630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0.30</w:t>
            </w:r>
          </w:p>
        </w:tc>
        <w:tc>
          <w:tcPr>
            <w:tcW w:w="2135" w:type="dxa"/>
            <w:tcBorders>
              <w:top w:val="single" w:sz="4" w:space="0" w:color="auto"/>
              <w:bottom w:val="single" w:sz="4" w:space="0" w:color="auto"/>
            </w:tcBorders>
            <w:shd w:val="clear" w:color="auto" w:fill="auto"/>
            <w:noWrap/>
            <w:vAlign w:val="bottom"/>
          </w:tcPr>
          <w:p w14:paraId="0279046C" w14:textId="77777777" w:rsidR="00E51FA0" w:rsidRPr="00446A8C" w:rsidRDefault="00E51FA0" w:rsidP="008645CA">
            <w:pPr>
              <w:jc w:val="center"/>
              <w:rPr>
                <w:rFonts w:ascii="Arial" w:hAnsi="Arial" w:cs="Arial"/>
                <w:sz w:val="18"/>
                <w:szCs w:val="18"/>
                <w:lang w:val="en-PH" w:eastAsia="en-PH"/>
              </w:rPr>
            </w:pPr>
            <w:r w:rsidRPr="00446A8C">
              <w:rPr>
                <w:rFonts w:ascii="Arial" w:hAnsi="Arial" w:cs="Arial"/>
                <w:sz w:val="18"/>
                <w:szCs w:val="18"/>
                <w:lang w:val="en-PH" w:eastAsia="en-PH"/>
              </w:rPr>
              <w:t>Highly Satisfactory </w:t>
            </w:r>
          </w:p>
        </w:tc>
      </w:tr>
    </w:tbl>
    <w:p w14:paraId="059739DC" w14:textId="77777777" w:rsidR="00E51FA0" w:rsidRDefault="00E51FA0" w:rsidP="00E51FA0">
      <w:pPr>
        <w:pStyle w:val="Body"/>
        <w:spacing w:after="0"/>
        <w:rPr>
          <w:rFonts w:ascii="Arial" w:hAnsi="Arial" w:cs="Arial"/>
        </w:rPr>
      </w:pPr>
    </w:p>
    <w:p w14:paraId="15936F3D" w14:textId="77777777" w:rsidR="00E51FA0" w:rsidRPr="00E51FA0" w:rsidRDefault="00E51FA0" w:rsidP="00E51FA0">
      <w:pPr>
        <w:pStyle w:val="Body"/>
        <w:rPr>
          <w:rFonts w:ascii="Arial" w:hAnsi="Arial" w:cs="Arial"/>
        </w:rPr>
      </w:pPr>
      <w:r w:rsidRPr="00E51FA0">
        <w:rPr>
          <w:rFonts w:ascii="Arial" w:hAnsi="Arial" w:cs="Arial"/>
        </w:rPr>
        <w:t xml:space="preserve">The results revealed relatively high mean scores for both factors, with Loan Repayment Status rated at 4.04 (SD = 0.33) and Fines and Penalties slightly higher at 4.07 (SD = 0.36), leading to an overall loan performance mean of 4.05 (SD = 0.30), indicating that respondents generally demonstrate responsible borrowing behavior. A study by Supriyadi et al. (2024) found that late fee penalties are significantly and inversely related to loan repayment performance, suggesting that borrowers with higher fines are more likely to struggle in meeting repayment obligations. In a study of Maina and Njeru (2023), it was observed that credit collection practices, which include the implementation of fines and penalties, were significantly associated with improved loan repayment performance, demonstrating their role in ensuring repayments. </w:t>
      </w:r>
    </w:p>
    <w:p w14:paraId="541F211E" w14:textId="77777777" w:rsidR="00E51FA0" w:rsidRDefault="00E51FA0" w:rsidP="00E51FA0">
      <w:pPr>
        <w:pStyle w:val="Body"/>
        <w:spacing w:after="0"/>
        <w:rPr>
          <w:rFonts w:ascii="Arial" w:hAnsi="Arial" w:cs="Arial"/>
        </w:rPr>
      </w:pPr>
      <w:r w:rsidRPr="00E51FA0">
        <w:rPr>
          <w:rFonts w:ascii="Arial" w:hAnsi="Arial" w:cs="Arial"/>
        </w:rPr>
        <w:t>The slightly higher score for Fines and Penalties implies that borrowers perceive such consequences as effective reminders to stay financially disciplined, highlighting the behavioral impact of financial literacy on timely repayments. This aligns with studies by Grohmann (2018), who found that financially literate individuals are more likely to avoid unnecessary borrowing costs and penalties through informed decision making, and reported a strong correlation between financial knowledge and improved debt management. These findings show that financial literacy, especially in areas related to debt awareness and budgeting, contributes positively to maintaining good loan performance.</w:t>
      </w:r>
    </w:p>
    <w:p w14:paraId="49467150" w14:textId="77777777" w:rsidR="00E51FA0" w:rsidRDefault="00E51FA0" w:rsidP="00E51FA0">
      <w:pPr>
        <w:pStyle w:val="Body"/>
        <w:spacing w:after="0"/>
        <w:rPr>
          <w:rFonts w:ascii="Arial" w:hAnsi="Arial" w:cs="Arial"/>
        </w:rPr>
      </w:pPr>
    </w:p>
    <w:p w14:paraId="2E75D5BE" w14:textId="77777777" w:rsidR="00E51FA0" w:rsidRDefault="00E51FA0" w:rsidP="00E51FA0">
      <w:pPr>
        <w:pStyle w:val="Body"/>
        <w:spacing w:after="0"/>
        <w:rPr>
          <w:rFonts w:ascii="Arial" w:hAnsi="Arial" w:cs="Arial"/>
          <w:b/>
          <w:sz w:val="22"/>
          <w:szCs w:val="22"/>
        </w:rPr>
      </w:pPr>
      <w:r w:rsidRPr="00E51FA0">
        <w:rPr>
          <w:rFonts w:ascii="Arial" w:hAnsi="Arial" w:cs="Arial"/>
          <w:b/>
          <w:sz w:val="22"/>
          <w:szCs w:val="22"/>
        </w:rPr>
        <w:t>3.3 Relationship between the level of financial literacy and the loan performance of borrowers</w:t>
      </w:r>
    </w:p>
    <w:p w14:paraId="79959F07" w14:textId="77777777" w:rsidR="00E51FA0" w:rsidRDefault="00E51FA0" w:rsidP="00E51FA0">
      <w:pPr>
        <w:pStyle w:val="Body"/>
        <w:spacing w:after="0"/>
        <w:rPr>
          <w:rFonts w:ascii="Arial" w:hAnsi="Arial" w:cs="Arial"/>
          <w:b/>
          <w:sz w:val="22"/>
          <w:szCs w:val="22"/>
        </w:rPr>
      </w:pPr>
    </w:p>
    <w:p w14:paraId="7C02DAE8" w14:textId="09BF269F" w:rsidR="00E51FA0" w:rsidRDefault="00E51FA0" w:rsidP="00E51FA0">
      <w:pPr>
        <w:pStyle w:val="Body"/>
        <w:spacing w:after="0"/>
        <w:rPr>
          <w:rFonts w:ascii="Arial" w:hAnsi="Arial" w:cs="Arial"/>
        </w:rPr>
      </w:pPr>
      <w:r w:rsidRPr="00E51FA0">
        <w:rPr>
          <w:rFonts w:ascii="Arial" w:hAnsi="Arial" w:cs="Arial"/>
        </w:rPr>
        <w:t xml:space="preserve">Table </w:t>
      </w:r>
      <w:r w:rsidR="00243963">
        <w:rPr>
          <w:rFonts w:ascii="Arial" w:hAnsi="Arial" w:cs="Arial"/>
        </w:rPr>
        <w:t>9</w:t>
      </w:r>
      <w:r w:rsidRPr="00E51FA0">
        <w:rPr>
          <w:rFonts w:ascii="Arial" w:hAnsi="Arial" w:cs="Arial"/>
        </w:rPr>
        <w:t xml:space="preserve"> shows the relationship between financial literacy, broken down into financial behavior, awareness, knowledge, and skills, and loan performance, which includes loan repayment status, fines and penalties, and overall loan performance.</w:t>
      </w:r>
    </w:p>
    <w:p w14:paraId="1494F0CB" w14:textId="77777777" w:rsidR="00E51FA0" w:rsidRDefault="00E51FA0" w:rsidP="00E51FA0">
      <w:pPr>
        <w:pStyle w:val="Body"/>
        <w:spacing w:after="0"/>
        <w:rPr>
          <w:rFonts w:ascii="Arial" w:hAnsi="Arial" w:cs="Arial"/>
        </w:rPr>
      </w:pPr>
    </w:p>
    <w:p w14:paraId="30E64EA0" w14:textId="04458E4D" w:rsidR="00E51FA0" w:rsidRPr="007C035B" w:rsidRDefault="00E51FA0" w:rsidP="00E51FA0">
      <w:pPr>
        <w:rPr>
          <w:rFonts w:ascii="Arial" w:hAnsi="Arial" w:cs="Arial"/>
          <w:b/>
        </w:rPr>
      </w:pPr>
      <w:r w:rsidRPr="007C035B">
        <w:rPr>
          <w:rFonts w:ascii="Arial" w:hAnsi="Arial" w:cs="Arial"/>
          <w:b/>
        </w:rPr>
        <w:t xml:space="preserve">Table </w:t>
      </w:r>
      <w:r w:rsidR="00243963">
        <w:rPr>
          <w:rFonts w:ascii="Arial" w:hAnsi="Arial" w:cs="Arial"/>
          <w:b/>
        </w:rPr>
        <w:t>9</w:t>
      </w:r>
      <w:r w:rsidRPr="007C035B">
        <w:rPr>
          <w:rFonts w:ascii="Arial" w:hAnsi="Arial" w:cs="Arial"/>
          <w:b/>
        </w:rPr>
        <w:t>. Relationship between the level of financial literacy and the loan performance of borrowers</w:t>
      </w:r>
    </w:p>
    <w:tbl>
      <w:tblPr>
        <w:tblW w:w="8562" w:type="dxa"/>
        <w:tblInd w:w="93" w:type="dxa"/>
        <w:tblLook w:val="04A0" w:firstRow="1" w:lastRow="0" w:firstColumn="1" w:lastColumn="0" w:noHBand="0" w:noVBand="1"/>
      </w:tblPr>
      <w:tblGrid>
        <w:gridCol w:w="1305"/>
        <w:gridCol w:w="1567"/>
        <w:gridCol w:w="2188"/>
        <w:gridCol w:w="1751"/>
        <w:gridCol w:w="1751"/>
      </w:tblGrid>
      <w:tr w:rsidR="00E51FA0" w14:paraId="1629CE18" w14:textId="77777777" w:rsidTr="008645CA">
        <w:trPr>
          <w:trHeight w:val="296"/>
        </w:trPr>
        <w:tc>
          <w:tcPr>
            <w:tcW w:w="2872" w:type="dxa"/>
            <w:gridSpan w:val="2"/>
            <w:vMerge w:val="restart"/>
            <w:tcBorders>
              <w:top w:val="single" w:sz="4" w:space="0" w:color="auto"/>
            </w:tcBorders>
            <w:shd w:val="clear" w:color="auto" w:fill="auto"/>
            <w:vAlign w:val="center"/>
          </w:tcPr>
          <w:p w14:paraId="0E63106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Independent Variables</w:t>
            </w:r>
          </w:p>
        </w:tc>
        <w:tc>
          <w:tcPr>
            <w:tcW w:w="5690" w:type="dxa"/>
            <w:gridSpan w:val="3"/>
            <w:tcBorders>
              <w:top w:val="single" w:sz="4" w:space="0" w:color="auto"/>
              <w:bottom w:val="single" w:sz="4" w:space="0" w:color="auto"/>
            </w:tcBorders>
            <w:shd w:val="clear" w:color="auto" w:fill="auto"/>
            <w:noWrap/>
            <w:vAlign w:val="bottom"/>
          </w:tcPr>
          <w:p w14:paraId="09798682"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Dependent Variables</w:t>
            </w:r>
          </w:p>
        </w:tc>
      </w:tr>
      <w:tr w:rsidR="00E51FA0" w14:paraId="30A480E4" w14:textId="77777777" w:rsidTr="008645CA">
        <w:trPr>
          <w:trHeight w:val="413"/>
        </w:trPr>
        <w:tc>
          <w:tcPr>
            <w:tcW w:w="2872" w:type="dxa"/>
            <w:gridSpan w:val="2"/>
            <w:vMerge/>
            <w:tcBorders>
              <w:bottom w:val="single" w:sz="4" w:space="0" w:color="auto"/>
            </w:tcBorders>
            <w:vAlign w:val="center"/>
          </w:tcPr>
          <w:p w14:paraId="5CD43048" w14:textId="77777777" w:rsidR="00E51FA0" w:rsidRPr="00446A8C" w:rsidRDefault="00E51FA0" w:rsidP="008645CA">
            <w:pPr>
              <w:rPr>
                <w:rFonts w:ascii="Arial" w:hAnsi="Arial" w:cs="Arial"/>
                <w:color w:val="000000"/>
                <w:sz w:val="18"/>
                <w:szCs w:val="18"/>
                <w:lang w:val="en-PH" w:eastAsia="en-PH"/>
              </w:rPr>
            </w:pPr>
          </w:p>
        </w:tc>
        <w:tc>
          <w:tcPr>
            <w:tcW w:w="2188" w:type="dxa"/>
            <w:tcBorders>
              <w:top w:val="single" w:sz="4" w:space="0" w:color="auto"/>
              <w:bottom w:val="single" w:sz="4" w:space="0" w:color="auto"/>
            </w:tcBorders>
            <w:shd w:val="clear" w:color="auto" w:fill="auto"/>
            <w:vAlign w:val="center"/>
          </w:tcPr>
          <w:p w14:paraId="534D118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Loan Repayment Status</w:t>
            </w:r>
          </w:p>
        </w:tc>
        <w:tc>
          <w:tcPr>
            <w:tcW w:w="1751" w:type="dxa"/>
            <w:tcBorders>
              <w:top w:val="single" w:sz="4" w:space="0" w:color="auto"/>
              <w:bottom w:val="single" w:sz="4" w:space="0" w:color="auto"/>
            </w:tcBorders>
            <w:shd w:val="clear" w:color="auto" w:fill="auto"/>
            <w:vAlign w:val="center"/>
          </w:tcPr>
          <w:p w14:paraId="4EA6139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Fines and Penalties</w:t>
            </w:r>
          </w:p>
        </w:tc>
        <w:tc>
          <w:tcPr>
            <w:tcW w:w="1751" w:type="dxa"/>
            <w:tcBorders>
              <w:top w:val="single" w:sz="4" w:space="0" w:color="auto"/>
              <w:bottom w:val="single" w:sz="4" w:space="0" w:color="auto"/>
            </w:tcBorders>
            <w:shd w:val="clear" w:color="auto" w:fill="auto"/>
            <w:vAlign w:val="center"/>
          </w:tcPr>
          <w:p w14:paraId="5449DCB2"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Overall Loan Performance</w:t>
            </w:r>
          </w:p>
        </w:tc>
      </w:tr>
      <w:tr w:rsidR="00E51FA0" w14:paraId="21802480" w14:textId="77777777" w:rsidTr="008645CA">
        <w:trPr>
          <w:trHeight w:val="296"/>
        </w:trPr>
        <w:tc>
          <w:tcPr>
            <w:tcW w:w="1305" w:type="dxa"/>
            <w:vMerge w:val="restart"/>
            <w:tcBorders>
              <w:top w:val="single" w:sz="4" w:space="0" w:color="auto"/>
              <w:bottom w:val="single" w:sz="4" w:space="0" w:color="auto"/>
            </w:tcBorders>
            <w:shd w:val="clear" w:color="auto" w:fill="auto"/>
            <w:vAlign w:val="center"/>
          </w:tcPr>
          <w:p w14:paraId="31F177B5"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Financial Behavior</w:t>
            </w:r>
          </w:p>
        </w:tc>
        <w:tc>
          <w:tcPr>
            <w:tcW w:w="1567" w:type="dxa"/>
            <w:tcBorders>
              <w:top w:val="single" w:sz="4" w:space="0" w:color="auto"/>
              <w:bottom w:val="single" w:sz="4" w:space="0" w:color="auto"/>
            </w:tcBorders>
            <w:shd w:val="clear" w:color="auto" w:fill="auto"/>
            <w:vAlign w:val="center"/>
          </w:tcPr>
          <w:p w14:paraId="178A1C2B"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Pearson Correlation</w:t>
            </w:r>
          </w:p>
        </w:tc>
        <w:tc>
          <w:tcPr>
            <w:tcW w:w="2188" w:type="dxa"/>
            <w:tcBorders>
              <w:top w:val="single" w:sz="4" w:space="0" w:color="auto"/>
              <w:bottom w:val="single" w:sz="4" w:space="0" w:color="auto"/>
            </w:tcBorders>
            <w:shd w:val="clear" w:color="auto" w:fill="auto"/>
            <w:vAlign w:val="center"/>
          </w:tcPr>
          <w:p w14:paraId="2867670D"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0.56</w:t>
            </w:r>
          </w:p>
        </w:tc>
        <w:tc>
          <w:tcPr>
            <w:tcW w:w="1751" w:type="dxa"/>
            <w:tcBorders>
              <w:top w:val="single" w:sz="4" w:space="0" w:color="auto"/>
              <w:bottom w:val="single" w:sz="4" w:space="0" w:color="auto"/>
            </w:tcBorders>
            <w:shd w:val="clear" w:color="auto" w:fill="auto"/>
            <w:vAlign w:val="center"/>
          </w:tcPr>
          <w:p w14:paraId="21E937DD"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0.50</w:t>
            </w:r>
          </w:p>
        </w:tc>
        <w:tc>
          <w:tcPr>
            <w:tcW w:w="1751" w:type="dxa"/>
            <w:tcBorders>
              <w:top w:val="single" w:sz="4" w:space="0" w:color="auto"/>
              <w:bottom w:val="single" w:sz="4" w:space="0" w:color="auto"/>
            </w:tcBorders>
            <w:shd w:val="clear" w:color="auto" w:fill="auto"/>
            <w:vAlign w:val="center"/>
          </w:tcPr>
          <w:p w14:paraId="0B10E078"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0.60</w:t>
            </w:r>
          </w:p>
        </w:tc>
      </w:tr>
      <w:tr w:rsidR="00E51FA0" w14:paraId="07AB80D6" w14:textId="77777777" w:rsidTr="008645CA">
        <w:trPr>
          <w:trHeight w:val="296"/>
        </w:trPr>
        <w:tc>
          <w:tcPr>
            <w:tcW w:w="1305" w:type="dxa"/>
            <w:vMerge/>
            <w:tcBorders>
              <w:top w:val="single" w:sz="4" w:space="0" w:color="auto"/>
              <w:bottom w:val="single" w:sz="4" w:space="0" w:color="auto"/>
            </w:tcBorders>
            <w:vAlign w:val="center"/>
          </w:tcPr>
          <w:p w14:paraId="4C051239"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7998F8BC"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Sig. (2-tailed)</w:t>
            </w:r>
          </w:p>
        </w:tc>
        <w:tc>
          <w:tcPr>
            <w:tcW w:w="2188" w:type="dxa"/>
            <w:tcBorders>
              <w:top w:val="single" w:sz="4" w:space="0" w:color="auto"/>
              <w:bottom w:val="single" w:sz="4" w:space="0" w:color="auto"/>
            </w:tcBorders>
            <w:shd w:val="clear" w:color="auto" w:fill="auto"/>
            <w:vAlign w:val="center"/>
          </w:tcPr>
          <w:p w14:paraId="7C8B30F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02E1761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1E7B9FB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r>
      <w:tr w:rsidR="00E51FA0" w14:paraId="3FA1E3D6" w14:textId="77777777" w:rsidTr="008645CA">
        <w:trPr>
          <w:trHeight w:val="563"/>
        </w:trPr>
        <w:tc>
          <w:tcPr>
            <w:tcW w:w="1305" w:type="dxa"/>
            <w:vMerge/>
            <w:tcBorders>
              <w:top w:val="single" w:sz="4" w:space="0" w:color="auto"/>
              <w:bottom w:val="single" w:sz="4" w:space="0" w:color="auto"/>
            </w:tcBorders>
            <w:vAlign w:val="center"/>
          </w:tcPr>
          <w:p w14:paraId="597A4930"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4356A029"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Interpretation</w:t>
            </w:r>
          </w:p>
        </w:tc>
        <w:tc>
          <w:tcPr>
            <w:tcW w:w="2188" w:type="dxa"/>
            <w:tcBorders>
              <w:top w:val="single" w:sz="4" w:space="0" w:color="auto"/>
              <w:bottom w:val="single" w:sz="4" w:space="0" w:color="auto"/>
            </w:tcBorders>
            <w:shd w:val="clear" w:color="auto" w:fill="auto"/>
            <w:vAlign w:val="center"/>
          </w:tcPr>
          <w:p w14:paraId="6D4B2A0C"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7798F07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414CF00C"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r>
      <w:tr w:rsidR="00E51FA0" w14:paraId="2A76D31F" w14:textId="77777777" w:rsidTr="008645CA">
        <w:trPr>
          <w:trHeight w:val="296"/>
        </w:trPr>
        <w:tc>
          <w:tcPr>
            <w:tcW w:w="1305" w:type="dxa"/>
            <w:vMerge w:val="restart"/>
            <w:tcBorders>
              <w:top w:val="single" w:sz="4" w:space="0" w:color="auto"/>
              <w:bottom w:val="single" w:sz="4" w:space="0" w:color="auto"/>
            </w:tcBorders>
            <w:shd w:val="clear" w:color="auto" w:fill="auto"/>
            <w:vAlign w:val="center"/>
          </w:tcPr>
          <w:p w14:paraId="40AE5CAA"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Financial Awareness</w:t>
            </w:r>
          </w:p>
        </w:tc>
        <w:tc>
          <w:tcPr>
            <w:tcW w:w="1567" w:type="dxa"/>
            <w:tcBorders>
              <w:top w:val="single" w:sz="4" w:space="0" w:color="auto"/>
              <w:bottom w:val="single" w:sz="4" w:space="0" w:color="auto"/>
            </w:tcBorders>
            <w:shd w:val="clear" w:color="auto" w:fill="auto"/>
            <w:vAlign w:val="center"/>
          </w:tcPr>
          <w:p w14:paraId="7C25AA04"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Pearson Correlation</w:t>
            </w:r>
          </w:p>
        </w:tc>
        <w:tc>
          <w:tcPr>
            <w:tcW w:w="2188" w:type="dxa"/>
            <w:tcBorders>
              <w:top w:val="single" w:sz="4" w:space="0" w:color="auto"/>
              <w:bottom w:val="single" w:sz="4" w:space="0" w:color="auto"/>
            </w:tcBorders>
            <w:shd w:val="clear" w:color="auto" w:fill="auto"/>
            <w:vAlign w:val="center"/>
          </w:tcPr>
          <w:p w14:paraId="4BF8478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0.53</w:t>
            </w:r>
          </w:p>
        </w:tc>
        <w:tc>
          <w:tcPr>
            <w:tcW w:w="1751" w:type="dxa"/>
            <w:tcBorders>
              <w:top w:val="single" w:sz="4" w:space="0" w:color="auto"/>
              <w:bottom w:val="single" w:sz="4" w:space="0" w:color="auto"/>
            </w:tcBorders>
            <w:shd w:val="clear" w:color="auto" w:fill="auto"/>
            <w:vAlign w:val="center"/>
          </w:tcPr>
          <w:p w14:paraId="0EDBD0A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0.44</w:t>
            </w:r>
          </w:p>
        </w:tc>
        <w:tc>
          <w:tcPr>
            <w:tcW w:w="1751" w:type="dxa"/>
            <w:tcBorders>
              <w:top w:val="single" w:sz="4" w:space="0" w:color="auto"/>
              <w:bottom w:val="single" w:sz="4" w:space="0" w:color="auto"/>
            </w:tcBorders>
            <w:shd w:val="clear" w:color="auto" w:fill="auto"/>
            <w:vAlign w:val="center"/>
          </w:tcPr>
          <w:p w14:paraId="21E006E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0.56</w:t>
            </w:r>
          </w:p>
        </w:tc>
      </w:tr>
      <w:tr w:rsidR="00E51FA0" w14:paraId="55CAC56B" w14:textId="77777777" w:rsidTr="008645CA">
        <w:trPr>
          <w:trHeight w:val="296"/>
        </w:trPr>
        <w:tc>
          <w:tcPr>
            <w:tcW w:w="1305" w:type="dxa"/>
            <w:vMerge/>
            <w:tcBorders>
              <w:top w:val="single" w:sz="4" w:space="0" w:color="auto"/>
              <w:bottom w:val="single" w:sz="4" w:space="0" w:color="auto"/>
            </w:tcBorders>
            <w:vAlign w:val="center"/>
          </w:tcPr>
          <w:p w14:paraId="2B8E0D00"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03959072"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Sig. (2-tailed)</w:t>
            </w:r>
          </w:p>
        </w:tc>
        <w:tc>
          <w:tcPr>
            <w:tcW w:w="2188" w:type="dxa"/>
            <w:tcBorders>
              <w:top w:val="single" w:sz="4" w:space="0" w:color="auto"/>
              <w:bottom w:val="single" w:sz="4" w:space="0" w:color="auto"/>
            </w:tcBorders>
            <w:shd w:val="clear" w:color="auto" w:fill="auto"/>
            <w:vAlign w:val="center"/>
          </w:tcPr>
          <w:p w14:paraId="1BD317E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0C49562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747C0B4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r>
      <w:tr w:rsidR="00E51FA0" w14:paraId="1201BCCF" w14:textId="77777777" w:rsidTr="008645CA">
        <w:trPr>
          <w:trHeight w:val="563"/>
        </w:trPr>
        <w:tc>
          <w:tcPr>
            <w:tcW w:w="1305" w:type="dxa"/>
            <w:vMerge/>
            <w:tcBorders>
              <w:top w:val="single" w:sz="4" w:space="0" w:color="auto"/>
              <w:bottom w:val="single" w:sz="4" w:space="0" w:color="auto"/>
            </w:tcBorders>
            <w:vAlign w:val="center"/>
          </w:tcPr>
          <w:p w14:paraId="5F046D1D"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47DAEA2B"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Interpretation</w:t>
            </w:r>
          </w:p>
        </w:tc>
        <w:tc>
          <w:tcPr>
            <w:tcW w:w="2188" w:type="dxa"/>
            <w:tcBorders>
              <w:top w:val="single" w:sz="4" w:space="0" w:color="auto"/>
              <w:bottom w:val="single" w:sz="4" w:space="0" w:color="auto"/>
            </w:tcBorders>
            <w:shd w:val="clear" w:color="auto" w:fill="auto"/>
            <w:vAlign w:val="center"/>
          </w:tcPr>
          <w:p w14:paraId="34565E6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70701C4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17FAF7D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r>
      <w:tr w:rsidR="00E51FA0" w14:paraId="4FF17AE4" w14:textId="77777777" w:rsidTr="008645CA">
        <w:trPr>
          <w:trHeight w:val="326"/>
        </w:trPr>
        <w:tc>
          <w:tcPr>
            <w:tcW w:w="1305" w:type="dxa"/>
            <w:vMerge w:val="restart"/>
            <w:tcBorders>
              <w:top w:val="single" w:sz="4" w:space="0" w:color="auto"/>
              <w:bottom w:val="single" w:sz="4" w:space="0" w:color="auto"/>
            </w:tcBorders>
            <w:shd w:val="clear" w:color="auto" w:fill="auto"/>
            <w:vAlign w:val="center"/>
          </w:tcPr>
          <w:p w14:paraId="67B5074C"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Financial Knowledge</w:t>
            </w:r>
          </w:p>
        </w:tc>
        <w:tc>
          <w:tcPr>
            <w:tcW w:w="1567" w:type="dxa"/>
            <w:tcBorders>
              <w:top w:val="single" w:sz="4" w:space="0" w:color="auto"/>
              <w:bottom w:val="single" w:sz="4" w:space="0" w:color="auto"/>
            </w:tcBorders>
            <w:shd w:val="clear" w:color="auto" w:fill="auto"/>
            <w:vAlign w:val="center"/>
          </w:tcPr>
          <w:p w14:paraId="26E5CDFF"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Pearson Correlation</w:t>
            </w:r>
          </w:p>
        </w:tc>
        <w:tc>
          <w:tcPr>
            <w:tcW w:w="2188" w:type="dxa"/>
            <w:tcBorders>
              <w:top w:val="single" w:sz="4" w:space="0" w:color="auto"/>
              <w:bottom w:val="single" w:sz="4" w:space="0" w:color="auto"/>
            </w:tcBorders>
            <w:shd w:val="clear" w:color="auto" w:fill="auto"/>
            <w:vAlign w:val="center"/>
          </w:tcPr>
          <w:p w14:paraId="591C6BE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0.56</w:t>
            </w:r>
          </w:p>
        </w:tc>
        <w:tc>
          <w:tcPr>
            <w:tcW w:w="1751" w:type="dxa"/>
            <w:tcBorders>
              <w:top w:val="single" w:sz="4" w:space="0" w:color="auto"/>
              <w:bottom w:val="single" w:sz="4" w:space="0" w:color="auto"/>
            </w:tcBorders>
            <w:shd w:val="clear" w:color="auto" w:fill="auto"/>
            <w:vAlign w:val="center"/>
          </w:tcPr>
          <w:p w14:paraId="3263721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0.54</w:t>
            </w:r>
          </w:p>
        </w:tc>
        <w:tc>
          <w:tcPr>
            <w:tcW w:w="1751" w:type="dxa"/>
            <w:tcBorders>
              <w:top w:val="single" w:sz="4" w:space="0" w:color="auto"/>
              <w:bottom w:val="single" w:sz="4" w:space="0" w:color="auto"/>
            </w:tcBorders>
            <w:shd w:val="clear" w:color="auto" w:fill="auto"/>
            <w:vAlign w:val="center"/>
          </w:tcPr>
          <w:p w14:paraId="2C1C2CDA"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0.62</w:t>
            </w:r>
          </w:p>
        </w:tc>
      </w:tr>
      <w:tr w:rsidR="00E51FA0" w14:paraId="7F93B5BC" w14:textId="77777777" w:rsidTr="008645CA">
        <w:trPr>
          <w:trHeight w:val="296"/>
        </w:trPr>
        <w:tc>
          <w:tcPr>
            <w:tcW w:w="1305" w:type="dxa"/>
            <w:vMerge/>
            <w:tcBorders>
              <w:top w:val="single" w:sz="4" w:space="0" w:color="auto"/>
              <w:bottom w:val="single" w:sz="4" w:space="0" w:color="auto"/>
            </w:tcBorders>
            <w:vAlign w:val="center"/>
          </w:tcPr>
          <w:p w14:paraId="7E04528B"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06DF96E9"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Sig. (2-tailed)</w:t>
            </w:r>
          </w:p>
        </w:tc>
        <w:tc>
          <w:tcPr>
            <w:tcW w:w="2188" w:type="dxa"/>
            <w:tcBorders>
              <w:top w:val="single" w:sz="4" w:space="0" w:color="auto"/>
              <w:bottom w:val="single" w:sz="4" w:space="0" w:color="auto"/>
            </w:tcBorders>
            <w:shd w:val="clear" w:color="auto" w:fill="auto"/>
            <w:vAlign w:val="center"/>
          </w:tcPr>
          <w:p w14:paraId="4AAD183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6D8729A8"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755601E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r>
      <w:tr w:rsidR="00E51FA0" w14:paraId="2262C986" w14:textId="77777777" w:rsidTr="008645CA">
        <w:trPr>
          <w:trHeight w:val="563"/>
        </w:trPr>
        <w:tc>
          <w:tcPr>
            <w:tcW w:w="1305" w:type="dxa"/>
            <w:vMerge/>
            <w:tcBorders>
              <w:top w:val="single" w:sz="4" w:space="0" w:color="auto"/>
              <w:bottom w:val="single" w:sz="4" w:space="0" w:color="auto"/>
            </w:tcBorders>
            <w:vAlign w:val="center"/>
          </w:tcPr>
          <w:p w14:paraId="60AFDDC3"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55DB746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Interpretation</w:t>
            </w:r>
          </w:p>
        </w:tc>
        <w:tc>
          <w:tcPr>
            <w:tcW w:w="2188" w:type="dxa"/>
            <w:tcBorders>
              <w:top w:val="single" w:sz="4" w:space="0" w:color="auto"/>
              <w:bottom w:val="single" w:sz="4" w:space="0" w:color="auto"/>
            </w:tcBorders>
            <w:shd w:val="clear" w:color="auto" w:fill="auto"/>
            <w:vAlign w:val="center"/>
          </w:tcPr>
          <w:p w14:paraId="5F0D8934"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25557E6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5BDF58E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r>
      <w:tr w:rsidR="00E51FA0" w14:paraId="2522CB3C" w14:textId="77777777" w:rsidTr="008645CA">
        <w:trPr>
          <w:trHeight w:val="296"/>
        </w:trPr>
        <w:tc>
          <w:tcPr>
            <w:tcW w:w="1305" w:type="dxa"/>
            <w:vMerge w:val="restart"/>
            <w:tcBorders>
              <w:top w:val="single" w:sz="4" w:space="0" w:color="auto"/>
              <w:bottom w:val="single" w:sz="4" w:space="0" w:color="auto"/>
            </w:tcBorders>
            <w:shd w:val="clear" w:color="auto" w:fill="auto"/>
            <w:vAlign w:val="center"/>
          </w:tcPr>
          <w:p w14:paraId="42D9DC3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Financial Skills</w:t>
            </w:r>
          </w:p>
        </w:tc>
        <w:tc>
          <w:tcPr>
            <w:tcW w:w="1567" w:type="dxa"/>
            <w:tcBorders>
              <w:top w:val="single" w:sz="4" w:space="0" w:color="auto"/>
              <w:bottom w:val="single" w:sz="4" w:space="0" w:color="auto"/>
            </w:tcBorders>
            <w:shd w:val="clear" w:color="auto" w:fill="auto"/>
            <w:vAlign w:val="center"/>
          </w:tcPr>
          <w:p w14:paraId="3AE20F36"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Pearson Correlation</w:t>
            </w:r>
          </w:p>
        </w:tc>
        <w:tc>
          <w:tcPr>
            <w:tcW w:w="2188" w:type="dxa"/>
            <w:tcBorders>
              <w:top w:val="single" w:sz="4" w:space="0" w:color="auto"/>
              <w:bottom w:val="single" w:sz="4" w:space="0" w:color="auto"/>
            </w:tcBorders>
            <w:shd w:val="clear" w:color="auto" w:fill="auto"/>
            <w:vAlign w:val="center"/>
          </w:tcPr>
          <w:p w14:paraId="0D6E4D4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0.56</w:t>
            </w:r>
          </w:p>
        </w:tc>
        <w:tc>
          <w:tcPr>
            <w:tcW w:w="1751" w:type="dxa"/>
            <w:tcBorders>
              <w:top w:val="single" w:sz="4" w:space="0" w:color="auto"/>
              <w:bottom w:val="single" w:sz="4" w:space="0" w:color="auto"/>
            </w:tcBorders>
            <w:shd w:val="clear" w:color="auto" w:fill="auto"/>
            <w:vAlign w:val="center"/>
          </w:tcPr>
          <w:p w14:paraId="5B98762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0.53</w:t>
            </w:r>
          </w:p>
        </w:tc>
        <w:tc>
          <w:tcPr>
            <w:tcW w:w="1751" w:type="dxa"/>
            <w:tcBorders>
              <w:top w:val="single" w:sz="4" w:space="0" w:color="auto"/>
              <w:bottom w:val="single" w:sz="4" w:space="0" w:color="auto"/>
            </w:tcBorders>
            <w:shd w:val="clear" w:color="auto" w:fill="auto"/>
            <w:vAlign w:val="center"/>
          </w:tcPr>
          <w:p w14:paraId="02F8FD8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0.62</w:t>
            </w:r>
          </w:p>
        </w:tc>
      </w:tr>
      <w:tr w:rsidR="00E51FA0" w14:paraId="174CBB14" w14:textId="77777777" w:rsidTr="008645CA">
        <w:trPr>
          <w:trHeight w:val="296"/>
        </w:trPr>
        <w:tc>
          <w:tcPr>
            <w:tcW w:w="1305" w:type="dxa"/>
            <w:vMerge/>
            <w:tcBorders>
              <w:top w:val="single" w:sz="4" w:space="0" w:color="auto"/>
              <w:bottom w:val="single" w:sz="4" w:space="0" w:color="auto"/>
            </w:tcBorders>
            <w:vAlign w:val="center"/>
          </w:tcPr>
          <w:p w14:paraId="42DB7033"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776C363B"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Sig. (2-tailed)</w:t>
            </w:r>
          </w:p>
        </w:tc>
        <w:tc>
          <w:tcPr>
            <w:tcW w:w="2188" w:type="dxa"/>
            <w:tcBorders>
              <w:top w:val="single" w:sz="4" w:space="0" w:color="auto"/>
              <w:bottom w:val="single" w:sz="4" w:space="0" w:color="auto"/>
            </w:tcBorders>
            <w:shd w:val="clear" w:color="auto" w:fill="auto"/>
            <w:vAlign w:val="center"/>
          </w:tcPr>
          <w:p w14:paraId="0D69703F"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2103C94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294D5899"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r>
      <w:tr w:rsidR="00E51FA0" w14:paraId="718E4109" w14:textId="77777777" w:rsidTr="008645CA">
        <w:trPr>
          <w:trHeight w:val="563"/>
        </w:trPr>
        <w:tc>
          <w:tcPr>
            <w:tcW w:w="1305" w:type="dxa"/>
            <w:vMerge/>
            <w:tcBorders>
              <w:top w:val="single" w:sz="4" w:space="0" w:color="auto"/>
              <w:bottom w:val="single" w:sz="4" w:space="0" w:color="auto"/>
            </w:tcBorders>
            <w:vAlign w:val="center"/>
          </w:tcPr>
          <w:p w14:paraId="75B1AB67"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3C099703"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Interpretation</w:t>
            </w:r>
          </w:p>
        </w:tc>
        <w:tc>
          <w:tcPr>
            <w:tcW w:w="2188" w:type="dxa"/>
            <w:tcBorders>
              <w:top w:val="single" w:sz="4" w:space="0" w:color="auto"/>
              <w:bottom w:val="single" w:sz="4" w:space="0" w:color="auto"/>
            </w:tcBorders>
            <w:shd w:val="clear" w:color="auto" w:fill="auto"/>
            <w:vAlign w:val="center"/>
          </w:tcPr>
          <w:p w14:paraId="56F32D06"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4A131E57"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5A7FBD4E"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r>
      <w:tr w:rsidR="00E51FA0" w14:paraId="3A979BDD" w14:textId="77777777" w:rsidTr="008645CA">
        <w:trPr>
          <w:trHeight w:val="296"/>
        </w:trPr>
        <w:tc>
          <w:tcPr>
            <w:tcW w:w="1305" w:type="dxa"/>
            <w:vMerge w:val="restart"/>
            <w:tcBorders>
              <w:top w:val="single" w:sz="4" w:space="0" w:color="auto"/>
              <w:bottom w:val="single" w:sz="4" w:space="0" w:color="auto"/>
            </w:tcBorders>
            <w:shd w:val="clear" w:color="auto" w:fill="auto"/>
            <w:vAlign w:val="center"/>
          </w:tcPr>
          <w:p w14:paraId="7961DF17"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Overall Financial Literacy</w:t>
            </w:r>
          </w:p>
        </w:tc>
        <w:tc>
          <w:tcPr>
            <w:tcW w:w="1567" w:type="dxa"/>
            <w:tcBorders>
              <w:top w:val="single" w:sz="4" w:space="0" w:color="auto"/>
              <w:bottom w:val="single" w:sz="4" w:space="0" w:color="auto"/>
            </w:tcBorders>
            <w:shd w:val="clear" w:color="auto" w:fill="auto"/>
            <w:vAlign w:val="center"/>
          </w:tcPr>
          <w:p w14:paraId="3AB87A0E"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Pearson Correlation</w:t>
            </w:r>
          </w:p>
        </w:tc>
        <w:tc>
          <w:tcPr>
            <w:tcW w:w="2188" w:type="dxa"/>
            <w:tcBorders>
              <w:top w:val="single" w:sz="4" w:space="0" w:color="auto"/>
              <w:bottom w:val="single" w:sz="4" w:space="0" w:color="auto"/>
            </w:tcBorders>
            <w:shd w:val="clear" w:color="auto" w:fill="auto"/>
            <w:vAlign w:val="center"/>
          </w:tcPr>
          <w:p w14:paraId="522F38F0"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0.71</w:t>
            </w:r>
          </w:p>
        </w:tc>
        <w:tc>
          <w:tcPr>
            <w:tcW w:w="1751" w:type="dxa"/>
            <w:tcBorders>
              <w:top w:val="single" w:sz="4" w:space="0" w:color="auto"/>
              <w:bottom w:val="single" w:sz="4" w:space="0" w:color="auto"/>
            </w:tcBorders>
            <w:shd w:val="clear" w:color="auto" w:fill="auto"/>
            <w:vAlign w:val="center"/>
          </w:tcPr>
          <w:p w14:paraId="78A81E7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0.65</w:t>
            </w:r>
          </w:p>
        </w:tc>
        <w:tc>
          <w:tcPr>
            <w:tcW w:w="1751" w:type="dxa"/>
            <w:tcBorders>
              <w:top w:val="single" w:sz="4" w:space="0" w:color="auto"/>
              <w:bottom w:val="single" w:sz="4" w:space="0" w:color="auto"/>
            </w:tcBorders>
            <w:shd w:val="clear" w:color="auto" w:fill="auto"/>
            <w:vAlign w:val="center"/>
          </w:tcPr>
          <w:p w14:paraId="64A57573"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0.78</w:t>
            </w:r>
          </w:p>
        </w:tc>
      </w:tr>
      <w:tr w:rsidR="00E51FA0" w14:paraId="5EC3A87C" w14:textId="77777777" w:rsidTr="008645CA">
        <w:trPr>
          <w:trHeight w:val="296"/>
        </w:trPr>
        <w:tc>
          <w:tcPr>
            <w:tcW w:w="1305" w:type="dxa"/>
            <w:vMerge/>
            <w:tcBorders>
              <w:top w:val="single" w:sz="4" w:space="0" w:color="auto"/>
              <w:bottom w:val="single" w:sz="4" w:space="0" w:color="auto"/>
            </w:tcBorders>
            <w:vAlign w:val="center"/>
          </w:tcPr>
          <w:p w14:paraId="65433404"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5E2F6946"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Sig. (2-tailed)</w:t>
            </w:r>
          </w:p>
        </w:tc>
        <w:tc>
          <w:tcPr>
            <w:tcW w:w="2188" w:type="dxa"/>
            <w:tcBorders>
              <w:top w:val="single" w:sz="4" w:space="0" w:color="auto"/>
              <w:bottom w:val="single" w:sz="4" w:space="0" w:color="auto"/>
            </w:tcBorders>
            <w:shd w:val="clear" w:color="auto" w:fill="auto"/>
            <w:vAlign w:val="center"/>
          </w:tcPr>
          <w:p w14:paraId="5BE68AE1"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366ABB8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c>
          <w:tcPr>
            <w:tcW w:w="1751" w:type="dxa"/>
            <w:tcBorders>
              <w:top w:val="single" w:sz="4" w:space="0" w:color="auto"/>
              <w:bottom w:val="single" w:sz="4" w:space="0" w:color="auto"/>
            </w:tcBorders>
            <w:shd w:val="clear" w:color="auto" w:fill="auto"/>
            <w:vAlign w:val="center"/>
          </w:tcPr>
          <w:p w14:paraId="37A8B8B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0.00</w:t>
            </w:r>
          </w:p>
        </w:tc>
      </w:tr>
      <w:tr w:rsidR="00E51FA0" w14:paraId="1F95BB13" w14:textId="77777777" w:rsidTr="008645CA">
        <w:trPr>
          <w:trHeight w:val="563"/>
        </w:trPr>
        <w:tc>
          <w:tcPr>
            <w:tcW w:w="1305" w:type="dxa"/>
            <w:vMerge/>
            <w:tcBorders>
              <w:top w:val="single" w:sz="4" w:space="0" w:color="auto"/>
              <w:bottom w:val="single" w:sz="4" w:space="0" w:color="auto"/>
            </w:tcBorders>
            <w:vAlign w:val="center"/>
          </w:tcPr>
          <w:p w14:paraId="132392FD" w14:textId="77777777" w:rsidR="00E51FA0" w:rsidRPr="00446A8C" w:rsidRDefault="00E51FA0" w:rsidP="008645CA">
            <w:pPr>
              <w:rPr>
                <w:rFonts w:ascii="Arial" w:hAnsi="Arial" w:cs="Arial"/>
                <w:color w:val="000000"/>
                <w:sz w:val="18"/>
                <w:szCs w:val="18"/>
                <w:lang w:val="en-PH" w:eastAsia="en-PH"/>
              </w:rPr>
            </w:pPr>
          </w:p>
        </w:tc>
        <w:tc>
          <w:tcPr>
            <w:tcW w:w="1567" w:type="dxa"/>
            <w:tcBorders>
              <w:top w:val="single" w:sz="4" w:space="0" w:color="auto"/>
              <w:bottom w:val="single" w:sz="4" w:space="0" w:color="auto"/>
            </w:tcBorders>
            <w:shd w:val="clear" w:color="auto" w:fill="auto"/>
            <w:vAlign w:val="center"/>
          </w:tcPr>
          <w:p w14:paraId="56CAA3A3" w14:textId="77777777" w:rsidR="00E51FA0" w:rsidRPr="00446A8C" w:rsidRDefault="00E51FA0" w:rsidP="008645CA">
            <w:pPr>
              <w:rPr>
                <w:rFonts w:ascii="Arial" w:hAnsi="Arial" w:cs="Arial"/>
                <w:color w:val="000000"/>
                <w:sz w:val="18"/>
                <w:szCs w:val="18"/>
                <w:lang w:val="en-PH" w:eastAsia="en-PH"/>
              </w:rPr>
            </w:pPr>
            <w:r w:rsidRPr="00446A8C">
              <w:rPr>
                <w:rFonts w:ascii="Arial" w:hAnsi="Arial" w:cs="Arial"/>
                <w:color w:val="000000"/>
                <w:sz w:val="18"/>
                <w:szCs w:val="18"/>
                <w:lang w:val="en-PH" w:eastAsia="en-PH"/>
              </w:rPr>
              <w:t>Interpretation</w:t>
            </w:r>
          </w:p>
        </w:tc>
        <w:tc>
          <w:tcPr>
            <w:tcW w:w="2188" w:type="dxa"/>
            <w:tcBorders>
              <w:top w:val="single" w:sz="4" w:space="0" w:color="auto"/>
              <w:bottom w:val="single" w:sz="4" w:space="0" w:color="auto"/>
            </w:tcBorders>
            <w:shd w:val="clear" w:color="auto" w:fill="auto"/>
            <w:vAlign w:val="center"/>
          </w:tcPr>
          <w:p w14:paraId="36F4991B"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Strong Relationship</w:t>
            </w:r>
          </w:p>
        </w:tc>
        <w:tc>
          <w:tcPr>
            <w:tcW w:w="1751" w:type="dxa"/>
            <w:tcBorders>
              <w:top w:val="single" w:sz="4" w:space="0" w:color="auto"/>
              <w:bottom w:val="single" w:sz="4" w:space="0" w:color="auto"/>
            </w:tcBorders>
            <w:shd w:val="clear" w:color="auto" w:fill="auto"/>
            <w:vAlign w:val="center"/>
          </w:tcPr>
          <w:p w14:paraId="60A26212"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Moderate relationship</w:t>
            </w:r>
          </w:p>
        </w:tc>
        <w:tc>
          <w:tcPr>
            <w:tcW w:w="1751" w:type="dxa"/>
            <w:tcBorders>
              <w:top w:val="single" w:sz="4" w:space="0" w:color="auto"/>
              <w:bottom w:val="single" w:sz="4" w:space="0" w:color="auto"/>
            </w:tcBorders>
            <w:shd w:val="clear" w:color="auto" w:fill="auto"/>
            <w:vAlign w:val="center"/>
          </w:tcPr>
          <w:p w14:paraId="50992E65" w14:textId="77777777" w:rsidR="00E51FA0" w:rsidRPr="00446A8C" w:rsidRDefault="00E51FA0" w:rsidP="008645CA">
            <w:pPr>
              <w:jc w:val="center"/>
              <w:rPr>
                <w:rFonts w:ascii="Arial" w:hAnsi="Arial" w:cs="Arial"/>
                <w:color w:val="000000"/>
                <w:sz w:val="18"/>
                <w:szCs w:val="18"/>
                <w:lang w:val="en-PH" w:eastAsia="en-PH"/>
              </w:rPr>
            </w:pPr>
            <w:r w:rsidRPr="00446A8C">
              <w:rPr>
                <w:rFonts w:ascii="Arial" w:hAnsi="Arial" w:cs="Arial"/>
                <w:color w:val="000000"/>
                <w:sz w:val="18"/>
                <w:szCs w:val="18"/>
                <w:lang w:val="en-PH" w:eastAsia="en-PH"/>
              </w:rPr>
              <w:t>Strong Relationship</w:t>
            </w:r>
          </w:p>
        </w:tc>
      </w:tr>
    </w:tbl>
    <w:p w14:paraId="4E368E56" w14:textId="77777777" w:rsidR="00E51FA0" w:rsidRDefault="00E51FA0" w:rsidP="00E51FA0">
      <w:pPr>
        <w:pStyle w:val="Body"/>
        <w:spacing w:after="0"/>
        <w:rPr>
          <w:rFonts w:ascii="Arial" w:hAnsi="Arial" w:cs="Arial"/>
        </w:rPr>
      </w:pPr>
    </w:p>
    <w:p w14:paraId="1DFF4931" w14:textId="77777777" w:rsidR="00D007AF" w:rsidRPr="00D007AF" w:rsidRDefault="00D007AF" w:rsidP="00D007AF">
      <w:pPr>
        <w:pStyle w:val="Body"/>
        <w:rPr>
          <w:rFonts w:ascii="Arial" w:hAnsi="Arial" w:cs="Arial"/>
        </w:rPr>
      </w:pPr>
      <w:r w:rsidRPr="00D007AF">
        <w:rPr>
          <w:rFonts w:ascii="Arial" w:hAnsi="Arial" w:cs="Arial"/>
        </w:rPr>
        <w:t xml:space="preserve">The data revealed that financial behavior has a moderate positive correlation with all loan performance indicators, showing correlation values of 0.56 with loan repayment status, 0.50 with fines and penalties, and 0.60 with overall loan performance. All correlations were statistically significant at p = 0.00, indicating that responsible financial behaviors are linked to better loan outcomes. These results align with the study of </w:t>
      </w:r>
      <w:proofErr w:type="spellStart"/>
      <w:r w:rsidRPr="00D007AF">
        <w:rPr>
          <w:rFonts w:ascii="Arial" w:hAnsi="Arial" w:cs="Arial"/>
        </w:rPr>
        <w:t>Mawad</w:t>
      </w:r>
      <w:proofErr w:type="spellEnd"/>
      <w:r w:rsidRPr="00D007AF">
        <w:rPr>
          <w:rFonts w:ascii="Arial" w:hAnsi="Arial" w:cs="Arial"/>
        </w:rPr>
        <w:t xml:space="preserve"> et al. (2022), which conducted a meta-analysis on financial education interventions and found that improved financial behaviors, such as budgeting, debt repayment discipline, and savings practices, significantly enhanced loan repayment performance.</w:t>
      </w:r>
    </w:p>
    <w:p w14:paraId="65A7AF5F" w14:textId="77777777" w:rsidR="00D007AF" w:rsidRPr="00D007AF" w:rsidRDefault="00D007AF" w:rsidP="00D007AF">
      <w:pPr>
        <w:pStyle w:val="Body"/>
        <w:rPr>
          <w:rFonts w:ascii="Arial" w:hAnsi="Arial" w:cs="Arial"/>
        </w:rPr>
      </w:pPr>
      <w:r w:rsidRPr="00D007AF">
        <w:rPr>
          <w:rFonts w:ascii="Arial" w:hAnsi="Arial" w:cs="Arial"/>
        </w:rPr>
        <w:t>Similarly, Grohmann (2018) highlighted that financial behavior, particularly practices like saving regularly, paying bills on time, and comparison shopping, has a strong influence on financial outcomes, including credit management and debt repayment. The study found that better financial behavior correlated significantly with improved loan performance, particularly in terms of minimizing delinquency and enhancing repayment consistency.</w:t>
      </w:r>
    </w:p>
    <w:p w14:paraId="6CFFAFCB" w14:textId="77777777" w:rsidR="00D007AF" w:rsidRPr="00D007AF" w:rsidRDefault="00D007AF" w:rsidP="00D007AF">
      <w:pPr>
        <w:pStyle w:val="Body"/>
        <w:rPr>
          <w:rFonts w:ascii="Arial" w:hAnsi="Arial" w:cs="Arial"/>
        </w:rPr>
      </w:pPr>
      <w:r w:rsidRPr="00D007AF">
        <w:rPr>
          <w:rFonts w:ascii="Arial" w:hAnsi="Arial" w:cs="Arial"/>
        </w:rPr>
        <w:t>Likewise, financial awareness shows moderate but slightly weaker correlations of 0.53 with repayment status, 0.44 with fines and penalties, and 0.56 with overall performance, all statistically significant at p = 0.00. This suggests that awareness contributes to improved loan management but may be less impactful on its own. This aligns with the study of Lusardi and Mitchell (2023), who emphasized that awareness and knowledge about financial concepts (e.g., interest rates, inflation, loan terms) are necessary but not always sufficient for effective financial decision-making. Additionally, Kaiser et al. (2022) highlight the need to convert awareness into action through education and practice. They advocate for integrated financial literacy programs that combine awareness with simulations, budgeting exercises, and behavioral nudges to bridge the gap between knowing and doing, an approach that strengthens loan repayment and financial responsibility.</w:t>
      </w:r>
    </w:p>
    <w:p w14:paraId="2807E83F" w14:textId="77777777" w:rsidR="00D007AF" w:rsidRPr="00D007AF" w:rsidRDefault="00D007AF" w:rsidP="00D007AF">
      <w:pPr>
        <w:pStyle w:val="Body"/>
        <w:rPr>
          <w:rFonts w:ascii="Arial" w:hAnsi="Arial" w:cs="Arial"/>
        </w:rPr>
      </w:pPr>
      <w:r w:rsidRPr="00D007AF">
        <w:rPr>
          <w:rFonts w:ascii="Arial" w:hAnsi="Arial" w:cs="Arial"/>
        </w:rPr>
        <w:t xml:space="preserve">The findings also show that financial knowledge correlates moderately with loan repayment status (r = 0.56), fines and penalties (r = 0.54), and overall performance (r = 0.62), all statistically significant. This highlights that understanding financial concepts contributes meaningfully to better borrowing practices. This aligns with the study of </w:t>
      </w:r>
      <w:proofErr w:type="spellStart"/>
      <w:r w:rsidRPr="00D007AF">
        <w:rPr>
          <w:rFonts w:ascii="Arial" w:hAnsi="Arial" w:cs="Arial"/>
        </w:rPr>
        <w:t>Kudhur</w:t>
      </w:r>
      <w:proofErr w:type="spellEnd"/>
      <w:r w:rsidRPr="00D007AF">
        <w:rPr>
          <w:rFonts w:ascii="Arial" w:hAnsi="Arial" w:cs="Arial"/>
        </w:rPr>
        <w:t xml:space="preserve"> and Saeed (2024), which found that financial knowledge equips borrowers with a deeper understanding of loan terms, interest rates, and long-term consequences, significantly contributing to reduced penalties and improved loan management, reflected in the moderate correlations between financial knowledge and both repayment and fines.</w:t>
      </w:r>
    </w:p>
    <w:p w14:paraId="52658922" w14:textId="77777777" w:rsidR="00D007AF" w:rsidRPr="00D007AF" w:rsidRDefault="00D007AF" w:rsidP="00D007AF">
      <w:pPr>
        <w:pStyle w:val="Body"/>
        <w:rPr>
          <w:rFonts w:ascii="Arial" w:hAnsi="Arial" w:cs="Arial"/>
        </w:rPr>
      </w:pPr>
      <w:r w:rsidRPr="00D007AF">
        <w:rPr>
          <w:rFonts w:ascii="Arial" w:hAnsi="Arial" w:cs="Arial"/>
        </w:rPr>
        <w:lastRenderedPageBreak/>
        <w:t>Similarly, financial skills are moderately correlated with loan performance metrics: 0.56 with repayment, 0.53 with penalties, and 0.62 with overall performance, implying that practical money management skills are essential for positive loan outcomes. The study by Grohmann (2018) highlighted that the development of practical financial skills, such as managing expenses and planning for emergencies, correlates with better credit behavior and fewer delinquencies. This further affirms this study's findings that financial skills play a key role in supporting loan performance.</w:t>
      </w:r>
    </w:p>
    <w:p w14:paraId="1C4ACBCC" w14:textId="77777777" w:rsidR="00E053D0" w:rsidRPr="007C035B" w:rsidRDefault="00D007AF" w:rsidP="00441B6F">
      <w:pPr>
        <w:pStyle w:val="Body"/>
        <w:spacing w:after="0"/>
        <w:rPr>
          <w:rFonts w:ascii="Arial" w:hAnsi="Arial" w:cs="Arial"/>
        </w:rPr>
      </w:pPr>
      <w:r w:rsidRPr="00D007AF">
        <w:rPr>
          <w:rFonts w:ascii="Arial" w:hAnsi="Arial" w:cs="Arial"/>
        </w:rPr>
        <w:t>Most notably, the composite variable of overall financial literacy shows a strong relationship with both loan repayment status (r = 0.71) and overall loan performance (r = 0.78), and a moderate relationship with fines and penalties (r = 0.65), all highly significant at p = 0.00. Idris et al. (2018) found that clients who underwent financial education programs before borrowing exhibited higher loan repayment rates and better loan utilization. Their findings closely reflect the significant relationship shown between overall financial literacy and loan performance, suggesting that interventions aimed at enhancing literacy can lead to measurable improvements in financial behavior. Notably, Lusardi (2019) emphasized that a higher level of financial literacy strongly contributes to a borrower’s ability to repay loans and maintain good loan performance overall, affirming the critical role of financial education in fostering borrower success.</w:t>
      </w:r>
    </w:p>
    <w:p w14:paraId="7C7920E8" w14:textId="77777777" w:rsidR="00790ADA" w:rsidRPr="00FB3A86" w:rsidRDefault="00790ADA" w:rsidP="00441B6F">
      <w:pPr>
        <w:pStyle w:val="Body"/>
        <w:spacing w:after="0"/>
        <w:rPr>
          <w:rFonts w:ascii="Arial" w:hAnsi="Arial" w:cs="Arial"/>
        </w:rPr>
      </w:pPr>
    </w:p>
    <w:p w14:paraId="4DF04F4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1E3F52" w14:textId="77777777" w:rsidR="00790ADA" w:rsidRPr="00FB3A86" w:rsidRDefault="00790ADA" w:rsidP="00441B6F">
      <w:pPr>
        <w:pStyle w:val="ConcHead"/>
        <w:spacing w:after="0"/>
        <w:jc w:val="both"/>
        <w:rPr>
          <w:rFonts w:ascii="Arial" w:hAnsi="Arial" w:cs="Arial"/>
        </w:rPr>
      </w:pPr>
    </w:p>
    <w:p w14:paraId="7E6FEF2C" w14:textId="77777777" w:rsidR="007C035B" w:rsidRPr="007C035B" w:rsidRDefault="007C035B" w:rsidP="007C035B">
      <w:pPr>
        <w:pStyle w:val="Body"/>
        <w:rPr>
          <w:rFonts w:ascii="Arial" w:hAnsi="Arial" w:cs="Arial"/>
        </w:rPr>
      </w:pPr>
      <w:r w:rsidRPr="007C035B">
        <w:rPr>
          <w:rFonts w:ascii="Arial" w:hAnsi="Arial" w:cs="Arial"/>
        </w:rPr>
        <w:t>The study confirmed a significant positive relationship between financial literacy and loan performance among borrowers. All four components, financial knowledge, skills, behavior, and awareness, contributed moderately to loan outcomes, with overall financial literacy showing a strong correlation with repayment status (r = 0.71) and overall loan performance (r = 0.78).</w:t>
      </w:r>
    </w:p>
    <w:p w14:paraId="273768A4" w14:textId="77777777" w:rsidR="007C035B" w:rsidRPr="007C035B" w:rsidRDefault="007C035B" w:rsidP="007C035B">
      <w:pPr>
        <w:pStyle w:val="Body"/>
        <w:rPr>
          <w:rFonts w:ascii="Arial" w:hAnsi="Arial" w:cs="Arial"/>
        </w:rPr>
      </w:pPr>
      <w:r w:rsidRPr="007C035B">
        <w:rPr>
          <w:rFonts w:ascii="Arial" w:hAnsi="Arial" w:cs="Arial"/>
        </w:rPr>
        <w:t>Borrowers with higher financial literacy were more likely to make timely payments, avoid penalties, and manage their debts responsibly. Among the components, financial behavior ranked highest, indicating that good financial habits strongly support repayment discipline.</w:t>
      </w:r>
    </w:p>
    <w:p w14:paraId="13B62696" w14:textId="77777777" w:rsidR="00B01FCD" w:rsidRDefault="007C035B" w:rsidP="007C035B">
      <w:pPr>
        <w:pStyle w:val="Body"/>
        <w:spacing w:after="0"/>
        <w:rPr>
          <w:rFonts w:ascii="Arial" w:hAnsi="Arial" w:cs="Arial"/>
        </w:rPr>
      </w:pPr>
      <w:r w:rsidRPr="007C035B">
        <w:rPr>
          <w:rFonts w:ascii="Arial" w:hAnsi="Arial" w:cs="Arial"/>
        </w:rPr>
        <w:t>The findings emphasize that enhancing financial literacy is essential for reducing loan defaults and improving financial stability, especially in rural areas like Boston and Davao Oriental, where formal financial education may be limited. Strategic and targeted financial education programs are necessary to empower borrowers to make informed and sustainable financial decisions.</w:t>
      </w:r>
    </w:p>
    <w:p w14:paraId="66EDFD54" w14:textId="77777777" w:rsidR="00315186" w:rsidRPr="00315186" w:rsidRDefault="00315186" w:rsidP="0065290B">
      <w:pPr>
        <w:jc w:val="both"/>
      </w:pPr>
    </w:p>
    <w:p w14:paraId="531C64E5" w14:textId="77777777" w:rsidR="00315186" w:rsidRPr="00315186" w:rsidRDefault="00315186" w:rsidP="00441B6F"/>
    <w:p w14:paraId="035775D1"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4D4F977C" w14:textId="77777777" w:rsidR="00860000" w:rsidRPr="00786D36" w:rsidRDefault="00860000" w:rsidP="00441B6F">
      <w:pPr>
        <w:pStyle w:val="ReferHead"/>
        <w:spacing w:after="0"/>
        <w:jc w:val="both"/>
        <w:rPr>
          <w:rFonts w:ascii="Arial" w:hAnsi="Arial" w:cs="Arial"/>
        </w:rPr>
      </w:pPr>
    </w:p>
    <w:p w14:paraId="0173519C" w14:textId="77777777" w:rsidR="00860000" w:rsidRDefault="00E66E10" w:rsidP="00441B6F">
      <w:pPr>
        <w:pStyle w:val="ReferHead"/>
        <w:spacing w:after="0"/>
        <w:jc w:val="both"/>
        <w:rPr>
          <w:rFonts w:ascii="Arial" w:hAnsi="Arial" w:cs="Arial"/>
          <w:b w:val="0"/>
          <w:caps w:val="0"/>
          <w:sz w:val="20"/>
        </w:rPr>
      </w:pPr>
      <w:r>
        <w:rPr>
          <w:rFonts w:ascii="Arial" w:hAnsi="Arial" w:cs="Arial"/>
          <w:b w:val="0"/>
          <w:caps w:val="0"/>
          <w:sz w:val="20"/>
        </w:rPr>
        <w:t xml:space="preserve">Declaration of competing interest should be placed here. </w:t>
      </w:r>
      <w:r w:rsidR="001A29D8">
        <w:rPr>
          <w:rFonts w:ascii="Arial" w:hAnsi="Arial" w:cs="Arial"/>
          <w:b w:val="0"/>
          <w:caps w:val="0"/>
          <w:sz w:val="20"/>
        </w:rPr>
        <w:t>A</w:t>
      </w:r>
      <w:r w:rsidR="001A29D8" w:rsidRPr="001A29D8">
        <w:rPr>
          <w:rFonts w:ascii="Arial" w:hAnsi="Arial" w:cs="Arial"/>
          <w:b w:val="0"/>
          <w:caps w:val="0"/>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sidRPr="00F469F0">
        <w:rPr>
          <w:rFonts w:ascii="Arial" w:hAnsi="Arial" w:cs="Arial"/>
          <w:b w:val="0"/>
          <w:caps w:val="0"/>
          <w:sz w:val="20"/>
          <w:u w:val="single"/>
        </w:rPr>
        <w:t>If no such declaration has been made by the authors, SDI reserves to assume and write this sentence: “Authors have declared that no competing interests exist.”.</w:t>
      </w:r>
    </w:p>
    <w:p w14:paraId="400E6DD1" w14:textId="77777777" w:rsidR="00371FB6" w:rsidRDefault="00371FB6" w:rsidP="00441B6F">
      <w:pPr>
        <w:pStyle w:val="ReferHead"/>
        <w:spacing w:after="0"/>
        <w:jc w:val="both"/>
        <w:rPr>
          <w:rFonts w:ascii="Arial" w:hAnsi="Arial" w:cs="Arial"/>
          <w:b w:val="0"/>
          <w:caps w:val="0"/>
          <w:sz w:val="20"/>
        </w:rPr>
      </w:pPr>
    </w:p>
    <w:p w14:paraId="43DE44CB" w14:textId="77777777" w:rsidR="002B685A" w:rsidRDefault="002B685A" w:rsidP="00441B6F">
      <w:pPr>
        <w:pStyle w:val="ReferHead"/>
        <w:spacing w:after="0"/>
        <w:jc w:val="both"/>
        <w:rPr>
          <w:rFonts w:ascii="Arial" w:hAnsi="Arial" w:cs="Arial"/>
          <w:b w:val="0"/>
          <w:caps w:val="0"/>
          <w:sz w:val="20"/>
        </w:rPr>
      </w:pPr>
    </w:p>
    <w:p w14:paraId="4101EE59"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2219491" w14:textId="77777777" w:rsidR="002B685A" w:rsidRPr="002B685A" w:rsidRDefault="002B685A" w:rsidP="00441B6F">
      <w:pPr>
        <w:pStyle w:val="ReferHead"/>
        <w:spacing w:after="0"/>
        <w:jc w:val="both"/>
        <w:rPr>
          <w:rFonts w:ascii="Arial" w:hAnsi="Arial" w:cs="Arial"/>
          <w:bCs/>
        </w:rPr>
      </w:pPr>
    </w:p>
    <w:p w14:paraId="5D4D360C" w14:textId="77777777" w:rsidR="002B685A" w:rsidRPr="002B685A" w:rsidRDefault="002B685A" w:rsidP="00441B6F">
      <w:pPr>
        <w:pStyle w:val="ReferHead"/>
        <w:spacing w:after="0"/>
        <w:jc w:val="both"/>
        <w:rPr>
          <w:rFonts w:ascii="Arial" w:hAnsi="Arial" w:cs="Arial"/>
          <w:b w:val="0"/>
          <w:caps w:val="0"/>
          <w:sz w:val="20"/>
        </w:rPr>
      </w:pPr>
      <w:r>
        <w:rPr>
          <w:rFonts w:ascii="Arial" w:hAnsi="Arial" w:cs="Arial"/>
          <w:b w:val="0"/>
          <w:caps w:val="0"/>
          <w:sz w:val="20"/>
        </w:rPr>
        <w:t>No m</w:t>
      </w:r>
      <w:r w:rsidRPr="002B685A">
        <w:rPr>
          <w:rFonts w:ascii="Arial" w:hAnsi="Arial" w:cs="Arial"/>
          <w:b w:val="0"/>
          <w:caps w:val="0"/>
          <w:sz w:val="20"/>
        </w:rPr>
        <w:t>anuscripts will be peer-reviewed if a statement of patient consent is not present</w:t>
      </w:r>
      <w:r>
        <w:rPr>
          <w:rFonts w:ascii="Arial" w:hAnsi="Arial" w:cs="Arial"/>
          <w:b w:val="0"/>
          <w:caps w:val="0"/>
          <w:sz w:val="20"/>
        </w:rPr>
        <w:t>ed during submission (wherever applicable)</w:t>
      </w:r>
      <w:r w:rsidRPr="002B685A">
        <w:rPr>
          <w:rFonts w:ascii="Arial" w:hAnsi="Arial" w:cs="Arial"/>
          <w:b w:val="0"/>
          <w:caps w:val="0"/>
          <w:sz w:val="20"/>
        </w:rPr>
        <w:t>.</w:t>
      </w:r>
    </w:p>
    <w:p w14:paraId="761F4D1D" w14:textId="77777777" w:rsidR="00A347C0"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w:t>
      </w:r>
      <w:r w:rsidR="00E84F3C">
        <w:rPr>
          <w:rFonts w:ascii="Arial" w:hAnsi="Arial" w:cs="Arial"/>
          <w:b w:val="0"/>
          <w:caps w:val="0"/>
          <w:sz w:val="20"/>
        </w:rPr>
        <w:t xml:space="preserve">this section if found suitable. </w:t>
      </w:r>
      <w:r w:rsidRPr="002B685A">
        <w:rPr>
          <w:rFonts w:ascii="Arial" w:hAnsi="Arial" w:cs="Arial"/>
          <w:b w:val="0"/>
          <w:caps w:val="0"/>
          <w:sz w:val="20"/>
        </w:rPr>
        <w:t xml:space="preserve">It should provide a statement to confirm that the patient has given their informed consent for the case report to be published. </w:t>
      </w:r>
      <w:r w:rsidR="00E84F3C">
        <w:rPr>
          <w:rFonts w:ascii="Arial" w:hAnsi="Arial" w:cs="Arial"/>
          <w:b w:val="0"/>
          <w:caps w:val="0"/>
          <w:sz w:val="20"/>
        </w:rPr>
        <w:t xml:space="preserve">Journal </w:t>
      </w:r>
      <w:r w:rsidRPr="002B685A">
        <w:rPr>
          <w:rFonts w:ascii="Arial" w:hAnsi="Arial" w:cs="Arial"/>
          <w:b w:val="0"/>
          <w:caps w:val="0"/>
          <w:sz w:val="20"/>
        </w:rPr>
        <w:t xml:space="preserve">editorial office may </w:t>
      </w:r>
      <w:r w:rsidR="00E84F3C">
        <w:rPr>
          <w:rFonts w:ascii="Arial" w:hAnsi="Arial" w:cs="Arial"/>
          <w:b w:val="0"/>
          <w:caps w:val="0"/>
          <w:sz w:val="20"/>
        </w:rPr>
        <w:t xml:space="preserve">ask the </w:t>
      </w:r>
      <w:r w:rsidRPr="002B685A">
        <w:rPr>
          <w:rFonts w:ascii="Arial" w:hAnsi="Arial" w:cs="Arial"/>
          <w:b w:val="0"/>
          <w:caps w:val="0"/>
          <w:sz w:val="20"/>
        </w:rPr>
        <w:t xml:space="preserve">copies of the consent documentation at any time. </w:t>
      </w:r>
    </w:p>
    <w:p w14:paraId="29DE51D0" w14:textId="77777777" w:rsidR="00A347C0" w:rsidRDefault="00A347C0" w:rsidP="00441B6F">
      <w:pPr>
        <w:pStyle w:val="ReferHead"/>
        <w:spacing w:after="0"/>
        <w:jc w:val="both"/>
        <w:rPr>
          <w:rFonts w:ascii="Arial" w:hAnsi="Arial" w:cs="Arial"/>
          <w:b w:val="0"/>
          <w:caps w:val="0"/>
          <w:sz w:val="20"/>
        </w:rPr>
      </w:pPr>
    </w:p>
    <w:p w14:paraId="50F57134" w14:textId="77777777" w:rsidR="001B0427" w:rsidRDefault="00E84F3C" w:rsidP="00441B6F">
      <w:pPr>
        <w:pStyle w:val="ReferHead"/>
        <w:spacing w:after="0"/>
        <w:jc w:val="both"/>
        <w:rPr>
          <w:rFonts w:ascii="Arial" w:hAnsi="Arial" w:cs="Arial"/>
          <w:b w:val="0"/>
          <w:caps w:val="0"/>
          <w:sz w:val="20"/>
        </w:rPr>
      </w:pPr>
      <w:r>
        <w:rPr>
          <w:rFonts w:ascii="Arial" w:hAnsi="Arial" w:cs="Arial"/>
          <w:b w:val="0"/>
          <w:caps w:val="0"/>
          <w:sz w:val="20"/>
        </w:rPr>
        <w:t>Authors may use a form from their</w:t>
      </w:r>
      <w:r w:rsidR="002B685A" w:rsidRPr="002B685A">
        <w:rPr>
          <w:rFonts w:ascii="Arial" w:hAnsi="Arial" w:cs="Arial"/>
          <w:b w:val="0"/>
          <w:caps w:val="0"/>
          <w:sz w:val="20"/>
        </w:rPr>
        <w:t xml:space="preserve"> own institution </w:t>
      </w:r>
      <w:r w:rsidR="00A94063">
        <w:rPr>
          <w:rFonts w:ascii="Arial" w:hAnsi="Arial" w:cs="Arial"/>
          <w:b w:val="0"/>
          <w:caps w:val="0"/>
          <w:sz w:val="20"/>
        </w:rPr>
        <w:t xml:space="preserve">or </w:t>
      </w:r>
      <w:r w:rsidR="00BC53A0">
        <w:rPr>
          <w:rFonts w:ascii="Arial" w:hAnsi="Arial" w:cs="Arial"/>
          <w:b w:val="0"/>
          <w:caps w:val="0"/>
          <w:sz w:val="20"/>
        </w:rPr>
        <w:t>SDI Patient Consent Form 1.0</w:t>
      </w:r>
      <w:r w:rsidR="002B685A" w:rsidRPr="002B685A">
        <w:rPr>
          <w:rFonts w:ascii="Arial" w:hAnsi="Arial" w:cs="Arial"/>
          <w:b w:val="0"/>
          <w:caps w:val="0"/>
          <w:sz w:val="20"/>
        </w:rPr>
        <w:t xml:space="preserve">. </w:t>
      </w:r>
      <w:r>
        <w:rPr>
          <w:rFonts w:ascii="Arial" w:hAnsi="Arial" w:cs="Arial"/>
          <w:b w:val="0"/>
          <w:caps w:val="0"/>
          <w:sz w:val="20"/>
        </w:rPr>
        <w:t>It is preferable that authors should send this form along with the submission. B</w:t>
      </w:r>
      <w:r w:rsidR="002B685A" w:rsidRPr="002B685A">
        <w:rPr>
          <w:rFonts w:ascii="Arial" w:hAnsi="Arial" w:cs="Arial"/>
          <w:b w:val="0"/>
          <w:caps w:val="0"/>
          <w:sz w:val="20"/>
        </w:rPr>
        <w:t>ut</w:t>
      </w:r>
      <w:r>
        <w:rPr>
          <w:rFonts w:ascii="Arial" w:hAnsi="Arial" w:cs="Arial"/>
          <w:b w:val="0"/>
          <w:caps w:val="0"/>
          <w:sz w:val="20"/>
        </w:rPr>
        <w:t xml:space="preserve"> if already not sent during submission, we</w:t>
      </w:r>
      <w:r w:rsidR="002B685A" w:rsidRPr="002B685A">
        <w:rPr>
          <w:rFonts w:ascii="Arial" w:hAnsi="Arial" w:cs="Arial"/>
          <w:b w:val="0"/>
          <w:caps w:val="0"/>
          <w:sz w:val="20"/>
        </w:rPr>
        <w:t xml:space="preserve"> may request to see a copy at any stage</w:t>
      </w:r>
      <w:r w:rsidR="001B0427">
        <w:rPr>
          <w:rFonts w:ascii="Arial" w:hAnsi="Arial" w:cs="Arial"/>
          <w:b w:val="0"/>
          <w:caps w:val="0"/>
          <w:sz w:val="20"/>
        </w:rPr>
        <w:t xml:space="preserve">s of pre and post publication. </w:t>
      </w:r>
    </w:p>
    <w:p w14:paraId="7304AD28" w14:textId="77777777" w:rsidR="001B0427" w:rsidRDefault="001B0427" w:rsidP="00441B6F">
      <w:pPr>
        <w:pStyle w:val="ReferHead"/>
        <w:spacing w:after="0"/>
        <w:jc w:val="both"/>
        <w:rPr>
          <w:rFonts w:ascii="Arial" w:hAnsi="Arial" w:cs="Arial"/>
          <w:b w:val="0"/>
          <w:caps w:val="0"/>
          <w:sz w:val="20"/>
        </w:rPr>
      </w:pPr>
    </w:p>
    <w:p w14:paraId="1573CC7F" w14:textId="77777777" w:rsidR="002B685A"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 xml:space="preserve">If the person described in the case report has died, then consent for publication must be </w:t>
      </w:r>
      <w:r w:rsidR="001B0427">
        <w:rPr>
          <w:rFonts w:ascii="Arial" w:hAnsi="Arial" w:cs="Arial"/>
          <w:b w:val="0"/>
          <w:caps w:val="0"/>
          <w:sz w:val="20"/>
        </w:rPr>
        <w:t>collected</w:t>
      </w:r>
      <w:r w:rsidRPr="002B685A">
        <w:rPr>
          <w:rFonts w:ascii="Arial" w:hAnsi="Arial" w:cs="Arial"/>
          <w:b w:val="0"/>
          <w:caps w:val="0"/>
          <w:sz w:val="20"/>
        </w:rPr>
        <w:t xml:space="preserve"> from their next of kin. If the individual described in the case report is a minor, or unable to provide consent, then consent must be sought from their parents or legal guardians. </w:t>
      </w:r>
    </w:p>
    <w:p w14:paraId="1678EC72" w14:textId="77777777" w:rsidR="001A29D8" w:rsidRDefault="001A29D8" w:rsidP="00441B6F">
      <w:pPr>
        <w:pStyle w:val="ReferHead"/>
        <w:spacing w:after="0"/>
        <w:jc w:val="both"/>
        <w:rPr>
          <w:rFonts w:ascii="Arial" w:hAnsi="Arial" w:cs="Arial"/>
          <w:b w:val="0"/>
          <w:caps w:val="0"/>
          <w:sz w:val="20"/>
        </w:rPr>
      </w:pPr>
    </w:p>
    <w:p w14:paraId="38138FC1" w14:textId="77777777"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617EBDBF" w14:textId="77777777" w:rsidR="001A29D8" w:rsidRDefault="001A29D8" w:rsidP="00441B6F">
      <w:pPr>
        <w:pStyle w:val="ReferHead"/>
        <w:spacing w:after="0"/>
        <w:jc w:val="both"/>
        <w:rPr>
          <w:rFonts w:ascii="Arial" w:hAnsi="Arial" w:cs="Arial"/>
          <w:b w:val="0"/>
          <w:caps w:val="0"/>
          <w:sz w:val="20"/>
        </w:rPr>
      </w:pPr>
    </w:p>
    <w:p w14:paraId="56423209" w14:textId="77777777" w:rsidR="005C784C" w:rsidRDefault="005C784C" w:rsidP="00441B6F">
      <w:pPr>
        <w:pStyle w:val="ReferHead"/>
        <w:spacing w:after="0"/>
        <w:jc w:val="both"/>
        <w:rPr>
          <w:rFonts w:ascii="Arial" w:hAnsi="Arial" w:cs="Arial"/>
          <w:b w:val="0"/>
          <w:caps w:val="0"/>
          <w:sz w:val="20"/>
        </w:rPr>
      </w:pPr>
    </w:p>
    <w:p w14:paraId="4486617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558557" w14:textId="77777777" w:rsidR="005C784C" w:rsidRPr="002B685A" w:rsidRDefault="005C784C" w:rsidP="00441B6F">
      <w:pPr>
        <w:pStyle w:val="ReferHead"/>
        <w:spacing w:after="0"/>
        <w:jc w:val="both"/>
        <w:rPr>
          <w:rFonts w:ascii="Arial" w:hAnsi="Arial" w:cs="Arial"/>
          <w:bCs/>
        </w:rPr>
      </w:pPr>
    </w:p>
    <w:p w14:paraId="55E95184" w14:textId="77777777" w:rsidR="005C784C" w:rsidRDefault="005C784C"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this section if found suitable. </w:t>
      </w:r>
      <w:r w:rsidR="00E053D0" w:rsidRPr="00E053D0">
        <w:rPr>
          <w:rFonts w:ascii="Arial" w:hAnsi="Arial" w:cs="Arial"/>
          <w:b w:val="0"/>
          <w:caps w:val="0"/>
          <w:sz w:val="20"/>
        </w:rPr>
        <w:t xml:space="preserve">If human subjects are involved, informed consent, protection of privacy, and other human rights are further criteria against which the manuscript will be judged. </w:t>
      </w:r>
      <w:r w:rsidRPr="002B685A">
        <w:rPr>
          <w:rFonts w:ascii="Arial" w:hAnsi="Arial" w:cs="Arial"/>
          <w:b w:val="0"/>
          <w:caps w:val="0"/>
          <w:sz w:val="20"/>
        </w:rPr>
        <w:t xml:space="preserve">It should provide a statement to confirm that the </w:t>
      </w:r>
      <w:r>
        <w:rPr>
          <w:rFonts w:ascii="Arial" w:hAnsi="Arial" w:cs="Arial"/>
          <w:b w:val="0"/>
          <w:caps w:val="0"/>
          <w:sz w:val="20"/>
        </w:rPr>
        <w:t xml:space="preserve">authors have obtained all necessary ethical approval from suitable Institutional or State or National or International Committee. </w:t>
      </w:r>
      <w:r w:rsidRPr="005C784C">
        <w:rPr>
          <w:rFonts w:ascii="Arial" w:hAnsi="Arial" w:cs="Arial"/>
          <w:b w:val="0"/>
          <w:caps w:val="0"/>
          <w:sz w:val="20"/>
        </w:rPr>
        <w:t xml:space="preserve">This confirms either that </w:t>
      </w:r>
      <w:r>
        <w:rPr>
          <w:rFonts w:ascii="Arial" w:hAnsi="Arial" w:cs="Arial"/>
          <w:b w:val="0"/>
          <w:caps w:val="0"/>
          <w:sz w:val="20"/>
        </w:rPr>
        <w:t xml:space="preserve">this </w:t>
      </w:r>
      <w:r w:rsidRPr="005C784C">
        <w:rPr>
          <w:rFonts w:ascii="Arial" w:hAnsi="Arial" w:cs="Arial"/>
          <w:b w:val="0"/>
          <w:caps w:val="0"/>
          <w:sz w:val="20"/>
        </w:rPr>
        <w:t>study is not against the public interest, or that the release of information is allowed by legislation.</w:t>
      </w:r>
    </w:p>
    <w:p w14:paraId="72E918FB" w14:textId="77777777" w:rsidR="0041027F" w:rsidRDefault="0041027F" w:rsidP="00441B6F">
      <w:pPr>
        <w:pStyle w:val="ReferHead"/>
        <w:spacing w:after="0"/>
        <w:jc w:val="both"/>
        <w:rPr>
          <w:rFonts w:ascii="Arial" w:hAnsi="Arial" w:cs="Arial"/>
          <w:b w:val="0"/>
          <w:caps w:val="0"/>
          <w:sz w:val="20"/>
        </w:rPr>
      </w:pPr>
    </w:p>
    <w:p w14:paraId="737041D4"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14:paraId="349A4A8B" w14:textId="77777777" w:rsidR="00CD6856" w:rsidRDefault="00CD6856" w:rsidP="00441B6F">
      <w:pPr>
        <w:pStyle w:val="ReferHead"/>
        <w:spacing w:after="0"/>
        <w:jc w:val="both"/>
        <w:rPr>
          <w:rFonts w:ascii="Arial" w:hAnsi="Arial" w:cs="Arial"/>
          <w:b w:val="0"/>
          <w:caps w:val="0"/>
          <w:sz w:val="20"/>
        </w:rPr>
      </w:pPr>
    </w:p>
    <w:p w14:paraId="1E2A78F6" w14:textId="77777777" w:rsidR="0041027F" w:rsidRDefault="008671C6" w:rsidP="00441B6F">
      <w:pPr>
        <w:pStyle w:val="ReferHead"/>
        <w:spacing w:after="0"/>
        <w:jc w:val="both"/>
        <w:rPr>
          <w:rFonts w:ascii="Arial" w:hAnsi="Arial" w:cs="Arial"/>
          <w:b w:val="0"/>
          <w:caps w:val="0"/>
          <w:sz w:val="20"/>
          <w:u w:val="single"/>
        </w:rPr>
      </w:pPr>
      <w:r>
        <w:rPr>
          <w:rFonts w:ascii="Arial" w:hAnsi="Arial" w:cs="Arial"/>
          <w:b w:val="0"/>
          <w:caps w:val="0"/>
          <w:sz w:val="20"/>
        </w:rPr>
        <w:lastRenderedPageBreak/>
        <w:t xml:space="preserve">For manuscripts involving </w:t>
      </w:r>
      <w:r w:rsidR="0041027F" w:rsidRPr="0041027F">
        <w:rPr>
          <w:rFonts w:ascii="Arial" w:hAnsi="Arial" w:cs="Arial"/>
          <w:b w:val="0"/>
          <w:caps w:val="0"/>
          <w:sz w:val="20"/>
        </w:rPr>
        <w:t>animal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Pr="0041027F">
        <w:rPr>
          <w:rFonts w:ascii="Arial" w:hAnsi="Arial" w:cs="Arial"/>
          <w:b w:val="0"/>
          <w:caps w:val="0"/>
          <w:sz w:val="20"/>
        </w:rPr>
        <w:t xml:space="preserve"> </w:t>
      </w: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5E6F2D43" w14:textId="77777777" w:rsidR="00CD6856" w:rsidRDefault="00CD6856" w:rsidP="00441B6F">
      <w:pPr>
        <w:pStyle w:val="ReferHead"/>
        <w:spacing w:after="0"/>
        <w:jc w:val="both"/>
        <w:rPr>
          <w:rFonts w:ascii="Arial" w:hAnsi="Arial" w:cs="Arial"/>
          <w:b w:val="0"/>
          <w:caps w:val="0"/>
          <w:sz w:val="20"/>
        </w:rPr>
      </w:pPr>
    </w:p>
    <w:p w14:paraId="6A285082"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the study of human subjects must be accompanied by Institutional Review Board (IRB) or Ethical Committee Approval, or the national or regional equivalent</w:t>
      </w:r>
      <w:r>
        <w:rPr>
          <w:rFonts w:ascii="Arial" w:hAnsi="Arial" w:cs="Arial"/>
          <w:b w:val="0"/>
          <w:caps w:val="0"/>
          <w:sz w:val="20"/>
        </w:rPr>
        <w:t xml:space="preserve">. </w:t>
      </w:r>
      <w:r w:rsidRPr="00CD6856">
        <w:rPr>
          <w:rFonts w:ascii="Arial" w:hAnsi="Arial" w:cs="Arial"/>
          <w:b w:val="0"/>
          <w:caps w:val="0"/>
          <w:sz w:val="20"/>
        </w:rPr>
        <w:t>The name of the Board or Committee giving approval and the study number assigned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xml:space="preserve">. </w:t>
      </w:r>
    </w:p>
    <w:p w14:paraId="27A57E05" w14:textId="77777777" w:rsidR="00CD6856" w:rsidRDefault="00CD6856" w:rsidP="00441B6F">
      <w:pPr>
        <w:pStyle w:val="ReferHead"/>
        <w:spacing w:after="0"/>
        <w:jc w:val="both"/>
        <w:rPr>
          <w:rFonts w:ascii="Arial" w:hAnsi="Arial" w:cs="Arial"/>
          <w:b w:val="0"/>
          <w:caps w:val="0"/>
          <w:sz w:val="20"/>
        </w:rPr>
      </w:pPr>
    </w:p>
    <w:p w14:paraId="12E043C9" w14:textId="77777777" w:rsidR="0041027F" w:rsidRDefault="00CD6856" w:rsidP="00441B6F">
      <w:pPr>
        <w:pStyle w:val="ReferHead"/>
        <w:spacing w:after="0"/>
        <w:jc w:val="both"/>
        <w:rPr>
          <w:rFonts w:ascii="Arial" w:hAnsi="Arial" w:cs="Arial"/>
          <w:b w:val="0"/>
          <w:caps w:val="0"/>
          <w:sz w:val="20"/>
          <w:u w:val="single"/>
        </w:rPr>
      </w:pPr>
      <w:r>
        <w:rPr>
          <w:rFonts w:ascii="Arial" w:hAnsi="Arial" w:cs="Arial"/>
          <w:b w:val="0"/>
          <w:caps w:val="0"/>
          <w:sz w:val="20"/>
        </w:rPr>
        <w:t>For manuscripts involving human</w:t>
      </w:r>
      <w:r w:rsidRPr="0041027F">
        <w:rPr>
          <w:rFonts w:ascii="Arial" w:hAnsi="Arial" w:cs="Arial"/>
          <w:b w:val="0"/>
          <w:caps w:val="0"/>
          <w:sz w:val="20"/>
        </w:rPr>
        <w:t xml:space="preserve">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001A29D8" w:rsidRPr="008671C6">
        <w:rPr>
          <w:rFonts w:ascii="Arial" w:hAnsi="Arial" w:cs="Arial"/>
          <w:b w:val="0"/>
          <w:caps w:val="0"/>
          <w:sz w:val="20"/>
        </w:rPr>
        <w:t>:</w:t>
      </w:r>
      <w:r w:rsidR="001A29D8" w:rsidRPr="00F469F0">
        <w:rPr>
          <w:rFonts w:ascii="Arial" w:hAnsi="Arial" w:cs="Arial"/>
          <w:b w:val="0"/>
          <w:caps w:val="0"/>
          <w:sz w:val="20"/>
          <w:u w:val="single"/>
        </w:rPr>
        <w:t xml:space="preserve"> “All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001A29D8"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001A29D8" w:rsidRPr="00F469F0">
        <w:rPr>
          <w:rFonts w:ascii="Arial" w:hAnsi="Arial" w:cs="Arial"/>
          <w:b w:val="0"/>
          <w:caps w:val="0"/>
          <w:sz w:val="20"/>
          <w:u w:val="single"/>
        </w:rPr>
        <w:t>”</w:t>
      </w:r>
    </w:p>
    <w:p w14:paraId="55B3BEF5" w14:textId="77777777" w:rsidR="00243963" w:rsidRDefault="00243963" w:rsidP="00441B6F">
      <w:pPr>
        <w:pStyle w:val="ReferHead"/>
        <w:spacing w:after="0"/>
        <w:jc w:val="both"/>
        <w:rPr>
          <w:rFonts w:ascii="Arial" w:hAnsi="Arial" w:cs="Arial"/>
          <w:b w:val="0"/>
          <w:caps w:val="0"/>
          <w:sz w:val="20"/>
          <w:u w:val="single"/>
        </w:rPr>
      </w:pPr>
    </w:p>
    <w:p w14:paraId="15CC9B77" w14:textId="77777777" w:rsidR="00243963" w:rsidRDefault="00243963" w:rsidP="00441B6F">
      <w:pPr>
        <w:pStyle w:val="ReferHead"/>
        <w:spacing w:after="0"/>
        <w:jc w:val="both"/>
        <w:rPr>
          <w:rFonts w:ascii="Arial" w:hAnsi="Arial" w:cs="Arial"/>
          <w:b w:val="0"/>
          <w:caps w:val="0"/>
          <w:sz w:val="20"/>
          <w:u w:val="single"/>
        </w:rPr>
      </w:pPr>
    </w:p>
    <w:p w14:paraId="5578C7A4" w14:textId="77777777" w:rsidR="00243963" w:rsidRDefault="00243963" w:rsidP="00243963">
      <w:pPr>
        <w:pStyle w:val="DefAcrHead"/>
        <w:spacing w:after="0"/>
        <w:jc w:val="both"/>
        <w:rPr>
          <w:rFonts w:ascii="Arial" w:hAnsi="Arial" w:cs="Arial"/>
        </w:rPr>
      </w:pPr>
      <w:r w:rsidRPr="00FB3A86">
        <w:rPr>
          <w:rFonts w:ascii="Arial" w:hAnsi="Arial" w:cs="Arial"/>
        </w:rPr>
        <w:t>Definitions, Acronyms, Abbreviations</w:t>
      </w:r>
    </w:p>
    <w:p w14:paraId="158FB546" w14:textId="77777777" w:rsidR="00243963" w:rsidRPr="00FB3A86" w:rsidRDefault="00243963" w:rsidP="00243963">
      <w:pPr>
        <w:pStyle w:val="Body"/>
        <w:spacing w:after="0"/>
        <w:rPr>
          <w:rFonts w:ascii="Arial" w:hAnsi="Arial" w:cs="Arial"/>
          <w:sz w:val="24"/>
        </w:rPr>
      </w:pPr>
      <w:r w:rsidRPr="00FB3A86">
        <w:rPr>
          <w:rFonts w:ascii="Arial" w:hAnsi="Arial" w:cs="Arial"/>
        </w:rPr>
        <w:t>Here is the Definitions section.  This is an optional section.</w:t>
      </w:r>
      <w:r w:rsidRPr="00FB3A86">
        <w:rPr>
          <w:rFonts w:ascii="Arial" w:hAnsi="Arial" w:cs="Arial"/>
          <w:sz w:val="24"/>
        </w:rPr>
        <w:t xml:space="preserve"> </w:t>
      </w:r>
    </w:p>
    <w:p w14:paraId="4529F7FA" w14:textId="77777777" w:rsidR="00243963" w:rsidRDefault="00243963" w:rsidP="00243963">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4ED488CE" w14:textId="77777777" w:rsidR="00243963" w:rsidRPr="00F469F0" w:rsidRDefault="00243963" w:rsidP="00441B6F">
      <w:pPr>
        <w:pStyle w:val="ReferHead"/>
        <w:spacing w:after="0"/>
        <w:jc w:val="both"/>
        <w:rPr>
          <w:rFonts w:ascii="Arial" w:hAnsi="Arial" w:cs="Arial"/>
          <w:b w:val="0"/>
          <w:caps w:val="0"/>
          <w:sz w:val="20"/>
          <w:u w:val="single"/>
        </w:rPr>
      </w:pPr>
    </w:p>
    <w:p w14:paraId="409531D0" w14:textId="77777777" w:rsidR="00860000" w:rsidRDefault="00860000" w:rsidP="00441B6F">
      <w:pPr>
        <w:pStyle w:val="ReferHead"/>
        <w:spacing w:after="0"/>
        <w:jc w:val="both"/>
        <w:rPr>
          <w:rFonts w:ascii="Arial" w:hAnsi="Arial" w:cs="Arial"/>
        </w:rPr>
      </w:pPr>
    </w:p>
    <w:p w14:paraId="36A4D07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BDDCE73" w14:textId="77777777" w:rsidR="00790ADA" w:rsidRPr="00FB3A86" w:rsidRDefault="00790ADA" w:rsidP="00441B6F">
      <w:pPr>
        <w:pStyle w:val="ReferHead"/>
        <w:spacing w:after="0"/>
        <w:jc w:val="both"/>
        <w:rPr>
          <w:rFonts w:ascii="Arial" w:hAnsi="Arial" w:cs="Arial"/>
        </w:rPr>
      </w:pPr>
    </w:p>
    <w:p w14:paraId="37460997" w14:textId="77777777" w:rsidR="008A5DEF" w:rsidRDefault="008A5DEF" w:rsidP="008A5DEF">
      <w:pPr>
        <w:pStyle w:val="Body"/>
      </w:pPr>
      <w:r>
        <w:t>Adeoye, O. B., Addy, W. A., Ajayi-</w:t>
      </w:r>
      <w:proofErr w:type="spellStart"/>
      <w:r>
        <w:t>Nifise</w:t>
      </w:r>
      <w:proofErr w:type="spellEnd"/>
      <w:r>
        <w:t xml:space="preserve">, A. O., Odeyemi, O., Okoye, C. C., &amp; </w:t>
      </w:r>
      <w:proofErr w:type="spellStart"/>
      <w:r>
        <w:t>Ofodile</w:t>
      </w:r>
      <w:proofErr w:type="spellEnd"/>
      <w:r>
        <w:t xml:space="preserve">, O. </w:t>
      </w:r>
      <w:r>
        <w:tab/>
        <w:t xml:space="preserve">C. (2024). Leveraging AI and data analytics for enhancing financial inclusion in </w:t>
      </w:r>
      <w:r>
        <w:tab/>
        <w:t>developing economies. Finance &amp; Accounting Research Journal, 6(3), 288–303.</w:t>
      </w:r>
    </w:p>
    <w:p w14:paraId="14EAAA6B" w14:textId="77777777" w:rsidR="008A5DEF" w:rsidRDefault="008A5DEF" w:rsidP="008A5DEF">
      <w:pPr>
        <w:pStyle w:val="Body"/>
      </w:pPr>
      <w:r>
        <w:t xml:space="preserve">Ahmad, M. and Shah, S.Z.A. (2022), "Overconfidence heuristic-driven bias in investment decision-making and performance: mediating effects of risk perception and </w:t>
      </w:r>
      <w:r>
        <w:tab/>
        <w:t xml:space="preserve">moderating effects of financial literacy", Journal of Economic and Administrative </w:t>
      </w:r>
      <w:r>
        <w:tab/>
        <w:t>Sciences, Vol. 38 No. 1, pp. 60-90</w:t>
      </w:r>
    </w:p>
    <w:p w14:paraId="09988611" w14:textId="77777777" w:rsidR="008A5DEF" w:rsidRDefault="008A5DEF" w:rsidP="008A5DEF">
      <w:pPr>
        <w:pStyle w:val="Body"/>
      </w:pPr>
      <w:r>
        <w:t>Ajzen, I. (2020). The theory of planned behavior: Frequently asked questions. Human Behavior and Emerging Technologies, 2(4), 314-324.</w:t>
      </w:r>
    </w:p>
    <w:p w14:paraId="3B5C00AF" w14:textId="77777777" w:rsidR="008A5DEF" w:rsidRDefault="008A5DEF" w:rsidP="008A5DEF">
      <w:pPr>
        <w:pStyle w:val="Body"/>
      </w:pPr>
      <w:proofErr w:type="spellStart"/>
      <w:r>
        <w:t>Alafifi</w:t>
      </w:r>
      <w:proofErr w:type="spellEnd"/>
      <w:r>
        <w:t>, A., Hamdan, A., &amp; Al-</w:t>
      </w:r>
      <w:proofErr w:type="spellStart"/>
      <w:r>
        <w:t>Sartawi</w:t>
      </w:r>
      <w:proofErr w:type="spellEnd"/>
      <w:r>
        <w:t xml:space="preserve">, A. (2019). The impact of financial literacy on financial operating decision makers in MSMEs. In Proceedings of the 20th </w:t>
      </w:r>
      <w:r>
        <w:tab/>
        <w:t xml:space="preserve">European Conference on Knowledge Management (pp. 1-8). Academic </w:t>
      </w:r>
      <w:r>
        <w:tab/>
        <w:t>Conferences and Publishing International Limited.</w:t>
      </w:r>
    </w:p>
    <w:p w14:paraId="5393107D" w14:textId="77777777" w:rsidR="008A5DEF" w:rsidRDefault="008A5DEF" w:rsidP="008A5DEF">
      <w:pPr>
        <w:pStyle w:val="Body"/>
      </w:pPr>
      <w:r>
        <w:t>Alini, E. (2021). Money like you mean it. Personal finance tactics for the real world.</w:t>
      </w:r>
    </w:p>
    <w:p w14:paraId="4BEC8039" w14:textId="77777777" w:rsidR="008A5DEF" w:rsidRDefault="008A5DEF" w:rsidP="008A5DEF">
      <w:pPr>
        <w:pStyle w:val="Body"/>
      </w:pPr>
      <w:proofErr w:type="spellStart"/>
      <w:r>
        <w:t>Apat</w:t>
      </w:r>
      <w:proofErr w:type="spellEnd"/>
      <w:r>
        <w:t xml:space="preserve">, J.C., </w:t>
      </w:r>
      <w:proofErr w:type="spellStart"/>
      <w:r>
        <w:t>Sumague</w:t>
      </w:r>
      <w:proofErr w:type="spellEnd"/>
      <w:r>
        <w:t xml:space="preserve">, J.A., &amp; Tec, E.T. (2021). Financial Literacy and Income Distribution of Rice Farmers. International Journal of Agricultural Management and </w:t>
      </w:r>
      <w:r>
        <w:tab/>
        <w:t>Development, 11(2), 123-134.</w:t>
      </w:r>
    </w:p>
    <w:p w14:paraId="4AFFEB5D" w14:textId="77777777" w:rsidR="008A5DEF" w:rsidRDefault="008A5DEF" w:rsidP="008A5DEF">
      <w:pPr>
        <w:pStyle w:val="Body"/>
      </w:pPr>
      <w:proofErr w:type="spellStart"/>
      <w:r>
        <w:t>Ardyansyah</w:t>
      </w:r>
      <w:proofErr w:type="spellEnd"/>
      <w:r>
        <w:t xml:space="preserve">, A. F., &amp; </w:t>
      </w:r>
      <w:proofErr w:type="spellStart"/>
      <w:proofErr w:type="gramStart"/>
      <w:r>
        <w:t>Indrawati</w:t>
      </w:r>
      <w:proofErr w:type="spellEnd"/>
      <w:r>
        <w:t xml:space="preserve"> ,</w:t>
      </w:r>
      <w:proofErr w:type="gramEnd"/>
      <w:r>
        <w:t xml:space="preserve"> N. K. . (2024). Perception and Practices of </w:t>
      </w:r>
      <w:proofErr w:type="spellStart"/>
      <w:r>
        <w:t>PersonalFinancial</w:t>
      </w:r>
      <w:proofErr w:type="spellEnd"/>
      <w:r>
        <w:t xml:space="preserve"> Management among Generation Z in Indonesia. Journal Research of Social Science, Economics, and Management, 3(12), 2116–2126.</w:t>
      </w:r>
    </w:p>
    <w:p w14:paraId="56F534C3" w14:textId="77777777" w:rsidR="008A5DEF" w:rsidRDefault="008A5DEF" w:rsidP="008A5DEF">
      <w:pPr>
        <w:pStyle w:val="Body"/>
      </w:pPr>
      <w:r>
        <w:lastRenderedPageBreak/>
        <w:t xml:space="preserve">Arnone, M., </w:t>
      </w:r>
      <w:proofErr w:type="spellStart"/>
      <w:r>
        <w:t>Costantiello</w:t>
      </w:r>
      <w:proofErr w:type="spellEnd"/>
      <w:r>
        <w:t xml:space="preserve">, A., Leogrande, A., Naqvi, S. K. H., &amp; </w:t>
      </w:r>
      <w:proofErr w:type="spellStart"/>
      <w:r>
        <w:t>Magazzino</w:t>
      </w:r>
      <w:proofErr w:type="spellEnd"/>
      <w:r>
        <w:t xml:space="preserve">, C. (2024). Financial </w:t>
      </w:r>
      <w:r>
        <w:tab/>
        <w:t>stability and innovation: The role of non-performing loans. Sustainability, 14(15), 9194.</w:t>
      </w:r>
    </w:p>
    <w:p w14:paraId="17F5FED9" w14:textId="77777777" w:rsidR="008A5DEF" w:rsidRDefault="008A5DEF" w:rsidP="008A5DEF">
      <w:pPr>
        <w:pStyle w:val="Body"/>
      </w:pPr>
      <w:r>
        <w:t xml:space="preserve">Asgari, H., &amp; </w:t>
      </w:r>
      <w:proofErr w:type="spellStart"/>
      <w:r>
        <w:t>Pouralimardan</w:t>
      </w:r>
      <w:proofErr w:type="spellEnd"/>
      <w:r>
        <w:t xml:space="preserve">, M. (2024). Present bias and individual financial behaviors: </w:t>
      </w:r>
      <w:r>
        <w:tab/>
        <w:t>An application of behavioral economics. Journal of Economic Policy, 12(46), 39–</w:t>
      </w:r>
      <w:r>
        <w:tab/>
        <w:t>61.</w:t>
      </w:r>
    </w:p>
    <w:p w14:paraId="533E94C9" w14:textId="77777777" w:rsidR="008A5DEF" w:rsidRDefault="008A5DEF" w:rsidP="008A5DEF">
      <w:pPr>
        <w:pStyle w:val="Body"/>
      </w:pPr>
      <w:r>
        <w:t xml:space="preserve">Azmi, R., &amp; </w:t>
      </w:r>
      <w:proofErr w:type="spellStart"/>
      <w:r>
        <w:t>Indriyani</w:t>
      </w:r>
      <w:proofErr w:type="spellEnd"/>
      <w:r>
        <w:t xml:space="preserve">, R. (2024). Debt Management </w:t>
      </w:r>
      <w:proofErr w:type="spellStart"/>
      <w:r>
        <w:t>Programme</w:t>
      </w:r>
      <w:proofErr w:type="spellEnd"/>
      <w:r>
        <w:t xml:space="preserve"> or Plan (DMP) and financial or credit counselling in Malaysia, Thailand and Indonesia. UNRISD </w:t>
      </w:r>
      <w:r>
        <w:tab/>
        <w:t xml:space="preserve">Working Paper, No. 2024-02. United Nations Research Institute for Social </w:t>
      </w:r>
      <w:r>
        <w:tab/>
        <w:t>Development.</w:t>
      </w:r>
    </w:p>
    <w:p w14:paraId="22DEC793" w14:textId="77777777" w:rsidR="008A5DEF" w:rsidRDefault="008A5DEF" w:rsidP="008A5DEF">
      <w:pPr>
        <w:pStyle w:val="Body"/>
      </w:pPr>
      <w:r>
        <w:t>Barberis, N. C., Jin, L. J., &amp; Wang, B. (2021). Prospect theory and stock market anomalies. The Journal of Finance, 76(5), 2639–2687.</w:t>
      </w:r>
    </w:p>
    <w:p w14:paraId="579B2319" w14:textId="77777777" w:rsidR="008A5DEF" w:rsidRDefault="008A5DEF" w:rsidP="008A5DEF">
      <w:pPr>
        <w:pStyle w:val="Body"/>
      </w:pPr>
      <w:proofErr w:type="spellStart"/>
      <w:r>
        <w:t>Challoumis</w:t>
      </w:r>
      <w:proofErr w:type="spellEnd"/>
      <w:r>
        <w:t>, C. (2024). Demystifying the banking system: The importance of the money cycle. SSRN Electronic Journal.</w:t>
      </w:r>
    </w:p>
    <w:p w14:paraId="759E67F8" w14:textId="77777777" w:rsidR="008A5DEF" w:rsidRDefault="008A5DEF" w:rsidP="008A5DEF">
      <w:pPr>
        <w:pStyle w:val="Body"/>
      </w:pPr>
      <w:r>
        <w:t>Creswell, J. W. (2014). Research design: Qualitative, quantitative, and mixed methods approaches (4th ed.). SAGE Publications.</w:t>
      </w:r>
    </w:p>
    <w:p w14:paraId="590798E4" w14:textId="77777777" w:rsidR="008A5DEF" w:rsidRDefault="008A5DEF" w:rsidP="008A5DEF">
      <w:pPr>
        <w:pStyle w:val="Body"/>
      </w:pPr>
      <w:r>
        <w:t xml:space="preserve">De Witte, K., Holz, O., &amp; De </w:t>
      </w:r>
      <w:proofErr w:type="spellStart"/>
      <w:r>
        <w:t>Beckker</w:t>
      </w:r>
      <w:proofErr w:type="spellEnd"/>
      <w:r>
        <w:t>, K. (Eds.). (2020). Financial education: Current practices and future challenges.</w:t>
      </w:r>
    </w:p>
    <w:p w14:paraId="13815027" w14:textId="77777777" w:rsidR="008A5DEF" w:rsidRDefault="008A5DEF" w:rsidP="008A5DEF">
      <w:pPr>
        <w:pStyle w:val="Body"/>
      </w:pPr>
      <w:r>
        <w:t xml:space="preserve">Fernandes, D., Lynch, J. G., &amp; Netemeyer, R. G. (2014). Financial literacy, financial education, and downstream financial behaviors. Management Science, 65(10), </w:t>
      </w:r>
      <w:r>
        <w:tab/>
        <w:t>4563-4579.</w:t>
      </w:r>
    </w:p>
    <w:p w14:paraId="62EC9C2B" w14:textId="77777777" w:rsidR="008A5DEF" w:rsidRDefault="008A5DEF" w:rsidP="008A5DEF">
      <w:pPr>
        <w:pStyle w:val="Body"/>
      </w:pPr>
      <w:r>
        <w:t xml:space="preserve">Flamiano, N. G. P. (2024). Reasons, effects, and challenges of loans: Input to financial literacy enhancement. </w:t>
      </w:r>
      <w:proofErr w:type="spellStart"/>
      <w:r>
        <w:t>UniversePG</w:t>
      </w:r>
      <w:proofErr w:type="spellEnd"/>
      <w:r>
        <w:t>.</w:t>
      </w:r>
    </w:p>
    <w:p w14:paraId="2A2FF9B6" w14:textId="77777777" w:rsidR="008A5DEF" w:rsidRDefault="008A5DEF" w:rsidP="008A5DEF">
      <w:pPr>
        <w:pStyle w:val="Body"/>
      </w:pPr>
      <w:r>
        <w:t>Fornero, E., &amp; Lo Prete, A. (2023). Financial education: From better personal finance to improved citizenship. Journal of Financial Literacy and Wellbeing, 1(1), 1-10.</w:t>
      </w:r>
    </w:p>
    <w:p w14:paraId="0D8B77AA" w14:textId="77777777" w:rsidR="008A5DEF" w:rsidRDefault="008A5DEF" w:rsidP="008A5DEF">
      <w:pPr>
        <w:pStyle w:val="Body"/>
      </w:pPr>
      <w:r>
        <w:t>Goyal, K., &amp; Kumar, S. (2020). Financial literacy: A systematic review and bibliometric analysis. International Journal of Consumer Studies, 44(4), 333–359.</w:t>
      </w:r>
    </w:p>
    <w:p w14:paraId="3A7A5F3E" w14:textId="77777777" w:rsidR="008A5DEF" w:rsidRDefault="008A5DEF" w:rsidP="008A5DEF">
      <w:pPr>
        <w:pStyle w:val="Body"/>
      </w:pPr>
      <w:r>
        <w:t xml:space="preserve">Goel, A. and Rastogi, S. (2023), "Understanding the impact of borrowers' </w:t>
      </w:r>
      <w:proofErr w:type="spellStart"/>
      <w:r>
        <w:t>behavioural</w:t>
      </w:r>
      <w:proofErr w:type="spellEnd"/>
      <w:r>
        <w:t xml:space="preserve"> and psychological traits on credit default: review and conceptual model", Review of </w:t>
      </w:r>
      <w:r>
        <w:tab/>
        <w:t>Behavioral Finance, Vol. 15 No. 2, pp. 205-223</w:t>
      </w:r>
    </w:p>
    <w:p w14:paraId="03A4A6FE" w14:textId="77777777" w:rsidR="008A5DEF" w:rsidRDefault="008A5DEF" w:rsidP="008A5DEF">
      <w:pPr>
        <w:pStyle w:val="Body"/>
      </w:pPr>
      <w:r>
        <w:t xml:space="preserve">Greenberg, A. E., &amp; Hershfield, H. E. (2018). Financial decision making. Annual Review </w:t>
      </w:r>
      <w:r>
        <w:tab/>
        <w:t>of Psychology, 69, 329-353</w:t>
      </w:r>
    </w:p>
    <w:p w14:paraId="5EA70D1A" w14:textId="77777777" w:rsidR="008A5DEF" w:rsidRDefault="008A5DEF" w:rsidP="008A5DEF">
      <w:pPr>
        <w:pStyle w:val="Body"/>
      </w:pPr>
      <w:proofErr w:type="spellStart"/>
      <w:r>
        <w:t>Grežo</w:t>
      </w:r>
      <w:proofErr w:type="spellEnd"/>
      <w:r>
        <w:t>, M. (2020). Overconfidence and financial decision-making: A meta-analysis. Review of Behavioral Finance, 13(3), 241-260.</w:t>
      </w:r>
      <w:r>
        <w:tab/>
      </w:r>
    </w:p>
    <w:p w14:paraId="49AE8C71" w14:textId="77777777" w:rsidR="008A5DEF" w:rsidRDefault="008A5DEF" w:rsidP="008A5DEF">
      <w:pPr>
        <w:pStyle w:val="Body"/>
      </w:pPr>
      <w:r>
        <w:t xml:space="preserve">Griffiths, L.E. (2022). University student descriptions of their financial knowledge of student loan debt. Walden Dissertations and Doctoral Studies, 12675. Walden </w:t>
      </w:r>
      <w:r>
        <w:tab/>
        <w:t>University.</w:t>
      </w:r>
    </w:p>
    <w:p w14:paraId="484E9767" w14:textId="77777777" w:rsidR="008A5DEF" w:rsidRDefault="008A5DEF" w:rsidP="008A5DEF">
      <w:pPr>
        <w:pStyle w:val="Body"/>
      </w:pPr>
      <w:r>
        <w:t xml:space="preserve">Grohmann, A. (2018). Financial literacy and financial behavior: Evidence from the emerging Asian middle class. International Journal of Consumer Studies, 44(4), </w:t>
      </w:r>
      <w:r>
        <w:tab/>
        <w:t>349-360.</w:t>
      </w:r>
    </w:p>
    <w:p w14:paraId="0A1327C8" w14:textId="77777777" w:rsidR="008A5DEF" w:rsidRDefault="008A5DEF" w:rsidP="008A5DEF">
      <w:pPr>
        <w:pStyle w:val="Body"/>
      </w:pPr>
      <w:r>
        <w:lastRenderedPageBreak/>
        <w:t xml:space="preserve">Henager, R., &amp; Cude, B. J. (2019). Financial literacy of high school graduates: Long- and short-term financial behavior by age group. Journal of Family and Economic </w:t>
      </w:r>
      <w:r>
        <w:tab/>
        <w:t xml:space="preserve">Issues, 40(3), 564–575. </w:t>
      </w:r>
    </w:p>
    <w:p w14:paraId="1BE9E393" w14:textId="77777777" w:rsidR="008A5DEF" w:rsidRDefault="008A5DEF" w:rsidP="008A5DEF">
      <w:pPr>
        <w:pStyle w:val="Body"/>
      </w:pPr>
      <w:r>
        <w:t xml:space="preserve">Idris, N. H., Wee, M. F., Ismail, S., &amp; Samad, K. A. (2018). Financial knowledge, debt literacy and over-indebtedness. The Journal of Social Sciences Research, 7(3), </w:t>
      </w:r>
      <w:r>
        <w:tab/>
        <w:t>22–29</w:t>
      </w:r>
    </w:p>
    <w:p w14:paraId="76CC2F8D" w14:textId="77777777" w:rsidR="008A5DEF" w:rsidRDefault="008A5DEF" w:rsidP="008A5DEF">
      <w:pPr>
        <w:pStyle w:val="Body"/>
      </w:pPr>
      <w:r>
        <w:t xml:space="preserve">Ilyés, V. (2018). Misbehaving: The Making of Behavioral Economics by Richard H. Thaler. </w:t>
      </w:r>
      <w:proofErr w:type="spellStart"/>
      <w:r>
        <w:t>Budapesti</w:t>
      </w:r>
      <w:proofErr w:type="spellEnd"/>
      <w:r>
        <w:t xml:space="preserve"> Corvinus </w:t>
      </w:r>
      <w:proofErr w:type="spellStart"/>
      <w:r>
        <w:t>Egyetem</w:t>
      </w:r>
      <w:proofErr w:type="spellEnd"/>
      <w:r>
        <w:t xml:space="preserve"> </w:t>
      </w:r>
      <w:proofErr w:type="spellStart"/>
      <w:r>
        <w:t>Szociológia</w:t>
      </w:r>
      <w:proofErr w:type="spellEnd"/>
      <w:r>
        <w:t xml:space="preserve"> </w:t>
      </w:r>
      <w:proofErr w:type="spellStart"/>
      <w:r>
        <w:t>Doktori</w:t>
      </w:r>
      <w:proofErr w:type="spellEnd"/>
      <w:r>
        <w:t xml:space="preserve"> </w:t>
      </w:r>
      <w:proofErr w:type="spellStart"/>
      <w:r>
        <w:t>Iskola</w:t>
      </w:r>
      <w:proofErr w:type="spellEnd"/>
      <w:r>
        <w:t>.</w:t>
      </w:r>
    </w:p>
    <w:p w14:paraId="12493A6C" w14:textId="77777777" w:rsidR="008A5DEF" w:rsidRDefault="008A5DEF" w:rsidP="008A5DEF">
      <w:pPr>
        <w:pStyle w:val="Body"/>
      </w:pPr>
      <w:r>
        <w:t>International Monetary Fund (IMF). (2019). The role of financial literacy in reducing non-performing loans: Global perspectives. IMF Policy Paper.</w:t>
      </w:r>
    </w:p>
    <w:p w14:paraId="1E530100" w14:textId="77777777" w:rsidR="008A5DEF" w:rsidRDefault="008A5DEF" w:rsidP="008A5DEF">
      <w:pPr>
        <w:pStyle w:val="Body"/>
      </w:pPr>
      <w:r>
        <w:t xml:space="preserve">Investopedia. (2024). Financial Literacy: What It Is, and Why It Is So Important. </w:t>
      </w:r>
    </w:p>
    <w:p w14:paraId="715A2694" w14:textId="77777777" w:rsidR="008A5DEF" w:rsidRDefault="008A5DEF" w:rsidP="008A5DEF">
      <w:pPr>
        <w:pStyle w:val="Body"/>
      </w:pPr>
      <w:r>
        <w:t xml:space="preserve">Investopedia. (2024). What It Means to Be Past Due on a Loan, Plus Consequences. </w:t>
      </w:r>
    </w:p>
    <w:p w14:paraId="2A86E3D8" w14:textId="77777777" w:rsidR="008A5DEF" w:rsidRDefault="008A5DEF" w:rsidP="008A5DEF">
      <w:pPr>
        <w:pStyle w:val="Body"/>
      </w:pPr>
      <w:r>
        <w:t xml:space="preserve">Kaiser, T., Lusardi, A., </w:t>
      </w:r>
      <w:proofErr w:type="spellStart"/>
      <w:r>
        <w:t>Menkhoff</w:t>
      </w:r>
      <w:proofErr w:type="spellEnd"/>
      <w:r>
        <w:t xml:space="preserve">, L., &amp; Urban, C. (2022). Financial education affects financial knowledge and downstream behaviors. Journal of Financial Economics, </w:t>
      </w:r>
      <w:r>
        <w:tab/>
        <w:t>145(2), 255–272.</w:t>
      </w:r>
    </w:p>
    <w:p w14:paraId="13DF947D" w14:textId="77777777" w:rsidR="008A5DEF" w:rsidRDefault="008A5DEF" w:rsidP="008A5DEF">
      <w:pPr>
        <w:pStyle w:val="Body"/>
      </w:pPr>
      <w:r>
        <w:t xml:space="preserve">Kawamura, T., Mori, T., </w:t>
      </w:r>
      <w:proofErr w:type="spellStart"/>
      <w:r>
        <w:t>Motonishi</w:t>
      </w:r>
      <w:proofErr w:type="spellEnd"/>
      <w:r>
        <w:t xml:space="preserve">, T., &amp; Ogawa, K. (2021). Is Financial Literacy Dangerous? Financial Literacy, Behavioral Factors, and Financial Choices of </w:t>
      </w:r>
      <w:r>
        <w:tab/>
        <w:t>Households. Journal of the Japanese and International Economies, 60, 101131.</w:t>
      </w:r>
    </w:p>
    <w:p w14:paraId="035029AC" w14:textId="77777777" w:rsidR="008A5DEF" w:rsidRDefault="008A5DEF" w:rsidP="008A5DEF">
      <w:pPr>
        <w:pStyle w:val="Body"/>
      </w:pPr>
      <w:r>
        <w:t>Kahneman, D. (2020). Thinking, Fast and Slow. Farrar, Straus, and Giroux.</w:t>
      </w:r>
    </w:p>
    <w:p w14:paraId="355B700B" w14:textId="77777777" w:rsidR="008A5DEF" w:rsidRDefault="008A5DEF" w:rsidP="008A5DEF">
      <w:pPr>
        <w:pStyle w:val="Body"/>
      </w:pPr>
      <w:r>
        <w:t>Klapper, L., &amp; Lusardi, A. (2019). Financial literacy and financial resilience: Evidence from around the world. Financial Management, 48(3), 537-583.</w:t>
      </w:r>
    </w:p>
    <w:p w14:paraId="0FE6378F" w14:textId="77777777" w:rsidR="008A5DEF" w:rsidRDefault="008A5DEF" w:rsidP="008A5DEF">
      <w:pPr>
        <w:pStyle w:val="Body"/>
      </w:pPr>
      <w:proofErr w:type="spellStart"/>
      <w:r>
        <w:t>Kudhur</w:t>
      </w:r>
      <w:proofErr w:type="spellEnd"/>
      <w:r>
        <w:t xml:space="preserve">, R. J., &amp; Saeed, A. L. (2024). Financial literacy and its impact on personal financial decisions: Field research in a sample of Iraqi government banks. Journal of </w:t>
      </w:r>
      <w:r>
        <w:tab/>
        <w:t>Accounting and Financial Studies, 19(66), 287–302.</w:t>
      </w:r>
    </w:p>
    <w:p w14:paraId="0DEE201A" w14:textId="77777777" w:rsidR="008A5DEF" w:rsidRDefault="008A5DEF" w:rsidP="008A5DEF">
      <w:pPr>
        <w:pStyle w:val="Body"/>
      </w:pPr>
      <w:proofErr w:type="spellStart"/>
      <w:r>
        <w:t>Lamboglia</w:t>
      </w:r>
      <w:proofErr w:type="spellEnd"/>
      <w:r>
        <w:t>, S., &amp; Stacchini, M. (2024). On the drivers of financial literacy: The role of intergenerational mobility. Empirical Economics</w:t>
      </w:r>
    </w:p>
    <w:p w14:paraId="03522CF0" w14:textId="77777777" w:rsidR="008A5DEF" w:rsidRDefault="008A5DEF" w:rsidP="008A5DEF">
      <w:pPr>
        <w:pStyle w:val="Body"/>
      </w:pPr>
      <w:r>
        <w:t>Lea, SEG (2021). Debt and Over indebtedness: Psychological Evidence and its Policy Implications. Social Issues and Policy Review, Vol. 15, No. 1, 2021, pp. 146—179</w:t>
      </w:r>
    </w:p>
    <w:p w14:paraId="02929C1A" w14:textId="77777777" w:rsidR="008A5DEF" w:rsidRDefault="008A5DEF" w:rsidP="008A5DEF">
      <w:pPr>
        <w:pStyle w:val="Body"/>
      </w:pPr>
      <w:r>
        <w:t xml:space="preserve">Lusardi, A., &amp; Tufano, P. (2015). Debt literacy, financial experiences, and </w:t>
      </w:r>
      <w:proofErr w:type="spellStart"/>
      <w:r>
        <w:t>overindebtedness</w:t>
      </w:r>
      <w:proofErr w:type="spellEnd"/>
      <w:r>
        <w:t>. Journal of Pension Economics and Finance</w:t>
      </w:r>
    </w:p>
    <w:p w14:paraId="4D7B4BAB" w14:textId="77777777" w:rsidR="008A5DEF" w:rsidRDefault="008A5DEF" w:rsidP="008A5DEF">
      <w:pPr>
        <w:pStyle w:val="Body"/>
      </w:pPr>
      <w:r>
        <w:t xml:space="preserve">Lusardi, A., &amp; Mitchell, O. S. (2020). Financial literacy and retirement preparedness: The importance of financial education. Journal of Pension Economics and Finance, </w:t>
      </w:r>
      <w:r>
        <w:tab/>
        <w:t>19(1), 53-69.</w:t>
      </w:r>
    </w:p>
    <w:p w14:paraId="0E12AEC5" w14:textId="77777777" w:rsidR="008A5DEF" w:rsidRDefault="008A5DEF" w:rsidP="008A5DEF">
      <w:pPr>
        <w:pStyle w:val="Body"/>
      </w:pPr>
      <w:r>
        <w:t>Lusardi, Annamaria, and Olivia S. Mitchell. (2023). "The Importance of Financial Literacy: Opening a New Field." Journal of Economic Perspectives, 37 (4): 137–54.</w:t>
      </w:r>
    </w:p>
    <w:p w14:paraId="7DC76A9E" w14:textId="77777777" w:rsidR="008A5DEF" w:rsidRDefault="008A5DEF" w:rsidP="008A5DEF">
      <w:pPr>
        <w:pStyle w:val="Body"/>
      </w:pPr>
      <w:r>
        <w:t>Lusardi, A. (2019). Financial literacy and the need for financial education: Evidence and implications. Swiss Journal of Economics and Statistics, 155(1), 1–8.</w:t>
      </w:r>
    </w:p>
    <w:p w14:paraId="6652324C" w14:textId="77777777" w:rsidR="008A5DEF" w:rsidRDefault="008A5DEF" w:rsidP="008A5DEF">
      <w:pPr>
        <w:pStyle w:val="Body"/>
      </w:pPr>
      <w:r>
        <w:lastRenderedPageBreak/>
        <w:t xml:space="preserve">Lučić, A., Uzelac, M., &amp; </w:t>
      </w:r>
      <w:proofErr w:type="spellStart"/>
      <w:r>
        <w:t>Gaćina</w:t>
      </w:r>
      <w:proofErr w:type="spellEnd"/>
      <w:r>
        <w:t xml:space="preserve">, L. (2021). Review of national financial education policies aimed at the young: Evidence for developing and implementing policy </w:t>
      </w:r>
      <w:r>
        <w:tab/>
        <w:t xml:space="preserve">recommendations for Croatia. </w:t>
      </w:r>
      <w:proofErr w:type="spellStart"/>
      <w:r>
        <w:t>Ekonomski</w:t>
      </w:r>
      <w:proofErr w:type="spellEnd"/>
      <w:r>
        <w:t xml:space="preserve"> </w:t>
      </w:r>
      <w:proofErr w:type="spellStart"/>
      <w:r>
        <w:t>Vjesnik</w:t>
      </w:r>
      <w:proofErr w:type="spellEnd"/>
      <w:r>
        <w:t>/</w:t>
      </w:r>
      <w:proofErr w:type="spellStart"/>
      <w:r>
        <w:t>Econviews</w:t>
      </w:r>
      <w:proofErr w:type="spellEnd"/>
      <w:r>
        <w:t xml:space="preserve"> - Review of </w:t>
      </w:r>
      <w:r>
        <w:tab/>
        <w:t>Contemporary Business, Entrepreneurship and Economic Issues, 34(2), 443–456.</w:t>
      </w:r>
    </w:p>
    <w:p w14:paraId="7A607408" w14:textId="77777777" w:rsidR="008A5DEF" w:rsidRDefault="008A5DEF" w:rsidP="008A5DEF">
      <w:pPr>
        <w:pStyle w:val="Body"/>
      </w:pPr>
      <w:r>
        <w:t xml:space="preserve">Maina, E. M., &amp; Njeru, A. (2023). Influence of credit risk management practices on loan recovery performance of the registered digital credit providers in Kenya. The </w:t>
      </w:r>
      <w:r>
        <w:tab/>
        <w:t>Strategic Journal of Business &amp; Change Management, 10 (4), 682 – 695.</w:t>
      </w:r>
    </w:p>
    <w:p w14:paraId="615062B9" w14:textId="77777777" w:rsidR="008A5DEF" w:rsidRDefault="008A5DEF" w:rsidP="008A5DEF">
      <w:pPr>
        <w:pStyle w:val="Body"/>
      </w:pPr>
      <w:proofErr w:type="spellStart"/>
      <w:r>
        <w:t>Mawad</w:t>
      </w:r>
      <w:proofErr w:type="spellEnd"/>
      <w:r>
        <w:t xml:space="preserve">, J. L., Athari, S. A., Khalife, D., &amp; </w:t>
      </w:r>
      <w:proofErr w:type="spellStart"/>
      <w:r>
        <w:t>Mawad</w:t>
      </w:r>
      <w:proofErr w:type="spellEnd"/>
      <w:r>
        <w:t xml:space="preserve">, N. (2022). Examining the impact of financial literacy, financial self-control, and demographic determinants on </w:t>
      </w:r>
      <w:r>
        <w:tab/>
        <w:t xml:space="preserve">individual financial performance and behavior: An insight from the Lebanese crisis </w:t>
      </w:r>
      <w:r>
        <w:tab/>
        <w:t>period. Journal of Economic and Administrative Sciences.</w:t>
      </w:r>
    </w:p>
    <w:p w14:paraId="63E82AF2" w14:textId="77777777" w:rsidR="008A5DEF" w:rsidRDefault="008A5DEF" w:rsidP="008A5DEF">
      <w:pPr>
        <w:pStyle w:val="Body"/>
      </w:pPr>
      <w:r>
        <w:t xml:space="preserve">Naili, M., &amp; </w:t>
      </w:r>
      <w:proofErr w:type="spellStart"/>
      <w:r>
        <w:t>Lahrichi</w:t>
      </w:r>
      <w:proofErr w:type="spellEnd"/>
      <w:r>
        <w:t xml:space="preserve">, Y. (2022). The determinants of banks' credit risk: Review of the literature and future research agenda. International Journal of Finance &amp; </w:t>
      </w:r>
      <w:r>
        <w:tab/>
        <w:t>Economics, 27(1), 334–360.</w:t>
      </w:r>
    </w:p>
    <w:p w14:paraId="5CC47AA7" w14:textId="77777777" w:rsidR="008A5DEF" w:rsidRDefault="008A5DEF" w:rsidP="008A5DEF">
      <w:pPr>
        <w:pStyle w:val="Body"/>
      </w:pPr>
      <w:proofErr w:type="spellStart"/>
      <w:r>
        <w:t>Nitani</w:t>
      </w:r>
      <w:proofErr w:type="spellEnd"/>
      <w:r>
        <w:t>, M., Riding, A., &amp; Orser, B. (2020). Self-employment, gender, financial knowledge, and high-cost borrowing. Journal of Small Business Management, 58(4), 669–706.</w:t>
      </w:r>
    </w:p>
    <w:p w14:paraId="78A2325B" w14:textId="77777777" w:rsidR="008A5DEF" w:rsidRDefault="008A5DEF" w:rsidP="008A5DEF">
      <w:pPr>
        <w:pStyle w:val="Body"/>
      </w:pPr>
      <w:r>
        <w:t>Norbu, P., &amp; Jena, S. K. (2022). Beyond rationality: A comprehensive exploration of decision-making in economics and finance. Journal of Namibian Studies: History, Politics, Culture, 32, 745–781.</w:t>
      </w:r>
    </w:p>
    <w:p w14:paraId="0172B729" w14:textId="77777777" w:rsidR="008A5DEF" w:rsidRDefault="008A5DEF" w:rsidP="008A5DEF">
      <w:pPr>
        <w:pStyle w:val="Body"/>
      </w:pPr>
      <w:r>
        <w:t xml:space="preserve">Ocran, G. and Caesar, L.D. (2022), "Adoption of students' loan schemes: the contingent role of financial knowledge", Journal of Applied Research in Higher Education, Vol. </w:t>
      </w:r>
      <w:r>
        <w:tab/>
        <w:t>14 No. 4, pp. 1773-1794</w:t>
      </w:r>
    </w:p>
    <w:p w14:paraId="28E95B2A" w14:textId="77777777" w:rsidR="008A5DEF" w:rsidRDefault="008A5DEF" w:rsidP="008A5DEF">
      <w:pPr>
        <w:pStyle w:val="Body"/>
      </w:pPr>
      <w:r>
        <w:t xml:space="preserve">OECD/INFE. (2020). OECD/INFE 2020 International Survey of Adult Financial Literacy. </w:t>
      </w:r>
      <w:proofErr w:type="spellStart"/>
      <w:r>
        <w:t>Organisation</w:t>
      </w:r>
      <w:proofErr w:type="spellEnd"/>
      <w:r>
        <w:t xml:space="preserve"> for Economic Co-operation and Development. </w:t>
      </w:r>
    </w:p>
    <w:p w14:paraId="1B5B27BD" w14:textId="77777777" w:rsidR="008A5DEF" w:rsidRDefault="008A5DEF" w:rsidP="008A5DEF">
      <w:pPr>
        <w:pStyle w:val="Body"/>
      </w:pPr>
      <w:proofErr w:type="spellStart"/>
      <w:r>
        <w:t>Ouachani</w:t>
      </w:r>
      <w:proofErr w:type="spellEnd"/>
      <w:r>
        <w:t xml:space="preserve">, S., </w:t>
      </w:r>
      <w:proofErr w:type="spellStart"/>
      <w:r>
        <w:t>Belhassine</w:t>
      </w:r>
      <w:proofErr w:type="spellEnd"/>
      <w:r>
        <w:t>, O. and Kammoun, A. (2021), "Measuring financial literacy: a literature review", Managerial Finance, Vol. 47 No. 2, pp. 266-281</w:t>
      </w:r>
    </w:p>
    <w:p w14:paraId="13103599" w14:textId="77777777" w:rsidR="008A5DEF" w:rsidRDefault="008A5DEF" w:rsidP="008A5DEF">
      <w:pPr>
        <w:pStyle w:val="Body"/>
      </w:pPr>
      <w:r>
        <w:t>Parker, C., Scott, S., &amp; Geddes, A. (2019). Snowball sampling. SAGE Research Methods Foundations.</w:t>
      </w:r>
    </w:p>
    <w:p w14:paraId="6FE4E5B0" w14:textId="77777777" w:rsidR="008A5DEF" w:rsidRDefault="008A5DEF" w:rsidP="008A5DEF">
      <w:pPr>
        <w:pStyle w:val="Body"/>
      </w:pPr>
      <w:r>
        <w:t>Philippine Institute for Development Studies. (2017). Rural areas need better access to financial services.</w:t>
      </w:r>
    </w:p>
    <w:p w14:paraId="3B4C94D9" w14:textId="77777777" w:rsidR="008A5DEF" w:rsidRDefault="008A5DEF" w:rsidP="008A5DEF">
      <w:pPr>
        <w:pStyle w:val="Body"/>
      </w:pPr>
      <w:r>
        <w:t>Plaza, A. E. C. (2023). Exploring the financial literacy of 4Ps beneficiaries. International Journal of Advanced Research in Science, Communication and Technology (IJARSCT), 3(2), 663–665.</w:t>
      </w:r>
    </w:p>
    <w:p w14:paraId="03F72D77" w14:textId="77777777" w:rsidR="008A5DEF" w:rsidRDefault="008A5DEF" w:rsidP="008A5DEF">
      <w:pPr>
        <w:pStyle w:val="Body"/>
      </w:pPr>
      <w:proofErr w:type="spellStart"/>
      <w:r>
        <w:t>Puaschunder</w:t>
      </w:r>
      <w:proofErr w:type="spellEnd"/>
      <w:r>
        <w:t>, J. M. (2020). Behavioral Economics and Finance Leadership: Nudging and Winking to Make Better Choices. Springer Nature.</w:t>
      </w:r>
    </w:p>
    <w:p w14:paraId="3C97DF89" w14:textId="77777777" w:rsidR="008A5DEF" w:rsidRDefault="008A5DEF" w:rsidP="008A5DEF">
      <w:pPr>
        <w:pStyle w:val="Body"/>
      </w:pPr>
      <w:proofErr w:type="spellStart"/>
      <w:r>
        <w:t>Ranyard</w:t>
      </w:r>
      <w:proofErr w:type="spellEnd"/>
      <w:r>
        <w:t xml:space="preserve">, R., </w:t>
      </w:r>
      <w:proofErr w:type="spellStart"/>
      <w:r>
        <w:t>Mchugh</w:t>
      </w:r>
      <w:proofErr w:type="spellEnd"/>
      <w:r>
        <w:t xml:space="preserve">, S., &amp; </w:t>
      </w:r>
      <w:proofErr w:type="spellStart"/>
      <w:r>
        <w:t>Mcnair</w:t>
      </w:r>
      <w:proofErr w:type="spellEnd"/>
      <w:r>
        <w:t>, S. (2017). The Psychology of Borrowing and Over-Indebtedness. Economic Psychology, 222–238.</w:t>
      </w:r>
    </w:p>
    <w:p w14:paraId="2967522E" w14:textId="77777777" w:rsidR="008A5DEF" w:rsidRDefault="008A5DEF" w:rsidP="008A5DEF">
      <w:pPr>
        <w:pStyle w:val="Body"/>
      </w:pPr>
      <w:r>
        <w:t>Robb, C. A., Chatterjee, S., Porto, N., &amp; Cude, B. J. (2019). The influence of student loan debt on financial satisfaction. Journal of Family and Economic Issues, 40(1), 51–</w:t>
      </w:r>
      <w:r>
        <w:tab/>
        <w:t>73.</w:t>
      </w:r>
    </w:p>
    <w:p w14:paraId="7BC86628" w14:textId="77777777" w:rsidR="008A5DEF" w:rsidRDefault="008A5DEF" w:rsidP="008A5DEF">
      <w:pPr>
        <w:pStyle w:val="Body"/>
      </w:pPr>
      <w:r>
        <w:lastRenderedPageBreak/>
        <w:t xml:space="preserve">Sattar, M. A., Toseef, M., &amp; Sattar, M. F. (2020). Behavioral finance biases in investment decision making. International Journal of Accounting, Finance and Risk </w:t>
      </w:r>
      <w:r>
        <w:tab/>
        <w:t>Management, 5(2), 69–75.</w:t>
      </w:r>
    </w:p>
    <w:p w14:paraId="5203F641" w14:textId="77777777" w:rsidR="008A5DEF" w:rsidRDefault="008A5DEF" w:rsidP="008A5DEF">
      <w:pPr>
        <w:pStyle w:val="Body"/>
      </w:pPr>
      <w:r>
        <w:t>Supriyadi, A., Saifi, M., &amp; Endang, M. G. W. (2024). The effect of financial literacy on loan repayment performance of MSMEs: A literature review. KnE Social Sciences, 228-246.</w:t>
      </w:r>
    </w:p>
    <w:p w14:paraId="7D0B00D7" w14:textId="77777777" w:rsidR="008A5DEF" w:rsidRDefault="008A5DEF" w:rsidP="008A5DEF">
      <w:pPr>
        <w:pStyle w:val="Body"/>
      </w:pPr>
      <w:r>
        <w:t>Thaler, R. H. (2018). Nudge: Improving decisions about health, wealth, and happiness. Penguin Books.</w:t>
      </w:r>
    </w:p>
    <w:p w14:paraId="2A2C2128" w14:textId="77777777" w:rsidR="008A5DEF" w:rsidRDefault="008A5DEF" w:rsidP="008A5DEF">
      <w:pPr>
        <w:pStyle w:val="Body"/>
      </w:pPr>
      <w:r>
        <w:t>Thaler, R. H. (2021). Misbehaving: The Making of Behavioral Economics. W.W. Norton &amp; Company.</w:t>
      </w:r>
    </w:p>
    <w:p w14:paraId="7A00C87B" w14:textId="77777777" w:rsidR="008A5DEF" w:rsidRDefault="008A5DEF" w:rsidP="008A5DEF">
      <w:pPr>
        <w:pStyle w:val="Body"/>
      </w:pPr>
      <w:proofErr w:type="spellStart"/>
      <w:r>
        <w:t>Trochymiak</w:t>
      </w:r>
      <w:proofErr w:type="spellEnd"/>
      <w:r>
        <w:t xml:space="preserve">, M. (2020). Between empowerment and self-discipline: Money management training in the practice of social work in Poland. </w:t>
      </w:r>
      <w:proofErr w:type="spellStart"/>
      <w:r>
        <w:t>Problemy</w:t>
      </w:r>
      <w:proofErr w:type="spellEnd"/>
      <w:r>
        <w:t xml:space="preserve"> </w:t>
      </w:r>
      <w:proofErr w:type="spellStart"/>
      <w:r>
        <w:t>Polityki</w:t>
      </w:r>
      <w:proofErr w:type="spellEnd"/>
      <w:r>
        <w:t xml:space="preserve"> </w:t>
      </w:r>
      <w:proofErr w:type="spellStart"/>
      <w:r>
        <w:t>Społecznej</w:t>
      </w:r>
      <w:proofErr w:type="spellEnd"/>
      <w:r>
        <w:t xml:space="preserve">. </w:t>
      </w:r>
      <w:r>
        <w:tab/>
      </w:r>
      <w:proofErr w:type="spellStart"/>
      <w:r>
        <w:t>Studia</w:t>
      </w:r>
      <w:proofErr w:type="spellEnd"/>
      <w:r>
        <w:t xml:space="preserve"> </w:t>
      </w:r>
      <w:proofErr w:type="spellStart"/>
      <w:r>
        <w:t>i</w:t>
      </w:r>
      <w:proofErr w:type="spellEnd"/>
      <w:r>
        <w:t xml:space="preserve"> </w:t>
      </w:r>
      <w:proofErr w:type="spellStart"/>
      <w:r>
        <w:t>Dyskusje</w:t>
      </w:r>
      <w:proofErr w:type="spellEnd"/>
      <w:r>
        <w:t>, 51(4), 99–118.</w:t>
      </w:r>
    </w:p>
    <w:p w14:paraId="0B18056E" w14:textId="77777777" w:rsidR="008A5DEF" w:rsidRDefault="008A5DEF" w:rsidP="008A5DEF">
      <w:pPr>
        <w:pStyle w:val="Body"/>
      </w:pPr>
      <w:r>
        <w:t>Wagdi, O. (2017). Behavioral finance: Overview. International Papers of Finance and Business Administration, 1(1), 1–13</w:t>
      </w:r>
    </w:p>
    <w:p w14:paraId="3395126C" w14:textId="77777777" w:rsidR="008A5DEF" w:rsidRDefault="008A5DEF" w:rsidP="008A5DEF">
      <w:pPr>
        <w:pStyle w:val="Body"/>
      </w:pPr>
      <w:r>
        <w:t>Widener, K. N. (2017). Financial management issues of college-aged students: Influences and consequences. Selected Honors Theses, 63. Southeastern University.</w:t>
      </w:r>
    </w:p>
    <w:p w14:paraId="78F07B51" w14:textId="77777777" w:rsidR="008A5DEF" w:rsidRDefault="008A5DEF" w:rsidP="008A5DEF">
      <w:pPr>
        <w:pStyle w:val="Body"/>
      </w:pPr>
      <w:r>
        <w:t>White, M. D. (2017). Nudging debt: On the ethics of behavioral paternalism in personal finance. Journal of Financial Counseling and Planning, 28(2), 227–237</w:t>
      </w:r>
    </w:p>
    <w:p w14:paraId="3CB7DA92" w14:textId="77777777" w:rsidR="00441B6F" w:rsidRDefault="008A5DEF" w:rsidP="008A5DEF">
      <w:pPr>
        <w:pStyle w:val="Body"/>
        <w:spacing w:after="0"/>
        <w:jc w:val="left"/>
        <w:rPr>
          <w:rFonts w:ascii="Arial" w:hAnsi="Arial" w:cs="Arial"/>
        </w:rPr>
      </w:pPr>
      <w:r>
        <w:t xml:space="preserve">Zia, B. (2023). When is financial education successful? Taking stock of the new wave of field evidence. In V. </w:t>
      </w:r>
      <w:proofErr w:type="spellStart"/>
      <w:r>
        <w:t>Hartarska</w:t>
      </w:r>
      <w:proofErr w:type="spellEnd"/>
      <w:r>
        <w:t xml:space="preserve"> &amp; R. J. Cull (Eds.), Handbook of Microfinance, </w:t>
      </w:r>
      <w:r>
        <w:tab/>
        <w:t>Financial Inclusion and Development (pp. 119–133). Edward Elgar Publishing.</w:t>
      </w:r>
    </w:p>
    <w:p w14:paraId="7448EE86" w14:textId="77777777" w:rsidR="00B01FCD" w:rsidRPr="00FB3A86" w:rsidRDefault="00B01FCD" w:rsidP="00441B6F">
      <w:pPr>
        <w:pStyle w:val="Reference"/>
        <w:numPr>
          <w:ilvl w:val="0"/>
          <w:numId w:val="0"/>
        </w:numPr>
        <w:spacing w:line="240" w:lineRule="auto"/>
        <w:rPr>
          <w:rFonts w:ascii="Arial" w:hAnsi="Arial" w:cs="Arial"/>
        </w:rPr>
      </w:pPr>
    </w:p>
    <w:p w14:paraId="1D9EBB82" w14:textId="77777777" w:rsidR="00790ADA" w:rsidRPr="00FB3A86" w:rsidRDefault="00790ADA" w:rsidP="00441B6F">
      <w:pPr>
        <w:pStyle w:val="Body"/>
        <w:spacing w:after="0"/>
        <w:rPr>
          <w:rFonts w:ascii="Arial" w:hAnsi="Arial" w:cs="Arial"/>
        </w:rPr>
      </w:pPr>
    </w:p>
    <w:p w14:paraId="6D8C3D3F" w14:textId="77777777" w:rsidR="00303D19" w:rsidRDefault="00303D19" w:rsidP="00441B6F">
      <w:pPr>
        <w:pStyle w:val="Appendix"/>
        <w:spacing w:after="0"/>
        <w:jc w:val="both"/>
        <w:rPr>
          <w:rFonts w:ascii="Arial" w:hAnsi="Arial" w:cs="Arial"/>
        </w:rPr>
      </w:pPr>
    </w:p>
    <w:p w14:paraId="38167D9E" w14:textId="77777777" w:rsidR="00303D19" w:rsidRDefault="00303D19" w:rsidP="00441B6F">
      <w:pPr>
        <w:pStyle w:val="Appendix"/>
        <w:spacing w:after="0"/>
        <w:jc w:val="both"/>
        <w:rPr>
          <w:rFonts w:ascii="Arial" w:hAnsi="Arial" w:cs="Arial"/>
        </w:rPr>
      </w:pPr>
    </w:p>
    <w:p w14:paraId="51DDE73F" w14:textId="77777777" w:rsidR="00303D19" w:rsidRDefault="00303D19" w:rsidP="00441B6F">
      <w:pPr>
        <w:pStyle w:val="Appendix"/>
        <w:spacing w:after="0"/>
        <w:jc w:val="both"/>
        <w:rPr>
          <w:rFonts w:ascii="Arial" w:hAnsi="Arial" w:cs="Arial"/>
        </w:rPr>
      </w:pPr>
      <w:r>
        <w:rPr>
          <w:rFonts w:ascii="Arial" w:hAnsi="Arial" w:cs="Arial"/>
        </w:rPr>
        <w:t>APPENDIX</w:t>
      </w:r>
    </w:p>
    <w:p w14:paraId="48FD355A" w14:textId="77777777" w:rsidR="00303D19" w:rsidRDefault="00303D19" w:rsidP="00303D19">
      <w:pPr>
        <w:pStyle w:val="NormalWeb"/>
        <w:jc w:val="both"/>
        <w:rPr>
          <w:rFonts w:ascii="Arial" w:hAnsi="Arial" w:cs="Arial"/>
          <w:b/>
          <w:bCs/>
          <w:color w:val="000000"/>
        </w:rPr>
      </w:pPr>
      <w:r>
        <w:rPr>
          <w:rFonts w:ascii="Arial" w:hAnsi="Arial" w:cs="Arial"/>
          <w:b/>
          <w:bCs/>
          <w:color w:val="000000"/>
        </w:rPr>
        <w:t>Appendix A</w:t>
      </w:r>
    </w:p>
    <w:p w14:paraId="34F492E4" w14:textId="77777777" w:rsidR="00303D19" w:rsidRDefault="00303D19" w:rsidP="00303D19">
      <w:pPr>
        <w:pStyle w:val="NormalWeb"/>
        <w:jc w:val="both"/>
        <w:rPr>
          <w:rFonts w:ascii="Arial" w:hAnsi="Arial" w:cs="Arial"/>
          <w:sz w:val="22"/>
          <w:szCs w:val="22"/>
        </w:rPr>
      </w:pPr>
      <w:r>
        <w:rPr>
          <w:rFonts w:ascii="Arial" w:hAnsi="Arial" w:cs="Arial"/>
          <w:b/>
          <w:bCs/>
          <w:color w:val="000000"/>
        </w:rPr>
        <w:t>Financial Literacy</w:t>
      </w:r>
    </w:p>
    <w:p w14:paraId="25B3FC76" w14:textId="77777777" w:rsidR="00303D19" w:rsidRDefault="00303D19" w:rsidP="00303D19">
      <w:pPr>
        <w:jc w:val="both"/>
        <w:rPr>
          <w:rFonts w:ascii="Arial" w:hAnsi="Arial" w:cs="Arial"/>
          <w:bCs/>
          <w:color w:val="000000"/>
        </w:rPr>
      </w:pPr>
      <w:r>
        <w:rPr>
          <w:rFonts w:ascii="Arial" w:hAnsi="Arial" w:cs="Arial"/>
          <w:bCs/>
          <w:color w:val="000000"/>
        </w:rPr>
        <w:t>"Please answer each question honestly and thoughtfully by encircling the option that best reflects your opinion or experience."(</w:t>
      </w:r>
      <w:proofErr w:type="spellStart"/>
      <w:r>
        <w:rPr>
          <w:rFonts w:ascii="Arial" w:hAnsi="Arial" w:cs="Arial"/>
          <w:bCs/>
          <w:i/>
          <w:color w:val="000000"/>
        </w:rPr>
        <w:t>Palihug</w:t>
      </w:r>
      <w:proofErr w:type="spellEnd"/>
      <w:r>
        <w:rPr>
          <w:rFonts w:ascii="Arial" w:hAnsi="Arial" w:cs="Arial"/>
          <w:bCs/>
          <w:i/>
          <w:color w:val="000000"/>
        </w:rPr>
        <w:t xml:space="preserve"> </w:t>
      </w:r>
      <w:proofErr w:type="spellStart"/>
      <w:r>
        <w:rPr>
          <w:rFonts w:ascii="Arial" w:hAnsi="Arial" w:cs="Arial"/>
          <w:bCs/>
          <w:i/>
          <w:color w:val="000000"/>
        </w:rPr>
        <w:t>tubaga</w:t>
      </w:r>
      <w:proofErr w:type="spellEnd"/>
      <w:r>
        <w:rPr>
          <w:rFonts w:ascii="Arial" w:hAnsi="Arial" w:cs="Arial"/>
          <w:bCs/>
          <w:i/>
          <w:color w:val="000000"/>
        </w:rPr>
        <w:t xml:space="preserve"> ang </w:t>
      </w:r>
      <w:proofErr w:type="spellStart"/>
      <w:r>
        <w:rPr>
          <w:rFonts w:ascii="Arial" w:hAnsi="Arial" w:cs="Arial"/>
          <w:bCs/>
          <w:i/>
          <w:color w:val="000000"/>
        </w:rPr>
        <w:t>matag</w:t>
      </w:r>
      <w:proofErr w:type="spellEnd"/>
      <w:r>
        <w:rPr>
          <w:rFonts w:ascii="Arial" w:hAnsi="Arial" w:cs="Arial"/>
          <w:bCs/>
          <w:i/>
          <w:color w:val="000000"/>
        </w:rPr>
        <w:t xml:space="preserve"> </w:t>
      </w:r>
      <w:proofErr w:type="spellStart"/>
      <w:r>
        <w:rPr>
          <w:rFonts w:ascii="Arial" w:hAnsi="Arial" w:cs="Arial"/>
          <w:bCs/>
          <w:i/>
          <w:color w:val="000000"/>
        </w:rPr>
        <w:t>pangutana</w:t>
      </w:r>
      <w:proofErr w:type="spellEnd"/>
      <w:r>
        <w:rPr>
          <w:rFonts w:ascii="Arial" w:hAnsi="Arial" w:cs="Arial"/>
          <w:bCs/>
          <w:i/>
          <w:color w:val="000000"/>
        </w:rPr>
        <w:t xml:space="preserve"> </w:t>
      </w:r>
      <w:proofErr w:type="spellStart"/>
      <w:r>
        <w:rPr>
          <w:rFonts w:ascii="Arial" w:hAnsi="Arial" w:cs="Arial"/>
          <w:bCs/>
          <w:i/>
          <w:color w:val="000000"/>
        </w:rPr>
        <w:t>nga</w:t>
      </w:r>
      <w:proofErr w:type="spellEnd"/>
      <w:r>
        <w:rPr>
          <w:rFonts w:ascii="Arial" w:hAnsi="Arial" w:cs="Arial"/>
          <w:bCs/>
          <w:i/>
          <w:color w:val="000000"/>
        </w:rPr>
        <w:t xml:space="preserve"> </w:t>
      </w:r>
      <w:proofErr w:type="spellStart"/>
      <w:r>
        <w:rPr>
          <w:rFonts w:ascii="Arial" w:hAnsi="Arial" w:cs="Arial"/>
          <w:bCs/>
          <w:i/>
          <w:color w:val="000000"/>
        </w:rPr>
        <w:t>matinud</w:t>
      </w:r>
      <w:proofErr w:type="spellEnd"/>
      <w:r>
        <w:rPr>
          <w:rFonts w:ascii="Arial" w:hAnsi="Arial" w:cs="Arial"/>
          <w:bCs/>
          <w:i/>
          <w:color w:val="000000"/>
        </w:rPr>
        <w:t xml:space="preserve">-anon ug </w:t>
      </w:r>
      <w:proofErr w:type="spellStart"/>
      <w:r>
        <w:rPr>
          <w:rFonts w:ascii="Arial" w:hAnsi="Arial" w:cs="Arial"/>
          <w:bCs/>
          <w:i/>
          <w:color w:val="000000"/>
        </w:rPr>
        <w:t>mahunahunaon</w:t>
      </w:r>
      <w:proofErr w:type="spellEnd"/>
      <w:r>
        <w:rPr>
          <w:rFonts w:ascii="Arial" w:hAnsi="Arial" w:cs="Arial"/>
          <w:bCs/>
          <w:i/>
          <w:color w:val="000000"/>
        </w:rPr>
        <w:t xml:space="preserve"> </w:t>
      </w:r>
      <w:proofErr w:type="spellStart"/>
      <w:r>
        <w:rPr>
          <w:rFonts w:ascii="Arial" w:hAnsi="Arial" w:cs="Arial"/>
          <w:bCs/>
          <w:i/>
          <w:color w:val="000000"/>
        </w:rPr>
        <w:t>pinaagi</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paglingin</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kapilian</w:t>
      </w:r>
      <w:proofErr w:type="spellEnd"/>
      <w:r>
        <w:rPr>
          <w:rFonts w:ascii="Arial" w:hAnsi="Arial" w:cs="Arial"/>
          <w:bCs/>
          <w:i/>
          <w:color w:val="000000"/>
        </w:rPr>
        <w:t xml:space="preserve"> </w:t>
      </w:r>
      <w:proofErr w:type="spellStart"/>
      <w:r>
        <w:rPr>
          <w:rFonts w:ascii="Arial" w:hAnsi="Arial" w:cs="Arial"/>
          <w:bCs/>
          <w:i/>
          <w:color w:val="000000"/>
        </w:rPr>
        <w:t>nga</w:t>
      </w:r>
      <w:proofErr w:type="spellEnd"/>
      <w:r>
        <w:rPr>
          <w:rFonts w:ascii="Arial" w:hAnsi="Arial" w:cs="Arial"/>
          <w:bCs/>
          <w:i/>
          <w:color w:val="000000"/>
        </w:rPr>
        <w:t xml:space="preserve"> </w:t>
      </w:r>
      <w:proofErr w:type="spellStart"/>
      <w:r>
        <w:rPr>
          <w:rFonts w:ascii="Arial" w:hAnsi="Arial" w:cs="Arial"/>
          <w:bCs/>
          <w:i/>
          <w:color w:val="000000"/>
        </w:rPr>
        <w:t>labing</w:t>
      </w:r>
      <w:proofErr w:type="spellEnd"/>
      <w:r>
        <w:rPr>
          <w:rFonts w:ascii="Arial" w:hAnsi="Arial" w:cs="Arial"/>
          <w:bCs/>
          <w:i/>
          <w:color w:val="000000"/>
        </w:rPr>
        <w:t xml:space="preserve"> </w:t>
      </w:r>
      <w:proofErr w:type="spellStart"/>
      <w:r>
        <w:rPr>
          <w:rFonts w:ascii="Arial" w:hAnsi="Arial" w:cs="Arial"/>
          <w:bCs/>
          <w:i/>
          <w:color w:val="000000"/>
        </w:rPr>
        <w:t>nagpakita</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imong</w:t>
      </w:r>
      <w:proofErr w:type="spellEnd"/>
      <w:r>
        <w:rPr>
          <w:rFonts w:ascii="Arial" w:hAnsi="Arial" w:cs="Arial"/>
          <w:bCs/>
          <w:i/>
          <w:color w:val="000000"/>
        </w:rPr>
        <w:t xml:space="preserve"> </w:t>
      </w:r>
      <w:proofErr w:type="spellStart"/>
      <w:r>
        <w:rPr>
          <w:rFonts w:ascii="Arial" w:hAnsi="Arial" w:cs="Arial"/>
          <w:bCs/>
          <w:i/>
          <w:color w:val="000000"/>
        </w:rPr>
        <w:t>opinyon</w:t>
      </w:r>
      <w:proofErr w:type="spellEnd"/>
      <w:r>
        <w:rPr>
          <w:rFonts w:ascii="Arial" w:hAnsi="Arial" w:cs="Arial"/>
          <w:bCs/>
          <w:i/>
          <w:color w:val="000000"/>
        </w:rPr>
        <w:t xml:space="preserve"> o </w:t>
      </w:r>
      <w:proofErr w:type="spellStart"/>
      <w:r>
        <w:rPr>
          <w:rFonts w:ascii="Arial" w:hAnsi="Arial" w:cs="Arial"/>
          <w:bCs/>
          <w:i/>
          <w:color w:val="000000"/>
        </w:rPr>
        <w:t>kasinatian</w:t>
      </w:r>
      <w:proofErr w:type="spellEnd"/>
      <w:r>
        <w:rPr>
          <w:rFonts w:ascii="Arial" w:hAnsi="Arial" w:cs="Arial"/>
          <w:bCs/>
          <w:color w:val="000000"/>
        </w:rPr>
        <w:t>)</w:t>
      </w:r>
    </w:p>
    <w:p w14:paraId="04E90739" w14:textId="77777777" w:rsidR="00303D19" w:rsidRDefault="00303D19" w:rsidP="00303D19">
      <w:pPr>
        <w:jc w:val="both"/>
        <w:rPr>
          <w:rFonts w:ascii="Arial" w:hAnsi="Arial" w:cs="Arial"/>
        </w:rPr>
      </w:pPr>
      <w:r>
        <w:rPr>
          <w:rFonts w:ascii="Arial" w:hAnsi="Arial" w:cs="Arial"/>
        </w:rPr>
        <w:t>For each question, respondents will select from the following options: 1 – Strongly Disagree 2 – Disagree 3 – Neutral 4 – Agree 5 – Strongly Agree</w:t>
      </w:r>
    </w:p>
    <w:p w14:paraId="7AC6CCB3" w14:textId="77777777" w:rsidR="00303D19" w:rsidRDefault="00303D19" w:rsidP="00303D19">
      <w:pPr>
        <w:jc w:val="both"/>
        <w:rPr>
          <w:rFonts w:ascii="Arial" w:hAnsi="Arial" w:cs="Arial"/>
          <w:b/>
          <w:bCs/>
          <w:color w:val="000000"/>
        </w:rPr>
      </w:pPr>
      <w:r>
        <w:rPr>
          <w:rFonts w:ascii="Arial" w:hAnsi="Arial" w:cs="Arial"/>
          <w:b/>
          <w:bCs/>
          <w:color w:val="000000"/>
        </w:rPr>
        <w:t xml:space="preserve">Financial Behavior- </w:t>
      </w:r>
      <w:r>
        <w:rPr>
          <w:rFonts w:ascii="Arial" w:hAnsi="Arial" w:cs="Arial"/>
        </w:rPr>
        <w:t xml:space="preserve">refers to the actions and practices of individuals in managing their finances, including spending, saving, and budgeting </w:t>
      </w:r>
      <w:proofErr w:type="gramStart"/>
      <w:r>
        <w:rPr>
          <w:rFonts w:ascii="Arial" w:hAnsi="Arial" w:cs="Arial"/>
        </w:rPr>
        <w:t>habits.(</w:t>
      </w:r>
      <w:proofErr w:type="gramEnd"/>
      <w:r>
        <w:rPr>
          <w:rFonts w:ascii="Arial" w:hAnsi="Arial" w:cs="Arial"/>
        </w:rPr>
        <w:t xml:space="preserve"> </w:t>
      </w:r>
      <w:proofErr w:type="spellStart"/>
      <w:r>
        <w:rPr>
          <w:rFonts w:ascii="Arial" w:hAnsi="Arial" w:cs="Arial"/>
          <w:i/>
        </w:rPr>
        <w:t>Nagpasabut</w:t>
      </w:r>
      <w:proofErr w:type="spellEnd"/>
      <w:r>
        <w:rPr>
          <w:rFonts w:ascii="Arial" w:hAnsi="Arial" w:cs="Arial"/>
          <w:i/>
        </w:rPr>
        <w:t xml:space="preserve"> </w:t>
      </w:r>
      <w:proofErr w:type="spellStart"/>
      <w:r>
        <w:rPr>
          <w:rFonts w:ascii="Arial" w:hAnsi="Arial" w:cs="Arial"/>
          <w:i/>
        </w:rPr>
        <w:t>kini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aksyon</w:t>
      </w:r>
      <w:proofErr w:type="spellEnd"/>
      <w:r>
        <w:rPr>
          <w:rFonts w:ascii="Arial" w:hAnsi="Arial" w:cs="Arial"/>
          <w:i/>
        </w:rPr>
        <w:t xml:space="preserve"> ug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gawi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indibidwal</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pagdumala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ilang</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panalapi</w:t>
      </w:r>
      <w:proofErr w:type="spellEnd"/>
      <w:r>
        <w:rPr>
          <w:rFonts w:ascii="Arial" w:hAnsi="Arial" w:cs="Arial"/>
          <w:i/>
        </w:rPr>
        <w:t xml:space="preserve">, </w:t>
      </w:r>
      <w:proofErr w:type="spellStart"/>
      <w:r>
        <w:rPr>
          <w:rFonts w:ascii="Arial" w:hAnsi="Arial" w:cs="Arial"/>
          <w:i/>
        </w:rPr>
        <w:t>lakip</w:t>
      </w:r>
      <w:proofErr w:type="spellEnd"/>
      <w:r>
        <w:rPr>
          <w:rFonts w:ascii="Arial" w:hAnsi="Arial" w:cs="Arial"/>
          <w:i/>
        </w:rPr>
        <w:t xml:space="preserve"> ang </w:t>
      </w:r>
      <w:proofErr w:type="spellStart"/>
      <w:r>
        <w:rPr>
          <w:rFonts w:ascii="Arial" w:hAnsi="Arial" w:cs="Arial"/>
          <w:i/>
        </w:rPr>
        <w:t>paggasto</w:t>
      </w:r>
      <w:proofErr w:type="spellEnd"/>
      <w:r>
        <w:rPr>
          <w:rFonts w:ascii="Arial" w:hAnsi="Arial" w:cs="Arial"/>
          <w:i/>
        </w:rPr>
        <w:t xml:space="preserve">, </w:t>
      </w:r>
      <w:proofErr w:type="spellStart"/>
      <w:r>
        <w:rPr>
          <w:rFonts w:ascii="Arial" w:hAnsi="Arial" w:cs="Arial"/>
          <w:i/>
        </w:rPr>
        <w:t>pagtipig</w:t>
      </w:r>
      <w:proofErr w:type="spellEnd"/>
      <w:r>
        <w:rPr>
          <w:rFonts w:ascii="Arial" w:hAnsi="Arial" w:cs="Arial"/>
          <w:i/>
        </w:rPr>
        <w:t xml:space="preserve">, ug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batasan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pagbadyet</w:t>
      </w:r>
      <w:proofErr w:type="spellEnd"/>
      <w:r>
        <w:rPr>
          <w:rFonts w:ascii="Arial" w:hAnsi="Arial" w:cs="Arial"/>
          <w:i/>
        </w:rPr>
        <w:t>.</w:t>
      </w:r>
      <w:r>
        <w:rPr>
          <w:rFonts w:ascii="Arial" w:hAnsi="Arial" w:cs="Arial"/>
        </w:rPr>
        <w:t>)</w:t>
      </w:r>
    </w:p>
    <w:p w14:paraId="37A7FBAB" w14:textId="77777777" w:rsidR="00303D19" w:rsidRDefault="00303D19" w:rsidP="00303D19">
      <w:pPr>
        <w:jc w:val="both"/>
        <w:rPr>
          <w:rFonts w:ascii="Arial" w:hAnsi="Arial" w:cs="Arial"/>
          <w:b/>
          <w:bCs/>
          <w:color w:val="000000"/>
        </w:rPr>
      </w:pPr>
    </w:p>
    <w:p w14:paraId="426EA6B6" w14:textId="77777777" w:rsidR="00303D19" w:rsidRDefault="00303D19" w:rsidP="00303D19">
      <w:pPr>
        <w:jc w:val="both"/>
        <w:rPr>
          <w:rFonts w:ascii="Arial" w:hAnsi="Arial" w:cs="Arial"/>
          <w:b/>
          <w:bCs/>
          <w:color w:val="000000"/>
        </w:rPr>
      </w:pPr>
      <w:r>
        <w:rPr>
          <w:rFonts w:ascii="Arial" w:hAnsi="Arial" w:cs="Arial"/>
          <w:b/>
          <w:bCs/>
          <w:color w:val="000000"/>
        </w:rPr>
        <w:t xml:space="preserve">Financial Awareness- </w:t>
      </w:r>
      <w:r>
        <w:rPr>
          <w:rFonts w:ascii="Arial" w:hAnsi="Arial" w:cs="Arial"/>
        </w:rPr>
        <w:t>involves the recognition and understanding of financial concepts, products, and services that influence informed financial decision-</w:t>
      </w:r>
      <w:proofErr w:type="gramStart"/>
      <w:r>
        <w:rPr>
          <w:rFonts w:ascii="Arial" w:hAnsi="Arial" w:cs="Arial"/>
        </w:rPr>
        <w:t>making.(</w:t>
      </w:r>
      <w:proofErr w:type="gramEnd"/>
      <w:r>
        <w:rPr>
          <w:rFonts w:ascii="Arial" w:hAnsi="Arial" w:cs="Arial"/>
        </w:rPr>
        <w:t xml:space="preserve"> </w:t>
      </w:r>
      <w:proofErr w:type="spellStart"/>
      <w:r>
        <w:rPr>
          <w:rFonts w:ascii="Arial" w:hAnsi="Arial" w:cs="Arial"/>
          <w:i/>
        </w:rPr>
        <w:t>Naglakip</w:t>
      </w:r>
      <w:proofErr w:type="spellEnd"/>
      <w:r>
        <w:rPr>
          <w:rFonts w:ascii="Arial" w:hAnsi="Arial" w:cs="Arial"/>
          <w:i/>
        </w:rPr>
        <w:t xml:space="preserve"> </w:t>
      </w:r>
      <w:proofErr w:type="spellStart"/>
      <w:r>
        <w:rPr>
          <w:rFonts w:ascii="Arial" w:hAnsi="Arial" w:cs="Arial"/>
          <w:i/>
        </w:rPr>
        <w:t>kini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lastRenderedPageBreak/>
        <w:t>pag-ila</w:t>
      </w:r>
      <w:proofErr w:type="spellEnd"/>
      <w:r>
        <w:rPr>
          <w:rFonts w:ascii="Arial" w:hAnsi="Arial" w:cs="Arial"/>
          <w:i/>
        </w:rPr>
        <w:t xml:space="preserve"> ug </w:t>
      </w:r>
      <w:proofErr w:type="spellStart"/>
      <w:r>
        <w:rPr>
          <w:rFonts w:ascii="Arial" w:hAnsi="Arial" w:cs="Arial"/>
          <w:i/>
        </w:rPr>
        <w:t>pagsabot</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pinansyal</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konsepto</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produkto</w:t>
      </w:r>
      <w:proofErr w:type="spellEnd"/>
      <w:r>
        <w:rPr>
          <w:rFonts w:ascii="Arial" w:hAnsi="Arial" w:cs="Arial"/>
          <w:i/>
        </w:rPr>
        <w:t xml:space="preserve">, ug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serbisyo</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nag-</w:t>
      </w:r>
      <w:proofErr w:type="spellStart"/>
      <w:r>
        <w:rPr>
          <w:rFonts w:ascii="Arial" w:hAnsi="Arial" w:cs="Arial"/>
          <w:i/>
        </w:rPr>
        <w:t>impluwensya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kahibalo</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pinansyal</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paghimog</w:t>
      </w:r>
      <w:proofErr w:type="spellEnd"/>
      <w:r>
        <w:rPr>
          <w:rFonts w:ascii="Arial" w:hAnsi="Arial" w:cs="Arial"/>
          <w:i/>
        </w:rPr>
        <w:t xml:space="preserve"> </w:t>
      </w:r>
      <w:proofErr w:type="spellStart"/>
      <w:r>
        <w:rPr>
          <w:rFonts w:ascii="Arial" w:hAnsi="Arial" w:cs="Arial"/>
          <w:i/>
        </w:rPr>
        <w:t>desisyon</w:t>
      </w:r>
      <w:proofErr w:type="spellEnd"/>
      <w:r>
        <w:rPr>
          <w:rFonts w:ascii="Arial" w:hAnsi="Arial" w:cs="Arial"/>
        </w:rPr>
        <w:t>)</w:t>
      </w:r>
    </w:p>
    <w:tbl>
      <w:tblPr>
        <w:tblStyle w:val="TableGrid"/>
        <w:tblpPr w:leftFromText="180" w:rightFromText="180" w:vertAnchor="page" w:horzAnchor="margin" w:tblpY="5853"/>
        <w:tblW w:w="0" w:type="auto"/>
        <w:tblLook w:val="04A0" w:firstRow="1" w:lastRow="0" w:firstColumn="1" w:lastColumn="0" w:noHBand="0" w:noVBand="1"/>
      </w:tblPr>
      <w:tblGrid>
        <w:gridCol w:w="6358"/>
        <w:gridCol w:w="414"/>
        <w:gridCol w:w="413"/>
        <w:gridCol w:w="413"/>
        <w:gridCol w:w="413"/>
        <w:gridCol w:w="413"/>
      </w:tblGrid>
      <w:tr w:rsidR="00303D19" w14:paraId="769819C8" w14:textId="77777777" w:rsidTr="008645CA">
        <w:tc>
          <w:tcPr>
            <w:tcW w:w="6549" w:type="dxa"/>
          </w:tcPr>
          <w:p w14:paraId="29FE7AEC" w14:textId="77777777" w:rsidR="00303D19" w:rsidRDefault="00303D19" w:rsidP="008645CA">
            <w:pPr>
              <w:rPr>
                <w:rFonts w:ascii="Arial" w:hAnsi="Arial" w:cs="Arial"/>
              </w:rPr>
            </w:pPr>
          </w:p>
        </w:tc>
        <w:tc>
          <w:tcPr>
            <w:tcW w:w="417" w:type="dxa"/>
          </w:tcPr>
          <w:p w14:paraId="22BE6B4E" w14:textId="77777777" w:rsidR="00303D19" w:rsidRDefault="00303D19" w:rsidP="008645CA">
            <w:pPr>
              <w:jc w:val="center"/>
              <w:rPr>
                <w:rFonts w:ascii="Arial" w:hAnsi="Arial" w:cs="Arial"/>
              </w:rPr>
            </w:pPr>
            <w:r>
              <w:rPr>
                <w:rFonts w:ascii="Arial" w:hAnsi="Arial" w:cs="Arial"/>
              </w:rPr>
              <w:t>5</w:t>
            </w:r>
          </w:p>
        </w:tc>
        <w:tc>
          <w:tcPr>
            <w:tcW w:w="416" w:type="dxa"/>
          </w:tcPr>
          <w:p w14:paraId="7E275252" w14:textId="77777777" w:rsidR="00303D19" w:rsidRDefault="00303D19" w:rsidP="008645CA">
            <w:pPr>
              <w:jc w:val="center"/>
              <w:rPr>
                <w:rFonts w:ascii="Arial" w:hAnsi="Arial" w:cs="Arial"/>
              </w:rPr>
            </w:pPr>
            <w:r>
              <w:rPr>
                <w:rFonts w:ascii="Arial" w:hAnsi="Arial" w:cs="Arial"/>
              </w:rPr>
              <w:t>4</w:t>
            </w:r>
          </w:p>
        </w:tc>
        <w:tc>
          <w:tcPr>
            <w:tcW w:w="416" w:type="dxa"/>
          </w:tcPr>
          <w:p w14:paraId="458DFC77" w14:textId="77777777" w:rsidR="00303D19" w:rsidRDefault="00303D19" w:rsidP="008645CA">
            <w:pPr>
              <w:jc w:val="center"/>
              <w:rPr>
                <w:rFonts w:ascii="Arial" w:hAnsi="Arial" w:cs="Arial"/>
              </w:rPr>
            </w:pPr>
            <w:r>
              <w:rPr>
                <w:rFonts w:ascii="Arial" w:hAnsi="Arial" w:cs="Arial"/>
              </w:rPr>
              <w:t>3</w:t>
            </w:r>
          </w:p>
        </w:tc>
        <w:tc>
          <w:tcPr>
            <w:tcW w:w="416" w:type="dxa"/>
          </w:tcPr>
          <w:p w14:paraId="731B31A0" w14:textId="77777777" w:rsidR="00303D19" w:rsidRDefault="00303D19" w:rsidP="008645CA">
            <w:pPr>
              <w:jc w:val="center"/>
              <w:rPr>
                <w:rFonts w:ascii="Arial" w:hAnsi="Arial" w:cs="Arial"/>
              </w:rPr>
            </w:pPr>
            <w:r>
              <w:rPr>
                <w:rFonts w:ascii="Arial" w:hAnsi="Arial" w:cs="Arial"/>
              </w:rPr>
              <w:t>2</w:t>
            </w:r>
          </w:p>
        </w:tc>
        <w:tc>
          <w:tcPr>
            <w:tcW w:w="416" w:type="dxa"/>
          </w:tcPr>
          <w:p w14:paraId="754BC381" w14:textId="77777777" w:rsidR="00303D19" w:rsidRDefault="00303D19" w:rsidP="008645CA">
            <w:pPr>
              <w:jc w:val="center"/>
              <w:rPr>
                <w:rFonts w:ascii="Arial" w:hAnsi="Arial" w:cs="Arial"/>
              </w:rPr>
            </w:pPr>
            <w:r>
              <w:rPr>
                <w:rFonts w:ascii="Arial" w:hAnsi="Arial" w:cs="Arial"/>
              </w:rPr>
              <w:t>1</w:t>
            </w:r>
          </w:p>
        </w:tc>
      </w:tr>
      <w:tr w:rsidR="00303D19" w14:paraId="72588562" w14:textId="77777777" w:rsidTr="008645CA">
        <w:trPr>
          <w:trHeight w:val="332"/>
        </w:trPr>
        <w:tc>
          <w:tcPr>
            <w:tcW w:w="6549" w:type="dxa"/>
          </w:tcPr>
          <w:p w14:paraId="4421F97A" w14:textId="77777777" w:rsidR="00303D19" w:rsidRDefault="00303D19" w:rsidP="00303D19">
            <w:pPr>
              <w:pStyle w:val="ListParagraph"/>
              <w:numPr>
                <w:ilvl w:val="0"/>
                <w:numId w:val="32"/>
              </w:numPr>
              <w:spacing w:after="0" w:line="240" w:lineRule="auto"/>
              <w:rPr>
                <w:rFonts w:ascii="Arial" w:eastAsia="Times New Roman" w:hAnsi="Arial" w:cs="Arial"/>
              </w:rPr>
            </w:pPr>
            <w:r>
              <w:rPr>
                <w:rFonts w:ascii="Arial" w:eastAsia="Times New Roman" w:hAnsi="Arial" w:cs="Arial"/>
                <w:color w:val="000000"/>
              </w:rPr>
              <w:t xml:space="preserve">I follow the financial plan/budgeting that we have for the family. </w:t>
            </w:r>
            <w:proofErr w:type="gramStart"/>
            <w:r>
              <w:rPr>
                <w:rFonts w:ascii="Arial" w:eastAsia="Times New Roman" w:hAnsi="Arial" w:cs="Arial"/>
                <w:color w:val="000000"/>
              </w:rPr>
              <w:t>(</w:t>
            </w:r>
            <w:r>
              <w:rPr>
                <w:rFonts w:ascii="Arial" w:hAnsi="Arial" w:cs="Arial"/>
              </w:rPr>
              <w:t xml:space="preserve"> </w:t>
            </w:r>
            <w:proofErr w:type="spellStart"/>
            <w:r>
              <w:rPr>
                <w:rFonts w:ascii="Arial" w:eastAsia="Times New Roman" w:hAnsi="Arial" w:cs="Arial"/>
                <w:i/>
                <w:color w:val="000000"/>
              </w:rPr>
              <w:t>Gisunod</w:t>
            </w:r>
            <w:proofErr w:type="spellEnd"/>
            <w:proofErr w:type="gramEnd"/>
            <w:r>
              <w:rPr>
                <w:rFonts w:ascii="Arial" w:eastAsia="Times New Roman" w:hAnsi="Arial" w:cs="Arial"/>
                <w:i/>
                <w:color w:val="000000"/>
              </w:rPr>
              <w:t xml:space="preserve">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pinansyal</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plano</w:t>
            </w:r>
            <w:proofErr w:type="spellEnd"/>
            <w:r>
              <w:rPr>
                <w:rFonts w:ascii="Arial" w:eastAsia="Times New Roman" w:hAnsi="Arial" w:cs="Arial"/>
                <w:i/>
                <w:color w:val="000000"/>
              </w:rPr>
              <w:t xml:space="preserve">/budget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namo</w:t>
            </w:r>
            <w:proofErr w:type="spellEnd"/>
            <w:r>
              <w:rPr>
                <w:rFonts w:ascii="Arial" w:eastAsia="Times New Roman" w:hAnsi="Arial" w:cs="Arial"/>
                <w:i/>
                <w:color w:val="000000"/>
              </w:rPr>
              <w:t xml:space="preserve"> para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pamilya</w:t>
            </w:r>
            <w:proofErr w:type="spellEnd"/>
            <w:r>
              <w:rPr>
                <w:rFonts w:ascii="Arial" w:eastAsia="Times New Roman" w:hAnsi="Arial" w:cs="Arial"/>
                <w:color w:val="000000"/>
              </w:rPr>
              <w:t xml:space="preserve"> .) </w:t>
            </w:r>
          </w:p>
        </w:tc>
        <w:tc>
          <w:tcPr>
            <w:tcW w:w="417" w:type="dxa"/>
          </w:tcPr>
          <w:p w14:paraId="666CA5D8" w14:textId="77777777" w:rsidR="00303D19" w:rsidRDefault="00303D19" w:rsidP="008645CA">
            <w:pPr>
              <w:rPr>
                <w:rFonts w:ascii="Arial" w:hAnsi="Arial" w:cs="Arial"/>
              </w:rPr>
            </w:pPr>
            <w:r>
              <w:rPr>
                <w:rFonts w:ascii="Arial" w:hAnsi="Arial" w:cs="Arial"/>
              </w:rPr>
              <w:t>5</w:t>
            </w:r>
          </w:p>
        </w:tc>
        <w:tc>
          <w:tcPr>
            <w:tcW w:w="416" w:type="dxa"/>
          </w:tcPr>
          <w:p w14:paraId="71233837" w14:textId="77777777" w:rsidR="00303D19" w:rsidRDefault="00303D19" w:rsidP="008645CA">
            <w:pPr>
              <w:rPr>
                <w:rFonts w:ascii="Arial" w:hAnsi="Arial" w:cs="Arial"/>
              </w:rPr>
            </w:pPr>
            <w:r>
              <w:rPr>
                <w:rFonts w:ascii="Arial" w:hAnsi="Arial" w:cs="Arial"/>
              </w:rPr>
              <w:t>4</w:t>
            </w:r>
          </w:p>
        </w:tc>
        <w:tc>
          <w:tcPr>
            <w:tcW w:w="416" w:type="dxa"/>
          </w:tcPr>
          <w:p w14:paraId="6F3093A2" w14:textId="77777777" w:rsidR="00303D19" w:rsidRDefault="00303D19" w:rsidP="008645CA">
            <w:pPr>
              <w:rPr>
                <w:rFonts w:ascii="Arial" w:hAnsi="Arial" w:cs="Arial"/>
              </w:rPr>
            </w:pPr>
            <w:r>
              <w:rPr>
                <w:rFonts w:ascii="Arial" w:hAnsi="Arial" w:cs="Arial"/>
              </w:rPr>
              <w:t>3</w:t>
            </w:r>
          </w:p>
        </w:tc>
        <w:tc>
          <w:tcPr>
            <w:tcW w:w="416" w:type="dxa"/>
          </w:tcPr>
          <w:p w14:paraId="359C9F38" w14:textId="77777777" w:rsidR="00303D19" w:rsidRDefault="00303D19" w:rsidP="008645CA">
            <w:pPr>
              <w:rPr>
                <w:rFonts w:ascii="Arial" w:hAnsi="Arial" w:cs="Arial"/>
              </w:rPr>
            </w:pPr>
            <w:r>
              <w:rPr>
                <w:rFonts w:ascii="Arial" w:hAnsi="Arial" w:cs="Arial"/>
              </w:rPr>
              <w:t>2</w:t>
            </w:r>
          </w:p>
        </w:tc>
        <w:tc>
          <w:tcPr>
            <w:tcW w:w="416" w:type="dxa"/>
          </w:tcPr>
          <w:p w14:paraId="5494FA70" w14:textId="77777777" w:rsidR="00303D19" w:rsidRDefault="00303D19" w:rsidP="008645CA">
            <w:pPr>
              <w:rPr>
                <w:rFonts w:ascii="Arial" w:hAnsi="Arial" w:cs="Arial"/>
              </w:rPr>
            </w:pPr>
            <w:r>
              <w:rPr>
                <w:rFonts w:ascii="Arial" w:hAnsi="Arial" w:cs="Arial"/>
              </w:rPr>
              <w:t>1</w:t>
            </w:r>
          </w:p>
        </w:tc>
      </w:tr>
      <w:tr w:rsidR="00303D19" w14:paraId="1FB3AE62" w14:textId="77777777" w:rsidTr="008645CA">
        <w:tc>
          <w:tcPr>
            <w:tcW w:w="6549" w:type="dxa"/>
          </w:tcPr>
          <w:p w14:paraId="4901F39E" w14:textId="77777777" w:rsidR="00303D19" w:rsidRDefault="00303D19" w:rsidP="00303D19">
            <w:pPr>
              <w:pStyle w:val="ListParagraph"/>
              <w:numPr>
                <w:ilvl w:val="0"/>
                <w:numId w:val="32"/>
              </w:numPr>
              <w:spacing w:after="0" w:line="240" w:lineRule="auto"/>
              <w:rPr>
                <w:rFonts w:ascii="Arial" w:eastAsia="Times New Roman" w:hAnsi="Arial" w:cs="Arial"/>
              </w:rPr>
            </w:pPr>
            <w:r>
              <w:rPr>
                <w:rFonts w:ascii="Arial" w:eastAsia="Times New Roman" w:hAnsi="Arial" w:cs="Arial"/>
                <w:color w:val="000000"/>
              </w:rPr>
              <w:t>I compare prices before buying. (</w:t>
            </w:r>
            <w:r>
              <w:rPr>
                <w:rFonts w:ascii="Arial" w:eastAsia="Times New Roman" w:hAnsi="Arial" w:cs="Arial"/>
                <w:i/>
                <w:color w:val="000000"/>
              </w:rPr>
              <w:t xml:space="preserve">Mag </w:t>
            </w:r>
            <w:proofErr w:type="spellStart"/>
            <w:r>
              <w:rPr>
                <w:rFonts w:ascii="Arial" w:eastAsia="Times New Roman" w:hAnsi="Arial" w:cs="Arial"/>
                <w:i/>
                <w:color w:val="000000"/>
              </w:rPr>
              <w:t>tandi-tandi</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anay</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presyo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adiser</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mopalit</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417" w:type="dxa"/>
          </w:tcPr>
          <w:p w14:paraId="6AEBC757" w14:textId="77777777" w:rsidR="00303D19" w:rsidRDefault="00303D19" w:rsidP="008645CA">
            <w:pPr>
              <w:rPr>
                <w:rFonts w:ascii="Arial" w:hAnsi="Arial" w:cs="Arial"/>
              </w:rPr>
            </w:pPr>
            <w:r>
              <w:rPr>
                <w:rFonts w:ascii="Arial" w:hAnsi="Arial" w:cs="Arial"/>
              </w:rPr>
              <w:t>5</w:t>
            </w:r>
          </w:p>
        </w:tc>
        <w:tc>
          <w:tcPr>
            <w:tcW w:w="416" w:type="dxa"/>
          </w:tcPr>
          <w:p w14:paraId="724B57BA" w14:textId="77777777" w:rsidR="00303D19" w:rsidRDefault="00303D19" w:rsidP="008645CA">
            <w:pPr>
              <w:rPr>
                <w:rFonts w:ascii="Arial" w:hAnsi="Arial" w:cs="Arial"/>
              </w:rPr>
            </w:pPr>
            <w:r>
              <w:rPr>
                <w:rFonts w:ascii="Arial" w:hAnsi="Arial" w:cs="Arial"/>
              </w:rPr>
              <w:t>4</w:t>
            </w:r>
          </w:p>
        </w:tc>
        <w:tc>
          <w:tcPr>
            <w:tcW w:w="416" w:type="dxa"/>
          </w:tcPr>
          <w:p w14:paraId="4F7175FA" w14:textId="77777777" w:rsidR="00303D19" w:rsidRDefault="00303D19" w:rsidP="008645CA">
            <w:pPr>
              <w:rPr>
                <w:rFonts w:ascii="Arial" w:hAnsi="Arial" w:cs="Arial"/>
              </w:rPr>
            </w:pPr>
            <w:r>
              <w:rPr>
                <w:rFonts w:ascii="Arial" w:hAnsi="Arial" w:cs="Arial"/>
              </w:rPr>
              <w:t>3</w:t>
            </w:r>
          </w:p>
        </w:tc>
        <w:tc>
          <w:tcPr>
            <w:tcW w:w="416" w:type="dxa"/>
          </w:tcPr>
          <w:p w14:paraId="4EC7D7F4" w14:textId="77777777" w:rsidR="00303D19" w:rsidRDefault="00303D19" w:rsidP="008645CA">
            <w:pPr>
              <w:rPr>
                <w:rFonts w:ascii="Arial" w:hAnsi="Arial" w:cs="Arial"/>
              </w:rPr>
            </w:pPr>
            <w:r>
              <w:rPr>
                <w:rFonts w:ascii="Arial" w:hAnsi="Arial" w:cs="Arial"/>
              </w:rPr>
              <w:t>2</w:t>
            </w:r>
          </w:p>
        </w:tc>
        <w:tc>
          <w:tcPr>
            <w:tcW w:w="416" w:type="dxa"/>
          </w:tcPr>
          <w:p w14:paraId="63B48733" w14:textId="77777777" w:rsidR="00303D19" w:rsidRDefault="00303D19" w:rsidP="008645CA">
            <w:pPr>
              <w:rPr>
                <w:rFonts w:ascii="Arial" w:hAnsi="Arial" w:cs="Arial"/>
              </w:rPr>
            </w:pPr>
            <w:r>
              <w:rPr>
                <w:rFonts w:ascii="Arial" w:hAnsi="Arial" w:cs="Arial"/>
              </w:rPr>
              <w:t>1</w:t>
            </w:r>
          </w:p>
        </w:tc>
      </w:tr>
      <w:tr w:rsidR="00303D19" w14:paraId="704E2421" w14:textId="77777777" w:rsidTr="008645CA">
        <w:tc>
          <w:tcPr>
            <w:tcW w:w="6549" w:type="dxa"/>
          </w:tcPr>
          <w:p w14:paraId="4B35ACEF" w14:textId="77777777" w:rsidR="00303D19" w:rsidRDefault="00303D19" w:rsidP="00303D19">
            <w:pPr>
              <w:pStyle w:val="ListParagraph"/>
              <w:numPr>
                <w:ilvl w:val="0"/>
                <w:numId w:val="32"/>
              </w:numPr>
              <w:spacing w:after="0" w:line="240" w:lineRule="auto"/>
              <w:rPr>
                <w:rFonts w:ascii="Arial" w:eastAsia="Times New Roman" w:hAnsi="Arial" w:cs="Arial"/>
              </w:rPr>
            </w:pPr>
            <w:r>
              <w:rPr>
                <w:rFonts w:ascii="Arial" w:eastAsia="Times New Roman" w:hAnsi="Arial" w:cs="Arial"/>
                <w:color w:val="000000"/>
              </w:rPr>
              <w:t xml:space="preserve">I set long-term financial goals and strive to achieve them.         </w:t>
            </w:r>
            <w:proofErr w:type="gramStart"/>
            <w:r>
              <w:rPr>
                <w:rFonts w:ascii="Arial" w:eastAsia="Times New Roman" w:hAnsi="Arial" w:cs="Arial"/>
                <w:color w:val="000000"/>
              </w:rPr>
              <w:t>(</w:t>
            </w:r>
            <w:r>
              <w:rPr>
                <w:rFonts w:ascii="Arial" w:hAnsi="Arial" w:cs="Arial"/>
              </w:rPr>
              <w:t xml:space="preserve"> </w:t>
            </w:r>
            <w:proofErr w:type="spellStart"/>
            <w:r>
              <w:rPr>
                <w:rFonts w:ascii="Arial" w:eastAsia="Times New Roman" w:hAnsi="Arial" w:cs="Arial"/>
                <w:i/>
                <w:color w:val="000000"/>
              </w:rPr>
              <w:t>Naghimo</w:t>
            </w:r>
            <w:proofErr w:type="spellEnd"/>
            <w:proofErr w:type="gramEnd"/>
            <w:r>
              <w:rPr>
                <w:rFonts w:ascii="Arial" w:eastAsia="Times New Roman" w:hAnsi="Arial" w:cs="Arial"/>
                <w:i/>
                <w:color w:val="000000"/>
              </w:rPr>
              <w:t xml:space="preserve"> </w:t>
            </w:r>
            <w:proofErr w:type="spellStart"/>
            <w:r>
              <w:rPr>
                <w:rFonts w:ascii="Arial" w:eastAsia="Times New Roman" w:hAnsi="Arial" w:cs="Arial"/>
                <w:i/>
                <w:color w:val="000000"/>
              </w:rPr>
              <w:t>ako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og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long-term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pinansyal</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tumong</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naningkamot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makab-ot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kini</w:t>
            </w:r>
            <w:proofErr w:type="spellEnd"/>
            <w:r>
              <w:rPr>
                <w:rFonts w:ascii="Arial" w:eastAsia="Times New Roman" w:hAnsi="Arial" w:cs="Arial"/>
                <w:i/>
                <w:color w:val="000000"/>
              </w:rPr>
              <w:t>.</w:t>
            </w:r>
            <w:r>
              <w:rPr>
                <w:rFonts w:ascii="Arial" w:eastAsia="Times New Roman" w:hAnsi="Arial" w:cs="Arial"/>
                <w:color w:val="000000"/>
              </w:rPr>
              <w:t xml:space="preserve"> ) </w:t>
            </w:r>
          </w:p>
        </w:tc>
        <w:tc>
          <w:tcPr>
            <w:tcW w:w="417" w:type="dxa"/>
          </w:tcPr>
          <w:p w14:paraId="653823AA" w14:textId="77777777" w:rsidR="00303D19" w:rsidRDefault="00303D19" w:rsidP="008645CA">
            <w:pPr>
              <w:rPr>
                <w:rFonts w:ascii="Arial" w:hAnsi="Arial" w:cs="Arial"/>
              </w:rPr>
            </w:pPr>
            <w:r>
              <w:rPr>
                <w:rFonts w:ascii="Arial" w:hAnsi="Arial" w:cs="Arial"/>
              </w:rPr>
              <w:t>5</w:t>
            </w:r>
          </w:p>
        </w:tc>
        <w:tc>
          <w:tcPr>
            <w:tcW w:w="416" w:type="dxa"/>
          </w:tcPr>
          <w:p w14:paraId="35BD1E9B" w14:textId="77777777" w:rsidR="00303D19" w:rsidRDefault="00303D19" w:rsidP="008645CA">
            <w:pPr>
              <w:rPr>
                <w:rFonts w:ascii="Arial" w:hAnsi="Arial" w:cs="Arial"/>
              </w:rPr>
            </w:pPr>
            <w:r>
              <w:rPr>
                <w:rFonts w:ascii="Arial" w:hAnsi="Arial" w:cs="Arial"/>
              </w:rPr>
              <w:t>4</w:t>
            </w:r>
          </w:p>
        </w:tc>
        <w:tc>
          <w:tcPr>
            <w:tcW w:w="416" w:type="dxa"/>
          </w:tcPr>
          <w:p w14:paraId="334BDEBA" w14:textId="77777777" w:rsidR="00303D19" w:rsidRDefault="00303D19" w:rsidP="008645CA">
            <w:pPr>
              <w:rPr>
                <w:rFonts w:ascii="Arial" w:hAnsi="Arial" w:cs="Arial"/>
              </w:rPr>
            </w:pPr>
            <w:r>
              <w:rPr>
                <w:rFonts w:ascii="Arial" w:hAnsi="Arial" w:cs="Arial"/>
              </w:rPr>
              <w:t>3</w:t>
            </w:r>
          </w:p>
        </w:tc>
        <w:tc>
          <w:tcPr>
            <w:tcW w:w="416" w:type="dxa"/>
          </w:tcPr>
          <w:p w14:paraId="00AC44D0" w14:textId="77777777" w:rsidR="00303D19" w:rsidRDefault="00303D19" w:rsidP="008645CA">
            <w:pPr>
              <w:rPr>
                <w:rFonts w:ascii="Arial" w:hAnsi="Arial" w:cs="Arial"/>
              </w:rPr>
            </w:pPr>
            <w:r>
              <w:rPr>
                <w:rFonts w:ascii="Arial" w:hAnsi="Arial" w:cs="Arial"/>
              </w:rPr>
              <w:t>2</w:t>
            </w:r>
          </w:p>
        </w:tc>
        <w:tc>
          <w:tcPr>
            <w:tcW w:w="416" w:type="dxa"/>
          </w:tcPr>
          <w:p w14:paraId="6BD89EBA" w14:textId="77777777" w:rsidR="00303D19" w:rsidRDefault="00303D19" w:rsidP="008645CA">
            <w:pPr>
              <w:rPr>
                <w:rFonts w:ascii="Arial" w:hAnsi="Arial" w:cs="Arial"/>
              </w:rPr>
            </w:pPr>
            <w:r>
              <w:rPr>
                <w:rFonts w:ascii="Arial" w:hAnsi="Arial" w:cs="Arial"/>
              </w:rPr>
              <w:t>1</w:t>
            </w:r>
          </w:p>
        </w:tc>
      </w:tr>
      <w:tr w:rsidR="00303D19" w14:paraId="75E37FE3" w14:textId="77777777" w:rsidTr="008645CA">
        <w:tc>
          <w:tcPr>
            <w:tcW w:w="6549" w:type="dxa"/>
          </w:tcPr>
          <w:p w14:paraId="00CCF436" w14:textId="77777777" w:rsidR="00303D19" w:rsidRDefault="00303D19" w:rsidP="00303D19">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 xml:space="preserve">Before I buy a product, I think carefully if I can afford it or </w:t>
            </w:r>
            <w:proofErr w:type="gramStart"/>
            <w:r>
              <w:rPr>
                <w:rFonts w:ascii="Arial" w:eastAsia="Times New Roman" w:hAnsi="Arial" w:cs="Arial"/>
                <w:color w:val="000000"/>
              </w:rPr>
              <w:t>not.(</w:t>
            </w:r>
            <w:proofErr w:type="gramEnd"/>
            <w:r>
              <w:rPr>
                <w:rFonts w:ascii="Arial" w:eastAsia="Times New Roman" w:hAnsi="Arial" w:cs="Arial"/>
                <w:i/>
                <w:color w:val="000000"/>
              </w:rPr>
              <w:t xml:space="preserve">Sa </w:t>
            </w:r>
            <w:proofErr w:type="spellStart"/>
            <w:r>
              <w:rPr>
                <w:rFonts w:ascii="Arial" w:eastAsia="Times New Roman" w:hAnsi="Arial" w:cs="Arial"/>
                <w:i/>
                <w:color w:val="000000"/>
              </w:rPr>
              <w:t>dili</w:t>
            </w:r>
            <w:proofErr w:type="spellEnd"/>
            <w:r>
              <w:rPr>
                <w:rFonts w:ascii="Arial" w:eastAsia="Times New Roman" w:hAnsi="Arial" w:cs="Arial"/>
                <w:i/>
                <w:color w:val="000000"/>
              </w:rPr>
              <w:t xml:space="preserve"> pa ko </w:t>
            </w:r>
            <w:proofErr w:type="spellStart"/>
            <w:r>
              <w:rPr>
                <w:rFonts w:ascii="Arial" w:eastAsia="Times New Roman" w:hAnsi="Arial" w:cs="Arial"/>
                <w:i/>
                <w:color w:val="000000"/>
              </w:rPr>
              <w:t>mopalit</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produkto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maghunahuna</w:t>
            </w:r>
            <w:proofErr w:type="spellEnd"/>
            <w:r>
              <w:rPr>
                <w:rFonts w:ascii="Arial" w:eastAsia="Times New Roman" w:hAnsi="Arial" w:cs="Arial"/>
                <w:i/>
                <w:color w:val="000000"/>
              </w:rPr>
              <w:t xml:space="preserve"> ko </w:t>
            </w:r>
            <w:proofErr w:type="spellStart"/>
            <w:r>
              <w:rPr>
                <w:rFonts w:ascii="Arial" w:eastAsia="Times New Roman" w:hAnsi="Arial" w:cs="Arial"/>
                <w:i/>
                <w:color w:val="000000"/>
              </w:rPr>
              <w:t>pag-ayo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kon</w:t>
            </w:r>
            <w:proofErr w:type="spellEnd"/>
            <w:r>
              <w:rPr>
                <w:rFonts w:ascii="Arial" w:eastAsia="Times New Roman" w:hAnsi="Arial" w:cs="Arial"/>
                <w:i/>
                <w:color w:val="000000"/>
              </w:rPr>
              <w:t xml:space="preserve"> kaya </w:t>
            </w:r>
            <w:proofErr w:type="spellStart"/>
            <w:r>
              <w:rPr>
                <w:rFonts w:ascii="Arial" w:eastAsia="Times New Roman" w:hAnsi="Arial" w:cs="Arial"/>
                <w:i/>
                <w:color w:val="000000"/>
              </w:rPr>
              <w:t>ba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mapalit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kini</w:t>
            </w:r>
            <w:proofErr w:type="spellEnd"/>
            <w:r>
              <w:rPr>
                <w:rFonts w:ascii="Arial" w:eastAsia="Times New Roman" w:hAnsi="Arial" w:cs="Arial"/>
                <w:i/>
                <w:color w:val="000000"/>
              </w:rPr>
              <w:t xml:space="preserve"> o </w:t>
            </w:r>
            <w:proofErr w:type="spellStart"/>
            <w:r>
              <w:rPr>
                <w:rFonts w:ascii="Arial" w:eastAsia="Times New Roman" w:hAnsi="Arial" w:cs="Arial"/>
                <w:i/>
                <w:color w:val="000000"/>
              </w:rPr>
              <w:t>dili</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417" w:type="dxa"/>
          </w:tcPr>
          <w:p w14:paraId="51C17696" w14:textId="77777777" w:rsidR="00303D19" w:rsidRDefault="00303D19" w:rsidP="008645CA">
            <w:pPr>
              <w:rPr>
                <w:rFonts w:ascii="Arial" w:hAnsi="Arial" w:cs="Arial"/>
              </w:rPr>
            </w:pPr>
            <w:r>
              <w:rPr>
                <w:rFonts w:ascii="Arial" w:hAnsi="Arial" w:cs="Arial"/>
              </w:rPr>
              <w:t>5</w:t>
            </w:r>
          </w:p>
        </w:tc>
        <w:tc>
          <w:tcPr>
            <w:tcW w:w="416" w:type="dxa"/>
          </w:tcPr>
          <w:p w14:paraId="05EF3077" w14:textId="77777777" w:rsidR="00303D19" w:rsidRDefault="00303D19" w:rsidP="008645CA">
            <w:pPr>
              <w:rPr>
                <w:rFonts w:ascii="Arial" w:hAnsi="Arial" w:cs="Arial"/>
              </w:rPr>
            </w:pPr>
            <w:r>
              <w:rPr>
                <w:rFonts w:ascii="Arial" w:hAnsi="Arial" w:cs="Arial"/>
              </w:rPr>
              <w:t>4</w:t>
            </w:r>
          </w:p>
        </w:tc>
        <w:tc>
          <w:tcPr>
            <w:tcW w:w="416" w:type="dxa"/>
          </w:tcPr>
          <w:p w14:paraId="4422E73F" w14:textId="77777777" w:rsidR="00303D19" w:rsidRDefault="00303D19" w:rsidP="008645CA">
            <w:pPr>
              <w:rPr>
                <w:rFonts w:ascii="Arial" w:hAnsi="Arial" w:cs="Arial"/>
              </w:rPr>
            </w:pPr>
            <w:r>
              <w:rPr>
                <w:rFonts w:ascii="Arial" w:hAnsi="Arial" w:cs="Arial"/>
              </w:rPr>
              <w:t>3</w:t>
            </w:r>
          </w:p>
        </w:tc>
        <w:tc>
          <w:tcPr>
            <w:tcW w:w="416" w:type="dxa"/>
          </w:tcPr>
          <w:p w14:paraId="0A0E4790" w14:textId="77777777" w:rsidR="00303D19" w:rsidRDefault="00303D19" w:rsidP="008645CA">
            <w:pPr>
              <w:rPr>
                <w:rFonts w:ascii="Arial" w:hAnsi="Arial" w:cs="Arial"/>
              </w:rPr>
            </w:pPr>
            <w:r>
              <w:rPr>
                <w:rFonts w:ascii="Arial" w:hAnsi="Arial" w:cs="Arial"/>
              </w:rPr>
              <w:t>2</w:t>
            </w:r>
          </w:p>
        </w:tc>
        <w:tc>
          <w:tcPr>
            <w:tcW w:w="416" w:type="dxa"/>
          </w:tcPr>
          <w:p w14:paraId="60DC1376" w14:textId="77777777" w:rsidR="00303D19" w:rsidRDefault="00303D19" w:rsidP="008645CA">
            <w:pPr>
              <w:rPr>
                <w:rFonts w:ascii="Arial" w:hAnsi="Arial" w:cs="Arial"/>
              </w:rPr>
            </w:pPr>
            <w:r>
              <w:rPr>
                <w:rFonts w:ascii="Arial" w:hAnsi="Arial" w:cs="Arial"/>
              </w:rPr>
              <w:t>1</w:t>
            </w:r>
          </w:p>
        </w:tc>
      </w:tr>
      <w:tr w:rsidR="00303D19" w14:paraId="3DCD21E6" w14:textId="77777777" w:rsidTr="008645CA">
        <w:tc>
          <w:tcPr>
            <w:tcW w:w="6549" w:type="dxa"/>
          </w:tcPr>
          <w:p w14:paraId="33AE287E" w14:textId="77777777" w:rsidR="00303D19" w:rsidRDefault="00303D19" w:rsidP="00303D19">
            <w:pPr>
              <w:pStyle w:val="ListParagraph"/>
              <w:numPr>
                <w:ilvl w:val="0"/>
                <w:numId w:val="32"/>
              </w:numPr>
              <w:spacing w:after="0" w:line="240" w:lineRule="auto"/>
              <w:rPr>
                <w:rFonts w:ascii="Arial" w:eastAsia="Times New Roman" w:hAnsi="Arial" w:cs="Arial"/>
              </w:rPr>
            </w:pPr>
            <w:r>
              <w:rPr>
                <w:rFonts w:ascii="Arial" w:eastAsia="Times New Roman" w:hAnsi="Arial" w:cs="Arial"/>
                <w:color w:val="000000"/>
              </w:rPr>
              <w:t>I pay bills on time.</w:t>
            </w:r>
          </w:p>
          <w:p w14:paraId="3B543B85" w14:textId="77777777" w:rsidR="00303D19" w:rsidRDefault="00303D19" w:rsidP="008645CA">
            <w:pPr>
              <w:pStyle w:val="ListParagraph"/>
              <w:spacing w:after="0" w:line="240" w:lineRule="auto"/>
              <w:rPr>
                <w:rFonts w:ascii="Arial" w:eastAsia="Times New Roman" w:hAnsi="Arial" w:cs="Arial"/>
              </w:rPr>
            </w:pPr>
            <w:r>
              <w:rPr>
                <w:rFonts w:ascii="Arial" w:eastAsia="Times New Roman" w:hAnsi="Arial" w:cs="Arial"/>
                <w:color w:val="000000"/>
              </w:rPr>
              <w:t>(</w:t>
            </w:r>
            <w:proofErr w:type="spellStart"/>
            <w:r>
              <w:rPr>
                <w:rFonts w:ascii="Arial" w:eastAsia="Times New Roman" w:hAnsi="Arial" w:cs="Arial"/>
                <w:i/>
                <w:color w:val="000000"/>
              </w:rPr>
              <w:t>Nagbayad</w:t>
            </w:r>
            <w:proofErr w:type="spellEnd"/>
            <w:r>
              <w:rPr>
                <w:rFonts w:ascii="Arial" w:eastAsia="Times New Roman" w:hAnsi="Arial" w:cs="Arial"/>
                <w:i/>
                <w:color w:val="000000"/>
              </w:rPr>
              <w:t xml:space="preserve"> ko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bayronon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hustong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oras</w:t>
            </w:r>
            <w:proofErr w:type="spellEnd"/>
            <w:r>
              <w:rPr>
                <w:rFonts w:ascii="Arial" w:eastAsia="Times New Roman" w:hAnsi="Arial" w:cs="Arial"/>
                <w:i/>
                <w:color w:val="000000"/>
              </w:rPr>
              <w:t>.</w:t>
            </w:r>
            <w:r>
              <w:rPr>
                <w:rFonts w:ascii="Arial" w:eastAsia="Times New Roman" w:hAnsi="Arial" w:cs="Arial"/>
                <w:color w:val="000000"/>
              </w:rPr>
              <w:t>)</w:t>
            </w:r>
          </w:p>
        </w:tc>
        <w:tc>
          <w:tcPr>
            <w:tcW w:w="417" w:type="dxa"/>
          </w:tcPr>
          <w:p w14:paraId="297C3DAD" w14:textId="77777777" w:rsidR="00303D19" w:rsidRDefault="00303D19" w:rsidP="008645CA">
            <w:pPr>
              <w:rPr>
                <w:rFonts w:ascii="Arial" w:hAnsi="Arial" w:cs="Arial"/>
              </w:rPr>
            </w:pPr>
            <w:r>
              <w:rPr>
                <w:rFonts w:ascii="Arial" w:hAnsi="Arial" w:cs="Arial"/>
              </w:rPr>
              <w:t>5</w:t>
            </w:r>
          </w:p>
        </w:tc>
        <w:tc>
          <w:tcPr>
            <w:tcW w:w="416" w:type="dxa"/>
          </w:tcPr>
          <w:p w14:paraId="1E56DFF4" w14:textId="77777777" w:rsidR="00303D19" w:rsidRDefault="00303D19" w:rsidP="008645CA">
            <w:pPr>
              <w:rPr>
                <w:rFonts w:ascii="Arial" w:hAnsi="Arial" w:cs="Arial"/>
              </w:rPr>
            </w:pPr>
            <w:r>
              <w:rPr>
                <w:rFonts w:ascii="Arial" w:hAnsi="Arial" w:cs="Arial"/>
              </w:rPr>
              <w:t>4</w:t>
            </w:r>
          </w:p>
        </w:tc>
        <w:tc>
          <w:tcPr>
            <w:tcW w:w="416" w:type="dxa"/>
          </w:tcPr>
          <w:p w14:paraId="05DA5FC6" w14:textId="77777777" w:rsidR="00303D19" w:rsidRDefault="00303D19" w:rsidP="008645CA">
            <w:pPr>
              <w:rPr>
                <w:rFonts w:ascii="Arial" w:hAnsi="Arial" w:cs="Arial"/>
              </w:rPr>
            </w:pPr>
            <w:r>
              <w:rPr>
                <w:rFonts w:ascii="Arial" w:hAnsi="Arial" w:cs="Arial"/>
              </w:rPr>
              <w:t>3</w:t>
            </w:r>
          </w:p>
        </w:tc>
        <w:tc>
          <w:tcPr>
            <w:tcW w:w="416" w:type="dxa"/>
          </w:tcPr>
          <w:p w14:paraId="2598D106" w14:textId="77777777" w:rsidR="00303D19" w:rsidRDefault="00303D19" w:rsidP="008645CA">
            <w:pPr>
              <w:rPr>
                <w:rFonts w:ascii="Arial" w:hAnsi="Arial" w:cs="Arial"/>
              </w:rPr>
            </w:pPr>
            <w:r>
              <w:rPr>
                <w:rFonts w:ascii="Arial" w:hAnsi="Arial" w:cs="Arial"/>
              </w:rPr>
              <w:t>2</w:t>
            </w:r>
          </w:p>
        </w:tc>
        <w:tc>
          <w:tcPr>
            <w:tcW w:w="416" w:type="dxa"/>
          </w:tcPr>
          <w:p w14:paraId="72979F74" w14:textId="77777777" w:rsidR="00303D19" w:rsidRDefault="00303D19" w:rsidP="008645CA">
            <w:pPr>
              <w:rPr>
                <w:rFonts w:ascii="Arial" w:hAnsi="Arial" w:cs="Arial"/>
              </w:rPr>
            </w:pPr>
            <w:r>
              <w:rPr>
                <w:rFonts w:ascii="Arial" w:hAnsi="Arial" w:cs="Arial"/>
              </w:rPr>
              <w:t>1</w:t>
            </w:r>
          </w:p>
        </w:tc>
      </w:tr>
    </w:tbl>
    <w:tbl>
      <w:tblPr>
        <w:tblStyle w:val="TableGrid"/>
        <w:tblW w:w="0" w:type="auto"/>
        <w:tblLook w:val="04A0" w:firstRow="1" w:lastRow="0" w:firstColumn="1" w:lastColumn="0" w:noHBand="0" w:noVBand="1"/>
      </w:tblPr>
      <w:tblGrid>
        <w:gridCol w:w="6370"/>
        <w:gridCol w:w="396"/>
        <w:gridCol w:w="395"/>
        <w:gridCol w:w="395"/>
        <w:gridCol w:w="395"/>
        <w:gridCol w:w="473"/>
      </w:tblGrid>
      <w:tr w:rsidR="00303D19" w14:paraId="36D02A7B" w14:textId="77777777" w:rsidTr="008645CA">
        <w:tc>
          <w:tcPr>
            <w:tcW w:w="6559" w:type="dxa"/>
          </w:tcPr>
          <w:p w14:paraId="019A38AB" w14:textId="77777777" w:rsidR="00303D19" w:rsidRDefault="00303D19" w:rsidP="008645CA">
            <w:pPr>
              <w:rPr>
                <w:rFonts w:ascii="Arial" w:hAnsi="Arial" w:cs="Arial"/>
              </w:rPr>
            </w:pPr>
          </w:p>
        </w:tc>
        <w:tc>
          <w:tcPr>
            <w:tcW w:w="398" w:type="dxa"/>
          </w:tcPr>
          <w:p w14:paraId="147CAFDF" w14:textId="77777777" w:rsidR="00303D19" w:rsidRDefault="00303D19" w:rsidP="008645CA">
            <w:pPr>
              <w:jc w:val="center"/>
              <w:rPr>
                <w:rFonts w:ascii="Arial" w:hAnsi="Arial" w:cs="Arial"/>
              </w:rPr>
            </w:pPr>
            <w:r>
              <w:rPr>
                <w:rFonts w:ascii="Arial" w:hAnsi="Arial" w:cs="Arial"/>
              </w:rPr>
              <w:t>5</w:t>
            </w:r>
          </w:p>
        </w:tc>
        <w:tc>
          <w:tcPr>
            <w:tcW w:w="398" w:type="dxa"/>
          </w:tcPr>
          <w:p w14:paraId="0E73B6E3" w14:textId="77777777" w:rsidR="00303D19" w:rsidRDefault="00303D19" w:rsidP="008645CA">
            <w:pPr>
              <w:jc w:val="center"/>
              <w:rPr>
                <w:rFonts w:ascii="Arial" w:hAnsi="Arial" w:cs="Arial"/>
              </w:rPr>
            </w:pPr>
            <w:r>
              <w:rPr>
                <w:rFonts w:ascii="Arial" w:hAnsi="Arial" w:cs="Arial"/>
              </w:rPr>
              <w:t>4</w:t>
            </w:r>
          </w:p>
        </w:tc>
        <w:tc>
          <w:tcPr>
            <w:tcW w:w="398" w:type="dxa"/>
          </w:tcPr>
          <w:p w14:paraId="083BDC47" w14:textId="77777777" w:rsidR="00303D19" w:rsidRDefault="00303D19" w:rsidP="008645CA">
            <w:pPr>
              <w:jc w:val="center"/>
              <w:rPr>
                <w:rFonts w:ascii="Arial" w:hAnsi="Arial" w:cs="Arial"/>
              </w:rPr>
            </w:pPr>
            <w:r>
              <w:rPr>
                <w:rFonts w:ascii="Arial" w:hAnsi="Arial" w:cs="Arial"/>
              </w:rPr>
              <w:t>3</w:t>
            </w:r>
          </w:p>
        </w:tc>
        <w:tc>
          <w:tcPr>
            <w:tcW w:w="398" w:type="dxa"/>
          </w:tcPr>
          <w:p w14:paraId="7B7E354B" w14:textId="77777777" w:rsidR="00303D19" w:rsidRDefault="00303D19" w:rsidP="008645CA">
            <w:pPr>
              <w:jc w:val="center"/>
              <w:rPr>
                <w:rFonts w:ascii="Arial" w:hAnsi="Arial" w:cs="Arial"/>
              </w:rPr>
            </w:pPr>
            <w:r>
              <w:rPr>
                <w:rFonts w:ascii="Arial" w:hAnsi="Arial" w:cs="Arial"/>
              </w:rPr>
              <w:t>2</w:t>
            </w:r>
          </w:p>
        </w:tc>
        <w:tc>
          <w:tcPr>
            <w:tcW w:w="479" w:type="dxa"/>
          </w:tcPr>
          <w:p w14:paraId="33CF67DC" w14:textId="77777777" w:rsidR="00303D19" w:rsidRDefault="00303D19" w:rsidP="008645CA">
            <w:pPr>
              <w:jc w:val="center"/>
              <w:rPr>
                <w:rFonts w:ascii="Arial" w:hAnsi="Arial" w:cs="Arial"/>
              </w:rPr>
            </w:pPr>
            <w:r>
              <w:rPr>
                <w:rFonts w:ascii="Arial" w:hAnsi="Arial" w:cs="Arial"/>
              </w:rPr>
              <w:t>1</w:t>
            </w:r>
          </w:p>
        </w:tc>
      </w:tr>
      <w:tr w:rsidR="00303D19" w14:paraId="33F55C89" w14:textId="77777777" w:rsidTr="008645CA">
        <w:tc>
          <w:tcPr>
            <w:tcW w:w="6559" w:type="dxa"/>
          </w:tcPr>
          <w:p w14:paraId="6AFA7611" w14:textId="77777777" w:rsidR="00303D19" w:rsidRDefault="00303D19" w:rsidP="00303D19">
            <w:pPr>
              <w:pStyle w:val="ListParagraph"/>
              <w:numPr>
                <w:ilvl w:val="0"/>
                <w:numId w:val="33"/>
              </w:numPr>
              <w:spacing w:after="0" w:line="240" w:lineRule="auto"/>
              <w:rPr>
                <w:rFonts w:ascii="Arial" w:eastAsia="Times New Roman" w:hAnsi="Arial" w:cs="Arial"/>
              </w:rPr>
            </w:pPr>
            <w:r>
              <w:rPr>
                <w:rFonts w:ascii="Arial" w:eastAsia="Times New Roman" w:hAnsi="Arial" w:cs="Arial"/>
                <w:color w:val="000000"/>
              </w:rPr>
              <w:t>I make a list when buying. (</w:t>
            </w:r>
            <w:proofErr w:type="spellStart"/>
            <w:r>
              <w:rPr>
                <w:rFonts w:ascii="Arial" w:eastAsia="Times New Roman" w:hAnsi="Arial" w:cs="Arial"/>
                <w:i/>
                <w:color w:val="000000"/>
              </w:rPr>
              <w:t>Naghimo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sako</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lista</w:t>
            </w:r>
            <w:proofErr w:type="spellEnd"/>
            <w:r>
              <w:rPr>
                <w:rFonts w:ascii="Arial" w:eastAsia="Times New Roman" w:hAnsi="Arial" w:cs="Arial"/>
                <w:i/>
                <w:color w:val="000000"/>
              </w:rPr>
              <w:t xml:space="preserve"> kung </w:t>
            </w:r>
            <w:proofErr w:type="spellStart"/>
            <w:r>
              <w:rPr>
                <w:rFonts w:ascii="Arial" w:eastAsia="Times New Roman" w:hAnsi="Arial" w:cs="Arial"/>
                <w:i/>
                <w:color w:val="000000"/>
              </w:rPr>
              <w:t>mamalit</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398" w:type="dxa"/>
          </w:tcPr>
          <w:p w14:paraId="25904BA9" w14:textId="77777777" w:rsidR="00303D19" w:rsidRDefault="00303D19" w:rsidP="008645CA">
            <w:pPr>
              <w:rPr>
                <w:rFonts w:ascii="Arial" w:hAnsi="Arial" w:cs="Arial"/>
              </w:rPr>
            </w:pPr>
            <w:r>
              <w:rPr>
                <w:rFonts w:ascii="Arial" w:hAnsi="Arial" w:cs="Arial"/>
              </w:rPr>
              <w:t>5</w:t>
            </w:r>
          </w:p>
        </w:tc>
        <w:tc>
          <w:tcPr>
            <w:tcW w:w="398" w:type="dxa"/>
          </w:tcPr>
          <w:p w14:paraId="2BB35203" w14:textId="77777777" w:rsidR="00303D19" w:rsidRDefault="00303D19" w:rsidP="008645CA">
            <w:pPr>
              <w:rPr>
                <w:rFonts w:ascii="Arial" w:hAnsi="Arial" w:cs="Arial"/>
              </w:rPr>
            </w:pPr>
            <w:r>
              <w:rPr>
                <w:rFonts w:ascii="Arial" w:hAnsi="Arial" w:cs="Arial"/>
              </w:rPr>
              <w:t>4</w:t>
            </w:r>
          </w:p>
        </w:tc>
        <w:tc>
          <w:tcPr>
            <w:tcW w:w="398" w:type="dxa"/>
          </w:tcPr>
          <w:p w14:paraId="195DF8BC" w14:textId="77777777" w:rsidR="00303D19" w:rsidRDefault="00303D19" w:rsidP="008645CA">
            <w:pPr>
              <w:rPr>
                <w:rFonts w:ascii="Arial" w:hAnsi="Arial" w:cs="Arial"/>
              </w:rPr>
            </w:pPr>
            <w:r>
              <w:rPr>
                <w:rFonts w:ascii="Arial" w:hAnsi="Arial" w:cs="Arial"/>
              </w:rPr>
              <w:t>3</w:t>
            </w:r>
          </w:p>
        </w:tc>
        <w:tc>
          <w:tcPr>
            <w:tcW w:w="398" w:type="dxa"/>
          </w:tcPr>
          <w:p w14:paraId="451C0E40" w14:textId="77777777" w:rsidR="00303D19" w:rsidRDefault="00303D19" w:rsidP="008645CA">
            <w:pPr>
              <w:rPr>
                <w:rFonts w:ascii="Arial" w:hAnsi="Arial" w:cs="Arial"/>
              </w:rPr>
            </w:pPr>
            <w:r>
              <w:rPr>
                <w:rFonts w:ascii="Arial" w:hAnsi="Arial" w:cs="Arial"/>
              </w:rPr>
              <w:t>2</w:t>
            </w:r>
          </w:p>
        </w:tc>
        <w:tc>
          <w:tcPr>
            <w:tcW w:w="479" w:type="dxa"/>
          </w:tcPr>
          <w:p w14:paraId="605B91CD" w14:textId="77777777" w:rsidR="00303D19" w:rsidRDefault="00303D19" w:rsidP="008645CA">
            <w:pPr>
              <w:rPr>
                <w:rFonts w:ascii="Arial" w:hAnsi="Arial" w:cs="Arial"/>
              </w:rPr>
            </w:pPr>
            <w:r>
              <w:rPr>
                <w:rFonts w:ascii="Arial" w:hAnsi="Arial" w:cs="Arial"/>
              </w:rPr>
              <w:t>1</w:t>
            </w:r>
          </w:p>
        </w:tc>
      </w:tr>
      <w:tr w:rsidR="00303D19" w14:paraId="24121F63" w14:textId="77777777" w:rsidTr="008645CA">
        <w:tc>
          <w:tcPr>
            <w:tcW w:w="6559" w:type="dxa"/>
          </w:tcPr>
          <w:p w14:paraId="66EBBF4C" w14:textId="77777777" w:rsidR="00303D19" w:rsidRDefault="00303D19" w:rsidP="00303D19">
            <w:pPr>
              <w:pStyle w:val="ListParagraph"/>
              <w:numPr>
                <w:ilvl w:val="0"/>
                <w:numId w:val="33"/>
              </w:numPr>
              <w:spacing w:after="0" w:line="240" w:lineRule="auto"/>
              <w:rPr>
                <w:rFonts w:ascii="Arial" w:eastAsia="Times New Roman" w:hAnsi="Arial" w:cs="Arial"/>
              </w:rPr>
            </w:pPr>
            <w:proofErr w:type="gramStart"/>
            <w:r>
              <w:rPr>
                <w:rFonts w:ascii="Arial" w:eastAsia="Times New Roman" w:hAnsi="Arial" w:cs="Arial"/>
                <w:color w:val="000000"/>
              </w:rPr>
              <w:t>I  spend</w:t>
            </w:r>
            <w:proofErr w:type="gramEnd"/>
            <w:r>
              <w:rPr>
                <w:rFonts w:ascii="Arial" w:eastAsia="Times New Roman" w:hAnsi="Arial" w:cs="Arial"/>
                <w:color w:val="000000"/>
              </w:rPr>
              <w:t xml:space="preserve"> less than our income. (</w:t>
            </w:r>
            <w:r>
              <w:rPr>
                <w:rFonts w:ascii="Arial" w:eastAsia="Times New Roman" w:hAnsi="Arial" w:cs="Arial"/>
                <w:i/>
                <w:color w:val="000000"/>
              </w:rPr>
              <w:t xml:space="preserve">Mas </w:t>
            </w:r>
            <w:proofErr w:type="spellStart"/>
            <w:r>
              <w:rPr>
                <w:rFonts w:ascii="Arial" w:eastAsia="Times New Roman" w:hAnsi="Arial" w:cs="Arial"/>
                <w:i/>
                <w:color w:val="000000"/>
              </w:rPr>
              <w:t>mubo</w:t>
            </w:r>
            <w:proofErr w:type="spellEnd"/>
            <w:r>
              <w:rPr>
                <w:rFonts w:ascii="Arial" w:eastAsia="Times New Roman" w:hAnsi="Arial" w:cs="Arial"/>
                <w:i/>
                <w:color w:val="000000"/>
              </w:rPr>
              <w:t xml:space="preserve"> ra ang </w:t>
            </w:r>
            <w:proofErr w:type="spellStart"/>
            <w:r>
              <w:rPr>
                <w:rFonts w:ascii="Arial" w:eastAsia="Times New Roman" w:hAnsi="Arial" w:cs="Arial"/>
                <w:i/>
                <w:color w:val="000000"/>
              </w:rPr>
              <w:t>akong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gasto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kaysa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among </w:t>
            </w:r>
            <w:proofErr w:type="spellStart"/>
            <w:r>
              <w:rPr>
                <w:rFonts w:ascii="Arial" w:eastAsia="Times New Roman" w:hAnsi="Arial" w:cs="Arial"/>
                <w:i/>
                <w:color w:val="000000"/>
              </w:rPr>
              <w:t>kinitaan</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398" w:type="dxa"/>
          </w:tcPr>
          <w:p w14:paraId="7D16A40B" w14:textId="77777777" w:rsidR="00303D19" w:rsidRDefault="00303D19" w:rsidP="008645CA">
            <w:pPr>
              <w:rPr>
                <w:rFonts w:ascii="Arial" w:hAnsi="Arial" w:cs="Arial"/>
              </w:rPr>
            </w:pPr>
            <w:r>
              <w:rPr>
                <w:rFonts w:ascii="Arial" w:hAnsi="Arial" w:cs="Arial"/>
              </w:rPr>
              <w:t>5</w:t>
            </w:r>
          </w:p>
        </w:tc>
        <w:tc>
          <w:tcPr>
            <w:tcW w:w="398" w:type="dxa"/>
          </w:tcPr>
          <w:p w14:paraId="68A0273D" w14:textId="77777777" w:rsidR="00303D19" w:rsidRDefault="00303D19" w:rsidP="008645CA">
            <w:pPr>
              <w:rPr>
                <w:rFonts w:ascii="Arial" w:hAnsi="Arial" w:cs="Arial"/>
              </w:rPr>
            </w:pPr>
            <w:r>
              <w:rPr>
                <w:rFonts w:ascii="Arial" w:hAnsi="Arial" w:cs="Arial"/>
              </w:rPr>
              <w:t>4</w:t>
            </w:r>
          </w:p>
        </w:tc>
        <w:tc>
          <w:tcPr>
            <w:tcW w:w="398" w:type="dxa"/>
          </w:tcPr>
          <w:p w14:paraId="630E4911" w14:textId="77777777" w:rsidR="00303D19" w:rsidRDefault="00303D19" w:rsidP="008645CA">
            <w:pPr>
              <w:rPr>
                <w:rFonts w:ascii="Arial" w:hAnsi="Arial" w:cs="Arial"/>
              </w:rPr>
            </w:pPr>
            <w:r>
              <w:rPr>
                <w:rFonts w:ascii="Arial" w:hAnsi="Arial" w:cs="Arial"/>
              </w:rPr>
              <w:t>3</w:t>
            </w:r>
          </w:p>
        </w:tc>
        <w:tc>
          <w:tcPr>
            <w:tcW w:w="398" w:type="dxa"/>
          </w:tcPr>
          <w:p w14:paraId="3615FF52" w14:textId="77777777" w:rsidR="00303D19" w:rsidRDefault="00303D19" w:rsidP="008645CA">
            <w:pPr>
              <w:rPr>
                <w:rFonts w:ascii="Arial" w:hAnsi="Arial" w:cs="Arial"/>
              </w:rPr>
            </w:pPr>
            <w:r>
              <w:rPr>
                <w:rFonts w:ascii="Arial" w:hAnsi="Arial" w:cs="Arial"/>
              </w:rPr>
              <w:t>2</w:t>
            </w:r>
          </w:p>
        </w:tc>
        <w:tc>
          <w:tcPr>
            <w:tcW w:w="479" w:type="dxa"/>
          </w:tcPr>
          <w:p w14:paraId="04F0C715" w14:textId="77777777" w:rsidR="00303D19" w:rsidRDefault="00303D19" w:rsidP="008645CA">
            <w:pPr>
              <w:rPr>
                <w:rFonts w:ascii="Arial" w:hAnsi="Arial" w:cs="Arial"/>
              </w:rPr>
            </w:pPr>
            <w:r>
              <w:rPr>
                <w:rFonts w:ascii="Arial" w:hAnsi="Arial" w:cs="Arial"/>
              </w:rPr>
              <w:t>1</w:t>
            </w:r>
          </w:p>
        </w:tc>
      </w:tr>
      <w:tr w:rsidR="00303D19" w14:paraId="5035EA77" w14:textId="77777777" w:rsidTr="008645CA">
        <w:tc>
          <w:tcPr>
            <w:tcW w:w="6559" w:type="dxa"/>
          </w:tcPr>
          <w:p w14:paraId="664AD9A0" w14:textId="77777777" w:rsidR="00303D19" w:rsidRDefault="00303D19" w:rsidP="00303D19">
            <w:pPr>
              <w:pStyle w:val="ListParagraph"/>
              <w:numPr>
                <w:ilvl w:val="0"/>
                <w:numId w:val="33"/>
              </w:numPr>
              <w:spacing w:after="0" w:line="240" w:lineRule="auto"/>
              <w:rPr>
                <w:rFonts w:ascii="Arial" w:eastAsia="Times New Roman" w:hAnsi="Arial" w:cs="Arial"/>
              </w:rPr>
            </w:pPr>
            <w:r>
              <w:rPr>
                <w:rFonts w:ascii="Arial" w:eastAsia="Times New Roman" w:hAnsi="Arial" w:cs="Arial"/>
                <w:color w:val="000000"/>
              </w:rPr>
              <w:t>I discuss with my spouse on financial issues. (</w:t>
            </w:r>
            <w:proofErr w:type="spellStart"/>
            <w:r>
              <w:rPr>
                <w:rFonts w:ascii="Arial" w:eastAsia="Times New Roman" w:hAnsi="Arial" w:cs="Arial"/>
                <w:i/>
                <w:color w:val="000000"/>
              </w:rPr>
              <w:t>Naghisgot</w:t>
            </w:r>
            <w:proofErr w:type="spellEnd"/>
            <w:r>
              <w:rPr>
                <w:rFonts w:ascii="Arial" w:eastAsia="Times New Roman" w:hAnsi="Arial" w:cs="Arial"/>
                <w:i/>
                <w:color w:val="000000"/>
              </w:rPr>
              <w:t xml:space="preserve"> ko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akong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kapikas</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bahin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pinansyal</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isyu</w:t>
            </w:r>
            <w:proofErr w:type="spellEnd"/>
            <w:r>
              <w:rPr>
                <w:rFonts w:ascii="Arial" w:eastAsia="Times New Roman" w:hAnsi="Arial" w:cs="Arial"/>
                <w:color w:val="000000"/>
              </w:rPr>
              <w:t xml:space="preserve">.) </w:t>
            </w:r>
          </w:p>
        </w:tc>
        <w:tc>
          <w:tcPr>
            <w:tcW w:w="398" w:type="dxa"/>
          </w:tcPr>
          <w:p w14:paraId="608BC5F6" w14:textId="77777777" w:rsidR="00303D19" w:rsidRDefault="00303D19" w:rsidP="008645CA">
            <w:pPr>
              <w:rPr>
                <w:rFonts w:ascii="Arial" w:hAnsi="Arial" w:cs="Arial"/>
              </w:rPr>
            </w:pPr>
            <w:r>
              <w:rPr>
                <w:rFonts w:ascii="Arial" w:hAnsi="Arial" w:cs="Arial"/>
              </w:rPr>
              <w:t>5</w:t>
            </w:r>
          </w:p>
        </w:tc>
        <w:tc>
          <w:tcPr>
            <w:tcW w:w="398" w:type="dxa"/>
          </w:tcPr>
          <w:p w14:paraId="6D364B5A" w14:textId="77777777" w:rsidR="00303D19" w:rsidRDefault="00303D19" w:rsidP="008645CA">
            <w:pPr>
              <w:rPr>
                <w:rFonts w:ascii="Arial" w:hAnsi="Arial" w:cs="Arial"/>
              </w:rPr>
            </w:pPr>
            <w:r>
              <w:rPr>
                <w:rFonts w:ascii="Arial" w:hAnsi="Arial" w:cs="Arial"/>
              </w:rPr>
              <w:t>4</w:t>
            </w:r>
          </w:p>
        </w:tc>
        <w:tc>
          <w:tcPr>
            <w:tcW w:w="398" w:type="dxa"/>
          </w:tcPr>
          <w:p w14:paraId="56F5A57E" w14:textId="77777777" w:rsidR="00303D19" w:rsidRDefault="00303D19" w:rsidP="008645CA">
            <w:pPr>
              <w:rPr>
                <w:rFonts w:ascii="Arial" w:hAnsi="Arial" w:cs="Arial"/>
              </w:rPr>
            </w:pPr>
            <w:r>
              <w:rPr>
                <w:rFonts w:ascii="Arial" w:hAnsi="Arial" w:cs="Arial"/>
              </w:rPr>
              <w:t>3</w:t>
            </w:r>
          </w:p>
        </w:tc>
        <w:tc>
          <w:tcPr>
            <w:tcW w:w="398" w:type="dxa"/>
          </w:tcPr>
          <w:p w14:paraId="28DABEE6" w14:textId="77777777" w:rsidR="00303D19" w:rsidRDefault="00303D19" w:rsidP="008645CA">
            <w:pPr>
              <w:rPr>
                <w:rFonts w:ascii="Arial" w:hAnsi="Arial" w:cs="Arial"/>
              </w:rPr>
            </w:pPr>
            <w:r>
              <w:rPr>
                <w:rFonts w:ascii="Arial" w:hAnsi="Arial" w:cs="Arial"/>
              </w:rPr>
              <w:t>2</w:t>
            </w:r>
          </w:p>
        </w:tc>
        <w:tc>
          <w:tcPr>
            <w:tcW w:w="479" w:type="dxa"/>
          </w:tcPr>
          <w:p w14:paraId="6ADA3526" w14:textId="77777777" w:rsidR="00303D19" w:rsidRDefault="00303D19" w:rsidP="008645CA">
            <w:pPr>
              <w:rPr>
                <w:rFonts w:ascii="Arial" w:hAnsi="Arial" w:cs="Arial"/>
              </w:rPr>
            </w:pPr>
            <w:r>
              <w:rPr>
                <w:rFonts w:ascii="Arial" w:hAnsi="Arial" w:cs="Arial"/>
              </w:rPr>
              <w:t>1</w:t>
            </w:r>
          </w:p>
        </w:tc>
      </w:tr>
      <w:tr w:rsidR="00303D19" w14:paraId="7577595C" w14:textId="77777777" w:rsidTr="008645CA">
        <w:tc>
          <w:tcPr>
            <w:tcW w:w="6559" w:type="dxa"/>
          </w:tcPr>
          <w:p w14:paraId="3F70B438" w14:textId="77777777" w:rsidR="00303D19" w:rsidRDefault="00303D19" w:rsidP="00303D19">
            <w:pPr>
              <w:pStyle w:val="ListParagraph"/>
              <w:numPr>
                <w:ilvl w:val="0"/>
                <w:numId w:val="33"/>
              </w:numPr>
              <w:spacing w:after="0" w:line="240" w:lineRule="auto"/>
              <w:rPr>
                <w:rFonts w:ascii="Arial" w:eastAsia="Times New Roman" w:hAnsi="Arial" w:cs="Arial"/>
              </w:rPr>
            </w:pPr>
            <w:r>
              <w:rPr>
                <w:rFonts w:ascii="Arial" w:eastAsia="Times New Roman" w:hAnsi="Arial" w:cs="Arial"/>
                <w:color w:val="000000"/>
              </w:rPr>
              <w:t>I use the money one’s save according to the original intentions. (</w:t>
            </w:r>
            <w:proofErr w:type="spellStart"/>
            <w:r>
              <w:rPr>
                <w:rFonts w:ascii="Arial" w:eastAsia="Times New Roman" w:hAnsi="Arial" w:cs="Arial"/>
                <w:i/>
                <w:color w:val="000000"/>
              </w:rPr>
              <w:t>Gigamit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kuwarta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gitipigan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usa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sumala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orihinal</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katuyoan</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398" w:type="dxa"/>
          </w:tcPr>
          <w:p w14:paraId="61BE8BC7" w14:textId="77777777" w:rsidR="00303D19" w:rsidRDefault="00303D19" w:rsidP="008645CA">
            <w:pPr>
              <w:rPr>
                <w:rFonts w:ascii="Arial" w:hAnsi="Arial" w:cs="Arial"/>
              </w:rPr>
            </w:pPr>
            <w:r>
              <w:rPr>
                <w:rFonts w:ascii="Arial" w:hAnsi="Arial" w:cs="Arial"/>
              </w:rPr>
              <w:t>5</w:t>
            </w:r>
          </w:p>
        </w:tc>
        <w:tc>
          <w:tcPr>
            <w:tcW w:w="398" w:type="dxa"/>
          </w:tcPr>
          <w:p w14:paraId="66053D6A" w14:textId="77777777" w:rsidR="00303D19" w:rsidRDefault="00303D19" w:rsidP="008645CA">
            <w:pPr>
              <w:rPr>
                <w:rFonts w:ascii="Arial" w:hAnsi="Arial" w:cs="Arial"/>
              </w:rPr>
            </w:pPr>
            <w:r>
              <w:rPr>
                <w:rFonts w:ascii="Arial" w:hAnsi="Arial" w:cs="Arial"/>
              </w:rPr>
              <w:t>4</w:t>
            </w:r>
          </w:p>
        </w:tc>
        <w:tc>
          <w:tcPr>
            <w:tcW w:w="398" w:type="dxa"/>
          </w:tcPr>
          <w:p w14:paraId="7211E977" w14:textId="77777777" w:rsidR="00303D19" w:rsidRDefault="00303D19" w:rsidP="008645CA">
            <w:pPr>
              <w:rPr>
                <w:rFonts w:ascii="Arial" w:hAnsi="Arial" w:cs="Arial"/>
              </w:rPr>
            </w:pPr>
            <w:r>
              <w:rPr>
                <w:rFonts w:ascii="Arial" w:hAnsi="Arial" w:cs="Arial"/>
              </w:rPr>
              <w:t>3</w:t>
            </w:r>
          </w:p>
        </w:tc>
        <w:tc>
          <w:tcPr>
            <w:tcW w:w="398" w:type="dxa"/>
          </w:tcPr>
          <w:p w14:paraId="343671E4" w14:textId="77777777" w:rsidR="00303D19" w:rsidRDefault="00303D19" w:rsidP="008645CA">
            <w:pPr>
              <w:rPr>
                <w:rFonts w:ascii="Arial" w:hAnsi="Arial" w:cs="Arial"/>
              </w:rPr>
            </w:pPr>
            <w:r>
              <w:rPr>
                <w:rFonts w:ascii="Arial" w:hAnsi="Arial" w:cs="Arial"/>
              </w:rPr>
              <w:t>2</w:t>
            </w:r>
          </w:p>
        </w:tc>
        <w:tc>
          <w:tcPr>
            <w:tcW w:w="479" w:type="dxa"/>
          </w:tcPr>
          <w:p w14:paraId="27BC14D1" w14:textId="77777777" w:rsidR="00303D19" w:rsidRDefault="00303D19" w:rsidP="008645CA">
            <w:pPr>
              <w:rPr>
                <w:rFonts w:ascii="Arial" w:hAnsi="Arial" w:cs="Arial"/>
              </w:rPr>
            </w:pPr>
            <w:r>
              <w:rPr>
                <w:rFonts w:ascii="Arial" w:hAnsi="Arial" w:cs="Arial"/>
              </w:rPr>
              <w:t>1</w:t>
            </w:r>
          </w:p>
        </w:tc>
      </w:tr>
      <w:tr w:rsidR="00303D19" w14:paraId="41F4D6B3" w14:textId="77777777" w:rsidTr="008645CA">
        <w:tc>
          <w:tcPr>
            <w:tcW w:w="6559" w:type="dxa"/>
          </w:tcPr>
          <w:p w14:paraId="7EAC0A8A" w14:textId="77777777" w:rsidR="00303D19" w:rsidRDefault="00303D19" w:rsidP="00303D19">
            <w:pPr>
              <w:pStyle w:val="ListParagraph"/>
              <w:numPr>
                <w:ilvl w:val="0"/>
                <w:numId w:val="33"/>
              </w:numPr>
              <w:spacing w:after="0" w:line="240" w:lineRule="auto"/>
              <w:rPr>
                <w:rFonts w:ascii="Arial" w:eastAsia="Times New Roman" w:hAnsi="Arial" w:cs="Arial"/>
              </w:rPr>
            </w:pPr>
            <w:r>
              <w:rPr>
                <w:rFonts w:ascii="Arial" w:eastAsia="Times New Roman" w:hAnsi="Arial" w:cs="Arial"/>
                <w:color w:val="000000"/>
              </w:rPr>
              <w:t>I recognize the need for every member of the family to be educated in handling the finances. (</w:t>
            </w:r>
            <w:proofErr w:type="spellStart"/>
            <w:r>
              <w:rPr>
                <w:rFonts w:ascii="Arial" w:eastAsia="Times New Roman" w:hAnsi="Arial" w:cs="Arial"/>
                <w:i/>
                <w:color w:val="000000"/>
              </w:rPr>
              <w:t>Akong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giila</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panginahanglan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matag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sakop</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pamilya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maedukar</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pagdumala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panalapi</w:t>
            </w:r>
            <w:proofErr w:type="spellEnd"/>
            <w:r>
              <w:rPr>
                <w:rFonts w:ascii="Arial" w:eastAsia="Times New Roman" w:hAnsi="Arial" w:cs="Arial"/>
                <w:i/>
                <w:color w:val="000000"/>
              </w:rPr>
              <w:t>.)</w:t>
            </w:r>
          </w:p>
        </w:tc>
        <w:tc>
          <w:tcPr>
            <w:tcW w:w="398" w:type="dxa"/>
          </w:tcPr>
          <w:p w14:paraId="291D5488" w14:textId="77777777" w:rsidR="00303D19" w:rsidRDefault="00303D19" w:rsidP="008645CA">
            <w:pPr>
              <w:rPr>
                <w:rFonts w:ascii="Arial" w:hAnsi="Arial" w:cs="Arial"/>
              </w:rPr>
            </w:pPr>
            <w:r>
              <w:rPr>
                <w:rFonts w:ascii="Arial" w:hAnsi="Arial" w:cs="Arial"/>
              </w:rPr>
              <w:t>5</w:t>
            </w:r>
          </w:p>
        </w:tc>
        <w:tc>
          <w:tcPr>
            <w:tcW w:w="398" w:type="dxa"/>
          </w:tcPr>
          <w:p w14:paraId="6540BDBF" w14:textId="77777777" w:rsidR="00303D19" w:rsidRDefault="00303D19" w:rsidP="008645CA">
            <w:pPr>
              <w:rPr>
                <w:rFonts w:ascii="Arial" w:hAnsi="Arial" w:cs="Arial"/>
              </w:rPr>
            </w:pPr>
            <w:r>
              <w:rPr>
                <w:rFonts w:ascii="Arial" w:hAnsi="Arial" w:cs="Arial"/>
              </w:rPr>
              <w:t>4</w:t>
            </w:r>
          </w:p>
        </w:tc>
        <w:tc>
          <w:tcPr>
            <w:tcW w:w="398" w:type="dxa"/>
          </w:tcPr>
          <w:p w14:paraId="7FBC2824" w14:textId="77777777" w:rsidR="00303D19" w:rsidRDefault="00303D19" w:rsidP="008645CA">
            <w:pPr>
              <w:rPr>
                <w:rFonts w:ascii="Arial" w:hAnsi="Arial" w:cs="Arial"/>
              </w:rPr>
            </w:pPr>
            <w:r>
              <w:rPr>
                <w:rFonts w:ascii="Arial" w:hAnsi="Arial" w:cs="Arial"/>
              </w:rPr>
              <w:t>3</w:t>
            </w:r>
          </w:p>
        </w:tc>
        <w:tc>
          <w:tcPr>
            <w:tcW w:w="398" w:type="dxa"/>
          </w:tcPr>
          <w:p w14:paraId="705CF286" w14:textId="77777777" w:rsidR="00303D19" w:rsidRDefault="00303D19" w:rsidP="008645CA">
            <w:pPr>
              <w:rPr>
                <w:rFonts w:ascii="Arial" w:hAnsi="Arial" w:cs="Arial"/>
              </w:rPr>
            </w:pPr>
            <w:r>
              <w:rPr>
                <w:rFonts w:ascii="Arial" w:hAnsi="Arial" w:cs="Arial"/>
              </w:rPr>
              <w:t>2</w:t>
            </w:r>
          </w:p>
        </w:tc>
        <w:tc>
          <w:tcPr>
            <w:tcW w:w="479" w:type="dxa"/>
          </w:tcPr>
          <w:p w14:paraId="38D0EBDA" w14:textId="77777777" w:rsidR="00303D19" w:rsidRDefault="00303D19" w:rsidP="008645CA">
            <w:pPr>
              <w:rPr>
                <w:rFonts w:ascii="Arial" w:hAnsi="Arial" w:cs="Arial"/>
              </w:rPr>
            </w:pPr>
            <w:r>
              <w:rPr>
                <w:rFonts w:ascii="Arial" w:hAnsi="Arial" w:cs="Arial"/>
              </w:rPr>
              <w:t>1</w:t>
            </w:r>
          </w:p>
        </w:tc>
      </w:tr>
    </w:tbl>
    <w:p w14:paraId="68DD55F6" w14:textId="77777777" w:rsidR="00303D19" w:rsidRDefault="00303D19" w:rsidP="00303D19">
      <w:pPr>
        <w:jc w:val="both"/>
        <w:rPr>
          <w:rFonts w:ascii="Arial" w:hAnsi="Arial" w:cs="Arial"/>
          <w:b/>
          <w:bCs/>
          <w:color w:val="000000"/>
        </w:rPr>
      </w:pPr>
      <w:r>
        <w:rPr>
          <w:rFonts w:ascii="Arial" w:hAnsi="Arial" w:cs="Arial"/>
          <w:b/>
          <w:bCs/>
          <w:color w:val="000000"/>
        </w:rPr>
        <w:t xml:space="preserve">Financial Knowledge- </w:t>
      </w:r>
      <w:r>
        <w:rPr>
          <w:rFonts w:ascii="Arial" w:hAnsi="Arial" w:cs="Arial"/>
        </w:rPr>
        <w:t xml:space="preserve">refers to the extent of familiarity with financial principles, terms, and tools required to make sound financial </w:t>
      </w:r>
      <w:proofErr w:type="gramStart"/>
      <w:r>
        <w:rPr>
          <w:rFonts w:ascii="Arial" w:hAnsi="Arial" w:cs="Arial"/>
        </w:rPr>
        <w:t>decisions.(</w:t>
      </w:r>
      <w:proofErr w:type="gramEnd"/>
      <w:r>
        <w:rPr>
          <w:rFonts w:ascii="Arial" w:hAnsi="Arial" w:cs="Arial"/>
        </w:rPr>
        <w:t xml:space="preserve"> </w:t>
      </w:r>
      <w:proofErr w:type="spellStart"/>
      <w:r>
        <w:rPr>
          <w:rFonts w:ascii="Arial" w:hAnsi="Arial" w:cs="Arial"/>
          <w:i/>
        </w:rPr>
        <w:t>Nagtumong</w:t>
      </w:r>
      <w:proofErr w:type="spellEnd"/>
      <w:r>
        <w:rPr>
          <w:rFonts w:ascii="Arial" w:hAnsi="Arial" w:cs="Arial"/>
          <w:i/>
        </w:rPr>
        <w:t xml:space="preserve"> </w:t>
      </w:r>
      <w:proofErr w:type="spellStart"/>
      <w:r>
        <w:rPr>
          <w:rFonts w:ascii="Arial" w:hAnsi="Arial" w:cs="Arial"/>
          <w:i/>
        </w:rPr>
        <w:t>kini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gidak</w:t>
      </w:r>
      <w:proofErr w:type="spellEnd"/>
      <w:r>
        <w:rPr>
          <w:rFonts w:ascii="Arial" w:hAnsi="Arial" w:cs="Arial"/>
          <w:i/>
        </w:rPr>
        <w:t xml:space="preserve">-on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pagkapamilyar</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pinansyal</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prinsipyo</w:t>
      </w:r>
      <w:proofErr w:type="spellEnd"/>
      <w:r>
        <w:rPr>
          <w:rFonts w:ascii="Arial" w:hAnsi="Arial" w:cs="Arial"/>
          <w:i/>
        </w:rPr>
        <w:t xml:space="preserve">, </w:t>
      </w:r>
      <w:proofErr w:type="spellStart"/>
      <w:r>
        <w:rPr>
          <w:rFonts w:ascii="Arial" w:hAnsi="Arial" w:cs="Arial"/>
          <w:i/>
        </w:rPr>
        <w:t>termino</w:t>
      </w:r>
      <w:proofErr w:type="spellEnd"/>
      <w:r>
        <w:rPr>
          <w:rFonts w:ascii="Arial" w:hAnsi="Arial" w:cs="Arial"/>
          <w:i/>
        </w:rPr>
        <w:t xml:space="preserve">, ug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himan</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gikinahanglan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paghimo</w:t>
      </w:r>
      <w:proofErr w:type="spellEnd"/>
      <w:r>
        <w:rPr>
          <w:rFonts w:ascii="Arial" w:hAnsi="Arial" w:cs="Arial"/>
          <w:i/>
        </w:rPr>
        <w:t xml:space="preserve"> </w:t>
      </w:r>
      <w:proofErr w:type="spellStart"/>
      <w:r>
        <w:rPr>
          <w:rFonts w:ascii="Arial" w:hAnsi="Arial" w:cs="Arial"/>
          <w:i/>
        </w:rPr>
        <w:t>og</w:t>
      </w:r>
      <w:proofErr w:type="spellEnd"/>
      <w:r>
        <w:rPr>
          <w:rFonts w:ascii="Arial" w:hAnsi="Arial" w:cs="Arial"/>
          <w:i/>
        </w:rPr>
        <w:t xml:space="preserve"> </w:t>
      </w:r>
      <w:proofErr w:type="spellStart"/>
      <w:r>
        <w:rPr>
          <w:rFonts w:ascii="Arial" w:hAnsi="Arial" w:cs="Arial"/>
          <w:i/>
        </w:rPr>
        <w:t>maayong</w:t>
      </w:r>
      <w:proofErr w:type="spellEnd"/>
      <w:r>
        <w:rPr>
          <w:rFonts w:ascii="Arial" w:hAnsi="Arial" w:cs="Arial"/>
          <w:i/>
        </w:rPr>
        <w:t xml:space="preserve"> </w:t>
      </w:r>
      <w:proofErr w:type="spellStart"/>
      <w:r>
        <w:rPr>
          <w:rFonts w:ascii="Arial" w:hAnsi="Arial" w:cs="Arial"/>
          <w:i/>
        </w:rPr>
        <w:t>pinansyal</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desisyon</w:t>
      </w:r>
      <w:proofErr w:type="spellEnd"/>
      <w:r>
        <w:rPr>
          <w:rFonts w:ascii="Arial" w:hAnsi="Arial" w:cs="Arial"/>
        </w:rPr>
        <w:t>)</w:t>
      </w:r>
    </w:p>
    <w:tbl>
      <w:tblPr>
        <w:tblStyle w:val="TableGrid"/>
        <w:tblpPr w:leftFromText="180" w:rightFromText="180" w:vertAnchor="text" w:horzAnchor="margin" w:tblpY="5"/>
        <w:tblW w:w="0" w:type="auto"/>
        <w:tblLook w:val="04A0" w:firstRow="1" w:lastRow="0" w:firstColumn="1" w:lastColumn="0" w:noHBand="0" w:noVBand="1"/>
      </w:tblPr>
      <w:tblGrid>
        <w:gridCol w:w="6374"/>
        <w:gridCol w:w="395"/>
        <w:gridCol w:w="394"/>
        <w:gridCol w:w="395"/>
        <w:gridCol w:w="394"/>
        <w:gridCol w:w="472"/>
      </w:tblGrid>
      <w:tr w:rsidR="00303D19" w14:paraId="76FEFE11" w14:textId="77777777" w:rsidTr="008645CA">
        <w:tc>
          <w:tcPr>
            <w:tcW w:w="6563" w:type="dxa"/>
          </w:tcPr>
          <w:p w14:paraId="0E379C68" w14:textId="77777777" w:rsidR="00303D19" w:rsidRDefault="00303D19" w:rsidP="008645CA">
            <w:pPr>
              <w:rPr>
                <w:rFonts w:ascii="Arial" w:hAnsi="Arial" w:cs="Arial"/>
              </w:rPr>
            </w:pPr>
          </w:p>
        </w:tc>
        <w:tc>
          <w:tcPr>
            <w:tcW w:w="397" w:type="dxa"/>
          </w:tcPr>
          <w:p w14:paraId="0677F3B0" w14:textId="77777777" w:rsidR="00303D19" w:rsidRDefault="00303D19" w:rsidP="008645CA">
            <w:pPr>
              <w:jc w:val="center"/>
              <w:rPr>
                <w:rFonts w:ascii="Arial" w:hAnsi="Arial" w:cs="Arial"/>
              </w:rPr>
            </w:pPr>
            <w:r>
              <w:rPr>
                <w:rFonts w:ascii="Arial" w:hAnsi="Arial" w:cs="Arial"/>
              </w:rPr>
              <w:t>5</w:t>
            </w:r>
          </w:p>
        </w:tc>
        <w:tc>
          <w:tcPr>
            <w:tcW w:w="397" w:type="dxa"/>
          </w:tcPr>
          <w:p w14:paraId="42CC595D" w14:textId="77777777" w:rsidR="00303D19" w:rsidRDefault="00303D19" w:rsidP="008645CA">
            <w:pPr>
              <w:jc w:val="center"/>
              <w:rPr>
                <w:rFonts w:ascii="Arial" w:hAnsi="Arial" w:cs="Arial"/>
              </w:rPr>
            </w:pPr>
            <w:r>
              <w:rPr>
                <w:rFonts w:ascii="Arial" w:hAnsi="Arial" w:cs="Arial"/>
              </w:rPr>
              <w:t>4</w:t>
            </w:r>
          </w:p>
        </w:tc>
        <w:tc>
          <w:tcPr>
            <w:tcW w:w="398" w:type="dxa"/>
          </w:tcPr>
          <w:p w14:paraId="348D27FE" w14:textId="77777777" w:rsidR="00303D19" w:rsidRDefault="00303D19" w:rsidP="008645CA">
            <w:pPr>
              <w:jc w:val="center"/>
              <w:rPr>
                <w:rFonts w:ascii="Arial" w:hAnsi="Arial" w:cs="Arial"/>
              </w:rPr>
            </w:pPr>
            <w:r>
              <w:rPr>
                <w:rFonts w:ascii="Arial" w:hAnsi="Arial" w:cs="Arial"/>
              </w:rPr>
              <w:t>3</w:t>
            </w:r>
          </w:p>
        </w:tc>
        <w:tc>
          <w:tcPr>
            <w:tcW w:w="397" w:type="dxa"/>
          </w:tcPr>
          <w:p w14:paraId="264401A2" w14:textId="77777777" w:rsidR="00303D19" w:rsidRDefault="00303D19" w:rsidP="008645CA">
            <w:pPr>
              <w:jc w:val="center"/>
              <w:rPr>
                <w:rFonts w:ascii="Arial" w:hAnsi="Arial" w:cs="Arial"/>
              </w:rPr>
            </w:pPr>
            <w:r>
              <w:rPr>
                <w:rFonts w:ascii="Arial" w:hAnsi="Arial" w:cs="Arial"/>
              </w:rPr>
              <w:t>2</w:t>
            </w:r>
          </w:p>
        </w:tc>
        <w:tc>
          <w:tcPr>
            <w:tcW w:w="478" w:type="dxa"/>
          </w:tcPr>
          <w:p w14:paraId="19FF6CD6" w14:textId="77777777" w:rsidR="00303D19" w:rsidRDefault="00303D19" w:rsidP="008645CA">
            <w:pPr>
              <w:jc w:val="center"/>
              <w:rPr>
                <w:rFonts w:ascii="Arial" w:hAnsi="Arial" w:cs="Arial"/>
              </w:rPr>
            </w:pPr>
            <w:r>
              <w:rPr>
                <w:rFonts w:ascii="Arial" w:hAnsi="Arial" w:cs="Arial"/>
              </w:rPr>
              <w:t>1</w:t>
            </w:r>
          </w:p>
        </w:tc>
      </w:tr>
      <w:tr w:rsidR="00303D19" w14:paraId="333FD3D1" w14:textId="77777777" w:rsidTr="008645CA">
        <w:tc>
          <w:tcPr>
            <w:tcW w:w="6563" w:type="dxa"/>
          </w:tcPr>
          <w:p w14:paraId="2F65D873" w14:textId="77777777" w:rsidR="00303D19" w:rsidRDefault="00303D19" w:rsidP="00303D19">
            <w:pPr>
              <w:pStyle w:val="ListParagraph"/>
              <w:numPr>
                <w:ilvl w:val="0"/>
                <w:numId w:val="34"/>
              </w:numPr>
              <w:spacing w:after="0" w:line="240" w:lineRule="auto"/>
              <w:rPr>
                <w:rFonts w:ascii="Arial" w:eastAsia="Times New Roman" w:hAnsi="Arial" w:cs="Arial"/>
              </w:rPr>
            </w:pPr>
            <w:r>
              <w:rPr>
                <w:rFonts w:ascii="Arial" w:eastAsia="Times New Roman" w:hAnsi="Arial" w:cs="Arial"/>
                <w:color w:val="000000"/>
              </w:rPr>
              <w:t>I keep records of income and expenditures in the family.</w:t>
            </w:r>
          </w:p>
          <w:p w14:paraId="712D7A6F" w14:textId="77777777" w:rsidR="00303D19" w:rsidRDefault="00303D19" w:rsidP="008645CA">
            <w:pPr>
              <w:pStyle w:val="ListParagraph"/>
              <w:spacing w:after="0" w:line="240" w:lineRule="auto"/>
              <w:rPr>
                <w:rFonts w:ascii="Arial" w:eastAsia="Times New Roman" w:hAnsi="Arial" w:cs="Arial"/>
              </w:rPr>
            </w:pPr>
            <w:proofErr w:type="gramStart"/>
            <w:r>
              <w:rPr>
                <w:rFonts w:ascii="Arial" w:eastAsia="Times New Roman" w:hAnsi="Arial" w:cs="Arial"/>
                <w:color w:val="000000"/>
              </w:rPr>
              <w:t>(</w:t>
            </w:r>
            <w:r>
              <w:rPr>
                <w:rFonts w:ascii="Arial" w:hAnsi="Arial" w:cs="Arial"/>
              </w:rPr>
              <w:t xml:space="preserve"> </w:t>
            </w:r>
            <w:proofErr w:type="spellStart"/>
            <w:r>
              <w:rPr>
                <w:rFonts w:ascii="Arial" w:eastAsia="Times New Roman" w:hAnsi="Arial" w:cs="Arial"/>
                <w:i/>
                <w:color w:val="000000"/>
              </w:rPr>
              <w:t>Nagtipig</w:t>
            </w:r>
            <w:proofErr w:type="spellEnd"/>
            <w:proofErr w:type="gramEnd"/>
            <w:r>
              <w:rPr>
                <w:rFonts w:ascii="Arial" w:eastAsia="Times New Roman" w:hAnsi="Arial" w:cs="Arial"/>
                <w:i/>
                <w:color w:val="000000"/>
              </w:rPr>
              <w:t xml:space="preserve"> ko </w:t>
            </w:r>
            <w:proofErr w:type="spellStart"/>
            <w:r>
              <w:rPr>
                <w:rFonts w:ascii="Arial" w:eastAsia="Times New Roman" w:hAnsi="Arial" w:cs="Arial"/>
                <w:i/>
                <w:color w:val="000000"/>
              </w:rPr>
              <w:t>og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record/</w:t>
            </w:r>
            <w:proofErr w:type="spellStart"/>
            <w:r>
              <w:rPr>
                <w:rFonts w:ascii="Arial" w:eastAsia="Times New Roman" w:hAnsi="Arial" w:cs="Arial"/>
                <w:i/>
                <w:color w:val="000000"/>
              </w:rPr>
              <w:t>lista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kita</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galastuhan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pamilya</w:t>
            </w:r>
            <w:proofErr w:type="spellEnd"/>
            <w:r>
              <w:rPr>
                <w:rFonts w:ascii="Arial" w:eastAsia="Times New Roman" w:hAnsi="Arial" w:cs="Arial"/>
                <w:color w:val="000000"/>
              </w:rPr>
              <w:t xml:space="preserve">.)  </w:t>
            </w:r>
          </w:p>
        </w:tc>
        <w:tc>
          <w:tcPr>
            <w:tcW w:w="397" w:type="dxa"/>
          </w:tcPr>
          <w:p w14:paraId="78BED92D" w14:textId="77777777" w:rsidR="00303D19" w:rsidRDefault="00303D19" w:rsidP="008645CA">
            <w:pPr>
              <w:rPr>
                <w:rFonts w:ascii="Arial" w:hAnsi="Arial" w:cs="Arial"/>
              </w:rPr>
            </w:pPr>
            <w:r>
              <w:rPr>
                <w:rFonts w:ascii="Arial" w:hAnsi="Arial" w:cs="Arial"/>
              </w:rPr>
              <w:t>5</w:t>
            </w:r>
          </w:p>
        </w:tc>
        <w:tc>
          <w:tcPr>
            <w:tcW w:w="397" w:type="dxa"/>
          </w:tcPr>
          <w:p w14:paraId="4C9E8011" w14:textId="77777777" w:rsidR="00303D19" w:rsidRDefault="00303D19" w:rsidP="008645CA">
            <w:pPr>
              <w:rPr>
                <w:rFonts w:ascii="Arial" w:hAnsi="Arial" w:cs="Arial"/>
              </w:rPr>
            </w:pPr>
            <w:r>
              <w:rPr>
                <w:rFonts w:ascii="Arial" w:hAnsi="Arial" w:cs="Arial"/>
              </w:rPr>
              <w:t>4</w:t>
            </w:r>
          </w:p>
        </w:tc>
        <w:tc>
          <w:tcPr>
            <w:tcW w:w="398" w:type="dxa"/>
          </w:tcPr>
          <w:p w14:paraId="77A3FB97" w14:textId="77777777" w:rsidR="00303D19" w:rsidRDefault="00303D19" w:rsidP="008645CA">
            <w:pPr>
              <w:rPr>
                <w:rFonts w:ascii="Arial" w:hAnsi="Arial" w:cs="Arial"/>
              </w:rPr>
            </w:pPr>
            <w:r>
              <w:rPr>
                <w:rFonts w:ascii="Arial" w:hAnsi="Arial" w:cs="Arial"/>
              </w:rPr>
              <w:t>3</w:t>
            </w:r>
          </w:p>
        </w:tc>
        <w:tc>
          <w:tcPr>
            <w:tcW w:w="397" w:type="dxa"/>
          </w:tcPr>
          <w:p w14:paraId="68F7D3E1" w14:textId="77777777" w:rsidR="00303D19" w:rsidRDefault="00303D19" w:rsidP="008645CA">
            <w:pPr>
              <w:rPr>
                <w:rFonts w:ascii="Arial" w:hAnsi="Arial" w:cs="Arial"/>
              </w:rPr>
            </w:pPr>
            <w:r>
              <w:rPr>
                <w:rFonts w:ascii="Arial" w:hAnsi="Arial" w:cs="Arial"/>
              </w:rPr>
              <w:t>2</w:t>
            </w:r>
          </w:p>
        </w:tc>
        <w:tc>
          <w:tcPr>
            <w:tcW w:w="478" w:type="dxa"/>
          </w:tcPr>
          <w:p w14:paraId="06883AAE" w14:textId="77777777" w:rsidR="00303D19" w:rsidRDefault="00303D19" w:rsidP="008645CA">
            <w:pPr>
              <w:rPr>
                <w:rFonts w:ascii="Arial" w:hAnsi="Arial" w:cs="Arial"/>
              </w:rPr>
            </w:pPr>
            <w:r>
              <w:rPr>
                <w:rFonts w:ascii="Arial" w:hAnsi="Arial" w:cs="Arial"/>
              </w:rPr>
              <w:t>1</w:t>
            </w:r>
          </w:p>
        </w:tc>
      </w:tr>
      <w:tr w:rsidR="00303D19" w14:paraId="3B105BD8" w14:textId="77777777" w:rsidTr="008645CA">
        <w:tc>
          <w:tcPr>
            <w:tcW w:w="6563" w:type="dxa"/>
          </w:tcPr>
          <w:p w14:paraId="32ADD204" w14:textId="77777777" w:rsidR="00303D19" w:rsidRDefault="00303D19" w:rsidP="00303D19">
            <w:pPr>
              <w:pStyle w:val="ListParagraph"/>
              <w:numPr>
                <w:ilvl w:val="0"/>
                <w:numId w:val="34"/>
              </w:numPr>
              <w:spacing w:after="0" w:line="240" w:lineRule="auto"/>
              <w:rPr>
                <w:rFonts w:ascii="Arial" w:eastAsia="Times New Roman" w:hAnsi="Arial" w:cs="Arial"/>
              </w:rPr>
            </w:pPr>
            <w:r>
              <w:rPr>
                <w:rFonts w:ascii="Arial" w:eastAsia="Times New Roman" w:hAnsi="Arial" w:cs="Arial"/>
                <w:color w:val="000000"/>
              </w:rPr>
              <w:t>I use saved money for an emergency than spending it to something else. (</w:t>
            </w:r>
            <w:proofErr w:type="spellStart"/>
            <w:r>
              <w:rPr>
                <w:rFonts w:ascii="Arial" w:eastAsia="Times New Roman" w:hAnsi="Arial" w:cs="Arial"/>
                <w:i/>
                <w:color w:val="000000"/>
              </w:rPr>
              <w:t>Gigamit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tinigom</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kwarta</w:t>
            </w:r>
            <w:proofErr w:type="spellEnd"/>
            <w:r>
              <w:rPr>
                <w:rFonts w:ascii="Arial" w:eastAsia="Times New Roman" w:hAnsi="Arial" w:cs="Arial"/>
                <w:i/>
                <w:color w:val="000000"/>
              </w:rPr>
              <w:t xml:space="preserve"> para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usa</w:t>
            </w:r>
            <w:proofErr w:type="spellEnd"/>
            <w:r>
              <w:rPr>
                <w:rFonts w:ascii="Arial" w:eastAsia="Times New Roman" w:hAnsi="Arial" w:cs="Arial"/>
                <w:i/>
                <w:color w:val="000000"/>
              </w:rPr>
              <w:t xml:space="preserve"> ka </w:t>
            </w:r>
            <w:proofErr w:type="spellStart"/>
            <w:r>
              <w:rPr>
                <w:rFonts w:ascii="Arial" w:eastAsia="Times New Roman" w:hAnsi="Arial" w:cs="Arial"/>
                <w:i/>
                <w:color w:val="000000"/>
              </w:rPr>
              <w:t>emerhensya</w:t>
            </w:r>
            <w:proofErr w:type="spellEnd"/>
            <w:r>
              <w:rPr>
                <w:rFonts w:ascii="Arial" w:eastAsia="Times New Roman" w:hAnsi="Arial" w:cs="Arial"/>
                <w:i/>
                <w:color w:val="000000"/>
              </w:rPr>
              <w:t xml:space="preserve"> kay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paggasto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niini</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laing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butang</w:t>
            </w:r>
            <w:proofErr w:type="spellEnd"/>
            <w:r>
              <w:rPr>
                <w:rFonts w:ascii="Arial" w:eastAsia="Times New Roman" w:hAnsi="Arial" w:cs="Arial"/>
                <w:i/>
                <w:color w:val="000000"/>
              </w:rPr>
              <w:t>.</w:t>
            </w:r>
            <w:r>
              <w:rPr>
                <w:rFonts w:ascii="Arial" w:eastAsia="Times New Roman" w:hAnsi="Arial" w:cs="Arial"/>
                <w:color w:val="000000"/>
              </w:rPr>
              <w:t xml:space="preserve">) </w:t>
            </w:r>
          </w:p>
        </w:tc>
        <w:tc>
          <w:tcPr>
            <w:tcW w:w="397" w:type="dxa"/>
          </w:tcPr>
          <w:p w14:paraId="515EBC2B" w14:textId="77777777" w:rsidR="00303D19" w:rsidRDefault="00303D19" w:rsidP="008645CA">
            <w:pPr>
              <w:rPr>
                <w:rFonts w:ascii="Arial" w:hAnsi="Arial" w:cs="Arial"/>
              </w:rPr>
            </w:pPr>
            <w:r>
              <w:rPr>
                <w:rFonts w:ascii="Arial" w:hAnsi="Arial" w:cs="Arial"/>
              </w:rPr>
              <w:t>5</w:t>
            </w:r>
          </w:p>
        </w:tc>
        <w:tc>
          <w:tcPr>
            <w:tcW w:w="397" w:type="dxa"/>
          </w:tcPr>
          <w:p w14:paraId="3A6599DC" w14:textId="77777777" w:rsidR="00303D19" w:rsidRDefault="00303D19" w:rsidP="008645CA">
            <w:pPr>
              <w:rPr>
                <w:rFonts w:ascii="Arial" w:hAnsi="Arial" w:cs="Arial"/>
              </w:rPr>
            </w:pPr>
            <w:r>
              <w:rPr>
                <w:rFonts w:ascii="Arial" w:hAnsi="Arial" w:cs="Arial"/>
              </w:rPr>
              <w:t>4</w:t>
            </w:r>
          </w:p>
        </w:tc>
        <w:tc>
          <w:tcPr>
            <w:tcW w:w="398" w:type="dxa"/>
          </w:tcPr>
          <w:p w14:paraId="66CC5766" w14:textId="77777777" w:rsidR="00303D19" w:rsidRDefault="00303D19" w:rsidP="008645CA">
            <w:pPr>
              <w:rPr>
                <w:rFonts w:ascii="Arial" w:hAnsi="Arial" w:cs="Arial"/>
              </w:rPr>
            </w:pPr>
            <w:r>
              <w:rPr>
                <w:rFonts w:ascii="Arial" w:hAnsi="Arial" w:cs="Arial"/>
              </w:rPr>
              <w:t>3</w:t>
            </w:r>
          </w:p>
        </w:tc>
        <w:tc>
          <w:tcPr>
            <w:tcW w:w="397" w:type="dxa"/>
          </w:tcPr>
          <w:p w14:paraId="4841D306" w14:textId="77777777" w:rsidR="00303D19" w:rsidRDefault="00303D19" w:rsidP="008645CA">
            <w:pPr>
              <w:rPr>
                <w:rFonts w:ascii="Arial" w:hAnsi="Arial" w:cs="Arial"/>
              </w:rPr>
            </w:pPr>
            <w:r>
              <w:rPr>
                <w:rFonts w:ascii="Arial" w:hAnsi="Arial" w:cs="Arial"/>
              </w:rPr>
              <w:t>2</w:t>
            </w:r>
          </w:p>
        </w:tc>
        <w:tc>
          <w:tcPr>
            <w:tcW w:w="478" w:type="dxa"/>
          </w:tcPr>
          <w:p w14:paraId="20496765" w14:textId="77777777" w:rsidR="00303D19" w:rsidRDefault="00303D19" w:rsidP="008645CA">
            <w:pPr>
              <w:rPr>
                <w:rFonts w:ascii="Arial" w:hAnsi="Arial" w:cs="Arial"/>
              </w:rPr>
            </w:pPr>
            <w:r>
              <w:rPr>
                <w:rFonts w:ascii="Arial" w:hAnsi="Arial" w:cs="Arial"/>
              </w:rPr>
              <w:t>1</w:t>
            </w:r>
          </w:p>
        </w:tc>
      </w:tr>
      <w:tr w:rsidR="00303D19" w14:paraId="1906E725" w14:textId="77777777" w:rsidTr="008645CA">
        <w:tc>
          <w:tcPr>
            <w:tcW w:w="6563" w:type="dxa"/>
          </w:tcPr>
          <w:p w14:paraId="7DA03240" w14:textId="77777777" w:rsidR="00303D19" w:rsidRDefault="00303D19" w:rsidP="00303D19">
            <w:pPr>
              <w:pStyle w:val="ListParagraph"/>
              <w:numPr>
                <w:ilvl w:val="0"/>
                <w:numId w:val="34"/>
              </w:numPr>
              <w:spacing w:after="0" w:line="240" w:lineRule="auto"/>
              <w:rPr>
                <w:rFonts w:ascii="Arial" w:eastAsia="Times New Roman" w:hAnsi="Arial" w:cs="Arial"/>
              </w:rPr>
            </w:pPr>
            <w:r>
              <w:rPr>
                <w:rFonts w:ascii="Arial" w:eastAsia="Times New Roman" w:hAnsi="Arial" w:cs="Arial"/>
                <w:color w:val="000000"/>
              </w:rPr>
              <w:t>I prioritize the needs and give up on buying items that are not necessities in making a budget. (</w:t>
            </w:r>
            <w:proofErr w:type="spellStart"/>
            <w:r>
              <w:rPr>
                <w:rFonts w:ascii="Arial" w:eastAsia="Times New Roman" w:hAnsi="Arial" w:cs="Arial"/>
                <w:i/>
                <w:color w:val="000000"/>
              </w:rPr>
              <w:t>Giuna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panginahanglan</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gihunong</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pagpalit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lastRenderedPageBreak/>
              <w:t>mga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butang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dili</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kinahanglanon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paghimo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og</w:t>
            </w:r>
            <w:proofErr w:type="spellEnd"/>
            <w:r>
              <w:rPr>
                <w:rFonts w:ascii="Arial" w:eastAsia="Times New Roman" w:hAnsi="Arial" w:cs="Arial"/>
                <w:i/>
                <w:color w:val="000000"/>
              </w:rPr>
              <w:t xml:space="preserve"> budget</w:t>
            </w:r>
            <w:proofErr w:type="gramStart"/>
            <w:r>
              <w:rPr>
                <w:rFonts w:ascii="Arial" w:eastAsia="Times New Roman" w:hAnsi="Arial" w:cs="Arial"/>
                <w:i/>
                <w:color w:val="000000"/>
              </w:rPr>
              <w:t>.</w:t>
            </w:r>
            <w:r>
              <w:rPr>
                <w:rFonts w:ascii="Arial" w:eastAsia="Times New Roman" w:hAnsi="Arial" w:cs="Arial"/>
                <w:color w:val="000000"/>
              </w:rPr>
              <w:t xml:space="preserve"> )</w:t>
            </w:r>
            <w:proofErr w:type="gramEnd"/>
            <w:r>
              <w:rPr>
                <w:rFonts w:ascii="Arial" w:eastAsia="Times New Roman" w:hAnsi="Arial" w:cs="Arial"/>
                <w:color w:val="000000"/>
              </w:rPr>
              <w:t xml:space="preserve"> </w:t>
            </w:r>
          </w:p>
        </w:tc>
        <w:tc>
          <w:tcPr>
            <w:tcW w:w="397" w:type="dxa"/>
          </w:tcPr>
          <w:p w14:paraId="05B4B7B7" w14:textId="77777777" w:rsidR="00303D19" w:rsidRDefault="00303D19" w:rsidP="008645CA">
            <w:pPr>
              <w:rPr>
                <w:rFonts w:ascii="Arial" w:hAnsi="Arial" w:cs="Arial"/>
              </w:rPr>
            </w:pPr>
            <w:r>
              <w:rPr>
                <w:rFonts w:ascii="Arial" w:hAnsi="Arial" w:cs="Arial"/>
              </w:rPr>
              <w:lastRenderedPageBreak/>
              <w:t>5</w:t>
            </w:r>
          </w:p>
        </w:tc>
        <w:tc>
          <w:tcPr>
            <w:tcW w:w="397" w:type="dxa"/>
          </w:tcPr>
          <w:p w14:paraId="00F8A1B4" w14:textId="77777777" w:rsidR="00303D19" w:rsidRDefault="00303D19" w:rsidP="008645CA">
            <w:pPr>
              <w:rPr>
                <w:rFonts w:ascii="Arial" w:hAnsi="Arial" w:cs="Arial"/>
              </w:rPr>
            </w:pPr>
            <w:r>
              <w:rPr>
                <w:rFonts w:ascii="Arial" w:hAnsi="Arial" w:cs="Arial"/>
              </w:rPr>
              <w:t>4</w:t>
            </w:r>
          </w:p>
        </w:tc>
        <w:tc>
          <w:tcPr>
            <w:tcW w:w="398" w:type="dxa"/>
          </w:tcPr>
          <w:p w14:paraId="5D602F09" w14:textId="77777777" w:rsidR="00303D19" w:rsidRDefault="00303D19" w:rsidP="008645CA">
            <w:pPr>
              <w:rPr>
                <w:rFonts w:ascii="Arial" w:hAnsi="Arial" w:cs="Arial"/>
              </w:rPr>
            </w:pPr>
            <w:r>
              <w:rPr>
                <w:rFonts w:ascii="Arial" w:hAnsi="Arial" w:cs="Arial"/>
              </w:rPr>
              <w:t>3</w:t>
            </w:r>
          </w:p>
        </w:tc>
        <w:tc>
          <w:tcPr>
            <w:tcW w:w="397" w:type="dxa"/>
          </w:tcPr>
          <w:p w14:paraId="4DF95266" w14:textId="77777777" w:rsidR="00303D19" w:rsidRDefault="00303D19" w:rsidP="008645CA">
            <w:pPr>
              <w:rPr>
                <w:rFonts w:ascii="Arial" w:hAnsi="Arial" w:cs="Arial"/>
              </w:rPr>
            </w:pPr>
            <w:r>
              <w:rPr>
                <w:rFonts w:ascii="Arial" w:hAnsi="Arial" w:cs="Arial"/>
              </w:rPr>
              <w:t>2</w:t>
            </w:r>
          </w:p>
        </w:tc>
        <w:tc>
          <w:tcPr>
            <w:tcW w:w="478" w:type="dxa"/>
          </w:tcPr>
          <w:p w14:paraId="70DAE818" w14:textId="77777777" w:rsidR="00303D19" w:rsidRDefault="00303D19" w:rsidP="008645CA">
            <w:pPr>
              <w:rPr>
                <w:rFonts w:ascii="Arial" w:hAnsi="Arial" w:cs="Arial"/>
              </w:rPr>
            </w:pPr>
            <w:r>
              <w:rPr>
                <w:rFonts w:ascii="Arial" w:hAnsi="Arial" w:cs="Arial"/>
              </w:rPr>
              <w:t>1</w:t>
            </w:r>
          </w:p>
        </w:tc>
      </w:tr>
      <w:tr w:rsidR="00303D19" w14:paraId="152805B2" w14:textId="77777777" w:rsidTr="008645CA">
        <w:tc>
          <w:tcPr>
            <w:tcW w:w="6563" w:type="dxa"/>
          </w:tcPr>
          <w:p w14:paraId="38DE24D3" w14:textId="77777777" w:rsidR="00303D19" w:rsidRDefault="00303D19" w:rsidP="00303D19">
            <w:pPr>
              <w:pStyle w:val="ListParagraph"/>
              <w:numPr>
                <w:ilvl w:val="0"/>
                <w:numId w:val="34"/>
              </w:numPr>
              <w:spacing w:after="0" w:line="240" w:lineRule="auto"/>
              <w:rPr>
                <w:rFonts w:ascii="Arial" w:eastAsia="Times New Roman" w:hAnsi="Arial" w:cs="Arial"/>
              </w:rPr>
            </w:pPr>
            <w:r>
              <w:rPr>
                <w:rFonts w:ascii="Arial" w:eastAsia="Times New Roman" w:hAnsi="Arial" w:cs="Arial"/>
                <w:color w:val="000000"/>
              </w:rPr>
              <w:t xml:space="preserve">I budget the monthly income beforehand to avoid cramming and misappropriation of budget. </w:t>
            </w:r>
            <w:proofErr w:type="gramStart"/>
            <w:r>
              <w:rPr>
                <w:rFonts w:ascii="Arial" w:eastAsia="Times New Roman" w:hAnsi="Arial" w:cs="Arial"/>
                <w:color w:val="000000"/>
              </w:rPr>
              <w:t>(</w:t>
            </w:r>
            <w:r>
              <w:rPr>
                <w:rFonts w:ascii="Arial" w:hAnsi="Arial" w:cs="Arial"/>
              </w:rPr>
              <w:t xml:space="preserve"> </w:t>
            </w:r>
            <w:r>
              <w:rPr>
                <w:rFonts w:ascii="Arial" w:eastAsia="Times New Roman" w:hAnsi="Arial" w:cs="Arial"/>
                <w:i/>
                <w:color w:val="000000"/>
              </w:rPr>
              <w:t>Gi</w:t>
            </w:r>
            <w:proofErr w:type="gramEnd"/>
            <w:r>
              <w:rPr>
                <w:rFonts w:ascii="Arial" w:eastAsia="Times New Roman" w:hAnsi="Arial" w:cs="Arial"/>
                <w:i/>
                <w:color w:val="000000"/>
              </w:rPr>
              <w:t xml:space="preserve">-budget </w:t>
            </w:r>
            <w:proofErr w:type="spellStart"/>
            <w:r>
              <w:rPr>
                <w:rFonts w:ascii="Arial" w:eastAsia="Times New Roman" w:hAnsi="Arial" w:cs="Arial"/>
                <w:i/>
                <w:color w:val="000000"/>
              </w:rPr>
              <w:t>nako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daan</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binuwan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kita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aron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malikayan</w:t>
            </w:r>
            <w:proofErr w:type="spellEnd"/>
            <w:r>
              <w:rPr>
                <w:rFonts w:ascii="Arial" w:eastAsia="Times New Roman" w:hAnsi="Arial" w:cs="Arial"/>
                <w:i/>
                <w:color w:val="000000"/>
              </w:rPr>
              <w:t xml:space="preserve"> ang </w:t>
            </w:r>
            <w:proofErr w:type="spellStart"/>
            <w:r>
              <w:rPr>
                <w:rFonts w:ascii="Arial" w:eastAsia="Times New Roman" w:hAnsi="Arial" w:cs="Arial"/>
                <w:i/>
                <w:color w:val="000000"/>
              </w:rPr>
              <w:t>pag-karakara</w:t>
            </w:r>
            <w:proofErr w:type="spellEnd"/>
            <w:r>
              <w:rPr>
                <w:rFonts w:ascii="Arial" w:eastAsia="Times New Roman" w:hAnsi="Arial" w:cs="Arial"/>
                <w:i/>
                <w:color w:val="000000"/>
              </w:rPr>
              <w:t xml:space="preserve"> ug </w:t>
            </w:r>
            <w:proofErr w:type="spellStart"/>
            <w:r>
              <w:rPr>
                <w:rFonts w:ascii="Arial" w:eastAsia="Times New Roman" w:hAnsi="Arial" w:cs="Arial"/>
                <w:i/>
                <w:color w:val="000000"/>
              </w:rPr>
              <w:t>sayop</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paggamit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budget.</w:t>
            </w:r>
            <w:r>
              <w:rPr>
                <w:rFonts w:ascii="Arial" w:eastAsia="Times New Roman" w:hAnsi="Arial" w:cs="Arial"/>
                <w:color w:val="000000"/>
              </w:rPr>
              <w:t xml:space="preserve"> )</w:t>
            </w:r>
          </w:p>
        </w:tc>
        <w:tc>
          <w:tcPr>
            <w:tcW w:w="397" w:type="dxa"/>
          </w:tcPr>
          <w:p w14:paraId="3D3776D6" w14:textId="77777777" w:rsidR="00303D19" w:rsidRDefault="00303D19" w:rsidP="008645CA">
            <w:pPr>
              <w:rPr>
                <w:rFonts w:ascii="Arial" w:hAnsi="Arial" w:cs="Arial"/>
              </w:rPr>
            </w:pPr>
            <w:r>
              <w:rPr>
                <w:rFonts w:ascii="Arial" w:hAnsi="Arial" w:cs="Arial"/>
              </w:rPr>
              <w:t>5</w:t>
            </w:r>
          </w:p>
        </w:tc>
        <w:tc>
          <w:tcPr>
            <w:tcW w:w="397" w:type="dxa"/>
          </w:tcPr>
          <w:p w14:paraId="13D6D4D3" w14:textId="77777777" w:rsidR="00303D19" w:rsidRDefault="00303D19" w:rsidP="008645CA">
            <w:pPr>
              <w:rPr>
                <w:rFonts w:ascii="Arial" w:hAnsi="Arial" w:cs="Arial"/>
              </w:rPr>
            </w:pPr>
            <w:r>
              <w:rPr>
                <w:rFonts w:ascii="Arial" w:hAnsi="Arial" w:cs="Arial"/>
              </w:rPr>
              <w:t>4</w:t>
            </w:r>
          </w:p>
        </w:tc>
        <w:tc>
          <w:tcPr>
            <w:tcW w:w="398" w:type="dxa"/>
          </w:tcPr>
          <w:p w14:paraId="33AF5767" w14:textId="77777777" w:rsidR="00303D19" w:rsidRDefault="00303D19" w:rsidP="008645CA">
            <w:pPr>
              <w:rPr>
                <w:rFonts w:ascii="Arial" w:hAnsi="Arial" w:cs="Arial"/>
              </w:rPr>
            </w:pPr>
            <w:r>
              <w:rPr>
                <w:rFonts w:ascii="Arial" w:hAnsi="Arial" w:cs="Arial"/>
              </w:rPr>
              <w:t>3</w:t>
            </w:r>
          </w:p>
        </w:tc>
        <w:tc>
          <w:tcPr>
            <w:tcW w:w="397" w:type="dxa"/>
          </w:tcPr>
          <w:p w14:paraId="68B8DF76" w14:textId="77777777" w:rsidR="00303D19" w:rsidRDefault="00303D19" w:rsidP="008645CA">
            <w:pPr>
              <w:rPr>
                <w:rFonts w:ascii="Arial" w:hAnsi="Arial" w:cs="Arial"/>
              </w:rPr>
            </w:pPr>
            <w:r>
              <w:rPr>
                <w:rFonts w:ascii="Arial" w:hAnsi="Arial" w:cs="Arial"/>
              </w:rPr>
              <w:t>2</w:t>
            </w:r>
          </w:p>
        </w:tc>
        <w:tc>
          <w:tcPr>
            <w:tcW w:w="478" w:type="dxa"/>
          </w:tcPr>
          <w:p w14:paraId="176191EE" w14:textId="77777777" w:rsidR="00303D19" w:rsidRDefault="00303D19" w:rsidP="008645CA">
            <w:pPr>
              <w:rPr>
                <w:rFonts w:ascii="Arial" w:hAnsi="Arial" w:cs="Arial"/>
              </w:rPr>
            </w:pPr>
            <w:r>
              <w:rPr>
                <w:rFonts w:ascii="Arial" w:hAnsi="Arial" w:cs="Arial"/>
              </w:rPr>
              <w:t>1</w:t>
            </w:r>
          </w:p>
        </w:tc>
      </w:tr>
      <w:tr w:rsidR="00303D19" w14:paraId="534FDA8D" w14:textId="77777777" w:rsidTr="008645CA">
        <w:tc>
          <w:tcPr>
            <w:tcW w:w="6563" w:type="dxa"/>
          </w:tcPr>
          <w:p w14:paraId="3B6F33EA" w14:textId="77777777" w:rsidR="00303D19" w:rsidRDefault="00303D19" w:rsidP="00303D19">
            <w:pPr>
              <w:pStyle w:val="ListParagraph"/>
              <w:numPr>
                <w:ilvl w:val="0"/>
                <w:numId w:val="34"/>
              </w:numPr>
              <w:spacing w:after="0" w:line="240" w:lineRule="auto"/>
              <w:rPr>
                <w:rFonts w:ascii="Arial" w:eastAsia="Times New Roman" w:hAnsi="Arial" w:cs="Arial"/>
              </w:rPr>
            </w:pPr>
            <w:r>
              <w:rPr>
                <w:rFonts w:ascii="Arial" w:eastAsia="Times New Roman" w:hAnsi="Arial" w:cs="Arial"/>
                <w:color w:val="000000"/>
              </w:rPr>
              <w:t>I decide wisely on the scarce money that we have. (</w:t>
            </w:r>
            <w:proofErr w:type="spellStart"/>
            <w:r>
              <w:rPr>
                <w:rFonts w:ascii="Arial" w:eastAsia="Times New Roman" w:hAnsi="Arial" w:cs="Arial"/>
                <w:i/>
                <w:color w:val="000000"/>
              </w:rPr>
              <w:t>Nagdesisyon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ako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maalamon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nihit</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kwarta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nga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naa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kanamo</w:t>
            </w:r>
            <w:proofErr w:type="spellEnd"/>
            <w:r>
              <w:rPr>
                <w:rFonts w:ascii="Arial" w:eastAsia="Times New Roman" w:hAnsi="Arial" w:cs="Arial"/>
                <w:color w:val="000000"/>
              </w:rPr>
              <w:t>.)</w:t>
            </w:r>
          </w:p>
        </w:tc>
        <w:tc>
          <w:tcPr>
            <w:tcW w:w="397" w:type="dxa"/>
          </w:tcPr>
          <w:p w14:paraId="34275EF7" w14:textId="77777777" w:rsidR="00303D19" w:rsidRDefault="00303D19" w:rsidP="008645CA">
            <w:pPr>
              <w:rPr>
                <w:rFonts w:ascii="Arial" w:hAnsi="Arial" w:cs="Arial"/>
              </w:rPr>
            </w:pPr>
            <w:r>
              <w:rPr>
                <w:rFonts w:ascii="Arial" w:hAnsi="Arial" w:cs="Arial"/>
              </w:rPr>
              <w:t>5</w:t>
            </w:r>
          </w:p>
        </w:tc>
        <w:tc>
          <w:tcPr>
            <w:tcW w:w="397" w:type="dxa"/>
          </w:tcPr>
          <w:p w14:paraId="65730418" w14:textId="77777777" w:rsidR="00303D19" w:rsidRDefault="00303D19" w:rsidP="008645CA">
            <w:pPr>
              <w:rPr>
                <w:rFonts w:ascii="Arial" w:hAnsi="Arial" w:cs="Arial"/>
              </w:rPr>
            </w:pPr>
            <w:r>
              <w:rPr>
                <w:rFonts w:ascii="Arial" w:hAnsi="Arial" w:cs="Arial"/>
              </w:rPr>
              <w:t>4</w:t>
            </w:r>
          </w:p>
        </w:tc>
        <w:tc>
          <w:tcPr>
            <w:tcW w:w="398" w:type="dxa"/>
          </w:tcPr>
          <w:p w14:paraId="0870E8CF" w14:textId="77777777" w:rsidR="00303D19" w:rsidRDefault="00303D19" w:rsidP="008645CA">
            <w:pPr>
              <w:rPr>
                <w:rFonts w:ascii="Arial" w:hAnsi="Arial" w:cs="Arial"/>
              </w:rPr>
            </w:pPr>
            <w:r>
              <w:rPr>
                <w:rFonts w:ascii="Arial" w:hAnsi="Arial" w:cs="Arial"/>
              </w:rPr>
              <w:t>3</w:t>
            </w:r>
          </w:p>
        </w:tc>
        <w:tc>
          <w:tcPr>
            <w:tcW w:w="397" w:type="dxa"/>
          </w:tcPr>
          <w:p w14:paraId="6EA009BD" w14:textId="77777777" w:rsidR="00303D19" w:rsidRDefault="00303D19" w:rsidP="008645CA">
            <w:pPr>
              <w:rPr>
                <w:rFonts w:ascii="Arial" w:hAnsi="Arial" w:cs="Arial"/>
              </w:rPr>
            </w:pPr>
            <w:r>
              <w:rPr>
                <w:rFonts w:ascii="Arial" w:hAnsi="Arial" w:cs="Arial"/>
              </w:rPr>
              <w:t>2</w:t>
            </w:r>
          </w:p>
        </w:tc>
        <w:tc>
          <w:tcPr>
            <w:tcW w:w="478" w:type="dxa"/>
          </w:tcPr>
          <w:p w14:paraId="0CA28EE0" w14:textId="77777777" w:rsidR="00303D19" w:rsidRDefault="00303D19" w:rsidP="008645CA">
            <w:pPr>
              <w:rPr>
                <w:rFonts w:ascii="Arial" w:hAnsi="Arial" w:cs="Arial"/>
              </w:rPr>
            </w:pPr>
            <w:r>
              <w:rPr>
                <w:rFonts w:ascii="Arial" w:hAnsi="Arial" w:cs="Arial"/>
              </w:rPr>
              <w:t>1</w:t>
            </w:r>
          </w:p>
        </w:tc>
      </w:tr>
    </w:tbl>
    <w:p w14:paraId="39802F63" w14:textId="77777777" w:rsidR="00303D19" w:rsidRDefault="00303D19" w:rsidP="00303D19">
      <w:pPr>
        <w:rPr>
          <w:rFonts w:ascii="Arial" w:hAnsi="Arial" w:cs="Arial"/>
        </w:rPr>
      </w:pPr>
    </w:p>
    <w:p w14:paraId="05A6AC7B" w14:textId="77777777" w:rsidR="00303D19" w:rsidRDefault="00303D19" w:rsidP="00303D19">
      <w:pPr>
        <w:jc w:val="both"/>
        <w:rPr>
          <w:rFonts w:ascii="Arial" w:hAnsi="Arial" w:cs="Arial"/>
          <w:b/>
          <w:bCs/>
          <w:color w:val="000000"/>
        </w:rPr>
      </w:pPr>
      <w:r>
        <w:rPr>
          <w:rFonts w:ascii="Arial" w:hAnsi="Arial" w:cs="Arial"/>
          <w:b/>
          <w:bCs/>
          <w:color w:val="000000"/>
        </w:rPr>
        <w:t xml:space="preserve">Financial Skills- </w:t>
      </w:r>
      <w:r>
        <w:rPr>
          <w:rFonts w:ascii="Arial" w:hAnsi="Arial" w:cs="Arial"/>
        </w:rPr>
        <w:t xml:space="preserve">encompasses the ability to effectively apply financial knowledge in tasks such as budgeting, investing, and managing debts. </w:t>
      </w:r>
      <w:proofErr w:type="gramStart"/>
      <w:r>
        <w:rPr>
          <w:rFonts w:ascii="Arial" w:hAnsi="Arial" w:cs="Arial"/>
        </w:rPr>
        <w:t xml:space="preserve">( </w:t>
      </w:r>
      <w:proofErr w:type="spellStart"/>
      <w:r>
        <w:rPr>
          <w:rFonts w:ascii="Arial" w:hAnsi="Arial" w:cs="Arial"/>
          <w:i/>
        </w:rPr>
        <w:t>Naglangkob</w:t>
      </w:r>
      <w:proofErr w:type="spellEnd"/>
      <w:proofErr w:type="gram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abilidad</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epektibong</w:t>
      </w:r>
      <w:proofErr w:type="spellEnd"/>
      <w:r>
        <w:rPr>
          <w:rFonts w:ascii="Arial" w:hAnsi="Arial" w:cs="Arial"/>
          <w:i/>
        </w:rPr>
        <w:t xml:space="preserve"> </w:t>
      </w:r>
      <w:proofErr w:type="spellStart"/>
      <w:r>
        <w:rPr>
          <w:rFonts w:ascii="Arial" w:hAnsi="Arial" w:cs="Arial"/>
          <w:i/>
        </w:rPr>
        <w:t>paggamit</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pinansyal</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kahibalo</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buluhaton</w:t>
      </w:r>
      <w:proofErr w:type="spellEnd"/>
      <w:r>
        <w:rPr>
          <w:rFonts w:ascii="Arial" w:hAnsi="Arial" w:cs="Arial"/>
          <w:i/>
        </w:rPr>
        <w:t xml:space="preserve"> </w:t>
      </w:r>
      <w:proofErr w:type="spellStart"/>
      <w:r>
        <w:rPr>
          <w:rFonts w:ascii="Arial" w:hAnsi="Arial" w:cs="Arial"/>
          <w:i/>
        </w:rPr>
        <w:t>sama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pagbadyet</w:t>
      </w:r>
      <w:proofErr w:type="spellEnd"/>
      <w:r>
        <w:rPr>
          <w:rFonts w:ascii="Arial" w:hAnsi="Arial" w:cs="Arial"/>
          <w:i/>
        </w:rPr>
        <w:t xml:space="preserve">, </w:t>
      </w:r>
      <w:proofErr w:type="spellStart"/>
      <w:r>
        <w:rPr>
          <w:rFonts w:ascii="Arial" w:hAnsi="Arial" w:cs="Arial"/>
          <w:i/>
        </w:rPr>
        <w:t>pagpamuhunan</w:t>
      </w:r>
      <w:proofErr w:type="spellEnd"/>
      <w:r>
        <w:rPr>
          <w:rFonts w:ascii="Arial" w:hAnsi="Arial" w:cs="Arial"/>
          <w:i/>
        </w:rPr>
        <w:t xml:space="preserve">, ug </w:t>
      </w:r>
      <w:proofErr w:type="spellStart"/>
      <w:r>
        <w:rPr>
          <w:rFonts w:ascii="Arial" w:hAnsi="Arial" w:cs="Arial"/>
          <w:i/>
        </w:rPr>
        <w:t>pagdumala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utang</w:t>
      </w:r>
      <w:r>
        <w:rPr>
          <w:rFonts w:ascii="Arial" w:hAnsi="Arial" w:cs="Arial"/>
        </w:rPr>
        <w:t>)</w:t>
      </w:r>
    </w:p>
    <w:tbl>
      <w:tblPr>
        <w:tblStyle w:val="TableGrid"/>
        <w:tblpPr w:leftFromText="180" w:rightFromText="180" w:vertAnchor="text" w:horzAnchor="margin" w:tblpY="5"/>
        <w:tblW w:w="0" w:type="auto"/>
        <w:tblLook w:val="04A0" w:firstRow="1" w:lastRow="0" w:firstColumn="1" w:lastColumn="0" w:noHBand="0" w:noVBand="1"/>
      </w:tblPr>
      <w:tblGrid>
        <w:gridCol w:w="6371"/>
        <w:gridCol w:w="395"/>
        <w:gridCol w:w="395"/>
        <w:gridCol w:w="396"/>
        <w:gridCol w:w="395"/>
        <w:gridCol w:w="472"/>
      </w:tblGrid>
      <w:tr w:rsidR="00303D19" w14:paraId="4B7C6F4B" w14:textId="77777777" w:rsidTr="008645CA">
        <w:tc>
          <w:tcPr>
            <w:tcW w:w="6563" w:type="dxa"/>
          </w:tcPr>
          <w:p w14:paraId="6633910B" w14:textId="77777777" w:rsidR="00303D19" w:rsidRDefault="00303D19" w:rsidP="008645CA">
            <w:pPr>
              <w:rPr>
                <w:rFonts w:ascii="Arial" w:hAnsi="Arial" w:cs="Arial"/>
              </w:rPr>
            </w:pPr>
          </w:p>
        </w:tc>
        <w:tc>
          <w:tcPr>
            <w:tcW w:w="397" w:type="dxa"/>
          </w:tcPr>
          <w:p w14:paraId="63505332" w14:textId="77777777" w:rsidR="00303D19" w:rsidRDefault="00303D19" w:rsidP="008645CA">
            <w:pPr>
              <w:jc w:val="center"/>
              <w:rPr>
                <w:rFonts w:ascii="Arial" w:hAnsi="Arial" w:cs="Arial"/>
              </w:rPr>
            </w:pPr>
            <w:r>
              <w:rPr>
                <w:rFonts w:ascii="Arial" w:hAnsi="Arial" w:cs="Arial"/>
              </w:rPr>
              <w:t>5</w:t>
            </w:r>
          </w:p>
        </w:tc>
        <w:tc>
          <w:tcPr>
            <w:tcW w:w="397" w:type="dxa"/>
          </w:tcPr>
          <w:p w14:paraId="1B949D34" w14:textId="77777777" w:rsidR="00303D19" w:rsidRDefault="00303D19" w:rsidP="008645CA">
            <w:pPr>
              <w:jc w:val="center"/>
              <w:rPr>
                <w:rFonts w:ascii="Arial" w:hAnsi="Arial" w:cs="Arial"/>
              </w:rPr>
            </w:pPr>
            <w:r>
              <w:rPr>
                <w:rFonts w:ascii="Arial" w:hAnsi="Arial" w:cs="Arial"/>
              </w:rPr>
              <w:t>4</w:t>
            </w:r>
          </w:p>
        </w:tc>
        <w:tc>
          <w:tcPr>
            <w:tcW w:w="398" w:type="dxa"/>
          </w:tcPr>
          <w:p w14:paraId="2F5F86EB" w14:textId="77777777" w:rsidR="00303D19" w:rsidRDefault="00303D19" w:rsidP="008645CA">
            <w:pPr>
              <w:jc w:val="center"/>
              <w:rPr>
                <w:rFonts w:ascii="Arial" w:hAnsi="Arial" w:cs="Arial"/>
              </w:rPr>
            </w:pPr>
            <w:r>
              <w:rPr>
                <w:rFonts w:ascii="Arial" w:hAnsi="Arial" w:cs="Arial"/>
              </w:rPr>
              <w:t>3</w:t>
            </w:r>
          </w:p>
        </w:tc>
        <w:tc>
          <w:tcPr>
            <w:tcW w:w="397" w:type="dxa"/>
          </w:tcPr>
          <w:p w14:paraId="7EC7B398" w14:textId="77777777" w:rsidR="00303D19" w:rsidRDefault="00303D19" w:rsidP="008645CA">
            <w:pPr>
              <w:jc w:val="center"/>
              <w:rPr>
                <w:rFonts w:ascii="Arial" w:hAnsi="Arial" w:cs="Arial"/>
              </w:rPr>
            </w:pPr>
            <w:r>
              <w:rPr>
                <w:rFonts w:ascii="Arial" w:hAnsi="Arial" w:cs="Arial"/>
              </w:rPr>
              <w:t>2</w:t>
            </w:r>
          </w:p>
        </w:tc>
        <w:tc>
          <w:tcPr>
            <w:tcW w:w="478" w:type="dxa"/>
          </w:tcPr>
          <w:p w14:paraId="4E41C056" w14:textId="77777777" w:rsidR="00303D19" w:rsidRDefault="00303D19" w:rsidP="008645CA">
            <w:pPr>
              <w:jc w:val="center"/>
              <w:rPr>
                <w:rFonts w:ascii="Arial" w:hAnsi="Arial" w:cs="Arial"/>
              </w:rPr>
            </w:pPr>
            <w:r>
              <w:rPr>
                <w:rFonts w:ascii="Arial" w:hAnsi="Arial" w:cs="Arial"/>
              </w:rPr>
              <w:t>1</w:t>
            </w:r>
          </w:p>
        </w:tc>
      </w:tr>
      <w:tr w:rsidR="00303D19" w14:paraId="73E8C8D9" w14:textId="77777777" w:rsidTr="008645CA">
        <w:tc>
          <w:tcPr>
            <w:tcW w:w="6563" w:type="dxa"/>
          </w:tcPr>
          <w:p w14:paraId="7FC67818" w14:textId="77777777" w:rsidR="00303D19" w:rsidRDefault="00303D19" w:rsidP="00303D19">
            <w:pPr>
              <w:pStyle w:val="ListParagraph"/>
              <w:numPr>
                <w:ilvl w:val="0"/>
                <w:numId w:val="35"/>
              </w:numPr>
              <w:spacing w:after="0" w:line="240" w:lineRule="auto"/>
              <w:rPr>
                <w:rFonts w:ascii="Arial" w:eastAsia="Times New Roman" w:hAnsi="Arial" w:cs="Arial"/>
              </w:rPr>
            </w:pPr>
            <w:r>
              <w:rPr>
                <w:rFonts w:ascii="Arial" w:hAnsi="Arial" w:cs="Arial"/>
              </w:rPr>
              <w:t>I cut down expenses and save for other unexpected expenses.    (</w:t>
            </w:r>
            <w:proofErr w:type="spellStart"/>
            <w:r>
              <w:rPr>
                <w:rFonts w:ascii="Arial" w:hAnsi="Arial" w:cs="Arial"/>
                <w:i/>
              </w:rPr>
              <w:t>Akong</w:t>
            </w:r>
            <w:proofErr w:type="spellEnd"/>
            <w:r>
              <w:rPr>
                <w:rFonts w:ascii="Arial" w:hAnsi="Arial" w:cs="Arial"/>
                <w:i/>
              </w:rPr>
              <w:t xml:space="preserve"> </w:t>
            </w:r>
            <w:proofErr w:type="spellStart"/>
            <w:r>
              <w:rPr>
                <w:rFonts w:ascii="Arial" w:hAnsi="Arial" w:cs="Arial"/>
                <w:i/>
              </w:rPr>
              <w:t>ginakaltasan</w:t>
            </w:r>
            <w:proofErr w:type="spellEnd"/>
            <w:r>
              <w:rPr>
                <w:rFonts w:ascii="Arial" w:hAnsi="Arial" w:cs="Arial"/>
                <w:i/>
              </w:rPr>
              <w:t xml:space="preserve"> ang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galastohan</w:t>
            </w:r>
            <w:proofErr w:type="spellEnd"/>
            <w:r>
              <w:rPr>
                <w:rFonts w:ascii="Arial" w:hAnsi="Arial" w:cs="Arial"/>
                <w:i/>
              </w:rPr>
              <w:t xml:space="preserve"> ug </w:t>
            </w:r>
            <w:proofErr w:type="spellStart"/>
            <w:r>
              <w:rPr>
                <w:rFonts w:ascii="Arial" w:hAnsi="Arial" w:cs="Arial"/>
                <w:i/>
              </w:rPr>
              <w:t>nagtigom</w:t>
            </w:r>
            <w:proofErr w:type="spellEnd"/>
            <w:r>
              <w:rPr>
                <w:rFonts w:ascii="Arial" w:hAnsi="Arial" w:cs="Arial"/>
                <w:i/>
              </w:rPr>
              <w:t xml:space="preserve"> </w:t>
            </w:r>
            <w:proofErr w:type="spellStart"/>
            <w:r>
              <w:rPr>
                <w:rFonts w:ascii="Arial" w:hAnsi="Arial" w:cs="Arial"/>
                <w:i/>
              </w:rPr>
              <w:t>alang</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ubang</w:t>
            </w:r>
            <w:proofErr w:type="spellEnd"/>
            <w:r>
              <w:rPr>
                <w:rFonts w:ascii="Arial" w:hAnsi="Arial" w:cs="Arial"/>
                <w:i/>
              </w:rPr>
              <w:t xml:space="preserve"> </w:t>
            </w:r>
            <w:proofErr w:type="spellStart"/>
            <w:r>
              <w:rPr>
                <w:rFonts w:ascii="Arial" w:hAnsi="Arial" w:cs="Arial"/>
                <w:i/>
              </w:rPr>
              <w:t>wala</w:t>
            </w:r>
            <w:proofErr w:type="spellEnd"/>
            <w:r>
              <w:rPr>
                <w:rFonts w:ascii="Arial" w:hAnsi="Arial" w:cs="Arial"/>
                <w:i/>
              </w:rPr>
              <w:t xml:space="preserve"> </w:t>
            </w:r>
            <w:proofErr w:type="spellStart"/>
            <w:r>
              <w:rPr>
                <w:rFonts w:ascii="Arial" w:hAnsi="Arial" w:cs="Arial"/>
                <w:i/>
              </w:rPr>
              <w:t>damhang</w:t>
            </w:r>
            <w:proofErr w:type="spellEnd"/>
            <w:r>
              <w:rPr>
                <w:rFonts w:ascii="Arial" w:hAnsi="Arial" w:cs="Arial"/>
                <w:i/>
              </w:rPr>
              <w:t xml:space="preserve"> </w:t>
            </w:r>
            <w:proofErr w:type="spellStart"/>
            <w:r>
              <w:rPr>
                <w:rFonts w:ascii="Arial" w:hAnsi="Arial" w:cs="Arial"/>
                <w:i/>
              </w:rPr>
              <w:t>gastohonon</w:t>
            </w:r>
            <w:proofErr w:type="spellEnd"/>
            <w:r>
              <w:rPr>
                <w:rFonts w:ascii="Arial" w:hAnsi="Arial" w:cs="Arial"/>
                <w:i/>
              </w:rPr>
              <w:t>.)</w:t>
            </w:r>
          </w:p>
        </w:tc>
        <w:tc>
          <w:tcPr>
            <w:tcW w:w="397" w:type="dxa"/>
          </w:tcPr>
          <w:p w14:paraId="7BFA277A" w14:textId="77777777" w:rsidR="00303D19" w:rsidRDefault="00303D19" w:rsidP="008645CA">
            <w:pPr>
              <w:rPr>
                <w:rFonts w:ascii="Arial" w:hAnsi="Arial" w:cs="Arial"/>
              </w:rPr>
            </w:pPr>
            <w:r>
              <w:rPr>
                <w:rFonts w:ascii="Arial" w:hAnsi="Arial" w:cs="Arial"/>
              </w:rPr>
              <w:t>5</w:t>
            </w:r>
          </w:p>
        </w:tc>
        <w:tc>
          <w:tcPr>
            <w:tcW w:w="397" w:type="dxa"/>
          </w:tcPr>
          <w:p w14:paraId="46C96FC7" w14:textId="77777777" w:rsidR="00303D19" w:rsidRDefault="00303D19" w:rsidP="008645CA">
            <w:pPr>
              <w:rPr>
                <w:rFonts w:ascii="Arial" w:hAnsi="Arial" w:cs="Arial"/>
              </w:rPr>
            </w:pPr>
            <w:r>
              <w:rPr>
                <w:rFonts w:ascii="Arial" w:hAnsi="Arial" w:cs="Arial"/>
              </w:rPr>
              <w:t>4</w:t>
            </w:r>
          </w:p>
        </w:tc>
        <w:tc>
          <w:tcPr>
            <w:tcW w:w="398" w:type="dxa"/>
          </w:tcPr>
          <w:p w14:paraId="38D1F3E5" w14:textId="77777777" w:rsidR="00303D19" w:rsidRDefault="00303D19" w:rsidP="008645CA">
            <w:pPr>
              <w:rPr>
                <w:rFonts w:ascii="Arial" w:hAnsi="Arial" w:cs="Arial"/>
              </w:rPr>
            </w:pPr>
            <w:r>
              <w:rPr>
                <w:rFonts w:ascii="Arial" w:hAnsi="Arial" w:cs="Arial"/>
              </w:rPr>
              <w:t>3</w:t>
            </w:r>
          </w:p>
        </w:tc>
        <w:tc>
          <w:tcPr>
            <w:tcW w:w="397" w:type="dxa"/>
          </w:tcPr>
          <w:p w14:paraId="6986606C" w14:textId="77777777" w:rsidR="00303D19" w:rsidRDefault="00303D19" w:rsidP="008645CA">
            <w:pPr>
              <w:rPr>
                <w:rFonts w:ascii="Arial" w:hAnsi="Arial" w:cs="Arial"/>
              </w:rPr>
            </w:pPr>
            <w:r>
              <w:rPr>
                <w:rFonts w:ascii="Arial" w:hAnsi="Arial" w:cs="Arial"/>
              </w:rPr>
              <w:t>2</w:t>
            </w:r>
          </w:p>
        </w:tc>
        <w:tc>
          <w:tcPr>
            <w:tcW w:w="478" w:type="dxa"/>
          </w:tcPr>
          <w:p w14:paraId="632DECF8" w14:textId="77777777" w:rsidR="00303D19" w:rsidRDefault="00303D19" w:rsidP="008645CA">
            <w:pPr>
              <w:rPr>
                <w:rFonts w:ascii="Arial" w:hAnsi="Arial" w:cs="Arial"/>
              </w:rPr>
            </w:pPr>
            <w:r>
              <w:rPr>
                <w:rFonts w:ascii="Arial" w:hAnsi="Arial" w:cs="Arial"/>
              </w:rPr>
              <w:t>1</w:t>
            </w:r>
          </w:p>
        </w:tc>
      </w:tr>
      <w:tr w:rsidR="00303D19" w14:paraId="1A7251C5" w14:textId="77777777" w:rsidTr="008645CA">
        <w:tc>
          <w:tcPr>
            <w:tcW w:w="6563" w:type="dxa"/>
          </w:tcPr>
          <w:p w14:paraId="446E161B" w14:textId="77777777" w:rsidR="00303D19" w:rsidRDefault="00303D19" w:rsidP="00303D19">
            <w:pPr>
              <w:pStyle w:val="ListParagraph"/>
              <w:numPr>
                <w:ilvl w:val="0"/>
                <w:numId w:val="35"/>
              </w:numPr>
              <w:spacing w:after="0" w:line="240" w:lineRule="auto"/>
              <w:rPr>
                <w:rFonts w:ascii="Arial" w:eastAsia="Times New Roman" w:hAnsi="Arial" w:cs="Arial"/>
              </w:rPr>
            </w:pPr>
            <w:r>
              <w:rPr>
                <w:rFonts w:ascii="Arial" w:hAnsi="Arial" w:cs="Arial"/>
              </w:rPr>
              <w:t>I try to find the best price when wanting to buy something. (</w:t>
            </w:r>
            <w:proofErr w:type="spellStart"/>
            <w:r>
              <w:rPr>
                <w:rFonts w:ascii="Arial" w:hAnsi="Arial" w:cs="Arial"/>
                <w:i/>
              </w:rPr>
              <w:t>Akong</w:t>
            </w:r>
            <w:proofErr w:type="spellEnd"/>
            <w:r>
              <w:rPr>
                <w:rFonts w:ascii="Arial" w:hAnsi="Arial" w:cs="Arial"/>
                <w:i/>
              </w:rPr>
              <w:t xml:space="preserve"> </w:t>
            </w:r>
            <w:proofErr w:type="spellStart"/>
            <w:r>
              <w:rPr>
                <w:rFonts w:ascii="Arial" w:hAnsi="Arial" w:cs="Arial"/>
                <w:i/>
              </w:rPr>
              <w:t>pangitaon</w:t>
            </w:r>
            <w:proofErr w:type="spellEnd"/>
            <w:r>
              <w:rPr>
                <w:rFonts w:ascii="Arial" w:hAnsi="Arial" w:cs="Arial"/>
                <w:i/>
              </w:rPr>
              <w:t xml:space="preserve"> ang mas </w:t>
            </w:r>
            <w:proofErr w:type="spellStart"/>
            <w:r>
              <w:rPr>
                <w:rFonts w:ascii="Arial" w:hAnsi="Arial" w:cs="Arial"/>
                <w:i/>
              </w:rPr>
              <w:t>maayo</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presyo</w:t>
            </w:r>
            <w:proofErr w:type="spellEnd"/>
            <w:r>
              <w:rPr>
                <w:rFonts w:ascii="Arial" w:hAnsi="Arial" w:cs="Arial"/>
                <w:i/>
              </w:rPr>
              <w:t xml:space="preserve"> kung </w:t>
            </w:r>
            <w:proofErr w:type="spellStart"/>
            <w:r>
              <w:rPr>
                <w:rFonts w:ascii="Arial" w:hAnsi="Arial" w:cs="Arial"/>
                <w:i/>
              </w:rPr>
              <w:t>ako</w:t>
            </w:r>
            <w:proofErr w:type="spellEnd"/>
            <w:r>
              <w:rPr>
                <w:rFonts w:ascii="Arial" w:hAnsi="Arial" w:cs="Arial"/>
                <w:i/>
              </w:rPr>
              <w:t xml:space="preserve"> </w:t>
            </w:r>
            <w:proofErr w:type="spellStart"/>
            <w:r>
              <w:rPr>
                <w:rFonts w:ascii="Arial" w:hAnsi="Arial" w:cs="Arial"/>
                <w:i/>
              </w:rPr>
              <w:t>mamalit</w:t>
            </w:r>
            <w:proofErr w:type="spellEnd"/>
            <w:r>
              <w:rPr>
                <w:rFonts w:ascii="Arial" w:hAnsi="Arial" w:cs="Arial"/>
                <w:i/>
              </w:rPr>
              <w:t xml:space="preserve"> ug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butang</w:t>
            </w:r>
            <w:proofErr w:type="spellEnd"/>
            <w:r>
              <w:rPr>
                <w:rFonts w:ascii="Arial" w:hAnsi="Arial" w:cs="Arial"/>
                <w:i/>
              </w:rPr>
              <w:t>.)</w:t>
            </w:r>
          </w:p>
        </w:tc>
        <w:tc>
          <w:tcPr>
            <w:tcW w:w="397" w:type="dxa"/>
          </w:tcPr>
          <w:p w14:paraId="4E52EB97" w14:textId="77777777" w:rsidR="00303D19" w:rsidRDefault="00303D19" w:rsidP="008645CA">
            <w:pPr>
              <w:rPr>
                <w:rFonts w:ascii="Arial" w:hAnsi="Arial" w:cs="Arial"/>
              </w:rPr>
            </w:pPr>
            <w:r>
              <w:rPr>
                <w:rFonts w:ascii="Arial" w:hAnsi="Arial" w:cs="Arial"/>
              </w:rPr>
              <w:t>5</w:t>
            </w:r>
          </w:p>
        </w:tc>
        <w:tc>
          <w:tcPr>
            <w:tcW w:w="397" w:type="dxa"/>
          </w:tcPr>
          <w:p w14:paraId="5E24DB44" w14:textId="77777777" w:rsidR="00303D19" w:rsidRDefault="00303D19" w:rsidP="008645CA">
            <w:pPr>
              <w:rPr>
                <w:rFonts w:ascii="Arial" w:hAnsi="Arial" w:cs="Arial"/>
              </w:rPr>
            </w:pPr>
            <w:r>
              <w:rPr>
                <w:rFonts w:ascii="Arial" w:hAnsi="Arial" w:cs="Arial"/>
              </w:rPr>
              <w:t>4</w:t>
            </w:r>
          </w:p>
        </w:tc>
        <w:tc>
          <w:tcPr>
            <w:tcW w:w="398" w:type="dxa"/>
          </w:tcPr>
          <w:p w14:paraId="46FCB09F" w14:textId="77777777" w:rsidR="00303D19" w:rsidRDefault="00303D19" w:rsidP="008645CA">
            <w:pPr>
              <w:rPr>
                <w:rFonts w:ascii="Arial" w:hAnsi="Arial" w:cs="Arial"/>
              </w:rPr>
            </w:pPr>
            <w:r>
              <w:rPr>
                <w:rFonts w:ascii="Arial" w:hAnsi="Arial" w:cs="Arial"/>
              </w:rPr>
              <w:t>3</w:t>
            </w:r>
          </w:p>
        </w:tc>
        <w:tc>
          <w:tcPr>
            <w:tcW w:w="397" w:type="dxa"/>
          </w:tcPr>
          <w:p w14:paraId="67109355" w14:textId="77777777" w:rsidR="00303D19" w:rsidRDefault="00303D19" w:rsidP="008645CA">
            <w:pPr>
              <w:rPr>
                <w:rFonts w:ascii="Arial" w:hAnsi="Arial" w:cs="Arial"/>
              </w:rPr>
            </w:pPr>
            <w:r>
              <w:rPr>
                <w:rFonts w:ascii="Arial" w:hAnsi="Arial" w:cs="Arial"/>
              </w:rPr>
              <w:t>2</w:t>
            </w:r>
          </w:p>
        </w:tc>
        <w:tc>
          <w:tcPr>
            <w:tcW w:w="478" w:type="dxa"/>
          </w:tcPr>
          <w:p w14:paraId="01F12057" w14:textId="77777777" w:rsidR="00303D19" w:rsidRDefault="00303D19" w:rsidP="008645CA">
            <w:pPr>
              <w:rPr>
                <w:rFonts w:ascii="Arial" w:hAnsi="Arial" w:cs="Arial"/>
              </w:rPr>
            </w:pPr>
            <w:r>
              <w:rPr>
                <w:rFonts w:ascii="Arial" w:hAnsi="Arial" w:cs="Arial"/>
              </w:rPr>
              <w:t>1</w:t>
            </w:r>
          </w:p>
        </w:tc>
      </w:tr>
      <w:tr w:rsidR="00303D19" w14:paraId="3234F1E9" w14:textId="77777777" w:rsidTr="008645CA">
        <w:tc>
          <w:tcPr>
            <w:tcW w:w="6563" w:type="dxa"/>
          </w:tcPr>
          <w:p w14:paraId="2EB7B3D5" w14:textId="77777777" w:rsidR="00303D19" w:rsidRDefault="00303D19" w:rsidP="00303D19">
            <w:pPr>
              <w:pStyle w:val="ListParagraph"/>
              <w:numPr>
                <w:ilvl w:val="0"/>
                <w:numId w:val="35"/>
              </w:numPr>
              <w:spacing w:after="0" w:line="240" w:lineRule="auto"/>
              <w:rPr>
                <w:rFonts w:ascii="Arial" w:eastAsia="Times New Roman" w:hAnsi="Arial" w:cs="Arial"/>
                <w:color w:val="000000"/>
              </w:rPr>
            </w:pPr>
            <w:r>
              <w:rPr>
                <w:rFonts w:ascii="Arial" w:hAnsi="Arial" w:cs="Arial"/>
              </w:rPr>
              <w:t>I work and find another means of earning money when there is not enough money</w:t>
            </w:r>
            <w:r>
              <w:rPr>
                <w:rFonts w:ascii="Arial" w:eastAsia="Times New Roman" w:hAnsi="Arial" w:cs="Arial"/>
                <w:color w:val="000000"/>
              </w:rPr>
              <w:t>.(</w:t>
            </w:r>
            <w:r>
              <w:rPr>
                <w:rFonts w:ascii="Arial" w:hAnsi="Arial" w:cs="Arial"/>
              </w:rPr>
              <w:t xml:space="preserve"> </w:t>
            </w:r>
            <w:proofErr w:type="spellStart"/>
            <w:r>
              <w:rPr>
                <w:rFonts w:ascii="Arial" w:eastAsia="Times New Roman" w:hAnsi="Arial" w:cs="Arial"/>
                <w:i/>
                <w:color w:val="000000"/>
              </w:rPr>
              <w:t>Nagtrabaho</w:t>
            </w:r>
            <w:proofErr w:type="spellEnd"/>
            <w:r>
              <w:rPr>
                <w:rFonts w:ascii="Arial" w:eastAsia="Times New Roman" w:hAnsi="Arial" w:cs="Arial"/>
                <w:i/>
                <w:color w:val="000000"/>
              </w:rPr>
              <w:t xml:space="preserve"> ko ug </w:t>
            </w:r>
            <w:proofErr w:type="spellStart"/>
            <w:r>
              <w:rPr>
                <w:rFonts w:ascii="Arial" w:eastAsia="Times New Roman" w:hAnsi="Arial" w:cs="Arial"/>
                <w:i/>
                <w:color w:val="000000"/>
              </w:rPr>
              <w:t>nangitag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laing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paagi</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sa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pagpangitag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kuwarta</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kon</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ako</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walay</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igong</w:t>
            </w:r>
            <w:proofErr w:type="spellEnd"/>
            <w:r>
              <w:rPr>
                <w:rFonts w:ascii="Arial" w:eastAsia="Times New Roman" w:hAnsi="Arial" w:cs="Arial"/>
                <w:i/>
                <w:color w:val="000000"/>
              </w:rPr>
              <w:t xml:space="preserve"> </w:t>
            </w:r>
            <w:proofErr w:type="spellStart"/>
            <w:r>
              <w:rPr>
                <w:rFonts w:ascii="Arial" w:eastAsia="Times New Roman" w:hAnsi="Arial" w:cs="Arial"/>
                <w:i/>
                <w:color w:val="000000"/>
              </w:rPr>
              <w:t>kuwarta</w:t>
            </w:r>
            <w:proofErr w:type="spellEnd"/>
            <w:r>
              <w:rPr>
                <w:rFonts w:ascii="Arial" w:eastAsia="Times New Roman" w:hAnsi="Arial" w:cs="Arial"/>
                <w:color w:val="000000"/>
              </w:rPr>
              <w:t>.)</w:t>
            </w:r>
          </w:p>
        </w:tc>
        <w:tc>
          <w:tcPr>
            <w:tcW w:w="397" w:type="dxa"/>
          </w:tcPr>
          <w:p w14:paraId="587AC4E0" w14:textId="77777777" w:rsidR="00303D19" w:rsidRDefault="00303D19" w:rsidP="008645CA">
            <w:pPr>
              <w:rPr>
                <w:rFonts w:ascii="Arial" w:hAnsi="Arial" w:cs="Arial"/>
              </w:rPr>
            </w:pPr>
            <w:r>
              <w:rPr>
                <w:rFonts w:ascii="Arial" w:hAnsi="Arial" w:cs="Arial"/>
              </w:rPr>
              <w:t>5</w:t>
            </w:r>
          </w:p>
        </w:tc>
        <w:tc>
          <w:tcPr>
            <w:tcW w:w="397" w:type="dxa"/>
          </w:tcPr>
          <w:p w14:paraId="78DF9EB0" w14:textId="77777777" w:rsidR="00303D19" w:rsidRDefault="00303D19" w:rsidP="008645CA">
            <w:pPr>
              <w:rPr>
                <w:rFonts w:ascii="Arial" w:hAnsi="Arial" w:cs="Arial"/>
              </w:rPr>
            </w:pPr>
            <w:r>
              <w:rPr>
                <w:rFonts w:ascii="Arial" w:hAnsi="Arial" w:cs="Arial"/>
              </w:rPr>
              <w:t>4</w:t>
            </w:r>
          </w:p>
        </w:tc>
        <w:tc>
          <w:tcPr>
            <w:tcW w:w="398" w:type="dxa"/>
          </w:tcPr>
          <w:p w14:paraId="35D7B38F" w14:textId="77777777" w:rsidR="00303D19" w:rsidRDefault="00303D19" w:rsidP="008645CA">
            <w:pPr>
              <w:rPr>
                <w:rFonts w:ascii="Arial" w:hAnsi="Arial" w:cs="Arial"/>
              </w:rPr>
            </w:pPr>
            <w:r>
              <w:rPr>
                <w:rFonts w:ascii="Arial" w:hAnsi="Arial" w:cs="Arial"/>
              </w:rPr>
              <w:t>3</w:t>
            </w:r>
          </w:p>
        </w:tc>
        <w:tc>
          <w:tcPr>
            <w:tcW w:w="397" w:type="dxa"/>
          </w:tcPr>
          <w:p w14:paraId="2F1044E6" w14:textId="77777777" w:rsidR="00303D19" w:rsidRDefault="00303D19" w:rsidP="008645CA">
            <w:pPr>
              <w:rPr>
                <w:rFonts w:ascii="Arial" w:hAnsi="Arial" w:cs="Arial"/>
              </w:rPr>
            </w:pPr>
            <w:r>
              <w:rPr>
                <w:rFonts w:ascii="Arial" w:hAnsi="Arial" w:cs="Arial"/>
              </w:rPr>
              <w:t>2</w:t>
            </w:r>
          </w:p>
        </w:tc>
        <w:tc>
          <w:tcPr>
            <w:tcW w:w="478" w:type="dxa"/>
          </w:tcPr>
          <w:p w14:paraId="1E2FFE21" w14:textId="77777777" w:rsidR="00303D19" w:rsidRDefault="00303D19" w:rsidP="008645CA">
            <w:pPr>
              <w:rPr>
                <w:rFonts w:ascii="Arial" w:hAnsi="Arial" w:cs="Arial"/>
              </w:rPr>
            </w:pPr>
            <w:r>
              <w:rPr>
                <w:rFonts w:ascii="Arial" w:hAnsi="Arial" w:cs="Arial"/>
              </w:rPr>
              <w:t>1</w:t>
            </w:r>
          </w:p>
        </w:tc>
      </w:tr>
      <w:tr w:rsidR="00303D19" w14:paraId="3CFE9851" w14:textId="77777777" w:rsidTr="008645CA">
        <w:tc>
          <w:tcPr>
            <w:tcW w:w="6563" w:type="dxa"/>
          </w:tcPr>
          <w:p w14:paraId="34313AC8" w14:textId="77777777" w:rsidR="00303D19" w:rsidRDefault="00303D19" w:rsidP="00303D19">
            <w:pPr>
              <w:pStyle w:val="ListParagraph"/>
              <w:numPr>
                <w:ilvl w:val="0"/>
                <w:numId w:val="35"/>
              </w:numPr>
              <w:spacing w:after="0" w:line="240" w:lineRule="auto"/>
              <w:rPr>
                <w:rFonts w:ascii="Arial" w:eastAsia="Times New Roman" w:hAnsi="Arial" w:cs="Arial"/>
              </w:rPr>
            </w:pPr>
            <w:r>
              <w:rPr>
                <w:rFonts w:ascii="Arial" w:hAnsi="Arial" w:cs="Arial"/>
              </w:rPr>
              <w:t xml:space="preserve">I do not spend lavishly on or do not spend at all on events like the birthday of relatives, fiestas, etc., and live only according to one's means.( </w:t>
            </w:r>
            <w:r>
              <w:rPr>
                <w:rFonts w:ascii="Arial" w:hAnsi="Arial" w:cs="Arial"/>
                <w:i/>
              </w:rPr>
              <w:t xml:space="preserve">Dili ko </w:t>
            </w:r>
            <w:proofErr w:type="spellStart"/>
            <w:r>
              <w:rPr>
                <w:rFonts w:ascii="Arial" w:hAnsi="Arial" w:cs="Arial"/>
                <w:i/>
              </w:rPr>
              <w:t>mogasto</w:t>
            </w:r>
            <w:proofErr w:type="spellEnd"/>
            <w:r>
              <w:rPr>
                <w:rFonts w:ascii="Arial" w:hAnsi="Arial" w:cs="Arial"/>
                <w:i/>
              </w:rPr>
              <w:t xml:space="preserve"> </w:t>
            </w:r>
            <w:proofErr w:type="spellStart"/>
            <w:r>
              <w:rPr>
                <w:rFonts w:ascii="Arial" w:hAnsi="Arial" w:cs="Arial"/>
                <w:i/>
              </w:rPr>
              <w:t>og</w:t>
            </w:r>
            <w:proofErr w:type="spellEnd"/>
            <w:r>
              <w:rPr>
                <w:rFonts w:ascii="Arial" w:hAnsi="Arial" w:cs="Arial"/>
                <w:i/>
              </w:rPr>
              <w:t xml:space="preserve"> bug-at o </w:t>
            </w:r>
            <w:proofErr w:type="spellStart"/>
            <w:r>
              <w:rPr>
                <w:rFonts w:ascii="Arial" w:hAnsi="Arial" w:cs="Arial"/>
                <w:i/>
              </w:rPr>
              <w:t>dili</w:t>
            </w:r>
            <w:proofErr w:type="spellEnd"/>
            <w:r>
              <w:rPr>
                <w:rFonts w:ascii="Arial" w:hAnsi="Arial" w:cs="Arial"/>
                <w:i/>
              </w:rPr>
              <w:t xml:space="preserve"> </w:t>
            </w:r>
            <w:proofErr w:type="spellStart"/>
            <w:r>
              <w:rPr>
                <w:rFonts w:ascii="Arial" w:hAnsi="Arial" w:cs="Arial"/>
                <w:i/>
              </w:rPr>
              <w:t>gyud</w:t>
            </w:r>
            <w:proofErr w:type="spellEnd"/>
            <w:r>
              <w:rPr>
                <w:rFonts w:ascii="Arial" w:hAnsi="Arial" w:cs="Arial"/>
                <w:i/>
              </w:rPr>
              <w:t xml:space="preserve"> </w:t>
            </w:r>
            <w:proofErr w:type="spellStart"/>
            <w:r>
              <w:rPr>
                <w:rFonts w:ascii="Arial" w:hAnsi="Arial" w:cs="Arial"/>
                <w:i/>
              </w:rPr>
              <w:t>mogasto</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panghitabo</w:t>
            </w:r>
            <w:proofErr w:type="spellEnd"/>
            <w:r>
              <w:rPr>
                <w:rFonts w:ascii="Arial" w:hAnsi="Arial" w:cs="Arial"/>
                <w:i/>
              </w:rPr>
              <w:t xml:space="preserve"> </w:t>
            </w:r>
            <w:proofErr w:type="spellStart"/>
            <w:r>
              <w:rPr>
                <w:rFonts w:ascii="Arial" w:hAnsi="Arial" w:cs="Arial"/>
                <w:i/>
              </w:rPr>
              <w:t>sama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adlaw</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natawhan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paryente</w:t>
            </w:r>
            <w:proofErr w:type="spellEnd"/>
            <w:r>
              <w:rPr>
                <w:rFonts w:ascii="Arial" w:hAnsi="Arial" w:cs="Arial"/>
                <w:i/>
              </w:rPr>
              <w:t xml:space="preserve">, fiesta, ug </w:t>
            </w:r>
            <w:proofErr w:type="spellStart"/>
            <w:r>
              <w:rPr>
                <w:rFonts w:ascii="Arial" w:hAnsi="Arial" w:cs="Arial"/>
                <w:i/>
              </w:rPr>
              <w:t>uban</w:t>
            </w:r>
            <w:proofErr w:type="spellEnd"/>
            <w:r>
              <w:rPr>
                <w:rFonts w:ascii="Arial" w:hAnsi="Arial" w:cs="Arial"/>
                <w:i/>
              </w:rPr>
              <w:t xml:space="preserve"> pa, ug </w:t>
            </w:r>
            <w:proofErr w:type="spellStart"/>
            <w:r>
              <w:rPr>
                <w:rFonts w:ascii="Arial" w:hAnsi="Arial" w:cs="Arial"/>
                <w:i/>
              </w:rPr>
              <w:t>nagpuyo</w:t>
            </w:r>
            <w:proofErr w:type="spellEnd"/>
            <w:r>
              <w:rPr>
                <w:rFonts w:ascii="Arial" w:hAnsi="Arial" w:cs="Arial"/>
                <w:i/>
              </w:rPr>
              <w:t xml:space="preserve"> </w:t>
            </w:r>
            <w:proofErr w:type="spellStart"/>
            <w:r>
              <w:rPr>
                <w:rFonts w:ascii="Arial" w:hAnsi="Arial" w:cs="Arial"/>
                <w:i/>
              </w:rPr>
              <w:t>lang</w:t>
            </w:r>
            <w:proofErr w:type="spellEnd"/>
            <w:r>
              <w:rPr>
                <w:rFonts w:ascii="Arial" w:hAnsi="Arial" w:cs="Arial"/>
                <w:i/>
              </w:rPr>
              <w:t xml:space="preserve"> </w:t>
            </w:r>
            <w:proofErr w:type="spellStart"/>
            <w:r>
              <w:rPr>
                <w:rFonts w:ascii="Arial" w:hAnsi="Arial" w:cs="Arial"/>
                <w:i/>
              </w:rPr>
              <w:t>sumala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kinitaan</w:t>
            </w:r>
            <w:proofErr w:type="spellEnd"/>
            <w:r>
              <w:rPr>
                <w:rFonts w:ascii="Arial" w:hAnsi="Arial" w:cs="Arial"/>
                <w:i/>
              </w:rPr>
              <w:t>.</w:t>
            </w:r>
            <w:r>
              <w:rPr>
                <w:rFonts w:ascii="Arial" w:hAnsi="Arial" w:cs="Arial"/>
              </w:rPr>
              <w:t>)</w:t>
            </w:r>
          </w:p>
        </w:tc>
        <w:tc>
          <w:tcPr>
            <w:tcW w:w="397" w:type="dxa"/>
          </w:tcPr>
          <w:p w14:paraId="5FA8DAE7" w14:textId="77777777" w:rsidR="00303D19" w:rsidRDefault="00303D19" w:rsidP="008645CA">
            <w:pPr>
              <w:rPr>
                <w:rFonts w:ascii="Arial" w:hAnsi="Arial" w:cs="Arial"/>
              </w:rPr>
            </w:pPr>
            <w:r>
              <w:rPr>
                <w:rFonts w:ascii="Arial" w:hAnsi="Arial" w:cs="Arial"/>
              </w:rPr>
              <w:t>5</w:t>
            </w:r>
          </w:p>
        </w:tc>
        <w:tc>
          <w:tcPr>
            <w:tcW w:w="397" w:type="dxa"/>
          </w:tcPr>
          <w:p w14:paraId="6BE2BE5C" w14:textId="77777777" w:rsidR="00303D19" w:rsidRDefault="00303D19" w:rsidP="008645CA">
            <w:pPr>
              <w:rPr>
                <w:rFonts w:ascii="Arial" w:hAnsi="Arial" w:cs="Arial"/>
              </w:rPr>
            </w:pPr>
            <w:r>
              <w:rPr>
                <w:rFonts w:ascii="Arial" w:hAnsi="Arial" w:cs="Arial"/>
              </w:rPr>
              <w:t>4</w:t>
            </w:r>
          </w:p>
        </w:tc>
        <w:tc>
          <w:tcPr>
            <w:tcW w:w="398" w:type="dxa"/>
          </w:tcPr>
          <w:p w14:paraId="74ADC595" w14:textId="77777777" w:rsidR="00303D19" w:rsidRDefault="00303D19" w:rsidP="008645CA">
            <w:pPr>
              <w:rPr>
                <w:rFonts w:ascii="Arial" w:hAnsi="Arial" w:cs="Arial"/>
              </w:rPr>
            </w:pPr>
            <w:r>
              <w:rPr>
                <w:rFonts w:ascii="Arial" w:hAnsi="Arial" w:cs="Arial"/>
              </w:rPr>
              <w:t>3</w:t>
            </w:r>
          </w:p>
        </w:tc>
        <w:tc>
          <w:tcPr>
            <w:tcW w:w="397" w:type="dxa"/>
          </w:tcPr>
          <w:p w14:paraId="4981D034" w14:textId="77777777" w:rsidR="00303D19" w:rsidRDefault="00303D19" w:rsidP="008645CA">
            <w:pPr>
              <w:rPr>
                <w:rFonts w:ascii="Arial" w:hAnsi="Arial" w:cs="Arial"/>
              </w:rPr>
            </w:pPr>
            <w:r>
              <w:rPr>
                <w:rFonts w:ascii="Arial" w:hAnsi="Arial" w:cs="Arial"/>
              </w:rPr>
              <w:t>2</w:t>
            </w:r>
          </w:p>
        </w:tc>
        <w:tc>
          <w:tcPr>
            <w:tcW w:w="478" w:type="dxa"/>
          </w:tcPr>
          <w:p w14:paraId="141D2419" w14:textId="77777777" w:rsidR="00303D19" w:rsidRDefault="00303D19" w:rsidP="008645CA">
            <w:pPr>
              <w:rPr>
                <w:rFonts w:ascii="Arial" w:hAnsi="Arial" w:cs="Arial"/>
              </w:rPr>
            </w:pPr>
            <w:r>
              <w:rPr>
                <w:rFonts w:ascii="Arial" w:hAnsi="Arial" w:cs="Arial"/>
              </w:rPr>
              <w:t>1</w:t>
            </w:r>
          </w:p>
        </w:tc>
      </w:tr>
    </w:tbl>
    <w:p w14:paraId="0E262EF9" w14:textId="77777777" w:rsidR="00303D19" w:rsidRDefault="00303D19" w:rsidP="00303D19">
      <w:pPr>
        <w:rPr>
          <w:rFonts w:ascii="Arial" w:hAnsi="Arial" w:cs="Arial"/>
          <w:b/>
        </w:rPr>
      </w:pPr>
    </w:p>
    <w:p w14:paraId="69E4CE3C" w14:textId="77777777" w:rsidR="00303D19" w:rsidRDefault="00303D19" w:rsidP="00303D19">
      <w:pPr>
        <w:rPr>
          <w:rFonts w:ascii="Arial" w:hAnsi="Arial" w:cs="Arial"/>
          <w:b/>
        </w:rPr>
      </w:pPr>
      <w:r>
        <w:rPr>
          <w:rFonts w:ascii="Arial" w:hAnsi="Arial" w:cs="Arial"/>
          <w:b/>
        </w:rPr>
        <w:t>Appendix B</w:t>
      </w:r>
    </w:p>
    <w:p w14:paraId="09C8D474" w14:textId="77777777" w:rsidR="00303D19" w:rsidRDefault="00303D19" w:rsidP="00303D19">
      <w:pPr>
        <w:rPr>
          <w:rFonts w:ascii="Arial" w:hAnsi="Arial" w:cs="Arial"/>
          <w:b/>
        </w:rPr>
      </w:pPr>
      <w:r>
        <w:rPr>
          <w:rFonts w:ascii="Arial" w:hAnsi="Arial" w:cs="Arial"/>
          <w:b/>
        </w:rPr>
        <w:t>Loan Performance Questionnaire</w:t>
      </w:r>
    </w:p>
    <w:p w14:paraId="788B14E5" w14:textId="77777777" w:rsidR="00303D19" w:rsidRDefault="00303D19" w:rsidP="00303D19">
      <w:pPr>
        <w:jc w:val="both"/>
        <w:rPr>
          <w:rFonts w:ascii="Arial" w:hAnsi="Arial" w:cs="Arial"/>
        </w:rPr>
      </w:pPr>
      <w:r>
        <w:rPr>
          <w:rFonts w:ascii="Arial" w:hAnsi="Arial" w:cs="Arial"/>
        </w:rPr>
        <w:t>"Please answer each question honestly and thoughtfully by encircling the option that best reflects your opinion or experience." (</w:t>
      </w:r>
      <w:proofErr w:type="spellStart"/>
      <w:r>
        <w:rPr>
          <w:rFonts w:ascii="Arial" w:hAnsi="Arial" w:cs="Arial"/>
          <w:i/>
        </w:rPr>
        <w:t>Palihug</w:t>
      </w:r>
      <w:proofErr w:type="spellEnd"/>
      <w:r>
        <w:rPr>
          <w:rFonts w:ascii="Arial" w:hAnsi="Arial" w:cs="Arial"/>
          <w:i/>
        </w:rPr>
        <w:t xml:space="preserve"> </w:t>
      </w:r>
      <w:proofErr w:type="spellStart"/>
      <w:r>
        <w:rPr>
          <w:rFonts w:ascii="Arial" w:hAnsi="Arial" w:cs="Arial"/>
          <w:i/>
        </w:rPr>
        <w:t>tubaga</w:t>
      </w:r>
      <w:proofErr w:type="spellEnd"/>
      <w:r>
        <w:rPr>
          <w:rFonts w:ascii="Arial" w:hAnsi="Arial" w:cs="Arial"/>
          <w:i/>
        </w:rPr>
        <w:t xml:space="preserve"> ang </w:t>
      </w:r>
      <w:proofErr w:type="spellStart"/>
      <w:r>
        <w:rPr>
          <w:rFonts w:ascii="Arial" w:hAnsi="Arial" w:cs="Arial"/>
          <w:i/>
        </w:rPr>
        <w:t>matag</w:t>
      </w:r>
      <w:proofErr w:type="spellEnd"/>
      <w:r>
        <w:rPr>
          <w:rFonts w:ascii="Arial" w:hAnsi="Arial" w:cs="Arial"/>
          <w:i/>
        </w:rPr>
        <w:t xml:space="preserve"> </w:t>
      </w:r>
      <w:proofErr w:type="spellStart"/>
      <w:r>
        <w:rPr>
          <w:rFonts w:ascii="Arial" w:hAnsi="Arial" w:cs="Arial"/>
          <w:i/>
        </w:rPr>
        <w:t>pangutana</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matinud</w:t>
      </w:r>
      <w:proofErr w:type="spellEnd"/>
      <w:r>
        <w:rPr>
          <w:rFonts w:ascii="Arial" w:hAnsi="Arial" w:cs="Arial"/>
          <w:i/>
        </w:rPr>
        <w:t xml:space="preserve">-anon ug </w:t>
      </w:r>
      <w:proofErr w:type="spellStart"/>
      <w:r>
        <w:rPr>
          <w:rFonts w:ascii="Arial" w:hAnsi="Arial" w:cs="Arial"/>
          <w:i/>
        </w:rPr>
        <w:t>mahunahunaon</w:t>
      </w:r>
      <w:proofErr w:type="spellEnd"/>
      <w:r>
        <w:rPr>
          <w:rFonts w:ascii="Arial" w:hAnsi="Arial" w:cs="Arial"/>
          <w:i/>
        </w:rPr>
        <w:t xml:space="preserve"> </w:t>
      </w:r>
      <w:proofErr w:type="spellStart"/>
      <w:r>
        <w:rPr>
          <w:rFonts w:ascii="Arial" w:hAnsi="Arial" w:cs="Arial"/>
          <w:i/>
        </w:rPr>
        <w:t>pinaagi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paglingin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kapilian</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labing</w:t>
      </w:r>
      <w:proofErr w:type="spellEnd"/>
      <w:r>
        <w:rPr>
          <w:rFonts w:ascii="Arial" w:hAnsi="Arial" w:cs="Arial"/>
          <w:i/>
        </w:rPr>
        <w:t xml:space="preserve"> </w:t>
      </w:r>
      <w:proofErr w:type="spellStart"/>
      <w:r>
        <w:rPr>
          <w:rFonts w:ascii="Arial" w:hAnsi="Arial" w:cs="Arial"/>
          <w:i/>
        </w:rPr>
        <w:t>nagpakita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imong</w:t>
      </w:r>
      <w:proofErr w:type="spellEnd"/>
      <w:r>
        <w:rPr>
          <w:rFonts w:ascii="Arial" w:hAnsi="Arial" w:cs="Arial"/>
          <w:i/>
        </w:rPr>
        <w:t xml:space="preserve"> </w:t>
      </w:r>
      <w:proofErr w:type="spellStart"/>
      <w:r>
        <w:rPr>
          <w:rFonts w:ascii="Arial" w:hAnsi="Arial" w:cs="Arial"/>
          <w:i/>
        </w:rPr>
        <w:t>opinyon</w:t>
      </w:r>
      <w:proofErr w:type="spellEnd"/>
      <w:r>
        <w:rPr>
          <w:rFonts w:ascii="Arial" w:hAnsi="Arial" w:cs="Arial"/>
          <w:i/>
        </w:rPr>
        <w:t xml:space="preserve"> o </w:t>
      </w:r>
      <w:proofErr w:type="spellStart"/>
      <w:r>
        <w:rPr>
          <w:rFonts w:ascii="Arial" w:hAnsi="Arial" w:cs="Arial"/>
          <w:i/>
        </w:rPr>
        <w:t>kasinatian</w:t>
      </w:r>
      <w:proofErr w:type="spellEnd"/>
      <w:r>
        <w:rPr>
          <w:rFonts w:ascii="Arial" w:hAnsi="Arial" w:cs="Arial"/>
          <w:i/>
        </w:rPr>
        <w:t>.</w:t>
      </w:r>
      <w:r>
        <w:rPr>
          <w:rFonts w:ascii="Arial" w:hAnsi="Arial" w:cs="Arial"/>
        </w:rPr>
        <w:t>)</w:t>
      </w:r>
    </w:p>
    <w:p w14:paraId="0AAD7C39" w14:textId="77777777" w:rsidR="00303D19" w:rsidRDefault="00303D19" w:rsidP="00303D19">
      <w:pPr>
        <w:jc w:val="both"/>
        <w:rPr>
          <w:rFonts w:ascii="Arial" w:hAnsi="Arial" w:cs="Arial"/>
        </w:rPr>
      </w:pPr>
      <w:r>
        <w:rPr>
          <w:rFonts w:ascii="Arial" w:hAnsi="Arial" w:cs="Arial"/>
        </w:rPr>
        <w:t>For each question, respondents will select from the following options: 1 – Strongly Disagree 2 – Disagree 3 – Neutral 4 – Agree 5 – Strongly Agree</w:t>
      </w:r>
    </w:p>
    <w:p w14:paraId="3C8340E4" w14:textId="77777777" w:rsidR="00303D19" w:rsidRDefault="00303D19" w:rsidP="00303D19">
      <w:pPr>
        <w:jc w:val="both"/>
        <w:rPr>
          <w:rFonts w:ascii="Arial" w:hAnsi="Arial" w:cs="Arial"/>
          <w:b/>
        </w:rPr>
      </w:pPr>
      <w:r>
        <w:rPr>
          <w:rFonts w:ascii="Arial" w:hAnsi="Arial" w:cs="Arial"/>
          <w:b/>
        </w:rPr>
        <w:t xml:space="preserve">Loan Repayment Status- </w:t>
      </w:r>
      <w:r>
        <w:rPr>
          <w:rFonts w:ascii="Arial" w:hAnsi="Arial" w:cs="Arial"/>
        </w:rPr>
        <w:t xml:space="preserve">indicates the borrower’s current standing regarding the fulfillment of loan repayment obligations, including timeliness and completeness of </w:t>
      </w:r>
      <w:proofErr w:type="gramStart"/>
      <w:r>
        <w:rPr>
          <w:rFonts w:ascii="Arial" w:hAnsi="Arial" w:cs="Arial"/>
        </w:rPr>
        <w:t>payments.(</w:t>
      </w:r>
      <w:proofErr w:type="gramEnd"/>
      <w:r>
        <w:rPr>
          <w:rFonts w:ascii="Arial" w:hAnsi="Arial" w:cs="Arial"/>
        </w:rPr>
        <w:t xml:space="preserve"> </w:t>
      </w:r>
      <w:proofErr w:type="spellStart"/>
      <w:r>
        <w:rPr>
          <w:rFonts w:ascii="Arial" w:hAnsi="Arial" w:cs="Arial"/>
          <w:i/>
        </w:rPr>
        <w:t>Nagpakita</w:t>
      </w:r>
      <w:proofErr w:type="spellEnd"/>
      <w:r>
        <w:rPr>
          <w:rFonts w:ascii="Arial" w:hAnsi="Arial" w:cs="Arial"/>
          <w:i/>
        </w:rPr>
        <w:t xml:space="preserve"> </w:t>
      </w:r>
      <w:proofErr w:type="spellStart"/>
      <w:r>
        <w:rPr>
          <w:rFonts w:ascii="Arial" w:hAnsi="Arial" w:cs="Arial"/>
          <w:i/>
        </w:rPr>
        <w:t>kini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kasamtangan</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baroganan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nanghulam</w:t>
      </w:r>
      <w:proofErr w:type="spellEnd"/>
      <w:r>
        <w:rPr>
          <w:rFonts w:ascii="Arial" w:hAnsi="Arial" w:cs="Arial"/>
          <w:i/>
        </w:rPr>
        <w:t xml:space="preserve"> </w:t>
      </w:r>
      <w:proofErr w:type="spellStart"/>
      <w:r>
        <w:rPr>
          <w:rFonts w:ascii="Arial" w:hAnsi="Arial" w:cs="Arial"/>
          <w:i/>
        </w:rPr>
        <w:t>mahitungod</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katumanan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obligasyon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pagbayad</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utang, </w:t>
      </w:r>
      <w:proofErr w:type="spellStart"/>
      <w:r>
        <w:rPr>
          <w:rFonts w:ascii="Arial" w:hAnsi="Arial" w:cs="Arial"/>
          <w:i/>
        </w:rPr>
        <w:t>lakip</w:t>
      </w:r>
      <w:proofErr w:type="spellEnd"/>
      <w:r>
        <w:rPr>
          <w:rFonts w:ascii="Arial" w:hAnsi="Arial" w:cs="Arial"/>
          <w:i/>
        </w:rPr>
        <w:t xml:space="preserve"> </w:t>
      </w:r>
      <w:proofErr w:type="spellStart"/>
      <w:r>
        <w:rPr>
          <w:rFonts w:ascii="Arial" w:hAnsi="Arial" w:cs="Arial"/>
          <w:i/>
        </w:rPr>
        <w:t>na</w:t>
      </w:r>
      <w:proofErr w:type="spellEnd"/>
      <w:r>
        <w:rPr>
          <w:rFonts w:ascii="Arial" w:hAnsi="Arial" w:cs="Arial"/>
          <w:i/>
        </w:rPr>
        <w:t xml:space="preserve"> ang </w:t>
      </w:r>
      <w:proofErr w:type="spellStart"/>
      <w:r>
        <w:rPr>
          <w:rFonts w:ascii="Arial" w:hAnsi="Arial" w:cs="Arial"/>
          <w:i/>
        </w:rPr>
        <w:t>pagka-panahon</w:t>
      </w:r>
      <w:proofErr w:type="spellEnd"/>
      <w:r>
        <w:rPr>
          <w:rFonts w:ascii="Arial" w:hAnsi="Arial" w:cs="Arial"/>
          <w:i/>
        </w:rPr>
        <w:t xml:space="preserve"> ug </w:t>
      </w:r>
      <w:proofErr w:type="spellStart"/>
      <w:r>
        <w:rPr>
          <w:rFonts w:ascii="Arial" w:hAnsi="Arial" w:cs="Arial"/>
          <w:i/>
        </w:rPr>
        <w:t>pagkakompleto</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pagbayad</w:t>
      </w:r>
      <w:proofErr w:type="spellEnd"/>
      <w:r>
        <w:rPr>
          <w:rFonts w:ascii="Arial" w:hAnsi="Arial" w:cs="Arial"/>
        </w:rPr>
        <w:t>.)</w:t>
      </w:r>
    </w:p>
    <w:tbl>
      <w:tblPr>
        <w:tblStyle w:val="TableGrid"/>
        <w:tblW w:w="0" w:type="auto"/>
        <w:tblLook w:val="04A0" w:firstRow="1" w:lastRow="0" w:firstColumn="1" w:lastColumn="0" w:noHBand="0" w:noVBand="1"/>
      </w:tblPr>
      <w:tblGrid>
        <w:gridCol w:w="6360"/>
        <w:gridCol w:w="412"/>
        <w:gridCol w:w="413"/>
        <w:gridCol w:w="413"/>
        <w:gridCol w:w="413"/>
        <w:gridCol w:w="413"/>
      </w:tblGrid>
      <w:tr w:rsidR="00303D19" w14:paraId="178201CD" w14:textId="77777777" w:rsidTr="008645CA">
        <w:tc>
          <w:tcPr>
            <w:tcW w:w="6551" w:type="dxa"/>
          </w:tcPr>
          <w:p w14:paraId="125D4EC9" w14:textId="77777777" w:rsidR="00303D19" w:rsidRDefault="00303D19" w:rsidP="008645CA">
            <w:pPr>
              <w:rPr>
                <w:rFonts w:ascii="Arial" w:hAnsi="Arial" w:cs="Arial"/>
              </w:rPr>
            </w:pPr>
          </w:p>
        </w:tc>
        <w:tc>
          <w:tcPr>
            <w:tcW w:w="415" w:type="dxa"/>
          </w:tcPr>
          <w:p w14:paraId="20A43456" w14:textId="77777777" w:rsidR="00303D19" w:rsidRDefault="00303D19" w:rsidP="008645CA">
            <w:pPr>
              <w:jc w:val="center"/>
              <w:rPr>
                <w:rFonts w:ascii="Arial" w:hAnsi="Arial" w:cs="Arial"/>
              </w:rPr>
            </w:pPr>
            <w:r>
              <w:rPr>
                <w:rFonts w:ascii="Arial" w:hAnsi="Arial" w:cs="Arial"/>
              </w:rPr>
              <w:t>5</w:t>
            </w:r>
          </w:p>
        </w:tc>
        <w:tc>
          <w:tcPr>
            <w:tcW w:w="416" w:type="dxa"/>
          </w:tcPr>
          <w:p w14:paraId="56788D60" w14:textId="77777777" w:rsidR="00303D19" w:rsidRDefault="00303D19" w:rsidP="008645CA">
            <w:pPr>
              <w:jc w:val="center"/>
              <w:rPr>
                <w:rFonts w:ascii="Arial" w:hAnsi="Arial" w:cs="Arial"/>
              </w:rPr>
            </w:pPr>
            <w:r>
              <w:rPr>
                <w:rFonts w:ascii="Arial" w:hAnsi="Arial" w:cs="Arial"/>
              </w:rPr>
              <w:t>4</w:t>
            </w:r>
          </w:p>
        </w:tc>
        <w:tc>
          <w:tcPr>
            <w:tcW w:w="416" w:type="dxa"/>
          </w:tcPr>
          <w:p w14:paraId="69D47650" w14:textId="77777777" w:rsidR="00303D19" w:rsidRDefault="00303D19" w:rsidP="008645CA">
            <w:pPr>
              <w:jc w:val="center"/>
              <w:rPr>
                <w:rFonts w:ascii="Arial" w:hAnsi="Arial" w:cs="Arial"/>
              </w:rPr>
            </w:pPr>
            <w:r>
              <w:rPr>
                <w:rFonts w:ascii="Arial" w:hAnsi="Arial" w:cs="Arial"/>
              </w:rPr>
              <w:t>3</w:t>
            </w:r>
          </w:p>
        </w:tc>
        <w:tc>
          <w:tcPr>
            <w:tcW w:w="416" w:type="dxa"/>
          </w:tcPr>
          <w:p w14:paraId="16CBBE1F" w14:textId="77777777" w:rsidR="00303D19" w:rsidRDefault="00303D19" w:rsidP="008645CA">
            <w:pPr>
              <w:jc w:val="center"/>
              <w:rPr>
                <w:rFonts w:ascii="Arial" w:hAnsi="Arial" w:cs="Arial"/>
              </w:rPr>
            </w:pPr>
            <w:r>
              <w:rPr>
                <w:rFonts w:ascii="Arial" w:hAnsi="Arial" w:cs="Arial"/>
              </w:rPr>
              <w:t>2</w:t>
            </w:r>
          </w:p>
        </w:tc>
        <w:tc>
          <w:tcPr>
            <w:tcW w:w="416" w:type="dxa"/>
          </w:tcPr>
          <w:p w14:paraId="214963AF" w14:textId="77777777" w:rsidR="00303D19" w:rsidRDefault="00303D19" w:rsidP="008645CA">
            <w:pPr>
              <w:jc w:val="center"/>
              <w:rPr>
                <w:rFonts w:ascii="Arial" w:hAnsi="Arial" w:cs="Arial"/>
              </w:rPr>
            </w:pPr>
            <w:r>
              <w:rPr>
                <w:rFonts w:ascii="Arial" w:hAnsi="Arial" w:cs="Arial"/>
              </w:rPr>
              <w:t>1</w:t>
            </w:r>
          </w:p>
        </w:tc>
      </w:tr>
      <w:tr w:rsidR="00303D19" w14:paraId="4995929D" w14:textId="77777777" w:rsidTr="008645CA">
        <w:trPr>
          <w:trHeight w:val="917"/>
        </w:trPr>
        <w:tc>
          <w:tcPr>
            <w:tcW w:w="6551" w:type="dxa"/>
          </w:tcPr>
          <w:p w14:paraId="718BC50D"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lastRenderedPageBreak/>
              <w:t>I consistently make my loan payments by the due date.              (</w:t>
            </w:r>
            <w:r>
              <w:rPr>
                <w:rFonts w:ascii="Arial" w:hAnsi="Arial" w:cs="Arial"/>
              </w:rPr>
              <w:t xml:space="preserve"> </w:t>
            </w:r>
            <w:proofErr w:type="spellStart"/>
            <w:r>
              <w:rPr>
                <w:rFonts w:ascii="Arial" w:eastAsia="Times New Roman" w:hAnsi="Arial" w:cs="Arial"/>
                <w:i/>
              </w:rPr>
              <w:t>Kanunay</w:t>
            </w:r>
            <w:proofErr w:type="spellEnd"/>
            <w:r>
              <w:rPr>
                <w:rFonts w:ascii="Arial" w:eastAsia="Times New Roman" w:hAnsi="Arial" w:cs="Arial"/>
                <w:i/>
              </w:rPr>
              <w:t xml:space="preserve"> </w:t>
            </w:r>
            <w:proofErr w:type="spellStart"/>
            <w:r>
              <w:rPr>
                <w:rFonts w:ascii="Arial" w:eastAsia="Times New Roman" w:hAnsi="Arial" w:cs="Arial"/>
                <w:i/>
              </w:rPr>
              <w:t>kong</w:t>
            </w:r>
            <w:proofErr w:type="spellEnd"/>
            <w:r>
              <w:rPr>
                <w:rFonts w:ascii="Arial" w:eastAsia="Times New Roman" w:hAnsi="Arial" w:cs="Arial"/>
                <w:i/>
              </w:rPr>
              <w:t xml:space="preserve"> </w:t>
            </w:r>
            <w:proofErr w:type="spellStart"/>
            <w:r>
              <w:rPr>
                <w:rFonts w:ascii="Arial" w:eastAsia="Times New Roman" w:hAnsi="Arial" w:cs="Arial"/>
                <w:i/>
              </w:rPr>
              <w:t>mobayad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loan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saktong</w:t>
            </w:r>
            <w:proofErr w:type="spellEnd"/>
            <w:r>
              <w:rPr>
                <w:rFonts w:ascii="Arial" w:eastAsia="Times New Roman" w:hAnsi="Arial" w:cs="Arial"/>
                <w:i/>
              </w:rPr>
              <w:t xml:space="preserve"> </w:t>
            </w:r>
            <w:proofErr w:type="spellStart"/>
            <w:r>
              <w:rPr>
                <w:rFonts w:ascii="Arial" w:eastAsia="Times New Roman" w:hAnsi="Arial" w:cs="Arial"/>
                <w:i/>
              </w:rPr>
              <w:t>petsa</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tingbayad</w:t>
            </w:r>
            <w:proofErr w:type="spellEnd"/>
            <w:r>
              <w:rPr>
                <w:rFonts w:ascii="Arial" w:eastAsia="Times New Roman" w:hAnsi="Arial" w:cs="Arial"/>
              </w:rPr>
              <w:t>.)</w:t>
            </w:r>
          </w:p>
        </w:tc>
        <w:tc>
          <w:tcPr>
            <w:tcW w:w="415" w:type="dxa"/>
          </w:tcPr>
          <w:p w14:paraId="1A136AAD" w14:textId="77777777" w:rsidR="00303D19" w:rsidRDefault="00303D19" w:rsidP="008645CA">
            <w:pPr>
              <w:rPr>
                <w:rFonts w:ascii="Arial" w:hAnsi="Arial" w:cs="Arial"/>
              </w:rPr>
            </w:pPr>
            <w:r>
              <w:rPr>
                <w:rFonts w:ascii="Arial" w:hAnsi="Arial" w:cs="Arial"/>
              </w:rPr>
              <w:t>5</w:t>
            </w:r>
          </w:p>
        </w:tc>
        <w:tc>
          <w:tcPr>
            <w:tcW w:w="416" w:type="dxa"/>
          </w:tcPr>
          <w:p w14:paraId="75F03880" w14:textId="77777777" w:rsidR="00303D19" w:rsidRDefault="00303D19" w:rsidP="008645CA">
            <w:pPr>
              <w:rPr>
                <w:rFonts w:ascii="Arial" w:hAnsi="Arial" w:cs="Arial"/>
              </w:rPr>
            </w:pPr>
            <w:r>
              <w:rPr>
                <w:rFonts w:ascii="Arial" w:hAnsi="Arial" w:cs="Arial"/>
              </w:rPr>
              <w:t>4</w:t>
            </w:r>
          </w:p>
        </w:tc>
        <w:tc>
          <w:tcPr>
            <w:tcW w:w="416" w:type="dxa"/>
          </w:tcPr>
          <w:p w14:paraId="1BB4758C" w14:textId="77777777" w:rsidR="00303D19" w:rsidRDefault="00303D19" w:rsidP="008645CA">
            <w:pPr>
              <w:rPr>
                <w:rFonts w:ascii="Arial" w:hAnsi="Arial" w:cs="Arial"/>
              </w:rPr>
            </w:pPr>
            <w:r>
              <w:rPr>
                <w:rFonts w:ascii="Arial" w:hAnsi="Arial" w:cs="Arial"/>
              </w:rPr>
              <w:t>3</w:t>
            </w:r>
          </w:p>
        </w:tc>
        <w:tc>
          <w:tcPr>
            <w:tcW w:w="416" w:type="dxa"/>
          </w:tcPr>
          <w:p w14:paraId="750E36D3" w14:textId="77777777" w:rsidR="00303D19" w:rsidRDefault="00303D19" w:rsidP="008645CA">
            <w:pPr>
              <w:rPr>
                <w:rFonts w:ascii="Arial" w:hAnsi="Arial" w:cs="Arial"/>
              </w:rPr>
            </w:pPr>
            <w:r>
              <w:rPr>
                <w:rFonts w:ascii="Arial" w:hAnsi="Arial" w:cs="Arial"/>
              </w:rPr>
              <w:t>2</w:t>
            </w:r>
          </w:p>
        </w:tc>
        <w:tc>
          <w:tcPr>
            <w:tcW w:w="416" w:type="dxa"/>
          </w:tcPr>
          <w:p w14:paraId="3D5A3AFB" w14:textId="77777777" w:rsidR="00303D19" w:rsidRDefault="00303D19" w:rsidP="008645CA">
            <w:pPr>
              <w:rPr>
                <w:rFonts w:ascii="Arial" w:hAnsi="Arial" w:cs="Arial"/>
              </w:rPr>
            </w:pPr>
            <w:r>
              <w:rPr>
                <w:rFonts w:ascii="Arial" w:hAnsi="Arial" w:cs="Arial"/>
              </w:rPr>
              <w:t>1</w:t>
            </w:r>
          </w:p>
        </w:tc>
      </w:tr>
      <w:tr w:rsidR="00303D19" w14:paraId="779A24F1" w14:textId="77777777" w:rsidTr="008645CA">
        <w:tc>
          <w:tcPr>
            <w:tcW w:w="6551" w:type="dxa"/>
          </w:tcPr>
          <w:p w14:paraId="0A266C4D"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have a clear understanding of my repayment schedule for each loan I hold.(</w:t>
            </w:r>
            <w:r>
              <w:rPr>
                <w:rFonts w:ascii="Arial" w:hAnsi="Arial" w:cs="Arial"/>
              </w:rPr>
              <w:t xml:space="preserve">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adunay</w:t>
            </w:r>
            <w:proofErr w:type="spellEnd"/>
            <w:r>
              <w:rPr>
                <w:rFonts w:ascii="Arial" w:eastAsia="Times New Roman" w:hAnsi="Arial" w:cs="Arial"/>
                <w:i/>
              </w:rPr>
              <w:t xml:space="preserve"> </w:t>
            </w:r>
            <w:proofErr w:type="spellStart"/>
            <w:r>
              <w:rPr>
                <w:rFonts w:ascii="Arial" w:eastAsia="Times New Roman" w:hAnsi="Arial" w:cs="Arial"/>
                <w:i/>
              </w:rPr>
              <w:t>klaro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pagsabot</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eskedyul</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matag</w:t>
            </w:r>
            <w:proofErr w:type="spellEnd"/>
            <w:r>
              <w:rPr>
                <w:rFonts w:ascii="Arial" w:eastAsia="Times New Roman" w:hAnsi="Arial" w:cs="Arial"/>
                <w:i/>
              </w:rPr>
              <w:t xml:space="preserve"> loan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gikuptan</w:t>
            </w:r>
            <w:proofErr w:type="spellEnd"/>
            <w:r>
              <w:rPr>
                <w:rFonts w:ascii="Arial" w:eastAsia="Times New Roman" w:hAnsi="Arial" w:cs="Arial"/>
              </w:rPr>
              <w:t>.)</w:t>
            </w:r>
          </w:p>
        </w:tc>
        <w:tc>
          <w:tcPr>
            <w:tcW w:w="415" w:type="dxa"/>
          </w:tcPr>
          <w:p w14:paraId="7F158296" w14:textId="77777777" w:rsidR="00303D19" w:rsidRDefault="00303D19" w:rsidP="008645CA">
            <w:pPr>
              <w:rPr>
                <w:rFonts w:ascii="Arial" w:hAnsi="Arial" w:cs="Arial"/>
              </w:rPr>
            </w:pPr>
            <w:r>
              <w:rPr>
                <w:rFonts w:ascii="Arial" w:hAnsi="Arial" w:cs="Arial"/>
              </w:rPr>
              <w:t>5</w:t>
            </w:r>
          </w:p>
        </w:tc>
        <w:tc>
          <w:tcPr>
            <w:tcW w:w="416" w:type="dxa"/>
          </w:tcPr>
          <w:p w14:paraId="773FB2AB" w14:textId="77777777" w:rsidR="00303D19" w:rsidRDefault="00303D19" w:rsidP="008645CA">
            <w:pPr>
              <w:rPr>
                <w:rFonts w:ascii="Arial" w:hAnsi="Arial" w:cs="Arial"/>
              </w:rPr>
            </w:pPr>
            <w:r>
              <w:rPr>
                <w:rFonts w:ascii="Arial" w:hAnsi="Arial" w:cs="Arial"/>
              </w:rPr>
              <w:t>4</w:t>
            </w:r>
          </w:p>
        </w:tc>
        <w:tc>
          <w:tcPr>
            <w:tcW w:w="416" w:type="dxa"/>
          </w:tcPr>
          <w:p w14:paraId="61B645D3" w14:textId="77777777" w:rsidR="00303D19" w:rsidRDefault="00303D19" w:rsidP="008645CA">
            <w:pPr>
              <w:rPr>
                <w:rFonts w:ascii="Arial" w:hAnsi="Arial" w:cs="Arial"/>
              </w:rPr>
            </w:pPr>
            <w:r>
              <w:rPr>
                <w:rFonts w:ascii="Arial" w:hAnsi="Arial" w:cs="Arial"/>
              </w:rPr>
              <w:t>3</w:t>
            </w:r>
          </w:p>
        </w:tc>
        <w:tc>
          <w:tcPr>
            <w:tcW w:w="416" w:type="dxa"/>
          </w:tcPr>
          <w:p w14:paraId="28A1ABA9" w14:textId="77777777" w:rsidR="00303D19" w:rsidRDefault="00303D19" w:rsidP="008645CA">
            <w:pPr>
              <w:rPr>
                <w:rFonts w:ascii="Arial" w:hAnsi="Arial" w:cs="Arial"/>
              </w:rPr>
            </w:pPr>
            <w:r>
              <w:rPr>
                <w:rFonts w:ascii="Arial" w:hAnsi="Arial" w:cs="Arial"/>
              </w:rPr>
              <w:t>2</w:t>
            </w:r>
          </w:p>
        </w:tc>
        <w:tc>
          <w:tcPr>
            <w:tcW w:w="416" w:type="dxa"/>
          </w:tcPr>
          <w:p w14:paraId="5D433D79" w14:textId="77777777" w:rsidR="00303D19" w:rsidRDefault="00303D19" w:rsidP="008645CA">
            <w:pPr>
              <w:rPr>
                <w:rFonts w:ascii="Arial" w:hAnsi="Arial" w:cs="Arial"/>
              </w:rPr>
            </w:pPr>
            <w:r>
              <w:rPr>
                <w:rFonts w:ascii="Arial" w:hAnsi="Arial" w:cs="Arial"/>
              </w:rPr>
              <w:t>1</w:t>
            </w:r>
          </w:p>
        </w:tc>
      </w:tr>
      <w:tr w:rsidR="00303D19" w14:paraId="69B33739" w14:textId="77777777" w:rsidTr="008645CA">
        <w:tc>
          <w:tcPr>
            <w:tcW w:w="6551" w:type="dxa"/>
          </w:tcPr>
          <w:p w14:paraId="6F883785"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prioritize making loan payments over other financial obligations.(</w:t>
            </w:r>
            <w:r>
              <w:rPr>
                <w:rFonts w:ascii="Arial" w:hAnsi="Arial" w:cs="Arial"/>
              </w:rPr>
              <w:t xml:space="preserve"> </w:t>
            </w:r>
            <w:proofErr w:type="spellStart"/>
            <w:r>
              <w:rPr>
                <w:rFonts w:ascii="Arial" w:eastAsia="Times New Roman" w:hAnsi="Arial" w:cs="Arial"/>
                <w:i/>
              </w:rPr>
              <w:t>Giuna</w:t>
            </w:r>
            <w:proofErr w:type="spellEnd"/>
            <w:r>
              <w:rPr>
                <w:rFonts w:ascii="Arial" w:eastAsia="Times New Roman" w:hAnsi="Arial" w:cs="Arial"/>
                <w:i/>
              </w:rPr>
              <w:t xml:space="preserve"> </w:t>
            </w:r>
            <w:proofErr w:type="spellStart"/>
            <w:r>
              <w:rPr>
                <w:rFonts w:ascii="Arial" w:eastAsia="Times New Roman" w:hAnsi="Arial" w:cs="Arial"/>
                <w:i/>
              </w:rPr>
              <w:t>nako</w:t>
            </w:r>
            <w:proofErr w:type="spellEnd"/>
            <w:r>
              <w:rPr>
                <w:rFonts w:ascii="Arial" w:eastAsia="Times New Roman" w:hAnsi="Arial" w:cs="Arial"/>
                <w:i/>
              </w:rPr>
              <w:t xml:space="preserve"> ang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 kay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ubang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obligasyon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panalapi</w:t>
            </w:r>
            <w:proofErr w:type="spellEnd"/>
            <w:r>
              <w:rPr>
                <w:rFonts w:ascii="Arial" w:eastAsia="Times New Roman" w:hAnsi="Arial" w:cs="Arial"/>
              </w:rPr>
              <w:t>.)</w:t>
            </w:r>
          </w:p>
        </w:tc>
        <w:tc>
          <w:tcPr>
            <w:tcW w:w="415" w:type="dxa"/>
          </w:tcPr>
          <w:p w14:paraId="57C6E0D3" w14:textId="77777777" w:rsidR="00303D19" w:rsidRDefault="00303D19" w:rsidP="008645CA">
            <w:pPr>
              <w:rPr>
                <w:rFonts w:ascii="Arial" w:hAnsi="Arial" w:cs="Arial"/>
              </w:rPr>
            </w:pPr>
            <w:r>
              <w:rPr>
                <w:rFonts w:ascii="Arial" w:hAnsi="Arial" w:cs="Arial"/>
              </w:rPr>
              <w:t>5</w:t>
            </w:r>
          </w:p>
        </w:tc>
        <w:tc>
          <w:tcPr>
            <w:tcW w:w="416" w:type="dxa"/>
          </w:tcPr>
          <w:p w14:paraId="03ABF412" w14:textId="77777777" w:rsidR="00303D19" w:rsidRDefault="00303D19" w:rsidP="008645CA">
            <w:pPr>
              <w:rPr>
                <w:rFonts w:ascii="Arial" w:hAnsi="Arial" w:cs="Arial"/>
              </w:rPr>
            </w:pPr>
            <w:r>
              <w:rPr>
                <w:rFonts w:ascii="Arial" w:hAnsi="Arial" w:cs="Arial"/>
              </w:rPr>
              <w:t>4</w:t>
            </w:r>
          </w:p>
        </w:tc>
        <w:tc>
          <w:tcPr>
            <w:tcW w:w="416" w:type="dxa"/>
          </w:tcPr>
          <w:p w14:paraId="76BEFBDA" w14:textId="77777777" w:rsidR="00303D19" w:rsidRDefault="00303D19" w:rsidP="008645CA">
            <w:pPr>
              <w:rPr>
                <w:rFonts w:ascii="Arial" w:hAnsi="Arial" w:cs="Arial"/>
              </w:rPr>
            </w:pPr>
            <w:r>
              <w:rPr>
                <w:rFonts w:ascii="Arial" w:hAnsi="Arial" w:cs="Arial"/>
              </w:rPr>
              <w:t>3</w:t>
            </w:r>
          </w:p>
        </w:tc>
        <w:tc>
          <w:tcPr>
            <w:tcW w:w="416" w:type="dxa"/>
          </w:tcPr>
          <w:p w14:paraId="17D0C592" w14:textId="77777777" w:rsidR="00303D19" w:rsidRDefault="00303D19" w:rsidP="008645CA">
            <w:pPr>
              <w:rPr>
                <w:rFonts w:ascii="Arial" w:hAnsi="Arial" w:cs="Arial"/>
              </w:rPr>
            </w:pPr>
            <w:r>
              <w:rPr>
                <w:rFonts w:ascii="Arial" w:hAnsi="Arial" w:cs="Arial"/>
              </w:rPr>
              <w:t>2</w:t>
            </w:r>
          </w:p>
        </w:tc>
        <w:tc>
          <w:tcPr>
            <w:tcW w:w="416" w:type="dxa"/>
          </w:tcPr>
          <w:p w14:paraId="3F3830C1" w14:textId="77777777" w:rsidR="00303D19" w:rsidRDefault="00303D19" w:rsidP="008645CA">
            <w:pPr>
              <w:rPr>
                <w:rFonts w:ascii="Arial" w:hAnsi="Arial" w:cs="Arial"/>
              </w:rPr>
            </w:pPr>
            <w:r>
              <w:rPr>
                <w:rFonts w:ascii="Arial" w:hAnsi="Arial" w:cs="Arial"/>
              </w:rPr>
              <w:t>1</w:t>
            </w:r>
          </w:p>
        </w:tc>
      </w:tr>
      <w:tr w:rsidR="00303D19" w14:paraId="60A0B251" w14:textId="77777777" w:rsidTr="008645CA">
        <w:tc>
          <w:tcPr>
            <w:tcW w:w="6551" w:type="dxa"/>
          </w:tcPr>
          <w:p w14:paraId="1B5A811E"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am confident in my ability to make my loan payments in the upcoming months. (</w:t>
            </w:r>
            <w:r>
              <w:rPr>
                <w:rFonts w:ascii="Arial" w:hAnsi="Arial" w:cs="Arial"/>
              </w:rPr>
              <w:t xml:space="preserve"> </w:t>
            </w:r>
            <w:proofErr w:type="spellStart"/>
            <w:r>
              <w:rPr>
                <w:rFonts w:ascii="Arial" w:eastAsia="Times New Roman" w:hAnsi="Arial" w:cs="Arial"/>
                <w:i/>
              </w:rPr>
              <w:t>Masaligon</w:t>
            </w:r>
            <w:proofErr w:type="spellEnd"/>
            <w:r>
              <w:rPr>
                <w:rFonts w:ascii="Arial" w:eastAsia="Times New Roman" w:hAnsi="Arial" w:cs="Arial"/>
                <w:i/>
              </w:rPr>
              <w:t xml:space="preserve">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abilidad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utang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umaabot</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bulan</w:t>
            </w:r>
            <w:proofErr w:type="spellEnd"/>
            <w:r>
              <w:rPr>
                <w:rFonts w:ascii="Arial" w:eastAsia="Times New Roman" w:hAnsi="Arial" w:cs="Arial"/>
              </w:rPr>
              <w:t>.)</w:t>
            </w:r>
          </w:p>
        </w:tc>
        <w:tc>
          <w:tcPr>
            <w:tcW w:w="415" w:type="dxa"/>
          </w:tcPr>
          <w:p w14:paraId="7A181597" w14:textId="77777777" w:rsidR="00303D19" w:rsidRDefault="00303D19" w:rsidP="008645CA">
            <w:pPr>
              <w:rPr>
                <w:rFonts w:ascii="Arial" w:hAnsi="Arial" w:cs="Arial"/>
              </w:rPr>
            </w:pPr>
            <w:r>
              <w:rPr>
                <w:rFonts w:ascii="Arial" w:hAnsi="Arial" w:cs="Arial"/>
              </w:rPr>
              <w:t>5</w:t>
            </w:r>
          </w:p>
        </w:tc>
        <w:tc>
          <w:tcPr>
            <w:tcW w:w="416" w:type="dxa"/>
          </w:tcPr>
          <w:p w14:paraId="09013CD1" w14:textId="77777777" w:rsidR="00303D19" w:rsidRDefault="00303D19" w:rsidP="008645CA">
            <w:pPr>
              <w:rPr>
                <w:rFonts w:ascii="Arial" w:hAnsi="Arial" w:cs="Arial"/>
              </w:rPr>
            </w:pPr>
            <w:r>
              <w:rPr>
                <w:rFonts w:ascii="Arial" w:hAnsi="Arial" w:cs="Arial"/>
              </w:rPr>
              <w:t>4</w:t>
            </w:r>
          </w:p>
        </w:tc>
        <w:tc>
          <w:tcPr>
            <w:tcW w:w="416" w:type="dxa"/>
          </w:tcPr>
          <w:p w14:paraId="0F86D441" w14:textId="77777777" w:rsidR="00303D19" w:rsidRDefault="00303D19" w:rsidP="008645CA">
            <w:pPr>
              <w:rPr>
                <w:rFonts w:ascii="Arial" w:hAnsi="Arial" w:cs="Arial"/>
              </w:rPr>
            </w:pPr>
            <w:r>
              <w:rPr>
                <w:rFonts w:ascii="Arial" w:hAnsi="Arial" w:cs="Arial"/>
              </w:rPr>
              <w:t>3</w:t>
            </w:r>
          </w:p>
        </w:tc>
        <w:tc>
          <w:tcPr>
            <w:tcW w:w="416" w:type="dxa"/>
          </w:tcPr>
          <w:p w14:paraId="4289692D" w14:textId="77777777" w:rsidR="00303D19" w:rsidRDefault="00303D19" w:rsidP="008645CA">
            <w:pPr>
              <w:rPr>
                <w:rFonts w:ascii="Arial" w:hAnsi="Arial" w:cs="Arial"/>
              </w:rPr>
            </w:pPr>
            <w:r>
              <w:rPr>
                <w:rFonts w:ascii="Arial" w:hAnsi="Arial" w:cs="Arial"/>
              </w:rPr>
              <w:t>2</w:t>
            </w:r>
          </w:p>
        </w:tc>
        <w:tc>
          <w:tcPr>
            <w:tcW w:w="416" w:type="dxa"/>
          </w:tcPr>
          <w:p w14:paraId="2C94B997" w14:textId="77777777" w:rsidR="00303D19" w:rsidRDefault="00303D19" w:rsidP="008645CA">
            <w:pPr>
              <w:rPr>
                <w:rFonts w:ascii="Arial" w:hAnsi="Arial" w:cs="Arial"/>
              </w:rPr>
            </w:pPr>
            <w:r>
              <w:rPr>
                <w:rFonts w:ascii="Arial" w:hAnsi="Arial" w:cs="Arial"/>
              </w:rPr>
              <w:t>1</w:t>
            </w:r>
          </w:p>
        </w:tc>
      </w:tr>
      <w:tr w:rsidR="00303D19" w14:paraId="7EC77984" w14:textId="77777777" w:rsidTr="008645CA">
        <w:tc>
          <w:tcPr>
            <w:tcW w:w="6551" w:type="dxa"/>
          </w:tcPr>
          <w:p w14:paraId="0FE5ACD0"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My income level allows me to comfortably meet my loan repayment obligations. (</w:t>
            </w:r>
            <w:r>
              <w:rPr>
                <w:rFonts w:ascii="Arial" w:eastAsia="Times New Roman" w:hAnsi="Arial" w:cs="Arial"/>
                <w:i/>
              </w:rPr>
              <w:t xml:space="preserve">Ang </w:t>
            </w:r>
            <w:proofErr w:type="spellStart"/>
            <w:r>
              <w:rPr>
                <w:rFonts w:ascii="Arial" w:eastAsia="Times New Roman" w:hAnsi="Arial" w:cs="Arial"/>
                <w:i/>
              </w:rPr>
              <w:t>kadak</w:t>
            </w:r>
            <w:proofErr w:type="spellEnd"/>
            <w:r>
              <w:rPr>
                <w:rFonts w:ascii="Arial" w:eastAsia="Times New Roman" w:hAnsi="Arial" w:cs="Arial"/>
                <w:i/>
              </w:rPr>
              <w:t xml:space="preserve">-on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kinitaan</w:t>
            </w:r>
            <w:proofErr w:type="spellEnd"/>
            <w:r>
              <w:rPr>
                <w:rFonts w:ascii="Arial" w:eastAsia="Times New Roman" w:hAnsi="Arial" w:cs="Arial"/>
                <w:i/>
              </w:rPr>
              <w:t xml:space="preserve"> </w:t>
            </w:r>
            <w:proofErr w:type="spellStart"/>
            <w:r>
              <w:rPr>
                <w:rFonts w:ascii="Arial" w:eastAsia="Times New Roman" w:hAnsi="Arial" w:cs="Arial"/>
                <w:i/>
              </w:rPr>
              <w:t>nagtugot</w:t>
            </w:r>
            <w:proofErr w:type="spellEnd"/>
            <w:r>
              <w:rPr>
                <w:rFonts w:ascii="Arial" w:eastAsia="Times New Roman" w:hAnsi="Arial" w:cs="Arial"/>
                <w:i/>
              </w:rPr>
              <w:t xml:space="preserve"> </w:t>
            </w:r>
            <w:proofErr w:type="spellStart"/>
            <w:r>
              <w:rPr>
                <w:rFonts w:ascii="Arial" w:eastAsia="Times New Roman" w:hAnsi="Arial" w:cs="Arial"/>
                <w:i/>
              </w:rPr>
              <w:t>kanako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mahimong</w:t>
            </w:r>
            <w:proofErr w:type="spellEnd"/>
            <w:r>
              <w:rPr>
                <w:rFonts w:ascii="Arial" w:eastAsia="Times New Roman" w:hAnsi="Arial" w:cs="Arial"/>
                <w:i/>
              </w:rPr>
              <w:t xml:space="preserve"> </w:t>
            </w:r>
            <w:proofErr w:type="spellStart"/>
            <w:r>
              <w:rPr>
                <w:rFonts w:ascii="Arial" w:eastAsia="Times New Roman" w:hAnsi="Arial" w:cs="Arial"/>
                <w:i/>
              </w:rPr>
              <w:t>komportable</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pagtuman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obligasyon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w:t>
            </w:r>
            <w:r>
              <w:rPr>
                <w:rFonts w:ascii="Arial" w:eastAsia="Times New Roman" w:hAnsi="Arial" w:cs="Arial"/>
              </w:rPr>
              <w:t>.)</w:t>
            </w:r>
          </w:p>
        </w:tc>
        <w:tc>
          <w:tcPr>
            <w:tcW w:w="415" w:type="dxa"/>
          </w:tcPr>
          <w:p w14:paraId="792363CD" w14:textId="77777777" w:rsidR="00303D19" w:rsidRDefault="00303D19" w:rsidP="008645CA">
            <w:pPr>
              <w:rPr>
                <w:rFonts w:ascii="Arial" w:hAnsi="Arial" w:cs="Arial"/>
              </w:rPr>
            </w:pPr>
            <w:r>
              <w:rPr>
                <w:rFonts w:ascii="Arial" w:hAnsi="Arial" w:cs="Arial"/>
              </w:rPr>
              <w:t>5</w:t>
            </w:r>
          </w:p>
        </w:tc>
        <w:tc>
          <w:tcPr>
            <w:tcW w:w="416" w:type="dxa"/>
          </w:tcPr>
          <w:p w14:paraId="5DB8B12C" w14:textId="77777777" w:rsidR="00303D19" w:rsidRDefault="00303D19" w:rsidP="008645CA">
            <w:pPr>
              <w:rPr>
                <w:rFonts w:ascii="Arial" w:hAnsi="Arial" w:cs="Arial"/>
              </w:rPr>
            </w:pPr>
            <w:r>
              <w:rPr>
                <w:rFonts w:ascii="Arial" w:hAnsi="Arial" w:cs="Arial"/>
              </w:rPr>
              <w:t>4</w:t>
            </w:r>
          </w:p>
        </w:tc>
        <w:tc>
          <w:tcPr>
            <w:tcW w:w="416" w:type="dxa"/>
          </w:tcPr>
          <w:p w14:paraId="1171CF03" w14:textId="77777777" w:rsidR="00303D19" w:rsidRDefault="00303D19" w:rsidP="008645CA">
            <w:pPr>
              <w:rPr>
                <w:rFonts w:ascii="Arial" w:hAnsi="Arial" w:cs="Arial"/>
              </w:rPr>
            </w:pPr>
            <w:r>
              <w:rPr>
                <w:rFonts w:ascii="Arial" w:hAnsi="Arial" w:cs="Arial"/>
              </w:rPr>
              <w:t>3</w:t>
            </w:r>
          </w:p>
        </w:tc>
        <w:tc>
          <w:tcPr>
            <w:tcW w:w="416" w:type="dxa"/>
          </w:tcPr>
          <w:p w14:paraId="561F5A64" w14:textId="77777777" w:rsidR="00303D19" w:rsidRDefault="00303D19" w:rsidP="008645CA">
            <w:pPr>
              <w:rPr>
                <w:rFonts w:ascii="Arial" w:hAnsi="Arial" w:cs="Arial"/>
              </w:rPr>
            </w:pPr>
            <w:r>
              <w:rPr>
                <w:rFonts w:ascii="Arial" w:hAnsi="Arial" w:cs="Arial"/>
              </w:rPr>
              <w:t>2</w:t>
            </w:r>
          </w:p>
        </w:tc>
        <w:tc>
          <w:tcPr>
            <w:tcW w:w="416" w:type="dxa"/>
          </w:tcPr>
          <w:p w14:paraId="0BDB7FEE" w14:textId="77777777" w:rsidR="00303D19" w:rsidRDefault="00303D19" w:rsidP="008645CA">
            <w:pPr>
              <w:rPr>
                <w:rFonts w:ascii="Arial" w:hAnsi="Arial" w:cs="Arial"/>
              </w:rPr>
            </w:pPr>
            <w:r>
              <w:rPr>
                <w:rFonts w:ascii="Arial" w:hAnsi="Arial" w:cs="Arial"/>
              </w:rPr>
              <w:t>1</w:t>
            </w:r>
          </w:p>
        </w:tc>
      </w:tr>
      <w:tr w:rsidR="00303D19" w14:paraId="68B49E80" w14:textId="77777777" w:rsidTr="008645CA">
        <w:tc>
          <w:tcPr>
            <w:tcW w:w="6551" w:type="dxa"/>
          </w:tcPr>
          <w:p w14:paraId="458DB5AA"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frequently check my loan balance and repayment progress. (</w:t>
            </w:r>
            <w:proofErr w:type="spellStart"/>
            <w:r>
              <w:rPr>
                <w:rFonts w:ascii="Arial" w:eastAsia="Times New Roman" w:hAnsi="Arial" w:cs="Arial"/>
                <w:i/>
              </w:rPr>
              <w:t>Kanunay</w:t>
            </w:r>
            <w:proofErr w:type="spellEnd"/>
            <w:r>
              <w:rPr>
                <w:rFonts w:ascii="Arial" w:eastAsia="Times New Roman" w:hAnsi="Arial" w:cs="Arial"/>
                <w:i/>
              </w:rPr>
              <w:t xml:space="preserve"> </w:t>
            </w:r>
            <w:proofErr w:type="spellStart"/>
            <w:r>
              <w:rPr>
                <w:rFonts w:ascii="Arial" w:eastAsia="Times New Roman" w:hAnsi="Arial" w:cs="Arial"/>
                <w:i/>
              </w:rPr>
              <w:t>nakong</w:t>
            </w:r>
            <w:proofErr w:type="spellEnd"/>
            <w:r>
              <w:rPr>
                <w:rFonts w:ascii="Arial" w:eastAsia="Times New Roman" w:hAnsi="Arial" w:cs="Arial"/>
                <w:i/>
              </w:rPr>
              <w:t xml:space="preserve"> </w:t>
            </w:r>
            <w:proofErr w:type="spellStart"/>
            <w:r>
              <w:rPr>
                <w:rFonts w:ascii="Arial" w:eastAsia="Times New Roman" w:hAnsi="Arial" w:cs="Arial"/>
                <w:i/>
              </w:rPr>
              <w:t>susihon</w:t>
            </w:r>
            <w:proofErr w:type="spellEnd"/>
            <w:r>
              <w:rPr>
                <w:rFonts w:ascii="Arial" w:eastAsia="Times New Roman" w:hAnsi="Arial" w:cs="Arial"/>
                <w:i/>
              </w:rPr>
              <w:t xml:space="preserve"> ang </w:t>
            </w:r>
            <w:proofErr w:type="spellStart"/>
            <w:r>
              <w:rPr>
                <w:rFonts w:ascii="Arial" w:eastAsia="Times New Roman" w:hAnsi="Arial" w:cs="Arial"/>
                <w:i/>
              </w:rPr>
              <w:t>nabilin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utang ug </w:t>
            </w:r>
            <w:proofErr w:type="spellStart"/>
            <w:r>
              <w:rPr>
                <w:rFonts w:ascii="Arial" w:eastAsia="Times New Roman" w:hAnsi="Arial" w:cs="Arial"/>
                <w:i/>
              </w:rPr>
              <w:t>progreso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rPr>
              <w:t>.)</w:t>
            </w:r>
          </w:p>
        </w:tc>
        <w:tc>
          <w:tcPr>
            <w:tcW w:w="415" w:type="dxa"/>
          </w:tcPr>
          <w:p w14:paraId="687F0635" w14:textId="77777777" w:rsidR="00303D19" w:rsidRDefault="00303D19" w:rsidP="008645CA">
            <w:pPr>
              <w:rPr>
                <w:rFonts w:ascii="Arial" w:hAnsi="Arial" w:cs="Arial"/>
              </w:rPr>
            </w:pPr>
            <w:r>
              <w:rPr>
                <w:rFonts w:ascii="Arial" w:hAnsi="Arial" w:cs="Arial"/>
              </w:rPr>
              <w:t>5</w:t>
            </w:r>
          </w:p>
        </w:tc>
        <w:tc>
          <w:tcPr>
            <w:tcW w:w="416" w:type="dxa"/>
          </w:tcPr>
          <w:p w14:paraId="6C1E1C15" w14:textId="77777777" w:rsidR="00303D19" w:rsidRDefault="00303D19" w:rsidP="008645CA">
            <w:pPr>
              <w:rPr>
                <w:rFonts w:ascii="Arial" w:hAnsi="Arial" w:cs="Arial"/>
              </w:rPr>
            </w:pPr>
            <w:r>
              <w:rPr>
                <w:rFonts w:ascii="Arial" w:hAnsi="Arial" w:cs="Arial"/>
              </w:rPr>
              <w:t>4</w:t>
            </w:r>
          </w:p>
        </w:tc>
        <w:tc>
          <w:tcPr>
            <w:tcW w:w="416" w:type="dxa"/>
          </w:tcPr>
          <w:p w14:paraId="5A2842FF" w14:textId="77777777" w:rsidR="00303D19" w:rsidRDefault="00303D19" w:rsidP="008645CA">
            <w:pPr>
              <w:rPr>
                <w:rFonts w:ascii="Arial" w:hAnsi="Arial" w:cs="Arial"/>
              </w:rPr>
            </w:pPr>
            <w:r>
              <w:rPr>
                <w:rFonts w:ascii="Arial" w:hAnsi="Arial" w:cs="Arial"/>
              </w:rPr>
              <w:t>3</w:t>
            </w:r>
          </w:p>
        </w:tc>
        <w:tc>
          <w:tcPr>
            <w:tcW w:w="416" w:type="dxa"/>
          </w:tcPr>
          <w:p w14:paraId="559F03BB" w14:textId="77777777" w:rsidR="00303D19" w:rsidRDefault="00303D19" w:rsidP="008645CA">
            <w:pPr>
              <w:rPr>
                <w:rFonts w:ascii="Arial" w:hAnsi="Arial" w:cs="Arial"/>
              </w:rPr>
            </w:pPr>
            <w:r>
              <w:rPr>
                <w:rFonts w:ascii="Arial" w:hAnsi="Arial" w:cs="Arial"/>
              </w:rPr>
              <w:t>2</w:t>
            </w:r>
          </w:p>
        </w:tc>
        <w:tc>
          <w:tcPr>
            <w:tcW w:w="416" w:type="dxa"/>
          </w:tcPr>
          <w:p w14:paraId="505F07A1" w14:textId="77777777" w:rsidR="00303D19" w:rsidRDefault="00303D19" w:rsidP="008645CA">
            <w:pPr>
              <w:rPr>
                <w:rFonts w:ascii="Arial" w:hAnsi="Arial" w:cs="Arial"/>
              </w:rPr>
            </w:pPr>
            <w:r>
              <w:rPr>
                <w:rFonts w:ascii="Arial" w:hAnsi="Arial" w:cs="Arial"/>
              </w:rPr>
              <w:t>1</w:t>
            </w:r>
          </w:p>
        </w:tc>
      </w:tr>
      <w:tr w:rsidR="00303D19" w14:paraId="4F17D6D4" w14:textId="77777777" w:rsidTr="008645CA">
        <w:tc>
          <w:tcPr>
            <w:tcW w:w="6551" w:type="dxa"/>
          </w:tcPr>
          <w:p w14:paraId="74318DBB"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have a plan to repay my loan fully within the agreed-upon term.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adunay</w:t>
            </w:r>
            <w:proofErr w:type="spellEnd"/>
            <w:r>
              <w:rPr>
                <w:rFonts w:ascii="Arial" w:eastAsia="Times New Roman" w:hAnsi="Arial" w:cs="Arial"/>
                <w:i/>
              </w:rPr>
              <w:t xml:space="preserve"> </w:t>
            </w:r>
            <w:proofErr w:type="spellStart"/>
            <w:r>
              <w:rPr>
                <w:rFonts w:ascii="Arial" w:eastAsia="Times New Roman" w:hAnsi="Arial" w:cs="Arial"/>
                <w:i/>
              </w:rPr>
              <w:t>plano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utang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hingpit</w:t>
            </w:r>
            <w:proofErr w:type="spellEnd"/>
            <w:r>
              <w:rPr>
                <w:rFonts w:ascii="Arial" w:eastAsia="Times New Roman" w:hAnsi="Arial" w:cs="Arial"/>
                <w:i/>
              </w:rPr>
              <w:t xml:space="preserve"> </w:t>
            </w:r>
            <w:proofErr w:type="spellStart"/>
            <w:r>
              <w:rPr>
                <w:rFonts w:ascii="Arial" w:eastAsia="Times New Roman" w:hAnsi="Arial" w:cs="Arial"/>
                <w:i/>
              </w:rPr>
              <w:t>sulod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gikasabutan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termino</w:t>
            </w:r>
            <w:proofErr w:type="spellEnd"/>
            <w:r>
              <w:rPr>
                <w:rFonts w:ascii="Arial" w:eastAsia="Times New Roman" w:hAnsi="Arial" w:cs="Arial"/>
              </w:rPr>
              <w:t>.)</w:t>
            </w:r>
          </w:p>
        </w:tc>
        <w:tc>
          <w:tcPr>
            <w:tcW w:w="415" w:type="dxa"/>
          </w:tcPr>
          <w:p w14:paraId="2C173B17" w14:textId="77777777" w:rsidR="00303D19" w:rsidRDefault="00303D19" w:rsidP="008645CA">
            <w:pPr>
              <w:rPr>
                <w:rFonts w:ascii="Arial" w:hAnsi="Arial" w:cs="Arial"/>
              </w:rPr>
            </w:pPr>
            <w:r>
              <w:rPr>
                <w:rFonts w:ascii="Arial" w:hAnsi="Arial" w:cs="Arial"/>
              </w:rPr>
              <w:t>5</w:t>
            </w:r>
          </w:p>
        </w:tc>
        <w:tc>
          <w:tcPr>
            <w:tcW w:w="416" w:type="dxa"/>
          </w:tcPr>
          <w:p w14:paraId="1242BA73" w14:textId="77777777" w:rsidR="00303D19" w:rsidRDefault="00303D19" w:rsidP="008645CA">
            <w:pPr>
              <w:rPr>
                <w:rFonts w:ascii="Arial" w:hAnsi="Arial" w:cs="Arial"/>
              </w:rPr>
            </w:pPr>
            <w:r>
              <w:rPr>
                <w:rFonts w:ascii="Arial" w:hAnsi="Arial" w:cs="Arial"/>
              </w:rPr>
              <w:t>4</w:t>
            </w:r>
          </w:p>
        </w:tc>
        <w:tc>
          <w:tcPr>
            <w:tcW w:w="416" w:type="dxa"/>
          </w:tcPr>
          <w:p w14:paraId="24F78022" w14:textId="77777777" w:rsidR="00303D19" w:rsidRDefault="00303D19" w:rsidP="008645CA">
            <w:pPr>
              <w:rPr>
                <w:rFonts w:ascii="Arial" w:hAnsi="Arial" w:cs="Arial"/>
              </w:rPr>
            </w:pPr>
            <w:r>
              <w:rPr>
                <w:rFonts w:ascii="Arial" w:hAnsi="Arial" w:cs="Arial"/>
              </w:rPr>
              <w:t>3</w:t>
            </w:r>
          </w:p>
        </w:tc>
        <w:tc>
          <w:tcPr>
            <w:tcW w:w="416" w:type="dxa"/>
          </w:tcPr>
          <w:p w14:paraId="45FB4E3A" w14:textId="77777777" w:rsidR="00303D19" w:rsidRDefault="00303D19" w:rsidP="008645CA">
            <w:pPr>
              <w:rPr>
                <w:rFonts w:ascii="Arial" w:hAnsi="Arial" w:cs="Arial"/>
              </w:rPr>
            </w:pPr>
            <w:r>
              <w:rPr>
                <w:rFonts w:ascii="Arial" w:hAnsi="Arial" w:cs="Arial"/>
              </w:rPr>
              <w:t>2</w:t>
            </w:r>
          </w:p>
        </w:tc>
        <w:tc>
          <w:tcPr>
            <w:tcW w:w="416" w:type="dxa"/>
          </w:tcPr>
          <w:p w14:paraId="54F4D18C" w14:textId="77777777" w:rsidR="00303D19" w:rsidRDefault="00303D19" w:rsidP="008645CA">
            <w:pPr>
              <w:rPr>
                <w:rFonts w:ascii="Arial" w:hAnsi="Arial" w:cs="Arial"/>
              </w:rPr>
            </w:pPr>
            <w:r>
              <w:rPr>
                <w:rFonts w:ascii="Arial" w:hAnsi="Arial" w:cs="Arial"/>
              </w:rPr>
              <w:t>1</w:t>
            </w:r>
          </w:p>
        </w:tc>
      </w:tr>
      <w:tr w:rsidR="00303D19" w14:paraId="66066ACF" w14:textId="77777777" w:rsidTr="008645CA">
        <w:tc>
          <w:tcPr>
            <w:tcW w:w="6551" w:type="dxa"/>
          </w:tcPr>
          <w:p w14:paraId="60995D3A"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When facing financial difficulty, I proactively reach out to my lender to discuss my repayment options.(</w:t>
            </w:r>
            <w:r>
              <w:rPr>
                <w:rFonts w:ascii="Arial" w:hAnsi="Arial" w:cs="Arial"/>
              </w:rPr>
              <w:t xml:space="preserve"> </w:t>
            </w:r>
            <w:r>
              <w:rPr>
                <w:rFonts w:ascii="Arial" w:eastAsia="Times New Roman" w:hAnsi="Arial" w:cs="Arial"/>
                <w:i/>
              </w:rPr>
              <w:t>Kung nag-</w:t>
            </w:r>
            <w:proofErr w:type="spellStart"/>
            <w:r>
              <w:rPr>
                <w:rFonts w:ascii="Arial" w:eastAsia="Times New Roman" w:hAnsi="Arial" w:cs="Arial"/>
                <w:i/>
              </w:rPr>
              <w:t>atubang</w:t>
            </w:r>
            <w:proofErr w:type="spellEnd"/>
            <w:r>
              <w:rPr>
                <w:rFonts w:ascii="Arial" w:eastAsia="Times New Roman" w:hAnsi="Arial" w:cs="Arial"/>
                <w:i/>
              </w:rPr>
              <w:t xml:space="preserve"> </w:t>
            </w:r>
            <w:proofErr w:type="spellStart"/>
            <w:r>
              <w:rPr>
                <w:rFonts w:ascii="Arial" w:eastAsia="Times New Roman" w:hAnsi="Arial" w:cs="Arial"/>
                <w:i/>
              </w:rPr>
              <w:t>og</w:t>
            </w:r>
            <w:proofErr w:type="spellEnd"/>
            <w:r>
              <w:rPr>
                <w:rFonts w:ascii="Arial" w:eastAsia="Times New Roman" w:hAnsi="Arial" w:cs="Arial"/>
                <w:i/>
              </w:rPr>
              <w:t xml:space="preserve"> </w:t>
            </w:r>
            <w:proofErr w:type="spellStart"/>
            <w:r>
              <w:rPr>
                <w:rFonts w:ascii="Arial" w:eastAsia="Times New Roman" w:hAnsi="Arial" w:cs="Arial"/>
                <w:i/>
              </w:rPr>
              <w:t>kalisud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panalapi</w:t>
            </w:r>
            <w:proofErr w:type="spellEnd"/>
            <w:r>
              <w:rPr>
                <w:rFonts w:ascii="Arial" w:eastAsia="Times New Roman" w:hAnsi="Arial" w:cs="Arial"/>
                <w:i/>
              </w:rPr>
              <w:t xml:space="preserve">, </w:t>
            </w:r>
            <w:proofErr w:type="spellStart"/>
            <w:r>
              <w:rPr>
                <w:rFonts w:ascii="Arial" w:eastAsia="Times New Roman" w:hAnsi="Arial" w:cs="Arial"/>
                <w:i/>
              </w:rPr>
              <w:t>aktibo</w:t>
            </w:r>
            <w:proofErr w:type="spellEnd"/>
            <w:r>
              <w:rPr>
                <w:rFonts w:ascii="Arial" w:eastAsia="Times New Roman" w:hAnsi="Arial" w:cs="Arial"/>
                <w:i/>
              </w:rPr>
              <w:t xml:space="preserve"> </w:t>
            </w:r>
            <w:proofErr w:type="spellStart"/>
            <w:r>
              <w:rPr>
                <w:rFonts w:ascii="Arial" w:eastAsia="Times New Roman" w:hAnsi="Arial" w:cs="Arial"/>
                <w:i/>
              </w:rPr>
              <w:t>kong</w:t>
            </w:r>
            <w:proofErr w:type="spellEnd"/>
            <w:r>
              <w:rPr>
                <w:rFonts w:ascii="Arial" w:eastAsia="Times New Roman" w:hAnsi="Arial" w:cs="Arial"/>
                <w:i/>
              </w:rPr>
              <w:t xml:space="preserve"> </w:t>
            </w:r>
            <w:proofErr w:type="spellStart"/>
            <w:r>
              <w:rPr>
                <w:rFonts w:ascii="Arial" w:eastAsia="Times New Roman" w:hAnsi="Arial" w:cs="Arial"/>
                <w:i/>
              </w:rPr>
              <w:t>mokontak</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nagpahulam</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hisgutan</w:t>
            </w:r>
            <w:proofErr w:type="spellEnd"/>
            <w:r>
              <w:rPr>
                <w:rFonts w:ascii="Arial" w:eastAsia="Times New Roman" w:hAnsi="Arial" w:cs="Arial"/>
                <w:i/>
              </w:rPr>
              <w:t xml:space="preserve"> ang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kapilian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w:t>
            </w:r>
            <w:r>
              <w:rPr>
                <w:rFonts w:ascii="Arial" w:eastAsia="Times New Roman" w:hAnsi="Arial" w:cs="Arial"/>
              </w:rPr>
              <w:t>)</w:t>
            </w:r>
          </w:p>
        </w:tc>
        <w:tc>
          <w:tcPr>
            <w:tcW w:w="415" w:type="dxa"/>
          </w:tcPr>
          <w:p w14:paraId="769A6E95" w14:textId="77777777" w:rsidR="00303D19" w:rsidRDefault="00303D19" w:rsidP="008645CA">
            <w:pPr>
              <w:rPr>
                <w:rFonts w:ascii="Arial" w:hAnsi="Arial" w:cs="Arial"/>
              </w:rPr>
            </w:pPr>
            <w:r>
              <w:rPr>
                <w:rFonts w:ascii="Arial" w:hAnsi="Arial" w:cs="Arial"/>
              </w:rPr>
              <w:t>5</w:t>
            </w:r>
          </w:p>
        </w:tc>
        <w:tc>
          <w:tcPr>
            <w:tcW w:w="416" w:type="dxa"/>
          </w:tcPr>
          <w:p w14:paraId="1D913547" w14:textId="77777777" w:rsidR="00303D19" w:rsidRDefault="00303D19" w:rsidP="008645CA">
            <w:pPr>
              <w:rPr>
                <w:rFonts w:ascii="Arial" w:hAnsi="Arial" w:cs="Arial"/>
              </w:rPr>
            </w:pPr>
            <w:r>
              <w:rPr>
                <w:rFonts w:ascii="Arial" w:hAnsi="Arial" w:cs="Arial"/>
              </w:rPr>
              <w:t>4</w:t>
            </w:r>
          </w:p>
        </w:tc>
        <w:tc>
          <w:tcPr>
            <w:tcW w:w="416" w:type="dxa"/>
          </w:tcPr>
          <w:p w14:paraId="66B5B50A" w14:textId="77777777" w:rsidR="00303D19" w:rsidRDefault="00303D19" w:rsidP="008645CA">
            <w:pPr>
              <w:rPr>
                <w:rFonts w:ascii="Arial" w:hAnsi="Arial" w:cs="Arial"/>
              </w:rPr>
            </w:pPr>
            <w:r>
              <w:rPr>
                <w:rFonts w:ascii="Arial" w:hAnsi="Arial" w:cs="Arial"/>
              </w:rPr>
              <w:t>3</w:t>
            </w:r>
          </w:p>
        </w:tc>
        <w:tc>
          <w:tcPr>
            <w:tcW w:w="416" w:type="dxa"/>
          </w:tcPr>
          <w:p w14:paraId="63EF2F13" w14:textId="77777777" w:rsidR="00303D19" w:rsidRDefault="00303D19" w:rsidP="008645CA">
            <w:pPr>
              <w:rPr>
                <w:rFonts w:ascii="Arial" w:hAnsi="Arial" w:cs="Arial"/>
              </w:rPr>
            </w:pPr>
            <w:r>
              <w:rPr>
                <w:rFonts w:ascii="Arial" w:hAnsi="Arial" w:cs="Arial"/>
              </w:rPr>
              <w:t>2</w:t>
            </w:r>
          </w:p>
        </w:tc>
        <w:tc>
          <w:tcPr>
            <w:tcW w:w="416" w:type="dxa"/>
          </w:tcPr>
          <w:p w14:paraId="69EDE210" w14:textId="77777777" w:rsidR="00303D19" w:rsidRDefault="00303D19" w:rsidP="008645CA">
            <w:pPr>
              <w:rPr>
                <w:rFonts w:ascii="Arial" w:hAnsi="Arial" w:cs="Arial"/>
              </w:rPr>
            </w:pPr>
            <w:r>
              <w:rPr>
                <w:rFonts w:ascii="Arial" w:hAnsi="Arial" w:cs="Arial"/>
              </w:rPr>
              <w:t>1</w:t>
            </w:r>
          </w:p>
        </w:tc>
      </w:tr>
      <w:tr w:rsidR="00303D19" w14:paraId="57387A97" w14:textId="77777777" w:rsidTr="008645CA">
        <w:tc>
          <w:tcPr>
            <w:tcW w:w="6551" w:type="dxa"/>
          </w:tcPr>
          <w:p w14:paraId="1F3C6FBA"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review my monthly expenses to ensure I have enough funds for loan repayment. (</w:t>
            </w:r>
            <w:r>
              <w:rPr>
                <w:rFonts w:ascii="Arial" w:hAnsi="Arial" w:cs="Arial"/>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ginasusi</w:t>
            </w:r>
            <w:proofErr w:type="spellEnd"/>
            <w:r>
              <w:rPr>
                <w:rFonts w:ascii="Arial" w:eastAsia="Times New Roman" w:hAnsi="Arial" w:cs="Arial"/>
                <w:i/>
              </w:rPr>
              <w:t xml:space="preserve"> ang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binuwan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galastohan</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maseguro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duna</w:t>
            </w:r>
            <w:proofErr w:type="spellEnd"/>
            <w:r>
              <w:rPr>
                <w:rFonts w:ascii="Arial" w:eastAsia="Times New Roman" w:hAnsi="Arial" w:cs="Arial"/>
                <w:i/>
              </w:rPr>
              <w:t xml:space="preserve"> </w:t>
            </w:r>
            <w:proofErr w:type="spellStart"/>
            <w:r>
              <w:rPr>
                <w:rFonts w:ascii="Arial" w:eastAsia="Times New Roman" w:hAnsi="Arial" w:cs="Arial"/>
                <w:i/>
              </w:rPr>
              <w:t>koy</w:t>
            </w:r>
            <w:proofErr w:type="spellEnd"/>
            <w:r>
              <w:rPr>
                <w:rFonts w:ascii="Arial" w:eastAsia="Times New Roman" w:hAnsi="Arial" w:cs="Arial"/>
                <w:i/>
              </w:rPr>
              <w:t xml:space="preserve"> </w:t>
            </w:r>
            <w:proofErr w:type="spellStart"/>
            <w:r>
              <w:rPr>
                <w:rFonts w:ascii="Arial" w:eastAsia="Times New Roman" w:hAnsi="Arial" w:cs="Arial"/>
                <w:i/>
              </w:rPr>
              <w:t>igong</w:t>
            </w:r>
            <w:proofErr w:type="spellEnd"/>
            <w:r>
              <w:rPr>
                <w:rFonts w:ascii="Arial" w:eastAsia="Times New Roman" w:hAnsi="Arial" w:cs="Arial"/>
                <w:i/>
              </w:rPr>
              <w:t xml:space="preserve"> </w:t>
            </w:r>
            <w:proofErr w:type="spellStart"/>
            <w:r>
              <w:rPr>
                <w:rFonts w:ascii="Arial" w:eastAsia="Times New Roman" w:hAnsi="Arial" w:cs="Arial"/>
                <w:i/>
              </w:rPr>
              <w:t>pundo</w:t>
            </w:r>
            <w:proofErr w:type="spellEnd"/>
            <w:r>
              <w:rPr>
                <w:rFonts w:ascii="Arial" w:eastAsia="Times New Roman" w:hAnsi="Arial" w:cs="Arial"/>
                <w:i/>
              </w:rPr>
              <w:t xml:space="preserve"> </w:t>
            </w:r>
            <w:proofErr w:type="spellStart"/>
            <w:r>
              <w:rPr>
                <w:rFonts w:ascii="Arial" w:eastAsia="Times New Roman" w:hAnsi="Arial" w:cs="Arial"/>
                <w:i/>
              </w:rPr>
              <w:t>alang</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w:t>
            </w:r>
            <w:r>
              <w:rPr>
                <w:rFonts w:ascii="Arial" w:eastAsia="Times New Roman" w:hAnsi="Arial" w:cs="Arial"/>
              </w:rPr>
              <w:t>)</w:t>
            </w:r>
          </w:p>
        </w:tc>
        <w:tc>
          <w:tcPr>
            <w:tcW w:w="415" w:type="dxa"/>
          </w:tcPr>
          <w:p w14:paraId="6C96F4F4" w14:textId="77777777" w:rsidR="00303D19" w:rsidRDefault="00303D19" w:rsidP="008645CA">
            <w:pPr>
              <w:rPr>
                <w:rFonts w:ascii="Arial" w:hAnsi="Arial" w:cs="Arial"/>
              </w:rPr>
            </w:pPr>
            <w:r>
              <w:rPr>
                <w:rFonts w:ascii="Arial" w:hAnsi="Arial" w:cs="Arial"/>
              </w:rPr>
              <w:t>5</w:t>
            </w:r>
          </w:p>
        </w:tc>
        <w:tc>
          <w:tcPr>
            <w:tcW w:w="416" w:type="dxa"/>
          </w:tcPr>
          <w:p w14:paraId="7640324B" w14:textId="77777777" w:rsidR="00303D19" w:rsidRDefault="00303D19" w:rsidP="008645CA">
            <w:pPr>
              <w:rPr>
                <w:rFonts w:ascii="Arial" w:hAnsi="Arial" w:cs="Arial"/>
              </w:rPr>
            </w:pPr>
            <w:r>
              <w:rPr>
                <w:rFonts w:ascii="Arial" w:hAnsi="Arial" w:cs="Arial"/>
              </w:rPr>
              <w:t>4</w:t>
            </w:r>
          </w:p>
        </w:tc>
        <w:tc>
          <w:tcPr>
            <w:tcW w:w="416" w:type="dxa"/>
          </w:tcPr>
          <w:p w14:paraId="17D6589E" w14:textId="77777777" w:rsidR="00303D19" w:rsidRDefault="00303D19" w:rsidP="008645CA">
            <w:pPr>
              <w:rPr>
                <w:rFonts w:ascii="Arial" w:hAnsi="Arial" w:cs="Arial"/>
              </w:rPr>
            </w:pPr>
            <w:r>
              <w:rPr>
                <w:rFonts w:ascii="Arial" w:hAnsi="Arial" w:cs="Arial"/>
              </w:rPr>
              <w:t>3</w:t>
            </w:r>
          </w:p>
        </w:tc>
        <w:tc>
          <w:tcPr>
            <w:tcW w:w="416" w:type="dxa"/>
          </w:tcPr>
          <w:p w14:paraId="15125222" w14:textId="77777777" w:rsidR="00303D19" w:rsidRDefault="00303D19" w:rsidP="008645CA">
            <w:pPr>
              <w:rPr>
                <w:rFonts w:ascii="Arial" w:hAnsi="Arial" w:cs="Arial"/>
              </w:rPr>
            </w:pPr>
            <w:r>
              <w:rPr>
                <w:rFonts w:ascii="Arial" w:hAnsi="Arial" w:cs="Arial"/>
              </w:rPr>
              <w:t>2</w:t>
            </w:r>
          </w:p>
        </w:tc>
        <w:tc>
          <w:tcPr>
            <w:tcW w:w="416" w:type="dxa"/>
          </w:tcPr>
          <w:p w14:paraId="7AE5A6AF" w14:textId="77777777" w:rsidR="00303D19" w:rsidRDefault="00303D19" w:rsidP="008645CA">
            <w:pPr>
              <w:rPr>
                <w:rFonts w:ascii="Arial" w:hAnsi="Arial" w:cs="Arial"/>
              </w:rPr>
            </w:pPr>
            <w:r>
              <w:rPr>
                <w:rFonts w:ascii="Arial" w:hAnsi="Arial" w:cs="Arial"/>
              </w:rPr>
              <w:t>1</w:t>
            </w:r>
          </w:p>
        </w:tc>
      </w:tr>
      <w:tr w:rsidR="00303D19" w14:paraId="1993E7A0" w14:textId="77777777" w:rsidTr="008645CA">
        <w:tc>
          <w:tcPr>
            <w:tcW w:w="6551" w:type="dxa"/>
          </w:tcPr>
          <w:p w14:paraId="2CC3C5CD"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rarely feel financially strained by my loan repayments. (</w:t>
            </w:r>
            <w:proofErr w:type="spellStart"/>
            <w:r>
              <w:rPr>
                <w:rFonts w:ascii="Arial" w:eastAsia="Times New Roman" w:hAnsi="Arial" w:cs="Arial"/>
                <w:i/>
              </w:rPr>
              <w:t>Panagsa</w:t>
            </w:r>
            <w:proofErr w:type="spellEnd"/>
            <w:r>
              <w:rPr>
                <w:rFonts w:ascii="Arial" w:eastAsia="Times New Roman" w:hAnsi="Arial" w:cs="Arial"/>
                <w:i/>
              </w:rPr>
              <w:t xml:space="preserve"> ra ko </w:t>
            </w:r>
            <w:proofErr w:type="spellStart"/>
            <w:r>
              <w:rPr>
                <w:rFonts w:ascii="Arial" w:eastAsia="Times New Roman" w:hAnsi="Arial" w:cs="Arial"/>
                <w:i/>
              </w:rPr>
              <w:t>mobati</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pinansyal</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kalisud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nako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w:t>
            </w:r>
            <w:r>
              <w:rPr>
                <w:rFonts w:ascii="Arial" w:eastAsia="Times New Roman" w:hAnsi="Arial" w:cs="Arial"/>
              </w:rPr>
              <w:t>.)</w:t>
            </w:r>
          </w:p>
        </w:tc>
        <w:tc>
          <w:tcPr>
            <w:tcW w:w="415" w:type="dxa"/>
          </w:tcPr>
          <w:p w14:paraId="6D88263B" w14:textId="77777777" w:rsidR="00303D19" w:rsidRDefault="00303D19" w:rsidP="008645CA">
            <w:pPr>
              <w:rPr>
                <w:rFonts w:ascii="Arial" w:hAnsi="Arial" w:cs="Arial"/>
              </w:rPr>
            </w:pPr>
            <w:r>
              <w:rPr>
                <w:rFonts w:ascii="Arial" w:hAnsi="Arial" w:cs="Arial"/>
              </w:rPr>
              <w:t>5</w:t>
            </w:r>
          </w:p>
        </w:tc>
        <w:tc>
          <w:tcPr>
            <w:tcW w:w="416" w:type="dxa"/>
          </w:tcPr>
          <w:p w14:paraId="1B2FA0B1" w14:textId="77777777" w:rsidR="00303D19" w:rsidRDefault="00303D19" w:rsidP="008645CA">
            <w:pPr>
              <w:rPr>
                <w:rFonts w:ascii="Arial" w:hAnsi="Arial" w:cs="Arial"/>
              </w:rPr>
            </w:pPr>
            <w:r>
              <w:rPr>
                <w:rFonts w:ascii="Arial" w:hAnsi="Arial" w:cs="Arial"/>
              </w:rPr>
              <w:t>4</w:t>
            </w:r>
          </w:p>
        </w:tc>
        <w:tc>
          <w:tcPr>
            <w:tcW w:w="416" w:type="dxa"/>
          </w:tcPr>
          <w:p w14:paraId="0D347880" w14:textId="77777777" w:rsidR="00303D19" w:rsidRDefault="00303D19" w:rsidP="008645CA">
            <w:pPr>
              <w:rPr>
                <w:rFonts w:ascii="Arial" w:hAnsi="Arial" w:cs="Arial"/>
              </w:rPr>
            </w:pPr>
            <w:r>
              <w:rPr>
                <w:rFonts w:ascii="Arial" w:hAnsi="Arial" w:cs="Arial"/>
              </w:rPr>
              <w:t>3</w:t>
            </w:r>
          </w:p>
        </w:tc>
        <w:tc>
          <w:tcPr>
            <w:tcW w:w="416" w:type="dxa"/>
          </w:tcPr>
          <w:p w14:paraId="30FF83F1" w14:textId="77777777" w:rsidR="00303D19" w:rsidRDefault="00303D19" w:rsidP="008645CA">
            <w:pPr>
              <w:rPr>
                <w:rFonts w:ascii="Arial" w:hAnsi="Arial" w:cs="Arial"/>
              </w:rPr>
            </w:pPr>
            <w:r>
              <w:rPr>
                <w:rFonts w:ascii="Arial" w:hAnsi="Arial" w:cs="Arial"/>
              </w:rPr>
              <w:t>2</w:t>
            </w:r>
          </w:p>
        </w:tc>
        <w:tc>
          <w:tcPr>
            <w:tcW w:w="416" w:type="dxa"/>
          </w:tcPr>
          <w:p w14:paraId="55758C4A" w14:textId="77777777" w:rsidR="00303D19" w:rsidRDefault="00303D19" w:rsidP="008645CA">
            <w:pPr>
              <w:rPr>
                <w:rFonts w:ascii="Arial" w:hAnsi="Arial" w:cs="Arial"/>
              </w:rPr>
            </w:pPr>
            <w:r>
              <w:rPr>
                <w:rFonts w:ascii="Arial" w:hAnsi="Arial" w:cs="Arial"/>
              </w:rPr>
              <w:t>1</w:t>
            </w:r>
          </w:p>
        </w:tc>
      </w:tr>
      <w:tr w:rsidR="00303D19" w14:paraId="4FB88EFA" w14:textId="77777777" w:rsidTr="008645CA">
        <w:tc>
          <w:tcPr>
            <w:tcW w:w="6551" w:type="dxa"/>
          </w:tcPr>
          <w:p w14:paraId="5A299873"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lastRenderedPageBreak/>
              <w:t>I am aware of the impact that timely loan repayment has on my credit score or financial standing. (</w:t>
            </w:r>
            <w:proofErr w:type="spellStart"/>
            <w:r>
              <w:rPr>
                <w:rFonts w:ascii="Arial" w:eastAsia="Times New Roman" w:hAnsi="Arial" w:cs="Arial"/>
                <w:i/>
              </w:rPr>
              <w:t>Nakahibalo</w:t>
            </w:r>
            <w:proofErr w:type="spellEnd"/>
            <w:r>
              <w:rPr>
                <w:rFonts w:ascii="Arial" w:eastAsia="Times New Roman" w:hAnsi="Arial" w:cs="Arial"/>
                <w:i/>
              </w:rPr>
              <w:t xml:space="preserve">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epekto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tukmang</w:t>
            </w:r>
            <w:proofErr w:type="spellEnd"/>
            <w:r>
              <w:rPr>
                <w:rFonts w:ascii="Arial" w:eastAsia="Times New Roman" w:hAnsi="Arial" w:cs="Arial"/>
                <w:i/>
              </w:rPr>
              <w:t xml:space="preserve"> </w:t>
            </w:r>
            <w:proofErr w:type="spellStart"/>
            <w:r>
              <w:rPr>
                <w:rFonts w:ascii="Arial" w:eastAsia="Times New Roman" w:hAnsi="Arial" w:cs="Arial"/>
                <w:i/>
              </w:rPr>
              <w:t>panahon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credit score o </w:t>
            </w:r>
            <w:proofErr w:type="spellStart"/>
            <w:r>
              <w:rPr>
                <w:rFonts w:ascii="Arial" w:eastAsia="Times New Roman" w:hAnsi="Arial" w:cs="Arial"/>
                <w:i/>
              </w:rPr>
              <w:t>pinansyal</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kahimtang</w:t>
            </w:r>
            <w:proofErr w:type="spellEnd"/>
            <w:r>
              <w:rPr>
                <w:rFonts w:ascii="Arial" w:eastAsia="Times New Roman" w:hAnsi="Arial" w:cs="Arial"/>
              </w:rPr>
              <w:t>.)</w:t>
            </w:r>
          </w:p>
        </w:tc>
        <w:tc>
          <w:tcPr>
            <w:tcW w:w="415" w:type="dxa"/>
          </w:tcPr>
          <w:p w14:paraId="08CA5DE1" w14:textId="77777777" w:rsidR="00303D19" w:rsidRDefault="00303D19" w:rsidP="008645CA">
            <w:pPr>
              <w:rPr>
                <w:rFonts w:ascii="Arial" w:hAnsi="Arial" w:cs="Arial"/>
              </w:rPr>
            </w:pPr>
            <w:r>
              <w:rPr>
                <w:rFonts w:ascii="Arial" w:hAnsi="Arial" w:cs="Arial"/>
              </w:rPr>
              <w:t>5</w:t>
            </w:r>
          </w:p>
        </w:tc>
        <w:tc>
          <w:tcPr>
            <w:tcW w:w="416" w:type="dxa"/>
          </w:tcPr>
          <w:p w14:paraId="56803C01" w14:textId="77777777" w:rsidR="00303D19" w:rsidRDefault="00303D19" w:rsidP="008645CA">
            <w:pPr>
              <w:rPr>
                <w:rFonts w:ascii="Arial" w:hAnsi="Arial" w:cs="Arial"/>
              </w:rPr>
            </w:pPr>
            <w:r>
              <w:rPr>
                <w:rFonts w:ascii="Arial" w:hAnsi="Arial" w:cs="Arial"/>
              </w:rPr>
              <w:t>4</w:t>
            </w:r>
          </w:p>
        </w:tc>
        <w:tc>
          <w:tcPr>
            <w:tcW w:w="416" w:type="dxa"/>
          </w:tcPr>
          <w:p w14:paraId="108AE635" w14:textId="77777777" w:rsidR="00303D19" w:rsidRDefault="00303D19" w:rsidP="008645CA">
            <w:pPr>
              <w:rPr>
                <w:rFonts w:ascii="Arial" w:hAnsi="Arial" w:cs="Arial"/>
              </w:rPr>
            </w:pPr>
            <w:r>
              <w:rPr>
                <w:rFonts w:ascii="Arial" w:hAnsi="Arial" w:cs="Arial"/>
              </w:rPr>
              <w:t>3</w:t>
            </w:r>
          </w:p>
        </w:tc>
        <w:tc>
          <w:tcPr>
            <w:tcW w:w="416" w:type="dxa"/>
          </w:tcPr>
          <w:p w14:paraId="3BAE2BB0" w14:textId="77777777" w:rsidR="00303D19" w:rsidRDefault="00303D19" w:rsidP="008645CA">
            <w:pPr>
              <w:rPr>
                <w:rFonts w:ascii="Arial" w:hAnsi="Arial" w:cs="Arial"/>
              </w:rPr>
            </w:pPr>
            <w:r>
              <w:rPr>
                <w:rFonts w:ascii="Arial" w:hAnsi="Arial" w:cs="Arial"/>
              </w:rPr>
              <w:t>2</w:t>
            </w:r>
          </w:p>
        </w:tc>
        <w:tc>
          <w:tcPr>
            <w:tcW w:w="416" w:type="dxa"/>
          </w:tcPr>
          <w:p w14:paraId="23CECDC4" w14:textId="77777777" w:rsidR="00303D19" w:rsidRDefault="00303D19" w:rsidP="008645CA">
            <w:pPr>
              <w:rPr>
                <w:rFonts w:ascii="Arial" w:hAnsi="Arial" w:cs="Arial"/>
              </w:rPr>
            </w:pPr>
            <w:r>
              <w:rPr>
                <w:rFonts w:ascii="Arial" w:hAnsi="Arial" w:cs="Arial"/>
              </w:rPr>
              <w:t>1</w:t>
            </w:r>
          </w:p>
        </w:tc>
      </w:tr>
      <w:tr w:rsidR="00303D19" w14:paraId="7980E4A9" w14:textId="77777777" w:rsidTr="008645CA">
        <w:tc>
          <w:tcPr>
            <w:tcW w:w="6551" w:type="dxa"/>
          </w:tcPr>
          <w:p w14:paraId="7651DE30"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take steps to ensure my repayment behavior positively affects my loan performance. (</w:t>
            </w:r>
            <w:proofErr w:type="spellStart"/>
            <w:r>
              <w:rPr>
                <w:rFonts w:ascii="Arial" w:eastAsia="Times New Roman" w:hAnsi="Arial" w:cs="Arial"/>
                <w:i/>
              </w:rPr>
              <w:t>Naghimo</w:t>
            </w:r>
            <w:proofErr w:type="spellEnd"/>
            <w:r>
              <w:rPr>
                <w:rFonts w:ascii="Arial" w:eastAsia="Times New Roman" w:hAnsi="Arial" w:cs="Arial"/>
                <w:i/>
              </w:rPr>
              <w:t xml:space="preserve">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lakang</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masiguro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ang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pamatasan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positibo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makaapekto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pagpangutang</w:t>
            </w:r>
            <w:proofErr w:type="spellEnd"/>
            <w:r>
              <w:rPr>
                <w:rFonts w:ascii="Arial" w:eastAsia="Times New Roman" w:hAnsi="Arial" w:cs="Arial"/>
              </w:rPr>
              <w:t>.)</w:t>
            </w:r>
          </w:p>
        </w:tc>
        <w:tc>
          <w:tcPr>
            <w:tcW w:w="415" w:type="dxa"/>
          </w:tcPr>
          <w:p w14:paraId="3DC5E1AE" w14:textId="77777777" w:rsidR="00303D19" w:rsidRDefault="00303D19" w:rsidP="008645CA">
            <w:pPr>
              <w:rPr>
                <w:rFonts w:ascii="Arial" w:hAnsi="Arial" w:cs="Arial"/>
              </w:rPr>
            </w:pPr>
            <w:r>
              <w:rPr>
                <w:rFonts w:ascii="Arial" w:hAnsi="Arial" w:cs="Arial"/>
              </w:rPr>
              <w:t>5</w:t>
            </w:r>
          </w:p>
        </w:tc>
        <w:tc>
          <w:tcPr>
            <w:tcW w:w="416" w:type="dxa"/>
          </w:tcPr>
          <w:p w14:paraId="6B6FAEFE" w14:textId="77777777" w:rsidR="00303D19" w:rsidRDefault="00303D19" w:rsidP="008645CA">
            <w:pPr>
              <w:rPr>
                <w:rFonts w:ascii="Arial" w:hAnsi="Arial" w:cs="Arial"/>
              </w:rPr>
            </w:pPr>
            <w:r>
              <w:rPr>
                <w:rFonts w:ascii="Arial" w:hAnsi="Arial" w:cs="Arial"/>
              </w:rPr>
              <w:t>4</w:t>
            </w:r>
          </w:p>
        </w:tc>
        <w:tc>
          <w:tcPr>
            <w:tcW w:w="416" w:type="dxa"/>
          </w:tcPr>
          <w:p w14:paraId="36993DDC" w14:textId="77777777" w:rsidR="00303D19" w:rsidRDefault="00303D19" w:rsidP="008645CA">
            <w:pPr>
              <w:rPr>
                <w:rFonts w:ascii="Arial" w:hAnsi="Arial" w:cs="Arial"/>
              </w:rPr>
            </w:pPr>
            <w:r>
              <w:rPr>
                <w:rFonts w:ascii="Arial" w:hAnsi="Arial" w:cs="Arial"/>
              </w:rPr>
              <w:t>3</w:t>
            </w:r>
          </w:p>
        </w:tc>
        <w:tc>
          <w:tcPr>
            <w:tcW w:w="416" w:type="dxa"/>
          </w:tcPr>
          <w:p w14:paraId="2FE6F6DE" w14:textId="77777777" w:rsidR="00303D19" w:rsidRDefault="00303D19" w:rsidP="008645CA">
            <w:pPr>
              <w:rPr>
                <w:rFonts w:ascii="Arial" w:hAnsi="Arial" w:cs="Arial"/>
              </w:rPr>
            </w:pPr>
            <w:r>
              <w:rPr>
                <w:rFonts w:ascii="Arial" w:hAnsi="Arial" w:cs="Arial"/>
              </w:rPr>
              <w:t>2</w:t>
            </w:r>
          </w:p>
        </w:tc>
        <w:tc>
          <w:tcPr>
            <w:tcW w:w="416" w:type="dxa"/>
          </w:tcPr>
          <w:p w14:paraId="4A99633C" w14:textId="77777777" w:rsidR="00303D19" w:rsidRDefault="00303D19" w:rsidP="008645CA">
            <w:pPr>
              <w:rPr>
                <w:rFonts w:ascii="Arial" w:hAnsi="Arial" w:cs="Arial"/>
              </w:rPr>
            </w:pPr>
            <w:r>
              <w:rPr>
                <w:rFonts w:ascii="Arial" w:hAnsi="Arial" w:cs="Arial"/>
              </w:rPr>
              <w:t>1</w:t>
            </w:r>
          </w:p>
        </w:tc>
      </w:tr>
    </w:tbl>
    <w:p w14:paraId="60D12EDD" w14:textId="77777777" w:rsidR="00303D19" w:rsidRDefault="00303D19" w:rsidP="00303D19">
      <w:pPr>
        <w:rPr>
          <w:rFonts w:ascii="Arial" w:hAnsi="Arial" w:cs="Arial"/>
        </w:rPr>
      </w:pPr>
    </w:p>
    <w:p w14:paraId="53FFBDB5" w14:textId="77777777" w:rsidR="00303D19" w:rsidRDefault="00303D19" w:rsidP="00303D19">
      <w:pPr>
        <w:jc w:val="both"/>
        <w:rPr>
          <w:rFonts w:ascii="Arial" w:hAnsi="Arial" w:cs="Arial"/>
          <w:b/>
        </w:rPr>
      </w:pPr>
      <w:r>
        <w:rPr>
          <w:rFonts w:ascii="Arial" w:hAnsi="Arial" w:cs="Arial"/>
          <w:b/>
        </w:rPr>
        <w:t xml:space="preserve">Fines and Penalties- </w:t>
      </w:r>
      <w:r>
        <w:rPr>
          <w:rFonts w:ascii="Arial" w:hAnsi="Arial" w:cs="Arial"/>
        </w:rPr>
        <w:t xml:space="preserve">refers to additional charges incurred due to late payments or violations of loan agreements, reflecting compliance with loan </w:t>
      </w:r>
      <w:proofErr w:type="gramStart"/>
      <w:r>
        <w:rPr>
          <w:rFonts w:ascii="Arial" w:hAnsi="Arial" w:cs="Arial"/>
        </w:rPr>
        <w:t>terms.(</w:t>
      </w:r>
      <w:proofErr w:type="gramEnd"/>
      <w:r>
        <w:rPr>
          <w:rFonts w:ascii="Arial" w:hAnsi="Arial" w:cs="Arial"/>
        </w:rPr>
        <w:t xml:space="preserve"> </w:t>
      </w:r>
      <w:proofErr w:type="spellStart"/>
      <w:r>
        <w:rPr>
          <w:rFonts w:ascii="Arial" w:hAnsi="Arial" w:cs="Arial"/>
          <w:i/>
        </w:rPr>
        <w:t>Nagtumong</w:t>
      </w:r>
      <w:proofErr w:type="spellEnd"/>
      <w:r>
        <w:rPr>
          <w:rFonts w:ascii="Arial" w:hAnsi="Arial" w:cs="Arial"/>
          <w:i/>
        </w:rPr>
        <w:t xml:space="preserve"> </w:t>
      </w:r>
      <w:proofErr w:type="spellStart"/>
      <w:r>
        <w:rPr>
          <w:rFonts w:ascii="Arial" w:hAnsi="Arial" w:cs="Arial"/>
          <w:i/>
        </w:rPr>
        <w:t>kini</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dugang</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bayronon</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nahiaguman</w:t>
      </w:r>
      <w:proofErr w:type="spellEnd"/>
      <w:r>
        <w:rPr>
          <w:rFonts w:ascii="Arial" w:hAnsi="Arial" w:cs="Arial"/>
          <w:i/>
        </w:rPr>
        <w:t xml:space="preserve"> </w:t>
      </w:r>
      <w:proofErr w:type="spellStart"/>
      <w:r>
        <w:rPr>
          <w:rFonts w:ascii="Arial" w:hAnsi="Arial" w:cs="Arial"/>
          <w:i/>
        </w:rPr>
        <w:t>tungod</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ulahi</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pagbayad</w:t>
      </w:r>
      <w:proofErr w:type="spellEnd"/>
      <w:r>
        <w:rPr>
          <w:rFonts w:ascii="Arial" w:hAnsi="Arial" w:cs="Arial"/>
          <w:i/>
        </w:rPr>
        <w:t xml:space="preserve"> o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paglapas</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kasabutan</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pautang</w:t>
      </w:r>
      <w:proofErr w:type="spellEnd"/>
      <w:r>
        <w:rPr>
          <w:rFonts w:ascii="Arial" w:hAnsi="Arial" w:cs="Arial"/>
          <w:i/>
        </w:rPr>
        <w:t xml:space="preserve">, </w:t>
      </w:r>
      <w:proofErr w:type="spellStart"/>
      <w:r>
        <w:rPr>
          <w:rFonts w:ascii="Arial" w:hAnsi="Arial" w:cs="Arial"/>
          <w:i/>
        </w:rPr>
        <w:t>nga</w:t>
      </w:r>
      <w:proofErr w:type="spellEnd"/>
      <w:r>
        <w:rPr>
          <w:rFonts w:ascii="Arial" w:hAnsi="Arial" w:cs="Arial"/>
          <w:i/>
        </w:rPr>
        <w:t xml:space="preserve"> </w:t>
      </w:r>
      <w:proofErr w:type="spellStart"/>
      <w:r>
        <w:rPr>
          <w:rFonts w:ascii="Arial" w:hAnsi="Arial" w:cs="Arial"/>
          <w:i/>
        </w:rPr>
        <w:t>nagpakita</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pagsunod</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mga</w:t>
      </w:r>
      <w:proofErr w:type="spellEnd"/>
      <w:r>
        <w:rPr>
          <w:rFonts w:ascii="Arial" w:hAnsi="Arial" w:cs="Arial"/>
          <w:i/>
        </w:rPr>
        <w:t xml:space="preserve"> </w:t>
      </w:r>
      <w:proofErr w:type="spellStart"/>
      <w:r>
        <w:rPr>
          <w:rFonts w:ascii="Arial" w:hAnsi="Arial" w:cs="Arial"/>
          <w:i/>
        </w:rPr>
        <w:t>termino</w:t>
      </w:r>
      <w:proofErr w:type="spellEnd"/>
      <w:r>
        <w:rPr>
          <w:rFonts w:ascii="Arial" w:hAnsi="Arial" w:cs="Arial"/>
          <w:i/>
        </w:rPr>
        <w:t xml:space="preserve"> </w:t>
      </w:r>
      <w:proofErr w:type="spellStart"/>
      <w:r>
        <w:rPr>
          <w:rFonts w:ascii="Arial" w:hAnsi="Arial" w:cs="Arial"/>
          <w:i/>
        </w:rPr>
        <w:t>sa</w:t>
      </w:r>
      <w:proofErr w:type="spellEnd"/>
      <w:r>
        <w:rPr>
          <w:rFonts w:ascii="Arial" w:hAnsi="Arial" w:cs="Arial"/>
          <w:i/>
        </w:rPr>
        <w:t xml:space="preserve"> </w:t>
      </w:r>
      <w:proofErr w:type="spellStart"/>
      <w:r>
        <w:rPr>
          <w:rFonts w:ascii="Arial" w:hAnsi="Arial" w:cs="Arial"/>
          <w:i/>
        </w:rPr>
        <w:t>pautang</w:t>
      </w:r>
      <w:proofErr w:type="spellEnd"/>
      <w:r>
        <w:rPr>
          <w:rFonts w:ascii="Arial" w:hAnsi="Arial" w:cs="Arial"/>
          <w:i/>
        </w:rPr>
        <w:t>.</w:t>
      </w:r>
      <w:r>
        <w:rPr>
          <w:rFonts w:ascii="Arial" w:hAnsi="Arial" w:cs="Arial"/>
        </w:rPr>
        <w:t>)</w:t>
      </w:r>
    </w:p>
    <w:tbl>
      <w:tblPr>
        <w:tblStyle w:val="TableGrid"/>
        <w:tblW w:w="0" w:type="auto"/>
        <w:tblLook w:val="04A0" w:firstRow="1" w:lastRow="0" w:firstColumn="1" w:lastColumn="0" w:noHBand="0" w:noVBand="1"/>
      </w:tblPr>
      <w:tblGrid>
        <w:gridCol w:w="6370"/>
        <w:gridCol w:w="410"/>
        <w:gridCol w:w="411"/>
        <w:gridCol w:w="411"/>
        <w:gridCol w:w="411"/>
        <w:gridCol w:w="411"/>
      </w:tblGrid>
      <w:tr w:rsidR="00303D19" w14:paraId="3FA83FED" w14:textId="77777777" w:rsidTr="008645CA">
        <w:tc>
          <w:tcPr>
            <w:tcW w:w="6560" w:type="dxa"/>
          </w:tcPr>
          <w:p w14:paraId="151DB866" w14:textId="77777777" w:rsidR="00303D19" w:rsidRDefault="00303D19" w:rsidP="008645CA">
            <w:pPr>
              <w:rPr>
                <w:rFonts w:ascii="Arial" w:hAnsi="Arial" w:cs="Arial"/>
              </w:rPr>
            </w:pPr>
          </w:p>
        </w:tc>
        <w:tc>
          <w:tcPr>
            <w:tcW w:w="414" w:type="dxa"/>
          </w:tcPr>
          <w:p w14:paraId="3037ED42" w14:textId="77777777" w:rsidR="00303D19" w:rsidRDefault="00303D19" w:rsidP="008645CA">
            <w:pPr>
              <w:jc w:val="center"/>
              <w:rPr>
                <w:rFonts w:ascii="Arial" w:hAnsi="Arial" w:cs="Arial"/>
              </w:rPr>
            </w:pPr>
            <w:r>
              <w:rPr>
                <w:rFonts w:ascii="Arial" w:hAnsi="Arial" w:cs="Arial"/>
              </w:rPr>
              <w:t>5</w:t>
            </w:r>
          </w:p>
        </w:tc>
        <w:tc>
          <w:tcPr>
            <w:tcW w:w="414" w:type="dxa"/>
          </w:tcPr>
          <w:p w14:paraId="6C95CC66" w14:textId="77777777" w:rsidR="00303D19" w:rsidRDefault="00303D19" w:rsidP="008645CA">
            <w:pPr>
              <w:jc w:val="center"/>
              <w:rPr>
                <w:rFonts w:ascii="Arial" w:hAnsi="Arial" w:cs="Arial"/>
              </w:rPr>
            </w:pPr>
            <w:r>
              <w:rPr>
                <w:rFonts w:ascii="Arial" w:hAnsi="Arial" w:cs="Arial"/>
              </w:rPr>
              <w:t>4</w:t>
            </w:r>
          </w:p>
        </w:tc>
        <w:tc>
          <w:tcPr>
            <w:tcW w:w="414" w:type="dxa"/>
          </w:tcPr>
          <w:p w14:paraId="49CF5393" w14:textId="77777777" w:rsidR="00303D19" w:rsidRDefault="00303D19" w:rsidP="008645CA">
            <w:pPr>
              <w:jc w:val="center"/>
              <w:rPr>
                <w:rFonts w:ascii="Arial" w:hAnsi="Arial" w:cs="Arial"/>
              </w:rPr>
            </w:pPr>
            <w:r>
              <w:rPr>
                <w:rFonts w:ascii="Arial" w:hAnsi="Arial" w:cs="Arial"/>
              </w:rPr>
              <w:t>3</w:t>
            </w:r>
          </w:p>
        </w:tc>
        <w:tc>
          <w:tcPr>
            <w:tcW w:w="414" w:type="dxa"/>
          </w:tcPr>
          <w:p w14:paraId="31C6053F" w14:textId="77777777" w:rsidR="00303D19" w:rsidRDefault="00303D19" w:rsidP="008645CA">
            <w:pPr>
              <w:jc w:val="center"/>
              <w:rPr>
                <w:rFonts w:ascii="Arial" w:hAnsi="Arial" w:cs="Arial"/>
              </w:rPr>
            </w:pPr>
            <w:r>
              <w:rPr>
                <w:rFonts w:ascii="Arial" w:hAnsi="Arial" w:cs="Arial"/>
              </w:rPr>
              <w:t>2</w:t>
            </w:r>
          </w:p>
        </w:tc>
        <w:tc>
          <w:tcPr>
            <w:tcW w:w="414" w:type="dxa"/>
          </w:tcPr>
          <w:p w14:paraId="14C4095F" w14:textId="77777777" w:rsidR="00303D19" w:rsidRDefault="00303D19" w:rsidP="008645CA">
            <w:pPr>
              <w:jc w:val="center"/>
              <w:rPr>
                <w:rFonts w:ascii="Arial" w:hAnsi="Arial" w:cs="Arial"/>
              </w:rPr>
            </w:pPr>
            <w:r>
              <w:rPr>
                <w:rFonts w:ascii="Arial" w:hAnsi="Arial" w:cs="Arial"/>
              </w:rPr>
              <w:t>1</w:t>
            </w:r>
          </w:p>
        </w:tc>
      </w:tr>
      <w:tr w:rsidR="00303D19" w14:paraId="4D8737EF" w14:textId="77777777" w:rsidTr="008645CA">
        <w:trPr>
          <w:trHeight w:val="332"/>
        </w:trPr>
        <w:tc>
          <w:tcPr>
            <w:tcW w:w="6560" w:type="dxa"/>
          </w:tcPr>
          <w:p w14:paraId="34A94CB4" w14:textId="77777777" w:rsidR="00303D19" w:rsidRDefault="00303D19" w:rsidP="00303D19">
            <w:pPr>
              <w:pStyle w:val="ListParagraph"/>
              <w:numPr>
                <w:ilvl w:val="0"/>
                <w:numId w:val="36"/>
              </w:numPr>
              <w:spacing w:before="100" w:beforeAutospacing="1" w:after="100" w:afterAutospacing="1" w:line="240" w:lineRule="auto"/>
              <w:rPr>
                <w:rFonts w:ascii="Arial" w:eastAsia="Times New Roman" w:hAnsi="Arial" w:cs="Arial"/>
              </w:rPr>
            </w:pPr>
            <w:r>
              <w:rPr>
                <w:rFonts w:ascii="Arial" w:eastAsia="Times New Roman" w:hAnsi="Arial" w:cs="Arial"/>
              </w:rPr>
              <w:t>I am fully aware of the penalties for missing a loan payment.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hingpit</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nahibalo</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dili</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w:t>
            </w:r>
            <w:r>
              <w:rPr>
                <w:rFonts w:ascii="Arial" w:eastAsia="Times New Roman" w:hAnsi="Arial" w:cs="Arial"/>
              </w:rPr>
              <w:t>.)</w:t>
            </w:r>
          </w:p>
        </w:tc>
        <w:tc>
          <w:tcPr>
            <w:tcW w:w="414" w:type="dxa"/>
          </w:tcPr>
          <w:p w14:paraId="5DF0548E" w14:textId="77777777" w:rsidR="00303D19" w:rsidRDefault="00303D19" w:rsidP="008645CA">
            <w:pPr>
              <w:rPr>
                <w:rFonts w:ascii="Arial" w:hAnsi="Arial" w:cs="Arial"/>
              </w:rPr>
            </w:pPr>
            <w:r>
              <w:rPr>
                <w:rFonts w:ascii="Arial" w:hAnsi="Arial" w:cs="Arial"/>
              </w:rPr>
              <w:t>5</w:t>
            </w:r>
          </w:p>
        </w:tc>
        <w:tc>
          <w:tcPr>
            <w:tcW w:w="414" w:type="dxa"/>
          </w:tcPr>
          <w:p w14:paraId="67E8AA25" w14:textId="77777777" w:rsidR="00303D19" w:rsidRDefault="00303D19" w:rsidP="008645CA">
            <w:pPr>
              <w:rPr>
                <w:rFonts w:ascii="Arial" w:hAnsi="Arial" w:cs="Arial"/>
              </w:rPr>
            </w:pPr>
            <w:r>
              <w:rPr>
                <w:rFonts w:ascii="Arial" w:hAnsi="Arial" w:cs="Arial"/>
              </w:rPr>
              <w:t>4</w:t>
            </w:r>
          </w:p>
        </w:tc>
        <w:tc>
          <w:tcPr>
            <w:tcW w:w="414" w:type="dxa"/>
          </w:tcPr>
          <w:p w14:paraId="63D4301F" w14:textId="77777777" w:rsidR="00303D19" w:rsidRDefault="00303D19" w:rsidP="008645CA">
            <w:pPr>
              <w:rPr>
                <w:rFonts w:ascii="Arial" w:hAnsi="Arial" w:cs="Arial"/>
              </w:rPr>
            </w:pPr>
            <w:r>
              <w:rPr>
                <w:rFonts w:ascii="Arial" w:hAnsi="Arial" w:cs="Arial"/>
              </w:rPr>
              <w:t>3</w:t>
            </w:r>
          </w:p>
        </w:tc>
        <w:tc>
          <w:tcPr>
            <w:tcW w:w="414" w:type="dxa"/>
          </w:tcPr>
          <w:p w14:paraId="5E46F791" w14:textId="77777777" w:rsidR="00303D19" w:rsidRDefault="00303D19" w:rsidP="008645CA">
            <w:pPr>
              <w:rPr>
                <w:rFonts w:ascii="Arial" w:hAnsi="Arial" w:cs="Arial"/>
              </w:rPr>
            </w:pPr>
            <w:r>
              <w:rPr>
                <w:rFonts w:ascii="Arial" w:hAnsi="Arial" w:cs="Arial"/>
              </w:rPr>
              <w:t>2</w:t>
            </w:r>
          </w:p>
        </w:tc>
        <w:tc>
          <w:tcPr>
            <w:tcW w:w="414" w:type="dxa"/>
          </w:tcPr>
          <w:p w14:paraId="63945B80" w14:textId="77777777" w:rsidR="00303D19" w:rsidRDefault="00303D19" w:rsidP="008645CA">
            <w:pPr>
              <w:rPr>
                <w:rFonts w:ascii="Arial" w:hAnsi="Arial" w:cs="Arial"/>
              </w:rPr>
            </w:pPr>
            <w:r>
              <w:rPr>
                <w:rFonts w:ascii="Arial" w:hAnsi="Arial" w:cs="Arial"/>
              </w:rPr>
              <w:t>1</w:t>
            </w:r>
          </w:p>
        </w:tc>
      </w:tr>
      <w:tr w:rsidR="00303D19" w14:paraId="0FA8164C" w14:textId="77777777" w:rsidTr="008645CA">
        <w:tc>
          <w:tcPr>
            <w:tcW w:w="6560" w:type="dxa"/>
          </w:tcPr>
          <w:p w14:paraId="57799E05"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make every effort to avoid fines or late fees associated with my loan. (</w:t>
            </w:r>
            <w:proofErr w:type="spellStart"/>
            <w:r>
              <w:rPr>
                <w:rFonts w:ascii="Arial" w:eastAsia="Times New Roman" w:hAnsi="Arial" w:cs="Arial"/>
                <w:i/>
              </w:rPr>
              <w:t>Gibuhat</w:t>
            </w:r>
            <w:proofErr w:type="spellEnd"/>
            <w:r>
              <w:rPr>
                <w:rFonts w:ascii="Arial" w:eastAsia="Times New Roman" w:hAnsi="Arial" w:cs="Arial"/>
                <w:i/>
              </w:rPr>
              <w:t xml:space="preserve"> </w:t>
            </w:r>
            <w:proofErr w:type="spellStart"/>
            <w:r>
              <w:rPr>
                <w:rFonts w:ascii="Arial" w:eastAsia="Times New Roman" w:hAnsi="Arial" w:cs="Arial"/>
                <w:i/>
              </w:rPr>
              <w:t>nako</w:t>
            </w:r>
            <w:proofErr w:type="spellEnd"/>
            <w:r>
              <w:rPr>
                <w:rFonts w:ascii="Arial" w:eastAsia="Times New Roman" w:hAnsi="Arial" w:cs="Arial"/>
                <w:i/>
              </w:rPr>
              <w:t xml:space="preserve"> ang </w:t>
            </w:r>
            <w:proofErr w:type="spellStart"/>
            <w:r>
              <w:rPr>
                <w:rFonts w:ascii="Arial" w:eastAsia="Times New Roman" w:hAnsi="Arial" w:cs="Arial"/>
                <w:i/>
              </w:rPr>
              <w:t>tanan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paningkamot</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malikayan</w:t>
            </w:r>
            <w:proofErr w:type="spellEnd"/>
            <w:r>
              <w:rPr>
                <w:rFonts w:ascii="Arial" w:eastAsia="Times New Roman" w:hAnsi="Arial" w:cs="Arial"/>
                <w:i/>
              </w:rPr>
              <w:t xml:space="preserve"> ang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o </w:t>
            </w:r>
            <w:proofErr w:type="spellStart"/>
            <w:r>
              <w:rPr>
                <w:rFonts w:ascii="Arial" w:eastAsia="Times New Roman" w:hAnsi="Arial" w:cs="Arial"/>
                <w:i/>
              </w:rPr>
              <w:t>ulahi</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bayad</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adunay</w:t>
            </w:r>
            <w:proofErr w:type="spellEnd"/>
            <w:r>
              <w:rPr>
                <w:rFonts w:ascii="Arial" w:eastAsia="Times New Roman" w:hAnsi="Arial" w:cs="Arial"/>
                <w:i/>
              </w:rPr>
              <w:t xml:space="preserve"> </w:t>
            </w:r>
            <w:proofErr w:type="spellStart"/>
            <w:r>
              <w:rPr>
                <w:rFonts w:ascii="Arial" w:eastAsia="Times New Roman" w:hAnsi="Arial" w:cs="Arial"/>
                <w:i/>
              </w:rPr>
              <w:t>kalabotan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utang</w:t>
            </w:r>
            <w:r>
              <w:rPr>
                <w:rFonts w:ascii="Arial" w:eastAsia="Times New Roman" w:hAnsi="Arial" w:cs="Arial"/>
              </w:rPr>
              <w:t>.)</w:t>
            </w:r>
          </w:p>
        </w:tc>
        <w:tc>
          <w:tcPr>
            <w:tcW w:w="414" w:type="dxa"/>
          </w:tcPr>
          <w:p w14:paraId="6FB0099E" w14:textId="77777777" w:rsidR="00303D19" w:rsidRDefault="00303D19" w:rsidP="008645CA">
            <w:pPr>
              <w:rPr>
                <w:rFonts w:ascii="Arial" w:hAnsi="Arial" w:cs="Arial"/>
              </w:rPr>
            </w:pPr>
            <w:r>
              <w:rPr>
                <w:rFonts w:ascii="Arial" w:hAnsi="Arial" w:cs="Arial"/>
              </w:rPr>
              <w:t>5</w:t>
            </w:r>
          </w:p>
        </w:tc>
        <w:tc>
          <w:tcPr>
            <w:tcW w:w="414" w:type="dxa"/>
          </w:tcPr>
          <w:p w14:paraId="4F6DF081" w14:textId="77777777" w:rsidR="00303D19" w:rsidRDefault="00303D19" w:rsidP="008645CA">
            <w:pPr>
              <w:rPr>
                <w:rFonts w:ascii="Arial" w:hAnsi="Arial" w:cs="Arial"/>
              </w:rPr>
            </w:pPr>
            <w:r>
              <w:rPr>
                <w:rFonts w:ascii="Arial" w:hAnsi="Arial" w:cs="Arial"/>
              </w:rPr>
              <w:t>4</w:t>
            </w:r>
          </w:p>
        </w:tc>
        <w:tc>
          <w:tcPr>
            <w:tcW w:w="414" w:type="dxa"/>
          </w:tcPr>
          <w:p w14:paraId="47B05350" w14:textId="77777777" w:rsidR="00303D19" w:rsidRDefault="00303D19" w:rsidP="008645CA">
            <w:pPr>
              <w:rPr>
                <w:rFonts w:ascii="Arial" w:hAnsi="Arial" w:cs="Arial"/>
              </w:rPr>
            </w:pPr>
            <w:r>
              <w:rPr>
                <w:rFonts w:ascii="Arial" w:hAnsi="Arial" w:cs="Arial"/>
              </w:rPr>
              <w:t>3</w:t>
            </w:r>
          </w:p>
        </w:tc>
        <w:tc>
          <w:tcPr>
            <w:tcW w:w="414" w:type="dxa"/>
          </w:tcPr>
          <w:p w14:paraId="527904B8" w14:textId="77777777" w:rsidR="00303D19" w:rsidRDefault="00303D19" w:rsidP="008645CA">
            <w:pPr>
              <w:rPr>
                <w:rFonts w:ascii="Arial" w:hAnsi="Arial" w:cs="Arial"/>
              </w:rPr>
            </w:pPr>
            <w:r>
              <w:rPr>
                <w:rFonts w:ascii="Arial" w:hAnsi="Arial" w:cs="Arial"/>
              </w:rPr>
              <w:t>2</w:t>
            </w:r>
          </w:p>
        </w:tc>
        <w:tc>
          <w:tcPr>
            <w:tcW w:w="414" w:type="dxa"/>
          </w:tcPr>
          <w:p w14:paraId="07B6ECD3" w14:textId="77777777" w:rsidR="00303D19" w:rsidRDefault="00303D19" w:rsidP="008645CA">
            <w:pPr>
              <w:rPr>
                <w:rFonts w:ascii="Arial" w:hAnsi="Arial" w:cs="Arial"/>
              </w:rPr>
            </w:pPr>
            <w:r>
              <w:rPr>
                <w:rFonts w:ascii="Arial" w:hAnsi="Arial" w:cs="Arial"/>
              </w:rPr>
              <w:t>1</w:t>
            </w:r>
          </w:p>
        </w:tc>
      </w:tr>
      <w:tr w:rsidR="00303D19" w14:paraId="4E4225BB" w14:textId="77777777" w:rsidTr="008645CA">
        <w:tc>
          <w:tcPr>
            <w:tcW w:w="6560" w:type="dxa"/>
          </w:tcPr>
          <w:p w14:paraId="3E6C2B90"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believe that fines and penalties are fair consequences for missed payments. (</w:t>
            </w:r>
            <w:proofErr w:type="spellStart"/>
            <w:r>
              <w:rPr>
                <w:rFonts w:ascii="Arial" w:eastAsia="Times New Roman" w:hAnsi="Arial" w:cs="Arial"/>
                <w:i/>
              </w:rPr>
              <w:t>Nagtuo</w:t>
            </w:r>
            <w:proofErr w:type="spellEnd"/>
            <w:r>
              <w:rPr>
                <w:rFonts w:ascii="Arial" w:eastAsia="Times New Roman" w:hAnsi="Arial" w:cs="Arial"/>
                <w:i/>
              </w:rPr>
              <w:t xml:space="preserve"> ko </w:t>
            </w:r>
            <w:proofErr w:type="spellStart"/>
            <w:r>
              <w:rPr>
                <w:rFonts w:ascii="Arial" w:eastAsia="Times New Roman" w:hAnsi="Arial" w:cs="Arial"/>
                <w:i/>
              </w:rPr>
              <w:t>nga</w:t>
            </w:r>
            <w:proofErr w:type="spellEnd"/>
            <w:r>
              <w:rPr>
                <w:rFonts w:ascii="Arial" w:eastAsia="Times New Roman" w:hAnsi="Arial" w:cs="Arial"/>
                <w:i/>
              </w:rPr>
              <w:t xml:space="preserve"> ang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ug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 xml:space="preserve"> kay </w:t>
            </w:r>
            <w:proofErr w:type="spellStart"/>
            <w:r>
              <w:rPr>
                <w:rFonts w:ascii="Arial" w:eastAsia="Times New Roman" w:hAnsi="Arial" w:cs="Arial"/>
                <w:i/>
              </w:rPr>
              <w:t>patas</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sangputanan</w:t>
            </w:r>
            <w:proofErr w:type="spellEnd"/>
            <w:r>
              <w:rPr>
                <w:rFonts w:ascii="Arial" w:eastAsia="Times New Roman" w:hAnsi="Arial" w:cs="Arial"/>
                <w:i/>
              </w:rPr>
              <w:t xml:space="preserve"> </w:t>
            </w:r>
            <w:proofErr w:type="spellStart"/>
            <w:r>
              <w:rPr>
                <w:rFonts w:ascii="Arial" w:eastAsia="Times New Roman" w:hAnsi="Arial" w:cs="Arial"/>
                <w:i/>
              </w:rPr>
              <w:t>alang</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wala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rPr>
              <w:t>.)</w:t>
            </w:r>
          </w:p>
        </w:tc>
        <w:tc>
          <w:tcPr>
            <w:tcW w:w="414" w:type="dxa"/>
          </w:tcPr>
          <w:p w14:paraId="56D017DD" w14:textId="77777777" w:rsidR="00303D19" w:rsidRDefault="00303D19" w:rsidP="008645CA">
            <w:pPr>
              <w:rPr>
                <w:rFonts w:ascii="Arial" w:hAnsi="Arial" w:cs="Arial"/>
              </w:rPr>
            </w:pPr>
            <w:r>
              <w:rPr>
                <w:rFonts w:ascii="Arial" w:hAnsi="Arial" w:cs="Arial"/>
              </w:rPr>
              <w:t>5</w:t>
            </w:r>
          </w:p>
        </w:tc>
        <w:tc>
          <w:tcPr>
            <w:tcW w:w="414" w:type="dxa"/>
          </w:tcPr>
          <w:p w14:paraId="0830705A" w14:textId="77777777" w:rsidR="00303D19" w:rsidRDefault="00303D19" w:rsidP="008645CA">
            <w:pPr>
              <w:rPr>
                <w:rFonts w:ascii="Arial" w:hAnsi="Arial" w:cs="Arial"/>
              </w:rPr>
            </w:pPr>
            <w:r>
              <w:rPr>
                <w:rFonts w:ascii="Arial" w:hAnsi="Arial" w:cs="Arial"/>
              </w:rPr>
              <w:t>4</w:t>
            </w:r>
          </w:p>
        </w:tc>
        <w:tc>
          <w:tcPr>
            <w:tcW w:w="414" w:type="dxa"/>
          </w:tcPr>
          <w:p w14:paraId="4552D1DC" w14:textId="77777777" w:rsidR="00303D19" w:rsidRDefault="00303D19" w:rsidP="008645CA">
            <w:pPr>
              <w:rPr>
                <w:rFonts w:ascii="Arial" w:hAnsi="Arial" w:cs="Arial"/>
              </w:rPr>
            </w:pPr>
            <w:r>
              <w:rPr>
                <w:rFonts w:ascii="Arial" w:hAnsi="Arial" w:cs="Arial"/>
              </w:rPr>
              <w:t>3</w:t>
            </w:r>
          </w:p>
        </w:tc>
        <w:tc>
          <w:tcPr>
            <w:tcW w:w="414" w:type="dxa"/>
          </w:tcPr>
          <w:p w14:paraId="1549C25C" w14:textId="77777777" w:rsidR="00303D19" w:rsidRDefault="00303D19" w:rsidP="008645CA">
            <w:pPr>
              <w:rPr>
                <w:rFonts w:ascii="Arial" w:hAnsi="Arial" w:cs="Arial"/>
              </w:rPr>
            </w:pPr>
            <w:r>
              <w:rPr>
                <w:rFonts w:ascii="Arial" w:hAnsi="Arial" w:cs="Arial"/>
              </w:rPr>
              <w:t>2</w:t>
            </w:r>
          </w:p>
        </w:tc>
        <w:tc>
          <w:tcPr>
            <w:tcW w:w="414" w:type="dxa"/>
          </w:tcPr>
          <w:p w14:paraId="49B20A4E" w14:textId="77777777" w:rsidR="00303D19" w:rsidRDefault="00303D19" w:rsidP="008645CA">
            <w:pPr>
              <w:rPr>
                <w:rFonts w:ascii="Arial" w:hAnsi="Arial" w:cs="Arial"/>
              </w:rPr>
            </w:pPr>
            <w:r>
              <w:rPr>
                <w:rFonts w:ascii="Arial" w:hAnsi="Arial" w:cs="Arial"/>
              </w:rPr>
              <w:t>1</w:t>
            </w:r>
          </w:p>
        </w:tc>
      </w:tr>
      <w:tr w:rsidR="00303D19" w14:paraId="3A1AA302" w14:textId="77777777" w:rsidTr="008645CA">
        <w:tc>
          <w:tcPr>
            <w:tcW w:w="6560" w:type="dxa"/>
          </w:tcPr>
          <w:p w14:paraId="5AAE5724"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find it easy to recover financially after incurring a fine or penalty on my loan. (</w:t>
            </w:r>
            <w:proofErr w:type="spellStart"/>
            <w:r>
              <w:rPr>
                <w:rFonts w:ascii="Arial" w:eastAsia="Times New Roman" w:hAnsi="Arial" w:cs="Arial"/>
                <w:i/>
              </w:rPr>
              <w:t>Nakaplagan</w:t>
            </w:r>
            <w:proofErr w:type="spellEnd"/>
            <w:r>
              <w:rPr>
                <w:rFonts w:ascii="Arial" w:eastAsia="Times New Roman" w:hAnsi="Arial" w:cs="Arial"/>
                <w:i/>
              </w:rPr>
              <w:t xml:space="preserve"> </w:t>
            </w:r>
            <w:proofErr w:type="spellStart"/>
            <w:r>
              <w:rPr>
                <w:rFonts w:ascii="Arial" w:eastAsia="Times New Roman" w:hAnsi="Arial" w:cs="Arial"/>
                <w:i/>
              </w:rPr>
              <w:t>nako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sayon</w:t>
            </w:r>
            <w:proofErr w:type="spellEnd"/>
            <w:r>
              <w:rPr>
                <w:rFonts w:ascii="Arial" w:eastAsia="Times New Roman" w:hAnsi="Arial" w:cs="Arial"/>
                <w:i/>
              </w:rPr>
              <w:t xml:space="preserve"> ​​ang </w:t>
            </w:r>
            <w:proofErr w:type="spellStart"/>
            <w:r>
              <w:rPr>
                <w:rFonts w:ascii="Arial" w:eastAsia="Times New Roman" w:hAnsi="Arial" w:cs="Arial"/>
                <w:i/>
              </w:rPr>
              <w:t>pagbawi</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pinansyal</w:t>
            </w:r>
            <w:proofErr w:type="spellEnd"/>
            <w:r>
              <w:rPr>
                <w:rFonts w:ascii="Arial" w:eastAsia="Times New Roman" w:hAnsi="Arial" w:cs="Arial"/>
                <w:i/>
              </w:rPr>
              <w:t xml:space="preserve"> human </w:t>
            </w:r>
            <w:proofErr w:type="spellStart"/>
            <w:r>
              <w:rPr>
                <w:rFonts w:ascii="Arial" w:eastAsia="Times New Roman" w:hAnsi="Arial" w:cs="Arial"/>
                <w:i/>
              </w:rPr>
              <w:t>makaangkon</w:t>
            </w:r>
            <w:proofErr w:type="spellEnd"/>
            <w:r>
              <w:rPr>
                <w:rFonts w:ascii="Arial" w:eastAsia="Times New Roman" w:hAnsi="Arial" w:cs="Arial"/>
                <w:i/>
              </w:rPr>
              <w:t xml:space="preserve"> </w:t>
            </w:r>
            <w:proofErr w:type="spellStart"/>
            <w:r>
              <w:rPr>
                <w:rFonts w:ascii="Arial" w:eastAsia="Times New Roman" w:hAnsi="Arial" w:cs="Arial"/>
                <w:i/>
              </w:rPr>
              <w:t>og</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o </w:t>
            </w:r>
            <w:proofErr w:type="spellStart"/>
            <w:r>
              <w:rPr>
                <w:rFonts w:ascii="Arial" w:eastAsia="Times New Roman" w:hAnsi="Arial" w:cs="Arial"/>
                <w:i/>
              </w:rPr>
              <w:t>silot</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akong</w:t>
            </w:r>
            <w:proofErr w:type="spellEnd"/>
            <w:r>
              <w:rPr>
                <w:rFonts w:ascii="Arial" w:eastAsia="Times New Roman" w:hAnsi="Arial" w:cs="Arial"/>
                <w:i/>
              </w:rPr>
              <w:t xml:space="preserve"> loan.</w:t>
            </w:r>
            <w:r>
              <w:rPr>
                <w:rFonts w:ascii="Arial" w:eastAsia="Times New Roman" w:hAnsi="Arial" w:cs="Arial"/>
              </w:rPr>
              <w:t>)</w:t>
            </w:r>
          </w:p>
        </w:tc>
        <w:tc>
          <w:tcPr>
            <w:tcW w:w="414" w:type="dxa"/>
          </w:tcPr>
          <w:p w14:paraId="6D51E29B" w14:textId="77777777" w:rsidR="00303D19" w:rsidRDefault="00303D19" w:rsidP="008645CA">
            <w:pPr>
              <w:rPr>
                <w:rFonts w:ascii="Arial" w:hAnsi="Arial" w:cs="Arial"/>
              </w:rPr>
            </w:pPr>
            <w:r>
              <w:rPr>
                <w:rFonts w:ascii="Arial" w:hAnsi="Arial" w:cs="Arial"/>
              </w:rPr>
              <w:t>5</w:t>
            </w:r>
          </w:p>
        </w:tc>
        <w:tc>
          <w:tcPr>
            <w:tcW w:w="414" w:type="dxa"/>
          </w:tcPr>
          <w:p w14:paraId="796F4F0A" w14:textId="77777777" w:rsidR="00303D19" w:rsidRDefault="00303D19" w:rsidP="008645CA">
            <w:pPr>
              <w:rPr>
                <w:rFonts w:ascii="Arial" w:hAnsi="Arial" w:cs="Arial"/>
              </w:rPr>
            </w:pPr>
            <w:r>
              <w:rPr>
                <w:rFonts w:ascii="Arial" w:hAnsi="Arial" w:cs="Arial"/>
              </w:rPr>
              <w:t>4</w:t>
            </w:r>
          </w:p>
        </w:tc>
        <w:tc>
          <w:tcPr>
            <w:tcW w:w="414" w:type="dxa"/>
          </w:tcPr>
          <w:p w14:paraId="3E3820DA" w14:textId="77777777" w:rsidR="00303D19" w:rsidRDefault="00303D19" w:rsidP="008645CA">
            <w:pPr>
              <w:rPr>
                <w:rFonts w:ascii="Arial" w:hAnsi="Arial" w:cs="Arial"/>
              </w:rPr>
            </w:pPr>
            <w:r>
              <w:rPr>
                <w:rFonts w:ascii="Arial" w:hAnsi="Arial" w:cs="Arial"/>
              </w:rPr>
              <w:t>3</w:t>
            </w:r>
          </w:p>
        </w:tc>
        <w:tc>
          <w:tcPr>
            <w:tcW w:w="414" w:type="dxa"/>
          </w:tcPr>
          <w:p w14:paraId="0A512C88" w14:textId="77777777" w:rsidR="00303D19" w:rsidRDefault="00303D19" w:rsidP="008645CA">
            <w:pPr>
              <w:rPr>
                <w:rFonts w:ascii="Arial" w:hAnsi="Arial" w:cs="Arial"/>
              </w:rPr>
            </w:pPr>
            <w:r>
              <w:rPr>
                <w:rFonts w:ascii="Arial" w:hAnsi="Arial" w:cs="Arial"/>
              </w:rPr>
              <w:t>2</w:t>
            </w:r>
          </w:p>
        </w:tc>
        <w:tc>
          <w:tcPr>
            <w:tcW w:w="414" w:type="dxa"/>
          </w:tcPr>
          <w:p w14:paraId="67260F02" w14:textId="77777777" w:rsidR="00303D19" w:rsidRDefault="00303D19" w:rsidP="008645CA">
            <w:pPr>
              <w:rPr>
                <w:rFonts w:ascii="Arial" w:hAnsi="Arial" w:cs="Arial"/>
              </w:rPr>
            </w:pPr>
            <w:r>
              <w:rPr>
                <w:rFonts w:ascii="Arial" w:hAnsi="Arial" w:cs="Arial"/>
              </w:rPr>
              <w:t>1</w:t>
            </w:r>
          </w:p>
        </w:tc>
      </w:tr>
      <w:tr w:rsidR="00303D19" w14:paraId="46B9A19C" w14:textId="77777777" w:rsidTr="008645CA">
        <w:tc>
          <w:tcPr>
            <w:tcW w:w="6560" w:type="dxa"/>
          </w:tcPr>
          <w:p w14:paraId="2AEC510E"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have incurred fines or penalties due to missed or late payments in the past year. (</w:t>
            </w:r>
            <w:proofErr w:type="spellStart"/>
            <w:r>
              <w:rPr>
                <w:rFonts w:ascii="Arial" w:eastAsia="Times New Roman" w:hAnsi="Arial" w:cs="Arial"/>
                <w:i/>
              </w:rPr>
              <w:t>Nakabaton</w:t>
            </w:r>
            <w:proofErr w:type="spellEnd"/>
            <w:r>
              <w:rPr>
                <w:rFonts w:ascii="Arial" w:eastAsia="Times New Roman" w:hAnsi="Arial" w:cs="Arial"/>
                <w:i/>
              </w:rPr>
              <w:t xml:space="preserve"> </w:t>
            </w:r>
            <w:proofErr w:type="spellStart"/>
            <w:r>
              <w:rPr>
                <w:rFonts w:ascii="Arial" w:eastAsia="Times New Roman" w:hAnsi="Arial" w:cs="Arial"/>
                <w:i/>
              </w:rPr>
              <w:t>kog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o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 xml:space="preserve"> </w:t>
            </w:r>
            <w:proofErr w:type="spellStart"/>
            <w:r>
              <w:rPr>
                <w:rFonts w:ascii="Arial" w:eastAsia="Times New Roman" w:hAnsi="Arial" w:cs="Arial"/>
                <w:i/>
              </w:rPr>
              <w:t>tungod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wala</w:t>
            </w:r>
            <w:proofErr w:type="spellEnd"/>
            <w:r>
              <w:rPr>
                <w:rFonts w:ascii="Arial" w:eastAsia="Times New Roman" w:hAnsi="Arial" w:cs="Arial"/>
                <w:i/>
              </w:rPr>
              <w:t xml:space="preserve"> o </w:t>
            </w:r>
            <w:proofErr w:type="spellStart"/>
            <w:r>
              <w:rPr>
                <w:rFonts w:ascii="Arial" w:eastAsia="Times New Roman" w:hAnsi="Arial" w:cs="Arial"/>
                <w:i/>
              </w:rPr>
              <w:t>ulahi</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miaging</w:t>
            </w:r>
            <w:proofErr w:type="spellEnd"/>
            <w:r>
              <w:rPr>
                <w:rFonts w:ascii="Arial" w:eastAsia="Times New Roman" w:hAnsi="Arial" w:cs="Arial"/>
                <w:i/>
              </w:rPr>
              <w:t xml:space="preserve"> </w:t>
            </w:r>
            <w:proofErr w:type="spellStart"/>
            <w:r>
              <w:rPr>
                <w:rFonts w:ascii="Arial" w:eastAsia="Times New Roman" w:hAnsi="Arial" w:cs="Arial"/>
                <w:i/>
              </w:rPr>
              <w:t>tuig</w:t>
            </w:r>
            <w:proofErr w:type="spellEnd"/>
            <w:r>
              <w:rPr>
                <w:rFonts w:ascii="Arial" w:eastAsia="Times New Roman" w:hAnsi="Arial" w:cs="Arial"/>
              </w:rPr>
              <w:t>.)</w:t>
            </w:r>
          </w:p>
        </w:tc>
        <w:tc>
          <w:tcPr>
            <w:tcW w:w="414" w:type="dxa"/>
          </w:tcPr>
          <w:p w14:paraId="46EE4AF2" w14:textId="77777777" w:rsidR="00303D19" w:rsidRDefault="00303D19" w:rsidP="008645CA">
            <w:pPr>
              <w:rPr>
                <w:rFonts w:ascii="Arial" w:hAnsi="Arial" w:cs="Arial"/>
              </w:rPr>
            </w:pPr>
            <w:r>
              <w:rPr>
                <w:rFonts w:ascii="Arial" w:hAnsi="Arial" w:cs="Arial"/>
              </w:rPr>
              <w:t>5</w:t>
            </w:r>
          </w:p>
        </w:tc>
        <w:tc>
          <w:tcPr>
            <w:tcW w:w="414" w:type="dxa"/>
          </w:tcPr>
          <w:p w14:paraId="3EBDFCFB" w14:textId="77777777" w:rsidR="00303D19" w:rsidRDefault="00303D19" w:rsidP="008645CA">
            <w:pPr>
              <w:rPr>
                <w:rFonts w:ascii="Arial" w:hAnsi="Arial" w:cs="Arial"/>
              </w:rPr>
            </w:pPr>
            <w:r>
              <w:rPr>
                <w:rFonts w:ascii="Arial" w:hAnsi="Arial" w:cs="Arial"/>
              </w:rPr>
              <w:t>4</w:t>
            </w:r>
          </w:p>
        </w:tc>
        <w:tc>
          <w:tcPr>
            <w:tcW w:w="414" w:type="dxa"/>
          </w:tcPr>
          <w:p w14:paraId="199F0593" w14:textId="77777777" w:rsidR="00303D19" w:rsidRDefault="00303D19" w:rsidP="008645CA">
            <w:pPr>
              <w:rPr>
                <w:rFonts w:ascii="Arial" w:hAnsi="Arial" w:cs="Arial"/>
              </w:rPr>
            </w:pPr>
            <w:r>
              <w:rPr>
                <w:rFonts w:ascii="Arial" w:hAnsi="Arial" w:cs="Arial"/>
              </w:rPr>
              <w:t>3</w:t>
            </w:r>
          </w:p>
        </w:tc>
        <w:tc>
          <w:tcPr>
            <w:tcW w:w="414" w:type="dxa"/>
          </w:tcPr>
          <w:p w14:paraId="04A58A75" w14:textId="77777777" w:rsidR="00303D19" w:rsidRDefault="00303D19" w:rsidP="008645CA">
            <w:pPr>
              <w:rPr>
                <w:rFonts w:ascii="Arial" w:hAnsi="Arial" w:cs="Arial"/>
              </w:rPr>
            </w:pPr>
            <w:r>
              <w:rPr>
                <w:rFonts w:ascii="Arial" w:hAnsi="Arial" w:cs="Arial"/>
              </w:rPr>
              <w:t>2</w:t>
            </w:r>
          </w:p>
        </w:tc>
        <w:tc>
          <w:tcPr>
            <w:tcW w:w="414" w:type="dxa"/>
          </w:tcPr>
          <w:p w14:paraId="5DBD6ADE" w14:textId="77777777" w:rsidR="00303D19" w:rsidRDefault="00303D19" w:rsidP="008645CA">
            <w:pPr>
              <w:rPr>
                <w:rFonts w:ascii="Arial" w:hAnsi="Arial" w:cs="Arial"/>
              </w:rPr>
            </w:pPr>
            <w:r>
              <w:rPr>
                <w:rFonts w:ascii="Arial" w:hAnsi="Arial" w:cs="Arial"/>
              </w:rPr>
              <w:t>1</w:t>
            </w:r>
          </w:p>
        </w:tc>
      </w:tr>
      <w:tr w:rsidR="00303D19" w14:paraId="191EEC61" w14:textId="77777777" w:rsidTr="008645CA">
        <w:tc>
          <w:tcPr>
            <w:tcW w:w="6560" w:type="dxa"/>
          </w:tcPr>
          <w:p w14:paraId="5A79CB24"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My ability to repay the loan is negatively impacted if I incur a penalty. (</w:t>
            </w:r>
            <w:r>
              <w:rPr>
                <w:rFonts w:ascii="Arial" w:eastAsia="Times New Roman" w:hAnsi="Arial" w:cs="Arial"/>
                <w:i/>
              </w:rPr>
              <w:t xml:space="preserve">Ang </w:t>
            </w:r>
            <w:proofErr w:type="spellStart"/>
            <w:r>
              <w:rPr>
                <w:rFonts w:ascii="Arial" w:eastAsia="Times New Roman" w:hAnsi="Arial" w:cs="Arial"/>
                <w:i/>
              </w:rPr>
              <w:t>akong</w:t>
            </w:r>
            <w:proofErr w:type="spellEnd"/>
            <w:r>
              <w:rPr>
                <w:rFonts w:ascii="Arial" w:eastAsia="Times New Roman" w:hAnsi="Arial" w:cs="Arial"/>
                <w:i/>
              </w:rPr>
              <w:t xml:space="preserve"> </w:t>
            </w:r>
            <w:proofErr w:type="spellStart"/>
            <w:r>
              <w:rPr>
                <w:rFonts w:ascii="Arial" w:eastAsia="Times New Roman" w:hAnsi="Arial" w:cs="Arial"/>
                <w:i/>
              </w:rPr>
              <w:t>abilidad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 </w:t>
            </w:r>
            <w:proofErr w:type="spellStart"/>
            <w:r>
              <w:rPr>
                <w:rFonts w:ascii="Arial" w:eastAsia="Times New Roman" w:hAnsi="Arial" w:cs="Arial"/>
                <w:i/>
              </w:rPr>
              <w:t>negatibo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naapektuhan</w:t>
            </w:r>
            <w:proofErr w:type="spellEnd"/>
            <w:r>
              <w:rPr>
                <w:rFonts w:ascii="Arial" w:eastAsia="Times New Roman" w:hAnsi="Arial" w:cs="Arial"/>
                <w:i/>
              </w:rPr>
              <w:t xml:space="preserve"> kung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adunay</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rPr>
              <w:t>.)</w:t>
            </w:r>
          </w:p>
        </w:tc>
        <w:tc>
          <w:tcPr>
            <w:tcW w:w="414" w:type="dxa"/>
          </w:tcPr>
          <w:p w14:paraId="0D730C62" w14:textId="77777777" w:rsidR="00303D19" w:rsidRDefault="00303D19" w:rsidP="008645CA">
            <w:pPr>
              <w:rPr>
                <w:rFonts w:ascii="Arial" w:hAnsi="Arial" w:cs="Arial"/>
              </w:rPr>
            </w:pPr>
            <w:r>
              <w:rPr>
                <w:rFonts w:ascii="Arial" w:hAnsi="Arial" w:cs="Arial"/>
              </w:rPr>
              <w:t>5</w:t>
            </w:r>
          </w:p>
        </w:tc>
        <w:tc>
          <w:tcPr>
            <w:tcW w:w="414" w:type="dxa"/>
          </w:tcPr>
          <w:p w14:paraId="11AEB916" w14:textId="77777777" w:rsidR="00303D19" w:rsidRDefault="00303D19" w:rsidP="008645CA">
            <w:pPr>
              <w:rPr>
                <w:rFonts w:ascii="Arial" w:hAnsi="Arial" w:cs="Arial"/>
              </w:rPr>
            </w:pPr>
            <w:r>
              <w:rPr>
                <w:rFonts w:ascii="Arial" w:hAnsi="Arial" w:cs="Arial"/>
              </w:rPr>
              <w:t>4</w:t>
            </w:r>
          </w:p>
        </w:tc>
        <w:tc>
          <w:tcPr>
            <w:tcW w:w="414" w:type="dxa"/>
          </w:tcPr>
          <w:p w14:paraId="76FF3E48" w14:textId="77777777" w:rsidR="00303D19" w:rsidRDefault="00303D19" w:rsidP="008645CA">
            <w:pPr>
              <w:rPr>
                <w:rFonts w:ascii="Arial" w:hAnsi="Arial" w:cs="Arial"/>
              </w:rPr>
            </w:pPr>
            <w:r>
              <w:rPr>
                <w:rFonts w:ascii="Arial" w:hAnsi="Arial" w:cs="Arial"/>
              </w:rPr>
              <w:t>3</w:t>
            </w:r>
          </w:p>
        </w:tc>
        <w:tc>
          <w:tcPr>
            <w:tcW w:w="414" w:type="dxa"/>
          </w:tcPr>
          <w:p w14:paraId="39054053" w14:textId="77777777" w:rsidR="00303D19" w:rsidRDefault="00303D19" w:rsidP="008645CA">
            <w:pPr>
              <w:rPr>
                <w:rFonts w:ascii="Arial" w:hAnsi="Arial" w:cs="Arial"/>
              </w:rPr>
            </w:pPr>
            <w:r>
              <w:rPr>
                <w:rFonts w:ascii="Arial" w:hAnsi="Arial" w:cs="Arial"/>
              </w:rPr>
              <w:t>2</w:t>
            </w:r>
          </w:p>
        </w:tc>
        <w:tc>
          <w:tcPr>
            <w:tcW w:w="414" w:type="dxa"/>
          </w:tcPr>
          <w:p w14:paraId="198186D9" w14:textId="77777777" w:rsidR="00303D19" w:rsidRDefault="00303D19" w:rsidP="008645CA">
            <w:pPr>
              <w:rPr>
                <w:rFonts w:ascii="Arial" w:hAnsi="Arial" w:cs="Arial"/>
              </w:rPr>
            </w:pPr>
            <w:r>
              <w:rPr>
                <w:rFonts w:ascii="Arial" w:hAnsi="Arial" w:cs="Arial"/>
              </w:rPr>
              <w:t>1</w:t>
            </w:r>
          </w:p>
        </w:tc>
      </w:tr>
      <w:tr w:rsidR="00303D19" w14:paraId="010129A9" w14:textId="77777777" w:rsidTr="008645CA">
        <w:tc>
          <w:tcPr>
            <w:tcW w:w="6560" w:type="dxa"/>
          </w:tcPr>
          <w:p w14:paraId="525F0BE5"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 xml:space="preserve">I find it difficult to manage my other expenses if I have </w:t>
            </w:r>
            <w:r>
              <w:rPr>
                <w:rFonts w:ascii="Arial" w:eastAsia="Times New Roman" w:hAnsi="Arial" w:cs="Arial"/>
              </w:rPr>
              <w:lastRenderedPageBreak/>
              <w:t>to pay fines or penalties. (</w:t>
            </w:r>
            <w:proofErr w:type="spellStart"/>
            <w:r>
              <w:rPr>
                <w:rFonts w:ascii="Arial" w:eastAsia="Times New Roman" w:hAnsi="Arial" w:cs="Arial"/>
                <w:i/>
              </w:rPr>
              <w:t>Nalisdan</w:t>
            </w:r>
            <w:proofErr w:type="spellEnd"/>
            <w:r>
              <w:rPr>
                <w:rFonts w:ascii="Arial" w:eastAsia="Times New Roman" w:hAnsi="Arial" w:cs="Arial"/>
                <w:i/>
              </w:rPr>
              <w:t xml:space="preserve"> ko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pagdumala</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uban</w:t>
            </w:r>
            <w:proofErr w:type="spellEnd"/>
            <w:r>
              <w:rPr>
                <w:rFonts w:ascii="Arial" w:eastAsia="Times New Roman" w:hAnsi="Arial" w:cs="Arial"/>
                <w:i/>
              </w:rPr>
              <w:t xml:space="preserve"> </w:t>
            </w:r>
            <w:proofErr w:type="spellStart"/>
            <w:r>
              <w:rPr>
                <w:rFonts w:ascii="Arial" w:eastAsia="Times New Roman" w:hAnsi="Arial" w:cs="Arial"/>
                <w:i/>
              </w:rPr>
              <w:t>nakong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galastohan</w:t>
            </w:r>
            <w:proofErr w:type="spellEnd"/>
            <w:r>
              <w:rPr>
                <w:rFonts w:ascii="Arial" w:eastAsia="Times New Roman" w:hAnsi="Arial" w:cs="Arial"/>
                <w:i/>
              </w:rPr>
              <w:t xml:space="preserve"> </w:t>
            </w:r>
            <w:proofErr w:type="spellStart"/>
            <w:r>
              <w:rPr>
                <w:rFonts w:ascii="Arial" w:eastAsia="Times New Roman" w:hAnsi="Arial" w:cs="Arial"/>
                <w:i/>
              </w:rPr>
              <w:t>kong</w:t>
            </w:r>
            <w:proofErr w:type="spellEnd"/>
            <w:r>
              <w:rPr>
                <w:rFonts w:ascii="Arial" w:eastAsia="Times New Roman" w:hAnsi="Arial" w:cs="Arial"/>
                <w:i/>
              </w:rPr>
              <w:t xml:space="preserve"> </w:t>
            </w:r>
            <w:proofErr w:type="spellStart"/>
            <w:r>
              <w:rPr>
                <w:rFonts w:ascii="Arial" w:eastAsia="Times New Roman" w:hAnsi="Arial" w:cs="Arial"/>
                <w:i/>
              </w:rPr>
              <w:t>kinahanglan</w:t>
            </w:r>
            <w:proofErr w:type="spellEnd"/>
            <w:r>
              <w:rPr>
                <w:rFonts w:ascii="Arial" w:eastAsia="Times New Roman" w:hAnsi="Arial" w:cs="Arial"/>
                <w:i/>
              </w:rPr>
              <w:t xml:space="preserve"> ko </w:t>
            </w:r>
            <w:proofErr w:type="spellStart"/>
            <w:r>
              <w:rPr>
                <w:rFonts w:ascii="Arial" w:eastAsia="Times New Roman" w:hAnsi="Arial" w:cs="Arial"/>
                <w:i/>
              </w:rPr>
              <w:t>mobayad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o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w:t>
            </w:r>
            <w:r>
              <w:rPr>
                <w:rFonts w:ascii="Arial" w:eastAsia="Times New Roman" w:hAnsi="Arial" w:cs="Arial"/>
              </w:rPr>
              <w:t>)</w:t>
            </w:r>
          </w:p>
        </w:tc>
        <w:tc>
          <w:tcPr>
            <w:tcW w:w="414" w:type="dxa"/>
          </w:tcPr>
          <w:p w14:paraId="2358350C" w14:textId="77777777" w:rsidR="00303D19" w:rsidRDefault="00303D19" w:rsidP="008645CA">
            <w:pPr>
              <w:rPr>
                <w:rFonts w:ascii="Arial" w:hAnsi="Arial" w:cs="Arial"/>
              </w:rPr>
            </w:pPr>
            <w:r>
              <w:rPr>
                <w:rFonts w:ascii="Arial" w:hAnsi="Arial" w:cs="Arial"/>
              </w:rPr>
              <w:lastRenderedPageBreak/>
              <w:t>5</w:t>
            </w:r>
          </w:p>
        </w:tc>
        <w:tc>
          <w:tcPr>
            <w:tcW w:w="414" w:type="dxa"/>
          </w:tcPr>
          <w:p w14:paraId="09F7D392" w14:textId="77777777" w:rsidR="00303D19" w:rsidRDefault="00303D19" w:rsidP="008645CA">
            <w:pPr>
              <w:rPr>
                <w:rFonts w:ascii="Arial" w:hAnsi="Arial" w:cs="Arial"/>
              </w:rPr>
            </w:pPr>
            <w:r>
              <w:rPr>
                <w:rFonts w:ascii="Arial" w:hAnsi="Arial" w:cs="Arial"/>
              </w:rPr>
              <w:t>4</w:t>
            </w:r>
          </w:p>
        </w:tc>
        <w:tc>
          <w:tcPr>
            <w:tcW w:w="414" w:type="dxa"/>
          </w:tcPr>
          <w:p w14:paraId="037C4316" w14:textId="77777777" w:rsidR="00303D19" w:rsidRDefault="00303D19" w:rsidP="008645CA">
            <w:pPr>
              <w:rPr>
                <w:rFonts w:ascii="Arial" w:hAnsi="Arial" w:cs="Arial"/>
              </w:rPr>
            </w:pPr>
            <w:r>
              <w:rPr>
                <w:rFonts w:ascii="Arial" w:hAnsi="Arial" w:cs="Arial"/>
              </w:rPr>
              <w:t>3</w:t>
            </w:r>
          </w:p>
        </w:tc>
        <w:tc>
          <w:tcPr>
            <w:tcW w:w="414" w:type="dxa"/>
          </w:tcPr>
          <w:p w14:paraId="51265B90" w14:textId="77777777" w:rsidR="00303D19" w:rsidRDefault="00303D19" w:rsidP="008645CA">
            <w:pPr>
              <w:rPr>
                <w:rFonts w:ascii="Arial" w:hAnsi="Arial" w:cs="Arial"/>
              </w:rPr>
            </w:pPr>
            <w:r>
              <w:rPr>
                <w:rFonts w:ascii="Arial" w:hAnsi="Arial" w:cs="Arial"/>
              </w:rPr>
              <w:t>2</w:t>
            </w:r>
          </w:p>
        </w:tc>
        <w:tc>
          <w:tcPr>
            <w:tcW w:w="414" w:type="dxa"/>
          </w:tcPr>
          <w:p w14:paraId="47938279" w14:textId="77777777" w:rsidR="00303D19" w:rsidRDefault="00303D19" w:rsidP="008645CA">
            <w:pPr>
              <w:rPr>
                <w:rFonts w:ascii="Arial" w:hAnsi="Arial" w:cs="Arial"/>
              </w:rPr>
            </w:pPr>
            <w:r>
              <w:rPr>
                <w:rFonts w:ascii="Arial" w:hAnsi="Arial" w:cs="Arial"/>
              </w:rPr>
              <w:t>1</w:t>
            </w:r>
          </w:p>
        </w:tc>
      </w:tr>
      <w:tr w:rsidR="00303D19" w14:paraId="1885F883" w14:textId="77777777" w:rsidTr="008645CA">
        <w:tc>
          <w:tcPr>
            <w:tcW w:w="6560" w:type="dxa"/>
          </w:tcPr>
          <w:p w14:paraId="24A7F9BC"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 xml:space="preserve">I am willing to take steps, like reducing other expenses, to avoid loan-related penalties.( </w:t>
            </w:r>
            <w:proofErr w:type="spellStart"/>
            <w:r>
              <w:rPr>
                <w:rFonts w:ascii="Arial" w:eastAsia="Times New Roman" w:hAnsi="Arial" w:cs="Arial"/>
                <w:i/>
              </w:rPr>
              <w:t>Andam</w:t>
            </w:r>
            <w:proofErr w:type="spellEnd"/>
            <w:r>
              <w:rPr>
                <w:rFonts w:ascii="Arial" w:eastAsia="Times New Roman" w:hAnsi="Arial" w:cs="Arial"/>
                <w:i/>
              </w:rPr>
              <w:t xml:space="preserve"> ko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mohimo</w:t>
            </w:r>
            <w:proofErr w:type="spellEnd"/>
            <w:r>
              <w:rPr>
                <w:rFonts w:ascii="Arial" w:eastAsia="Times New Roman" w:hAnsi="Arial" w:cs="Arial"/>
                <w:i/>
              </w:rPr>
              <w:t xml:space="preserve"> </w:t>
            </w:r>
            <w:proofErr w:type="spellStart"/>
            <w:r>
              <w:rPr>
                <w:rFonts w:ascii="Arial" w:eastAsia="Times New Roman" w:hAnsi="Arial" w:cs="Arial"/>
                <w:i/>
              </w:rPr>
              <w:t>og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lakang</w:t>
            </w:r>
            <w:proofErr w:type="spellEnd"/>
            <w:r>
              <w:rPr>
                <w:rFonts w:ascii="Arial" w:eastAsia="Times New Roman" w:hAnsi="Arial" w:cs="Arial"/>
                <w:i/>
              </w:rPr>
              <w:t xml:space="preserve">, </w:t>
            </w:r>
            <w:proofErr w:type="spellStart"/>
            <w:r>
              <w:rPr>
                <w:rFonts w:ascii="Arial" w:eastAsia="Times New Roman" w:hAnsi="Arial" w:cs="Arial"/>
                <w:i/>
              </w:rPr>
              <w:t>sama</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pagpakunhod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ubang</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galastuhan</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malikayan</w:t>
            </w:r>
            <w:proofErr w:type="spellEnd"/>
            <w:r>
              <w:rPr>
                <w:rFonts w:ascii="Arial" w:eastAsia="Times New Roman" w:hAnsi="Arial" w:cs="Arial"/>
                <w:i/>
              </w:rPr>
              <w:t xml:space="preserve"> ang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may </w:t>
            </w:r>
            <w:proofErr w:type="spellStart"/>
            <w:r>
              <w:rPr>
                <w:rFonts w:ascii="Arial" w:eastAsia="Times New Roman" w:hAnsi="Arial" w:cs="Arial"/>
                <w:i/>
              </w:rPr>
              <w:t>kalabotan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pautang</w:t>
            </w:r>
            <w:proofErr w:type="spellEnd"/>
            <w:r>
              <w:rPr>
                <w:rFonts w:ascii="Arial" w:eastAsia="Times New Roman" w:hAnsi="Arial" w:cs="Arial"/>
              </w:rPr>
              <w:t>.)</w:t>
            </w:r>
          </w:p>
        </w:tc>
        <w:tc>
          <w:tcPr>
            <w:tcW w:w="414" w:type="dxa"/>
          </w:tcPr>
          <w:p w14:paraId="5B2463C2" w14:textId="77777777" w:rsidR="00303D19" w:rsidRDefault="00303D19" w:rsidP="008645CA">
            <w:pPr>
              <w:rPr>
                <w:rFonts w:ascii="Arial" w:hAnsi="Arial" w:cs="Arial"/>
              </w:rPr>
            </w:pPr>
            <w:r>
              <w:rPr>
                <w:rFonts w:ascii="Arial" w:hAnsi="Arial" w:cs="Arial"/>
              </w:rPr>
              <w:t>5</w:t>
            </w:r>
          </w:p>
        </w:tc>
        <w:tc>
          <w:tcPr>
            <w:tcW w:w="414" w:type="dxa"/>
          </w:tcPr>
          <w:p w14:paraId="1E13F33E" w14:textId="77777777" w:rsidR="00303D19" w:rsidRDefault="00303D19" w:rsidP="008645CA">
            <w:pPr>
              <w:rPr>
                <w:rFonts w:ascii="Arial" w:hAnsi="Arial" w:cs="Arial"/>
              </w:rPr>
            </w:pPr>
            <w:r>
              <w:rPr>
                <w:rFonts w:ascii="Arial" w:hAnsi="Arial" w:cs="Arial"/>
              </w:rPr>
              <w:t>4</w:t>
            </w:r>
          </w:p>
        </w:tc>
        <w:tc>
          <w:tcPr>
            <w:tcW w:w="414" w:type="dxa"/>
          </w:tcPr>
          <w:p w14:paraId="7E674093" w14:textId="77777777" w:rsidR="00303D19" w:rsidRDefault="00303D19" w:rsidP="008645CA">
            <w:pPr>
              <w:rPr>
                <w:rFonts w:ascii="Arial" w:hAnsi="Arial" w:cs="Arial"/>
              </w:rPr>
            </w:pPr>
            <w:r>
              <w:rPr>
                <w:rFonts w:ascii="Arial" w:hAnsi="Arial" w:cs="Arial"/>
              </w:rPr>
              <w:t>3</w:t>
            </w:r>
          </w:p>
        </w:tc>
        <w:tc>
          <w:tcPr>
            <w:tcW w:w="414" w:type="dxa"/>
          </w:tcPr>
          <w:p w14:paraId="5A254A4D" w14:textId="77777777" w:rsidR="00303D19" w:rsidRDefault="00303D19" w:rsidP="008645CA">
            <w:pPr>
              <w:rPr>
                <w:rFonts w:ascii="Arial" w:hAnsi="Arial" w:cs="Arial"/>
              </w:rPr>
            </w:pPr>
            <w:r>
              <w:rPr>
                <w:rFonts w:ascii="Arial" w:hAnsi="Arial" w:cs="Arial"/>
              </w:rPr>
              <w:t>2</w:t>
            </w:r>
          </w:p>
        </w:tc>
        <w:tc>
          <w:tcPr>
            <w:tcW w:w="414" w:type="dxa"/>
          </w:tcPr>
          <w:p w14:paraId="63A05266" w14:textId="77777777" w:rsidR="00303D19" w:rsidRDefault="00303D19" w:rsidP="008645CA">
            <w:pPr>
              <w:rPr>
                <w:rFonts w:ascii="Arial" w:hAnsi="Arial" w:cs="Arial"/>
              </w:rPr>
            </w:pPr>
            <w:r>
              <w:rPr>
                <w:rFonts w:ascii="Arial" w:hAnsi="Arial" w:cs="Arial"/>
              </w:rPr>
              <w:t>1</w:t>
            </w:r>
          </w:p>
        </w:tc>
      </w:tr>
      <w:tr w:rsidR="00303D19" w14:paraId="3497B45E" w14:textId="77777777" w:rsidTr="008645CA">
        <w:tc>
          <w:tcPr>
            <w:tcW w:w="6560" w:type="dxa"/>
          </w:tcPr>
          <w:p w14:paraId="669B6AD1"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am motivated to make timely payments to avoid extra charges or penalties. (</w:t>
            </w:r>
            <w:proofErr w:type="spellStart"/>
            <w:r>
              <w:rPr>
                <w:rFonts w:ascii="Arial" w:eastAsia="Times New Roman" w:hAnsi="Arial" w:cs="Arial"/>
                <w:i/>
              </w:rPr>
              <w:t>Madasigon</w:t>
            </w:r>
            <w:proofErr w:type="spellEnd"/>
            <w:r>
              <w:rPr>
                <w:rFonts w:ascii="Arial" w:eastAsia="Times New Roman" w:hAnsi="Arial" w:cs="Arial"/>
                <w:i/>
              </w:rPr>
              <w:t xml:space="preserve"> ko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tukma</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panahon</w:t>
            </w:r>
            <w:proofErr w:type="spellEnd"/>
            <w:r>
              <w:rPr>
                <w:rFonts w:ascii="Arial" w:eastAsia="Times New Roman" w:hAnsi="Arial" w:cs="Arial"/>
                <w:i/>
              </w:rPr>
              <w:t xml:space="preserve"> </w:t>
            </w:r>
            <w:proofErr w:type="spellStart"/>
            <w:r>
              <w:rPr>
                <w:rFonts w:ascii="Arial" w:eastAsia="Times New Roman" w:hAnsi="Arial" w:cs="Arial"/>
                <w:i/>
              </w:rPr>
              <w:t>aron</w:t>
            </w:r>
            <w:proofErr w:type="spellEnd"/>
            <w:r>
              <w:rPr>
                <w:rFonts w:ascii="Arial" w:eastAsia="Times New Roman" w:hAnsi="Arial" w:cs="Arial"/>
                <w:i/>
              </w:rPr>
              <w:t xml:space="preserve"> </w:t>
            </w:r>
            <w:proofErr w:type="spellStart"/>
            <w:r>
              <w:rPr>
                <w:rFonts w:ascii="Arial" w:eastAsia="Times New Roman" w:hAnsi="Arial" w:cs="Arial"/>
                <w:i/>
              </w:rPr>
              <w:t>malikayan</w:t>
            </w:r>
            <w:proofErr w:type="spellEnd"/>
            <w:r>
              <w:rPr>
                <w:rFonts w:ascii="Arial" w:eastAsia="Times New Roman" w:hAnsi="Arial" w:cs="Arial"/>
                <w:i/>
              </w:rPr>
              <w:t xml:space="preserve"> ang </w:t>
            </w:r>
            <w:proofErr w:type="spellStart"/>
            <w:r>
              <w:rPr>
                <w:rFonts w:ascii="Arial" w:eastAsia="Times New Roman" w:hAnsi="Arial" w:cs="Arial"/>
                <w:i/>
              </w:rPr>
              <w:t>dugang</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bayranan</w:t>
            </w:r>
            <w:proofErr w:type="spellEnd"/>
            <w:r>
              <w:rPr>
                <w:rFonts w:ascii="Arial" w:eastAsia="Times New Roman" w:hAnsi="Arial" w:cs="Arial"/>
                <w:i/>
              </w:rPr>
              <w:t xml:space="preserve"> o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rPr>
              <w:t>.)</w:t>
            </w:r>
          </w:p>
        </w:tc>
        <w:tc>
          <w:tcPr>
            <w:tcW w:w="414" w:type="dxa"/>
          </w:tcPr>
          <w:p w14:paraId="735DBAB9" w14:textId="77777777" w:rsidR="00303D19" w:rsidRDefault="00303D19" w:rsidP="008645CA">
            <w:pPr>
              <w:rPr>
                <w:rFonts w:ascii="Arial" w:hAnsi="Arial" w:cs="Arial"/>
              </w:rPr>
            </w:pPr>
            <w:r>
              <w:rPr>
                <w:rFonts w:ascii="Arial" w:hAnsi="Arial" w:cs="Arial"/>
              </w:rPr>
              <w:t>5</w:t>
            </w:r>
          </w:p>
        </w:tc>
        <w:tc>
          <w:tcPr>
            <w:tcW w:w="414" w:type="dxa"/>
          </w:tcPr>
          <w:p w14:paraId="6DD15380" w14:textId="77777777" w:rsidR="00303D19" w:rsidRDefault="00303D19" w:rsidP="008645CA">
            <w:pPr>
              <w:rPr>
                <w:rFonts w:ascii="Arial" w:hAnsi="Arial" w:cs="Arial"/>
              </w:rPr>
            </w:pPr>
            <w:r>
              <w:rPr>
                <w:rFonts w:ascii="Arial" w:hAnsi="Arial" w:cs="Arial"/>
              </w:rPr>
              <w:t>4</w:t>
            </w:r>
          </w:p>
        </w:tc>
        <w:tc>
          <w:tcPr>
            <w:tcW w:w="414" w:type="dxa"/>
          </w:tcPr>
          <w:p w14:paraId="127D3EED" w14:textId="77777777" w:rsidR="00303D19" w:rsidRDefault="00303D19" w:rsidP="008645CA">
            <w:pPr>
              <w:rPr>
                <w:rFonts w:ascii="Arial" w:hAnsi="Arial" w:cs="Arial"/>
              </w:rPr>
            </w:pPr>
            <w:r>
              <w:rPr>
                <w:rFonts w:ascii="Arial" w:hAnsi="Arial" w:cs="Arial"/>
              </w:rPr>
              <w:t>3</w:t>
            </w:r>
          </w:p>
        </w:tc>
        <w:tc>
          <w:tcPr>
            <w:tcW w:w="414" w:type="dxa"/>
          </w:tcPr>
          <w:p w14:paraId="69E3D373" w14:textId="77777777" w:rsidR="00303D19" w:rsidRDefault="00303D19" w:rsidP="008645CA">
            <w:pPr>
              <w:rPr>
                <w:rFonts w:ascii="Arial" w:hAnsi="Arial" w:cs="Arial"/>
              </w:rPr>
            </w:pPr>
            <w:r>
              <w:rPr>
                <w:rFonts w:ascii="Arial" w:hAnsi="Arial" w:cs="Arial"/>
              </w:rPr>
              <w:t>2</w:t>
            </w:r>
          </w:p>
        </w:tc>
        <w:tc>
          <w:tcPr>
            <w:tcW w:w="414" w:type="dxa"/>
          </w:tcPr>
          <w:p w14:paraId="6433DC4F" w14:textId="77777777" w:rsidR="00303D19" w:rsidRDefault="00303D19" w:rsidP="008645CA">
            <w:pPr>
              <w:rPr>
                <w:rFonts w:ascii="Arial" w:hAnsi="Arial" w:cs="Arial"/>
              </w:rPr>
            </w:pPr>
            <w:r>
              <w:rPr>
                <w:rFonts w:ascii="Arial" w:hAnsi="Arial" w:cs="Arial"/>
              </w:rPr>
              <w:t>1</w:t>
            </w:r>
          </w:p>
        </w:tc>
      </w:tr>
      <w:tr w:rsidR="00303D19" w14:paraId="10276847" w14:textId="77777777" w:rsidTr="008645CA">
        <w:tc>
          <w:tcPr>
            <w:tcW w:w="6560" w:type="dxa"/>
          </w:tcPr>
          <w:p w14:paraId="3AEF42AE" w14:textId="77777777" w:rsidR="00303D19" w:rsidRDefault="00303D19" w:rsidP="00303D19">
            <w:pPr>
              <w:numPr>
                <w:ilvl w:val="0"/>
                <w:numId w:val="36"/>
              </w:numPr>
              <w:spacing w:before="100" w:beforeAutospacing="1" w:after="100" w:afterAutospacing="1"/>
              <w:rPr>
                <w:rFonts w:ascii="Arial" w:eastAsia="Times New Roman" w:hAnsi="Arial" w:cs="Arial"/>
              </w:rPr>
            </w:pPr>
            <w:r>
              <w:rPr>
                <w:rFonts w:ascii="Arial" w:eastAsia="Times New Roman" w:hAnsi="Arial" w:cs="Arial"/>
              </w:rPr>
              <w:t>I believe fines and penalties are a useful reminder of the importance of timely loan repayment. (</w:t>
            </w:r>
            <w:proofErr w:type="spellStart"/>
            <w:r>
              <w:rPr>
                <w:rFonts w:ascii="Arial" w:eastAsia="Times New Roman" w:hAnsi="Arial" w:cs="Arial"/>
                <w:i/>
              </w:rPr>
              <w:t>Nagtuo</w:t>
            </w:r>
            <w:proofErr w:type="spellEnd"/>
            <w:r>
              <w:rPr>
                <w:rFonts w:ascii="Arial" w:eastAsia="Times New Roman" w:hAnsi="Arial" w:cs="Arial"/>
                <w:i/>
              </w:rPr>
              <w:t xml:space="preserve"> </w:t>
            </w:r>
            <w:proofErr w:type="spellStart"/>
            <w:r>
              <w:rPr>
                <w:rFonts w:ascii="Arial" w:eastAsia="Times New Roman" w:hAnsi="Arial" w:cs="Arial"/>
                <w:i/>
              </w:rPr>
              <w:t>ako</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ang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multa</w:t>
            </w:r>
            <w:proofErr w:type="spellEnd"/>
            <w:r>
              <w:rPr>
                <w:rFonts w:ascii="Arial" w:eastAsia="Times New Roman" w:hAnsi="Arial" w:cs="Arial"/>
                <w:i/>
              </w:rPr>
              <w:t xml:space="preserve"> ug </w:t>
            </w:r>
            <w:proofErr w:type="spellStart"/>
            <w:r>
              <w:rPr>
                <w:rFonts w:ascii="Arial" w:eastAsia="Times New Roman" w:hAnsi="Arial" w:cs="Arial"/>
                <w:i/>
              </w:rPr>
              <w:t>mga</w:t>
            </w:r>
            <w:proofErr w:type="spellEnd"/>
            <w:r>
              <w:rPr>
                <w:rFonts w:ascii="Arial" w:eastAsia="Times New Roman" w:hAnsi="Arial" w:cs="Arial"/>
                <w:i/>
              </w:rPr>
              <w:t xml:space="preserve"> </w:t>
            </w:r>
            <w:proofErr w:type="spellStart"/>
            <w:r>
              <w:rPr>
                <w:rFonts w:ascii="Arial" w:eastAsia="Times New Roman" w:hAnsi="Arial" w:cs="Arial"/>
                <w:i/>
              </w:rPr>
              <w:t>silot</w:t>
            </w:r>
            <w:proofErr w:type="spellEnd"/>
            <w:r>
              <w:rPr>
                <w:rFonts w:ascii="Arial" w:eastAsia="Times New Roman" w:hAnsi="Arial" w:cs="Arial"/>
                <w:i/>
              </w:rPr>
              <w:t xml:space="preserve"> </w:t>
            </w:r>
            <w:proofErr w:type="spellStart"/>
            <w:r>
              <w:rPr>
                <w:rFonts w:ascii="Arial" w:eastAsia="Times New Roman" w:hAnsi="Arial" w:cs="Arial"/>
                <w:i/>
              </w:rPr>
              <w:t>usa</w:t>
            </w:r>
            <w:proofErr w:type="spellEnd"/>
            <w:r>
              <w:rPr>
                <w:rFonts w:ascii="Arial" w:eastAsia="Times New Roman" w:hAnsi="Arial" w:cs="Arial"/>
                <w:i/>
              </w:rPr>
              <w:t xml:space="preserve"> ka </w:t>
            </w:r>
            <w:proofErr w:type="spellStart"/>
            <w:r>
              <w:rPr>
                <w:rFonts w:ascii="Arial" w:eastAsia="Times New Roman" w:hAnsi="Arial" w:cs="Arial"/>
                <w:i/>
              </w:rPr>
              <w:t>mapuslanon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pahinumdom</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kamahinungdanon</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tukma</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w:t>
            </w:r>
            <w:proofErr w:type="spellStart"/>
            <w:r>
              <w:rPr>
                <w:rFonts w:ascii="Arial" w:eastAsia="Times New Roman" w:hAnsi="Arial" w:cs="Arial"/>
                <w:i/>
              </w:rPr>
              <w:t>panahon</w:t>
            </w:r>
            <w:proofErr w:type="spellEnd"/>
            <w:r>
              <w:rPr>
                <w:rFonts w:ascii="Arial" w:eastAsia="Times New Roman" w:hAnsi="Arial" w:cs="Arial"/>
                <w:i/>
              </w:rPr>
              <w:t xml:space="preserve"> </w:t>
            </w:r>
            <w:proofErr w:type="spellStart"/>
            <w:r>
              <w:rPr>
                <w:rFonts w:ascii="Arial" w:eastAsia="Times New Roman" w:hAnsi="Arial" w:cs="Arial"/>
                <w:i/>
              </w:rPr>
              <w:t>nga</w:t>
            </w:r>
            <w:proofErr w:type="spellEnd"/>
            <w:r>
              <w:rPr>
                <w:rFonts w:ascii="Arial" w:eastAsia="Times New Roman" w:hAnsi="Arial" w:cs="Arial"/>
                <w:i/>
              </w:rPr>
              <w:t xml:space="preserve"> </w:t>
            </w:r>
            <w:proofErr w:type="spellStart"/>
            <w:r>
              <w:rPr>
                <w:rFonts w:ascii="Arial" w:eastAsia="Times New Roman" w:hAnsi="Arial" w:cs="Arial"/>
                <w:i/>
              </w:rPr>
              <w:t>pagbayad</w:t>
            </w:r>
            <w:proofErr w:type="spellEnd"/>
            <w:r>
              <w:rPr>
                <w:rFonts w:ascii="Arial" w:eastAsia="Times New Roman" w:hAnsi="Arial" w:cs="Arial"/>
                <w:i/>
              </w:rPr>
              <w:t xml:space="preserve"> </w:t>
            </w:r>
            <w:proofErr w:type="spellStart"/>
            <w:r>
              <w:rPr>
                <w:rFonts w:ascii="Arial" w:eastAsia="Times New Roman" w:hAnsi="Arial" w:cs="Arial"/>
                <w:i/>
              </w:rPr>
              <w:t>sa</w:t>
            </w:r>
            <w:proofErr w:type="spellEnd"/>
            <w:r>
              <w:rPr>
                <w:rFonts w:ascii="Arial" w:eastAsia="Times New Roman" w:hAnsi="Arial" w:cs="Arial"/>
                <w:i/>
              </w:rPr>
              <w:t xml:space="preserve"> utang.</w:t>
            </w:r>
            <w:r>
              <w:rPr>
                <w:rFonts w:ascii="Arial" w:eastAsia="Times New Roman" w:hAnsi="Arial" w:cs="Arial"/>
              </w:rPr>
              <w:t>)</w:t>
            </w:r>
          </w:p>
        </w:tc>
        <w:tc>
          <w:tcPr>
            <w:tcW w:w="414" w:type="dxa"/>
          </w:tcPr>
          <w:p w14:paraId="07DDE076" w14:textId="77777777" w:rsidR="00303D19" w:rsidRDefault="00303D19" w:rsidP="008645CA">
            <w:pPr>
              <w:rPr>
                <w:rFonts w:ascii="Arial" w:hAnsi="Arial" w:cs="Arial"/>
              </w:rPr>
            </w:pPr>
            <w:r>
              <w:rPr>
                <w:rFonts w:ascii="Arial" w:hAnsi="Arial" w:cs="Arial"/>
              </w:rPr>
              <w:t>5</w:t>
            </w:r>
          </w:p>
        </w:tc>
        <w:tc>
          <w:tcPr>
            <w:tcW w:w="414" w:type="dxa"/>
          </w:tcPr>
          <w:p w14:paraId="65F8BAC6" w14:textId="77777777" w:rsidR="00303D19" w:rsidRDefault="00303D19" w:rsidP="008645CA">
            <w:pPr>
              <w:rPr>
                <w:rFonts w:ascii="Arial" w:hAnsi="Arial" w:cs="Arial"/>
              </w:rPr>
            </w:pPr>
            <w:r>
              <w:rPr>
                <w:rFonts w:ascii="Arial" w:hAnsi="Arial" w:cs="Arial"/>
              </w:rPr>
              <w:t>4</w:t>
            </w:r>
          </w:p>
        </w:tc>
        <w:tc>
          <w:tcPr>
            <w:tcW w:w="414" w:type="dxa"/>
          </w:tcPr>
          <w:p w14:paraId="122228B5" w14:textId="77777777" w:rsidR="00303D19" w:rsidRDefault="00303D19" w:rsidP="008645CA">
            <w:pPr>
              <w:rPr>
                <w:rFonts w:ascii="Arial" w:hAnsi="Arial" w:cs="Arial"/>
              </w:rPr>
            </w:pPr>
            <w:r>
              <w:rPr>
                <w:rFonts w:ascii="Arial" w:hAnsi="Arial" w:cs="Arial"/>
              </w:rPr>
              <w:t>3</w:t>
            </w:r>
          </w:p>
        </w:tc>
        <w:tc>
          <w:tcPr>
            <w:tcW w:w="414" w:type="dxa"/>
          </w:tcPr>
          <w:p w14:paraId="43805503" w14:textId="77777777" w:rsidR="00303D19" w:rsidRDefault="00303D19" w:rsidP="008645CA">
            <w:pPr>
              <w:rPr>
                <w:rFonts w:ascii="Arial" w:hAnsi="Arial" w:cs="Arial"/>
              </w:rPr>
            </w:pPr>
            <w:r>
              <w:rPr>
                <w:rFonts w:ascii="Arial" w:hAnsi="Arial" w:cs="Arial"/>
              </w:rPr>
              <w:t>2</w:t>
            </w:r>
          </w:p>
        </w:tc>
        <w:tc>
          <w:tcPr>
            <w:tcW w:w="414" w:type="dxa"/>
          </w:tcPr>
          <w:p w14:paraId="2D4A22D7" w14:textId="77777777" w:rsidR="00303D19" w:rsidRDefault="00303D19" w:rsidP="008645CA">
            <w:pPr>
              <w:rPr>
                <w:rFonts w:ascii="Arial" w:hAnsi="Arial" w:cs="Arial"/>
              </w:rPr>
            </w:pPr>
            <w:r>
              <w:rPr>
                <w:rFonts w:ascii="Arial" w:hAnsi="Arial" w:cs="Arial"/>
              </w:rPr>
              <w:t>1</w:t>
            </w:r>
          </w:p>
        </w:tc>
      </w:tr>
    </w:tbl>
    <w:p w14:paraId="52D81AEC" w14:textId="77777777" w:rsidR="00303D19" w:rsidRDefault="00303D19" w:rsidP="00303D19">
      <w:pPr>
        <w:pStyle w:val="NormalWeb"/>
        <w:jc w:val="both"/>
        <w:rPr>
          <w:rFonts w:ascii="Arial" w:hAnsi="Arial" w:cs="Arial"/>
          <w:sz w:val="22"/>
          <w:szCs w:val="22"/>
        </w:rPr>
      </w:pPr>
    </w:p>
    <w:p w14:paraId="478DB33D" w14:textId="77777777" w:rsidR="00303D19" w:rsidRDefault="00303D19" w:rsidP="00303D19">
      <w:pPr>
        <w:pStyle w:val="NormalWeb"/>
        <w:jc w:val="both"/>
        <w:rPr>
          <w:rFonts w:ascii="Arial" w:hAnsi="Arial" w:cs="Arial"/>
          <w:sz w:val="22"/>
          <w:szCs w:val="22"/>
        </w:rPr>
      </w:pPr>
    </w:p>
    <w:p w14:paraId="22220D65" w14:textId="77777777" w:rsidR="00303D19" w:rsidRDefault="00303D19" w:rsidP="00303D19">
      <w:pPr>
        <w:pStyle w:val="NormalWeb"/>
        <w:jc w:val="both"/>
        <w:rPr>
          <w:rFonts w:ascii="Arial" w:hAnsi="Arial" w:cs="Arial"/>
          <w:sz w:val="22"/>
          <w:szCs w:val="22"/>
        </w:rPr>
      </w:pPr>
    </w:p>
    <w:sectPr w:rsidR="00303D19" w:rsidSect="00957CD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8AEE" w14:textId="77777777" w:rsidR="0042690B" w:rsidRDefault="0042690B" w:rsidP="00C37E61">
      <w:r>
        <w:separator/>
      </w:r>
    </w:p>
  </w:endnote>
  <w:endnote w:type="continuationSeparator" w:id="0">
    <w:p w14:paraId="4D9CCACF" w14:textId="77777777" w:rsidR="0042690B" w:rsidRDefault="0042690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B0C5" w14:textId="77777777" w:rsidR="00E64CFD" w:rsidRDefault="00E64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EBBB" w14:textId="77777777" w:rsidR="00E64CFD" w:rsidRDefault="00E64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4BF5" w14:textId="078D8754" w:rsidR="00754C9A" w:rsidRPr="00E64CFD" w:rsidRDefault="00754C9A" w:rsidP="00E64CF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5635" w14:textId="77777777" w:rsidR="0042690B" w:rsidRDefault="0042690B" w:rsidP="00C37E61">
      <w:r>
        <w:separator/>
      </w:r>
    </w:p>
  </w:footnote>
  <w:footnote w:type="continuationSeparator" w:id="0">
    <w:p w14:paraId="53CAAA0C" w14:textId="77777777" w:rsidR="0042690B" w:rsidRDefault="0042690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325D" w14:textId="6D577867" w:rsidR="00E64CFD" w:rsidRDefault="00E64CFD">
    <w:pPr>
      <w:pStyle w:val="Header"/>
    </w:pPr>
    <w:r>
      <w:rPr>
        <w:noProof/>
      </w:rPr>
      <w:pict w14:anchorId="687F0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30DC" w14:textId="2747C642" w:rsidR="00E64CFD" w:rsidRDefault="00E64CFD">
    <w:pPr>
      <w:pStyle w:val="Header"/>
    </w:pPr>
    <w:r>
      <w:rPr>
        <w:noProof/>
      </w:rPr>
      <w:pict w14:anchorId="2199E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13AE" w14:textId="3A067ED7" w:rsidR="00296529" w:rsidRPr="00296529" w:rsidRDefault="00E64CFD" w:rsidP="00296529">
    <w:pPr>
      <w:ind w:left="2160"/>
      <w:jc w:val="center"/>
      <w:rPr>
        <w:rFonts w:ascii="Times New Roman" w:eastAsia="Calibri" w:hAnsi="Times New Roman"/>
        <w:i/>
        <w:sz w:val="18"/>
        <w:szCs w:val="22"/>
      </w:rPr>
    </w:pPr>
    <w:r>
      <w:rPr>
        <w:noProof/>
      </w:rPr>
      <w:pict w14:anchorId="04C5F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18DB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9FBBF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FB599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A89B5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5B6B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40E80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2475C4"/>
    <w:multiLevelType w:val="multilevel"/>
    <w:tmpl w:val="222475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A317D8"/>
    <w:multiLevelType w:val="multilevel"/>
    <w:tmpl w:val="D32CC9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BBD075E"/>
    <w:multiLevelType w:val="multilevel"/>
    <w:tmpl w:val="3BBD075E"/>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4A2929"/>
    <w:multiLevelType w:val="multilevel"/>
    <w:tmpl w:val="3C4A29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7853B3"/>
    <w:multiLevelType w:val="multilevel"/>
    <w:tmpl w:val="3D7853B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16C3470"/>
    <w:multiLevelType w:val="multilevel"/>
    <w:tmpl w:val="616C3470"/>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9"/>
  </w:num>
  <w:num w:numId="22">
    <w:abstractNumId w:val="15"/>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1"/>
  </w:num>
  <w:num w:numId="31">
    <w:abstractNumId w:val="13"/>
  </w:num>
  <w:num w:numId="32">
    <w:abstractNumId w:val="10"/>
  </w:num>
  <w:num w:numId="33">
    <w:abstractNumId w:val="17"/>
  </w:num>
  <w:num w:numId="34">
    <w:abstractNumId w:val="23"/>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119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3BCE"/>
    <w:rsid w:val="0024282C"/>
    <w:rsid w:val="00243963"/>
    <w:rsid w:val="002460DC"/>
    <w:rsid w:val="00250985"/>
    <w:rsid w:val="002556F6"/>
    <w:rsid w:val="00283105"/>
    <w:rsid w:val="00284C4C"/>
    <w:rsid w:val="00287E68"/>
    <w:rsid w:val="00296529"/>
    <w:rsid w:val="002B27FB"/>
    <w:rsid w:val="002B685A"/>
    <w:rsid w:val="002C173E"/>
    <w:rsid w:val="002C57D2"/>
    <w:rsid w:val="002E0D56"/>
    <w:rsid w:val="00303D19"/>
    <w:rsid w:val="00315186"/>
    <w:rsid w:val="0033343E"/>
    <w:rsid w:val="003512C2"/>
    <w:rsid w:val="00371FB6"/>
    <w:rsid w:val="003763C1"/>
    <w:rsid w:val="00376BBE"/>
    <w:rsid w:val="0039224F"/>
    <w:rsid w:val="00394CE7"/>
    <w:rsid w:val="003A43A4"/>
    <w:rsid w:val="003A7E18"/>
    <w:rsid w:val="003C4C86"/>
    <w:rsid w:val="003C6258"/>
    <w:rsid w:val="003D0C48"/>
    <w:rsid w:val="003E2904"/>
    <w:rsid w:val="00401927"/>
    <w:rsid w:val="0041027F"/>
    <w:rsid w:val="00412475"/>
    <w:rsid w:val="00423789"/>
    <w:rsid w:val="0042690B"/>
    <w:rsid w:val="00440F43"/>
    <w:rsid w:val="00441B6F"/>
    <w:rsid w:val="00446221"/>
    <w:rsid w:val="00450E62"/>
    <w:rsid w:val="004539DB"/>
    <w:rsid w:val="00471A80"/>
    <w:rsid w:val="004D305E"/>
    <w:rsid w:val="004D4277"/>
    <w:rsid w:val="00502516"/>
    <w:rsid w:val="00505F06"/>
    <w:rsid w:val="00506828"/>
    <w:rsid w:val="0053056E"/>
    <w:rsid w:val="00554FDA"/>
    <w:rsid w:val="00571EFE"/>
    <w:rsid w:val="005C784C"/>
    <w:rsid w:val="005D17F6"/>
    <w:rsid w:val="005D2CFF"/>
    <w:rsid w:val="005E5539"/>
    <w:rsid w:val="00602BF5"/>
    <w:rsid w:val="00617FDD"/>
    <w:rsid w:val="00633614"/>
    <w:rsid w:val="00633F68"/>
    <w:rsid w:val="00636EB2"/>
    <w:rsid w:val="006375B8"/>
    <w:rsid w:val="0065290B"/>
    <w:rsid w:val="0066510A"/>
    <w:rsid w:val="00673F9F"/>
    <w:rsid w:val="00686953"/>
    <w:rsid w:val="00687DEA"/>
    <w:rsid w:val="00687E67"/>
    <w:rsid w:val="006967F7"/>
    <w:rsid w:val="006A250C"/>
    <w:rsid w:val="006A3E1D"/>
    <w:rsid w:val="006B21D3"/>
    <w:rsid w:val="006B57D0"/>
    <w:rsid w:val="006D30FF"/>
    <w:rsid w:val="006D6940"/>
    <w:rsid w:val="006F11EC"/>
    <w:rsid w:val="0070082C"/>
    <w:rsid w:val="007369E6"/>
    <w:rsid w:val="00746E59"/>
    <w:rsid w:val="00754C9A"/>
    <w:rsid w:val="0075599A"/>
    <w:rsid w:val="00761D52"/>
    <w:rsid w:val="0077749E"/>
    <w:rsid w:val="00790ADA"/>
    <w:rsid w:val="007C035B"/>
    <w:rsid w:val="007D2288"/>
    <w:rsid w:val="007E088F"/>
    <w:rsid w:val="007F7B32"/>
    <w:rsid w:val="00804BC2"/>
    <w:rsid w:val="00811BE4"/>
    <w:rsid w:val="0081431A"/>
    <w:rsid w:val="008247A3"/>
    <w:rsid w:val="0083216F"/>
    <w:rsid w:val="00860000"/>
    <w:rsid w:val="00863BD3"/>
    <w:rsid w:val="008641ED"/>
    <w:rsid w:val="00866D66"/>
    <w:rsid w:val="008671C6"/>
    <w:rsid w:val="00875803"/>
    <w:rsid w:val="008A5DEF"/>
    <w:rsid w:val="008B459E"/>
    <w:rsid w:val="008B7E84"/>
    <w:rsid w:val="008E13AE"/>
    <w:rsid w:val="008E1506"/>
    <w:rsid w:val="008E710C"/>
    <w:rsid w:val="008F69D6"/>
    <w:rsid w:val="00902823"/>
    <w:rsid w:val="00915CA6"/>
    <w:rsid w:val="00927834"/>
    <w:rsid w:val="009500A6"/>
    <w:rsid w:val="00957C18"/>
    <w:rsid w:val="00957CD8"/>
    <w:rsid w:val="009659BA"/>
    <w:rsid w:val="009733D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3DB5"/>
    <w:rsid w:val="00BE62AD"/>
    <w:rsid w:val="00BF121F"/>
    <w:rsid w:val="00BF1F80"/>
    <w:rsid w:val="00C166EF"/>
    <w:rsid w:val="00C17EB0"/>
    <w:rsid w:val="00C27F5F"/>
    <w:rsid w:val="00C30A0F"/>
    <w:rsid w:val="00C37E61"/>
    <w:rsid w:val="00C70F1B"/>
    <w:rsid w:val="00C71A47"/>
    <w:rsid w:val="00C7464C"/>
    <w:rsid w:val="00C85588"/>
    <w:rsid w:val="00CA4E61"/>
    <w:rsid w:val="00CD6755"/>
    <w:rsid w:val="00CD6856"/>
    <w:rsid w:val="00CE0089"/>
    <w:rsid w:val="00CE767E"/>
    <w:rsid w:val="00CE793C"/>
    <w:rsid w:val="00CF193C"/>
    <w:rsid w:val="00D007AF"/>
    <w:rsid w:val="00D173F1"/>
    <w:rsid w:val="00D74CB0"/>
    <w:rsid w:val="00D8295D"/>
    <w:rsid w:val="00DC2A65"/>
    <w:rsid w:val="00DE15F0"/>
    <w:rsid w:val="00DE5663"/>
    <w:rsid w:val="00DE78AA"/>
    <w:rsid w:val="00E053D0"/>
    <w:rsid w:val="00E15994"/>
    <w:rsid w:val="00E16838"/>
    <w:rsid w:val="00E3114E"/>
    <w:rsid w:val="00E31A70"/>
    <w:rsid w:val="00E35B02"/>
    <w:rsid w:val="00E51CDA"/>
    <w:rsid w:val="00E51FA0"/>
    <w:rsid w:val="00E64CFD"/>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6059"/>
    <w:rsid w:val="00F469F0"/>
    <w:rsid w:val="00F53273"/>
    <w:rsid w:val="00F755E4"/>
    <w:rsid w:val="00F77D02"/>
    <w:rsid w:val="00F85BD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8"/>
      </o:rules>
    </o:shapelayout>
  </w:shapeDefaults>
  <w:decimalSymbol w:val="."/>
  <w:listSeparator w:val=","/>
  <w14:docId w14:val="571F21A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F85B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F85BD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303D1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03D19"/>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A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9ABC-DA5B-4AA3-8BDA-1A35A753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160</TotalTime>
  <Pages>26</Pages>
  <Words>10878</Words>
  <Characters>62009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72742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14</cp:revision>
  <cp:lastPrinted>1999-07-06T11:00:00Z</cp:lastPrinted>
  <dcterms:created xsi:type="dcterms:W3CDTF">2014-10-25T14:34:00Z</dcterms:created>
  <dcterms:modified xsi:type="dcterms:W3CDTF">2025-07-12T13:19:00Z</dcterms:modified>
</cp:coreProperties>
</file>