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32124" w14:textId="7A794869" w:rsidR="00490712" w:rsidRDefault="00490712" w:rsidP="00854209">
      <w:pPr>
        <w:spacing w:after="0" w:line="240" w:lineRule="auto"/>
        <w:jc w:val="center"/>
        <w:rPr>
          <w:rFonts w:ascii="Arial" w:hAnsi="Arial" w:cs="Arial"/>
          <w:b/>
          <w:bCs/>
          <w:sz w:val="22"/>
          <w:szCs w:val="22"/>
        </w:rPr>
      </w:pPr>
      <w:r w:rsidRPr="002609D0">
        <w:rPr>
          <w:rFonts w:ascii="Arial" w:hAnsi="Arial" w:cs="Arial"/>
          <w:b/>
          <w:bCs/>
          <w:sz w:val="22"/>
          <w:szCs w:val="22"/>
        </w:rPr>
        <w:t>CHALLENGES AND WELLNESS AMIDST THE PANDEMIC BY THE SECONDARY SCHOOL MATHEMATICS TEACHERS IN THE FIRST CONGRESSIONAL DISTRICT, DIVISION OF NORTHERN SAMAR</w:t>
      </w:r>
    </w:p>
    <w:p w14:paraId="7004D5A8" w14:textId="77777777" w:rsidR="002609D0" w:rsidRPr="002609D0" w:rsidRDefault="002609D0" w:rsidP="00854209">
      <w:pPr>
        <w:spacing w:after="0" w:line="240" w:lineRule="auto"/>
        <w:jc w:val="center"/>
        <w:rPr>
          <w:rFonts w:ascii="Arial" w:hAnsi="Arial" w:cs="Arial"/>
          <w:b/>
          <w:bCs/>
          <w:sz w:val="22"/>
          <w:szCs w:val="22"/>
        </w:rPr>
      </w:pPr>
    </w:p>
    <w:p w14:paraId="4BC7947E" w14:textId="77777777" w:rsidR="00AC4304" w:rsidRDefault="00AC4304" w:rsidP="00854209">
      <w:pPr>
        <w:spacing w:after="0" w:line="240" w:lineRule="auto"/>
        <w:rPr>
          <w:rFonts w:ascii="Arial" w:hAnsi="Arial" w:cs="Arial"/>
          <w:b/>
          <w:bCs/>
          <w:sz w:val="22"/>
          <w:szCs w:val="22"/>
        </w:rPr>
      </w:pPr>
    </w:p>
    <w:p w14:paraId="06A1D2A1" w14:textId="5D20BB8A" w:rsidR="00042B97" w:rsidRPr="002609D0" w:rsidRDefault="00854209" w:rsidP="00854209">
      <w:pPr>
        <w:spacing w:after="0" w:line="240" w:lineRule="auto"/>
        <w:rPr>
          <w:rFonts w:ascii="Arial" w:hAnsi="Arial" w:cs="Arial"/>
          <w:b/>
          <w:bCs/>
          <w:sz w:val="22"/>
          <w:szCs w:val="22"/>
        </w:rPr>
      </w:pPr>
      <w:r w:rsidRPr="002609D0">
        <w:rPr>
          <w:rFonts w:ascii="Arial" w:hAnsi="Arial" w:cs="Arial"/>
          <w:b/>
          <w:bCs/>
          <w:noProof/>
          <w:sz w:val="22"/>
          <w:szCs w:val="22"/>
        </w:rPr>
        <mc:AlternateContent>
          <mc:Choice Requires="wps">
            <w:drawing>
              <wp:anchor distT="45720" distB="45720" distL="114300" distR="114300" simplePos="0" relativeHeight="251659264" behindDoc="0" locked="0" layoutInCell="1" allowOverlap="1" wp14:anchorId="5E5A2763" wp14:editId="0E5EC0D1">
                <wp:simplePos x="0" y="0"/>
                <wp:positionH relativeFrom="margin">
                  <wp:align>left</wp:align>
                </wp:positionH>
                <wp:positionV relativeFrom="paragraph">
                  <wp:posOffset>281940</wp:posOffset>
                </wp:positionV>
                <wp:extent cx="5935980" cy="16230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623060"/>
                        </a:xfrm>
                        <a:prstGeom prst="rect">
                          <a:avLst/>
                        </a:prstGeom>
                        <a:solidFill>
                          <a:srgbClr val="FFFFFF"/>
                        </a:solidFill>
                        <a:ln w="9525">
                          <a:solidFill>
                            <a:srgbClr val="000000"/>
                          </a:solidFill>
                          <a:miter lim="800000"/>
                          <a:headEnd/>
                          <a:tailEnd/>
                        </a:ln>
                      </wps:spPr>
                      <wps:txbx>
                        <w:txbxContent>
                          <w:p w14:paraId="66AFD0A7" w14:textId="1ADF1EB8" w:rsidR="00F85B5C" w:rsidRPr="00854209" w:rsidRDefault="00F85B5C" w:rsidP="00F85B5C">
                            <w:pPr>
                              <w:ind w:firstLine="720"/>
                              <w:jc w:val="both"/>
                              <w:rPr>
                                <w:rFonts w:ascii="Arial" w:hAnsi="Arial" w:cs="Arial"/>
                                <w:sz w:val="22"/>
                                <w:szCs w:val="22"/>
                              </w:rPr>
                            </w:pPr>
                            <w:r w:rsidRPr="00854209">
                              <w:rPr>
                                <w:rFonts w:ascii="Arial" w:hAnsi="Arial" w:cs="Arial"/>
                                <w:sz w:val="22"/>
                                <w:szCs w:val="22"/>
                              </w:rPr>
                              <w:t>This descriptive-correlational research was conducted to determine the challenges and wellness experiences amidst the pandemic among secondary school mathematics teachers in the first congressional district of Northern Samar. Findings revealed that respondents had a moderate level of challenges and a high level of wellness during the pandemic.  Teacher-related challenges were negatively related to occupational, physical, social, and psychological wellness. School-related challenges were negatively related to occupational and social wellness, while environment-related challenges were negatively related to occupational, physical, and social wellness.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A2763" id="_x0000_t202" coordsize="21600,21600" o:spt="202" path="m,l,21600r21600,l21600,xe">
                <v:stroke joinstyle="miter"/>
                <v:path gradientshapeok="t" o:connecttype="rect"/>
              </v:shapetype>
              <v:shape id="Text Box 2" o:spid="_x0000_s1026" type="#_x0000_t202" style="position:absolute;margin-left:0;margin-top:22.2pt;width:467.4pt;height:127.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">
                <v:textbox>
                  <w:txbxContent>
                    <w:p w14:paraId="66AFD0A7" w14:textId="1ADF1EB8" w:rsidR="00F85B5C" w:rsidRPr="00854209" w:rsidRDefault="00F85B5C" w:rsidP="00F85B5C">
                      <w:pPr>
                        <w:ind w:firstLine="720"/>
                        <w:jc w:val="both"/>
                        <w:rPr>
                          <w:rFonts w:ascii="Arial" w:hAnsi="Arial" w:cs="Arial"/>
                          <w:sz w:val="22"/>
                          <w:szCs w:val="22"/>
                        </w:rPr>
                      </w:pPr>
                      <w:r w:rsidRPr="00854209">
                        <w:rPr>
                          <w:rFonts w:ascii="Arial" w:hAnsi="Arial" w:cs="Arial"/>
                          <w:sz w:val="22"/>
                          <w:szCs w:val="22"/>
                        </w:rPr>
                        <w:t>This descriptive-correlational research was conducted to determine the challenges and wellness experiences amidst the pandemic among secondary school mathematics teachers in the first congressional district of Northern Samar. Findings revealed that respondents had a moderate level of challenges and a high level of wellness during the pandemic.  Teacher-related challenges were negatively related to occupational, physical, social, and psychological wellness. School-related challenges were negatively related to occupational and social wellness, while environment-related challenges were negatively related to occupational, physical, and social wellness.</w:t>
                      </w:r>
                    </w:p>
                  </w:txbxContent>
                </v:textbox>
                <w10:wrap type="square" anchorx="margin"/>
              </v:shape>
            </w:pict>
          </mc:Fallback>
        </mc:AlternateContent>
      </w:r>
      <w:r w:rsidR="00042B97" w:rsidRPr="002609D0">
        <w:rPr>
          <w:rFonts w:ascii="Arial" w:hAnsi="Arial" w:cs="Arial"/>
          <w:b/>
          <w:bCs/>
          <w:sz w:val="22"/>
          <w:szCs w:val="22"/>
        </w:rPr>
        <w:t>ABSTRACT</w:t>
      </w:r>
    </w:p>
    <w:p w14:paraId="2FE85E93" w14:textId="70BC36BE" w:rsidR="007915A0" w:rsidRPr="002609D0" w:rsidRDefault="0073369D" w:rsidP="00854209">
      <w:pPr>
        <w:spacing w:after="0" w:line="240" w:lineRule="auto"/>
        <w:rPr>
          <w:rFonts w:ascii="Arial" w:hAnsi="Arial" w:cs="Arial"/>
          <w:b/>
          <w:bCs/>
          <w:sz w:val="22"/>
          <w:szCs w:val="22"/>
        </w:rPr>
      </w:pPr>
      <w:r w:rsidRPr="002609D0">
        <w:rPr>
          <w:rFonts w:ascii="Arial" w:hAnsi="Arial" w:cs="Arial"/>
          <w:b/>
          <w:bCs/>
          <w:sz w:val="22"/>
          <w:szCs w:val="22"/>
        </w:rPr>
        <w:t xml:space="preserve">Keywords: </w:t>
      </w:r>
      <w:r w:rsidRPr="002609D0">
        <w:rPr>
          <w:rFonts w:ascii="Arial" w:hAnsi="Arial" w:cs="Arial"/>
          <w:i/>
          <w:iCs/>
          <w:sz w:val="22"/>
          <w:szCs w:val="22"/>
        </w:rPr>
        <w:t>challenges, wellness, experience, secondary math teachers, pandemic, descriptive-correlational</w:t>
      </w:r>
    </w:p>
    <w:p w14:paraId="42B28CE7" w14:textId="77777777" w:rsidR="002609D0" w:rsidRDefault="002609D0" w:rsidP="00854209">
      <w:pPr>
        <w:spacing w:after="0" w:line="240" w:lineRule="auto"/>
        <w:rPr>
          <w:rFonts w:ascii="Arial" w:hAnsi="Arial" w:cs="Arial"/>
          <w:b/>
          <w:bCs/>
          <w:sz w:val="22"/>
          <w:szCs w:val="22"/>
        </w:rPr>
      </w:pPr>
    </w:p>
    <w:p w14:paraId="38F0C7A9" w14:textId="5163BBC4" w:rsidR="00042B97" w:rsidRPr="002609D0" w:rsidRDefault="002609D0" w:rsidP="00854209">
      <w:pPr>
        <w:pStyle w:val="ListParagraph"/>
        <w:numPr>
          <w:ilvl w:val="0"/>
          <w:numId w:val="16"/>
        </w:numPr>
        <w:spacing w:after="0" w:line="240" w:lineRule="auto"/>
        <w:ind w:left="284" w:hanging="284"/>
        <w:jc w:val="both"/>
        <w:rPr>
          <w:rFonts w:ascii="Arial" w:hAnsi="Arial" w:cs="Arial"/>
          <w:b/>
          <w:bCs/>
          <w:sz w:val="22"/>
          <w:szCs w:val="22"/>
        </w:rPr>
      </w:pPr>
      <w:r w:rsidRPr="002609D0">
        <w:rPr>
          <w:rFonts w:ascii="Arial" w:hAnsi="Arial" w:cs="Arial"/>
          <w:b/>
          <w:bCs/>
          <w:sz w:val="22"/>
          <w:szCs w:val="22"/>
        </w:rPr>
        <w:t>INTRODUCTION</w:t>
      </w:r>
    </w:p>
    <w:p w14:paraId="0EA29CD0" w14:textId="6C633D73" w:rsidR="00C94036" w:rsidRPr="002609D0" w:rsidRDefault="00C94036" w:rsidP="00854209">
      <w:pPr>
        <w:autoSpaceDE w:val="0"/>
        <w:autoSpaceDN w:val="0"/>
        <w:adjustRightInd w:val="0"/>
        <w:spacing w:after="0" w:line="240" w:lineRule="auto"/>
        <w:ind w:firstLine="720"/>
        <w:jc w:val="both"/>
        <w:rPr>
          <w:rFonts w:ascii="Arial" w:hAnsi="Arial" w:cs="Arial"/>
          <w:sz w:val="22"/>
          <w:szCs w:val="22"/>
        </w:rPr>
      </w:pPr>
      <w:r w:rsidRPr="002609D0">
        <w:rPr>
          <w:rFonts w:ascii="Arial" w:hAnsi="Arial" w:cs="Arial"/>
          <w:sz w:val="22"/>
          <w:szCs w:val="22"/>
        </w:rPr>
        <w:t xml:space="preserve">Many education stakeholders are now focusing on how schools should support mental health and wellness as they evaluate ways to improve school climate, school safety, and teachers’ well-being. Even before the pandemic, DepEd officials were paying more attention to teachers’ mental and emotional wellness. Teachers’ wellness has been related to consistency and steadiness in schools, teaching effectiveness, and student achievement. </w:t>
      </w:r>
    </w:p>
    <w:p w14:paraId="4AF60E9A" w14:textId="27BD3577" w:rsidR="00C94036" w:rsidRPr="002609D0" w:rsidRDefault="00F9222C" w:rsidP="00854209">
      <w:pPr>
        <w:autoSpaceDE w:val="0"/>
        <w:autoSpaceDN w:val="0"/>
        <w:adjustRightInd w:val="0"/>
        <w:spacing w:after="0" w:line="240" w:lineRule="auto"/>
        <w:ind w:firstLine="720"/>
        <w:jc w:val="both"/>
        <w:rPr>
          <w:rFonts w:ascii="Arial" w:hAnsi="Arial" w:cs="Arial"/>
          <w:i/>
          <w:sz w:val="22"/>
          <w:szCs w:val="22"/>
        </w:rPr>
      </w:pPr>
      <w:r>
        <w:rPr>
          <w:rFonts w:ascii="Arial" w:hAnsi="Arial" w:cs="Arial"/>
          <w:sz w:val="22"/>
          <w:szCs w:val="22"/>
        </w:rPr>
        <w:t>To promote teacher wellness, it is essential to prioritize both physical and mental health, ongoing professional development, and access to necessary resources for effective classroom instruction</w:t>
      </w:r>
      <w:r w:rsidR="00C94036" w:rsidRPr="002609D0">
        <w:rPr>
          <w:rFonts w:ascii="Arial" w:hAnsi="Arial" w:cs="Arial"/>
          <w:sz w:val="22"/>
          <w:szCs w:val="22"/>
        </w:rPr>
        <w:t xml:space="preserve">. However, the sudden transition to distance learning affected teachers’ wellness. Since </w:t>
      </w:r>
      <w:r w:rsidR="0019334C" w:rsidRPr="002609D0">
        <w:rPr>
          <w:rFonts w:ascii="Arial" w:hAnsi="Arial" w:cs="Arial"/>
          <w:sz w:val="22"/>
          <w:szCs w:val="22"/>
        </w:rPr>
        <w:t xml:space="preserve">the </w:t>
      </w:r>
      <w:r w:rsidR="00C94036" w:rsidRPr="002609D0">
        <w:rPr>
          <w:rFonts w:ascii="Arial" w:hAnsi="Arial" w:cs="Arial"/>
          <w:sz w:val="22"/>
          <w:szCs w:val="22"/>
        </w:rPr>
        <w:t>COVID-19 pandemic, the level of work-related stress and anxiety of teachers has increased, affecting their occupational wellness, particularly among mathematics teachers.</w:t>
      </w:r>
    </w:p>
    <w:p w14:paraId="5C9AFEB0" w14:textId="50E5F8A0" w:rsidR="00C94036" w:rsidRPr="002609D0" w:rsidRDefault="00C94036" w:rsidP="00854209">
      <w:pPr>
        <w:autoSpaceDE w:val="0"/>
        <w:autoSpaceDN w:val="0"/>
        <w:adjustRightInd w:val="0"/>
        <w:spacing w:after="0" w:line="240" w:lineRule="auto"/>
        <w:ind w:firstLine="720"/>
        <w:jc w:val="both"/>
        <w:rPr>
          <w:rFonts w:ascii="Arial" w:hAnsi="Arial" w:cs="Arial"/>
          <w:i/>
          <w:sz w:val="22"/>
          <w:szCs w:val="22"/>
        </w:rPr>
      </w:pPr>
      <w:r w:rsidRPr="002609D0">
        <w:rPr>
          <w:rFonts w:ascii="Arial" w:hAnsi="Arial" w:cs="Arial"/>
          <w:sz w:val="22"/>
          <w:szCs w:val="22"/>
        </w:rPr>
        <w:t>Teaching mathematics is very challenging</w:t>
      </w:r>
      <w:r w:rsidR="0019334C" w:rsidRPr="002609D0">
        <w:rPr>
          <w:rFonts w:ascii="Arial" w:hAnsi="Arial" w:cs="Arial"/>
          <w:sz w:val="22"/>
          <w:szCs w:val="22"/>
        </w:rPr>
        <w:t>,</w:t>
      </w:r>
      <w:r w:rsidRPr="002609D0">
        <w:rPr>
          <w:rFonts w:ascii="Arial" w:hAnsi="Arial" w:cs="Arial"/>
          <w:sz w:val="22"/>
          <w:szCs w:val="22"/>
        </w:rPr>
        <w:t xml:space="preserve"> considering that some mathematics pedagogy and curriculum subjects </w:t>
      </w:r>
      <w:r w:rsidR="0019334C" w:rsidRPr="002609D0">
        <w:rPr>
          <w:rFonts w:ascii="Arial" w:hAnsi="Arial" w:cs="Arial"/>
          <w:sz w:val="22"/>
          <w:szCs w:val="22"/>
        </w:rPr>
        <w:t>depend</w:t>
      </w:r>
      <w:r w:rsidRPr="002609D0">
        <w:rPr>
          <w:rFonts w:ascii="Arial" w:hAnsi="Arial" w:cs="Arial"/>
          <w:sz w:val="22"/>
          <w:szCs w:val="22"/>
        </w:rPr>
        <w:t xml:space="preserve"> heavily on manipulative materials. During the pandemic, Robosa et al. </w:t>
      </w:r>
      <w:r w:rsidR="0019334C" w:rsidRPr="002609D0">
        <w:rPr>
          <w:rFonts w:ascii="Arial" w:hAnsi="Arial" w:cs="Arial"/>
          <w:sz w:val="22"/>
          <w:szCs w:val="22"/>
        </w:rPr>
        <w:t xml:space="preserve">(2021) </w:t>
      </w:r>
      <w:r w:rsidR="00A22AFD">
        <w:rPr>
          <w:rFonts w:ascii="Arial" w:hAnsi="Arial" w:cs="Arial"/>
          <w:sz w:val="22"/>
          <w:szCs w:val="22"/>
        </w:rPr>
        <w:t>noted that most Filipino teachers are significantly challenged by the lack of resources, the management of students, and excessive workloads, which</w:t>
      </w:r>
      <w:r w:rsidRPr="002609D0">
        <w:rPr>
          <w:rFonts w:ascii="Arial" w:hAnsi="Arial" w:cs="Arial"/>
          <w:sz w:val="22"/>
          <w:szCs w:val="22"/>
        </w:rPr>
        <w:t xml:space="preserve"> contribute to stress and burnout. Tosun </w:t>
      </w:r>
      <w:proofErr w:type="spellStart"/>
      <w:r w:rsidRPr="002609D0">
        <w:rPr>
          <w:rFonts w:ascii="Arial" w:hAnsi="Arial" w:cs="Arial"/>
          <w:sz w:val="22"/>
          <w:szCs w:val="22"/>
        </w:rPr>
        <w:t>Mıhcı</w:t>
      </w:r>
      <w:proofErr w:type="spellEnd"/>
      <w:r w:rsidRPr="002609D0">
        <w:rPr>
          <w:rFonts w:ascii="Arial" w:hAnsi="Arial" w:cs="Arial"/>
          <w:sz w:val="22"/>
          <w:szCs w:val="22"/>
        </w:rPr>
        <w:t xml:space="preserve"> and </w:t>
      </w:r>
      <w:proofErr w:type="spellStart"/>
      <w:r w:rsidRPr="002609D0">
        <w:rPr>
          <w:rFonts w:ascii="Arial" w:hAnsi="Arial" w:cs="Arial"/>
          <w:sz w:val="22"/>
          <w:szCs w:val="22"/>
        </w:rPr>
        <w:t>Bayzan</w:t>
      </w:r>
      <w:proofErr w:type="spellEnd"/>
      <w:r w:rsidRPr="002609D0">
        <w:rPr>
          <w:rFonts w:ascii="Arial" w:hAnsi="Arial" w:cs="Arial"/>
          <w:sz w:val="22"/>
          <w:szCs w:val="22"/>
        </w:rPr>
        <w:t xml:space="preserve"> </w:t>
      </w:r>
      <w:r w:rsidR="0019334C" w:rsidRPr="002609D0">
        <w:rPr>
          <w:rFonts w:ascii="Arial" w:hAnsi="Arial" w:cs="Arial"/>
          <w:sz w:val="22"/>
          <w:szCs w:val="22"/>
        </w:rPr>
        <w:t xml:space="preserve">(2021) </w:t>
      </w:r>
      <w:r w:rsidRPr="002609D0">
        <w:rPr>
          <w:rFonts w:ascii="Arial" w:hAnsi="Arial" w:cs="Arial"/>
          <w:sz w:val="22"/>
          <w:szCs w:val="22"/>
        </w:rPr>
        <w:t xml:space="preserve">found that the most prominent problems reported by teachers are the lack of </w:t>
      </w:r>
      <w:r w:rsidR="0019334C" w:rsidRPr="002609D0">
        <w:rPr>
          <w:rFonts w:ascii="Arial" w:hAnsi="Arial" w:cs="Arial"/>
          <w:sz w:val="22"/>
          <w:szCs w:val="22"/>
        </w:rPr>
        <w:t>devices</w:t>
      </w:r>
      <w:r w:rsidRPr="002609D0">
        <w:rPr>
          <w:rFonts w:ascii="Arial" w:hAnsi="Arial" w:cs="Arial"/>
          <w:sz w:val="22"/>
          <w:szCs w:val="22"/>
        </w:rPr>
        <w:t xml:space="preserve"> and internet access by students</w:t>
      </w:r>
      <w:r w:rsidR="0019334C" w:rsidRPr="002609D0">
        <w:rPr>
          <w:rFonts w:ascii="Arial" w:hAnsi="Arial" w:cs="Arial"/>
          <w:sz w:val="22"/>
          <w:szCs w:val="22"/>
        </w:rPr>
        <w:t>,</w:t>
      </w:r>
      <w:r w:rsidRPr="002609D0">
        <w:rPr>
          <w:rFonts w:ascii="Arial" w:hAnsi="Arial" w:cs="Arial"/>
          <w:sz w:val="22"/>
          <w:szCs w:val="22"/>
        </w:rPr>
        <w:t xml:space="preserve"> as well as a lack of experience of teachers with distance education.</w:t>
      </w:r>
    </w:p>
    <w:p w14:paraId="7298CA1F" w14:textId="11CD892E" w:rsidR="00C94036" w:rsidRPr="002609D0" w:rsidRDefault="00C94036" w:rsidP="00854209">
      <w:pPr>
        <w:autoSpaceDE w:val="0"/>
        <w:autoSpaceDN w:val="0"/>
        <w:adjustRightInd w:val="0"/>
        <w:spacing w:after="0" w:line="240" w:lineRule="auto"/>
        <w:ind w:firstLine="720"/>
        <w:jc w:val="both"/>
        <w:rPr>
          <w:rFonts w:ascii="Arial" w:hAnsi="Arial" w:cs="Arial"/>
          <w:i/>
          <w:sz w:val="22"/>
          <w:szCs w:val="22"/>
        </w:rPr>
      </w:pPr>
      <w:r w:rsidRPr="002609D0">
        <w:rPr>
          <w:rFonts w:ascii="Arial" w:hAnsi="Arial" w:cs="Arial"/>
          <w:sz w:val="22"/>
          <w:szCs w:val="22"/>
        </w:rPr>
        <w:t>The sudden implementation of distance learning modality coupled with other stressors has contributed to the stress and anxiety of teachers during the pandemic, affecting their health and psychological conditions. According to the Alliance of Concerned Teachers (ACT) Philippines, more than 70% of teachers believe that their physical and mental health is being negatively impacted by the workload associated with distance learning and other demanding responsibilities.</w:t>
      </w:r>
      <w:r w:rsidR="00DF39CC" w:rsidRPr="002609D0">
        <w:rPr>
          <w:rFonts w:ascii="Arial" w:hAnsi="Arial" w:cs="Arial"/>
          <w:i/>
          <w:sz w:val="22"/>
          <w:szCs w:val="22"/>
        </w:rPr>
        <w:t xml:space="preserve"> </w:t>
      </w:r>
      <w:proofErr w:type="spellStart"/>
      <w:r w:rsidRPr="002609D0">
        <w:rPr>
          <w:rFonts w:ascii="Arial" w:hAnsi="Arial" w:cs="Arial"/>
          <w:sz w:val="22"/>
          <w:szCs w:val="22"/>
        </w:rPr>
        <w:t>Alcera</w:t>
      </w:r>
      <w:proofErr w:type="spellEnd"/>
      <w:r w:rsidRPr="002609D0">
        <w:rPr>
          <w:rFonts w:ascii="Arial" w:hAnsi="Arial" w:cs="Arial"/>
          <w:sz w:val="22"/>
          <w:szCs w:val="22"/>
        </w:rPr>
        <w:t xml:space="preserve"> et al.</w:t>
      </w:r>
      <w:r w:rsidR="00DF39CC" w:rsidRPr="002609D0">
        <w:rPr>
          <w:rFonts w:ascii="Arial" w:hAnsi="Arial" w:cs="Arial"/>
          <w:sz w:val="22"/>
          <w:szCs w:val="22"/>
        </w:rPr>
        <w:t xml:space="preserve"> (2022)</w:t>
      </w:r>
      <w:r w:rsidRPr="002609D0">
        <w:rPr>
          <w:rFonts w:ascii="Arial" w:hAnsi="Arial" w:cs="Arial"/>
          <w:sz w:val="22"/>
          <w:szCs w:val="22"/>
        </w:rPr>
        <w:t xml:space="preserve"> disclosed that teachers manifested severe stress, moderate anxiety, and mild depression during the pandemic. Due to </w:t>
      </w:r>
      <w:r w:rsidR="00F9222C">
        <w:rPr>
          <w:rFonts w:ascii="Arial" w:hAnsi="Arial" w:cs="Arial"/>
          <w:sz w:val="22"/>
          <w:szCs w:val="22"/>
        </w:rPr>
        <w:t>several</w:t>
      </w:r>
      <w:r w:rsidRPr="002609D0">
        <w:rPr>
          <w:rFonts w:ascii="Arial" w:hAnsi="Arial" w:cs="Arial"/>
          <w:sz w:val="22"/>
          <w:szCs w:val="22"/>
        </w:rPr>
        <w:t xml:space="preserve"> problems, including </w:t>
      </w:r>
      <w:r w:rsidR="00F9222C">
        <w:rPr>
          <w:rFonts w:ascii="Arial" w:hAnsi="Arial" w:cs="Arial"/>
          <w:sz w:val="22"/>
          <w:szCs w:val="22"/>
        </w:rPr>
        <w:t xml:space="preserve">a </w:t>
      </w:r>
      <w:r w:rsidRPr="002609D0">
        <w:rPr>
          <w:rFonts w:ascii="Arial" w:hAnsi="Arial" w:cs="Arial"/>
          <w:sz w:val="22"/>
          <w:szCs w:val="22"/>
        </w:rPr>
        <w:t xml:space="preserve">lack of school facilities, resources, and financial considerations, teachers already suffered moderate to high levels of stress </w:t>
      </w:r>
      <w:r w:rsidR="00F9222C">
        <w:rPr>
          <w:rFonts w:ascii="Arial" w:hAnsi="Arial" w:cs="Arial"/>
          <w:sz w:val="22"/>
          <w:szCs w:val="22"/>
        </w:rPr>
        <w:t>before</w:t>
      </w:r>
      <w:r w:rsidRPr="002609D0">
        <w:rPr>
          <w:rFonts w:ascii="Arial" w:hAnsi="Arial" w:cs="Arial"/>
          <w:sz w:val="22"/>
          <w:szCs w:val="22"/>
        </w:rPr>
        <w:t xml:space="preserve"> the epidemic. </w:t>
      </w:r>
    </w:p>
    <w:p w14:paraId="6A8F08BC" w14:textId="2AFD5246" w:rsidR="00C94036" w:rsidRPr="002609D0" w:rsidRDefault="00C94036" w:rsidP="00854209">
      <w:pPr>
        <w:autoSpaceDE w:val="0"/>
        <w:autoSpaceDN w:val="0"/>
        <w:adjustRightInd w:val="0"/>
        <w:spacing w:after="0" w:line="240" w:lineRule="auto"/>
        <w:ind w:firstLine="720"/>
        <w:jc w:val="both"/>
        <w:rPr>
          <w:rFonts w:ascii="Arial" w:hAnsi="Arial" w:cs="Arial"/>
          <w:i/>
          <w:sz w:val="22"/>
          <w:szCs w:val="22"/>
        </w:rPr>
      </w:pPr>
      <w:r w:rsidRPr="002609D0">
        <w:rPr>
          <w:rFonts w:ascii="Arial" w:hAnsi="Arial" w:cs="Arial"/>
          <w:sz w:val="22"/>
          <w:szCs w:val="22"/>
        </w:rPr>
        <w:t xml:space="preserve">Understanding the health condition and psychosocial well-being of teachers remains crucial, even beyond the pandemic era. While the immediate crisis may have passed, the challenges faced by educators, particularly in </w:t>
      </w:r>
      <w:r w:rsidR="000C04EC">
        <w:rPr>
          <w:rFonts w:ascii="Arial" w:hAnsi="Arial" w:cs="Arial"/>
          <w:sz w:val="22"/>
          <w:szCs w:val="22"/>
        </w:rPr>
        <w:t xml:space="preserve">maintaining their </w:t>
      </w:r>
      <w:r w:rsidRPr="002609D0">
        <w:rPr>
          <w:rFonts w:ascii="Arial" w:hAnsi="Arial" w:cs="Arial"/>
          <w:sz w:val="22"/>
          <w:szCs w:val="22"/>
        </w:rPr>
        <w:t>wellness</w:t>
      </w:r>
      <w:r w:rsidR="000C04EC">
        <w:rPr>
          <w:rFonts w:ascii="Arial" w:hAnsi="Arial" w:cs="Arial"/>
          <w:sz w:val="22"/>
          <w:szCs w:val="22"/>
        </w:rPr>
        <w:t>,</w:t>
      </w:r>
      <w:r w:rsidRPr="002609D0">
        <w:rPr>
          <w:rFonts w:ascii="Arial" w:hAnsi="Arial" w:cs="Arial"/>
          <w:sz w:val="22"/>
          <w:szCs w:val="22"/>
        </w:rPr>
        <w:t xml:space="preserve"> persist. </w:t>
      </w:r>
    </w:p>
    <w:p w14:paraId="676354BA" w14:textId="491E1D24" w:rsidR="00042B97" w:rsidRPr="002609D0" w:rsidRDefault="00F9222C" w:rsidP="00854209">
      <w:pPr>
        <w:spacing w:after="0" w:line="240" w:lineRule="auto"/>
        <w:jc w:val="both"/>
        <w:rPr>
          <w:rFonts w:ascii="Arial" w:hAnsi="Arial" w:cs="Arial"/>
          <w:i/>
          <w:sz w:val="22"/>
          <w:szCs w:val="22"/>
        </w:rPr>
      </w:pPr>
      <w:r>
        <w:rPr>
          <w:rFonts w:ascii="Arial" w:hAnsi="Arial" w:cs="Arial"/>
          <w:b/>
          <w:bCs/>
          <w:sz w:val="22"/>
          <w:szCs w:val="22"/>
        </w:rPr>
        <w:lastRenderedPageBreak/>
        <w:tab/>
      </w:r>
      <w:r w:rsidRPr="00F9222C">
        <w:rPr>
          <w:rFonts w:ascii="Arial" w:hAnsi="Arial" w:cs="Arial"/>
          <w:sz w:val="22"/>
          <w:szCs w:val="22"/>
        </w:rPr>
        <w:t xml:space="preserve">This study </w:t>
      </w:r>
      <w:r w:rsidR="00012A76">
        <w:rPr>
          <w:rFonts w:ascii="Arial" w:hAnsi="Arial" w:cs="Arial"/>
          <w:sz w:val="22"/>
          <w:szCs w:val="22"/>
        </w:rPr>
        <w:t>explored</w:t>
      </w:r>
      <w:r w:rsidRPr="00F9222C">
        <w:rPr>
          <w:rFonts w:ascii="Arial" w:hAnsi="Arial" w:cs="Arial"/>
          <w:sz w:val="22"/>
          <w:szCs w:val="22"/>
        </w:rPr>
        <w:t xml:space="preserve"> the challenges</w:t>
      </w:r>
      <w:r>
        <w:rPr>
          <w:rFonts w:ascii="Arial" w:hAnsi="Arial" w:cs="Arial"/>
          <w:sz w:val="22"/>
          <w:szCs w:val="22"/>
        </w:rPr>
        <w:t xml:space="preserve"> </w:t>
      </w:r>
      <w:r w:rsidRPr="00F9222C">
        <w:rPr>
          <w:rFonts w:ascii="Arial" w:hAnsi="Arial" w:cs="Arial"/>
          <w:sz w:val="22"/>
          <w:szCs w:val="22"/>
        </w:rPr>
        <w:t xml:space="preserve">and wellness amidst the pandemic by the secondary school </w:t>
      </w:r>
      <w:r w:rsidRPr="00F9222C">
        <w:rPr>
          <w:rFonts w:ascii="Arial" w:hAnsi="Arial" w:cs="Arial"/>
          <w:color w:val="000000"/>
          <w:sz w:val="22"/>
          <w:szCs w:val="22"/>
        </w:rPr>
        <w:t>mathematics</w:t>
      </w:r>
      <w:r w:rsidRPr="00F9222C">
        <w:rPr>
          <w:rFonts w:ascii="Arial" w:hAnsi="Arial" w:cs="Arial"/>
          <w:sz w:val="22"/>
          <w:szCs w:val="22"/>
        </w:rPr>
        <w:t xml:space="preserve"> teachers in the first congressional district, Division of Northern Samar.</w:t>
      </w:r>
      <w:r>
        <w:rPr>
          <w:rFonts w:ascii="Arial" w:hAnsi="Arial" w:cs="Arial"/>
          <w:sz w:val="22"/>
          <w:szCs w:val="22"/>
        </w:rPr>
        <w:t xml:space="preserve"> Specifically, it </w:t>
      </w:r>
      <w:r w:rsidR="00012A76">
        <w:rPr>
          <w:rFonts w:ascii="Arial" w:hAnsi="Arial" w:cs="Arial"/>
          <w:sz w:val="22"/>
          <w:szCs w:val="22"/>
        </w:rPr>
        <w:t>determin</w:t>
      </w:r>
      <w:r>
        <w:rPr>
          <w:rFonts w:ascii="Arial" w:hAnsi="Arial" w:cs="Arial"/>
          <w:sz w:val="22"/>
          <w:szCs w:val="22"/>
        </w:rPr>
        <w:t>ed</w:t>
      </w:r>
      <w:r w:rsidR="00042B97" w:rsidRPr="002609D0">
        <w:rPr>
          <w:rFonts w:ascii="Arial" w:hAnsi="Arial" w:cs="Arial"/>
          <w:sz w:val="22"/>
          <w:szCs w:val="22"/>
        </w:rPr>
        <w:t xml:space="preserve"> the challenges encountered by respondents amidst the pandemic in terms of</w:t>
      </w:r>
      <w:r>
        <w:rPr>
          <w:rFonts w:ascii="Arial" w:hAnsi="Arial" w:cs="Arial"/>
          <w:sz w:val="22"/>
          <w:szCs w:val="22"/>
        </w:rPr>
        <w:t xml:space="preserve"> t</w:t>
      </w:r>
      <w:r w:rsidR="00A92080" w:rsidRPr="002609D0">
        <w:rPr>
          <w:rFonts w:ascii="Arial" w:hAnsi="Arial" w:cs="Arial"/>
          <w:sz w:val="22"/>
          <w:szCs w:val="22"/>
        </w:rPr>
        <w:t>eacher-related</w:t>
      </w:r>
      <w:r>
        <w:rPr>
          <w:rFonts w:ascii="Arial" w:hAnsi="Arial" w:cs="Arial"/>
          <w:sz w:val="22"/>
          <w:szCs w:val="22"/>
        </w:rPr>
        <w:t>, school-related, s</w:t>
      </w:r>
      <w:r w:rsidR="00042B97" w:rsidRPr="002609D0">
        <w:rPr>
          <w:rFonts w:ascii="Arial" w:hAnsi="Arial" w:cs="Arial"/>
          <w:sz w:val="22"/>
          <w:szCs w:val="22"/>
        </w:rPr>
        <w:t xml:space="preserve">tudent and </w:t>
      </w:r>
      <w:r>
        <w:rPr>
          <w:rFonts w:ascii="Arial" w:hAnsi="Arial" w:cs="Arial"/>
          <w:sz w:val="22"/>
          <w:szCs w:val="22"/>
        </w:rPr>
        <w:t>f</w:t>
      </w:r>
      <w:r w:rsidR="00042B97" w:rsidRPr="002609D0">
        <w:rPr>
          <w:rFonts w:ascii="Arial" w:hAnsi="Arial" w:cs="Arial"/>
          <w:sz w:val="22"/>
          <w:szCs w:val="22"/>
        </w:rPr>
        <w:t>amily-relat</w:t>
      </w:r>
      <w:r>
        <w:rPr>
          <w:rFonts w:ascii="Arial" w:hAnsi="Arial" w:cs="Arial"/>
          <w:sz w:val="22"/>
          <w:szCs w:val="22"/>
        </w:rPr>
        <w:t>ed,</w:t>
      </w:r>
      <w:r w:rsidR="00042B97" w:rsidRPr="002609D0">
        <w:rPr>
          <w:rFonts w:ascii="Arial" w:hAnsi="Arial" w:cs="Arial"/>
          <w:sz w:val="22"/>
          <w:szCs w:val="22"/>
        </w:rPr>
        <w:t xml:space="preserve"> and</w:t>
      </w:r>
      <w:r>
        <w:rPr>
          <w:rFonts w:ascii="Arial" w:hAnsi="Arial" w:cs="Arial"/>
          <w:sz w:val="22"/>
          <w:szCs w:val="22"/>
        </w:rPr>
        <w:t xml:space="preserve"> e</w:t>
      </w:r>
      <w:r w:rsidR="00A92080" w:rsidRPr="002609D0">
        <w:rPr>
          <w:rFonts w:ascii="Arial" w:hAnsi="Arial" w:cs="Arial"/>
          <w:sz w:val="22"/>
          <w:szCs w:val="22"/>
        </w:rPr>
        <w:t>nvironment-related</w:t>
      </w:r>
      <w:r w:rsidR="00042B97" w:rsidRPr="002609D0">
        <w:rPr>
          <w:rFonts w:ascii="Arial" w:hAnsi="Arial" w:cs="Arial"/>
          <w:sz w:val="22"/>
          <w:szCs w:val="22"/>
        </w:rPr>
        <w:t xml:space="preserve"> challenges</w:t>
      </w:r>
      <w:r>
        <w:rPr>
          <w:rFonts w:ascii="Arial" w:hAnsi="Arial" w:cs="Arial"/>
          <w:sz w:val="22"/>
          <w:szCs w:val="22"/>
        </w:rPr>
        <w:t>; d</w:t>
      </w:r>
      <w:r w:rsidR="00A92080" w:rsidRPr="002609D0">
        <w:rPr>
          <w:rFonts w:ascii="Arial" w:hAnsi="Arial" w:cs="Arial"/>
          <w:sz w:val="22"/>
          <w:szCs w:val="22"/>
        </w:rPr>
        <w:t>etermine</w:t>
      </w:r>
      <w:r>
        <w:rPr>
          <w:rFonts w:ascii="Arial" w:hAnsi="Arial" w:cs="Arial"/>
          <w:sz w:val="22"/>
          <w:szCs w:val="22"/>
        </w:rPr>
        <w:t>d</w:t>
      </w:r>
      <w:r w:rsidR="00042B97" w:rsidRPr="002609D0">
        <w:rPr>
          <w:rFonts w:ascii="Arial" w:hAnsi="Arial" w:cs="Arial"/>
          <w:sz w:val="22"/>
          <w:szCs w:val="22"/>
        </w:rPr>
        <w:t xml:space="preserve"> the level of teachers’ wellness amidst the pandemic in terms of</w:t>
      </w:r>
      <w:r>
        <w:rPr>
          <w:rFonts w:ascii="Arial" w:hAnsi="Arial" w:cs="Arial"/>
          <w:sz w:val="22"/>
          <w:szCs w:val="22"/>
        </w:rPr>
        <w:t xml:space="preserve"> o</w:t>
      </w:r>
      <w:r w:rsidR="00A92080" w:rsidRPr="002609D0">
        <w:rPr>
          <w:rFonts w:ascii="Arial" w:hAnsi="Arial" w:cs="Arial"/>
          <w:sz w:val="22"/>
          <w:szCs w:val="22"/>
        </w:rPr>
        <w:t>ccupational</w:t>
      </w:r>
      <w:r w:rsidR="00042B97" w:rsidRPr="002609D0">
        <w:rPr>
          <w:rFonts w:ascii="Arial" w:hAnsi="Arial" w:cs="Arial"/>
          <w:sz w:val="22"/>
          <w:szCs w:val="22"/>
        </w:rPr>
        <w:t xml:space="preserve"> wellness;</w:t>
      </w:r>
      <w:r>
        <w:rPr>
          <w:rFonts w:ascii="Arial" w:hAnsi="Arial" w:cs="Arial"/>
          <w:sz w:val="22"/>
          <w:szCs w:val="22"/>
        </w:rPr>
        <w:t xml:space="preserve"> p</w:t>
      </w:r>
      <w:r w:rsidR="00A92080" w:rsidRPr="002609D0">
        <w:rPr>
          <w:rFonts w:ascii="Arial" w:hAnsi="Arial" w:cs="Arial"/>
          <w:sz w:val="22"/>
          <w:szCs w:val="22"/>
        </w:rPr>
        <w:t>hysical</w:t>
      </w:r>
      <w:r w:rsidR="00042B97" w:rsidRPr="002609D0">
        <w:rPr>
          <w:rFonts w:ascii="Arial" w:hAnsi="Arial" w:cs="Arial"/>
          <w:sz w:val="22"/>
          <w:szCs w:val="22"/>
        </w:rPr>
        <w:t xml:space="preserve"> wellness;</w:t>
      </w:r>
      <w:r>
        <w:rPr>
          <w:rFonts w:ascii="Arial" w:hAnsi="Arial" w:cs="Arial"/>
          <w:sz w:val="22"/>
          <w:szCs w:val="22"/>
        </w:rPr>
        <w:t xml:space="preserve"> s</w:t>
      </w:r>
      <w:r w:rsidR="00042B97" w:rsidRPr="002609D0">
        <w:rPr>
          <w:rFonts w:ascii="Arial" w:hAnsi="Arial" w:cs="Arial"/>
          <w:sz w:val="22"/>
          <w:szCs w:val="22"/>
        </w:rPr>
        <w:t>ocial wellness</w:t>
      </w:r>
      <w:r w:rsidR="0084685C" w:rsidRPr="002609D0">
        <w:rPr>
          <w:rFonts w:ascii="Arial" w:hAnsi="Arial" w:cs="Arial"/>
          <w:sz w:val="22"/>
          <w:szCs w:val="22"/>
        </w:rPr>
        <w:t>,</w:t>
      </w:r>
      <w:r w:rsidR="00042B97" w:rsidRPr="002609D0">
        <w:rPr>
          <w:rFonts w:ascii="Arial" w:hAnsi="Arial" w:cs="Arial"/>
          <w:sz w:val="22"/>
          <w:szCs w:val="22"/>
        </w:rPr>
        <w:t xml:space="preserve"> and</w:t>
      </w:r>
      <w:r w:rsidR="00A92080" w:rsidRPr="002609D0">
        <w:rPr>
          <w:rFonts w:ascii="Arial" w:hAnsi="Arial" w:cs="Arial"/>
          <w:sz w:val="22"/>
          <w:szCs w:val="22"/>
        </w:rPr>
        <w:t xml:space="preserve"> </w:t>
      </w:r>
      <w:r>
        <w:rPr>
          <w:rFonts w:ascii="Arial" w:hAnsi="Arial" w:cs="Arial"/>
          <w:sz w:val="22"/>
          <w:szCs w:val="22"/>
        </w:rPr>
        <w:t>p</w:t>
      </w:r>
      <w:r w:rsidR="00042B97" w:rsidRPr="002609D0">
        <w:rPr>
          <w:rFonts w:ascii="Arial" w:hAnsi="Arial" w:cs="Arial"/>
          <w:sz w:val="22"/>
          <w:szCs w:val="22"/>
        </w:rPr>
        <w:t>sychological wellness;</w:t>
      </w:r>
      <w:r>
        <w:rPr>
          <w:rFonts w:ascii="Arial" w:hAnsi="Arial" w:cs="Arial"/>
          <w:sz w:val="22"/>
          <w:szCs w:val="22"/>
        </w:rPr>
        <w:t xml:space="preserve"> and e</w:t>
      </w:r>
      <w:r w:rsidR="00A92080" w:rsidRPr="002609D0">
        <w:rPr>
          <w:rFonts w:ascii="Arial" w:hAnsi="Arial" w:cs="Arial"/>
          <w:sz w:val="22"/>
          <w:szCs w:val="22"/>
        </w:rPr>
        <w:t>xamine</w:t>
      </w:r>
      <w:r>
        <w:rPr>
          <w:rFonts w:ascii="Arial" w:hAnsi="Arial" w:cs="Arial"/>
          <w:sz w:val="22"/>
          <w:szCs w:val="22"/>
        </w:rPr>
        <w:t>d</w:t>
      </w:r>
      <w:r w:rsidR="00042B97" w:rsidRPr="002609D0">
        <w:rPr>
          <w:rFonts w:ascii="Arial" w:hAnsi="Arial" w:cs="Arial"/>
          <w:sz w:val="22"/>
          <w:szCs w:val="22"/>
        </w:rPr>
        <w:t xml:space="preserve"> if there is a significant relationship between the challenges encountered by the respondents during the pandemic and their level of wellness</w:t>
      </w:r>
      <w:r>
        <w:rPr>
          <w:rFonts w:ascii="Arial" w:hAnsi="Arial" w:cs="Arial"/>
          <w:sz w:val="22"/>
          <w:szCs w:val="22"/>
        </w:rPr>
        <w:t>.</w:t>
      </w:r>
    </w:p>
    <w:p w14:paraId="11CDA53D" w14:textId="7E9CC7F1" w:rsidR="00042B97" w:rsidRPr="002609D0" w:rsidRDefault="00042B97" w:rsidP="00854209">
      <w:pPr>
        <w:pStyle w:val="ListParagraph"/>
        <w:spacing w:after="0" w:line="240" w:lineRule="auto"/>
        <w:rPr>
          <w:rFonts w:ascii="Arial" w:hAnsi="Arial" w:cs="Arial"/>
          <w:sz w:val="22"/>
          <w:szCs w:val="22"/>
        </w:rPr>
      </w:pPr>
    </w:p>
    <w:p w14:paraId="7634C08D" w14:textId="786A1470" w:rsidR="00042B97" w:rsidRPr="0096338B" w:rsidRDefault="0096338B" w:rsidP="00854209">
      <w:pPr>
        <w:pStyle w:val="ListParagraph"/>
        <w:numPr>
          <w:ilvl w:val="0"/>
          <w:numId w:val="16"/>
        </w:numPr>
        <w:spacing w:after="0" w:line="240" w:lineRule="auto"/>
        <w:ind w:left="284" w:hanging="284"/>
        <w:rPr>
          <w:rFonts w:ascii="Arial" w:hAnsi="Arial" w:cs="Arial"/>
          <w:b/>
          <w:bCs/>
          <w:sz w:val="22"/>
          <w:szCs w:val="22"/>
        </w:rPr>
      </w:pPr>
      <w:r w:rsidRPr="0096338B">
        <w:rPr>
          <w:rFonts w:ascii="Arial" w:hAnsi="Arial" w:cs="Arial"/>
          <w:b/>
          <w:bCs/>
          <w:sz w:val="22"/>
          <w:szCs w:val="22"/>
        </w:rPr>
        <w:t>METHODOLOGY</w:t>
      </w:r>
    </w:p>
    <w:p w14:paraId="733A587C" w14:textId="43461737" w:rsidR="007915A0" w:rsidRPr="005F5EE0" w:rsidRDefault="0096338B" w:rsidP="00854209">
      <w:pPr>
        <w:spacing w:after="0" w:line="240" w:lineRule="auto"/>
        <w:ind w:firstLine="720"/>
        <w:jc w:val="both"/>
        <w:rPr>
          <w:rFonts w:ascii="Arial" w:hAnsi="Arial" w:cs="Arial"/>
          <w:sz w:val="22"/>
          <w:szCs w:val="22"/>
        </w:rPr>
      </w:pPr>
      <w:r w:rsidRPr="005F5EE0">
        <w:rPr>
          <w:rFonts w:ascii="Arial" w:hAnsi="Arial" w:cs="Arial"/>
          <w:sz w:val="22"/>
          <w:szCs w:val="22"/>
        </w:rPr>
        <w:t xml:space="preserve">The study was conducted in the public secondary schools in the first congressional district of Northern Samar. </w:t>
      </w:r>
      <w:r w:rsidR="007915A0" w:rsidRPr="005F5EE0">
        <w:rPr>
          <w:rFonts w:ascii="Arial" w:hAnsi="Arial" w:cs="Arial"/>
          <w:sz w:val="22"/>
          <w:szCs w:val="22"/>
        </w:rPr>
        <w:t xml:space="preserve">The study utilized </w:t>
      </w:r>
      <w:r w:rsidRPr="005F5EE0">
        <w:rPr>
          <w:rFonts w:ascii="Arial" w:hAnsi="Arial" w:cs="Arial"/>
          <w:sz w:val="22"/>
          <w:szCs w:val="22"/>
        </w:rPr>
        <w:t>a descriptive-</w:t>
      </w:r>
      <w:r w:rsidR="007915A0" w:rsidRPr="005F5EE0">
        <w:rPr>
          <w:rFonts w:ascii="Arial" w:hAnsi="Arial" w:cs="Arial"/>
          <w:sz w:val="22"/>
          <w:szCs w:val="22"/>
        </w:rPr>
        <w:t xml:space="preserve">correlational </w:t>
      </w:r>
      <w:r w:rsidRPr="005F5EE0">
        <w:rPr>
          <w:rFonts w:ascii="Arial" w:hAnsi="Arial" w:cs="Arial"/>
          <w:sz w:val="22"/>
          <w:szCs w:val="22"/>
        </w:rPr>
        <w:t xml:space="preserve">design. A complete enumeration of 144 junior high school teachers handling math subjects during the pandemic </w:t>
      </w:r>
      <w:r w:rsidR="007915A0" w:rsidRPr="005F5EE0">
        <w:rPr>
          <w:rFonts w:ascii="Arial" w:hAnsi="Arial" w:cs="Arial"/>
          <w:sz w:val="22"/>
          <w:szCs w:val="22"/>
        </w:rPr>
        <w:t xml:space="preserve">was employed. </w:t>
      </w:r>
      <w:r w:rsidR="00AC3796">
        <w:rPr>
          <w:rFonts w:ascii="Arial" w:hAnsi="Arial" w:cs="Arial"/>
          <w:sz w:val="22"/>
          <w:szCs w:val="22"/>
        </w:rPr>
        <w:t xml:space="preserve">A researcher-made instrument was used to gather data. </w:t>
      </w:r>
      <w:r w:rsidR="00E21D1C" w:rsidRPr="00E21D1C">
        <w:rPr>
          <w:rFonts w:ascii="Arial" w:hAnsi="Arial" w:cs="Arial"/>
          <w:sz w:val="22"/>
          <w:szCs w:val="22"/>
        </w:rPr>
        <w:t xml:space="preserve">Due to the lack of a standardized instrument, the researcher adapted item indicators from Duraku’s study and the Department of Education’s Basic Education-Learning Continuity Plan (BE-LCP) to assess the challenges faced by teachers during the pandemic. For measuring occupational wellness, indicators were drawn from the works of </w:t>
      </w:r>
      <w:proofErr w:type="spellStart"/>
      <w:r w:rsidR="00E21D1C" w:rsidRPr="00E21D1C">
        <w:rPr>
          <w:rFonts w:ascii="Arial" w:hAnsi="Arial" w:cs="Arial"/>
          <w:sz w:val="22"/>
          <w:szCs w:val="22"/>
        </w:rPr>
        <w:t>Poysa</w:t>
      </w:r>
      <w:proofErr w:type="spellEnd"/>
      <w:r w:rsidR="00E21D1C" w:rsidRPr="00E21D1C">
        <w:rPr>
          <w:rFonts w:ascii="Arial" w:hAnsi="Arial" w:cs="Arial"/>
          <w:sz w:val="22"/>
          <w:szCs w:val="22"/>
        </w:rPr>
        <w:t xml:space="preserve"> et al., Hallberg and Schaufeli, and Hallsten. Physical wellness indicators were based on health tips from professionals at the University of New Hampshire. Social wellness items were modified from studies by Renger et al., Sackney et al., and Cares, while psychological wellness indicators were adopted from Ryff's framework.</w:t>
      </w:r>
      <w:r w:rsidR="00E21D1C">
        <w:rPr>
          <w:rFonts w:ascii="Arial" w:hAnsi="Arial" w:cs="Arial"/>
          <w:sz w:val="22"/>
          <w:szCs w:val="22"/>
        </w:rPr>
        <w:t xml:space="preserve"> </w:t>
      </w:r>
      <w:r w:rsidR="000E2B2C" w:rsidRPr="005F5EE0">
        <w:rPr>
          <w:rFonts w:ascii="Arial" w:hAnsi="Arial" w:cs="Arial"/>
          <w:sz w:val="22"/>
          <w:szCs w:val="22"/>
        </w:rPr>
        <w:t xml:space="preserve">The challenges encountered </w:t>
      </w:r>
      <w:r w:rsidR="002E26D6" w:rsidRPr="005F5EE0">
        <w:rPr>
          <w:rFonts w:ascii="Arial" w:hAnsi="Arial" w:cs="Arial"/>
          <w:sz w:val="22"/>
          <w:szCs w:val="22"/>
        </w:rPr>
        <w:t>by the respondents</w:t>
      </w:r>
      <w:r w:rsidR="002E26D6">
        <w:rPr>
          <w:rFonts w:ascii="Arial" w:hAnsi="Arial" w:cs="Arial"/>
          <w:sz w:val="22"/>
          <w:szCs w:val="22"/>
        </w:rPr>
        <w:t xml:space="preserve"> </w:t>
      </w:r>
      <w:r w:rsidR="008F77A2">
        <w:rPr>
          <w:rFonts w:ascii="Arial" w:hAnsi="Arial" w:cs="Arial"/>
          <w:sz w:val="22"/>
          <w:szCs w:val="22"/>
        </w:rPr>
        <w:t xml:space="preserve">and the level of teachers’ wellness </w:t>
      </w:r>
      <w:r w:rsidR="000E2B2C" w:rsidRPr="005F5EE0">
        <w:rPr>
          <w:rFonts w:ascii="Arial" w:hAnsi="Arial" w:cs="Arial"/>
          <w:sz w:val="22"/>
          <w:szCs w:val="22"/>
        </w:rPr>
        <w:t>were scored using a 5-Likert Scale</w:t>
      </w:r>
      <w:r w:rsidR="002E26D6">
        <w:rPr>
          <w:rFonts w:ascii="Arial" w:hAnsi="Arial" w:cs="Arial"/>
          <w:sz w:val="22"/>
          <w:szCs w:val="22"/>
        </w:rPr>
        <w:t>. T</w:t>
      </w:r>
      <w:r w:rsidR="000E2B2C" w:rsidRPr="005F5EE0">
        <w:rPr>
          <w:rFonts w:ascii="Arial" w:hAnsi="Arial" w:cs="Arial"/>
          <w:sz w:val="22"/>
          <w:szCs w:val="22"/>
        </w:rPr>
        <w:t>he mean scores</w:t>
      </w:r>
      <w:r w:rsidR="002E26D6">
        <w:rPr>
          <w:rFonts w:ascii="Arial" w:hAnsi="Arial" w:cs="Arial"/>
          <w:sz w:val="22"/>
          <w:szCs w:val="22"/>
        </w:rPr>
        <w:t xml:space="preserve"> of the challenges encountered</w:t>
      </w:r>
      <w:r w:rsidR="000E2B2C" w:rsidRPr="005F5EE0">
        <w:rPr>
          <w:rFonts w:ascii="Arial" w:hAnsi="Arial" w:cs="Arial"/>
          <w:sz w:val="22"/>
          <w:szCs w:val="22"/>
        </w:rPr>
        <w:t xml:space="preserve"> were interpreted as follows: 4.20–5.00 (Most Challenging); 3.40–4.19 (More Challenging); 2.60–3.39 (Moderately Challenging); 1.80–2.59 (Less Challenging); and 1.00–1.79 (Least Challenging). </w:t>
      </w:r>
      <w:r w:rsidR="002E26D6">
        <w:rPr>
          <w:rFonts w:ascii="Arial" w:hAnsi="Arial" w:cs="Arial"/>
          <w:sz w:val="22"/>
          <w:szCs w:val="22"/>
        </w:rPr>
        <w:t xml:space="preserve">On the other hand, the </w:t>
      </w:r>
      <w:r w:rsidR="000E2B2C" w:rsidRPr="005F5EE0">
        <w:rPr>
          <w:rFonts w:ascii="Arial" w:hAnsi="Arial" w:cs="Arial"/>
          <w:sz w:val="22"/>
          <w:szCs w:val="22"/>
        </w:rPr>
        <w:t xml:space="preserve">mean scores </w:t>
      </w:r>
      <w:r w:rsidR="002E26D6">
        <w:rPr>
          <w:rFonts w:ascii="Arial" w:hAnsi="Arial" w:cs="Arial"/>
          <w:sz w:val="22"/>
          <w:szCs w:val="22"/>
        </w:rPr>
        <w:t xml:space="preserve">of the teachers’ wellness </w:t>
      </w:r>
      <w:proofErr w:type="gramStart"/>
      <w:r w:rsidR="000E2B2C" w:rsidRPr="005F5EE0">
        <w:rPr>
          <w:rFonts w:ascii="Arial" w:hAnsi="Arial" w:cs="Arial"/>
          <w:sz w:val="22"/>
          <w:szCs w:val="22"/>
        </w:rPr>
        <w:t>were</w:t>
      </w:r>
      <w:proofErr w:type="gramEnd"/>
      <w:r w:rsidR="000E2B2C" w:rsidRPr="005F5EE0">
        <w:rPr>
          <w:rFonts w:ascii="Arial" w:hAnsi="Arial" w:cs="Arial"/>
          <w:sz w:val="22"/>
          <w:szCs w:val="22"/>
        </w:rPr>
        <w:t xml:space="preserve"> interpreted as follows: 4.20–5.00 (Very High); 3.40–4.19 (High); 2.60–3.39 (Average); 1.80–2.59 (Fair); and 1.00–1.79 (Poor). </w:t>
      </w:r>
      <w:r w:rsidR="007915A0" w:rsidRPr="005F5EE0">
        <w:rPr>
          <w:rFonts w:ascii="Arial" w:hAnsi="Arial" w:cs="Arial"/>
          <w:sz w:val="22"/>
          <w:szCs w:val="22"/>
        </w:rPr>
        <w:t xml:space="preserve">The study utilized means to describe the </w:t>
      </w:r>
      <w:r w:rsidR="005F5EE0" w:rsidRPr="005F5EE0">
        <w:rPr>
          <w:rFonts w:ascii="Arial" w:hAnsi="Arial" w:cs="Arial"/>
          <w:sz w:val="22"/>
          <w:szCs w:val="22"/>
        </w:rPr>
        <w:t>challenges encountered and the level of teachers’ wellness</w:t>
      </w:r>
      <w:r w:rsidR="007915A0" w:rsidRPr="005F5EE0">
        <w:rPr>
          <w:rFonts w:ascii="Arial" w:hAnsi="Arial" w:cs="Arial"/>
          <w:sz w:val="22"/>
          <w:szCs w:val="22"/>
        </w:rPr>
        <w:t xml:space="preserve">. The Pearson product-moment of </w:t>
      </w:r>
      <w:r w:rsidR="008F77A2">
        <w:rPr>
          <w:rFonts w:ascii="Arial" w:hAnsi="Arial" w:cs="Arial"/>
          <w:sz w:val="22"/>
          <w:szCs w:val="22"/>
        </w:rPr>
        <w:t>correlation</w:t>
      </w:r>
      <w:r w:rsidR="007915A0" w:rsidRPr="005F5EE0">
        <w:rPr>
          <w:rFonts w:ascii="Arial" w:hAnsi="Arial" w:cs="Arial"/>
          <w:sz w:val="22"/>
          <w:szCs w:val="22"/>
        </w:rPr>
        <w:t xml:space="preserve"> was computed to determine the relationship </w:t>
      </w:r>
      <w:r w:rsidR="008F77A2">
        <w:rPr>
          <w:rFonts w:ascii="Arial" w:hAnsi="Arial" w:cs="Arial"/>
          <w:sz w:val="22"/>
          <w:szCs w:val="22"/>
        </w:rPr>
        <w:t>between</w:t>
      </w:r>
      <w:r w:rsidR="007915A0" w:rsidRPr="005F5EE0">
        <w:rPr>
          <w:rFonts w:ascii="Arial" w:hAnsi="Arial" w:cs="Arial"/>
          <w:sz w:val="22"/>
          <w:szCs w:val="22"/>
        </w:rPr>
        <w:t xml:space="preserve"> the </w:t>
      </w:r>
      <w:r w:rsidR="005F5EE0" w:rsidRPr="005F5EE0">
        <w:rPr>
          <w:rFonts w:ascii="Arial" w:hAnsi="Arial" w:cs="Arial"/>
          <w:sz w:val="22"/>
          <w:szCs w:val="22"/>
        </w:rPr>
        <w:t>challenges to the teachers’ wellness.</w:t>
      </w:r>
    </w:p>
    <w:p w14:paraId="6F36F903" w14:textId="77777777" w:rsidR="00042B97" w:rsidRPr="002609D0" w:rsidRDefault="00042B97" w:rsidP="00854209">
      <w:pPr>
        <w:pStyle w:val="ListParagraph"/>
        <w:spacing w:after="0" w:line="240" w:lineRule="auto"/>
        <w:rPr>
          <w:rFonts w:ascii="Arial" w:hAnsi="Arial" w:cs="Arial"/>
          <w:sz w:val="22"/>
          <w:szCs w:val="22"/>
        </w:rPr>
      </w:pPr>
    </w:p>
    <w:p w14:paraId="1FF394AE" w14:textId="0607D017" w:rsidR="00042B97" w:rsidRPr="00F87FAD" w:rsidRDefault="00F87FAD" w:rsidP="00854209">
      <w:pPr>
        <w:pStyle w:val="ListParagraph"/>
        <w:numPr>
          <w:ilvl w:val="0"/>
          <w:numId w:val="16"/>
        </w:numPr>
        <w:spacing w:after="0" w:line="240" w:lineRule="auto"/>
        <w:ind w:left="284" w:hanging="284"/>
        <w:rPr>
          <w:rFonts w:ascii="Arial" w:hAnsi="Arial" w:cs="Arial"/>
          <w:b/>
          <w:bCs/>
          <w:sz w:val="22"/>
          <w:szCs w:val="22"/>
        </w:rPr>
      </w:pPr>
      <w:r w:rsidRPr="00F87FAD">
        <w:rPr>
          <w:rFonts w:ascii="Arial" w:hAnsi="Arial" w:cs="Arial"/>
          <w:b/>
          <w:bCs/>
          <w:sz w:val="22"/>
          <w:szCs w:val="22"/>
        </w:rPr>
        <w:t>RESULTS AND DISCUSSION</w:t>
      </w:r>
    </w:p>
    <w:p w14:paraId="66B3F70D" w14:textId="29571DAB" w:rsidR="00042B97" w:rsidRPr="002609D0" w:rsidRDefault="00361F12" w:rsidP="00854209">
      <w:pPr>
        <w:spacing w:after="0" w:line="240" w:lineRule="auto"/>
        <w:ind w:firstLine="284"/>
        <w:jc w:val="both"/>
        <w:rPr>
          <w:rFonts w:ascii="Arial" w:hAnsi="Arial" w:cs="Arial"/>
          <w:b/>
          <w:i/>
          <w:iCs/>
          <w:color w:val="000000"/>
          <w:sz w:val="22"/>
          <w:szCs w:val="22"/>
        </w:rPr>
      </w:pPr>
      <w:r>
        <w:rPr>
          <w:rFonts w:ascii="Arial" w:hAnsi="Arial" w:cs="Arial"/>
          <w:b/>
          <w:color w:val="000000"/>
          <w:sz w:val="22"/>
          <w:szCs w:val="22"/>
        </w:rPr>
        <w:t xml:space="preserve">3.1 </w:t>
      </w:r>
      <w:r w:rsidR="00042B97" w:rsidRPr="002609D0">
        <w:rPr>
          <w:rFonts w:ascii="Arial" w:hAnsi="Arial" w:cs="Arial"/>
          <w:b/>
          <w:color w:val="000000"/>
          <w:sz w:val="22"/>
          <w:szCs w:val="22"/>
        </w:rPr>
        <w:t xml:space="preserve">Challenges Encountered by Respondents Amidst the Pandemic </w:t>
      </w:r>
    </w:p>
    <w:p w14:paraId="2119ACE1" w14:textId="77777777" w:rsidR="00042B97" w:rsidRPr="002609D0" w:rsidRDefault="00042B97" w:rsidP="00854209">
      <w:pPr>
        <w:spacing w:after="0" w:line="240" w:lineRule="auto"/>
        <w:jc w:val="both"/>
        <w:rPr>
          <w:rFonts w:ascii="Arial" w:hAnsi="Arial" w:cs="Arial"/>
          <w:b/>
          <w:i/>
          <w:iCs/>
          <w:color w:val="000000"/>
          <w:sz w:val="22"/>
          <w:szCs w:val="22"/>
        </w:rPr>
      </w:pPr>
    </w:p>
    <w:p w14:paraId="7109F094" w14:textId="625AEE4F" w:rsidR="00042B97" w:rsidRPr="002609D0" w:rsidRDefault="00042B97" w:rsidP="00854209">
      <w:pPr>
        <w:spacing w:after="0" w:line="240" w:lineRule="auto"/>
        <w:jc w:val="both"/>
        <w:rPr>
          <w:rFonts w:ascii="Arial" w:hAnsi="Arial" w:cs="Arial"/>
          <w:i/>
          <w:iCs/>
          <w:color w:val="000000"/>
          <w:sz w:val="22"/>
          <w:szCs w:val="22"/>
        </w:rPr>
      </w:pPr>
      <w:r w:rsidRPr="002609D0">
        <w:rPr>
          <w:rFonts w:ascii="Arial" w:hAnsi="Arial" w:cs="Arial"/>
          <w:color w:val="000000"/>
          <w:sz w:val="22"/>
          <w:szCs w:val="22"/>
        </w:rPr>
        <w:tab/>
        <w:t xml:space="preserve">Table </w:t>
      </w:r>
      <w:r w:rsidR="00D055B4" w:rsidRPr="002609D0">
        <w:rPr>
          <w:rFonts w:ascii="Arial" w:hAnsi="Arial" w:cs="Arial"/>
          <w:color w:val="000000"/>
          <w:sz w:val="22"/>
          <w:szCs w:val="22"/>
        </w:rPr>
        <w:t>1</w:t>
      </w:r>
      <w:r w:rsidRPr="002609D0">
        <w:rPr>
          <w:rFonts w:ascii="Arial" w:hAnsi="Arial" w:cs="Arial"/>
          <w:color w:val="000000"/>
          <w:sz w:val="22"/>
          <w:szCs w:val="22"/>
        </w:rPr>
        <w:t xml:space="preserve"> </w:t>
      </w:r>
      <w:r w:rsidR="00D055B4" w:rsidRPr="002609D0">
        <w:rPr>
          <w:rFonts w:ascii="Arial" w:hAnsi="Arial" w:cs="Arial"/>
          <w:color w:val="000000"/>
          <w:sz w:val="22"/>
          <w:szCs w:val="22"/>
        </w:rPr>
        <w:t>presents the challenges encountered by respondents during the pandemic in terms of teacher-related, school-related, student and family-related</w:t>
      </w:r>
      <w:r w:rsidRPr="002609D0">
        <w:rPr>
          <w:rFonts w:ascii="Arial" w:hAnsi="Arial" w:cs="Arial"/>
          <w:color w:val="000000"/>
          <w:sz w:val="22"/>
          <w:szCs w:val="22"/>
        </w:rPr>
        <w:t>, and environment-related.</w:t>
      </w:r>
    </w:p>
    <w:p w14:paraId="255F4A7D" w14:textId="77777777" w:rsidR="00042B97" w:rsidRPr="002609D0" w:rsidRDefault="00042B97" w:rsidP="00854209">
      <w:pPr>
        <w:spacing w:after="0" w:line="240" w:lineRule="auto"/>
        <w:jc w:val="both"/>
        <w:rPr>
          <w:rFonts w:ascii="Arial" w:hAnsi="Arial" w:cs="Arial"/>
          <w:i/>
          <w:iCs/>
          <w:color w:val="000000"/>
          <w:sz w:val="22"/>
          <w:szCs w:val="22"/>
          <w:u w:val="single"/>
        </w:rPr>
      </w:pPr>
      <w:r w:rsidRPr="002609D0">
        <w:rPr>
          <w:rFonts w:ascii="Arial" w:hAnsi="Arial" w:cs="Arial"/>
          <w:color w:val="000000"/>
          <w:sz w:val="22"/>
          <w:szCs w:val="22"/>
          <w:u w:val="single"/>
        </w:rPr>
        <w:t>Teacher-Related Challenges</w:t>
      </w:r>
    </w:p>
    <w:p w14:paraId="53B96677" w14:textId="508D7FCD" w:rsidR="00042B97" w:rsidRPr="002609D0" w:rsidRDefault="00042B97" w:rsidP="00854209">
      <w:pPr>
        <w:spacing w:after="0" w:line="240" w:lineRule="auto"/>
        <w:ind w:firstLine="720"/>
        <w:jc w:val="both"/>
        <w:rPr>
          <w:rFonts w:ascii="Arial" w:hAnsi="Arial" w:cs="Arial"/>
          <w:i/>
          <w:iCs/>
          <w:sz w:val="22"/>
          <w:szCs w:val="22"/>
        </w:rPr>
      </w:pPr>
      <w:r w:rsidRPr="002609D0">
        <w:rPr>
          <w:rFonts w:ascii="Arial" w:hAnsi="Arial" w:cs="Arial"/>
          <w:sz w:val="22"/>
          <w:szCs w:val="22"/>
        </w:rPr>
        <w:t xml:space="preserve">Table 1 </w:t>
      </w:r>
      <w:r w:rsidR="00D055B4" w:rsidRPr="002609D0">
        <w:rPr>
          <w:rFonts w:ascii="Arial" w:hAnsi="Arial" w:cs="Arial"/>
          <w:sz w:val="22"/>
          <w:szCs w:val="22"/>
        </w:rPr>
        <w:t>present</w:t>
      </w:r>
      <w:r w:rsidRPr="002609D0">
        <w:rPr>
          <w:rFonts w:ascii="Arial" w:hAnsi="Arial" w:cs="Arial"/>
          <w:sz w:val="22"/>
          <w:szCs w:val="22"/>
        </w:rPr>
        <w:t xml:space="preserve">s the challenges encountered by respondents </w:t>
      </w:r>
      <w:r w:rsidR="00D055B4" w:rsidRPr="002609D0">
        <w:rPr>
          <w:rFonts w:ascii="Arial" w:hAnsi="Arial" w:cs="Arial"/>
          <w:sz w:val="22"/>
          <w:szCs w:val="22"/>
        </w:rPr>
        <w:t>during</w:t>
      </w:r>
      <w:r w:rsidRPr="002609D0">
        <w:rPr>
          <w:rFonts w:ascii="Arial" w:hAnsi="Arial" w:cs="Arial"/>
          <w:sz w:val="22"/>
          <w:szCs w:val="22"/>
        </w:rPr>
        <w:t xml:space="preserve"> the pandemic in terms of teacher-related </w:t>
      </w:r>
      <w:r w:rsidR="00D055B4" w:rsidRPr="002609D0">
        <w:rPr>
          <w:rFonts w:ascii="Arial" w:hAnsi="Arial" w:cs="Arial"/>
          <w:sz w:val="22"/>
          <w:szCs w:val="22"/>
        </w:rPr>
        <w:t>issues</w:t>
      </w:r>
      <w:r w:rsidRPr="002609D0">
        <w:rPr>
          <w:rFonts w:ascii="Arial" w:hAnsi="Arial" w:cs="Arial"/>
          <w:sz w:val="22"/>
          <w:szCs w:val="22"/>
        </w:rPr>
        <w:t>. The findings revealed that the top three indicators where math teachers encountered moderately challenging problems were low teacher readiness levels and capacity for distance learning modalities (M=3.27), limited communication with students and parents (M=3.16), and lack of experience in online classes (M=3.04).</w:t>
      </w:r>
    </w:p>
    <w:p w14:paraId="0A9CC0E5" w14:textId="38913D39" w:rsidR="00042B97" w:rsidRPr="002609D0" w:rsidRDefault="00042B97" w:rsidP="00854209">
      <w:pPr>
        <w:spacing w:after="0" w:line="240" w:lineRule="auto"/>
        <w:ind w:firstLine="720"/>
        <w:jc w:val="both"/>
        <w:rPr>
          <w:rFonts w:ascii="Arial" w:hAnsi="Arial" w:cs="Arial"/>
          <w:i/>
          <w:iCs/>
          <w:sz w:val="22"/>
          <w:szCs w:val="22"/>
        </w:rPr>
      </w:pPr>
      <w:r w:rsidRPr="002609D0">
        <w:rPr>
          <w:rFonts w:ascii="Arial" w:hAnsi="Arial" w:cs="Arial"/>
          <w:sz w:val="22"/>
          <w:szCs w:val="22"/>
        </w:rPr>
        <w:t>In contrast, these teachers encountered less challenging problems</w:t>
      </w:r>
      <w:r w:rsidR="00D055B4" w:rsidRPr="002609D0">
        <w:rPr>
          <w:rFonts w:ascii="Arial" w:hAnsi="Arial" w:cs="Arial"/>
          <w:sz w:val="22"/>
          <w:szCs w:val="22"/>
        </w:rPr>
        <w:t xml:space="preserve">, </w:t>
      </w:r>
      <w:r w:rsidRPr="002609D0">
        <w:rPr>
          <w:rFonts w:ascii="Arial" w:hAnsi="Arial" w:cs="Arial"/>
          <w:sz w:val="22"/>
          <w:szCs w:val="22"/>
        </w:rPr>
        <w:t xml:space="preserve">such as </w:t>
      </w:r>
      <w:r w:rsidR="00D055B4" w:rsidRPr="002609D0">
        <w:rPr>
          <w:rFonts w:ascii="Arial" w:hAnsi="Arial" w:cs="Arial"/>
          <w:sz w:val="22"/>
          <w:szCs w:val="22"/>
        </w:rPr>
        <w:t>being unable</w:t>
      </w:r>
      <w:r w:rsidRPr="002609D0">
        <w:rPr>
          <w:rFonts w:ascii="Arial" w:hAnsi="Arial" w:cs="Arial"/>
          <w:sz w:val="22"/>
          <w:szCs w:val="22"/>
        </w:rPr>
        <w:t xml:space="preserve"> to guide learners in understanding lessons during the pandemic (M=2.44)</w:t>
      </w:r>
      <w:r w:rsidR="00D055B4" w:rsidRPr="002609D0">
        <w:rPr>
          <w:rFonts w:ascii="Arial" w:hAnsi="Arial" w:cs="Arial"/>
          <w:sz w:val="22"/>
          <w:szCs w:val="22"/>
        </w:rPr>
        <w:t>,</w:t>
      </w:r>
      <w:r w:rsidRPr="002609D0">
        <w:rPr>
          <w:rFonts w:ascii="Arial" w:hAnsi="Arial" w:cs="Arial"/>
          <w:sz w:val="22"/>
          <w:szCs w:val="22"/>
        </w:rPr>
        <w:t xml:space="preserve"> and</w:t>
      </w:r>
      <w:r w:rsidR="00D055B4" w:rsidRPr="002609D0">
        <w:rPr>
          <w:rFonts w:ascii="Arial" w:hAnsi="Arial" w:cs="Arial"/>
          <w:sz w:val="22"/>
          <w:szCs w:val="22"/>
        </w:rPr>
        <w:t xml:space="preserve"> a</w:t>
      </w:r>
      <w:r w:rsidRPr="002609D0">
        <w:rPr>
          <w:rFonts w:ascii="Arial" w:hAnsi="Arial" w:cs="Arial"/>
          <w:sz w:val="22"/>
          <w:szCs w:val="22"/>
        </w:rPr>
        <w:t xml:space="preserve"> lack of commitment and dedication to teaching work (M=2.15).</w:t>
      </w:r>
    </w:p>
    <w:p w14:paraId="3AA0C69E" w14:textId="77777777"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2.82</w:t>
      </w:r>
      <w:r w:rsidRPr="002609D0">
        <w:rPr>
          <w:rFonts w:ascii="Arial" w:hAnsi="Arial" w:cs="Arial"/>
          <w:sz w:val="22"/>
          <w:szCs w:val="22"/>
        </w:rPr>
        <w:t xml:space="preserve"> </w:t>
      </w:r>
      <w:r w:rsidRPr="002609D0">
        <w:rPr>
          <w:rFonts w:ascii="Arial" w:hAnsi="Arial" w:cs="Arial"/>
          <w:color w:val="000000"/>
          <w:sz w:val="22"/>
          <w:szCs w:val="22"/>
        </w:rPr>
        <w:t xml:space="preserve">shows that the respondents encountered a moderate level of teacher-related challenges amidst the pandemic. Considering that the problems are moderately challenging, there is a likelihood that teachers coped reasonably well with the challenges, suggesting a certain level of adaptability and resilience in managing teacher-related issues during the pandemic. However, the moderate level of challenges also implies a need for targeted support or interventions to address specific areas where teachers have faced difficulties, emphasizing the </w:t>
      </w:r>
      <w:r w:rsidRPr="002609D0">
        <w:rPr>
          <w:rFonts w:ascii="Arial" w:hAnsi="Arial" w:cs="Arial"/>
          <w:color w:val="000000"/>
          <w:sz w:val="22"/>
          <w:szCs w:val="22"/>
        </w:rPr>
        <w:lastRenderedPageBreak/>
        <w:t>importance of tailored assistance or resources to improve their teaching experiences during such crises.</w:t>
      </w:r>
    </w:p>
    <w:p w14:paraId="44F0626E" w14:textId="77777777"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findings validate Soriano et al.'s research, affirming that teachers encountered notable teacher-related challenges in the new normal, particularly in aspects such as monitoring, providing feedback, and assessing student learning.</w:t>
      </w:r>
    </w:p>
    <w:p w14:paraId="54FCF74B" w14:textId="77777777" w:rsidR="00042B97" w:rsidRPr="002609D0" w:rsidRDefault="00042B97" w:rsidP="00854209">
      <w:pPr>
        <w:spacing w:after="0" w:line="240" w:lineRule="auto"/>
        <w:ind w:firstLine="720"/>
        <w:jc w:val="both"/>
        <w:rPr>
          <w:rFonts w:ascii="Arial" w:hAnsi="Arial" w:cs="Arial"/>
          <w:i/>
          <w:iCs/>
          <w:color w:val="000000"/>
          <w:sz w:val="22"/>
          <w:szCs w:val="22"/>
        </w:rPr>
      </w:pPr>
    </w:p>
    <w:p w14:paraId="00F912DD" w14:textId="6A20DC76"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Table 1</w:t>
      </w:r>
    </w:p>
    <w:p w14:paraId="6E556845" w14:textId="5A6A3D75" w:rsidR="00042B97" w:rsidRPr="00F53C01" w:rsidRDefault="00042B97" w:rsidP="00854209">
      <w:pPr>
        <w:spacing w:after="0" w:line="240" w:lineRule="auto"/>
        <w:jc w:val="center"/>
        <w:rPr>
          <w:rFonts w:ascii="Arial" w:hAnsi="Arial" w:cs="Arial"/>
          <w:b/>
          <w:i/>
          <w:iCs/>
          <w:sz w:val="20"/>
          <w:szCs w:val="20"/>
        </w:rPr>
      </w:pPr>
      <w:bookmarkStart w:id="0" w:name="_Hlk154051208"/>
      <w:r w:rsidRPr="00F53C01">
        <w:rPr>
          <w:rFonts w:ascii="Arial" w:hAnsi="Arial" w:cs="Arial"/>
          <w:b/>
          <w:sz w:val="20"/>
          <w:szCs w:val="20"/>
        </w:rPr>
        <w:t xml:space="preserve">Challenges Encountered by Respondents Amidst the Pandemic in </w:t>
      </w:r>
      <w:r w:rsidR="00A92080" w:rsidRPr="00F53C01">
        <w:rPr>
          <w:rFonts w:ascii="Arial" w:hAnsi="Arial" w:cs="Arial"/>
          <w:b/>
          <w:sz w:val="20"/>
          <w:szCs w:val="20"/>
        </w:rPr>
        <w:t>Terms</w:t>
      </w:r>
      <w:r w:rsidRPr="00F53C01">
        <w:rPr>
          <w:rFonts w:ascii="Arial" w:hAnsi="Arial" w:cs="Arial"/>
          <w:b/>
          <w:sz w:val="20"/>
          <w:szCs w:val="20"/>
        </w:rPr>
        <w:t xml:space="preserve"> of Teacher-Related Challenges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4"/>
        <w:gridCol w:w="728"/>
        <w:gridCol w:w="2364"/>
      </w:tblGrid>
      <w:tr w:rsidR="00042B97" w:rsidRPr="00F53C01" w14:paraId="455E4992" w14:textId="77777777" w:rsidTr="009165ED">
        <w:tc>
          <w:tcPr>
            <w:tcW w:w="6521" w:type="dxa"/>
            <w:tcBorders>
              <w:top w:val="single" w:sz="12" w:space="0" w:color="auto"/>
              <w:bottom w:val="single" w:sz="12" w:space="0" w:color="auto"/>
            </w:tcBorders>
          </w:tcPr>
          <w:bookmarkEnd w:id="0"/>
          <w:p w14:paraId="5D8E23EA"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Teacher-Related Challenges</w:t>
            </w:r>
          </w:p>
        </w:tc>
        <w:tc>
          <w:tcPr>
            <w:tcW w:w="425" w:type="dxa"/>
            <w:tcBorders>
              <w:top w:val="single" w:sz="12" w:space="0" w:color="auto"/>
              <w:bottom w:val="single" w:sz="12" w:space="0" w:color="auto"/>
            </w:tcBorders>
          </w:tcPr>
          <w:p w14:paraId="3104AF56"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Mean</w:t>
            </w:r>
          </w:p>
        </w:tc>
        <w:tc>
          <w:tcPr>
            <w:tcW w:w="2410" w:type="dxa"/>
            <w:tcBorders>
              <w:top w:val="single" w:sz="12" w:space="0" w:color="auto"/>
              <w:bottom w:val="single" w:sz="12" w:space="0" w:color="auto"/>
            </w:tcBorders>
          </w:tcPr>
          <w:p w14:paraId="1BC73C3A"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Interpretation</w:t>
            </w:r>
          </w:p>
        </w:tc>
      </w:tr>
      <w:tr w:rsidR="00042B97" w:rsidRPr="00F53C01" w14:paraId="451B423D" w14:textId="77777777" w:rsidTr="009165ED">
        <w:tc>
          <w:tcPr>
            <w:tcW w:w="6521" w:type="dxa"/>
            <w:tcBorders>
              <w:top w:val="single" w:sz="4" w:space="0" w:color="auto"/>
              <w:bottom w:val="single" w:sz="4" w:space="0" w:color="auto"/>
            </w:tcBorders>
          </w:tcPr>
          <w:p w14:paraId="4D395156"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Low teacher readiness levels and capacity to facilitate modular distance learning modality, or online distance learning, or Radio/ TV-based instruction.</w:t>
            </w:r>
          </w:p>
        </w:tc>
        <w:tc>
          <w:tcPr>
            <w:tcW w:w="425" w:type="dxa"/>
            <w:tcBorders>
              <w:top w:val="single" w:sz="4" w:space="0" w:color="auto"/>
              <w:bottom w:val="single" w:sz="4" w:space="0" w:color="auto"/>
            </w:tcBorders>
            <w:vAlign w:val="center"/>
          </w:tcPr>
          <w:p w14:paraId="2AF22E4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3.27</w:t>
            </w:r>
          </w:p>
        </w:tc>
        <w:tc>
          <w:tcPr>
            <w:tcW w:w="2410" w:type="dxa"/>
            <w:tcBorders>
              <w:top w:val="single" w:sz="4" w:space="0" w:color="auto"/>
              <w:bottom w:val="single" w:sz="4" w:space="0" w:color="auto"/>
            </w:tcBorders>
            <w:vAlign w:val="center"/>
          </w:tcPr>
          <w:p w14:paraId="27E6320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251D3CF3" w14:textId="77777777" w:rsidTr="009165ED">
        <w:tc>
          <w:tcPr>
            <w:tcW w:w="6521" w:type="dxa"/>
            <w:tcBorders>
              <w:top w:val="single" w:sz="4" w:space="0" w:color="auto"/>
              <w:bottom w:val="single" w:sz="4" w:space="0" w:color="auto"/>
            </w:tcBorders>
          </w:tcPr>
          <w:p w14:paraId="41C9015E" w14:textId="0F41B97C"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Limited or failure </w:t>
            </w:r>
            <w:r w:rsidR="00D055B4" w:rsidRPr="00F53C01">
              <w:rPr>
                <w:rFonts w:ascii="Arial" w:hAnsi="Arial" w:cs="Arial"/>
                <w:i w:val="0"/>
                <w:iCs w:val="0"/>
              </w:rPr>
              <w:t>to</w:t>
            </w:r>
            <w:r w:rsidRPr="00F53C01">
              <w:rPr>
                <w:rFonts w:ascii="Arial" w:hAnsi="Arial" w:cs="Arial"/>
                <w:i w:val="0"/>
                <w:iCs w:val="0"/>
              </w:rPr>
              <w:t xml:space="preserve"> communicat</w:t>
            </w:r>
            <w:r w:rsidR="00D055B4" w:rsidRPr="00F53C01">
              <w:rPr>
                <w:rFonts w:ascii="Arial" w:hAnsi="Arial" w:cs="Arial"/>
                <w:i w:val="0"/>
                <w:iCs w:val="0"/>
              </w:rPr>
              <w:t>e</w:t>
            </w:r>
            <w:r w:rsidRPr="00F53C01">
              <w:rPr>
                <w:rFonts w:ascii="Arial" w:hAnsi="Arial" w:cs="Arial"/>
                <w:i w:val="0"/>
                <w:iCs w:val="0"/>
              </w:rPr>
              <w:t xml:space="preserve"> with the students and parents.</w:t>
            </w:r>
          </w:p>
        </w:tc>
        <w:tc>
          <w:tcPr>
            <w:tcW w:w="425" w:type="dxa"/>
            <w:tcBorders>
              <w:top w:val="single" w:sz="4" w:space="0" w:color="auto"/>
              <w:bottom w:val="single" w:sz="4" w:space="0" w:color="auto"/>
            </w:tcBorders>
            <w:vAlign w:val="center"/>
          </w:tcPr>
          <w:p w14:paraId="57463981"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3.16</w:t>
            </w:r>
          </w:p>
        </w:tc>
        <w:tc>
          <w:tcPr>
            <w:tcW w:w="2410" w:type="dxa"/>
            <w:tcBorders>
              <w:top w:val="single" w:sz="4" w:space="0" w:color="auto"/>
              <w:bottom w:val="single" w:sz="4" w:space="0" w:color="auto"/>
            </w:tcBorders>
            <w:vAlign w:val="center"/>
          </w:tcPr>
          <w:p w14:paraId="3C18F935"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6A9ED4AA" w14:textId="77777777" w:rsidTr="009165ED">
        <w:tc>
          <w:tcPr>
            <w:tcW w:w="6521" w:type="dxa"/>
            <w:tcBorders>
              <w:top w:val="single" w:sz="4" w:space="0" w:color="auto"/>
              <w:bottom w:val="single" w:sz="4" w:space="0" w:color="auto"/>
            </w:tcBorders>
          </w:tcPr>
          <w:p w14:paraId="6DB7EFD2"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experience in online classes. </w:t>
            </w:r>
          </w:p>
        </w:tc>
        <w:tc>
          <w:tcPr>
            <w:tcW w:w="425" w:type="dxa"/>
            <w:tcBorders>
              <w:top w:val="single" w:sz="4" w:space="0" w:color="auto"/>
              <w:bottom w:val="single" w:sz="4" w:space="0" w:color="auto"/>
            </w:tcBorders>
            <w:vAlign w:val="center"/>
          </w:tcPr>
          <w:p w14:paraId="4478384F"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3.04</w:t>
            </w:r>
          </w:p>
        </w:tc>
        <w:tc>
          <w:tcPr>
            <w:tcW w:w="2410" w:type="dxa"/>
            <w:tcBorders>
              <w:top w:val="single" w:sz="4" w:space="0" w:color="auto"/>
              <w:bottom w:val="single" w:sz="4" w:space="0" w:color="auto"/>
            </w:tcBorders>
            <w:vAlign w:val="center"/>
          </w:tcPr>
          <w:p w14:paraId="531513A0"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6D04E2EA" w14:textId="77777777" w:rsidTr="009165ED">
        <w:tc>
          <w:tcPr>
            <w:tcW w:w="6521" w:type="dxa"/>
            <w:tcBorders>
              <w:top w:val="single" w:sz="4" w:space="0" w:color="auto"/>
              <w:bottom w:val="single" w:sz="4" w:space="0" w:color="auto"/>
            </w:tcBorders>
          </w:tcPr>
          <w:p w14:paraId="6A515B0B" w14:textId="00F6A2D5"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Poor ICT skills of teachers during </w:t>
            </w:r>
            <w:r w:rsidR="00D055B4" w:rsidRPr="00F53C01">
              <w:rPr>
                <w:rFonts w:ascii="Arial" w:hAnsi="Arial" w:cs="Arial"/>
                <w:i w:val="0"/>
                <w:iCs w:val="0"/>
              </w:rPr>
              <w:t xml:space="preserve">the </w:t>
            </w:r>
            <w:r w:rsidRPr="00F53C01">
              <w:rPr>
                <w:rFonts w:ascii="Arial" w:hAnsi="Arial" w:cs="Arial"/>
                <w:i w:val="0"/>
                <w:iCs w:val="0"/>
              </w:rPr>
              <w:t>online distance learning modality.</w:t>
            </w:r>
          </w:p>
        </w:tc>
        <w:tc>
          <w:tcPr>
            <w:tcW w:w="425" w:type="dxa"/>
            <w:tcBorders>
              <w:top w:val="single" w:sz="4" w:space="0" w:color="auto"/>
              <w:bottom w:val="single" w:sz="4" w:space="0" w:color="auto"/>
            </w:tcBorders>
            <w:vAlign w:val="center"/>
          </w:tcPr>
          <w:p w14:paraId="4E1E944E"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2.92</w:t>
            </w:r>
          </w:p>
        </w:tc>
        <w:tc>
          <w:tcPr>
            <w:tcW w:w="2410" w:type="dxa"/>
            <w:tcBorders>
              <w:top w:val="single" w:sz="4" w:space="0" w:color="auto"/>
              <w:bottom w:val="single" w:sz="4" w:space="0" w:color="auto"/>
            </w:tcBorders>
            <w:vAlign w:val="center"/>
          </w:tcPr>
          <w:p w14:paraId="062C4FFA"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653EF041" w14:textId="77777777" w:rsidTr="009165ED">
        <w:tc>
          <w:tcPr>
            <w:tcW w:w="6521" w:type="dxa"/>
            <w:tcBorders>
              <w:top w:val="single" w:sz="4" w:space="0" w:color="auto"/>
              <w:bottom w:val="single" w:sz="4" w:space="0" w:color="auto"/>
            </w:tcBorders>
          </w:tcPr>
          <w:p w14:paraId="6F821494"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Lack of innovative teaching strategies in the new normal.</w:t>
            </w:r>
          </w:p>
        </w:tc>
        <w:tc>
          <w:tcPr>
            <w:tcW w:w="425" w:type="dxa"/>
            <w:tcBorders>
              <w:top w:val="single" w:sz="4" w:space="0" w:color="auto"/>
              <w:bottom w:val="single" w:sz="4" w:space="0" w:color="auto"/>
            </w:tcBorders>
            <w:vAlign w:val="center"/>
          </w:tcPr>
          <w:p w14:paraId="6C5C6F6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2.88</w:t>
            </w:r>
          </w:p>
        </w:tc>
        <w:tc>
          <w:tcPr>
            <w:tcW w:w="2410" w:type="dxa"/>
            <w:tcBorders>
              <w:top w:val="single" w:sz="4" w:space="0" w:color="auto"/>
              <w:bottom w:val="single" w:sz="4" w:space="0" w:color="auto"/>
            </w:tcBorders>
            <w:vAlign w:val="center"/>
          </w:tcPr>
          <w:p w14:paraId="312B4D3D"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29913E7D" w14:textId="77777777" w:rsidTr="009165ED">
        <w:tc>
          <w:tcPr>
            <w:tcW w:w="6521" w:type="dxa"/>
            <w:tcBorders>
              <w:top w:val="single" w:sz="4" w:space="0" w:color="auto"/>
              <w:bottom w:val="single" w:sz="4" w:space="0" w:color="auto"/>
            </w:tcBorders>
          </w:tcPr>
          <w:p w14:paraId="3A93D850"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Inadequate assessment methods and teacher evaluation of student learning and performance.</w:t>
            </w:r>
          </w:p>
        </w:tc>
        <w:tc>
          <w:tcPr>
            <w:tcW w:w="425" w:type="dxa"/>
            <w:tcBorders>
              <w:top w:val="single" w:sz="4" w:space="0" w:color="auto"/>
              <w:bottom w:val="single" w:sz="4" w:space="0" w:color="auto"/>
            </w:tcBorders>
            <w:vAlign w:val="center"/>
          </w:tcPr>
          <w:p w14:paraId="54DE41B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2.86</w:t>
            </w:r>
          </w:p>
        </w:tc>
        <w:tc>
          <w:tcPr>
            <w:tcW w:w="2410" w:type="dxa"/>
            <w:tcBorders>
              <w:top w:val="single" w:sz="4" w:space="0" w:color="auto"/>
              <w:bottom w:val="single" w:sz="4" w:space="0" w:color="auto"/>
            </w:tcBorders>
            <w:vAlign w:val="center"/>
          </w:tcPr>
          <w:p w14:paraId="6D8BDC59"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0CAFA1D3" w14:textId="77777777" w:rsidTr="009165ED">
        <w:tc>
          <w:tcPr>
            <w:tcW w:w="6521" w:type="dxa"/>
            <w:tcBorders>
              <w:top w:val="single" w:sz="4" w:space="0" w:color="auto"/>
              <w:bottom w:val="single" w:sz="4" w:space="0" w:color="auto"/>
            </w:tcBorders>
          </w:tcPr>
          <w:p w14:paraId="44171A80" w14:textId="0025320D"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or failure to provide </w:t>
            </w:r>
            <w:r w:rsidR="00D055B4" w:rsidRPr="00F53C01">
              <w:rPr>
                <w:rFonts w:ascii="Arial" w:hAnsi="Arial" w:cs="Arial"/>
                <w:i w:val="0"/>
                <w:iCs w:val="0"/>
              </w:rPr>
              <w:t>feedback</w:t>
            </w:r>
            <w:r w:rsidRPr="00F53C01">
              <w:rPr>
                <w:rFonts w:ascii="Arial" w:hAnsi="Arial" w:cs="Arial"/>
                <w:i w:val="0"/>
                <w:iCs w:val="0"/>
              </w:rPr>
              <w:t xml:space="preserve"> to parents and students.</w:t>
            </w:r>
          </w:p>
        </w:tc>
        <w:tc>
          <w:tcPr>
            <w:tcW w:w="425" w:type="dxa"/>
            <w:tcBorders>
              <w:top w:val="single" w:sz="4" w:space="0" w:color="auto"/>
              <w:bottom w:val="single" w:sz="4" w:space="0" w:color="auto"/>
            </w:tcBorders>
            <w:vAlign w:val="center"/>
          </w:tcPr>
          <w:p w14:paraId="4560793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2.82</w:t>
            </w:r>
          </w:p>
        </w:tc>
        <w:tc>
          <w:tcPr>
            <w:tcW w:w="2410" w:type="dxa"/>
            <w:tcBorders>
              <w:top w:val="single" w:sz="4" w:space="0" w:color="auto"/>
              <w:bottom w:val="single" w:sz="4" w:space="0" w:color="auto"/>
            </w:tcBorders>
            <w:vAlign w:val="center"/>
          </w:tcPr>
          <w:p w14:paraId="21170F38"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02A1686E" w14:textId="77777777" w:rsidTr="009165ED">
        <w:tc>
          <w:tcPr>
            <w:tcW w:w="6521" w:type="dxa"/>
            <w:tcBorders>
              <w:top w:val="single" w:sz="4" w:space="0" w:color="auto"/>
              <w:bottom w:val="single" w:sz="4" w:space="0" w:color="auto"/>
            </w:tcBorders>
          </w:tcPr>
          <w:p w14:paraId="48DFE442"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Lack of teaching practices and approaches that provide real and lasting learning and value for students.</w:t>
            </w:r>
          </w:p>
        </w:tc>
        <w:tc>
          <w:tcPr>
            <w:tcW w:w="425" w:type="dxa"/>
            <w:tcBorders>
              <w:top w:val="single" w:sz="4" w:space="0" w:color="auto"/>
              <w:bottom w:val="single" w:sz="4" w:space="0" w:color="auto"/>
            </w:tcBorders>
            <w:vAlign w:val="center"/>
          </w:tcPr>
          <w:p w14:paraId="50449231"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2.61</w:t>
            </w:r>
          </w:p>
        </w:tc>
        <w:tc>
          <w:tcPr>
            <w:tcW w:w="2410" w:type="dxa"/>
            <w:tcBorders>
              <w:top w:val="single" w:sz="4" w:space="0" w:color="auto"/>
              <w:bottom w:val="single" w:sz="4" w:space="0" w:color="auto"/>
            </w:tcBorders>
            <w:vAlign w:val="center"/>
          </w:tcPr>
          <w:p w14:paraId="71A92FF3"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78069327" w14:textId="77777777" w:rsidTr="009165ED">
        <w:tc>
          <w:tcPr>
            <w:tcW w:w="6521" w:type="dxa"/>
            <w:tcBorders>
              <w:top w:val="single" w:sz="4" w:space="0" w:color="auto"/>
              <w:bottom w:val="single" w:sz="4" w:space="0" w:color="auto"/>
            </w:tcBorders>
          </w:tcPr>
          <w:p w14:paraId="052FEDDA" w14:textId="5559B248" w:rsidR="00042B97" w:rsidRPr="00F53C01" w:rsidRDefault="00D055B4" w:rsidP="00854209">
            <w:pPr>
              <w:pStyle w:val="NoSpacing"/>
              <w:rPr>
                <w:rFonts w:ascii="Arial" w:hAnsi="Arial" w:cs="Arial"/>
                <w:i w:val="0"/>
                <w:iCs w:val="0"/>
              </w:rPr>
            </w:pPr>
            <w:bookmarkStart w:id="1" w:name="_Hlk154152142"/>
            <w:r w:rsidRPr="00F53C01">
              <w:rPr>
                <w:rFonts w:ascii="Arial" w:hAnsi="Arial" w:cs="Arial"/>
                <w:i w:val="0"/>
                <w:iCs w:val="0"/>
              </w:rPr>
              <w:t>Being unable</w:t>
            </w:r>
            <w:r w:rsidR="00042B97" w:rsidRPr="00F53C01">
              <w:rPr>
                <w:rFonts w:ascii="Arial" w:hAnsi="Arial" w:cs="Arial"/>
                <w:i w:val="0"/>
                <w:iCs w:val="0"/>
              </w:rPr>
              <w:t xml:space="preserve"> to guide learners in understanding lessons during the pandemic.</w:t>
            </w:r>
          </w:p>
        </w:tc>
        <w:tc>
          <w:tcPr>
            <w:tcW w:w="425" w:type="dxa"/>
            <w:tcBorders>
              <w:top w:val="single" w:sz="4" w:space="0" w:color="auto"/>
              <w:bottom w:val="single" w:sz="4" w:space="0" w:color="auto"/>
            </w:tcBorders>
            <w:vAlign w:val="center"/>
          </w:tcPr>
          <w:p w14:paraId="1AC465E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2.44</w:t>
            </w:r>
          </w:p>
        </w:tc>
        <w:tc>
          <w:tcPr>
            <w:tcW w:w="2410" w:type="dxa"/>
            <w:tcBorders>
              <w:top w:val="single" w:sz="4" w:space="0" w:color="auto"/>
              <w:bottom w:val="single" w:sz="4" w:space="0" w:color="auto"/>
            </w:tcBorders>
            <w:vAlign w:val="center"/>
          </w:tcPr>
          <w:p w14:paraId="7B86A8CC"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Less Challenging</w:t>
            </w:r>
          </w:p>
        </w:tc>
      </w:tr>
      <w:tr w:rsidR="00042B97" w:rsidRPr="00F53C01" w14:paraId="6EBAB443" w14:textId="77777777" w:rsidTr="009165ED">
        <w:tc>
          <w:tcPr>
            <w:tcW w:w="6521" w:type="dxa"/>
            <w:tcBorders>
              <w:top w:val="single" w:sz="4" w:space="0" w:color="auto"/>
              <w:bottom w:val="single" w:sz="4" w:space="0" w:color="auto"/>
            </w:tcBorders>
          </w:tcPr>
          <w:p w14:paraId="2F483D20"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Lack of commitment and dedication to teaching work.</w:t>
            </w:r>
          </w:p>
        </w:tc>
        <w:tc>
          <w:tcPr>
            <w:tcW w:w="425" w:type="dxa"/>
            <w:tcBorders>
              <w:top w:val="single" w:sz="4" w:space="0" w:color="auto"/>
              <w:bottom w:val="single" w:sz="4" w:space="0" w:color="auto"/>
            </w:tcBorders>
            <w:vAlign w:val="center"/>
          </w:tcPr>
          <w:p w14:paraId="015DB524"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2.15</w:t>
            </w:r>
          </w:p>
        </w:tc>
        <w:tc>
          <w:tcPr>
            <w:tcW w:w="2410" w:type="dxa"/>
            <w:tcBorders>
              <w:top w:val="single" w:sz="4" w:space="0" w:color="auto"/>
              <w:bottom w:val="single" w:sz="4" w:space="0" w:color="auto"/>
            </w:tcBorders>
            <w:vAlign w:val="center"/>
          </w:tcPr>
          <w:p w14:paraId="02FAE89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Less Challenging</w:t>
            </w:r>
          </w:p>
        </w:tc>
      </w:tr>
      <w:bookmarkEnd w:id="1"/>
      <w:tr w:rsidR="00042B97" w:rsidRPr="00F53C01" w14:paraId="3D64E756" w14:textId="77777777" w:rsidTr="009165ED">
        <w:trPr>
          <w:trHeight w:val="188"/>
        </w:trPr>
        <w:tc>
          <w:tcPr>
            <w:tcW w:w="6521" w:type="dxa"/>
            <w:tcBorders>
              <w:top w:val="single" w:sz="12" w:space="0" w:color="auto"/>
              <w:bottom w:val="single" w:sz="12" w:space="0" w:color="auto"/>
            </w:tcBorders>
            <w:vAlign w:val="center"/>
          </w:tcPr>
          <w:p w14:paraId="0BA262E4" w14:textId="77777777" w:rsidR="00042B97" w:rsidRPr="00F53C01" w:rsidRDefault="00042B97"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425" w:type="dxa"/>
            <w:tcBorders>
              <w:top w:val="single" w:sz="12" w:space="0" w:color="auto"/>
              <w:bottom w:val="single" w:sz="12" w:space="0" w:color="auto"/>
            </w:tcBorders>
            <w:vAlign w:val="center"/>
          </w:tcPr>
          <w:p w14:paraId="6FB88963" w14:textId="77777777" w:rsidR="00042B97" w:rsidRPr="00F53C01" w:rsidRDefault="00042B97" w:rsidP="00854209">
            <w:pPr>
              <w:pStyle w:val="NoSpacing"/>
              <w:jc w:val="center"/>
              <w:rPr>
                <w:rFonts w:ascii="Arial" w:hAnsi="Arial" w:cs="Arial"/>
                <w:i w:val="0"/>
                <w:iCs w:val="0"/>
              </w:rPr>
            </w:pPr>
            <w:r w:rsidRPr="00F53C01">
              <w:rPr>
                <w:rFonts w:ascii="Arial" w:hAnsi="Arial" w:cs="Arial"/>
                <w:b/>
                <w:i w:val="0"/>
                <w:iCs w:val="0"/>
              </w:rPr>
              <w:t>2.82</w:t>
            </w:r>
          </w:p>
        </w:tc>
        <w:tc>
          <w:tcPr>
            <w:tcW w:w="2410" w:type="dxa"/>
            <w:tcBorders>
              <w:top w:val="single" w:sz="12" w:space="0" w:color="auto"/>
              <w:bottom w:val="single" w:sz="12" w:space="0" w:color="auto"/>
            </w:tcBorders>
            <w:vAlign w:val="center"/>
          </w:tcPr>
          <w:p w14:paraId="157B7C86" w14:textId="77777777" w:rsidR="00042B97" w:rsidRPr="00F53C01" w:rsidRDefault="00042B97" w:rsidP="00854209">
            <w:pPr>
              <w:jc w:val="center"/>
              <w:rPr>
                <w:rFonts w:ascii="Arial" w:hAnsi="Arial" w:cs="Arial"/>
                <w:b/>
                <w:bCs/>
                <w:i/>
                <w:iCs/>
                <w:sz w:val="20"/>
                <w:szCs w:val="20"/>
              </w:rPr>
            </w:pPr>
            <w:r w:rsidRPr="00F53C01">
              <w:rPr>
                <w:rFonts w:ascii="Arial" w:hAnsi="Arial" w:cs="Arial"/>
                <w:b/>
                <w:bCs/>
                <w:sz w:val="20"/>
                <w:szCs w:val="20"/>
              </w:rPr>
              <w:t>Moderately Challenging</w:t>
            </w:r>
          </w:p>
        </w:tc>
      </w:tr>
    </w:tbl>
    <w:p w14:paraId="630BB318" w14:textId="77777777" w:rsidR="00042B97" w:rsidRPr="002609D0" w:rsidRDefault="00042B97" w:rsidP="00854209">
      <w:pPr>
        <w:spacing w:after="0" w:line="240" w:lineRule="auto"/>
        <w:jc w:val="center"/>
        <w:rPr>
          <w:rFonts w:ascii="Arial" w:hAnsi="Arial" w:cs="Arial"/>
          <w:i/>
          <w:iCs/>
          <w:color w:val="000000"/>
          <w:sz w:val="22"/>
          <w:szCs w:val="22"/>
        </w:rPr>
      </w:pPr>
    </w:p>
    <w:p w14:paraId="449467B1" w14:textId="77777777" w:rsidR="00042B97" w:rsidRPr="002609D0" w:rsidRDefault="00042B97" w:rsidP="00854209">
      <w:pPr>
        <w:spacing w:after="0" w:line="240" w:lineRule="auto"/>
        <w:jc w:val="both"/>
        <w:rPr>
          <w:rFonts w:ascii="Arial" w:hAnsi="Arial" w:cs="Arial"/>
          <w:color w:val="000000"/>
          <w:sz w:val="22"/>
          <w:szCs w:val="22"/>
          <w:u w:val="single"/>
        </w:rPr>
      </w:pPr>
      <w:r w:rsidRPr="002609D0">
        <w:rPr>
          <w:rFonts w:ascii="Arial" w:hAnsi="Arial" w:cs="Arial"/>
          <w:color w:val="000000"/>
          <w:sz w:val="22"/>
          <w:szCs w:val="22"/>
          <w:u w:val="single"/>
        </w:rPr>
        <w:t>School-Related Challenges</w:t>
      </w:r>
    </w:p>
    <w:p w14:paraId="0C5AD902" w14:textId="3D4DF460" w:rsidR="00042B97" w:rsidRPr="002609D0" w:rsidRDefault="00042B97" w:rsidP="00854209">
      <w:pPr>
        <w:spacing w:after="0" w:line="240" w:lineRule="auto"/>
        <w:ind w:firstLine="720"/>
        <w:jc w:val="both"/>
        <w:rPr>
          <w:rFonts w:ascii="Arial" w:hAnsi="Arial" w:cs="Arial"/>
          <w:i/>
          <w:iCs/>
          <w:sz w:val="22"/>
          <w:szCs w:val="22"/>
        </w:rPr>
      </w:pPr>
      <w:r w:rsidRPr="002609D0">
        <w:rPr>
          <w:rFonts w:ascii="Arial" w:hAnsi="Arial" w:cs="Arial"/>
          <w:sz w:val="22"/>
          <w:szCs w:val="22"/>
        </w:rPr>
        <w:t xml:space="preserve">Table 2 </w:t>
      </w:r>
      <w:r w:rsidR="009165ED">
        <w:rPr>
          <w:rFonts w:ascii="Arial" w:hAnsi="Arial" w:cs="Arial"/>
          <w:sz w:val="22"/>
          <w:szCs w:val="22"/>
        </w:rPr>
        <w:t>presents the challenges encountered by respondents during the pandemic in terms of school-related issues</w:t>
      </w:r>
      <w:r w:rsidRPr="002609D0">
        <w:rPr>
          <w:rFonts w:ascii="Arial" w:hAnsi="Arial" w:cs="Arial"/>
          <w:sz w:val="22"/>
          <w:szCs w:val="22"/>
        </w:rPr>
        <w:t xml:space="preserve">. The top three challenging problems encountered by the secondary math teachers amid </w:t>
      </w:r>
      <w:r w:rsidR="00D055B4" w:rsidRPr="002609D0">
        <w:rPr>
          <w:rFonts w:ascii="Arial" w:hAnsi="Arial" w:cs="Arial"/>
          <w:sz w:val="22"/>
          <w:szCs w:val="22"/>
        </w:rPr>
        <w:t xml:space="preserve">the </w:t>
      </w:r>
      <w:r w:rsidRPr="002609D0">
        <w:rPr>
          <w:rFonts w:ascii="Arial" w:hAnsi="Arial" w:cs="Arial"/>
          <w:sz w:val="22"/>
          <w:szCs w:val="22"/>
        </w:rPr>
        <w:t xml:space="preserve">pandemic were: poor internet connection in school that could be used for online learning (M=3.80); urgent submission and multiple workloads that contribute to </w:t>
      </w:r>
      <w:r w:rsidR="00D055B4" w:rsidRPr="002609D0">
        <w:rPr>
          <w:rFonts w:ascii="Arial" w:hAnsi="Arial" w:cs="Arial"/>
          <w:sz w:val="22"/>
          <w:szCs w:val="22"/>
        </w:rPr>
        <w:t>teachers'</w:t>
      </w:r>
      <w:r w:rsidRPr="002609D0">
        <w:rPr>
          <w:rFonts w:ascii="Arial" w:hAnsi="Arial" w:cs="Arial"/>
          <w:sz w:val="22"/>
          <w:szCs w:val="22"/>
        </w:rPr>
        <w:t xml:space="preserve"> stress and burnout (M=3.73); and limited school health personnel (M=3.60).</w:t>
      </w:r>
    </w:p>
    <w:p w14:paraId="1443C94B" w14:textId="77777777" w:rsidR="00042B97" w:rsidRPr="002609D0" w:rsidRDefault="00042B97" w:rsidP="00854209">
      <w:pPr>
        <w:spacing w:after="0" w:line="240" w:lineRule="auto"/>
        <w:ind w:firstLine="720"/>
        <w:jc w:val="both"/>
        <w:rPr>
          <w:rFonts w:ascii="Arial" w:hAnsi="Arial" w:cs="Arial"/>
          <w:i/>
          <w:iCs/>
          <w:sz w:val="22"/>
          <w:szCs w:val="22"/>
        </w:rPr>
      </w:pPr>
      <w:r w:rsidRPr="002609D0">
        <w:rPr>
          <w:rFonts w:ascii="Arial" w:hAnsi="Arial" w:cs="Arial"/>
          <w:sz w:val="22"/>
          <w:szCs w:val="22"/>
        </w:rPr>
        <w:t xml:space="preserve">On the other hand, the less challenging issue faced by the respondents was the lack of hygiene kits such as liquid hand soap, alcohol/sanitizer, face masks, etc. (M=2.57). </w:t>
      </w:r>
    </w:p>
    <w:p w14:paraId="078DF221" w14:textId="1A1030CB"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3.19</w:t>
      </w:r>
      <w:r w:rsidRPr="002609D0">
        <w:rPr>
          <w:rFonts w:ascii="Arial" w:hAnsi="Arial" w:cs="Arial"/>
          <w:sz w:val="22"/>
          <w:szCs w:val="22"/>
        </w:rPr>
        <w:t xml:space="preserve"> </w:t>
      </w:r>
      <w:r w:rsidRPr="002609D0">
        <w:rPr>
          <w:rFonts w:ascii="Arial" w:hAnsi="Arial" w:cs="Arial"/>
          <w:color w:val="000000"/>
          <w:sz w:val="22"/>
          <w:szCs w:val="22"/>
        </w:rPr>
        <w:t xml:space="preserve">indicates that the math teachers encountered a moderate level of school-related challenges during the pandemic. It implies that, despite difficulties, schools </w:t>
      </w:r>
      <w:r w:rsidR="00D055B4" w:rsidRPr="002609D0">
        <w:rPr>
          <w:rFonts w:ascii="Arial" w:hAnsi="Arial" w:cs="Arial"/>
          <w:color w:val="000000"/>
          <w:sz w:val="22"/>
          <w:szCs w:val="22"/>
        </w:rPr>
        <w:t xml:space="preserve">have </w:t>
      </w:r>
      <w:r w:rsidRPr="002609D0">
        <w:rPr>
          <w:rFonts w:ascii="Arial" w:hAnsi="Arial" w:cs="Arial"/>
          <w:color w:val="000000"/>
          <w:sz w:val="22"/>
          <w:szCs w:val="22"/>
        </w:rPr>
        <w:t>shown tenacity in dealing with issues throughout the pandemic, demonstrating an ability to handle adversity.</w:t>
      </w:r>
    </w:p>
    <w:p w14:paraId="6B8E9216" w14:textId="77777777"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sz w:val="22"/>
          <w:szCs w:val="22"/>
        </w:rPr>
        <w:t>Similarly to this investigation, Simbajon's qualitative study underscores that teachers encountered school-related challenges, including issues with time management, workload, and internet connectivity. In their study, Robosa et al. also unveil a significant challenge faced by Filipino teachers—the lack of resources, particularly the absence of necessary equipment, posing hardships for both teachers and students. As highlighted by the American Psychological Association, the teachers in this study are significantly burdened by submission and workloads, contributing to elevated stress levels and burnout.</w:t>
      </w:r>
    </w:p>
    <w:p w14:paraId="57873560" w14:textId="77777777" w:rsidR="00042B97" w:rsidRPr="002609D0" w:rsidRDefault="00042B97" w:rsidP="00854209">
      <w:pPr>
        <w:spacing w:after="0" w:line="240" w:lineRule="auto"/>
        <w:jc w:val="center"/>
        <w:rPr>
          <w:rFonts w:ascii="Arial" w:hAnsi="Arial" w:cs="Arial"/>
          <w:b/>
          <w:i/>
          <w:iCs/>
          <w:sz w:val="22"/>
          <w:szCs w:val="22"/>
        </w:rPr>
      </w:pPr>
    </w:p>
    <w:p w14:paraId="54131F42" w14:textId="3A0B8121"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Table 2</w:t>
      </w:r>
    </w:p>
    <w:p w14:paraId="7CA30E60" w14:textId="3BBE0C68"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Challenges Encountered by Respondents Amidst the Pandemic in </w:t>
      </w:r>
      <w:r w:rsidR="00A92080" w:rsidRPr="00F53C01">
        <w:rPr>
          <w:rFonts w:ascii="Arial" w:hAnsi="Arial" w:cs="Arial"/>
          <w:b/>
          <w:sz w:val="20"/>
          <w:szCs w:val="20"/>
        </w:rPr>
        <w:t>Terms</w:t>
      </w:r>
      <w:r w:rsidRPr="00F53C01">
        <w:rPr>
          <w:rFonts w:ascii="Arial" w:hAnsi="Arial" w:cs="Arial"/>
          <w:b/>
          <w:sz w:val="20"/>
          <w:szCs w:val="20"/>
        </w:rPr>
        <w:t xml:space="preserve"> of School-Related Challenges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728"/>
        <w:gridCol w:w="1843"/>
      </w:tblGrid>
      <w:tr w:rsidR="00042B97" w:rsidRPr="00F53C01" w14:paraId="2F5AC002" w14:textId="77777777" w:rsidTr="009165ED">
        <w:tc>
          <w:tcPr>
            <w:tcW w:w="6786" w:type="dxa"/>
            <w:tcBorders>
              <w:top w:val="single" w:sz="12" w:space="0" w:color="auto"/>
              <w:bottom w:val="single" w:sz="12" w:space="0" w:color="auto"/>
            </w:tcBorders>
          </w:tcPr>
          <w:p w14:paraId="166B6C31"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lastRenderedPageBreak/>
              <w:t>School-Related Challenges</w:t>
            </w:r>
          </w:p>
        </w:tc>
        <w:tc>
          <w:tcPr>
            <w:tcW w:w="727" w:type="dxa"/>
            <w:tcBorders>
              <w:top w:val="single" w:sz="12" w:space="0" w:color="auto"/>
              <w:bottom w:val="single" w:sz="12" w:space="0" w:color="auto"/>
            </w:tcBorders>
          </w:tcPr>
          <w:p w14:paraId="32225C42"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Mean</w:t>
            </w:r>
          </w:p>
        </w:tc>
        <w:tc>
          <w:tcPr>
            <w:tcW w:w="1843" w:type="dxa"/>
            <w:tcBorders>
              <w:top w:val="single" w:sz="12" w:space="0" w:color="auto"/>
              <w:bottom w:val="single" w:sz="12" w:space="0" w:color="auto"/>
            </w:tcBorders>
          </w:tcPr>
          <w:p w14:paraId="6B3A1C40"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Interpretation</w:t>
            </w:r>
          </w:p>
        </w:tc>
      </w:tr>
      <w:tr w:rsidR="00042B97" w:rsidRPr="00F53C01" w14:paraId="28F729A2" w14:textId="77777777" w:rsidTr="009165ED">
        <w:tc>
          <w:tcPr>
            <w:tcW w:w="6786" w:type="dxa"/>
            <w:tcBorders>
              <w:top w:val="single" w:sz="4" w:space="0" w:color="auto"/>
              <w:bottom w:val="single" w:sz="4" w:space="0" w:color="auto"/>
            </w:tcBorders>
          </w:tcPr>
          <w:p w14:paraId="4784D0D6" w14:textId="20379380" w:rsidR="00042B97" w:rsidRPr="00F53C01" w:rsidRDefault="00042B97" w:rsidP="00854209">
            <w:pPr>
              <w:pStyle w:val="NoSpacing"/>
              <w:rPr>
                <w:rFonts w:ascii="Arial" w:hAnsi="Arial" w:cs="Arial"/>
                <w:i w:val="0"/>
                <w:iCs w:val="0"/>
              </w:rPr>
            </w:pPr>
            <w:bookmarkStart w:id="2" w:name="_Hlk154164765"/>
            <w:r w:rsidRPr="00F53C01">
              <w:rPr>
                <w:rFonts w:ascii="Arial" w:hAnsi="Arial" w:cs="Arial"/>
                <w:i w:val="0"/>
                <w:iCs w:val="0"/>
              </w:rPr>
              <w:t xml:space="preserve">Poor internet connection in </w:t>
            </w:r>
            <w:r w:rsidR="00D055B4" w:rsidRPr="00F53C01">
              <w:rPr>
                <w:rFonts w:ascii="Arial" w:hAnsi="Arial" w:cs="Arial"/>
                <w:i w:val="0"/>
                <w:iCs w:val="0"/>
              </w:rPr>
              <w:t xml:space="preserve">the </w:t>
            </w:r>
            <w:r w:rsidRPr="00F53C01">
              <w:rPr>
                <w:rFonts w:ascii="Arial" w:hAnsi="Arial" w:cs="Arial"/>
                <w:i w:val="0"/>
                <w:iCs w:val="0"/>
              </w:rPr>
              <w:t>school that could be used for online learning.</w:t>
            </w:r>
          </w:p>
        </w:tc>
        <w:tc>
          <w:tcPr>
            <w:tcW w:w="727" w:type="dxa"/>
            <w:tcBorders>
              <w:top w:val="single" w:sz="4" w:space="0" w:color="auto"/>
              <w:bottom w:val="single" w:sz="4" w:space="0" w:color="auto"/>
            </w:tcBorders>
            <w:vAlign w:val="center"/>
          </w:tcPr>
          <w:p w14:paraId="4D4C7FDA"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3.80</w:t>
            </w:r>
          </w:p>
        </w:tc>
        <w:tc>
          <w:tcPr>
            <w:tcW w:w="1843" w:type="dxa"/>
            <w:tcBorders>
              <w:top w:val="single" w:sz="4" w:space="0" w:color="auto"/>
              <w:bottom w:val="single" w:sz="4" w:space="0" w:color="auto"/>
            </w:tcBorders>
            <w:vAlign w:val="center"/>
          </w:tcPr>
          <w:p w14:paraId="0AD1AD6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34BBF29A" w14:textId="77777777" w:rsidTr="009165ED">
        <w:tc>
          <w:tcPr>
            <w:tcW w:w="6786" w:type="dxa"/>
            <w:tcBorders>
              <w:top w:val="single" w:sz="4" w:space="0" w:color="auto"/>
              <w:bottom w:val="single" w:sz="4" w:space="0" w:color="auto"/>
            </w:tcBorders>
          </w:tcPr>
          <w:p w14:paraId="2D04E912" w14:textId="6CBC74C6" w:rsidR="00042B97" w:rsidRPr="00F53C01" w:rsidRDefault="00042B97" w:rsidP="00854209">
            <w:pPr>
              <w:pStyle w:val="NoSpacing"/>
              <w:rPr>
                <w:rFonts w:ascii="Arial" w:hAnsi="Arial" w:cs="Arial"/>
                <w:i w:val="0"/>
                <w:iCs w:val="0"/>
              </w:rPr>
            </w:pPr>
            <w:r w:rsidRPr="00F53C01">
              <w:rPr>
                <w:rFonts w:ascii="Arial" w:hAnsi="Arial" w:cs="Arial"/>
                <w:i w:val="0"/>
                <w:iCs w:val="0"/>
              </w:rPr>
              <w:t>Urgent submission and multiple workloads contribute to teachers’ stress and burnout.</w:t>
            </w:r>
          </w:p>
        </w:tc>
        <w:tc>
          <w:tcPr>
            <w:tcW w:w="727" w:type="dxa"/>
            <w:tcBorders>
              <w:top w:val="single" w:sz="4" w:space="0" w:color="auto"/>
              <w:bottom w:val="single" w:sz="4" w:space="0" w:color="auto"/>
            </w:tcBorders>
            <w:vAlign w:val="center"/>
          </w:tcPr>
          <w:p w14:paraId="306E1A60"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3.73</w:t>
            </w:r>
          </w:p>
        </w:tc>
        <w:tc>
          <w:tcPr>
            <w:tcW w:w="1843" w:type="dxa"/>
            <w:tcBorders>
              <w:top w:val="single" w:sz="4" w:space="0" w:color="auto"/>
              <w:bottom w:val="single" w:sz="4" w:space="0" w:color="auto"/>
            </w:tcBorders>
            <w:vAlign w:val="center"/>
          </w:tcPr>
          <w:p w14:paraId="0AF6AF9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48373B4D" w14:textId="77777777" w:rsidTr="009165ED">
        <w:tc>
          <w:tcPr>
            <w:tcW w:w="6786" w:type="dxa"/>
            <w:tcBorders>
              <w:top w:val="single" w:sz="4" w:space="0" w:color="auto"/>
              <w:bottom w:val="single" w:sz="4" w:space="0" w:color="auto"/>
            </w:tcBorders>
          </w:tcPr>
          <w:p w14:paraId="2956CC3F"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Limited school health personnel.</w:t>
            </w:r>
          </w:p>
        </w:tc>
        <w:tc>
          <w:tcPr>
            <w:tcW w:w="727" w:type="dxa"/>
            <w:tcBorders>
              <w:top w:val="single" w:sz="4" w:space="0" w:color="auto"/>
              <w:bottom w:val="single" w:sz="4" w:space="0" w:color="auto"/>
            </w:tcBorders>
            <w:vAlign w:val="center"/>
          </w:tcPr>
          <w:p w14:paraId="01E65F9D"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3.60</w:t>
            </w:r>
          </w:p>
        </w:tc>
        <w:tc>
          <w:tcPr>
            <w:tcW w:w="1843" w:type="dxa"/>
            <w:tcBorders>
              <w:top w:val="single" w:sz="4" w:space="0" w:color="auto"/>
              <w:bottom w:val="single" w:sz="4" w:space="0" w:color="auto"/>
            </w:tcBorders>
            <w:vAlign w:val="center"/>
          </w:tcPr>
          <w:p w14:paraId="7DEEAB86"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70896030" w14:textId="77777777" w:rsidTr="009165ED">
        <w:tc>
          <w:tcPr>
            <w:tcW w:w="6786" w:type="dxa"/>
            <w:tcBorders>
              <w:top w:val="single" w:sz="4" w:space="0" w:color="auto"/>
              <w:bottom w:val="single" w:sz="4" w:space="0" w:color="auto"/>
            </w:tcBorders>
          </w:tcPr>
          <w:p w14:paraId="09EAE10D" w14:textId="5EE50A71"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w:t>
            </w:r>
            <w:r w:rsidR="00D055B4" w:rsidRPr="00F53C01">
              <w:rPr>
                <w:rFonts w:ascii="Arial" w:hAnsi="Arial" w:cs="Arial"/>
                <w:i w:val="0"/>
                <w:iCs w:val="0"/>
              </w:rPr>
              <w:t>printers</w:t>
            </w:r>
            <w:r w:rsidRPr="00F53C01">
              <w:rPr>
                <w:rFonts w:ascii="Arial" w:hAnsi="Arial" w:cs="Arial"/>
                <w:i w:val="0"/>
                <w:iCs w:val="0"/>
              </w:rPr>
              <w:t xml:space="preserve">, photocopy machines, </w:t>
            </w:r>
            <w:r w:rsidR="00D055B4" w:rsidRPr="00F53C01">
              <w:rPr>
                <w:rFonts w:ascii="Arial" w:hAnsi="Arial" w:cs="Arial"/>
                <w:i w:val="0"/>
                <w:iCs w:val="0"/>
              </w:rPr>
              <w:t>computers</w:t>
            </w:r>
            <w:r w:rsidRPr="00F53C01">
              <w:rPr>
                <w:rFonts w:ascii="Arial" w:hAnsi="Arial" w:cs="Arial"/>
                <w:i w:val="0"/>
                <w:iCs w:val="0"/>
              </w:rPr>
              <w:t xml:space="preserve">, and other ICT gadgets that could be used for </w:t>
            </w:r>
            <w:r w:rsidR="00D055B4" w:rsidRPr="00F53C01">
              <w:rPr>
                <w:rFonts w:ascii="Arial" w:hAnsi="Arial" w:cs="Arial"/>
                <w:i w:val="0"/>
                <w:iCs w:val="0"/>
              </w:rPr>
              <w:t xml:space="preserve">the </w:t>
            </w:r>
            <w:r w:rsidRPr="00F53C01">
              <w:rPr>
                <w:rFonts w:ascii="Arial" w:hAnsi="Arial" w:cs="Arial"/>
                <w:i w:val="0"/>
                <w:iCs w:val="0"/>
              </w:rPr>
              <w:t>reproduction of learning materials.</w:t>
            </w:r>
          </w:p>
        </w:tc>
        <w:tc>
          <w:tcPr>
            <w:tcW w:w="727" w:type="dxa"/>
            <w:tcBorders>
              <w:top w:val="single" w:sz="4" w:space="0" w:color="auto"/>
              <w:bottom w:val="single" w:sz="4" w:space="0" w:color="auto"/>
            </w:tcBorders>
            <w:vAlign w:val="center"/>
          </w:tcPr>
          <w:p w14:paraId="12C86EAA"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3.53</w:t>
            </w:r>
          </w:p>
        </w:tc>
        <w:tc>
          <w:tcPr>
            <w:tcW w:w="1843" w:type="dxa"/>
            <w:tcBorders>
              <w:top w:val="single" w:sz="4" w:space="0" w:color="auto"/>
              <w:bottom w:val="single" w:sz="4" w:space="0" w:color="auto"/>
            </w:tcBorders>
            <w:vAlign w:val="center"/>
          </w:tcPr>
          <w:p w14:paraId="2E4A396A"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7D2A69BF" w14:textId="77777777" w:rsidTr="009165ED">
        <w:tc>
          <w:tcPr>
            <w:tcW w:w="6786" w:type="dxa"/>
            <w:tcBorders>
              <w:top w:val="single" w:sz="4" w:space="0" w:color="auto"/>
              <w:bottom w:val="single" w:sz="4" w:space="0" w:color="auto"/>
            </w:tcBorders>
          </w:tcPr>
          <w:p w14:paraId="613BF29E" w14:textId="1C6212DA"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w:t>
            </w:r>
            <w:r w:rsidR="00D055B4" w:rsidRPr="00F53C01">
              <w:rPr>
                <w:rFonts w:ascii="Arial" w:hAnsi="Arial" w:cs="Arial"/>
                <w:i w:val="0"/>
                <w:iCs w:val="0"/>
              </w:rPr>
              <w:t>training</w:t>
            </w:r>
            <w:r w:rsidRPr="00F53C01">
              <w:rPr>
                <w:rFonts w:ascii="Arial" w:hAnsi="Arial" w:cs="Arial"/>
                <w:i w:val="0"/>
                <w:iCs w:val="0"/>
              </w:rPr>
              <w:t xml:space="preserve"> and capacity building programs for teachers relevant to modular distance learning modality, online distance learning, and TV/Radio-based instruction.</w:t>
            </w:r>
          </w:p>
        </w:tc>
        <w:tc>
          <w:tcPr>
            <w:tcW w:w="727" w:type="dxa"/>
            <w:tcBorders>
              <w:top w:val="single" w:sz="4" w:space="0" w:color="auto"/>
              <w:bottom w:val="single" w:sz="4" w:space="0" w:color="auto"/>
            </w:tcBorders>
            <w:vAlign w:val="center"/>
          </w:tcPr>
          <w:p w14:paraId="53D787DD"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3.49</w:t>
            </w:r>
          </w:p>
        </w:tc>
        <w:tc>
          <w:tcPr>
            <w:tcW w:w="1843" w:type="dxa"/>
            <w:tcBorders>
              <w:top w:val="single" w:sz="4" w:space="0" w:color="auto"/>
              <w:bottom w:val="single" w:sz="4" w:space="0" w:color="auto"/>
            </w:tcBorders>
            <w:vAlign w:val="center"/>
          </w:tcPr>
          <w:p w14:paraId="0E841BC7"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bookmarkEnd w:id="2"/>
      <w:tr w:rsidR="00042B97" w:rsidRPr="00F53C01" w14:paraId="679729A1" w14:textId="77777777" w:rsidTr="009165ED">
        <w:tc>
          <w:tcPr>
            <w:tcW w:w="6786" w:type="dxa"/>
            <w:tcBorders>
              <w:top w:val="single" w:sz="4" w:space="0" w:color="auto"/>
              <w:bottom w:val="single" w:sz="4" w:space="0" w:color="auto"/>
            </w:tcBorders>
          </w:tcPr>
          <w:p w14:paraId="5F27B707" w14:textId="36EC587F" w:rsidR="00042B97" w:rsidRPr="00F53C01" w:rsidRDefault="00042B97" w:rsidP="00854209">
            <w:pPr>
              <w:pStyle w:val="NoSpacing"/>
              <w:rPr>
                <w:rFonts w:ascii="Arial" w:hAnsi="Arial" w:cs="Arial"/>
                <w:i w:val="0"/>
                <w:iCs w:val="0"/>
              </w:rPr>
            </w:pPr>
            <w:r w:rsidRPr="00F53C01">
              <w:rPr>
                <w:rFonts w:ascii="Arial" w:hAnsi="Arial" w:cs="Arial"/>
                <w:i w:val="0"/>
                <w:iCs w:val="0"/>
              </w:rPr>
              <w:t>Lack of online and offline learning resources such as textbooks, e-learning modules, printed learning modules, educational TV, and radio broadcast resources.</w:t>
            </w:r>
          </w:p>
        </w:tc>
        <w:tc>
          <w:tcPr>
            <w:tcW w:w="727" w:type="dxa"/>
            <w:tcBorders>
              <w:top w:val="single" w:sz="4" w:space="0" w:color="auto"/>
              <w:bottom w:val="single" w:sz="4" w:space="0" w:color="auto"/>
            </w:tcBorders>
            <w:vAlign w:val="center"/>
          </w:tcPr>
          <w:p w14:paraId="11A55E1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2.99</w:t>
            </w:r>
          </w:p>
        </w:tc>
        <w:tc>
          <w:tcPr>
            <w:tcW w:w="1843" w:type="dxa"/>
            <w:tcBorders>
              <w:top w:val="single" w:sz="4" w:space="0" w:color="auto"/>
              <w:bottom w:val="single" w:sz="4" w:space="0" w:color="auto"/>
            </w:tcBorders>
            <w:vAlign w:val="center"/>
          </w:tcPr>
          <w:p w14:paraId="101743F8"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4C72242B" w14:textId="77777777" w:rsidTr="009165ED">
        <w:tc>
          <w:tcPr>
            <w:tcW w:w="6786" w:type="dxa"/>
            <w:tcBorders>
              <w:top w:val="single" w:sz="4" w:space="0" w:color="auto"/>
              <w:bottom w:val="single" w:sz="4" w:space="0" w:color="auto"/>
            </w:tcBorders>
          </w:tcPr>
          <w:p w14:paraId="2D24E998" w14:textId="1386060E"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supervisory and management skills of the school head </w:t>
            </w:r>
            <w:r w:rsidR="00FD3C9E" w:rsidRPr="00F53C01">
              <w:rPr>
                <w:rFonts w:ascii="Arial" w:hAnsi="Arial" w:cs="Arial"/>
                <w:i w:val="0"/>
                <w:iCs w:val="0"/>
              </w:rPr>
              <w:t>in</w:t>
            </w:r>
            <w:r w:rsidRPr="00F53C01">
              <w:rPr>
                <w:rFonts w:ascii="Arial" w:hAnsi="Arial" w:cs="Arial"/>
                <w:i w:val="0"/>
                <w:iCs w:val="0"/>
              </w:rPr>
              <w:t xml:space="preserve"> the multiple learning delivery modalities (e.g., modular distance learning, online distance learning, and TV/radio-based instruction).</w:t>
            </w:r>
          </w:p>
        </w:tc>
        <w:tc>
          <w:tcPr>
            <w:tcW w:w="727" w:type="dxa"/>
            <w:tcBorders>
              <w:top w:val="single" w:sz="4" w:space="0" w:color="auto"/>
              <w:bottom w:val="single" w:sz="4" w:space="0" w:color="auto"/>
            </w:tcBorders>
            <w:vAlign w:val="center"/>
          </w:tcPr>
          <w:p w14:paraId="7C22397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2.76</w:t>
            </w:r>
          </w:p>
        </w:tc>
        <w:tc>
          <w:tcPr>
            <w:tcW w:w="1843" w:type="dxa"/>
            <w:tcBorders>
              <w:top w:val="single" w:sz="4" w:space="0" w:color="auto"/>
              <w:bottom w:val="single" w:sz="4" w:space="0" w:color="auto"/>
            </w:tcBorders>
            <w:vAlign w:val="center"/>
          </w:tcPr>
          <w:p w14:paraId="480394D9"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4586A480" w14:textId="77777777" w:rsidTr="009165ED">
        <w:tc>
          <w:tcPr>
            <w:tcW w:w="6786" w:type="dxa"/>
            <w:tcBorders>
              <w:top w:val="single" w:sz="4" w:space="0" w:color="auto"/>
              <w:bottom w:val="single" w:sz="4" w:space="0" w:color="auto"/>
            </w:tcBorders>
          </w:tcPr>
          <w:p w14:paraId="51E26F92" w14:textId="0E4D2E35" w:rsidR="00042B97" w:rsidRPr="00F53C01" w:rsidRDefault="00042B97" w:rsidP="00854209">
            <w:pPr>
              <w:pStyle w:val="NoSpacing"/>
              <w:rPr>
                <w:rFonts w:ascii="Arial" w:hAnsi="Arial" w:cs="Arial"/>
                <w:i w:val="0"/>
                <w:iCs w:val="0"/>
              </w:rPr>
            </w:pPr>
            <w:r w:rsidRPr="00F53C01">
              <w:rPr>
                <w:rFonts w:ascii="Arial" w:hAnsi="Arial" w:cs="Arial"/>
                <w:i w:val="0"/>
                <w:iCs w:val="0"/>
              </w:rPr>
              <w:t>Poor implementation of safety measures</w:t>
            </w:r>
            <w:r w:rsidR="00FD3C9E" w:rsidRPr="00F53C01">
              <w:rPr>
                <w:rFonts w:ascii="Arial" w:hAnsi="Arial" w:cs="Arial"/>
                <w:i w:val="0"/>
                <w:iCs w:val="0"/>
              </w:rPr>
              <w:t>,</w:t>
            </w:r>
            <w:r w:rsidRPr="00F53C01">
              <w:rPr>
                <w:rFonts w:ascii="Arial" w:hAnsi="Arial" w:cs="Arial"/>
                <w:i w:val="0"/>
                <w:iCs w:val="0"/>
              </w:rPr>
              <w:t xml:space="preserve"> such as social distancing measures, regular and thorough handwashing with soap and water, </w:t>
            </w:r>
            <w:r w:rsidR="00D055B4" w:rsidRPr="00F53C01">
              <w:rPr>
                <w:rFonts w:ascii="Arial" w:hAnsi="Arial" w:cs="Arial"/>
                <w:i w:val="0"/>
                <w:iCs w:val="0"/>
              </w:rPr>
              <w:t xml:space="preserve">and </w:t>
            </w:r>
            <w:r w:rsidRPr="00F53C01">
              <w:rPr>
                <w:rFonts w:ascii="Arial" w:hAnsi="Arial" w:cs="Arial"/>
                <w:i w:val="0"/>
                <w:iCs w:val="0"/>
              </w:rPr>
              <w:t>frequent use of alcohol and hand sanitizer.</w:t>
            </w:r>
          </w:p>
        </w:tc>
        <w:tc>
          <w:tcPr>
            <w:tcW w:w="727" w:type="dxa"/>
            <w:tcBorders>
              <w:top w:val="single" w:sz="4" w:space="0" w:color="auto"/>
              <w:bottom w:val="single" w:sz="4" w:space="0" w:color="auto"/>
            </w:tcBorders>
            <w:vAlign w:val="center"/>
          </w:tcPr>
          <w:p w14:paraId="76DF07B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2.74</w:t>
            </w:r>
          </w:p>
        </w:tc>
        <w:tc>
          <w:tcPr>
            <w:tcW w:w="1843" w:type="dxa"/>
            <w:tcBorders>
              <w:top w:val="single" w:sz="4" w:space="0" w:color="auto"/>
              <w:bottom w:val="single" w:sz="4" w:space="0" w:color="auto"/>
            </w:tcBorders>
            <w:vAlign w:val="center"/>
          </w:tcPr>
          <w:p w14:paraId="65388D03"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1821A68E" w14:textId="77777777" w:rsidTr="009165ED">
        <w:tc>
          <w:tcPr>
            <w:tcW w:w="6786" w:type="dxa"/>
            <w:tcBorders>
              <w:top w:val="single" w:sz="4" w:space="0" w:color="auto"/>
              <w:bottom w:val="single" w:sz="4" w:space="0" w:color="auto"/>
            </w:tcBorders>
          </w:tcPr>
          <w:p w14:paraId="5961985E" w14:textId="2AF1A9F6"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Non-availability or limited health facilities such </w:t>
            </w:r>
            <w:r w:rsidR="00D055B4" w:rsidRPr="00F53C01">
              <w:rPr>
                <w:rFonts w:ascii="Arial" w:hAnsi="Arial" w:cs="Arial"/>
                <w:i w:val="0"/>
                <w:iCs w:val="0"/>
              </w:rPr>
              <w:t xml:space="preserve">as a </w:t>
            </w:r>
            <w:r w:rsidRPr="00F53C01">
              <w:rPr>
                <w:rFonts w:ascii="Arial" w:hAnsi="Arial" w:cs="Arial"/>
                <w:i w:val="0"/>
                <w:iCs w:val="0"/>
              </w:rPr>
              <w:t xml:space="preserve">school clinic, triage, isolation room, and </w:t>
            </w:r>
            <w:r w:rsidR="00D055B4" w:rsidRPr="00F53C01">
              <w:rPr>
                <w:rFonts w:ascii="Arial" w:hAnsi="Arial" w:cs="Arial"/>
                <w:i w:val="0"/>
                <w:iCs w:val="0"/>
              </w:rPr>
              <w:t>hand-washing</w:t>
            </w:r>
            <w:r w:rsidRPr="00F53C01">
              <w:rPr>
                <w:rFonts w:ascii="Arial" w:hAnsi="Arial" w:cs="Arial"/>
                <w:i w:val="0"/>
                <w:iCs w:val="0"/>
              </w:rPr>
              <w:t xml:space="preserve"> areas. </w:t>
            </w:r>
          </w:p>
        </w:tc>
        <w:tc>
          <w:tcPr>
            <w:tcW w:w="727" w:type="dxa"/>
            <w:tcBorders>
              <w:top w:val="single" w:sz="4" w:space="0" w:color="auto"/>
              <w:bottom w:val="single" w:sz="4" w:space="0" w:color="auto"/>
            </w:tcBorders>
            <w:vAlign w:val="center"/>
          </w:tcPr>
          <w:p w14:paraId="101F2E23"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2.67</w:t>
            </w:r>
          </w:p>
        </w:tc>
        <w:tc>
          <w:tcPr>
            <w:tcW w:w="1843" w:type="dxa"/>
            <w:tcBorders>
              <w:top w:val="single" w:sz="4" w:space="0" w:color="auto"/>
              <w:bottom w:val="single" w:sz="4" w:space="0" w:color="auto"/>
            </w:tcBorders>
            <w:vAlign w:val="center"/>
          </w:tcPr>
          <w:p w14:paraId="17399BFB"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5E720C9E" w14:textId="77777777" w:rsidTr="009165ED">
        <w:tc>
          <w:tcPr>
            <w:tcW w:w="6786" w:type="dxa"/>
            <w:tcBorders>
              <w:top w:val="single" w:sz="4" w:space="0" w:color="auto"/>
              <w:bottom w:val="single" w:sz="4" w:space="0" w:color="auto"/>
            </w:tcBorders>
          </w:tcPr>
          <w:p w14:paraId="5DFF5C2B"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Lack of hygiene kits such as liquid hand soap, alcohol/ sanitizer, face masks, etc.</w:t>
            </w:r>
          </w:p>
        </w:tc>
        <w:tc>
          <w:tcPr>
            <w:tcW w:w="727" w:type="dxa"/>
            <w:tcBorders>
              <w:top w:val="single" w:sz="4" w:space="0" w:color="auto"/>
              <w:bottom w:val="single" w:sz="4" w:space="0" w:color="auto"/>
            </w:tcBorders>
            <w:vAlign w:val="center"/>
          </w:tcPr>
          <w:p w14:paraId="287FBB82"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2.57</w:t>
            </w:r>
          </w:p>
        </w:tc>
        <w:tc>
          <w:tcPr>
            <w:tcW w:w="1843" w:type="dxa"/>
            <w:tcBorders>
              <w:top w:val="single" w:sz="4" w:space="0" w:color="auto"/>
              <w:bottom w:val="single" w:sz="4" w:space="0" w:color="auto"/>
            </w:tcBorders>
            <w:vAlign w:val="center"/>
          </w:tcPr>
          <w:p w14:paraId="4749348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Less Challenging</w:t>
            </w:r>
          </w:p>
        </w:tc>
      </w:tr>
      <w:tr w:rsidR="00042B97" w:rsidRPr="00F53C01" w14:paraId="340A5B1C" w14:textId="77777777" w:rsidTr="009165ED">
        <w:trPr>
          <w:trHeight w:val="188"/>
        </w:trPr>
        <w:tc>
          <w:tcPr>
            <w:tcW w:w="6786" w:type="dxa"/>
            <w:tcBorders>
              <w:top w:val="single" w:sz="12" w:space="0" w:color="auto"/>
              <w:bottom w:val="single" w:sz="12" w:space="0" w:color="auto"/>
            </w:tcBorders>
            <w:vAlign w:val="center"/>
          </w:tcPr>
          <w:p w14:paraId="585AEBDA" w14:textId="77777777" w:rsidR="00042B97" w:rsidRPr="00F53C01" w:rsidRDefault="00042B97"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727" w:type="dxa"/>
            <w:tcBorders>
              <w:top w:val="single" w:sz="12" w:space="0" w:color="auto"/>
              <w:bottom w:val="single" w:sz="12" w:space="0" w:color="auto"/>
            </w:tcBorders>
            <w:vAlign w:val="center"/>
          </w:tcPr>
          <w:p w14:paraId="3316FDF6" w14:textId="77777777" w:rsidR="00042B97" w:rsidRPr="00F53C01" w:rsidRDefault="00042B97" w:rsidP="00854209">
            <w:pPr>
              <w:pStyle w:val="NoSpacing"/>
              <w:jc w:val="center"/>
              <w:rPr>
                <w:rFonts w:ascii="Arial" w:hAnsi="Arial" w:cs="Arial"/>
                <w:i w:val="0"/>
                <w:iCs w:val="0"/>
              </w:rPr>
            </w:pPr>
            <w:r w:rsidRPr="00F53C01">
              <w:rPr>
                <w:rFonts w:ascii="Arial" w:hAnsi="Arial" w:cs="Arial"/>
                <w:b/>
                <w:i w:val="0"/>
                <w:iCs w:val="0"/>
              </w:rPr>
              <w:t>3.19</w:t>
            </w:r>
          </w:p>
        </w:tc>
        <w:tc>
          <w:tcPr>
            <w:tcW w:w="1843" w:type="dxa"/>
            <w:tcBorders>
              <w:top w:val="single" w:sz="12" w:space="0" w:color="auto"/>
              <w:bottom w:val="single" w:sz="12" w:space="0" w:color="auto"/>
            </w:tcBorders>
            <w:vAlign w:val="center"/>
          </w:tcPr>
          <w:p w14:paraId="14199233" w14:textId="77777777" w:rsidR="00042B97" w:rsidRPr="00F53C01" w:rsidRDefault="00042B97" w:rsidP="00854209">
            <w:pPr>
              <w:jc w:val="center"/>
              <w:rPr>
                <w:rFonts w:ascii="Arial" w:hAnsi="Arial" w:cs="Arial"/>
                <w:b/>
                <w:bCs/>
                <w:i/>
                <w:iCs/>
                <w:sz w:val="20"/>
                <w:szCs w:val="20"/>
              </w:rPr>
            </w:pPr>
            <w:r w:rsidRPr="00F53C01">
              <w:rPr>
                <w:rFonts w:ascii="Arial" w:hAnsi="Arial" w:cs="Arial"/>
                <w:b/>
                <w:bCs/>
                <w:sz w:val="20"/>
                <w:szCs w:val="20"/>
              </w:rPr>
              <w:t>Moderately Challenging</w:t>
            </w:r>
          </w:p>
        </w:tc>
      </w:tr>
    </w:tbl>
    <w:p w14:paraId="0C561DF0" w14:textId="77777777" w:rsidR="00042B97" w:rsidRPr="002609D0" w:rsidRDefault="00042B97" w:rsidP="00854209">
      <w:pPr>
        <w:spacing w:after="0" w:line="240" w:lineRule="auto"/>
        <w:jc w:val="center"/>
        <w:rPr>
          <w:rFonts w:ascii="Arial" w:hAnsi="Arial" w:cs="Arial"/>
          <w:b/>
          <w:i/>
          <w:iCs/>
          <w:sz w:val="22"/>
          <w:szCs w:val="22"/>
        </w:rPr>
      </w:pPr>
      <w:r w:rsidRPr="002609D0">
        <w:rPr>
          <w:rFonts w:ascii="Arial" w:hAnsi="Arial" w:cs="Arial"/>
          <w:sz w:val="22"/>
          <w:szCs w:val="22"/>
        </w:rPr>
        <w:tab/>
      </w:r>
    </w:p>
    <w:p w14:paraId="5EC72EB7" w14:textId="77777777" w:rsidR="00042B97" w:rsidRPr="002609D0" w:rsidRDefault="00042B97" w:rsidP="00854209">
      <w:pPr>
        <w:spacing w:after="0" w:line="240" w:lineRule="auto"/>
        <w:jc w:val="both"/>
        <w:rPr>
          <w:rFonts w:ascii="Arial" w:hAnsi="Arial" w:cs="Arial"/>
          <w:color w:val="000000"/>
          <w:sz w:val="22"/>
          <w:szCs w:val="22"/>
          <w:u w:val="single"/>
        </w:rPr>
      </w:pPr>
      <w:r w:rsidRPr="002609D0">
        <w:rPr>
          <w:rFonts w:ascii="Arial" w:hAnsi="Arial" w:cs="Arial"/>
          <w:color w:val="000000"/>
          <w:sz w:val="22"/>
          <w:szCs w:val="22"/>
          <w:u w:val="single"/>
        </w:rPr>
        <w:t>Student and Family-Related Challenges</w:t>
      </w:r>
    </w:p>
    <w:p w14:paraId="1A581AF8" w14:textId="61F14261" w:rsidR="00042B97" w:rsidRPr="002609D0" w:rsidRDefault="00042B97" w:rsidP="00854209">
      <w:pPr>
        <w:spacing w:after="0" w:line="240" w:lineRule="auto"/>
        <w:ind w:firstLine="720"/>
        <w:jc w:val="both"/>
        <w:rPr>
          <w:rFonts w:ascii="Arial" w:hAnsi="Arial" w:cs="Arial"/>
          <w:sz w:val="22"/>
          <w:szCs w:val="22"/>
        </w:rPr>
      </w:pPr>
      <w:r w:rsidRPr="002609D0">
        <w:rPr>
          <w:rFonts w:ascii="Arial" w:hAnsi="Arial" w:cs="Arial"/>
          <w:sz w:val="22"/>
          <w:szCs w:val="22"/>
        </w:rPr>
        <w:t xml:space="preserve">Table 3 </w:t>
      </w:r>
      <w:r w:rsidR="009165ED">
        <w:rPr>
          <w:rFonts w:ascii="Arial" w:hAnsi="Arial" w:cs="Arial"/>
          <w:sz w:val="22"/>
          <w:szCs w:val="22"/>
        </w:rPr>
        <w:t>presents the challenges encountered by respondents during the pandemic in terms of student and family-related issues</w:t>
      </w:r>
      <w:r w:rsidRPr="002609D0">
        <w:rPr>
          <w:rFonts w:ascii="Arial" w:hAnsi="Arial" w:cs="Arial"/>
          <w:sz w:val="22"/>
          <w:szCs w:val="22"/>
        </w:rPr>
        <w:t>. As shown in the table, the top three challenging problems faced during the pandemic were the unavailability of gadgets and other technologies for online learning at home (M=4.53), lack of internet connection at home (M=4.26), and students' inability to learn online due to a lack of knowledge and skills in information and communication technology (ICT) (M=4.03).</w:t>
      </w:r>
    </w:p>
    <w:p w14:paraId="410F5291" w14:textId="77777777" w:rsidR="00042B97" w:rsidRPr="002609D0" w:rsidRDefault="00042B97" w:rsidP="00854209">
      <w:pPr>
        <w:spacing w:after="0" w:line="240" w:lineRule="auto"/>
        <w:ind w:firstLine="720"/>
        <w:jc w:val="both"/>
        <w:rPr>
          <w:rFonts w:ascii="Arial" w:hAnsi="Arial" w:cs="Arial"/>
          <w:i/>
          <w:iCs/>
          <w:sz w:val="22"/>
          <w:szCs w:val="22"/>
        </w:rPr>
      </w:pPr>
      <w:r w:rsidRPr="002609D0">
        <w:rPr>
          <w:rFonts w:ascii="Arial" w:hAnsi="Arial" w:cs="Arial"/>
          <w:sz w:val="22"/>
          <w:szCs w:val="22"/>
        </w:rPr>
        <w:t>Conversely, the bottom three challenges comprised the non-participation or absence of parents during scheduled distribution and retrieval (M=3.68), students' negative attitude towards virtual or at-home education (M=3.75), and non-submission of students' outputs (M=3.83).</w:t>
      </w:r>
      <w:r w:rsidRPr="002609D0">
        <w:rPr>
          <w:rFonts w:ascii="Arial" w:hAnsi="Arial" w:cs="Arial"/>
          <w:vanish/>
          <w:sz w:val="22"/>
          <w:szCs w:val="22"/>
        </w:rPr>
        <w:t>Top of Form</w:t>
      </w:r>
    </w:p>
    <w:p w14:paraId="03DF608B" w14:textId="3D6297B0"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3.99</w:t>
      </w:r>
      <w:r w:rsidRPr="002609D0">
        <w:rPr>
          <w:rFonts w:ascii="Arial" w:hAnsi="Arial" w:cs="Arial"/>
          <w:sz w:val="22"/>
          <w:szCs w:val="22"/>
        </w:rPr>
        <w:t xml:space="preserve"> </w:t>
      </w:r>
      <w:r w:rsidRPr="002609D0">
        <w:rPr>
          <w:rFonts w:ascii="Arial" w:hAnsi="Arial" w:cs="Arial"/>
          <w:color w:val="000000"/>
          <w:sz w:val="22"/>
          <w:szCs w:val="22"/>
        </w:rPr>
        <w:t xml:space="preserve">shows that the secondary math teachers encountered more challenging problems during the pandemic related to students and family-related issues. It implies that, despite difficulties, schools </w:t>
      </w:r>
      <w:r w:rsidR="00D055B4" w:rsidRPr="002609D0">
        <w:rPr>
          <w:rFonts w:ascii="Arial" w:hAnsi="Arial" w:cs="Arial"/>
          <w:color w:val="000000"/>
          <w:sz w:val="22"/>
          <w:szCs w:val="22"/>
        </w:rPr>
        <w:t xml:space="preserve">have </w:t>
      </w:r>
      <w:r w:rsidRPr="002609D0">
        <w:rPr>
          <w:rFonts w:ascii="Arial" w:hAnsi="Arial" w:cs="Arial"/>
          <w:color w:val="000000"/>
          <w:sz w:val="22"/>
          <w:szCs w:val="22"/>
        </w:rPr>
        <w:t>shown tenacity in dealing with issues throughout the pandemic, demonstrating an ability to handle adversity.</w:t>
      </w:r>
    </w:p>
    <w:p w14:paraId="2B875C22" w14:textId="77777777" w:rsidR="00042B97" w:rsidRPr="002609D0" w:rsidRDefault="00042B97" w:rsidP="00854209">
      <w:pPr>
        <w:spacing w:after="0" w:line="240" w:lineRule="auto"/>
        <w:jc w:val="both"/>
        <w:rPr>
          <w:rFonts w:ascii="Arial" w:hAnsi="Arial" w:cs="Arial"/>
          <w:i/>
          <w:iCs/>
          <w:color w:val="000000"/>
          <w:sz w:val="22"/>
          <w:szCs w:val="22"/>
        </w:rPr>
      </w:pPr>
      <w:r w:rsidRPr="002609D0">
        <w:rPr>
          <w:rFonts w:ascii="Arial" w:hAnsi="Arial" w:cs="Arial"/>
          <w:color w:val="000000"/>
          <w:sz w:val="22"/>
          <w:szCs w:val="22"/>
        </w:rPr>
        <w:tab/>
        <w:t>This confirms the study by Gaspar, where the absence of parents during scheduled distribution and retrieval emerged as a significant challenge for teachers. Gaspar also highlighted additional problems, including issues with copy-pasted answers and non-submission of students’ outputs.</w:t>
      </w:r>
    </w:p>
    <w:p w14:paraId="02E66191" w14:textId="4A84AFC7"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Table 3</w:t>
      </w:r>
    </w:p>
    <w:p w14:paraId="5B39A9A7" w14:textId="77777777"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Challenges Encountered by Respondents Amidst the Pandemic in terms of Student and Family-Related Challenges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134"/>
        <w:gridCol w:w="1985"/>
      </w:tblGrid>
      <w:tr w:rsidR="00042B97" w:rsidRPr="00F53C01" w14:paraId="2885E398" w14:textId="77777777" w:rsidTr="009165ED">
        <w:tc>
          <w:tcPr>
            <w:tcW w:w="6237" w:type="dxa"/>
            <w:tcBorders>
              <w:top w:val="single" w:sz="12" w:space="0" w:color="auto"/>
              <w:bottom w:val="single" w:sz="12" w:space="0" w:color="auto"/>
            </w:tcBorders>
          </w:tcPr>
          <w:p w14:paraId="4E2E4B6E"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Student and Family-Related Challenges</w:t>
            </w:r>
          </w:p>
        </w:tc>
        <w:tc>
          <w:tcPr>
            <w:tcW w:w="1134" w:type="dxa"/>
            <w:tcBorders>
              <w:top w:val="single" w:sz="12" w:space="0" w:color="auto"/>
              <w:bottom w:val="single" w:sz="12" w:space="0" w:color="auto"/>
            </w:tcBorders>
          </w:tcPr>
          <w:p w14:paraId="61108AAF"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Mean</w:t>
            </w:r>
          </w:p>
        </w:tc>
        <w:tc>
          <w:tcPr>
            <w:tcW w:w="1985" w:type="dxa"/>
            <w:tcBorders>
              <w:top w:val="single" w:sz="12" w:space="0" w:color="auto"/>
              <w:bottom w:val="single" w:sz="12" w:space="0" w:color="auto"/>
            </w:tcBorders>
          </w:tcPr>
          <w:p w14:paraId="52A53F9A"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Interpretation</w:t>
            </w:r>
          </w:p>
        </w:tc>
      </w:tr>
      <w:tr w:rsidR="00042B97" w:rsidRPr="00F53C01" w14:paraId="61E7CB69" w14:textId="77777777" w:rsidTr="009165ED">
        <w:tc>
          <w:tcPr>
            <w:tcW w:w="6237" w:type="dxa"/>
            <w:tcBorders>
              <w:top w:val="single" w:sz="4" w:space="0" w:color="auto"/>
              <w:bottom w:val="single" w:sz="4" w:space="0" w:color="auto"/>
            </w:tcBorders>
          </w:tcPr>
          <w:p w14:paraId="3379003B"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Unavailability of gadgets at home and other technologies used for online learning.</w:t>
            </w:r>
          </w:p>
        </w:tc>
        <w:tc>
          <w:tcPr>
            <w:tcW w:w="1134" w:type="dxa"/>
            <w:tcBorders>
              <w:top w:val="single" w:sz="4" w:space="0" w:color="auto"/>
              <w:bottom w:val="single" w:sz="4" w:space="0" w:color="auto"/>
            </w:tcBorders>
            <w:vAlign w:val="center"/>
          </w:tcPr>
          <w:p w14:paraId="440AB23F"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4.53</w:t>
            </w:r>
          </w:p>
        </w:tc>
        <w:tc>
          <w:tcPr>
            <w:tcW w:w="1985" w:type="dxa"/>
            <w:tcBorders>
              <w:top w:val="single" w:sz="4" w:space="0" w:color="auto"/>
              <w:bottom w:val="single" w:sz="4" w:space="0" w:color="auto"/>
            </w:tcBorders>
            <w:vAlign w:val="center"/>
          </w:tcPr>
          <w:p w14:paraId="6964FA6B"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Most Challenging</w:t>
            </w:r>
          </w:p>
        </w:tc>
      </w:tr>
      <w:tr w:rsidR="00042B97" w:rsidRPr="00F53C01" w14:paraId="2252FA17" w14:textId="77777777" w:rsidTr="009165ED">
        <w:tc>
          <w:tcPr>
            <w:tcW w:w="6237" w:type="dxa"/>
            <w:tcBorders>
              <w:top w:val="single" w:sz="4" w:space="0" w:color="auto"/>
              <w:bottom w:val="single" w:sz="4" w:space="0" w:color="auto"/>
            </w:tcBorders>
          </w:tcPr>
          <w:p w14:paraId="1473749B"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No internet connection at home.</w:t>
            </w:r>
          </w:p>
        </w:tc>
        <w:tc>
          <w:tcPr>
            <w:tcW w:w="1134" w:type="dxa"/>
            <w:tcBorders>
              <w:top w:val="single" w:sz="4" w:space="0" w:color="auto"/>
              <w:bottom w:val="single" w:sz="4" w:space="0" w:color="auto"/>
            </w:tcBorders>
            <w:vAlign w:val="center"/>
          </w:tcPr>
          <w:p w14:paraId="2C4D22A5"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4.26</w:t>
            </w:r>
          </w:p>
        </w:tc>
        <w:tc>
          <w:tcPr>
            <w:tcW w:w="1985" w:type="dxa"/>
            <w:tcBorders>
              <w:top w:val="single" w:sz="4" w:space="0" w:color="auto"/>
              <w:bottom w:val="single" w:sz="4" w:space="0" w:color="auto"/>
            </w:tcBorders>
            <w:vAlign w:val="center"/>
          </w:tcPr>
          <w:p w14:paraId="2636E098"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Most Challenging</w:t>
            </w:r>
          </w:p>
        </w:tc>
      </w:tr>
      <w:tr w:rsidR="00042B97" w:rsidRPr="00F53C01" w14:paraId="3476F7A1" w14:textId="77777777" w:rsidTr="009165ED">
        <w:tc>
          <w:tcPr>
            <w:tcW w:w="6237" w:type="dxa"/>
            <w:tcBorders>
              <w:top w:val="single" w:sz="4" w:space="0" w:color="auto"/>
              <w:bottom w:val="single" w:sz="4" w:space="0" w:color="auto"/>
            </w:tcBorders>
          </w:tcPr>
          <w:p w14:paraId="64511A25" w14:textId="5DA997E6" w:rsidR="00042B97" w:rsidRPr="00F53C01" w:rsidRDefault="00FD3C9E" w:rsidP="00854209">
            <w:pPr>
              <w:pStyle w:val="NoSpacing"/>
              <w:rPr>
                <w:rFonts w:ascii="Arial" w:hAnsi="Arial" w:cs="Arial"/>
                <w:i w:val="0"/>
                <w:iCs w:val="0"/>
              </w:rPr>
            </w:pPr>
            <w:r w:rsidRPr="00F53C01">
              <w:rPr>
                <w:rFonts w:ascii="Arial" w:hAnsi="Arial" w:cs="Arial"/>
                <w:i w:val="0"/>
                <w:iCs w:val="0"/>
              </w:rPr>
              <w:lastRenderedPageBreak/>
              <w:t>The inability of</w:t>
            </w:r>
            <w:r w:rsidR="00042B97" w:rsidRPr="00F53C01">
              <w:rPr>
                <w:rFonts w:ascii="Arial" w:hAnsi="Arial" w:cs="Arial"/>
                <w:i w:val="0"/>
                <w:iCs w:val="0"/>
              </w:rPr>
              <w:t xml:space="preserve"> students to learn online </w:t>
            </w:r>
            <w:r w:rsidRPr="00F53C01">
              <w:rPr>
                <w:rFonts w:ascii="Arial" w:hAnsi="Arial" w:cs="Arial"/>
                <w:i w:val="0"/>
                <w:iCs w:val="0"/>
              </w:rPr>
              <w:t xml:space="preserve">is </w:t>
            </w:r>
            <w:r w:rsidR="00042B97" w:rsidRPr="00F53C01">
              <w:rPr>
                <w:rFonts w:ascii="Arial" w:hAnsi="Arial" w:cs="Arial"/>
                <w:i w:val="0"/>
                <w:iCs w:val="0"/>
              </w:rPr>
              <w:t>due to a lack of knowledge and skills in ICT.</w:t>
            </w:r>
          </w:p>
        </w:tc>
        <w:tc>
          <w:tcPr>
            <w:tcW w:w="1134" w:type="dxa"/>
            <w:tcBorders>
              <w:top w:val="single" w:sz="4" w:space="0" w:color="auto"/>
              <w:bottom w:val="single" w:sz="4" w:space="0" w:color="auto"/>
            </w:tcBorders>
            <w:vAlign w:val="center"/>
          </w:tcPr>
          <w:p w14:paraId="1664FCD3"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4.03</w:t>
            </w:r>
          </w:p>
        </w:tc>
        <w:tc>
          <w:tcPr>
            <w:tcW w:w="1985" w:type="dxa"/>
            <w:tcBorders>
              <w:top w:val="single" w:sz="4" w:space="0" w:color="auto"/>
              <w:bottom w:val="single" w:sz="4" w:space="0" w:color="auto"/>
            </w:tcBorders>
            <w:vAlign w:val="center"/>
          </w:tcPr>
          <w:p w14:paraId="3B43D609"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629A9BA8" w14:textId="77777777" w:rsidTr="009165ED">
        <w:tc>
          <w:tcPr>
            <w:tcW w:w="6237" w:type="dxa"/>
            <w:tcBorders>
              <w:top w:val="single" w:sz="4" w:space="0" w:color="auto"/>
              <w:bottom w:val="single" w:sz="4" w:space="0" w:color="auto"/>
            </w:tcBorders>
          </w:tcPr>
          <w:p w14:paraId="5306A597" w14:textId="49B27119" w:rsidR="00042B97" w:rsidRPr="00F53C01" w:rsidRDefault="00FD3C9E" w:rsidP="00854209">
            <w:pPr>
              <w:pStyle w:val="NoSpacing"/>
              <w:rPr>
                <w:rFonts w:ascii="Arial" w:hAnsi="Arial" w:cs="Arial"/>
                <w:i w:val="0"/>
                <w:iCs w:val="0"/>
              </w:rPr>
            </w:pPr>
            <w:r w:rsidRPr="00F53C01">
              <w:rPr>
                <w:rFonts w:ascii="Arial" w:hAnsi="Arial" w:cs="Arial"/>
                <w:i w:val="0"/>
                <w:iCs w:val="0"/>
              </w:rPr>
              <w:t>The i</w:t>
            </w:r>
            <w:r w:rsidR="00042B97" w:rsidRPr="00F53C01">
              <w:rPr>
                <w:rFonts w:ascii="Arial" w:hAnsi="Arial" w:cs="Arial"/>
                <w:i w:val="0"/>
                <w:iCs w:val="0"/>
              </w:rPr>
              <w:t>nability of the students to learn independently, such as finding and collecting information, carrying out investigations or projects, completing homework, and the like.</w:t>
            </w:r>
          </w:p>
        </w:tc>
        <w:tc>
          <w:tcPr>
            <w:tcW w:w="1134" w:type="dxa"/>
            <w:tcBorders>
              <w:top w:val="single" w:sz="4" w:space="0" w:color="auto"/>
              <w:bottom w:val="single" w:sz="4" w:space="0" w:color="auto"/>
            </w:tcBorders>
            <w:vAlign w:val="center"/>
          </w:tcPr>
          <w:p w14:paraId="410B8459"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3.97</w:t>
            </w:r>
          </w:p>
        </w:tc>
        <w:tc>
          <w:tcPr>
            <w:tcW w:w="1985" w:type="dxa"/>
            <w:tcBorders>
              <w:top w:val="single" w:sz="4" w:space="0" w:color="auto"/>
              <w:bottom w:val="single" w:sz="4" w:space="0" w:color="auto"/>
            </w:tcBorders>
            <w:vAlign w:val="center"/>
          </w:tcPr>
          <w:p w14:paraId="71E112C9"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4D2EBFDA" w14:textId="77777777" w:rsidTr="009165ED">
        <w:tc>
          <w:tcPr>
            <w:tcW w:w="6237" w:type="dxa"/>
            <w:tcBorders>
              <w:top w:val="single" w:sz="4" w:space="0" w:color="auto"/>
              <w:bottom w:val="single" w:sz="4" w:space="0" w:color="auto"/>
            </w:tcBorders>
          </w:tcPr>
          <w:p w14:paraId="605278EF"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Students copy and paste their answers from their classmates’ or online sources.</w:t>
            </w:r>
          </w:p>
        </w:tc>
        <w:tc>
          <w:tcPr>
            <w:tcW w:w="1134" w:type="dxa"/>
            <w:tcBorders>
              <w:top w:val="single" w:sz="4" w:space="0" w:color="auto"/>
              <w:bottom w:val="single" w:sz="4" w:space="0" w:color="auto"/>
            </w:tcBorders>
            <w:vAlign w:val="center"/>
          </w:tcPr>
          <w:p w14:paraId="56F66128"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3.97</w:t>
            </w:r>
          </w:p>
        </w:tc>
        <w:tc>
          <w:tcPr>
            <w:tcW w:w="1985" w:type="dxa"/>
            <w:tcBorders>
              <w:top w:val="single" w:sz="4" w:space="0" w:color="auto"/>
              <w:bottom w:val="single" w:sz="4" w:space="0" w:color="auto"/>
            </w:tcBorders>
            <w:vAlign w:val="center"/>
          </w:tcPr>
          <w:p w14:paraId="44FA30CB"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085929B7" w14:textId="77777777" w:rsidTr="009165ED">
        <w:tc>
          <w:tcPr>
            <w:tcW w:w="6237" w:type="dxa"/>
            <w:tcBorders>
              <w:top w:val="single" w:sz="4" w:space="0" w:color="auto"/>
              <w:bottom w:val="single" w:sz="4" w:space="0" w:color="auto"/>
            </w:tcBorders>
          </w:tcPr>
          <w:p w14:paraId="1582DB73" w14:textId="767EA474"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Low level of interaction between the students and teachers during online </w:t>
            </w:r>
            <w:r w:rsidR="00D055B4" w:rsidRPr="00F53C01">
              <w:rPr>
                <w:rFonts w:ascii="Arial" w:hAnsi="Arial" w:cs="Arial"/>
                <w:i w:val="0"/>
                <w:iCs w:val="0"/>
              </w:rPr>
              <w:t>classes</w:t>
            </w:r>
            <w:r w:rsidRPr="00F53C01">
              <w:rPr>
                <w:rFonts w:ascii="Arial" w:hAnsi="Arial" w:cs="Arial"/>
                <w:i w:val="0"/>
                <w:iCs w:val="0"/>
              </w:rPr>
              <w:t>.</w:t>
            </w:r>
          </w:p>
        </w:tc>
        <w:tc>
          <w:tcPr>
            <w:tcW w:w="1134" w:type="dxa"/>
            <w:tcBorders>
              <w:top w:val="single" w:sz="4" w:space="0" w:color="auto"/>
              <w:bottom w:val="single" w:sz="4" w:space="0" w:color="auto"/>
            </w:tcBorders>
            <w:vAlign w:val="center"/>
          </w:tcPr>
          <w:p w14:paraId="582988A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3.94</w:t>
            </w:r>
          </w:p>
        </w:tc>
        <w:tc>
          <w:tcPr>
            <w:tcW w:w="1985" w:type="dxa"/>
            <w:tcBorders>
              <w:top w:val="single" w:sz="4" w:space="0" w:color="auto"/>
              <w:bottom w:val="single" w:sz="4" w:space="0" w:color="auto"/>
            </w:tcBorders>
            <w:vAlign w:val="center"/>
          </w:tcPr>
          <w:p w14:paraId="4C6CE34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367E8210" w14:textId="77777777" w:rsidTr="009165ED">
        <w:tc>
          <w:tcPr>
            <w:tcW w:w="6237" w:type="dxa"/>
            <w:tcBorders>
              <w:top w:val="single" w:sz="4" w:space="0" w:color="auto"/>
              <w:bottom w:val="single" w:sz="4" w:space="0" w:color="auto"/>
            </w:tcBorders>
          </w:tcPr>
          <w:p w14:paraId="5FA2070D"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Lack of parental assistance and home supports.</w:t>
            </w:r>
          </w:p>
        </w:tc>
        <w:tc>
          <w:tcPr>
            <w:tcW w:w="1134" w:type="dxa"/>
            <w:tcBorders>
              <w:top w:val="single" w:sz="4" w:space="0" w:color="auto"/>
              <w:bottom w:val="single" w:sz="4" w:space="0" w:color="auto"/>
            </w:tcBorders>
            <w:vAlign w:val="center"/>
          </w:tcPr>
          <w:p w14:paraId="65F5790D"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3.93</w:t>
            </w:r>
          </w:p>
        </w:tc>
        <w:tc>
          <w:tcPr>
            <w:tcW w:w="1985" w:type="dxa"/>
            <w:tcBorders>
              <w:top w:val="single" w:sz="4" w:space="0" w:color="auto"/>
              <w:bottom w:val="single" w:sz="4" w:space="0" w:color="auto"/>
            </w:tcBorders>
            <w:vAlign w:val="center"/>
          </w:tcPr>
          <w:p w14:paraId="1531E72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1EF91A5A" w14:textId="77777777" w:rsidTr="009165ED">
        <w:tc>
          <w:tcPr>
            <w:tcW w:w="6237" w:type="dxa"/>
            <w:tcBorders>
              <w:top w:val="single" w:sz="4" w:space="0" w:color="auto"/>
              <w:bottom w:val="single" w:sz="4" w:space="0" w:color="auto"/>
            </w:tcBorders>
          </w:tcPr>
          <w:p w14:paraId="2E507C0D"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Non-submission of students’ outputs.</w:t>
            </w:r>
          </w:p>
        </w:tc>
        <w:tc>
          <w:tcPr>
            <w:tcW w:w="1134" w:type="dxa"/>
            <w:tcBorders>
              <w:top w:val="single" w:sz="4" w:space="0" w:color="auto"/>
              <w:bottom w:val="single" w:sz="4" w:space="0" w:color="auto"/>
            </w:tcBorders>
            <w:vAlign w:val="center"/>
          </w:tcPr>
          <w:p w14:paraId="60B3C933"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3.83</w:t>
            </w:r>
          </w:p>
        </w:tc>
        <w:tc>
          <w:tcPr>
            <w:tcW w:w="1985" w:type="dxa"/>
            <w:tcBorders>
              <w:top w:val="single" w:sz="4" w:space="0" w:color="auto"/>
              <w:bottom w:val="single" w:sz="4" w:space="0" w:color="auto"/>
            </w:tcBorders>
            <w:vAlign w:val="center"/>
          </w:tcPr>
          <w:p w14:paraId="6C3A987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708A4EB7" w14:textId="77777777" w:rsidTr="009165ED">
        <w:tc>
          <w:tcPr>
            <w:tcW w:w="6237" w:type="dxa"/>
            <w:tcBorders>
              <w:top w:val="single" w:sz="4" w:space="0" w:color="auto"/>
              <w:bottom w:val="single" w:sz="4" w:space="0" w:color="auto"/>
            </w:tcBorders>
          </w:tcPr>
          <w:p w14:paraId="5574BCD8"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Negative attitude of students towards virtual or at-home education.</w:t>
            </w:r>
          </w:p>
        </w:tc>
        <w:tc>
          <w:tcPr>
            <w:tcW w:w="1134" w:type="dxa"/>
            <w:tcBorders>
              <w:top w:val="single" w:sz="4" w:space="0" w:color="auto"/>
              <w:bottom w:val="single" w:sz="4" w:space="0" w:color="auto"/>
            </w:tcBorders>
            <w:vAlign w:val="center"/>
          </w:tcPr>
          <w:p w14:paraId="7A7D959D"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3.75</w:t>
            </w:r>
          </w:p>
        </w:tc>
        <w:tc>
          <w:tcPr>
            <w:tcW w:w="1985" w:type="dxa"/>
            <w:tcBorders>
              <w:top w:val="single" w:sz="4" w:space="0" w:color="auto"/>
              <w:bottom w:val="single" w:sz="4" w:space="0" w:color="auto"/>
            </w:tcBorders>
            <w:vAlign w:val="center"/>
          </w:tcPr>
          <w:p w14:paraId="3EE19E7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64FA5F02" w14:textId="77777777" w:rsidTr="009165ED">
        <w:tc>
          <w:tcPr>
            <w:tcW w:w="6237" w:type="dxa"/>
            <w:tcBorders>
              <w:top w:val="single" w:sz="4" w:space="0" w:color="auto"/>
              <w:bottom w:val="single" w:sz="4" w:space="0" w:color="auto"/>
            </w:tcBorders>
          </w:tcPr>
          <w:p w14:paraId="04FAC7DB"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Non-participation of parents or the absence of parents during the scheduled distribution and retrieval.</w:t>
            </w:r>
          </w:p>
        </w:tc>
        <w:tc>
          <w:tcPr>
            <w:tcW w:w="1134" w:type="dxa"/>
            <w:tcBorders>
              <w:top w:val="single" w:sz="4" w:space="0" w:color="auto"/>
              <w:bottom w:val="single" w:sz="4" w:space="0" w:color="auto"/>
            </w:tcBorders>
            <w:vAlign w:val="center"/>
          </w:tcPr>
          <w:p w14:paraId="23D1DC53"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3.68</w:t>
            </w:r>
          </w:p>
        </w:tc>
        <w:tc>
          <w:tcPr>
            <w:tcW w:w="1985" w:type="dxa"/>
            <w:tcBorders>
              <w:top w:val="single" w:sz="4" w:space="0" w:color="auto"/>
              <w:bottom w:val="single" w:sz="4" w:space="0" w:color="auto"/>
            </w:tcBorders>
            <w:vAlign w:val="center"/>
          </w:tcPr>
          <w:p w14:paraId="44FE25BB"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3E52A254" w14:textId="77777777" w:rsidTr="009165ED">
        <w:trPr>
          <w:trHeight w:val="188"/>
        </w:trPr>
        <w:tc>
          <w:tcPr>
            <w:tcW w:w="6237" w:type="dxa"/>
            <w:tcBorders>
              <w:top w:val="single" w:sz="12" w:space="0" w:color="auto"/>
              <w:bottom w:val="single" w:sz="12" w:space="0" w:color="auto"/>
            </w:tcBorders>
            <w:vAlign w:val="center"/>
          </w:tcPr>
          <w:p w14:paraId="741BB507" w14:textId="77777777" w:rsidR="00042B97" w:rsidRPr="00F53C01" w:rsidRDefault="00042B97"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1134" w:type="dxa"/>
            <w:tcBorders>
              <w:top w:val="single" w:sz="12" w:space="0" w:color="auto"/>
              <w:bottom w:val="single" w:sz="12" w:space="0" w:color="auto"/>
            </w:tcBorders>
            <w:vAlign w:val="center"/>
          </w:tcPr>
          <w:p w14:paraId="65FCBD8F" w14:textId="77777777" w:rsidR="00042B97" w:rsidRPr="00F53C01" w:rsidRDefault="00042B97" w:rsidP="00854209">
            <w:pPr>
              <w:pStyle w:val="NoSpacing"/>
              <w:jc w:val="center"/>
              <w:rPr>
                <w:rFonts w:ascii="Arial" w:hAnsi="Arial" w:cs="Arial"/>
                <w:i w:val="0"/>
                <w:iCs w:val="0"/>
              </w:rPr>
            </w:pPr>
            <w:r w:rsidRPr="00F53C01">
              <w:rPr>
                <w:rFonts w:ascii="Arial" w:hAnsi="Arial" w:cs="Arial"/>
                <w:b/>
                <w:i w:val="0"/>
                <w:iCs w:val="0"/>
              </w:rPr>
              <w:t>3.99</w:t>
            </w:r>
          </w:p>
        </w:tc>
        <w:tc>
          <w:tcPr>
            <w:tcW w:w="1985" w:type="dxa"/>
            <w:tcBorders>
              <w:top w:val="single" w:sz="12" w:space="0" w:color="auto"/>
              <w:bottom w:val="single" w:sz="12" w:space="0" w:color="auto"/>
            </w:tcBorders>
            <w:vAlign w:val="center"/>
          </w:tcPr>
          <w:p w14:paraId="2C010612" w14:textId="77777777" w:rsidR="00042B97" w:rsidRPr="00F53C01" w:rsidRDefault="00042B97" w:rsidP="00854209">
            <w:pPr>
              <w:jc w:val="center"/>
              <w:rPr>
                <w:rFonts w:ascii="Arial" w:hAnsi="Arial" w:cs="Arial"/>
                <w:b/>
                <w:bCs/>
                <w:i/>
                <w:iCs/>
                <w:sz w:val="20"/>
                <w:szCs w:val="20"/>
              </w:rPr>
            </w:pPr>
            <w:r w:rsidRPr="00F53C01">
              <w:rPr>
                <w:rFonts w:ascii="Arial" w:hAnsi="Arial" w:cs="Arial"/>
                <w:b/>
                <w:bCs/>
                <w:sz w:val="20"/>
                <w:szCs w:val="20"/>
              </w:rPr>
              <w:t>More Challenging</w:t>
            </w:r>
          </w:p>
        </w:tc>
      </w:tr>
    </w:tbl>
    <w:p w14:paraId="032A366E" w14:textId="77777777" w:rsidR="00042B97" w:rsidRPr="002609D0" w:rsidRDefault="00042B97" w:rsidP="00854209">
      <w:pPr>
        <w:spacing w:after="0" w:line="240" w:lineRule="auto"/>
        <w:rPr>
          <w:rFonts w:ascii="Arial" w:hAnsi="Arial" w:cs="Arial"/>
          <w:i/>
          <w:iCs/>
          <w:color w:val="000000"/>
          <w:sz w:val="22"/>
          <w:szCs w:val="22"/>
          <w:u w:val="single"/>
        </w:rPr>
      </w:pPr>
    </w:p>
    <w:p w14:paraId="0576B923" w14:textId="77777777" w:rsidR="00042B97" w:rsidRPr="002609D0" w:rsidRDefault="00042B97" w:rsidP="00854209">
      <w:pPr>
        <w:spacing w:after="0" w:line="240" w:lineRule="auto"/>
        <w:rPr>
          <w:rFonts w:ascii="Arial" w:hAnsi="Arial" w:cs="Arial"/>
          <w:color w:val="000000"/>
          <w:sz w:val="22"/>
          <w:szCs w:val="22"/>
          <w:u w:val="single"/>
        </w:rPr>
      </w:pPr>
      <w:r w:rsidRPr="002609D0">
        <w:rPr>
          <w:rFonts w:ascii="Arial" w:hAnsi="Arial" w:cs="Arial"/>
          <w:color w:val="000000"/>
          <w:sz w:val="22"/>
          <w:szCs w:val="22"/>
          <w:u w:val="single"/>
        </w:rPr>
        <w:t>Environment-Related Challenges</w:t>
      </w:r>
    </w:p>
    <w:p w14:paraId="36A91669" w14:textId="574CCF17" w:rsidR="00042B97" w:rsidRPr="002609D0" w:rsidRDefault="00042B97" w:rsidP="00854209">
      <w:pPr>
        <w:spacing w:after="0" w:line="240" w:lineRule="auto"/>
        <w:ind w:firstLine="720"/>
        <w:jc w:val="both"/>
        <w:rPr>
          <w:rFonts w:ascii="Arial" w:hAnsi="Arial" w:cs="Arial"/>
          <w:i/>
          <w:iCs/>
          <w:sz w:val="22"/>
          <w:szCs w:val="22"/>
        </w:rPr>
      </w:pPr>
      <w:r w:rsidRPr="002609D0">
        <w:rPr>
          <w:rFonts w:ascii="Arial" w:hAnsi="Arial" w:cs="Arial"/>
          <w:sz w:val="22"/>
          <w:szCs w:val="22"/>
        </w:rPr>
        <w:t xml:space="preserve">Table 4 </w:t>
      </w:r>
      <w:r w:rsidR="009165ED">
        <w:rPr>
          <w:rFonts w:ascii="Arial" w:hAnsi="Arial" w:cs="Arial"/>
          <w:sz w:val="22"/>
          <w:szCs w:val="22"/>
        </w:rPr>
        <w:t>present</w:t>
      </w:r>
      <w:r w:rsidRPr="002609D0">
        <w:rPr>
          <w:rFonts w:ascii="Arial" w:hAnsi="Arial" w:cs="Arial"/>
          <w:sz w:val="22"/>
          <w:szCs w:val="22"/>
        </w:rPr>
        <w:t>s the challenges encountered by respondents amidst the pandemic in terms of environment-related challenges. As shown in the table, the mathematics teachers encountered the top three challenges including hassle of travel during rainy days that affect the distribution and retrieval of modules and learning materials (M=3.68); power disruption or unavailability of power source that could be used in the printing and reproduction of modules and other learning materials (M=3.64); and inaccessibility of some barangays or places due to slippery or rocky roads affecting the distribution and retrieval of modules and learning materials (M=3.42).</w:t>
      </w:r>
    </w:p>
    <w:p w14:paraId="0FCD8870" w14:textId="2DFC1DB2" w:rsidR="00042B97" w:rsidRPr="002609D0" w:rsidRDefault="00042B97" w:rsidP="00854209">
      <w:pPr>
        <w:spacing w:after="0" w:line="240" w:lineRule="auto"/>
        <w:ind w:firstLine="720"/>
        <w:jc w:val="both"/>
        <w:rPr>
          <w:rFonts w:ascii="Arial" w:hAnsi="Arial" w:cs="Arial"/>
          <w:i/>
          <w:iCs/>
          <w:sz w:val="22"/>
          <w:szCs w:val="22"/>
        </w:rPr>
      </w:pPr>
      <w:r w:rsidRPr="002609D0">
        <w:rPr>
          <w:rFonts w:ascii="Arial" w:hAnsi="Arial" w:cs="Arial"/>
          <w:sz w:val="22"/>
          <w:szCs w:val="22"/>
        </w:rPr>
        <w:t>On the contrary, the bottom three challenges encountered by the teachers include safety risks that could be encountered in the rebel-infested community during the distribution of modules (M=3.10); non-availability of vehicles such as tricycles, motorcycles, jeeps, and the like (M=3.12); and lack of communication or less participation of barangay officials regarding the distribution of modules and retrieval of students’ outputs (M=3.27).</w:t>
      </w:r>
    </w:p>
    <w:p w14:paraId="5AF7F41F" w14:textId="77777777"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3.37 shows that the mathematics teachers encountered moderately challenging environment-related issues during the pandemic. The moderate level of environment-related challenges implies a need for ongoing support and resources to assist secondary school mathematics teachers in adapting to changing educational environments.</w:t>
      </w:r>
    </w:p>
    <w:p w14:paraId="755D3561" w14:textId="77777777"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 xml:space="preserve">Corollary to this, </w:t>
      </w:r>
      <w:proofErr w:type="spellStart"/>
      <w:r w:rsidRPr="002609D0">
        <w:rPr>
          <w:rFonts w:ascii="Arial" w:hAnsi="Arial" w:cs="Arial"/>
          <w:color w:val="000000"/>
          <w:sz w:val="22"/>
          <w:szCs w:val="22"/>
        </w:rPr>
        <w:t>Honra's</w:t>
      </w:r>
      <w:proofErr w:type="spellEnd"/>
      <w:r w:rsidRPr="002609D0">
        <w:rPr>
          <w:rFonts w:ascii="Arial" w:hAnsi="Arial" w:cs="Arial"/>
          <w:color w:val="000000"/>
          <w:sz w:val="22"/>
          <w:szCs w:val="22"/>
        </w:rPr>
        <w:t xml:space="preserve"> study also brought to light that teachers faced environment-related challenges, particularly issues related to technology. Similarly, </w:t>
      </w:r>
      <w:proofErr w:type="spellStart"/>
      <w:r w:rsidRPr="002609D0">
        <w:rPr>
          <w:rFonts w:ascii="Arial" w:hAnsi="Arial" w:cs="Arial"/>
          <w:color w:val="000000"/>
          <w:sz w:val="22"/>
          <w:szCs w:val="22"/>
        </w:rPr>
        <w:t>Borreo</w:t>
      </w:r>
      <w:proofErr w:type="spellEnd"/>
      <w:r w:rsidRPr="002609D0">
        <w:rPr>
          <w:rFonts w:ascii="Arial" w:hAnsi="Arial" w:cs="Arial"/>
          <w:color w:val="000000"/>
          <w:sz w:val="22"/>
          <w:szCs w:val="22"/>
        </w:rPr>
        <w:t xml:space="preserve"> and Alva found that module reproduction posed a significant challenge during the COVID-19 pandemic. Gaspar's research further echoes these challenges, shedding light on additional hurdles encountered by teachers, including the inconvenience of travel during bad weather and the risks associated with accessing cluster areas, impacting the seamless distribution and retrieval of modules and learning activity sheets.</w:t>
      </w:r>
    </w:p>
    <w:p w14:paraId="01D9EA92" w14:textId="77777777" w:rsidR="00854209" w:rsidRDefault="00854209" w:rsidP="00854209">
      <w:pPr>
        <w:spacing w:after="0" w:line="240" w:lineRule="auto"/>
        <w:jc w:val="center"/>
        <w:rPr>
          <w:rFonts w:ascii="Arial" w:hAnsi="Arial" w:cs="Arial"/>
          <w:b/>
          <w:sz w:val="20"/>
          <w:szCs w:val="20"/>
        </w:rPr>
      </w:pPr>
    </w:p>
    <w:p w14:paraId="03F63DF8" w14:textId="77777777" w:rsidR="00854209" w:rsidRDefault="00854209" w:rsidP="00854209">
      <w:pPr>
        <w:spacing w:after="0" w:line="240" w:lineRule="auto"/>
        <w:jc w:val="center"/>
        <w:rPr>
          <w:rFonts w:ascii="Arial" w:hAnsi="Arial" w:cs="Arial"/>
          <w:b/>
          <w:sz w:val="20"/>
          <w:szCs w:val="20"/>
        </w:rPr>
      </w:pPr>
    </w:p>
    <w:p w14:paraId="7BB96547" w14:textId="77777777" w:rsidR="00854209" w:rsidRDefault="00854209" w:rsidP="00854209">
      <w:pPr>
        <w:spacing w:after="0" w:line="240" w:lineRule="auto"/>
        <w:jc w:val="center"/>
        <w:rPr>
          <w:rFonts w:ascii="Arial" w:hAnsi="Arial" w:cs="Arial"/>
          <w:b/>
          <w:sz w:val="20"/>
          <w:szCs w:val="20"/>
        </w:rPr>
      </w:pPr>
    </w:p>
    <w:p w14:paraId="69535324" w14:textId="107A0406"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Table 4</w:t>
      </w:r>
    </w:p>
    <w:p w14:paraId="3CA98E74" w14:textId="77777777"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Challenges Encountered by Respondents Amidst the Pandemic in terms of Environment-Related Challenges</w:t>
      </w: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gridCol w:w="732"/>
        <w:gridCol w:w="2410"/>
      </w:tblGrid>
      <w:tr w:rsidR="00042B97" w:rsidRPr="00F53C01" w14:paraId="0B69332F" w14:textId="77777777" w:rsidTr="009165ED">
        <w:tc>
          <w:tcPr>
            <w:tcW w:w="6356" w:type="dxa"/>
            <w:tcBorders>
              <w:top w:val="single" w:sz="12" w:space="0" w:color="auto"/>
              <w:bottom w:val="single" w:sz="12" w:space="0" w:color="auto"/>
            </w:tcBorders>
          </w:tcPr>
          <w:p w14:paraId="4FCAD414"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Environment-Related Challenges</w:t>
            </w:r>
          </w:p>
        </w:tc>
        <w:tc>
          <w:tcPr>
            <w:tcW w:w="732" w:type="dxa"/>
            <w:tcBorders>
              <w:top w:val="single" w:sz="12" w:space="0" w:color="auto"/>
              <w:bottom w:val="single" w:sz="12" w:space="0" w:color="auto"/>
            </w:tcBorders>
          </w:tcPr>
          <w:p w14:paraId="3336D83C"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Mean</w:t>
            </w:r>
          </w:p>
        </w:tc>
        <w:tc>
          <w:tcPr>
            <w:tcW w:w="2410" w:type="dxa"/>
            <w:tcBorders>
              <w:top w:val="single" w:sz="12" w:space="0" w:color="auto"/>
              <w:bottom w:val="single" w:sz="12" w:space="0" w:color="auto"/>
            </w:tcBorders>
          </w:tcPr>
          <w:p w14:paraId="5A124EE3"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Interpretation</w:t>
            </w:r>
          </w:p>
        </w:tc>
      </w:tr>
      <w:tr w:rsidR="00042B97" w:rsidRPr="00F53C01" w14:paraId="6296C5D7" w14:textId="77777777" w:rsidTr="009165ED">
        <w:tc>
          <w:tcPr>
            <w:tcW w:w="6356" w:type="dxa"/>
            <w:tcBorders>
              <w:top w:val="single" w:sz="4" w:space="0" w:color="auto"/>
              <w:bottom w:val="single" w:sz="4" w:space="0" w:color="auto"/>
            </w:tcBorders>
          </w:tcPr>
          <w:p w14:paraId="5DDD47F2" w14:textId="23E21F22" w:rsidR="00042B97" w:rsidRPr="00F53C01" w:rsidRDefault="00D055B4" w:rsidP="00854209">
            <w:pPr>
              <w:pStyle w:val="NoSpacing"/>
              <w:rPr>
                <w:rFonts w:ascii="Arial" w:hAnsi="Arial" w:cs="Arial"/>
                <w:i w:val="0"/>
                <w:iCs w:val="0"/>
              </w:rPr>
            </w:pPr>
            <w:bookmarkStart w:id="3" w:name="_Hlk154210955"/>
            <w:r w:rsidRPr="00F53C01">
              <w:rPr>
                <w:rFonts w:ascii="Arial" w:hAnsi="Arial" w:cs="Arial"/>
                <w:i w:val="0"/>
                <w:iCs w:val="0"/>
              </w:rPr>
              <w:t>The hassle</w:t>
            </w:r>
            <w:r w:rsidR="00042B97" w:rsidRPr="00F53C01">
              <w:rPr>
                <w:rFonts w:ascii="Arial" w:hAnsi="Arial" w:cs="Arial"/>
                <w:i w:val="0"/>
                <w:iCs w:val="0"/>
              </w:rPr>
              <w:t xml:space="preserve"> of travel during rainy days </w:t>
            </w:r>
            <w:r w:rsidRPr="00F53C01">
              <w:rPr>
                <w:rFonts w:ascii="Arial" w:hAnsi="Arial" w:cs="Arial"/>
                <w:i w:val="0"/>
                <w:iCs w:val="0"/>
              </w:rPr>
              <w:t>affects</w:t>
            </w:r>
            <w:r w:rsidR="00042B97" w:rsidRPr="00F53C01">
              <w:rPr>
                <w:rFonts w:ascii="Arial" w:hAnsi="Arial" w:cs="Arial"/>
                <w:i w:val="0"/>
                <w:iCs w:val="0"/>
              </w:rPr>
              <w:t xml:space="preserve"> the distribution and retrieval of modules and learning materials.</w:t>
            </w:r>
          </w:p>
        </w:tc>
        <w:tc>
          <w:tcPr>
            <w:tcW w:w="732" w:type="dxa"/>
            <w:tcBorders>
              <w:top w:val="single" w:sz="4" w:space="0" w:color="auto"/>
              <w:bottom w:val="single" w:sz="4" w:space="0" w:color="auto"/>
            </w:tcBorders>
            <w:vAlign w:val="center"/>
          </w:tcPr>
          <w:p w14:paraId="0D1DFFC2"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3.68</w:t>
            </w:r>
          </w:p>
        </w:tc>
        <w:tc>
          <w:tcPr>
            <w:tcW w:w="2410" w:type="dxa"/>
            <w:tcBorders>
              <w:top w:val="single" w:sz="4" w:space="0" w:color="auto"/>
              <w:bottom w:val="single" w:sz="4" w:space="0" w:color="auto"/>
            </w:tcBorders>
            <w:vAlign w:val="center"/>
          </w:tcPr>
          <w:p w14:paraId="52E97E15"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13030284" w14:textId="77777777" w:rsidTr="009165ED">
        <w:tc>
          <w:tcPr>
            <w:tcW w:w="6356" w:type="dxa"/>
            <w:tcBorders>
              <w:top w:val="single" w:sz="4" w:space="0" w:color="auto"/>
              <w:bottom w:val="single" w:sz="4" w:space="0" w:color="auto"/>
            </w:tcBorders>
          </w:tcPr>
          <w:p w14:paraId="4D30BD9E" w14:textId="43C5FBCF"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Power disruption or unavailability of </w:t>
            </w:r>
            <w:r w:rsidR="00D055B4" w:rsidRPr="00F53C01">
              <w:rPr>
                <w:rFonts w:ascii="Arial" w:hAnsi="Arial" w:cs="Arial"/>
                <w:i w:val="0"/>
                <w:iCs w:val="0"/>
              </w:rPr>
              <w:t xml:space="preserve">a </w:t>
            </w:r>
            <w:r w:rsidRPr="00F53C01">
              <w:rPr>
                <w:rFonts w:ascii="Arial" w:hAnsi="Arial" w:cs="Arial"/>
                <w:i w:val="0"/>
                <w:iCs w:val="0"/>
              </w:rPr>
              <w:t>power source that could be used in the printing and reproduction of modules and other learning materials.</w:t>
            </w:r>
          </w:p>
        </w:tc>
        <w:tc>
          <w:tcPr>
            <w:tcW w:w="732" w:type="dxa"/>
            <w:tcBorders>
              <w:top w:val="single" w:sz="4" w:space="0" w:color="auto"/>
              <w:bottom w:val="single" w:sz="4" w:space="0" w:color="auto"/>
            </w:tcBorders>
            <w:vAlign w:val="center"/>
          </w:tcPr>
          <w:p w14:paraId="61E7418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3.64</w:t>
            </w:r>
          </w:p>
        </w:tc>
        <w:tc>
          <w:tcPr>
            <w:tcW w:w="2410" w:type="dxa"/>
            <w:tcBorders>
              <w:top w:val="single" w:sz="4" w:space="0" w:color="auto"/>
              <w:bottom w:val="single" w:sz="4" w:space="0" w:color="auto"/>
            </w:tcBorders>
            <w:vAlign w:val="center"/>
          </w:tcPr>
          <w:p w14:paraId="7FCA67F4"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4E0871B3" w14:textId="77777777" w:rsidTr="009165ED">
        <w:tc>
          <w:tcPr>
            <w:tcW w:w="6356" w:type="dxa"/>
            <w:tcBorders>
              <w:top w:val="single" w:sz="4" w:space="0" w:color="auto"/>
              <w:bottom w:val="single" w:sz="4" w:space="0" w:color="auto"/>
            </w:tcBorders>
          </w:tcPr>
          <w:p w14:paraId="758433A1"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lastRenderedPageBreak/>
              <w:t>Inaccessible barangays or places due to slippery or rocky roads that affect the distribution and retrieval of modules and learning materials.</w:t>
            </w:r>
          </w:p>
        </w:tc>
        <w:tc>
          <w:tcPr>
            <w:tcW w:w="732" w:type="dxa"/>
            <w:tcBorders>
              <w:top w:val="single" w:sz="4" w:space="0" w:color="auto"/>
              <w:bottom w:val="single" w:sz="4" w:space="0" w:color="auto"/>
            </w:tcBorders>
            <w:vAlign w:val="center"/>
          </w:tcPr>
          <w:p w14:paraId="6BBD91BC"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3.42</w:t>
            </w:r>
          </w:p>
        </w:tc>
        <w:tc>
          <w:tcPr>
            <w:tcW w:w="2410" w:type="dxa"/>
            <w:tcBorders>
              <w:top w:val="single" w:sz="4" w:space="0" w:color="auto"/>
              <w:bottom w:val="single" w:sz="4" w:space="0" w:color="auto"/>
            </w:tcBorders>
            <w:vAlign w:val="center"/>
          </w:tcPr>
          <w:p w14:paraId="628CC903"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bookmarkEnd w:id="3"/>
      <w:tr w:rsidR="00042B97" w:rsidRPr="00F53C01" w14:paraId="2D3AA875" w14:textId="77777777" w:rsidTr="009165ED">
        <w:tc>
          <w:tcPr>
            <w:tcW w:w="6356" w:type="dxa"/>
            <w:tcBorders>
              <w:top w:val="single" w:sz="4" w:space="0" w:color="auto"/>
              <w:bottom w:val="single" w:sz="4" w:space="0" w:color="auto"/>
            </w:tcBorders>
          </w:tcPr>
          <w:p w14:paraId="34FEB24D"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Very remote barangays or places that affect the distribution and retrieval of modules and learning materials.</w:t>
            </w:r>
          </w:p>
        </w:tc>
        <w:tc>
          <w:tcPr>
            <w:tcW w:w="732" w:type="dxa"/>
            <w:tcBorders>
              <w:top w:val="single" w:sz="4" w:space="0" w:color="auto"/>
              <w:bottom w:val="single" w:sz="4" w:space="0" w:color="auto"/>
            </w:tcBorders>
            <w:vAlign w:val="center"/>
          </w:tcPr>
          <w:p w14:paraId="2A0AF862"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3.39</w:t>
            </w:r>
          </w:p>
        </w:tc>
        <w:tc>
          <w:tcPr>
            <w:tcW w:w="2410" w:type="dxa"/>
            <w:tcBorders>
              <w:top w:val="single" w:sz="4" w:space="0" w:color="auto"/>
              <w:bottom w:val="single" w:sz="4" w:space="0" w:color="auto"/>
            </w:tcBorders>
            <w:vAlign w:val="center"/>
          </w:tcPr>
          <w:p w14:paraId="01E79B3A"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6C72B1D1" w14:textId="77777777" w:rsidTr="009165ED">
        <w:tc>
          <w:tcPr>
            <w:tcW w:w="6356" w:type="dxa"/>
            <w:tcBorders>
              <w:top w:val="single" w:sz="4" w:space="0" w:color="auto"/>
              <w:bottom w:val="single" w:sz="4" w:space="0" w:color="auto"/>
            </w:tcBorders>
          </w:tcPr>
          <w:p w14:paraId="3E5D66AD"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Strict implementation of COVID-19 protocols that affect the distribution and retrieval of modules and learning materials.</w:t>
            </w:r>
          </w:p>
        </w:tc>
        <w:tc>
          <w:tcPr>
            <w:tcW w:w="732" w:type="dxa"/>
            <w:tcBorders>
              <w:top w:val="single" w:sz="4" w:space="0" w:color="auto"/>
              <w:bottom w:val="single" w:sz="4" w:space="0" w:color="auto"/>
            </w:tcBorders>
            <w:vAlign w:val="center"/>
          </w:tcPr>
          <w:p w14:paraId="2038C0FC"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3.37</w:t>
            </w:r>
          </w:p>
        </w:tc>
        <w:tc>
          <w:tcPr>
            <w:tcW w:w="2410" w:type="dxa"/>
            <w:tcBorders>
              <w:top w:val="single" w:sz="4" w:space="0" w:color="auto"/>
              <w:bottom w:val="single" w:sz="4" w:space="0" w:color="auto"/>
            </w:tcBorders>
            <w:vAlign w:val="center"/>
          </w:tcPr>
          <w:p w14:paraId="3C50379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3993CEB4" w14:textId="77777777" w:rsidTr="009165ED">
        <w:tc>
          <w:tcPr>
            <w:tcW w:w="6356" w:type="dxa"/>
            <w:tcBorders>
              <w:top w:val="single" w:sz="4" w:space="0" w:color="auto"/>
              <w:bottom w:val="single" w:sz="4" w:space="0" w:color="auto"/>
            </w:tcBorders>
          </w:tcPr>
          <w:p w14:paraId="071C7DB7" w14:textId="37C97779"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Health risks as a result of </w:t>
            </w:r>
            <w:r w:rsidR="00D055B4" w:rsidRPr="00F53C01">
              <w:rPr>
                <w:rFonts w:ascii="Arial" w:hAnsi="Arial" w:cs="Arial"/>
                <w:i w:val="0"/>
                <w:iCs w:val="0"/>
              </w:rPr>
              <w:t xml:space="preserve">a </w:t>
            </w:r>
            <w:r w:rsidRPr="00F53C01">
              <w:rPr>
                <w:rFonts w:ascii="Arial" w:hAnsi="Arial" w:cs="Arial"/>
                <w:i w:val="0"/>
                <w:iCs w:val="0"/>
              </w:rPr>
              <w:t>shortage of health professionals and facilities.</w:t>
            </w:r>
          </w:p>
        </w:tc>
        <w:tc>
          <w:tcPr>
            <w:tcW w:w="732" w:type="dxa"/>
            <w:tcBorders>
              <w:top w:val="single" w:sz="4" w:space="0" w:color="auto"/>
              <w:bottom w:val="single" w:sz="4" w:space="0" w:color="auto"/>
            </w:tcBorders>
            <w:vAlign w:val="center"/>
          </w:tcPr>
          <w:p w14:paraId="6B0F8069"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3.35</w:t>
            </w:r>
          </w:p>
        </w:tc>
        <w:tc>
          <w:tcPr>
            <w:tcW w:w="2410" w:type="dxa"/>
            <w:tcBorders>
              <w:top w:val="single" w:sz="4" w:space="0" w:color="auto"/>
              <w:bottom w:val="single" w:sz="4" w:space="0" w:color="auto"/>
            </w:tcBorders>
            <w:vAlign w:val="center"/>
          </w:tcPr>
          <w:p w14:paraId="4CBE3F6B"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53ACC66F" w14:textId="77777777" w:rsidTr="009165ED">
        <w:tc>
          <w:tcPr>
            <w:tcW w:w="6356" w:type="dxa"/>
            <w:tcBorders>
              <w:top w:val="single" w:sz="4" w:space="0" w:color="auto"/>
              <w:bottom w:val="single" w:sz="4" w:space="0" w:color="auto"/>
            </w:tcBorders>
          </w:tcPr>
          <w:p w14:paraId="766D9944" w14:textId="7F7B87BE"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Health risks due to </w:t>
            </w:r>
            <w:r w:rsidR="00D055B4" w:rsidRPr="00F53C01">
              <w:rPr>
                <w:rFonts w:ascii="Arial" w:hAnsi="Arial" w:cs="Arial"/>
                <w:i w:val="0"/>
                <w:iCs w:val="0"/>
              </w:rPr>
              <w:t xml:space="preserve">the </w:t>
            </w:r>
            <w:r w:rsidRPr="00F53C01">
              <w:rPr>
                <w:rFonts w:ascii="Arial" w:hAnsi="Arial" w:cs="Arial"/>
                <w:i w:val="0"/>
                <w:iCs w:val="0"/>
              </w:rPr>
              <w:t>unavailability of anti-COVID-19 vaccines for school personnel and students.</w:t>
            </w:r>
          </w:p>
        </w:tc>
        <w:tc>
          <w:tcPr>
            <w:tcW w:w="732" w:type="dxa"/>
            <w:tcBorders>
              <w:top w:val="single" w:sz="4" w:space="0" w:color="auto"/>
              <w:bottom w:val="single" w:sz="4" w:space="0" w:color="auto"/>
            </w:tcBorders>
            <w:vAlign w:val="center"/>
          </w:tcPr>
          <w:p w14:paraId="659DC9A6"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3.34</w:t>
            </w:r>
          </w:p>
        </w:tc>
        <w:tc>
          <w:tcPr>
            <w:tcW w:w="2410" w:type="dxa"/>
            <w:tcBorders>
              <w:top w:val="single" w:sz="4" w:space="0" w:color="auto"/>
              <w:bottom w:val="single" w:sz="4" w:space="0" w:color="auto"/>
            </w:tcBorders>
            <w:vAlign w:val="center"/>
          </w:tcPr>
          <w:p w14:paraId="714DE08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4D03A688" w14:textId="77777777" w:rsidTr="009165ED">
        <w:tc>
          <w:tcPr>
            <w:tcW w:w="6356" w:type="dxa"/>
            <w:tcBorders>
              <w:top w:val="single" w:sz="4" w:space="0" w:color="auto"/>
              <w:bottom w:val="single" w:sz="4" w:space="0" w:color="auto"/>
            </w:tcBorders>
          </w:tcPr>
          <w:p w14:paraId="26456D2A" w14:textId="59644C73"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communication or less participation of barangay officials regarding the distribution of modules and </w:t>
            </w:r>
            <w:r w:rsidR="00D055B4" w:rsidRPr="00F53C01">
              <w:rPr>
                <w:rFonts w:ascii="Arial" w:hAnsi="Arial" w:cs="Arial"/>
                <w:i w:val="0"/>
                <w:iCs w:val="0"/>
              </w:rPr>
              <w:t xml:space="preserve">the </w:t>
            </w:r>
            <w:r w:rsidRPr="00F53C01">
              <w:rPr>
                <w:rFonts w:ascii="Arial" w:hAnsi="Arial" w:cs="Arial"/>
                <w:i w:val="0"/>
                <w:iCs w:val="0"/>
              </w:rPr>
              <w:t>retrieval of students’ outputs.</w:t>
            </w:r>
          </w:p>
        </w:tc>
        <w:tc>
          <w:tcPr>
            <w:tcW w:w="732" w:type="dxa"/>
            <w:tcBorders>
              <w:top w:val="single" w:sz="4" w:space="0" w:color="auto"/>
              <w:bottom w:val="single" w:sz="4" w:space="0" w:color="auto"/>
            </w:tcBorders>
            <w:vAlign w:val="center"/>
          </w:tcPr>
          <w:p w14:paraId="507999C2"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3.27</w:t>
            </w:r>
          </w:p>
        </w:tc>
        <w:tc>
          <w:tcPr>
            <w:tcW w:w="2410" w:type="dxa"/>
            <w:tcBorders>
              <w:top w:val="single" w:sz="4" w:space="0" w:color="auto"/>
              <w:bottom w:val="single" w:sz="4" w:space="0" w:color="auto"/>
            </w:tcBorders>
            <w:vAlign w:val="center"/>
          </w:tcPr>
          <w:p w14:paraId="640C757A"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72D7DDC6" w14:textId="77777777" w:rsidTr="009165ED">
        <w:tc>
          <w:tcPr>
            <w:tcW w:w="6356" w:type="dxa"/>
            <w:tcBorders>
              <w:top w:val="single" w:sz="4" w:space="0" w:color="auto"/>
              <w:bottom w:val="single" w:sz="4" w:space="0" w:color="auto"/>
            </w:tcBorders>
          </w:tcPr>
          <w:p w14:paraId="201887C0" w14:textId="2D34D7C7" w:rsidR="00042B97" w:rsidRPr="00F53C01" w:rsidRDefault="00042B97" w:rsidP="00854209">
            <w:pPr>
              <w:pStyle w:val="NoSpacing"/>
              <w:rPr>
                <w:rFonts w:ascii="Arial" w:hAnsi="Arial" w:cs="Arial"/>
                <w:i w:val="0"/>
                <w:iCs w:val="0"/>
              </w:rPr>
            </w:pPr>
            <w:r w:rsidRPr="00F53C01">
              <w:rPr>
                <w:rFonts w:ascii="Arial" w:hAnsi="Arial" w:cs="Arial"/>
                <w:i w:val="0"/>
                <w:iCs w:val="0"/>
              </w:rPr>
              <w:t>Non-availability of vehicles such as tricycles, motorcycles, jeeps, and the like.</w:t>
            </w:r>
          </w:p>
        </w:tc>
        <w:tc>
          <w:tcPr>
            <w:tcW w:w="732" w:type="dxa"/>
            <w:tcBorders>
              <w:top w:val="single" w:sz="4" w:space="0" w:color="auto"/>
              <w:bottom w:val="single" w:sz="4" w:space="0" w:color="auto"/>
            </w:tcBorders>
            <w:vAlign w:val="center"/>
          </w:tcPr>
          <w:p w14:paraId="681C8A25"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3.12</w:t>
            </w:r>
          </w:p>
        </w:tc>
        <w:tc>
          <w:tcPr>
            <w:tcW w:w="2410" w:type="dxa"/>
            <w:tcBorders>
              <w:top w:val="single" w:sz="4" w:space="0" w:color="auto"/>
              <w:bottom w:val="single" w:sz="4" w:space="0" w:color="auto"/>
            </w:tcBorders>
            <w:vAlign w:val="center"/>
          </w:tcPr>
          <w:p w14:paraId="29EC8C87"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55DAC800" w14:textId="77777777" w:rsidTr="009165ED">
        <w:tc>
          <w:tcPr>
            <w:tcW w:w="6356" w:type="dxa"/>
            <w:tcBorders>
              <w:top w:val="single" w:sz="4" w:space="0" w:color="auto"/>
              <w:bottom w:val="single" w:sz="4" w:space="0" w:color="auto"/>
            </w:tcBorders>
          </w:tcPr>
          <w:p w14:paraId="5E63E0C0"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Safety risks that could be encountered in the rebel-infested community during the distribution of modules.</w:t>
            </w:r>
          </w:p>
        </w:tc>
        <w:tc>
          <w:tcPr>
            <w:tcW w:w="732" w:type="dxa"/>
            <w:tcBorders>
              <w:top w:val="single" w:sz="4" w:space="0" w:color="auto"/>
              <w:bottom w:val="single" w:sz="4" w:space="0" w:color="auto"/>
            </w:tcBorders>
            <w:vAlign w:val="center"/>
          </w:tcPr>
          <w:p w14:paraId="38B20E4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3.10</w:t>
            </w:r>
          </w:p>
        </w:tc>
        <w:tc>
          <w:tcPr>
            <w:tcW w:w="2410" w:type="dxa"/>
            <w:tcBorders>
              <w:top w:val="single" w:sz="4" w:space="0" w:color="auto"/>
              <w:bottom w:val="single" w:sz="4" w:space="0" w:color="auto"/>
            </w:tcBorders>
            <w:vAlign w:val="center"/>
          </w:tcPr>
          <w:p w14:paraId="21DA7C2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2E35CC45" w14:textId="77777777" w:rsidTr="009165ED">
        <w:trPr>
          <w:trHeight w:val="188"/>
        </w:trPr>
        <w:tc>
          <w:tcPr>
            <w:tcW w:w="6356" w:type="dxa"/>
            <w:tcBorders>
              <w:top w:val="single" w:sz="12" w:space="0" w:color="auto"/>
              <w:bottom w:val="single" w:sz="12" w:space="0" w:color="auto"/>
            </w:tcBorders>
            <w:vAlign w:val="center"/>
          </w:tcPr>
          <w:p w14:paraId="4537994B" w14:textId="77777777" w:rsidR="00042B97" w:rsidRPr="00F53C01" w:rsidRDefault="00042B97"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732" w:type="dxa"/>
            <w:tcBorders>
              <w:top w:val="single" w:sz="12" w:space="0" w:color="auto"/>
              <w:bottom w:val="single" w:sz="12" w:space="0" w:color="auto"/>
            </w:tcBorders>
            <w:vAlign w:val="center"/>
          </w:tcPr>
          <w:p w14:paraId="01009E4D" w14:textId="77777777" w:rsidR="00042B97" w:rsidRPr="00F53C01" w:rsidRDefault="00042B97" w:rsidP="00854209">
            <w:pPr>
              <w:pStyle w:val="NoSpacing"/>
              <w:jc w:val="center"/>
              <w:rPr>
                <w:rFonts w:ascii="Arial" w:hAnsi="Arial" w:cs="Arial"/>
                <w:i w:val="0"/>
                <w:iCs w:val="0"/>
              </w:rPr>
            </w:pPr>
            <w:r w:rsidRPr="00F53C01">
              <w:rPr>
                <w:rFonts w:ascii="Arial" w:hAnsi="Arial" w:cs="Arial"/>
                <w:b/>
                <w:i w:val="0"/>
                <w:iCs w:val="0"/>
              </w:rPr>
              <w:t>3.37</w:t>
            </w:r>
          </w:p>
        </w:tc>
        <w:tc>
          <w:tcPr>
            <w:tcW w:w="2410" w:type="dxa"/>
            <w:tcBorders>
              <w:top w:val="single" w:sz="12" w:space="0" w:color="auto"/>
              <w:bottom w:val="single" w:sz="12" w:space="0" w:color="auto"/>
            </w:tcBorders>
            <w:vAlign w:val="center"/>
          </w:tcPr>
          <w:p w14:paraId="0FC5B177" w14:textId="77777777" w:rsidR="00042B97" w:rsidRPr="00F53C01" w:rsidRDefault="00042B97" w:rsidP="00854209">
            <w:pPr>
              <w:jc w:val="center"/>
              <w:rPr>
                <w:rFonts w:ascii="Arial" w:hAnsi="Arial" w:cs="Arial"/>
                <w:b/>
                <w:bCs/>
                <w:i/>
                <w:iCs/>
                <w:sz w:val="20"/>
                <w:szCs w:val="20"/>
              </w:rPr>
            </w:pPr>
            <w:r w:rsidRPr="00F53C01">
              <w:rPr>
                <w:rFonts w:ascii="Arial" w:hAnsi="Arial" w:cs="Arial"/>
                <w:b/>
                <w:bCs/>
                <w:sz w:val="20"/>
                <w:szCs w:val="20"/>
              </w:rPr>
              <w:t>Moderately Challenging</w:t>
            </w:r>
          </w:p>
        </w:tc>
      </w:tr>
    </w:tbl>
    <w:p w14:paraId="12EFA1D2" w14:textId="77777777" w:rsidR="00FF5F26" w:rsidRPr="002609D0" w:rsidRDefault="00FF5F26" w:rsidP="00854209">
      <w:pPr>
        <w:spacing w:after="0" w:line="240" w:lineRule="auto"/>
        <w:rPr>
          <w:rFonts w:ascii="Arial" w:hAnsi="Arial" w:cs="Arial"/>
          <w:bCs/>
          <w:sz w:val="22"/>
          <w:szCs w:val="22"/>
          <w:u w:val="single"/>
        </w:rPr>
      </w:pPr>
    </w:p>
    <w:p w14:paraId="12FC16EA" w14:textId="51DC7E8C" w:rsidR="00042B97" w:rsidRPr="002609D0" w:rsidRDefault="00042B97" w:rsidP="00854209">
      <w:pPr>
        <w:spacing w:after="0" w:line="240" w:lineRule="auto"/>
        <w:rPr>
          <w:rFonts w:ascii="Arial" w:hAnsi="Arial" w:cs="Arial"/>
          <w:bCs/>
          <w:i/>
          <w:iCs/>
          <w:sz w:val="22"/>
          <w:szCs w:val="22"/>
          <w:u w:val="single"/>
        </w:rPr>
      </w:pPr>
      <w:r w:rsidRPr="002609D0">
        <w:rPr>
          <w:rFonts w:ascii="Arial" w:hAnsi="Arial" w:cs="Arial"/>
          <w:bCs/>
          <w:sz w:val="22"/>
          <w:szCs w:val="22"/>
          <w:u w:val="single"/>
        </w:rPr>
        <w:t xml:space="preserve">Summary </w:t>
      </w:r>
      <w:r w:rsidR="00FD3C9E" w:rsidRPr="002609D0">
        <w:rPr>
          <w:rFonts w:ascii="Arial" w:hAnsi="Arial" w:cs="Arial"/>
          <w:bCs/>
          <w:sz w:val="22"/>
          <w:szCs w:val="22"/>
          <w:u w:val="single"/>
        </w:rPr>
        <w:t>of</w:t>
      </w:r>
      <w:r w:rsidRPr="002609D0">
        <w:rPr>
          <w:rFonts w:ascii="Arial" w:hAnsi="Arial" w:cs="Arial"/>
          <w:bCs/>
          <w:sz w:val="22"/>
          <w:szCs w:val="22"/>
          <w:u w:val="single"/>
        </w:rPr>
        <w:t xml:space="preserve"> the Challenges Encountered by Respondents Amidst the Pandemic</w:t>
      </w:r>
    </w:p>
    <w:p w14:paraId="037D210A" w14:textId="752330FA"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Table 5</w:t>
      </w:r>
      <w:r w:rsidR="00FD3C9E" w:rsidRPr="002609D0">
        <w:rPr>
          <w:rFonts w:ascii="Arial" w:hAnsi="Arial" w:cs="Arial"/>
          <w:color w:val="000000"/>
          <w:sz w:val="22"/>
          <w:szCs w:val="22"/>
        </w:rPr>
        <w:t xml:space="preserve"> reveals that</w:t>
      </w:r>
      <w:r w:rsidRPr="002609D0">
        <w:rPr>
          <w:rFonts w:ascii="Arial" w:hAnsi="Arial" w:cs="Arial"/>
          <w:color w:val="000000"/>
          <w:sz w:val="22"/>
          <w:szCs w:val="22"/>
        </w:rPr>
        <w:t xml:space="preserve"> there was a moderate level of challenges encountered by the secondary math teachers amidst the pandemic in terms of teacher-related, school-related, and environment-related. On the other hand, they encountered more challenging problems during the pandemic related to students and family-related issues.</w:t>
      </w:r>
    </w:p>
    <w:p w14:paraId="72692385" w14:textId="77777777" w:rsidR="00042B97" w:rsidRPr="002609D0" w:rsidRDefault="00042B97" w:rsidP="00854209">
      <w:pPr>
        <w:spacing w:after="0" w:line="240" w:lineRule="auto"/>
        <w:jc w:val="both"/>
        <w:rPr>
          <w:rFonts w:ascii="Arial" w:hAnsi="Arial" w:cs="Arial"/>
          <w:i/>
          <w:iCs/>
          <w:color w:val="000000"/>
          <w:sz w:val="22"/>
          <w:szCs w:val="22"/>
        </w:rPr>
      </w:pPr>
      <w:r w:rsidRPr="002609D0">
        <w:rPr>
          <w:rFonts w:ascii="Arial" w:hAnsi="Arial" w:cs="Arial"/>
          <w:color w:val="000000"/>
          <w:sz w:val="22"/>
          <w:szCs w:val="22"/>
        </w:rPr>
        <w:tab/>
        <w:t>In general, the grand mean of 3.34 shows that the mathematics teachers encountered moderately challenging problems during the pandemic. This implies a need for targeted support and resources for mathematics teachers. Furthermore, with a moderate level of challenges, it is evident that teachers have been grappling with adjustments required for effective teaching during the pandemic. This finding emphasizes the importance of adaptive teaching strategies. It implies a necessity for ongoing professional development opportunities that equip educators with versatile pedagogical methods, innovative approaches to remote or hybrid teaching, and effective ways to engage students in mathematical concepts regardless of the learning environment.</w:t>
      </w:r>
    </w:p>
    <w:p w14:paraId="2D33A44E" w14:textId="77777777" w:rsidR="00F53C01" w:rsidRDefault="00F53C01" w:rsidP="00854209">
      <w:pPr>
        <w:spacing w:after="0" w:line="240" w:lineRule="auto"/>
        <w:jc w:val="center"/>
        <w:rPr>
          <w:rFonts w:ascii="Arial" w:hAnsi="Arial" w:cs="Arial"/>
          <w:b/>
          <w:sz w:val="20"/>
          <w:szCs w:val="20"/>
        </w:rPr>
      </w:pPr>
    </w:p>
    <w:p w14:paraId="0CD629D4" w14:textId="39AE0A80"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Table 5</w:t>
      </w:r>
    </w:p>
    <w:p w14:paraId="5A96C70C" w14:textId="6AB7965D"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Summary </w:t>
      </w:r>
      <w:r w:rsidR="00D055B4" w:rsidRPr="00F53C01">
        <w:rPr>
          <w:rFonts w:ascii="Arial" w:hAnsi="Arial" w:cs="Arial"/>
          <w:b/>
          <w:sz w:val="20"/>
          <w:szCs w:val="20"/>
        </w:rPr>
        <w:t>of</w:t>
      </w:r>
      <w:r w:rsidRPr="00F53C01">
        <w:rPr>
          <w:rFonts w:ascii="Arial" w:hAnsi="Arial" w:cs="Arial"/>
          <w:b/>
          <w:sz w:val="20"/>
          <w:szCs w:val="20"/>
        </w:rPr>
        <w:t xml:space="preserve"> the Challenges Encountered by Respondents Amidst the Pandemic</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1369"/>
        <w:gridCol w:w="3216"/>
      </w:tblGrid>
      <w:tr w:rsidR="00042B97" w:rsidRPr="00F53C01" w14:paraId="70209C53" w14:textId="77777777" w:rsidTr="00FD3C9E">
        <w:tc>
          <w:tcPr>
            <w:tcW w:w="4771" w:type="dxa"/>
            <w:tcBorders>
              <w:top w:val="single" w:sz="12" w:space="0" w:color="auto"/>
              <w:bottom w:val="single" w:sz="12" w:space="0" w:color="auto"/>
            </w:tcBorders>
          </w:tcPr>
          <w:p w14:paraId="655F0FC4"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Challenges Encountered Amidst the Pandemic</w:t>
            </w:r>
          </w:p>
        </w:tc>
        <w:tc>
          <w:tcPr>
            <w:tcW w:w="1369" w:type="dxa"/>
            <w:tcBorders>
              <w:top w:val="single" w:sz="12" w:space="0" w:color="auto"/>
              <w:bottom w:val="single" w:sz="12" w:space="0" w:color="auto"/>
            </w:tcBorders>
          </w:tcPr>
          <w:p w14:paraId="0AECCE70"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Grand Mean</w:t>
            </w:r>
          </w:p>
        </w:tc>
        <w:tc>
          <w:tcPr>
            <w:tcW w:w="3216" w:type="dxa"/>
            <w:tcBorders>
              <w:top w:val="single" w:sz="12" w:space="0" w:color="auto"/>
              <w:bottom w:val="single" w:sz="12" w:space="0" w:color="auto"/>
            </w:tcBorders>
          </w:tcPr>
          <w:p w14:paraId="39B8584F"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Interpretation</w:t>
            </w:r>
          </w:p>
        </w:tc>
      </w:tr>
      <w:tr w:rsidR="00042B97" w:rsidRPr="00F53C01" w14:paraId="4AEAB61B" w14:textId="77777777" w:rsidTr="00FD3C9E">
        <w:tc>
          <w:tcPr>
            <w:tcW w:w="4771" w:type="dxa"/>
            <w:tcBorders>
              <w:top w:val="single" w:sz="12" w:space="0" w:color="auto"/>
              <w:bottom w:val="single" w:sz="4" w:space="0" w:color="auto"/>
            </w:tcBorders>
            <w:vAlign w:val="center"/>
          </w:tcPr>
          <w:p w14:paraId="2E19FCE3"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A. Teacher-Related Challenges</w:t>
            </w:r>
          </w:p>
        </w:tc>
        <w:tc>
          <w:tcPr>
            <w:tcW w:w="1369" w:type="dxa"/>
            <w:tcBorders>
              <w:top w:val="single" w:sz="12" w:space="0" w:color="auto"/>
              <w:bottom w:val="single" w:sz="4" w:space="0" w:color="auto"/>
            </w:tcBorders>
            <w:vAlign w:val="center"/>
          </w:tcPr>
          <w:p w14:paraId="36075720"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2.82</w:t>
            </w:r>
          </w:p>
        </w:tc>
        <w:tc>
          <w:tcPr>
            <w:tcW w:w="3216" w:type="dxa"/>
            <w:tcBorders>
              <w:top w:val="single" w:sz="12" w:space="0" w:color="auto"/>
              <w:bottom w:val="single" w:sz="4" w:space="0" w:color="auto"/>
            </w:tcBorders>
            <w:vAlign w:val="center"/>
          </w:tcPr>
          <w:p w14:paraId="52A6251D"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Moderately Challenging</w:t>
            </w:r>
          </w:p>
        </w:tc>
      </w:tr>
      <w:tr w:rsidR="00042B97" w:rsidRPr="00F53C01" w14:paraId="46B1A252" w14:textId="77777777" w:rsidTr="00FD3C9E">
        <w:tc>
          <w:tcPr>
            <w:tcW w:w="4771" w:type="dxa"/>
            <w:tcBorders>
              <w:top w:val="single" w:sz="4" w:space="0" w:color="auto"/>
              <w:bottom w:val="single" w:sz="4" w:space="0" w:color="auto"/>
            </w:tcBorders>
            <w:vAlign w:val="center"/>
          </w:tcPr>
          <w:p w14:paraId="29590B38"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B. School-Related Challenges</w:t>
            </w:r>
          </w:p>
        </w:tc>
        <w:tc>
          <w:tcPr>
            <w:tcW w:w="1369" w:type="dxa"/>
            <w:tcBorders>
              <w:top w:val="single" w:sz="4" w:space="0" w:color="auto"/>
              <w:bottom w:val="single" w:sz="4" w:space="0" w:color="auto"/>
            </w:tcBorders>
            <w:vAlign w:val="center"/>
          </w:tcPr>
          <w:p w14:paraId="58101BEA"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3.19</w:t>
            </w:r>
          </w:p>
        </w:tc>
        <w:tc>
          <w:tcPr>
            <w:tcW w:w="3216" w:type="dxa"/>
            <w:tcBorders>
              <w:top w:val="single" w:sz="4" w:space="0" w:color="auto"/>
              <w:bottom w:val="single" w:sz="4" w:space="0" w:color="auto"/>
            </w:tcBorders>
            <w:vAlign w:val="center"/>
          </w:tcPr>
          <w:p w14:paraId="7D0BBF2A"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3FD93D76" w14:textId="77777777" w:rsidTr="00FD3C9E">
        <w:tc>
          <w:tcPr>
            <w:tcW w:w="4771" w:type="dxa"/>
            <w:tcBorders>
              <w:top w:val="single" w:sz="4" w:space="0" w:color="auto"/>
              <w:bottom w:val="single" w:sz="4" w:space="0" w:color="auto"/>
            </w:tcBorders>
            <w:vAlign w:val="center"/>
          </w:tcPr>
          <w:p w14:paraId="27AD0B91"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C. Student and Family-Related Challenges</w:t>
            </w:r>
          </w:p>
        </w:tc>
        <w:tc>
          <w:tcPr>
            <w:tcW w:w="1369" w:type="dxa"/>
            <w:tcBorders>
              <w:top w:val="single" w:sz="4" w:space="0" w:color="auto"/>
              <w:bottom w:val="single" w:sz="4" w:space="0" w:color="auto"/>
            </w:tcBorders>
            <w:vAlign w:val="center"/>
          </w:tcPr>
          <w:p w14:paraId="34A1831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3.99</w:t>
            </w:r>
          </w:p>
        </w:tc>
        <w:tc>
          <w:tcPr>
            <w:tcW w:w="3216" w:type="dxa"/>
            <w:tcBorders>
              <w:top w:val="single" w:sz="4" w:space="0" w:color="auto"/>
              <w:bottom w:val="single" w:sz="4" w:space="0" w:color="auto"/>
            </w:tcBorders>
            <w:vAlign w:val="center"/>
          </w:tcPr>
          <w:p w14:paraId="332F7CF3"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20494E50" w14:textId="77777777" w:rsidTr="00FD3C9E">
        <w:tc>
          <w:tcPr>
            <w:tcW w:w="4771" w:type="dxa"/>
            <w:tcBorders>
              <w:top w:val="single" w:sz="4" w:space="0" w:color="auto"/>
              <w:bottom w:val="single" w:sz="4" w:space="0" w:color="auto"/>
            </w:tcBorders>
            <w:vAlign w:val="center"/>
          </w:tcPr>
          <w:p w14:paraId="0C17A0C7"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D. Environment-Related Challenges</w:t>
            </w:r>
          </w:p>
        </w:tc>
        <w:tc>
          <w:tcPr>
            <w:tcW w:w="1369" w:type="dxa"/>
            <w:tcBorders>
              <w:top w:val="single" w:sz="4" w:space="0" w:color="auto"/>
              <w:bottom w:val="single" w:sz="4" w:space="0" w:color="auto"/>
            </w:tcBorders>
            <w:vAlign w:val="center"/>
          </w:tcPr>
          <w:p w14:paraId="017F9BA8"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3.37</w:t>
            </w:r>
          </w:p>
        </w:tc>
        <w:tc>
          <w:tcPr>
            <w:tcW w:w="3216" w:type="dxa"/>
            <w:tcBorders>
              <w:top w:val="single" w:sz="4" w:space="0" w:color="auto"/>
              <w:bottom w:val="single" w:sz="4" w:space="0" w:color="auto"/>
            </w:tcBorders>
            <w:vAlign w:val="center"/>
          </w:tcPr>
          <w:p w14:paraId="178339B3"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75A29AD2" w14:textId="77777777" w:rsidTr="00FD3C9E">
        <w:tc>
          <w:tcPr>
            <w:tcW w:w="4771" w:type="dxa"/>
            <w:tcBorders>
              <w:top w:val="single" w:sz="12" w:space="0" w:color="auto"/>
              <w:bottom w:val="single" w:sz="12" w:space="0" w:color="auto"/>
            </w:tcBorders>
            <w:vAlign w:val="center"/>
          </w:tcPr>
          <w:p w14:paraId="374E2094"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Overall Grand Mean</w:t>
            </w:r>
          </w:p>
        </w:tc>
        <w:tc>
          <w:tcPr>
            <w:tcW w:w="1369" w:type="dxa"/>
            <w:tcBorders>
              <w:top w:val="single" w:sz="12" w:space="0" w:color="auto"/>
              <w:bottom w:val="single" w:sz="12" w:space="0" w:color="auto"/>
            </w:tcBorders>
            <w:vAlign w:val="center"/>
          </w:tcPr>
          <w:p w14:paraId="4B4490DD"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3.34</w:t>
            </w:r>
          </w:p>
        </w:tc>
        <w:tc>
          <w:tcPr>
            <w:tcW w:w="3216" w:type="dxa"/>
            <w:tcBorders>
              <w:top w:val="single" w:sz="12" w:space="0" w:color="auto"/>
              <w:bottom w:val="single" w:sz="12" w:space="0" w:color="auto"/>
            </w:tcBorders>
            <w:vAlign w:val="center"/>
          </w:tcPr>
          <w:p w14:paraId="20764E32"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Moderately Challenging</w:t>
            </w:r>
          </w:p>
        </w:tc>
      </w:tr>
    </w:tbl>
    <w:p w14:paraId="1CC65A19" w14:textId="77777777" w:rsidR="00042B97" w:rsidRPr="002609D0" w:rsidRDefault="00042B97" w:rsidP="00854209">
      <w:pPr>
        <w:pStyle w:val="ListParagraph"/>
        <w:spacing w:after="0" w:line="240" w:lineRule="auto"/>
        <w:rPr>
          <w:rFonts w:ascii="Arial" w:hAnsi="Arial" w:cs="Arial"/>
          <w:sz w:val="22"/>
          <w:szCs w:val="22"/>
        </w:rPr>
      </w:pPr>
    </w:p>
    <w:p w14:paraId="6F4B2345" w14:textId="02EF6C9A" w:rsidR="00C744B1" w:rsidRPr="002609D0" w:rsidRDefault="00361F12" w:rsidP="00854209">
      <w:pPr>
        <w:spacing w:after="0" w:line="240" w:lineRule="auto"/>
        <w:ind w:firstLine="284"/>
        <w:jc w:val="both"/>
        <w:rPr>
          <w:rFonts w:ascii="Arial" w:hAnsi="Arial" w:cs="Arial"/>
          <w:b/>
          <w:i/>
          <w:iCs/>
          <w:color w:val="000000"/>
          <w:sz w:val="22"/>
          <w:szCs w:val="22"/>
        </w:rPr>
      </w:pPr>
      <w:r>
        <w:rPr>
          <w:rFonts w:ascii="Arial" w:hAnsi="Arial" w:cs="Arial"/>
          <w:b/>
          <w:color w:val="000000"/>
          <w:sz w:val="22"/>
          <w:szCs w:val="22"/>
        </w:rPr>
        <w:t xml:space="preserve">3.2 </w:t>
      </w:r>
      <w:r w:rsidR="00C744B1" w:rsidRPr="002609D0">
        <w:rPr>
          <w:rFonts w:ascii="Arial" w:hAnsi="Arial" w:cs="Arial"/>
          <w:b/>
          <w:color w:val="000000"/>
          <w:sz w:val="22"/>
          <w:szCs w:val="22"/>
        </w:rPr>
        <w:t xml:space="preserve">Level of Teachers’ Wellness Amidst the Pandemic </w:t>
      </w:r>
    </w:p>
    <w:p w14:paraId="3094F5D8" w14:textId="77777777" w:rsidR="00C744B1" w:rsidRPr="002609D0" w:rsidRDefault="00C744B1" w:rsidP="00854209">
      <w:pPr>
        <w:spacing w:after="0" w:line="240" w:lineRule="auto"/>
        <w:jc w:val="both"/>
        <w:rPr>
          <w:rFonts w:ascii="Arial" w:hAnsi="Arial" w:cs="Arial"/>
          <w:b/>
          <w:i/>
          <w:iCs/>
          <w:color w:val="000000"/>
          <w:sz w:val="22"/>
          <w:szCs w:val="22"/>
        </w:rPr>
      </w:pPr>
    </w:p>
    <w:p w14:paraId="5DA828F9" w14:textId="3B9FB173" w:rsidR="00C744B1" w:rsidRPr="002609D0" w:rsidRDefault="00C744B1" w:rsidP="00854209">
      <w:pPr>
        <w:spacing w:after="0" w:line="240" w:lineRule="auto"/>
        <w:jc w:val="both"/>
        <w:rPr>
          <w:rFonts w:ascii="Arial" w:hAnsi="Arial" w:cs="Arial"/>
          <w:i/>
          <w:iCs/>
          <w:color w:val="000000"/>
          <w:sz w:val="22"/>
          <w:szCs w:val="22"/>
        </w:rPr>
      </w:pPr>
      <w:r w:rsidRPr="002609D0">
        <w:rPr>
          <w:rFonts w:ascii="Arial" w:hAnsi="Arial" w:cs="Arial"/>
          <w:color w:val="000000"/>
          <w:sz w:val="22"/>
          <w:szCs w:val="22"/>
        </w:rPr>
        <w:tab/>
        <w:t xml:space="preserve">Table </w:t>
      </w:r>
      <w:r w:rsidR="004C48C5">
        <w:rPr>
          <w:rFonts w:ascii="Arial" w:hAnsi="Arial" w:cs="Arial"/>
          <w:color w:val="000000"/>
          <w:sz w:val="22"/>
          <w:szCs w:val="22"/>
        </w:rPr>
        <w:t>6</w:t>
      </w:r>
      <w:r w:rsidRPr="002609D0">
        <w:rPr>
          <w:rFonts w:ascii="Arial" w:hAnsi="Arial" w:cs="Arial"/>
          <w:color w:val="000000"/>
          <w:sz w:val="22"/>
          <w:szCs w:val="22"/>
        </w:rPr>
        <w:t xml:space="preserve"> </w:t>
      </w:r>
      <w:r w:rsidR="00D055B4" w:rsidRPr="002609D0">
        <w:rPr>
          <w:rFonts w:ascii="Arial" w:hAnsi="Arial" w:cs="Arial"/>
          <w:color w:val="000000"/>
          <w:sz w:val="22"/>
          <w:szCs w:val="22"/>
        </w:rPr>
        <w:t>present</w:t>
      </w:r>
      <w:r w:rsidRPr="002609D0">
        <w:rPr>
          <w:rFonts w:ascii="Arial" w:hAnsi="Arial" w:cs="Arial"/>
          <w:color w:val="000000"/>
          <w:sz w:val="22"/>
          <w:szCs w:val="22"/>
        </w:rPr>
        <w:t>s the level of teachers’ wellness amidst the pandemic in terms of occupational, physical, social, and psychological.</w:t>
      </w:r>
      <w:r w:rsidRPr="002609D0">
        <w:rPr>
          <w:rFonts w:ascii="Arial" w:hAnsi="Arial" w:cs="Arial"/>
          <w:color w:val="000000"/>
          <w:sz w:val="22"/>
          <w:szCs w:val="22"/>
        </w:rPr>
        <w:tab/>
      </w:r>
    </w:p>
    <w:p w14:paraId="1738B991" w14:textId="27171210" w:rsidR="00C744B1" w:rsidRPr="002609D0" w:rsidRDefault="00C744B1" w:rsidP="00854209">
      <w:pPr>
        <w:spacing w:after="0" w:line="240" w:lineRule="auto"/>
        <w:jc w:val="both"/>
        <w:rPr>
          <w:rFonts w:ascii="Arial" w:hAnsi="Arial" w:cs="Arial"/>
          <w:i/>
          <w:iCs/>
          <w:color w:val="000000"/>
          <w:sz w:val="22"/>
          <w:szCs w:val="22"/>
          <w:u w:val="single"/>
        </w:rPr>
      </w:pPr>
      <w:r w:rsidRPr="002609D0">
        <w:rPr>
          <w:rFonts w:ascii="Arial" w:hAnsi="Arial" w:cs="Arial"/>
          <w:color w:val="000000"/>
          <w:sz w:val="22"/>
          <w:szCs w:val="22"/>
          <w:u w:val="single"/>
        </w:rPr>
        <w:t>Occupational Wellness</w:t>
      </w:r>
    </w:p>
    <w:p w14:paraId="7633B2BC" w14:textId="2E061E30" w:rsidR="00C744B1" w:rsidRPr="002609D0" w:rsidRDefault="00C744B1" w:rsidP="00854209">
      <w:pPr>
        <w:spacing w:after="0" w:line="240" w:lineRule="auto"/>
        <w:ind w:firstLine="720"/>
        <w:jc w:val="both"/>
        <w:rPr>
          <w:rFonts w:ascii="Arial" w:hAnsi="Arial" w:cs="Arial"/>
          <w:i/>
          <w:iCs/>
          <w:sz w:val="22"/>
          <w:szCs w:val="22"/>
        </w:rPr>
      </w:pPr>
      <w:r w:rsidRPr="002609D0">
        <w:rPr>
          <w:rFonts w:ascii="Arial" w:hAnsi="Arial" w:cs="Arial"/>
          <w:sz w:val="22"/>
          <w:szCs w:val="22"/>
        </w:rPr>
        <w:t xml:space="preserve">Table </w:t>
      </w:r>
      <w:r w:rsidR="004C48C5">
        <w:rPr>
          <w:rFonts w:ascii="Arial" w:hAnsi="Arial" w:cs="Arial"/>
          <w:sz w:val="22"/>
          <w:szCs w:val="22"/>
        </w:rPr>
        <w:t>6</w:t>
      </w:r>
      <w:r w:rsidRPr="002609D0">
        <w:rPr>
          <w:rFonts w:ascii="Arial" w:hAnsi="Arial" w:cs="Arial"/>
          <w:sz w:val="22"/>
          <w:szCs w:val="22"/>
        </w:rPr>
        <w:t xml:space="preserve"> indicates that the respondents exhibited a notably high level of wellness. The top three indicators of occupational wellness include positive interactions with their co-teachers and </w:t>
      </w:r>
      <w:r w:rsidRPr="002609D0">
        <w:rPr>
          <w:rFonts w:ascii="Arial" w:hAnsi="Arial" w:cs="Arial"/>
          <w:sz w:val="22"/>
          <w:szCs w:val="22"/>
        </w:rPr>
        <w:lastRenderedPageBreak/>
        <w:t>employees (M=4.24); expressed a strong sense of enjoyment and value in their relationships with their students (M=4.19); and having a healthy relationship with their school heads (M=4.18).</w:t>
      </w:r>
    </w:p>
    <w:p w14:paraId="385CC5F1" w14:textId="77777777" w:rsidR="00C744B1" w:rsidRPr="002609D0" w:rsidRDefault="00C744B1" w:rsidP="00854209">
      <w:pPr>
        <w:spacing w:after="0" w:line="240" w:lineRule="auto"/>
        <w:ind w:firstLine="720"/>
        <w:jc w:val="both"/>
        <w:rPr>
          <w:rFonts w:ascii="Arial" w:hAnsi="Arial" w:cs="Arial"/>
          <w:i/>
          <w:iCs/>
          <w:sz w:val="22"/>
          <w:szCs w:val="22"/>
        </w:rPr>
      </w:pPr>
      <w:r w:rsidRPr="002609D0">
        <w:rPr>
          <w:rFonts w:ascii="Arial" w:hAnsi="Arial" w:cs="Arial"/>
          <w:sz w:val="22"/>
          <w:szCs w:val="22"/>
        </w:rPr>
        <w:t>Nonetheless, the bottom three where teachers exhibited an average level of wellness include feeling moderately happy and satisfied when teaching mathematics using the modular distance learning modality or online distance learning, or TV/radio-based instruction (M=3.29); finding their teaching occupation moderately less stressful (M=3.13); and expressing moderate appreciation and value for teaching mathematics using the modular distance learning modality or online distance learning, or TV/radio-based instruction (M=3.08).</w:t>
      </w:r>
    </w:p>
    <w:p w14:paraId="5A227AE7" w14:textId="0764DFB0" w:rsidR="00C744B1" w:rsidRPr="002609D0" w:rsidRDefault="00C744B1"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3.72 shows that the respondents had a high level of occupational wellness</w:t>
      </w:r>
      <w:r w:rsidR="00D055B4" w:rsidRPr="002609D0">
        <w:rPr>
          <w:rFonts w:ascii="Arial" w:hAnsi="Arial" w:cs="Arial"/>
          <w:color w:val="000000"/>
          <w:sz w:val="22"/>
          <w:szCs w:val="22"/>
        </w:rPr>
        <w:t>,</w:t>
      </w:r>
      <w:r w:rsidRPr="002609D0">
        <w:rPr>
          <w:rFonts w:ascii="Arial" w:hAnsi="Arial" w:cs="Arial"/>
          <w:color w:val="000000"/>
          <w:sz w:val="22"/>
          <w:szCs w:val="22"/>
        </w:rPr>
        <w:t xml:space="preserve"> which further suggests a positive work environment. This could mean increased employee retention and satisfaction within the organization. When employees experience a high level of wellness in their work, they are more likely to stay with the organization, leading to greater stability and potentially improved productivity.</w:t>
      </w:r>
    </w:p>
    <w:p w14:paraId="77D1CD47" w14:textId="77777777" w:rsidR="00C744B1" w:rsidRPr="002609D0" w:rsidRDefault="00C744B1" w:rsidP="00854209">
      <w:pPr>
        <w:autoSpaceDE w:val="0"/>
        <w:autoSpaceDN w:val="0"/>
        <w:adjustRightInd w:val="0"/>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 xml:space="preserve">In contrast, the study of </w:t>
      </w:r>
      <w:proofErr w:type="spellStart"/>
      <w:r w:rsidRPr="002609D0">
        <w:rPr>
          <w:rFonts w:ascii="Arial" w:hAnsi="Arial" w:cs="Arial"/>
          <w:color w:val="000000"/>
          <w:sz w:val="22"/>
          <w:szCs w:val="22"/>
        </w:rPr>
        <w:t>Poysa</w:t>
      </w:r>
      <w:proofErr w:type="spellEnd"/>
      <w:r w:rsidRPr="002609D0">
        <w:rPr>
          <w:rFonts w:ascii="Arial" w:hAnsi="Arial" w:cs="Arial"/>
          <w:color w:val="000000"/>
          <w:sz w:val="22"/>
          <w:szCs w:val="22"/>
        </w:rPr>
        <w:t xml:space="preserve"> et al. revealed that many teachers experienced occupational stress as well as an increase in stress due to the pandemic. Also, </w:t>
      </w:r>
      <w:r w:rsidRPr="002609D0">
        <w:rPr>
          <w:rFonts w:ascii="Arial" w:hAnsi="Arial" w:cs="Arial"/>
          <w:sz w:val="22"/>
          <w:szCs w:val="22"/>
        </w:rPr>
        <w:t xml:space="preserve">the Alliance of Concerned Teachers (ACT) Philippines reported that more than 70% of teachers believe that their physical and mental health is being negatively impacted by the workload associated with other demanding responsibilities. </w:t>
      </w:r>
    </w:p>
    <w:p w14:paraId="4E993FBE" w14:textId="72EC8E5C"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Table </w:t>
      </w:r>
      <w:r w:rsidR="004C48C5">
        <w:rPr>
          <w:rFonts w:ascii="Arial" w:hAnsi="Arial" w:cs="Arial"/>
          <w:b/>
          <w:sz w:val="20"/>
          <w:szCs w:val="20"/>
        </w:rPr>
        <w:t>6</w:t>
      </w:r>
    </w:p>
    <w:p w14:paraId="682F4E5D" w14:textId="77777777"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Level of Occupational Wellness amidst the Pandemic </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3"/>
        <w:gridCol w:w="728"/>
        <w:gridCol w:w="2265"/>
      </w:tblGrid>
      <w:tr w:rsidR="00C744B1" w:rsidRPr="00F53C01" w14:paraId="071E4CCA" w14:textId="77777777" w:rsidTr="00F53C01">
        <w:tc>
          <w:tcPr>
            <w:tcW w:w="6379" w:type="dxa"/>
            <w:tcBorders>
              <w:top w:val="single" w:sz="12" w:space="0" w:color="auto"/>
              <w:bottom w:val="single" w:sz="12" w:space="0" w:color="auto"/>
            </w:tcBorders>
          </w:tcPr>
          <w:p w14:paraId="79DE26AA"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Occupational Wellness</w:t>
            </w:r>
          </w:p>
        </w:tc>
        <w:tc>
          <w:tcPr>
            <w:tcW w:w="709" w:type="dxa"/>
            <w:tcBorders>
              <w:top w:val="single" w:sz="12" w:space="0" w:color="auto"/>
              <w:bottom w:val="single" w:sz="12" w:space="0" w:color="auto"/>
            </w:tcBorders>
          </w:tcPr>
          <w:p w14:paraId="5A7E42A4"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Mean</w:t>
            </w:r>
          </w:p>
        </w:tc>
        <w:tc>
          <w:tcPr>
            <w:tcW w:w="2268" w:type="dxa"/>
            <w:tcBorders>
              <w:top w:val="single" w:sz="12" w:space="0" w:color="auto"/>
              <w:bottom w:val="single" w:sz="12" w:space="0" w:color="auto"/>
            </w:tcBorders>
          </w:tcPr>
          <w:p w14:paraId="38CF6339"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Interpretation</w:t>
            </w:r>
          </w:p>
        </w:tc>
      </w:tr>
      <w:tr w:rsidR="00C744B1" w:rsidRPr="00F53C01" w14:paraId="64ACA44D" w14:textId="77777777" w:rsidTr="00F53C01">
        <w:tc>
          <w:tcPr>
            <w:tcW w:w="6379" w:type="dxa"/>
            <w:tcBorders>
              <w:top w:val="single" w:sz="4" w:space="0" w:color="auto"/>
              <w:bottom w:val="single" w:sz="4" w:space="0" w:color="auto"/>
            </w:tcBorders>
          </w:tcPr>
          <w:p w14:paraId="30749502"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positive interactions with their co-teachers and employees.</w:t>
            </w:r>
          </w:p>
        </w:tc>
        <w:tc>
          <w:tcPr>
            <w:tcW w:w="709" w:type="dxa"/>
            <w:tcBorders>
              <w:top w:val="single" w:sz="4" w:space="0" w:color="auto"/>
              <w:bottom w:val="single" w:sz="4" w:space="0" w:color="auto"/>
            </w:tcBorders>
            <w:vAlign w:val="center"/>
          </w:tcPr>
          <w:p w14:paraId="03854D57"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4.24</w:t>
            </w:r>
          </w:p>
        </w:tc>
        <w:tc>
          <w:tcPr>
            <w:tcW w:w="2268" w:type="dxa"/>
            <w:tcBorders>
              <w:top w:val="single" w:sz="4" w:space="0" w:color="auto"/>
              <w:bottom w:val="single" w:sz="4" w:space="0" w:color="auto"/>
            </w:tcBorders>
            <w:vAlign w:val="center"/>
          </w:tcPr>
          <w:p w14:paraId="2BF4AD64"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Very High Level of Wellness</w:t>
            </w:r>
          </w:p>
        </w:tc>
      </w:tr>
      <w:tr w:rsidR="00C744B1" w:rsidRPr="00F53C01" w14:paraId="0D8FA161" w14:textId="77777777" w:rsidTr="00F53C01">
        <w:tc>
          <w:tcPr>
            <w:tcW w:w="6379" w:type="dxa"/>
            <w:tcBorders>
              <w:top w:val="single" w:sz="4" w:space="0" w:color="auto"/>
              <w:bottom w:val="single" w:sz="4" w:space="0" w:color="auto"/>
            </w:tcBorders>
          </w:tcPr>
          <w:p w14:paraId="4E28090B"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enjoyed and valued their relationship with their students.</w:t>
            </w:r>
          </w:p>
        </w:tc>
        <w:tc>
          <w:tcPr>
            <w:tcW w:w="709" w:type="dxa"/>
            <w:tcBorders>
              <w:top w:val="single" w:sz="4" w:space="0" w:color="auto"/>
              <w:bottom w:val="single" w:sz="4" w:space="0" w:color="auto"/>
            </w:tcBorders>
            <w:vAlign w:val="center"/>
          </w:tcPr>
          <w:p w14:paraId="70EFDA7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4.19</w:t>
            </w:r>
          </w:p>
        </w:tc>
        <w:tc>
          <w:tcPr>
            <w:tcW w:w="2268" w:type="dxa"/>
            <w:tcBorders>
              <w:top w:val="single" w:sz="4" w:space="0" w:color="auto"/>
              <w:bottom w:val="single" w:sz="4" w:space="0" w:color="auto"/>
            </w:tcBorders>
            <w:vAlign w:val="center"/>
          </w:tcPr>
          <w:p w14:paraId="3C9DD20A"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766E527" w14:textId="77777777" w:rsidTr="00F53C01">
        <w:tc>
          <w:tcPr>
            <w:tcW w:w="6379" w:type="dxa"/>
            <w:tcBorders>
              <w:top w:val="single" w:sz="4" w:space="0" w:color="auto"/>
              <w:bottom w:val="single" w:sz="4" w:space="0" w:color="auto"/>
            </w:tcBorders>
          </w:tcPr>
          <w:p w14:paraId="5A2EAE40"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a healthy relationship with their school head.</w:t>
            </w:r>
          </w:p>
        </w:tc>
        <w:tc>
          <w:tcPr>
            <w:tcW w:w="709" w:type="dxa"/>
            <w:tcBorders>
              <w:top w:val="single" w:sz="4" w:space="0" w:color="auto"/>
              <w:bottom w:val="single" w:sz="4" w:space="0" w:color="auto"/>
            </w:tcBorders>
            <w:vAlign w:val="center"/>
          </w:tcPr>
          <w:p w14:paraId="4BDFA6F0"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4.18</w:t>
            </w:r>
          </w:p>
        </w:tc>
        <w:tc>
          <w:tcPr>
            <w:tcW w:w="2268" w:type="dxa"/>
            <w:tcBorders>
              <w:top w:val="single" w:sz="4" w:space="0" w:color="auto"/>
              <w:bottom w:val="single" w:sz="4" w:space="0" w:color="auto"/>
            </w:tcBorders>
            <w:vAlign w:val="center"/>
          </w:tcPr>
          <w:p w14:paraId="5E142F4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7936892E" w14:textId="77777777" w:rsidTr="00F53C01">
        <w:tc>
          <w:tcPr>
            <w:tcW w:w="6379" w:type="dxa"/>
            <w:tcBorders>
              <w:top w:val="single" w:sz="4" w:space="0" w:color="auto"/>
              <w:bottom w:val="single" w:sz="4" w:space="0" w:color="auto"/>
            </w:tcBorders>
          </w:tcPr>
          <w:p w14:paraId="5171D6A5"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high levels of commitment, involvement, and resilience in their teaching occupation.</w:t>
            </w:r>
          </w:p>
        </w:tc>
        <w:tc>
          <w:tcPr>
            <w:tcW w:w="709" w:type="dxa"/>
            <w:tcBorders>
              <w:top w:val="single" w:sz="4" w:space="0" w:color="auto"/>
              <w:bottom w:val="single" w:sz="4" w:space="0" w:color="auto"/>
            </w:tcBorders>
            <w:vAlign w:val="center"/>
          </w:tcPr>
          <w:p w14:paraId="17444AB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4.11</w:t>
            </w:r>
          </w:p>
        </w:tc>
        <w:tc>
          <w:tcPr>
            <w:tcW w:w="2268" w:type="dxa"/>
            <w:tcBorders>
              <w:top w:val="single" w:sz="4" w:space="0" w:color="auto"/>
              <w:bottom w:val="single" w:sz="4" w:space="0" w:color="auto"/>
            </w:tcBorders>
            <w:vAlign w:val="center"/>
          </w:tcPr>
          <w:p w14:paraId="31F4037C"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7BC7CA09" w14:textId="77777777" w:rsidTr="00F53C01">
        <w:tc>
          <w:tcPr>
            <w:tcW w:w="6379" w:type="dxa"/>
            <w:tcBorders>
              <w:top w:val="single" w:sz="4" w:space="0" w:color="auto"/>
              <w:bottom w:val="single" w:sz="4" w:space="0" w:color="auto"/>
            </w:tcBorders>
          </w:tcPr>
          <w:p w14:paraId="3C39A172"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high levels of vigor (energy, effort) and dedication in terms of inspiration, pride, and a sense of significance.</w:t>
            </w:r>
          </w:p>
        </w:tc>
        <w:tc>
          <w:tcPr>
            <w:tcW w:w="709" w:type="dxa"/>
            <w:tcBorders>
              <w:top w:val="single" w:sz="4" w:space="0" w:color="auto"/>
              <w:bottom w:val="single" w:sz="4" w:space="0" w:color="auto"/>
            </w:tcBorders>
            <w:vAlign w:val="center"/>
          </w:tcPr>
          <w:p w14:paraId="09F37672"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4.09</w:t>
            </w:r>
          </w:p>
        </w:tc>
        <w:tc>
          <w:tcPr>
            <w:tcW w:w="2268" w:type="dxa"/>
            <w:tcBorders>
              <w:top w:val="single" w:sz="4" w:space="0" w:color="auto"/>
              <w:bottom w:val="single" w:sz="4" w:space="0" w:color="auto"/>
            </w:tcBorders>
            <w:vAlign w:val="center"/>
          </w:tcPr>
          <w:p w14:paraId="5C13B9B2"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59587FBF" w14:textId="77777777" w:rsidTr="00F53C01">
        <w:tc>
          <w:tcPr>
            <w:tcW w:w="6379" w:type="dxa"/>
            <w:tcBorders>
              <w:top w:val="single" w:sz="4" w:space="0" w:color="auto"/>
              <w:bottom w:val="single" w:sz="4" w:space="0" w:color="auto"/>
            </w:tcBorders>
          </w:tcPr>
          <w:p w14:paraId="3A9EBC72"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a positive and fulfilling work-related state of mind.</w:t>
            </w:r>
          </w:p>
        </w:tc>
        <w:tc>
          <w:tcPr>
            <w:tcW w:w="709" w:type="dxa"/>
            <w:tcBorders>
              <w:top w:val="single" w:sz="4" w:space="0" w:color="auto"/>
              <w:bottom w:val="single" w:sz="4" w:space="0" w:color="auto"/>
            </w:tcBorders>
            <w:vAlign w:val="center"/>
          </w:tcPr>
          <w:p w14:paraId="76B040F2"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3.92</w:t>
            </w:r>
          </w:p>
        </w:tc>
        <w:tc>
          <w:tcPr>
            <w:tcW w:w="2268" w:type="dxa"/>
            <w:tcBorders>
              <w:top w:val="single" w:sz="4" w:space="0" w:color="auto"/>
              <w:bottom w:val="single" w:sz="4" w:space="0" w:color="auto"/>
            </w:tcBorders>
            <w:vAlign w:val="center"/>
          </w:tcPr>
          <w:p w14:paraId="62B87474"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1F5D5C13" w14:textId="77777777" w:rsidTr="00F53C01">
        <w:tc>
          <w:tcPr>
            <w:tcW w:w="6379" w:type="dxa"/>
            <w:tcBorders>
              <w:top w:val="single" w:sz="4" w:space="0" w:color="auto"/>
              <w:bottom w:val="single" w:sz="4" w:space="0" w:color="auto"/>
            </w:tcBorders>
          </w:tcPr>
          <w:p w14:paraId="3329BB06"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felt happy and contented with their then-current position and salary.</w:t>
            </w:r>
          </w:p>
        </w:tc>
        <w:tc>
          <w:tcPr>
            <w:tcW w:w="709" w:type="dxa"/>
            <w:tcBorders>
              <w:top w:val="single" w:sz="4" w:space="0" w:color="auto"/>
              <w:bottom w:val="single" w:sz="4" w:space="0" w:color="auto"/>
            </w:tcBorders>
            <w:vAlign w:val="center"/>
          </w:tcPr>
          <w:p w14:paraId="62F89996"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3.74</w:t>
            </w:r>
          </w:p>
        </w:tc>
        <w:tc>
          <w:tcPr>
            <w:tcW w:w="2268" w:type="dxa"/>
            <w:tcBorders>
              <w:top w:val="single" w:sz="4" w:space="0" w:color="auto"/>
              <w:bottom w:val="single" w:sz="4" w:space="0" w:color="auto"/>
            </w:tcBorders>
            <w:vAlign w:val="center"/>
          </w:tcPr>
          <w:p w14:paraId="7629097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5006D3D6" w14:textId="77777777" w:rsidTr="00F53C01">
        <w:tc>
          <w:tcPr>
            <w:tcW w:w="6379" w:type="dxa"/>
            <w:tcBorders>
              <w:top w:val="single" w:sz="4" w:space="0" w:color="auto"/>
              <w:bottom w:val="single" w:sz="4" w:space="0" w:color="auto"/>
            </w:tcBorders>
          </w:tcPr>
          <w:p w14:paraId="5BA1F4C8"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found teaching math to be engaging and motivating.</w:t>
            </w:r>
          </w:p>
        </w:tc>
        <w:tc>
          <w:tcPr>
            <w:tcW w:w="709" w:type="dxa"/>
            <w:tcBorders>
              <w:top w:val="single" w:sz="4" w:space="0" w:color="auto"/>
              <w:bottom w:val="single" w:sz="4" w:space="0" w:color="auto"/>
            </w:tcBorders>
            <w:vAlign w:val="center"/>
          </w:tcPr>
          <w:p w14:paraId="6F38791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3.69</w:t>
            </w:r>
          </w:p>
        </w:tc>
        <w:tc>
          <w:tcPr>
            <w:tcW w:w="2268" w:type="dxa"/>
            <w:tcBorders>
              <w:top w:val="single" w:sz="4" w:space="0" w:color="auto"/>
              <w:bottom w:val="single" w:sz="4" w:space="0" w:color="auto"/>
            </w:tcBorders>
            <w:vAlign w:val="center"/>
          </w:tcPr>
          <w:p w14:paraId="648B5348"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070FE794" w14:textId="77777777" w:rsidTr="00F53C01">
        <w:tc>
          <w:tcPr>
            <w:tcW w:w="6379" w:type="dxa"/>
            <w:tcBorders>
              <w:top w:val="single" w:sz="4" w:space="0" w:color="auto"/>
              <w:bottom w:val="single" w:sz="4" w:space="0" w:color="auto"/>
            </w:tcBorders>
          </w:tcPr>
          <w:p w14:paraId="30F99B0D"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found their workload to be light, relaxed, and manageable.</w:t>
            </w:r>
          </w:p>
        </w:tc>
        <w:tc>
          <w:tcPr>
            <w:tcW w:w="709" w:type="dxa"/>
            <w:tcBorders>
              <w:top w:val="single" w:sz="4" w:space="0" w:color="auto"/>
              <w:bottom w:val="single" w:sz="4" w:space="0" w:color="auto"/>
            </w:tcBorders>
            <w:vAlign w:val="center"/>
          </w:tcPr>
          <w:p w14:paraId="72BE012F"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3.58</w:t>
            </w:r>
          </w:p>
        </w:tc>
        <w:tc>
          <w:tcPr>
            <w:tcW w:w="2268" w:type="dxa"/>
            <w:tcBorders>
              <w:top w:val="single" w:sz="4" w:space="0" w:color="auto"/>
              <w:bottom w:val="single" w:sz="4" w:space="0" w:color="auto"/>
            </w:tcBorders>
            <w:vAlign w:val="center"/>
          </w:tcPr>
          <w:p w14:paraId="7E406281"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3C9E81E1" w14:textId="77777777" w:rsidTr="00F53C01">
        <w:tc>
          <w:tcPr>
            <w:tcW w:w="6379" w:type="dxa"/>
            <w:tcBorders>
              <w:top w:val="single" w:sz="4" w:space="0" w:color="auto"/>
              <w:bottom w:val="single" w:sz="4" w:space="0" w:color="auto"/>
            </w:tcBorders>
          </w:tcPr>
          <w:p w14:paraId="0833BDDC" w14:textId="02E274DA" w:rsidR="00C744B1" w:rsidRPr="00F53C01" w:rsidRDefault="00C744B1" w:rsidP="00854209">
            <w:pPr>
              <w:pStyle w:val="NoSpacing"/>
              <w:rPr>
                <w:rFonts w:ascii="Arial" w:hAnsi="Arial" w:cs="Arial"/>
                <w:i w:val="0"/>
                <w:iCs w:val="0"/>
              </w:rPr>
            </w:pPr>
            <w:r w:rsidRPr="00F53C01">
              <w:rPr>
                <w:rFonts w:ascii="Arial" w:hAnsi="Arial" w:cs="Arial"/>
                <w:i w:val="0"/>
                <w:iCs w:val="0"/>
              </w:rPr>
              <w:t xml:space="preserve">The teacher found their </w:t>
            </w:r>
            <w:r w:rsidR="00D055B4" w:rsidRPr="00F53C01">
              <w:rPr>
                <w:rFonts w:ascii="Arial" w:hAnsi="Arial" w:cs="Arial"/>
                <w:i w:val="0"/>
                <w:iCs w:val="0"/>
              </w:rPr>
              <w:t>work-life</w:t>
            </w:r>
            <w:r w:rsidRPr="00F53C01">
              <w:rPr>
                <w:rFonts w:ascii="Arial" w:hAnsi="Arial" w:cs="Arial"/>
                <w:i w:val="0"/>
                <w:iCs w:val="0"/>
              </w:rPr>
              <w:t xml:space="preserve"> balance.</w:t>
            </w:r>
          </w:p>
        </w:tc>
        <w:tc>
          <w:tcPr>
            <w:tcW w:w="709" w:type="dxa"/>
            <w:tcBorders>
              <w:top w:val="single" w:sz="4" w:space="0" w:color="auto"/>
              <w:bottom w:val="single" w:sz="4" w:space="0" w:color="auto"/>
            </w:tcBorders>
            <w:vAlign w:val="center"/>
          </w:tcPr>
          <w:p w14:paraId="44075107"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3.57</w:t>
            </w:r>
          </w:p>
        </w:tc>
        <w:tc>
          <w:tcPr>
            <w:tcW w:w="2268" w:type="dxa"/>
            <w:tcBorders>
              <w:top w:val="single" w:sz="4" w:space="0" w:color="auto"/>
              <w:bottom w:val="single" w:sz="4" w:space="0" w:color="auto"/>
            </w:tcBorders>
            <w:vAlign w:val="center"/>
          </w:tcPr>
          <w:p w14:paraId="67BC448B"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3755F42" w14:textId="77777777" w:rsidTr="00F53C01">
        <w:tc>
          <w:tcPr>
            <w:tcW w:w="6379" w:type="dxa"/>
            <w:tcBorders>
              <w:top w:val="single" w:sz="4" w:space="0" w:color="auto"/>
              <w:bottom w:val="single" w:sz="4" w:space="0" w:color="auto"/>
            </w:tcBorders>
          </w:tcPr>
          <w:p w14:paraId="27E97878"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a high level of job satisfaction.</w:t>
            </w:r>
          </w:p>
        </w:tc>
        <w:tc>
          <w:tcPr>
            <w:tcW w:w="709" w:type="dxa"/>
            <w:tcBorders>
              <w:top w:val="single" w:sz="4" w:space="0" w:color="auto"/>
              <w:bottom w:val="single" w:sz="4" w:space="0" w:color="auto"/>
            </w:tcBorders>
            <w:vAlign w:val="center"/>
          </w:tcPr>
          <w:p w14:paraId="42BF645E"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3.56</w:t>
            </w:r>
          </w:p>
        </w:tc>
        <w:tc>
          <w:tcPr>
            <w:tcW w:w="2268" w:type="dxa"/>
            <w:tcBorders>
              <w:top w:val="single" w:sz="4" w:space="0" w:color="auto"/>
              <w:bottom w:val="single" w:sz="4" w:space="0" w:color="auto"/>
            </w:tcBorders>
            <w:vAlign w:val="center"/>
          </w:tcPr>
          <w:p w14:paraId="437A3CA5"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5B4B1565" w14:textId="77777777" w:rsidTr="00F53C01">
        <w:tc>
          <w:tcPr>
            <w:tcW w:w="6379" w:type="dxa"/>
            <w:tcBorders>
              <w:top w:val="single" w:sz="4" w:space="0" w:color="auto"/>
              <w:bottom w:val="single" w:sz="4" w:space="0" w:color="auto"/>
            </w:tcBorders>
          </w:tcPr>
          <w:p w14:paraId="08D42E3D"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received various supports from their internal and external stakeholders.</w:t>
            </w:r>
          </w:p>
        </w:tc>
        <w:tc>
          <w:tcPr>
            <w:tcW w:w="709" w:type="dxa"/>
            <w:tcBorders>
              <w:top w:val="single" w:sz="4" w:space="0" w:color="auto"/>
              <w:bottom w:val="single" w:sz="4" w:space="0" w:color="auto"/>
            </w:tcBorders>
            <w:vAlign w:val="center"/>
          </w:tcPr>
          <w:p w14:paraId="4EFE83AB"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3.47</w:t>
            </w:r>
          </w:p>
        </w:tc>
        <w:tc>
          <w:tcPr>
            <w:tcW w:w="2268" w:type="dxa"/>
            <w:tcBorders>
              <w:top w:val="single" w:sz="4" w:space="0" w:color="auto"/>
              <w:bottom w:val="single" w:sz="4" w:space="0" w:color="auto"/>
            </w:tcBorders>
            <w:vAlign w:val="center"/>
          </w:tcPr>
          <w:p w14:paraId="150E291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3DAA789F" w14:textId="77777777" w:rsidTr="00F53C01">
        <w:tc>
          <w:tcPr>
            <w:tcW w:w="6379" w:type="dxa"/>
            <w:tcBorders>
              <w:top w:val="single" w:sz="4" w:space="0" w:color="auto"/>
              <w:bottom w:val="single" w:sz="4" w:space="0" w:color="auto"/>
            </w:tcBorders>
          </w:tcPr>
          <w:p w14:paraId="6A80ACD0"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felt happy and satisfied teaching mathematics using the modular distance learning modality or online distance learning, or TV/radio-based instruction.</w:t>
            </w:r>
          </w:p>
        </w:tc>
        <w:tc>
          <w:tcPr>
            <w:tcW w:w="709" w:type="dxa"/>
            <w:tcBorders>
              <w:top w:val="single" w:sz="4" w:space="0" w:color="auto"/>
              <w:bottom w:val="single" w:sz="4" w:space="0" w:color="auto"/>
            </w:tcBorders>
            <w:vAlign w:val="center"/>
          </w:tcPr>
          <w:p w14:paraId="6572A1B2"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3.29</w:t>
            </w:r>
          </w:p>
        </w:tc>
        <w:tc>
          <w:tcPr>
            <w:tcW w:w="2268" w:type="dxa"/>
            <w:tcBorders>
              <w:top w:val="single" w:sz="4" w:space="0" w:color="auto"/>
              <w:bottom w:val="single" w:sz="4" w:space="0" w:color="auto"/>
            </w:tcBorders>
            <w:vAlign w:val="center"/>
          </w:tcPr>
          <w:p w14:paraId="79B2065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2397DDE1" w14:textId="77777777" w:rsidTr="00F53C01">
        <w:tc>
          <w:tcPr>
            <w:tcW w:w="6379" w:type="dxa"/>
            <w:tcBorders>
              <w:top w:val="single" w:sz="4" w:space="0" w:color="auto"/>
              <w:bottom w:val="single" w:sz="4" w:space="0" w:color="auto"/>
            </w:tcBorders>
          </w:tcPr>
          <w:p w14:paraId="4FE24201"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found their teaching occupation less stressful.</w:t>
            </w:r>
          </w:p>
        </w:tc>
        <w:tc>
          <w:tcPr>
            <w:tcW w:w="709" w:type="dxa"/>
            <w:tcBorders>
              <w:top w:val="single" w:sz="4" w:space="0" w:color="auto"/>
              <w:bottom w:val="single" w:sz="4" w:space="0" w:color="auto"/>
            </w:tcBorders>
            <w:vAlign w:val="center"/>
          </w:tcPr>
          <w:p w14:paraId="360AFCD3"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3.13</w:t>
            </w:r>
          </w:p>
        </w:tc>
        <w:tc>
          <w:tcPr>
            <w:tcW w:w="2268" w:type="dxa"/>
            <w:tcBorders>
              <w:top w:val="single" w:sz="4" w:space="0" w:color="auto"/>
              <w:bottom w:val="single" w:sz="4" w:space="0" w:color="auto"/>
            </w:tcBorders>
            <w:vAlign w:val="center"/>
          </w:tcPr>
          <w:p w14:paraId="5E920A0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1F09FCBB" w14:textId="77777777" w:rsidTr="00F53C01">
        <w:tc>
          <w:tcPr>
            <w:tcW w:w="6379" w:type="dxa"/>
            <w:tcBorders>
              <w:top w:val="single" w:sz="4" w:space="0" w:color="auto"/>
              <w:bottom w:val="single" w:sz="4" w:space="0" w:color="auto"/>
            </w:tcBorders>
          </w:tcPr>
          <w:p w14:paraId="1427B5B7"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appreciated and valued teaching mathematics using modular distance learning modality or online distance learning, or TV/radio-based instruction.</w:t>
            </w:r>
          </w:p>
        </w:tc>
        <w:tc>
          <w:tcPr>
            <w:tcW w:w="709" w:type="dxa"/>
            <w:tcBorders>
              <w:top w:val="single" w:sz="4" w:space="0" w:color="auto"/>
              <w:bottom w:val="single" w:sz="4" w:space="0" w:color="auto"/>
            </w:tcBorders>
            <w:vAlign w:val="center"/>
          </w:tcPr>
          <w:p w14:paraId="5272F111"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3.08</w:t>
            </w:r>
          </w:p>
        </w:tc>
        <w:tc>
          <w:tcPr>
            <w:tcW w:w="2268" w:type="dxa"/>
            <w:tcBorders>
              <w:top w:val="single" w:sz="4" w:space="0" w:color="auto"/>
              <w:bottom w:val="single" w:sz="4" w:space="0" w:color="auto"/>
            </w:tcBorders>
            <w:vAlign w:val="center"/>
          </w:tcPr>
          <w:p w14:paraId="1E96ECE0"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09887162" w14:textId="77777777" w:rsidTr="00F53C01">
        <w:trPr>
          <w:trHeight w:val="188"/>
        </w:trPr>
        <w:tc>
          <w:tcPr>
            <w:tcW w:w="6379" w:type="dxa"/>
            <w:tcBorders>
              <w:top w:val="single" w:sz="12" w:space="0" w:color="auto"/>
              <w:bottom w:val="single" w:sz="12" w:space="0" w:color="auto"/>
            </w:tcBorders>
            <w:vAlign w:val="center"/>
          </w:tcPr>
          <w:p w14:paraId="5D3163FB" w14:textId="77777777" w:rsidR="00C744B1" w:rsidRPr="00F53C01" w:rsidRDefault="00C744B1"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709" w:type="dxa"/>
            <w:tcBorders>
              <w:top w:val="single" w:sz="12" w:space="0" w:color="auto"/>
              <w:bottom w:val="single" w:sz="12" w:space="0" w:color="auto"/>
            </w:tcBorders>
            <w:vAlign w:val="center"/>
          </w:tcPr>
          <w:p w14:paraId="4AD56A0D" w14:textId="77777777" w:rsidR="00C744B1" w:rsidRPr="00F53C01" w:rsidRDefault="00C744B1" w:rsidP="00854209">
            <w:pPr>
              <w:pStyle w:val="NoSpacing"/>
              <w:jc w:val="center"/>
              <w:rPr>
                <w:rFonts w:ascii="Arial" w:hAnsi="Arial" w:cs="Arial"/>
                <w:i w:val="0"/>
                <w:iCs w:val="0"/>
              </w:rPr>
            </w:pPr>
            <w:r w:rsidRPr="00F53C01">
              <w:rPr>
                <w:rFonts w:ascii="Arial" w:hAnsi="Arial" w:cs="Arial"/>
                <w:b/>
                <w:i w:val="0"/>
                <w:iCs w:val="0"/>
              </w:rPr>
              <w:t>3.72</w:t>
            </w:r>
          </w:p>
        </w:tc>
        <w:tc>
          <w:tcPr>
            <w:tcW w:w="2268" w:type="dxa"/>
            <w:tcBorders>
              <w:top w:val="single" w:sz="12" w:space="0" w:color="auto"/>
              <w:bottom w:val="single" w:sz="12" w:space="0" w:color="auto"/>
            </w:tcBorders>
            <w:vAlign w:val="center"/>
          </w:tcPr>
          <w:p w14:paraId="785254B4" w14:textId="77777777" w:rsidR="00C744B1" w:rsidRPr="00F53C01" w:rsidRDefault="00C744B1" w:rsidP="00854209">
            <w:pPr>
              <w:jc w:val="center"/>
              <w:rPr>
                <w:rFonts w:ascii="Arial" w:hAnsi="Arial" w:cs="Arial"/>
                <w:b/>
                <w:bCs/>
                <w:i/>
                <w:iCs/>
                <w:sz w:val="20"/>
                <w:szCs w:val="20"/>
              </w:rPr>
            </w:pPr>
            <w:r w:rsidRPr="00F53C01">
              <w:rPr>
                <w:rFonts w:ascii="Arial" w:hAnsi="Arial" w:cs="Arial"/>
                <w:b/>
                <w:bCs/>
                <w:sz w:val="20"/>
                <w:szCs w:val="20"/>
              </w:rPr>
              <w:t>High Level of Wellness</w:t>
            </w:r>
          </w:p>
        </w:tc>
      </w:tr>
    </w:tbl>
    <w:p w14:paraId="527276F8" w14:textId="77777777" w:rsidR="00C744B1" w:rsidRPr="002609D0" w:rsidRDefault="00C744B1" w:rsidP="00854209">
      <w:pPr>
        <w:spacing w:after="0" w:line="240" w:lineRule="auto"/>
        <w:jc w:val="center"/>
        <w:rPr>
          <w:rFonts w:ascii="Arial" w:hAnsi="Arial" w:cs="Arial"/>
          <w:i/>
          <w:iCs/>
          <w:color w:val="000000"/>
          <w:sz w:val="22"/>
          <w:szCs w:val="22"/>
        </w:rPr>
      </w:pPr>
    </w:p>
    <w:p w14:paraId="0C4AF50B" w14:textId="77777777" w:rsidR="00C744B1" w:rsidRPr="002609D0" w:rsidRDefault="00C744B1" w:rsidP="00854209">
      <w:pPr>
        <w:spacing w:after="0" w:line="240" w:lineRule="auto"/>
        <w:jc w:val="both"/>
        <w:rPr>
          <w:rFonts w:ascii="Arial" w:hAnsi="Arial" w:cs="Arial"/>
          <w:i/>
          <w:iCs/>
          <w:color w:val="000000"/>
          <w:sz w:val="22"/>
          <w:szCs w:val="22"/>
          <w:u w:val="single"/>
        </w:rPr>
      </w:pPr>
      <w:r w:rsidRPr="002609D0">
        <w:rPr>
          <w:rFonts w:ascii="Arial" w:hAnsi="Arial" w:cs="Arial"/>
          <w:color w:val="000000"/>
          <w:sz w:val="22"/>
          <w:szCs w:val="22"/>
          <w:u w:val="single"/>
        </w:rPr>
        <w:t>Physical Wellness</w:t>
      </w:r>
    </w:p>
    <w:p w14:paraId="32A75E85" w14:textId="3F899768" w:rsidR="00C744B1" w:rsidRPr="002609D0" w:rsidRDefault="00C744B1" w:rsidP="00854209">
      <w:pPr>
        <w:spacing w:after="0" w:line="240" w:lineRule="auto"/>
        <w:ind w:firstLine="720"/>
        <w:jc w:val="both"/>
        <w:rPr>
          <w:rFonts w:ascii="Arial" w:hAnsi="Arial" w:cs="Arial"/>
          <w:i/>
          <w:iCs/>
          <w:sz w:val="22"/>
          <w:szCs w:val="22"/>
        </w:rPr>
      </w:pPr>
      <w:r w:rsidRPr="002609D0">
        <w:rPr>
          <w:rFonts w:ascii="Arial" w:hAnsi="Arial" w:cs="Arial"/>
          <w:sz w:val="22"/>
          <w:szCs w:val="22"/>
        </w:rPr>
        <w:t xml:space="preserve">According to the findings in Table </w:t>
      </w:r>
      <w:r w:rsidR="004C48C5">
        <w:rPr>
          <w:rFonts w:ascii="Arial" w:hAnsi="Arial" w:cs="Arial"/>
          <w:sz w:val="22"/>
          <w:szCs w:val="22"/>
        </w:rPr>
        <w:t>7</w:t>
      </w:r>
      <w:r w:rsidRPr="002609D0">
        <w:rPr>
          <w:rFonts w:ascii="Arial" w:hAnsi="Arial" w:cs="Arial"/>
          <w:sz w:val="22"/>
          <w:szCs w:val="22"/>
        </w:rPr>
        <w:t xml:space="preserve">, the respondents identified the top three physical wellness indicators rated as having a 'high level of wellness.' These included staying hydrated to </w:t>
      </w:r>
      <w:r w:rsidRPr="002609D0">
        <w:rPr>
          <w:rFonts w:ascii="Arial" w:hAnsi="Arial" w:cs="Arial"/>
          <w:sz w:val="22"/>
          <w:szCs w:val="22"/>
        </w:rPr>
        <w:lastRenderedPageBreak/>
        <w:t>feel good and perform well (M=4.01); consuming healthy meals like fruits and vegetables (M=3.69); and incorporating grow, glow, and go foods into their diet (M=3.65).</w:t>
      </w:r>
    </w:p>
    <w:p w14:paraId="59E1DEA5" w14:textId="77777777" w:rsidR="00C744B1" w:rsidRPr="002609D0" w:rsidRDefault="00C744B1" w:rsidP="00854209">
      <w:pPr>
        <w:spacing w:after="0" w:line="240" w:lineRule="auto"/>
        <w:ind w:firstLine="720"/>
        <w:jc w:val="both"/>
        <w:rPr>
          <w:rFonts w:ascii="Arial" w:hAnsi="Arial" w:cs="Arial"/>
          <w:i/>
          <w:iCs/>
          <w:sz w:val="22"/>
          <w:szCs w:val="22"/>
        </w:rPr>
      </w:pPr>
      <w:r w:rsidRPr="002609D0">
        <w:rPr>
          <w:rFonts w:ascii="Arial" w:hAnsi="Arial" w:cs="Arial"/>
          <w:sz w:val="22"/>
          <w:szCs w:val="22"/>
        </w:rPr>
        <w:t xml:space="preserve">On the contrary, the bottom three physical wellness indicators rated as 'fair level of wellness' include: engaging in yoga to enhance strength, balance, flexibility, and eventually alleviate stress, anxiety, and depression (M=2.23); participating in </w:t>
      </w:r>
      <w:proofErr w:type="spellStart"/>
      <w:r w:rsidRPr="002609D0">
        <w:rPr>
          <w:rFonts w:ascii="Arial" w:hAnsi="Arial" w:cs="Arial"/>
          <w:sz w:val="22"/>
          <w:szCs w:val="22"/>
        </w:rPr>
        <w:t>zumba</w:t>
      </w:r>
      <w:proofErr w:type="spellEnd"/>
      <w:r w:rsidRPr="002609D0">
        <w:rPr>
          <w:rFonts w:ascii="Arial" w:hAnsi="Arial" w:cs="Arial"/>
          <w:sz w:val="22"/>
          <w:szCs w:val="22"/>
        </w:rPr>
        <w:t xml:space="preserve"> classes and other dance activities aimed at improving health, promoting a healthy heart, flexibility, and reducing stress levels (M=2.52); and attending dance fitness/activities primarily for enjoyment, mental health promotion, and fun (M=2.56).</w:t>
      </w:r>
    </w:p>
    <w:p w14:paraId="492740F9" w14:textId="77777777" w:rsidR="00C744B1" w:rsidRPr="002609D0" w:rsidRDefault="00C744B1"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3.09 shows that the mathematics teachers had an average level of physical wellness. An average physical wellness level suggests room for improvement in promoting healthier lifestyles among them. The finding</w:t>
      </w:r>
      <w:r w:rsidRPr="002609D0">
        <w:rPr>
          <w:rFonts w:ascii="Arial" w:hAnsi="Arial" w:cs="Arial"/>
          <w:sz w:val="22"/>
          <w:szCs w:val="22"/>
        </w:rPr>
        <w:t xml:space="preserve"> </w:t>
      </w:r>
      <w:r w:rsidRPr="002609D0">
        <w:rPr>
          <w:rFonts w:ascii="Arial" w:hAnsi="Arial" w:cs="Arial"/>
          <w:color w:val="000000"/>
          <w:sz w:val="22"/>
          <w:szCs w:val="22"/>
        </w:rPr>
        <w:t>could also signal the importance of emphasizing preventive healthcare measures. Encouraging regular health screenings, promoting awareness about healthy lifestyle choices, and providing resources for preventive healthcare can be instrumental.</w:t>
      </w:r>
    </w:p>
    <w:p w14:paraId="01F472EB" w14:textId="5D10F857" w:rsidR="00C744B1" w:rsidRPr="002609D0" w:rsidRDefault="00C744B1"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 xml:space="preserve">As cited by </w:t>
      </w:r>
      <w:proofErr w:type="spellStart"/>
      <w:r w:rsidRPr="002609D0">
        <w:rPr>
          <w:rFonts w:ascii="Arial" w:hAnsi="Arial" w:cs="Arial"/>
          <w:color w:val="000000"/>
          <w:sz w:val="22"/>
          <w:szCs w:val="22"/>
        </w:rPr>
        <w:t>Aperribai</w:t>
      </w:r>
      <w:proofErr w:type="spellEnd"/>
      <w:r w:rsidRPr="002609D0">
        <w:rPr>
          <w:rFonts w:ascii="Arial" w:hAnsi="Arial" w:cs="Arial"/>
          <w:color w:val="000000"/>
          <w:sz w:val="22"/>
          <w:szCs w:val="22"/>
        </w:rPr>
        <w:t>, et. al, physical activity and exercise could help to mitigate the effects caused by the current pandemic on the mental and physical health of citizens worldwide. According to Slimani et. al, being physically active should be highly recommended</w:t>
      </w:r>
      <w:r w:rsidR="00D055B4" w:rsidRPr="002609D0">
        <w:rPr>
          <w:rFonts w:ascii="Arial" w:hAnsi="Arial" w:cs="Arial"/>
          <w:color w:val="000000"/>
          <w:sz w:val="22"/>
          <w:szCs w:val="22"/>
        </w:rPr>
        <w:t>,</w:t>
      </w:r>
      <w:r w:rsidRPr="002609D0">
        <w:rPr>
          <w:rFonts w:ascii="Arial" w:hAnsi="Arial" w:cs="Arial"/>
          <w:color w:val="000000"/>
          <w:sz w:val="22"/>
          <w:szCs w:val="22"/>
        </w:rPr>
        <w:t xml:space="preserve"> considering that physical activity could help in preventing psychological or mood disorders.</w:t>
      </w:r>
    </w:p>
    <w:p w14:paraId="6C18EF80" w14:textId="77777777" w:rsidR="00361F12" w:rsidRDefault="00361F12" w:rsidP="00854209">
      <w:pPr>
        <w:spacing w:after="0" w:line="240" w:lineRule="auto"/>
        <w:jc w:val="center"/>
        <w:rPr>
          <w:rFonts w:ascii="Arial" w:hAnsi="Arial" w:cs="Arial"/>
          <w:b/>
          <w:sz w:val="22"/>
          <w:szCs w:val="22"/>
        </w:rPr>
      </w:pPr>
    </w:p>
    <w:p w14:paraId="1A613EF2" w14:textId="4EF6B61A"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Table </w:t>
      </w:r>
      <w:r w:rsidR="004C48C5">
        <w:rPr>
          <w:rFonts w:ascii="Arial" w:hAnsi="Arial" w:cs="Arial"/>
          <w:b/>
          <w:sz w:val="20"/>
          <w:szCs w:val="20"/>
        </w:rPr>
        <w:t>7</w:t>
      </w:r>
    </w:p>
    <w:p w14:paraId="1FB8814A" w14:textId="77777777"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Level of Physical Wellness amidst the Pandemic </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1"/>
        <w:gridCol w:w="728"/>
        <w:gridCol w:w="2407"/>
      </w:tblGrid>
      <w:tr w:rsidR="00C744B1" w:rsidRPr="00F53C01" w14:paraId="5791A886" w14:textId="77777777" w:rsidTr="009165ED">
        <w:tc>
          <w:tcPr>
            <w:tcW w:w="6237" w:type="dxa"/>
            <w:tcBorders>
              <w:top w:val="single" w:sz="12" w:space="0" w:color="auto"/>
              <w:bottom w:val="single" w:sz="12" w:space="0" w:color="auto"/>
            </w:tcBorders>
          </w:tcPr>
          <w:p w14:paraId="0444B047"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Physical Wellness</w:t>
            </w:r>
          </w:p>
        </w:tc>
        <w:tc>
          <w:tcPr>
            <w:tcW w:w="709" w:type="dxa"/>
            <w:tcBorders>
              <w:top w:val="single" w:sz="12" w:space="0" w:color="auto"/>
              <w:bottom w:val="single" w:sz="12" w:space="0" w:color="auto"/>
            </w:tcBorders>
          </w:tcPr>
          <w:p w14:paraId="5A2B56B4"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Mean</w:t>
            </w:r>
          </w:p>
        </w:tc>
        <w:tc>
          <w:tcPr>
            <w:tcW w:w="2410" w:type="dxa"/>
            <w:tcBorders>
              <w:top w:val="single" w:sz="12" w:space="0" w:color="auto"/>
              <w:bottom w:val="single" w:sz="12" w:space="0" w:color="auto"/>
            </w:tcBorders>
          </w:tcPr>
          <w:p w14:paraId="4BAA1919"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Interpretation</w:t>
            </w:r>
          </w:p>
        </w:tc>
      </w:tr>
      <w:tr w:rsidR="00C744B1" w:rsidRPr="00F53C01" w14:paraId="3180ADCE" w14:textId="77777777" w:rsidTr="009165ED">
        <w:tc>
          <w:tcPr>
            <w:tcW w:w="6237" w:type="dxa"/>
            <w:tcBorders>
              <w:top w:val="single" w:sz="4" w:space="0" w:color="auto"/>
              <w:bottom w:val="single" w:sz="4" w:space="0" w:color="auto"/>
            </w:tcBorders>
          </w:tcPr>
          <w:p w14:paraId="09FB11B9"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stayed hydrated to feel good and perform well.</w:t>
            </w:r>
          </w:p>
        </w:tc>
        <w:tc>
          <w:tcPr>
            <w:tcW w:w="709" w:type="dxa"/>
            <w:tcBorders>
              <w:top w:val="single" w:sz="4" w:space="0" w:color="auto"/>
              <w:bottom w:val="single" w:sz="4" w:space="0" w:color="auto"/>
            </w:tcBorders>
            <w:vAlign w:val="center"/>
          </w:tcPr>
          <w:p w14:paraId="7FE38F0A"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4.01</w:t>
            </w:r>
          </w:p>
        </w:tc>
        <w:tc>
          <w:tcPr>
            <w:tcW w:w="2410" w:type="dxa"/>
            <w:tcBorders>
              <w:top w:val="single" w:sz="4" w:space="0" w:color="auto"/>
              <w:bottom w:val="single" w:sz="4" w:space="0" w:color="auto"/>
            </w:tcBorders>
            <w:vAlign w:val="center"/>
          </w:tcPr>
          <w:p w14:paraId="57F3729C"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1C53A468" w14:textId="77777777" w:rsidTr="009165ED">
        <w:tc>
          <w:tcPr>
            <w:tcW w:w="6237" w:type="dxa"/>
            <w:tcBorders>
              <w:top w:val="single" w:sz="4" w:space="0" w:color="auto"/>
              <w:bottom w:val="single" w:sz="4" w:space="0" w:color="auto"/>
            </w:tcBorders>
          </w:tcPr>
          <w:p w14:paraId="3098773A"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ate healthy meals such as fruits and vegetables.</w:t>
            </w:r>
          </w:p>
        </w:tc>
        <w:tc>
          <w:tcPr>
            <w:tcW w:w="709" w:type="dxa"/>
            <w:tcBorders>
              <w:top w:val="single" w:sz="4" w:space="0" w:color="auto"/>
              <w:bottom w:val="single" w:sz="4" w:space="0" w:color="auto"/>
            </w:tcBorders>
            <w:vAlign w:val="center"/>
          </w:tcPr>
          <w:p w14:paraId="6422B92B"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3.69</w:t>
            </w:r>
          </w:p>
        </w:tc>
        <w:tc>
          <w:tcPr>
            <w:tcW w:w="2410" w:type="dxa"/>
            <w:tcBorders>
              <w:top w:val="single" w:sz="4" w:space="0" w:color="auto"/>
              <w:bottom w:val="single" w:sz="4" w:space="0" w:color="auto"/>
            </w:tcBorders>
            <w:vAlign w:val="center"/>
          </w:tcPr>
          <w:p w14:paraId="2326A34E"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764B11BD" w14:textId="77777777" w:rsidTr="009165ED">
        <w:tc>
          <w:tcPr>
            <w:tcW w:w="6237" w:type="dxa"/>
            <w:tcBorders>
              <w:top w:val="single" w:sz="4" w:space="0" w:color="auto"/>
              <w:bottom w:val="single" w:sz="4" w:space="0" w:color="auto"/>
            </w:tcBorders>
          </w:tcPr>
          <w:p w14:paraId="4FD6DEAE"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included grow, glow, go foods in their diet.</w:t>
            </w:r>
          </w:p>
        </w:tc>
        <w:tc>
          <w:tcPr>
            <w:tcW w:w="709" w:type="dxa"/>
            <w:tcBorders>
              <w:top w:val="single" w:sz="4" w:space="0" w:color="auto"/>
              <w:bottom w:val="single" w:sz="4" w:space="0" w:color="auto"/>
            </w:tcBorders>
            <w:vAlign w:val="center"/>
          </w:tcPr>
          <w:p w14:paraId="01299C32"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3.65</w:t>
            </w:r>
          </w:p>
        </w:tc>
        <w:tc>
          <w:tcPr>
            <w:tcW w:w="2410" w:type="dxa"/>
            <w:tcBorders>
              <w:top w:val="single" w:sz="4" w:space="0" w:color="auto"/>
              <w:bottom w:val="single" w:sz="4" w:space="0" w:color="auto"/>
            </w:tcBorders>
            <w:vAlign w:val="center"/>
          </w:tcPr>
          <w:p w14:paraId="3459DB9E"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6B66D36D" w14:textId="77777777" w:rsidTr="009165ED">
        <w:tc>
          <w:tcPr>
            <w:tcW w:w="6237" w:type="dxa"/>
            <w:tcBorders>
              <w:top w:val="single" w:sz="4" w:space="0" w:color="auto"/>
              <w:bottom w:val="single" w:sz="4" w:space="0" w:color="auto"/>
            </w:tcBorders>
          </w:tcPr>
          <w:p w14:paraId="38F48718"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kept a consistent sleep schedule and got 7 hours of sleep per night.</w:t>
            </w:r>
          </w:p>
        </w:tc>
        <w:tc>
          <w:tcPr>
            <w:tcW w:w="709" w:type="dxa"/>
            <w:tcBorders>
              <w:top w:val="single" w:sz="4" w:space="0" w:color="auto"/>
              <w:bottom w:val="single" w:sz="4" w:space="0" w:color="auto"/>
            </w:tcBorders>
            <w:vAlign w:val="center"/>
          </w:tcPr>
          <w:p w14:paraId="17EF7684"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3.54</w:t>
            </w:r>
          </w:p>
        </w:tc>
        <w:tc>
          <w:tcPr>
            <w:tcW w:w="2410" w:type="dxa"/>
            <w:tcBorders>
              <w:top w:val="single" w:sz="4" w:space="0" w:color="auto"/>
              <w:bottom w:val="single" w:sz="4" w:space="0" w:color="auto"/>
            </w:tcBorders>
            <w:vAlign w:val="center"/>
          </w:tcPr>
          <w:p w14:paraId="58A274C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7273C09F" w14:textId="77777777" w:rsidTr="009165ED">
        <w:tc>
          <w:tcPr>
            <w:tcW w:w="6237" w:type="dxa"/>
            <w:tcBorders>
              <w:top w:val="single" w:sz="4" w:space="0" w:color="auto"/>
              <w:bottom w:val="single" w:sz="4" w:space="0" w:color="auto"/>
            </w:tcBorders>
          </w:tcPr>
          <w:p w14:paraId="62C9F455" w14:textId="08A18CD1" w:rsidR="00C744B1" w:rsidRPr="00F53C01" w:rsidRDefault="00C744B1" w:rsidP="00854209">
            <w:pPr>
              <w:pStyle w:val="NoSpacing"/>
              <w:rPr>
                <w:rFonts w:ascii="Arial" w:hAnsi="Arial" w:cs="Arial"/>
                <w:i w:val="0"/>
                <w:iCs w:val="0"/>
              </w:rPr>
            </w:pPr>
            <w:r w:rsidRPr="00F53C01">
              <w:rPr>
                <w:rFonts w:ascii="Arial" w:hAnsi="Arial" w:cs="Arial"/>
                <w:i w:val="0"/>
                <w:iCs w:val="0"/>
              </w:rPr>
              <w:t>The teacher did other types of physical leisure activities</w:t>
            </w:r>
            <w:r w:rsidR="00FD3C9E" w:rsidRPr="00F53C01">
              <w:rPr>
                <w:rFonts w:ascii="Arial" w:hAnsi="Arial" w:cs="Arial"/>
                <w:i w:val="0"/>
                <w:iCs w:val="0"/>
              </w:rPr>
              <w:t>,</w:t>
            </w:r>
            <w:r w:rsidRPr="00F53C01">
              <w:rPr>
                <w:rFonts w:ascii="Arial" w:hAnsi="Arial" w:cs="Arial"/>
                <w:i w:val="0"/>
                <w:iCs w:val="0"/>
              </w:rPr>
              <w:t xml:space="preserve"> such as planting, playing games, and household chores</w:t>
            </w:r>
            <w:r w:rsidR="00FD3C9E" w:rsidRPr="00F53C01">
              <w:rPr>
                <w:rFonts w:ascii="Arial" w:hAnsi="Arial" w:cs="Arial"/>
                <w:i w:val="0"/>
                <w:iCs w:val="0"/>
              </w:rPr>
              <w:t>,</w:t>
            </w:r>
            <w:r w:rsidRPr="00F53C01">
              <w:rPr>
                <w:rFonts w:ascii="Arial" w:hAnsi="Arial" w:cs="Arial"/>
                <w:i w:val="0"/>
                <w:iCs w:val="0"/>
              </w:rPr>
              <w:t xml:space="preserve"> to lessen stress and boredom.</w:t>
            </w:r>
          </w:p>
        </w:tc>
        <w:tc>
          <w:tcPr>
            <w:tcW w:w="709" w:type="dxa"/>
            <w:tcBorders>
              <w:top w:val="single" w:sz="4" w:space="0" w:color="auto"/>
              <w:bottom w:val="single" w:sz="4" w:space="0" w:color="auto"/>
            </w:tcBorders>
            <w:vAlign w:val="center"/>
          </w:tcPr>
          <w:p w14:paraId="78AF44E8"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3.51</w:t>
            </w:r>
          </w:p>
        </w:tc>
        <w:tc>
          <w:tcPr>
            <w:tcW w:w="2410" w:type="dxa"/>
            <w:tcBorders>
              <w:top w:val="single" w:sz="4" w:space="0" w:color="auto"/>
              <w:bottom w:val="single" w:sz="4" w:space="0" w:color="auto"/>
            </w:tcBorders>
            <w:vAlign w:val="center"/>
          </w:tcPr>
          <w:p w14:paraId="76F364ED"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5817C233" w14:textId="77777777" w:rsidTr="009165ED">
        <w:tc>
          <w:tcPr>
            <w:tcW w:w="6237" w:type="dxa"/>
            <w:tcBorders>
              <w:top w:val="single" w:sz="4" w:space="0" w:color="auto"/>
              <w:bottom w:val="single" w:sz="4" w:space="0" w:color="auto"/>
            </w:tcBorders>
          </w:tcPr>
          <w:p w14:paraId="5DB17C96"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did physical exercises (e.g. jogging, walking, biking, weights, etc.) to strengthen muscles and bones.</w:t>
            </w:r>
          </w:p>
        </w:tc>
        <w:tc>
          <w:tcPr>
            <w:tcW w:w="709" w:type="dxa"/>
            <w:tcBorders>
              <w:top w:val="single" w:sz="4" w:space="0" w:color="auto"/>
              <w:bottom w:val="single" w:sz="4" w:space="0" w:color="auto"/>
            </w:tcBorders>
            <w:vAlign w:val="center"/>
          </w:tcPr>
          <w:p w14:paraId="7D0564D3"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3.31</w:t>
            </w:r>
          </w:p>
        </w:tc>
        <w:tc>
          <w:tcPr>
            <w:tcW w:w="2410" w:type="dxa"/>
            <w:tcBorders>
              <w:top w:val="single" w:sz="4" w:space="0" w:color="auto"/>
              <w:bottom w:val="single" w:sz="4" w:space="0" w:color="auto"/>
            </w:tcBorders>
            <w:vAlign w:val="center"/>
          </w:tcPr>
          <w:p w14:paraId="52F9E6CA"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6DE6388D" w14:textId="77777777" w:rsidTr="009165ED">
        <w:tc>
          <w:tcPr>
            <w:tcW w:w="6237" w:type="dxa"/>
            <w:tcBorders>
              <w:top w:val="single" w:sz="4" w:space="0" w:color="auto"/>
              <w:bottom w:val="single" w:sz="4" w:space="0" w:color="auto"/>
            </w:tcBorders>
          </w:tcPr>
          <w:p w14:paraId="2282112B"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did physical exercises to combat health conditions and decrease the risk of some health problems such as heart disease, stroke, diabetes, and high blood pressure.</w:t>
            </w:r>
          </w:p>
        </w:tc>
        <w:tc>
          <w:tcPr>
            <w:tcW w:w="709" w:type="dxa"/>
            <w:tcBorders>
              <w:top w:val="single" w:sz="4" w:space="0" w:color="auto"/>
              <w:bottom w:val="single" w:sz="4" w:space="0" w:color="auto"/>
            </w:tcBorders>
            <w:vAlign w:val="center"/>
          </w:tcPr>
          <w:p w14:paraId="72D97503"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3.28</w:t>
            </w:r>
          </w:p>
        </w:tc>
        <w:tc>
          <w:tcPr>
            <w:tcW w:w="2410" w:type="dxa"/>
            <w:tcBorders>
              <w:top w:val="single" w:sz="4" w:space="0" w:color="auto"/>
              <w:bottom w:val="single" w:sz="4" w:space="0" w:color="auto"/>
            </w:tcBorders>
            <w:vAlign w:val="center"/>
          </w:tcPr>
          <w:p w14:paraId="1B6ADE7E"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710FF871" w14:textId="77777777" w:rsidTr="009165ED">
        <w:tc>
          <w:tcPr>
            <w:tcW w:w="6237" w:type="dxa"/>
            <w:tcBorders>
              <w:top w:val="single" w:sz="4" w:space="0" w:color="auto"/>
              <w:bottom w:val="single" w:sz="4" w:space="0" w:color="auto"/>
            </w:tcBorders>
          </w:tcPr>
          <w:p w14:paraId="34145C94"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did physical exercises to control weights.</w:t>
            </w:r>
          </w:p>
        </w:tc>
        <w:tc>
          <w:tcPr>
            <w:tcW w:w="709" w:type="dxa"/>
            <w:tcBorders>
              <w:top w:val="single" w:sz="4" w:space="0" w:color="auto"/>
              <w:bottom w:val="single" w:sz="4" w:space="0" w:color="auto"/>
            </w:tcBorders>
            <w:vAlign w:val="center"/>
          </w:tcPr>
          <w:p w14:paraId="0C306E37"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3.23</w:t>
            </w:r>
          </w:p>
        </w:tc>
        <w:tc>
          <w:tcPr>
            <w:tcW w:w="2410" w:type="dxa"/>
            <w:tcBorders>
              <w:top w:val="single" w:sz="4" w:space="0" w:color="auto"/>
              <w:bottom w:val="single" w:sz="4" w:space="0" w:color="auto"/>
            </w:tcBorders>
            <w:vAlign w:val="center"/>
          </w:tcPr>
          <w:p w14:paraId="3900DC4B"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302D376A" w14:textId="77777777" w:rsidTr="009165ED">
        <w:tc>
          <w:tcPr>
            <w:tcW w:w="6237" w:type="dxa"/>
            <w:tcBorders>
              <w:top w:val="single" w:sz="4" w:space="0" w:color="auto"/>
              <w:bottom w:val="single" w:sz="4" w:space="0" w:color="auto"/>
            </w:tcBorders>
          </w:tcPr>
          <w:p w14:paraId="0CBB0708"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attended physical exercises to decrease boredom and keep their body working out.</w:t>
            </w:r>
          </w:p>
        </w:tc>
        <w:tc>
          <w:tcPr>
            <w:tcW w:w="709" w:type="dxa"/>
            <w:tcBorders>
              <w:top w:val="single" w:sz="4" w:space="0" w:color="auto"/>
              <w:bottom w:val="single" w:sz="4" w:space="0" w:color="auto"/>
            </w:tcBorders>
            <w:vAlign w:val="center"/>
          </w:tcPr>
          <w:p w14:paraId="7E097AAB"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3.06</w:t>
            </w:r>
          </w:p>
        </w:tc>
        <w:tc>
          <w:tcPr>
            <w:tcW w:w="2410" w:type="dxa"/>
            <w:tcBorders>
              <w:top w:val="single" w:sz="4" w:space="0" w:color="auto"/>
              <w:bottom w:val="single" w:sz="4" w:space="0" w:color="auto"/>
            </w:tcBorders>
            <w:vAlign w:val="center"/>
          </w:tcPr>
          <w:p w14:paraId="4CB3FE3D"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52177CB5" w14:textId="77777777" w:rsidTr="009165ED">
        <w:tc>
          <w:tcPr>
            <w:tcW w:w="6237" w:type="dxa"/>
            <w:tcBorders>
              <w:top w:val="single" w:sz="4" w:space="0" w:color="auto"/>
              <w:bottom w:val="single" w:sz="4" w:space="0" w:color="auto"/>
            </w:tcBorders>
          </w:tcPr>
          <w:p w14:paraId="51B39B66"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participated in physical activities to help prevent and manage stress and promote mental wellness.</w:t>
            </w:r>
          </w:p>
        </w:tc>
        <w:tc>
          <w:tcPr>
            <w:tcW w:w="709" w:type="dxa"/>
            <w:tcBorders>
              <w:top w:val="single" w:sz="4" w:space="0" w:color="auto"/>
              <w:bottom w:val="single" w:sz="4" w:space="0" w:color="auto"/>
            </w:tcBorders>
            <w:vAlign w:val="center"/>
          </w:tcPr>
          <w:p w14:paraId="725D733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3.05</w:t>
            </w:r>
          </w:p>
        </w:tc>
        <w:tc>
          <w:tcPr>
            <w:tcW w:w="2410" w:type="dxa"/>
            <w:tcBorders>
              <w:top w:val="single" w:sz="4" w:space="0" w:color="auto"/>
              <w:bottom w:val="single" w:sz="4" w:space="0" w:color="auto"/>
            </w:tcBorders>
            <w:vAlign w:val="center"/>
          </w:tcPr>
          <w:p w14:paraId="061AED8A"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12EBBA64" w14:textId="77777777" w:rsidTr="009165ED">
        <w:tc>
          <w:tcPr>
            <w:tcW w:w="6237" w:type="dxa"/>
            <w:tcBorders>
              <w:top w:val="single" w:sz="4" w:space="0" w:color="auto"/>
              <w:bottom w:val="single" w:sz="4" w:space="0" w:color="auto"/>
            </w:tcBorders>
          </w:tcPr>
          <w:p w14:paraId="6A1800B8" w14:textId="2DE94EBE" w:rsidR="00C744B1" w:rsidRPr="00F53C01" w:rsidRDefault="00C744B1" w:rsidP="00854209">
            <w:pPr>
              <w:pStyle w:val="NoSpacing"/>
              <w:rPr>
                <w:rFonts w:ascii="Arial" w:hAnsi="Arial" w:cs="Arial"/>
                <w:i w:val="0"/>
                <w:iCs w:val="0"/>
              </w:rPr>
            </w:pPr>
            <w:r w:rsidRPr="00F53C01">
              <w:rPr>
                <w:rFonts w:ascii="Arial" w:hAnsi="Arial" w:cs="Arial"/>
                <w:i w:val="0"/>
                <w:iCs w:val="0"/>
              </w:rPr>
              <w:t>The teacher participated in physical activities to reduce</w:t>
            </w:r>
            <w:r w:rsidR="00FF5F26" w:rsidRPr="00F53C01">
              <w:rPr>
                <w:rFonts w:ascii="Arial" w:hAnsi="Arial" w:cs="Arial"/>
                <w:i w:val="0"/>
                <w:iCs w:val="0"/>
              </w:rPr>
              <w:t xml:space="preserve"> </w:t>
            </w:r>
            <w:r w:rsidRPr="00F53C01">
              <w:rPr>
                <w:rFonts w:ascii="Arial" w:hAnsi="Arial" w:cs="Arial"/>
                <w:i w:val="0"/>
                <w:iCs w:val="0"/>
              </w:rPr>
              <w:t>feelings of anxiety and depression.</w:t>
            </w:r>
          </w:p>
        </w:tc>
        <w:tc>
          <w:tcPr>
            <w:tcW w:w="709" w:type="dxa"/>
            <w:tcBorders>
              <w:top w:val="single" w:sz="4" w:space="0" w:color="auto"/>
              <w:bottom w:val="single" w:sz="4" w:space="0" w:color="auto"/>
            </w:tcBorders>
            <w:vAlign w:val="center"/>
          </w:tcPr>
          <w:p w14:paraId="35E0924C"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2.97</w:t>
            </w:r>
          </w:p>
        </w:tc>
        <w:tc>
          <w:tcPr>
            <w:tcW w:w="2410" w:type="dxa"/>
            <w:tcBorders>
              <w:top w:val="single" w:sz="4" w:space="0" w:color="auto"/>
              <w:bottom w:val="single" w:sz="4" w:space="0" w:color="auto"/>
            </w:tcBorders>
            <w:vAlign w:val="center"/>
          </w:tcPr>
          <w:p w14:paraId="03594654"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0CAA82BF" w14:textId="77777777" w:rsidTr="009165ED">
        <w:tc>
          <w:tcPr>
            <w:tcW w:w="6237" w:type="dxa"/>
            <w:tcBorders>
              <w:top w:val="single" w:sz="4" w:space="0" w:color="auto"/>
              <w:bottom w:val="single" w:sz="4" w:space="0" w:color="auto"/>
            </w:tcBorders>
          </w:tcPr>
          <w:p w14:paraId="785A58CE"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joined sports/athletic activities to keep the mind and body healthy.</w:t>
            </w:r>
          </w:p>
        </w:tc>
        <w:tc>
          <w:tcPr>
            <w:tcW w:w="709" w:type="dxa"/>
            <w:tcBorders>
              <w:top w:val="single" w:sz="4" w:space="0" w:color="auto"/>
              <w:bottom w:val="single" w:sz="4" w:space="0" w:color="auto"/>
            </w:tcBorders>
            <w:vAlign w:val="center"/>
          </w:tcPr>
          <w:p w14:paraId="3D0DC5CE"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2.72</w:t>
            </w:r>
          </w:p>
        </w:tc>
        <w:tc>
          <w:tcPr>
            <w:tcW w:w="2410" w:type="dxa"/>
            <w:tcBorders>
              <w:top w:val="single" w:sz="4" w:space="0" w:color="auto"/>
              <w:bottom w:val="single" w:sz="4" w:space="0" w:color="auto"/>
            </w:tcBorders>
            <w:vAlign w:val="center"/>
          </w:tcPr>
          <w:p w14:paraId="546A4A20"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44D8C7AE" w14:textId="77777777" w:rsidTr="009165ED">
        <w:tc>
          <w:tcPr>
            <w:tcW w:w="6237" w:type="dxa"/>
            <w:tcBorders>
              <w:top w:val="single" w:sz="4" w:space="0" w:color="auto"/>
              <w:bottom w:val="single" w:sz="4" w:space="0" w:color="auto"/>
            </w:tcBorders>
          </w:tcPr>
          <w:p w14:paraId="04669A0E"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joined sports/athletic activities to build camaraderie and a healthy environment.</w:t>
            </w:r>
          </w:p>
        </w:tc>
        <w:tc>
          <w:tcPr>
            <w:tcW w:w="709" w:type="dxa"/>
            <w:tcBorders>
              <w:top w:val="single" w:sz="4" w:space="0" w:color="auto"/>
              <w:bottom w:val="single" w:sz="4" w:space="0" w:color="auto"/>
            </w:tcBorders>
            <w:vAlign w:val="center"/>
          </w:tcPr>
          <w:p w14:paraId="6F30B531"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2.67</w:t>
            </w:r>
          </w:p>
        </w:tc>
        <w:tc>
          <w:tcPr>
            <w:tcW w:w="2410" w:type="dxa"/>
            <w:tcBorders>
              <w:top w:val="single" w:sz="4" w:space="0" w:color="auto"/>
              <w:bottom w:val="single" w:sz="4" w:space="0" w:color="auto"/>
            </w:tcBorders>
            <w:vAlign w:val="center"/>
          </w:tcPr>
          <w:p w14:paraId="3AA41C2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50B9A85F" w14:textId="77777777" w:rsidTr="009165ED">
        <w:tc>
          <w:tcPr>
            <w:tcW w:w="6237" w:type="dxa"/>
            <w:tcBorders>
              <w:top w:val="single" w:sz="4" w:space="0" w:color="auto"/>
              <w:bottom w:val="single" w:sz="4" w:space="0" w:color="auto"/>
            </w:tcBorders>
          </w:tcPr>
          <w:p w14:paraId="4B712AF0"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joined sports/athletic activities (basketball, volleyball, soccer, badminton, etc.) to get exercise and have fun.</w:t>
            </w:r>
          </w:p>
        </w:tc>
        <w:tc>
          <w:tcPr>
            <w:tcW w:w="709" w:type="dxa"/>
            <w:tcBorders>
              <w:top w:val="single" w:sz="4" w:space="0" w:color="auto"/>
              <w:bottom w:val="single" w:sz="4" w:space="0" w:color="auto"/>
            </w:tcBorders>
            <w:vAlign w:val="center"/>
          </w:tcPr>
          <w:p w14:paraId="4F891307"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2.60</w:t>
            </w:r>
          </w:p>
        </w:tc>
        <w:tc>
          <w:tcPr>
            <w:tcW w:w="2410" w:type="dxa"/>
            <w:tcBorders>
              <w:top w:val="single" w:sz="4" w:space="0" w:color="auto"/>
              <w:bottom w:val="single" w:sz="4" w:space="0" w:color="auto"/>
            </w:tcBorders>
            <w:vAlign w:val="center"/>
          </w:tcPr>
          <w:p w14:paraId="58ABC53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465173CD" w14:textId="77777777" w:rsidTr="009165ED">
        <w:tc>
          <w:tcPr>
            <w:tcW w:w="6237" w:type="dxa"/>
            <w:tcBorders>
              <w:top w:val="single" w:sz="4" w:space="0" w:color="auto"/>
              <w:bottom w:val="single" w:sz="4" w:space="0" w:color="auto"/>
            </w:tcBorders>
          </w:tcPr>
          <w:p w14:paraId="7D7D12BC" w14:textId="4FC85A6C" w:rsidR="00C744B1" w:rsidRPr="00F53C01" w:rsidRDefault="00C744B1" w:rsidP="00854209">
            <w:pPr>
              <w:pStyle w:val="NoSpacing"/>
              <w:rPr>
                <w:rFonts w:ascii="Arial" w:hAnsi="Arial" w:cs="Arial"/>
                <w:i w:val="0"/>
                <w:iCs w:val="0"/>
              </w:rPr>
            </w:pPr>
            <w:r w:rsidRPr="00F53C01">
              <w:rPr>
                <w:rFonts w:ascii="Arial" w:hAnsi="Arial" w:cs="Arial"/>
                <w:i w:val="0"/>
                <w:iCs w:val="0"/>
              </w:rPr>
              <w:t xml:space="preserve">The teacher attended dance fitness/activities to have fun, enjoy </w:t>
            </w:r>
            <w:r w:rsidR="00FF5F26" w:rsidRPr="00F53C01">
              <w:rPr>
                <w:rFonts w:ascii="Arial" w:hAnsi="Arial" w:cs="Arial"/>
                <w:i w:val="0"/>
                <w:iCs w:val="0"/>
              </w:rPr>
              <w:t>dancing</w:t>
            </w:r>
            <w:r w:rsidRPr="00F53C01">
              <w:rPr>
                <w:rFonts w:ascii="Arial" w:hAnsi="Arial" w:cs="Arial"/>
                <w:i w:val="0"/>
                <w:iCs w:val="0"/>
              </w:rPr>
              <w:t>, and promote mental health.</w:t>
            </w:r>
          </w:p>
        </w:tc>
        <w:tc>
          <w:tcPr>
            <w:tcW w:w="709" w:type="dxa"/>
            <w:tcBorders>
              <w:top w:val="single" w:sz="4" w:space="0" w:color="auto"/>
              <w:bottom w:val="single" w:sz="4" w:space="0" w:color="auto"/>
            </w:tcBorders>
            <w:vAlign w:val="center"/>
          </w:tcPr>
          <w:p w14:paraId="4244A86A"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2.56</w:t>
            </w:r>
          </w:p>
        </w:tc>
        <w:tc>
          <w:tcPr>
            <w:tcW w:w="2410" w:type="dxa"/>
            <w:tcBorders>
              <w:top w:val="single" w:sz="4" w:space="0" w:color="auto"/>
              <w:bottom w:val="single" w:sz="4" w:space="0" w:color="auto"/>
            </w:tcBorders>
            <w:vAlign w:val="center"/>
          </w:tcPr>
          <w:p w14:paraId="5EFDB68F"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Fair Level of Wellness</w:t>
            </w:r>
          </w:p>
        </w:tc>
      </w:tr>
      <w:tr w:rsidR="00C744B1" w:rsidRPr="00F53C01" w14:paraId="2E7A009E" w14:textId="77777777" w:rsidTr="009165ED">
        <w:tc>
          <w:tcPr>
            <w:tcW w:w="6237" w:type="dxa"/>
            <w:tcBorders>
              <w:top w:val="single" w:sz="4" w:space="0" w:color="auto"/>
              <w:bottom w:val="single" w:sz="4" w:space="0" w:color="auto"/>
            </w:tcBorders>
          </w:tcPr>
          <w:p w14:paraId="3DD44FDF"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lastRenderedPageBreak/>
              <w:t xml:space="preserve">The teacher attended </w:t>
            </w:r>
            <w:proofErr w:type="spellStart"/>
            <w:r w:rsidRPr="00F53C01">
              <w:rPr>
                <w:rFonts w:ascii="Arial" w:hAnsi="Arial" w:cs="Arial"/>
                <w:i w:val="0"/>
                <w:iCs w:val="0"/>
              </w:rPr>
              <w:t>zumba</w:t>
            </w:r>
            <w:proofErr w:type="spellEnd"/>
            <w:r w:rsidRPr="00F53C01">
              <w:rPr>
                <w:rFonts w:ascii="Arial" w:hAnsi="Arial" w:cs="Arial"/>
                <w:i w:val="0"/>
                <w:iCs w:val="0"/>
              </w:rPr>
              <w:t xml:space="preserve"> classes and other dance activities to improve health, promote a healthy heart, promote flexibility, and decrease stress levels.</w:t>
            </w:r>
          </w:p>
        </w:tc>
        <w:tc>
          <w:tcPr>
            <w:tcW w:w="709" w:type="dxa"/>
            <w:tcBorders>
              <w:top w:val="single" w:sz="4" w:space="0" w:color="auto"/>
              <w:bottom w:val="single" w:sz="4" w:space="0" w:color="auto"/>
            </w:tcBorders>
            <w:vAlign w:val="center"/>
          </w:tcPr>
          <w:p w14:paraId="1508F408"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2.52</w:t>
            </w:r>
          </w:p>
        </w:tc>
        <w:tc>
          <w:tcPr>
            <w:tcW w:w="2410" w:type="dxa"/>
            <w:tcBorders>
              <w:top w:val="single" w:sz="4" w:space="0" w:color="auto"/>
              <w:bottom w:val="single" w:sz="4" w:space="0" w:color="auto"/>
            </w:tcBorders>
            <w:vAlign w:val="center"/>
          </w:tcPr>
          <w:p w14:paraId="13869E7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Fair Level of Wellness</w:t>
            </w:r>
          </w:p>
        </w:tc>
      </w:tr>
      <w:tr w:rsidR="00C744B1" w:rsidRPr="00F53C01" w14:paraId="7A3414BB" w14:textId="77777777" w:rsidTr="009165ED">
        <w:tc>
          <w:tcPr>
            <w:tcW w:w="6237" w:type="dxa"/>
            <w:tcBorders>
              <w:top w:val="single" w:sz="4" w:space="0" w:color="auto"/>
              <w:bottom w:val="single" w:sz="4" w:space="0" w:color="auto"/>
            </w:tcBorders>
          </w:tcPr>
          <w:p w14:paraId="19766885"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did yoga to improve strength, balance, and flexibility, and eventually reduce the level of stress, anxiety, and depression.</w:t>
            </w:r>
          </w:p>
        </w:tc>
        <w:tc>
          <w:tcPr>
            <w:tcW w:w="709" w:type="dxa"/>
            <w:tcBorders>
              <w:top w:val="single" w:sz="4" w:space="0" w:color="auto"/>
              <w:bottom w:val="single" w:sz="4" w:space="0" w:color="auto"/>
            </w:tcBorders>
            <w:vAlign w:val="center"/>
          </w:tcPr>
          <w:p w14:paraId="6E9475DA"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2.23</w:t>
            </w:r>
          </w:p>
        </w:tc>
        <w:tc>
          <w:tcPr>
            <w:tcW w:w="2410" w:type="dxa"/>
            <w:tcBorders>
              <w:top w:val="single" w:sz="4" w:space="0" w:color="auto"/>
              <w:bottom w:val="single" w:sz="4" w:space="0" w:color="auto"/>
            </w:tcBorders>
            <w:vAlign w:val="center"/>
          </w:tcPr>
          <w:p w14:paraId="507A2D9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Fair Level of Wellness</w:t>
            </w:r>
          </w:p>
        </w:tc>
      </w:tr>
      <w:tr w:rsidR="00C744B1" w:rsidRPr="00F53C01" w14:paraId="13F7D117" w14:textId="77777777" w:rsidTr="009165ED">
        <w:trPr>
          <w:trHeight w:val="188"/>
        </w:trPr>
        <w:tc>
          <w:tcPr>
            <w:tcW w:w="6237" w:type="dxa"/>
            <w:tcBorders>
              <w:top w:val="single" w:sz="12" w:space="0" w:color="auto"/>
              <w:bottom w:val="single" w:sz="12" w:space="0" w:color="auto"/>
            </w:tcBorders>
            <w:vAlign w:val="center"/>
          </w:tcPr>
          <w:p w14:paraId="3B0C3515" w14:textId="77777777" w:rsidR="00C744B1" w:rsidRPr="00F53C01" w:rsidRDefault="00C744B1"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709" w:type="dxa"/>
            <w:tcBorders>
              <w:top w:val="single" w:sz="12" w:space="0" w:color="auto"/>
              <w:bottom w:val="single" w:sz="12" w:space="0" w:color="auto"/>
            </w:tcBorders>
            <w:vAlign w:val="center"/>
          </w:tcPr>
          <w:p w14:paraId="5E5D36E0" w14:textId="77777777" w:rsidR="00C744B1" w:rsidRPr="00F53C01" w:rsidRDefault="00C744B1" w:rsidP="00854209">
            <w:pPr>
              <w:pStyle w:val="NoSpacing"/>
              <w:jc w:val="center"/>
              <w:rPr>
                <w:rFonts w:ascii="Arial" w:hAnsi="Arial" w:cs="Arial"/>
                <w:i w:val="0"/>
                <w:iCs w:val="0"/>
              </w:rPr>
            </w:pPr>
            <w:r w:rsidRPr="00F53C01">
              <w:rPr>
                <w:rFonts w:ascii="Arial" w:hAnsi="Arial" w:cs="Arial"/>
                <w:b/>
                <w:i w:val="0"/>
                <w:iCs w:val="0"/>
              </w:rPr>
              <w:t>3.09</w:t>
            </w:r>
          </w:p>
        </w:tc>
        <w:tc>
          <w:tcPr>
            <w:tcW w:w="2410" w:type="dxa"/>
            <w:tcBorders>
              <w:top w:val="single" w:sz="12" w:space="0" w:color="auto"/>
              <w:bottom w:val="single" w:sz="12" w:space="0" w:color="auto"/>
            </w:tcBorders>
            <w:vAlign w:val="center"/>
          </w:tcPr>
          <w:p w14:paraId="390F1DD2" w14:textId="77777777" w:rsidR="00C744B1" w:rsidRPr="00F53C01" w:rsidRDefault="00C744B1" w:rsidP="00854209">
            <w:pPr>
              <w:jc w:val="center"/>
              <w:rPr>
                <w:rFonts w:ascii="Arial" w:hAnsi="Arial" w:cs="Arial"/>
                <w:b/>
                <w:bCs/>
                <w:i/>
                <w:iCs/>
                <w:sz w:val="20"/>
                <w:szCs w:val="20"/>
              </w:rPr>
            </w:pPr>
            <w:r w:rsidRPr="00F53C01">
              <w:rPr>
                <w:rFonts w:ascii="Arial" w:hAnsi="Arial" w:cs="Arial"/>
                <w:b/>
                <w:bCs/>
                <w:sz w:val="20"/>
                <w:szCs w:val="20"/>
              </w:rPr>
              <w:t>Average Level of Wellness</w:t>
            </w:r>
          </w:p>
        </w:tc>
      </w:tr>
    </w:tbl>
    <w:p w14:paraId="05A84EE8" w14:textId="77777777" w:rsidR="00A92080" w:rsidRPr="002609D0" w:rsidRDefault="00A92080" w:rsidP="00854209">
      <w:pPr>
        <w:spacing w:after="0" w:line="240" w:lineRule="auto"/>
        <w:jc w:val="both"/>
        <w:rPr>
          <w:rFonts w:ascii="Arial" w:hAnsi="Arial" w:cs="Arial"/>
          <w:color w:val="000000"/>
          <w:sz w:val="22"/>
          <w:szCs w:val="22"/>
          <w:u w:val="single"/>
        </w:rPr>
      </w:pPr>
    </w:p>
    <w:p w14:paraId="251D23FE" w14:textId="5A8D9C0C" w:rsidR="00C744B1" w:rsidRPr="002609D0" w:rsidRDefault="00C744B1" w:rsidP="00854209">
      <w:pPr>
        <w:spacing w:after="0" w:line="240" w:lineRule="auto"/>
        <w:jc w:val="both"/>
        <w:rPr>
          <w:rFonts w:ascii="Arial" w:hAnsi="Arial" w:cs="Arial"/>
          <w:i/>
          <w:iCs/>
          <w:color w:val="000000"/>
          <w:sz w:val="22"/>
          <w:szCs w:val="22"/>
          <w:u w:val="single"/>
        </w:rPr>
      </w:pPr>
      <w:r w:rsidRPr="002609D0">
        <w:rPr>
          <w:rFonts w:ascii="Arial" w:hAnsi="Arial" w:cs="Arial"/>
          <w:color w:val="000000"/>
          <w:sz w:val="22"/>
          <w:szCs w:val="22"/>
          <w:u w:val="single"/>
        </w:rPr>
        <w:t>Social Wellness</w:t>
      </w:r>
    </w:p>
    <w:p w14:paraId="69FA896F" w14:textId="5E03E3E0" w:rsidR="00C744B1" w:rsidRPr="002609D0" w:rsidRDefault="00C744B1" w:rsidP="00854209">
      <w:pPr>
        <w:spacing w:after="0" w:line="240" w:lineRule="auto"/>
        <w:ind w:firstLine="720"/>
        <w:jc w:val="both"/>
        <w:rPr>
          <w:rFonts w:ascii="Arial" w:hAnsi="Arial" w:cs="Arial"/>
          <w:i/>
          <w:iCs/>
          <w:sz w:val="22"/>
          <w:szCs w:val="22"/>
        </w:rPr>
      </w:pPr>
      <w:r w:rsidRPr="002609D0">
        <w:rPr>
          <w:rFonts w:ascii="Arial" w:hAnsi="Arial" w:cs="Arial"/>
          <w:sz w:val="22"/>
          <w:szCs w:val="22"/>
        </w:rPr>
        <w:t xml:space="preserve">Based on Table </w:t>
      </w:r>
      <w:r w:rsidR="004C48C5">
        <w:rPr>
          <w:rFonts w:ascii="Arial" w:hAnsi="Arial" w:cs="Arial"/>
          <w:sz w:val="22"/>
          <w:szCs w:val="22"/>
        </w:rPr>
        <w:t>8</w:t>
      </w:r>
      <w:r w:rsidRPr="002609D0">
        <w:rPr>
          <w:rFonts w:ascii="Arial" w:hAnsi="Arial" w:cs="Arial"/>
          <w:sz w:val="22"/>
          <w:szCs w:val="22"/>
        </w:rPr>
        <w:t>, respondents highlighted the top three social wellness indicators rated as having a 'very high level of wellness.' These encompassed valuing individual differences and treating others with dignity and respect (M=4.28); maintaining healthy social connections with family, friends, neighbors, and others (M=4.26); and possessing a strong and supportive network of family and friends (M=4.24).</w:t>
      </w:r>
    </w:p>
    <w:p w14:paraId="4B775013" w14:textId="77777777" w:rsidR="00C744B1" w:rsidRPr="002609D0" w:rsidRDefault="00C744B1" w:rsidP="00854209">
      <w:pPr>
        <w:spacing w:after="0" w:line="240" w:lineRule="auto"/>
        <w:ind w:firstLine="720"/>
        <w:jc w:val="both"/>
        <w:rPr>
          <w:rFonts w:ascii="Arial" w:hAnsi="Arial" w:cs="Arial"/>
          <w:i/>
          <w:iCs/>
          <w:sz w:val="22"/>
          <w:szCs w:val="22"/>
        </w:rPr>
      </w:pPr>
      <w:r w:rsidRPr="002609D0">
        <w:rPr>
          <w:rFonts w:ascii="Arial" w:hAnsi="Arial" w:cs="Arial"/>
          <w:sz w:val="22"/>
          <w:szCs w:val="22"/>
        </w:rPr>
        <w:t>Conversely, the bottom three social wellness indicators were identified as having a 'high level of wellness.' These indicators included getting along with others, feeling comfortable expressing feelings and opinions (M=3.84); sharing emotions with close friends and dear ones (M=3.88); and creating a safe and supportive environment for students to express their emotions and experiences (M=4.03).</w:t>
      </w:r>
    </w:p>
    <w:p w14:paraId="3B47C032" w14:textId="77777777" w:rsidR="00C744B1" w:rsidRPr="002609D0" w:rsidRDefault="00C744B1"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4.10 shows that the respondents had a high level of social wellness. The high level of social wellness among mathematics teachers suggests a positive and supportive work environment within the teaching community. This indicates that these educators have strong interpersonal connections, fostering collaboration, mutual support, and the sharing of best practices.</w:t>
      </w:r>
    </w:p>
    <w:p w14:paraId="4AA50918" w14:textId="77777777" w:rsidR="00C744B1" w:rsidRPr="002609D0" w:rsidRDefault="00C744B1" w:rsidP="00854209">
      <w:pPr>
        <w:spacing w:after="0" w:line="240" w:lineRule="auto"/>
        <w:jc w:val="both"/>
        <w:rPr>
          <w:rFonts w:ascii="Arial" w:hAnsi="Arial" w:cs="Arial"/>
          <w:i/>
          <w:iCs/>
          <w:color w:val="000000"/>
          <w:sz w:val="22"/>
          <w:szCs w:val="22"/>
        </w:rPr>
      </w:pPr>
      <w:r w:rsidRPr="002609D0">
        <w:rPr>
          <w:rFonts w:ascii="Arial" w:hAnsi="Arial" w:cs="Arial"/>
          <w:color w:val="000000"/>
          <w:sz w:val="22"/>
          <w:szCs w:val="22"/>
        </w:rPr>
        <w:tab/>
        <w:t>As Mumme suggests, nurturing social connections emerges as a pivotal strategy for bolstering social wellness, providing protective advantages for both health and longevity. This approach aligns with Gaspar's study, which sheds light on how teachers strategically leveraged social connections during the pandemic. Gaspar revealed that teachers reinforced their social support networks by staying connected with friends and family through calls and messaging. Moreover, they actively engaged in seeking and providing support, fostering a sense of camaraderie by sharing their experiences.</w:t>
      </w:r>
    </w:p>
    <w:p w14:paraId="2E4B0E30" w14:textId="6D60D3AA"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Table </w:t>
      </w:r>
      <w:r w:rsidR="004C48C5">
        <w:rPr>
          <w:rFonts w:ascii="Arial" w:hAnsi="Arial" w:cs="Arial"/>
          <w:b/>
          <w:sz w:val="20"/>
          <w:szCs w:val="20"/>
        </w:rPr>
        <w:t>8</w:t>
      </w:r>
    </w:p>
    <w:p w14:paraId="106C2686" w14:textId="77777777"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Level of Social Wellness amidst the Pandemic </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850"/>
        <w:gridCol w:w="2552"/>
      </w:tblGrid>
      <w:tr w:rsidR="00C744B1" w:rsidRPr="00F53C01" w14:paraId="4E59EEA4" w14:textId="77777777" w:rsidTr="00FF5F26">
        <w:tc>
          <w:tcPr>
            <w:tcW w:w="5954" w:type="dxa"/>
            <w:tcBorders>
              <w:top w:val="single" w:sz="12" w:space="0" w:color="auto"/>
              <w:bottom w:val="single" w:sz="12" w:space="0" w:color="auto"/>
            </w:tcBorders>
          </w:tcPr>
          <w:p w14:paraId="200EA96A"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Social Wellness</w:t>
            </w:r>
          </w:p>
        </w:tc>
        <w:tc>
          <w:tcPr>
            <w:tcW w:w="850" w:type="dxa"/>
            <w:tcBorders>
              <w:top w:val="single" w:sz="12" w:space="0" w:color="auto"/>
              <w:bottom w:val="single" w:sz="12" w:space="0" w:color="auto"/>
            </w:tcBorders>
          </w:tcPr>
          <w:p w14:paraId="6D860CF7"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Mean</w:t>
            </w:r>
          </w:p>
        </w:tc>
        <w:tc>
          <w:tcPr>
            <w:tcW w:w="2552" w:type="dxa"/>
            <w:tcBorders>
              <w:top w:val="single" w:sz="12" w:space="0" w:color="auto"/>
              <w:bottom w:val="single" w:sz="12" w:space="0" w:color="auto"/>
            </w:tcBorders>
          </w:tcPr>
          <w:p w14:paraId="4AAC482E"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Interpretation</w:t>
            </w:r>
          </w:p>
        </w:tc>
      </w:tr>
      <w:tr w:rsidR="00C744B1" w:rsidRPr="00F53C01" w14:paraId="5F79FE88" w14:textId="77777777" w:rsidTr="00FF5F26">
        <w:tc>
          <w:tcPr>
            <w:tcW w:w="5954" w:type="dxa"/>
            <w:tcBorders>
              <w:top w:val="single" w:sz="4" w:space="0" w:color="auto"/>
              <w:bottom w:val="single" w:sz="4" w:space="0" w:color="auto"/>
            </w:tcBorders>
          </w:tcPr>
          <w:p w14:paraId="6B24F2ED"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valued individual differences and treated others with dignity and respect.</w:t>
            </w:r>
          </w:p>
        </w:tc>
        <w:tc>
          <w:tcPr>
            <w:tcW w:w="850" w:type="dxa"/>
            <w:tcBorders>
              <w:top w:val="single" w:sz="4" w:space="0" w:color="auto"/>
              <w:bottom w:val="single" w:sz="4" w:space="0" w:color="auto"/>
            </w:tcBorders>
            <w:vAlign w:val="center"/>
          </w:tcPr>
          <w:p w14:paraId="038856C7"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4.28</w:t>
            </w:r>
          </w:p>
        </w:tc>
        <w:tc>
          <w:tcPr>
            <w:tcW w:w="2552" w:type="dxa"/>
            <w:tcBorders>
              <w:top w:val="single" w:sz="4" w:space="0" w:color="auto"/>
              <w:bottom w:val="single" w:sz="4" w:space="0" w:color="auto"/>
            </w:tcBorders>
            <w:vAlign w:val="center"/>
          </w:tcPr>
          <w:p w14:paraId="2075BA54"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Very High Level of Wellness</w:t>
            </w:r>
          </w:p>
        </w:tc>
      </w:tr>
      <w:tr w:rsidR="00C744B1" w:rsidRPr="00F53C01" w14:paraId="58B7F03F" w14:textId="77777777" w:rsidTr="00FF5F26">
        <w:tc>
          <w:tcPr>
            <w:tcW w:w="5954" w:type="dxa"/>
            <w:tcBorders>
              <w:top w:val="single" w:sz="4" w:space="0" w:color="auto"/>
              <w:bottom w:val="single" w:sz="4" w:space="0" w:color="auto"/>
            </w:tcBorders>
          </w:tcPr>
          <w:p w14:paraId="66269553"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healthy social connections with his/her family, friends, neighbors, and others.</w:t>
            </w:r>
          </w:p>
        </w:tc>
        <w:tc>
          <w:tcPr>
            <w:tcW w:w="850" w:type="dxa"/>
            <w:tcBorders>
              <w:top w:val="single" w:sz="4" w:space="0" w:color="auto"/>
              <w:bottom w:val="single" w:sz="4" w:space="0" w:color="auto"/>
            </w:tcBorders>
            <w:vAlign w:val="center"/>
          </w:tcPr>
          <w:p w14:paraId="713B7CE6"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4.26</w:t>
            </w:r>
          </w:p>
        </w:tc>
        <w:tc>
          <w:tcPr>
            <w:tcW w:w="2552" w:type="dxa"/>
            <w:tcBorders>
              <w:top w:val="single" w:sz="4" w:space="0" w:color="auto"/>
              <w:bottom w:val="single" w:sz="4" w:space="0" w:color="auto"/>
            </w:tcBorders>
            <w:vAlign w:val="center"/>
          </w:tcPr>
          <w:p w14:paraId="1233650A"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Very High Level of Wellness</w:t>
            </w:r>
          </w:p>
        </w:tc>
      </w:tr>
      <w:tr w:rsidR="00C744B1" w:rsidRPr="00F53C01" w14:paraId="6E851755" w14:textId="77777777" w:rsidTr="00FF5F26">
        <w:tc>
          <w:tcPr>
            <w:tcW w:w="5954" w:type="dxa"/>
            <w:tcBorders>
              <w:top w:val="single" w:sz="4" w:space="0" w:color="auto"/>
              <w:bottom w:val="single" w:sz="4" w:space="0" w:color="auto"/>
            </w:tcBorders>
          </w:tcPr>
          <w:p w14:paraId="238882E5"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a strong and supportive network of family and friends.</w:t>
            </w:r>
          </w:p>
        </w:tc>
        <w:tc>
          <w:tcPr>
            <w:tcW w:w="850" w:type="dxa"/>
            <w:tcBorders>
              <w:top w:val="single" w:sz="4" w:space="0" w:color="auto"/>
              <w:bottom w:val="single" w:sz="4" w:space="0" w:color="auto"/>
            </w:tcBorders>
            <w:vAlign w:val="center"/>
          </w:tcPr>
          <w:p w14:paraId="47125525"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4.24</w:t>
            </w:r>
          </w:p>
        </w:tc>
        <w:tc>
          <w:tcPr>
            <w:tcW w:w="2552" w:type="dxa"/>
            <w:tcBorders>
              <w:top w:val="single" w:sz="4" w:space="0" w:color="auto"/>
              <w:bottom w:val="single" w:sz="4" w:space="0" w:color="auto"/>
            </w:tcBorders>
            <w:vAlign w:val="center"/>
          </w:tcPr>
          <w:p w14:paraId="255950FF"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Very High Level of Wellness</w:t>
            </w:r>
          </w:p>
        </w:tc>
      </w:tr>
      <w:tr w:rsidR="00C744B1" w:rsidRPr="00F53C01" w14:paraId="7EAE5C5B" w14:textId="77777777" w:rsidTr="00FF5F26">
        <w:tc>
          <w:tcPr>
            <w:tcW w:w="5954" w:type="dxa"/>
            <w:tcBorders>
              <w:top w:val="single" w:sz="4" w:space="0" w:color="auto"/>
              <w:bottom w:val="single" w:sz="4" w:space="0" w:color="auto"/>
            </w:tcBorders>
          </w:tcPr>
          <w:p w14:paraId="02DD09C6"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a positive interaction with the social environment (i.e. colleagues, friends, and relatives).</w:t>
            </w:r>
          </w:p>
        </w:tc>
        <w:tc>
          <w:tcPr>
            <w:tcW w:w="850" w:type="dxa"/>
            <w:tcBorders>
              <w:top w:val="single" w:sz="4" w:space="0" w:color="auto"/>
              <w:bottom w:val="single" w:sz="4" w:space="0" w:color="auto"/>
            </w:tcBorders>
            <w:vAlign w:val="center"/>
          </w:tcPr>
          <w:p w14:paraId="74CCA800"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4.18</w:t>
            </w:r>
          </w:p>
        </w:tc>
        <w:tc>
          <w:tcPr>
            <w:tcW w:w="2552" w:type="dxa"/>
            <w:tcBorders>
              <w:top w:val="single" w:sz="4" w:space="0" w:color="auto"/>
              <w:bottom w:val="single" w:sz="4" w:space="0" w:color="auto"/>
            </w:tcBorders>
            <w:vAlign w:val="center"/>
          </w:tcPr>
          <w:p w14:paraId="6A55F53F"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30D2D278" w14:textId="77777777" w:rsidTr="00FF5F26">
        <w:tc>
          <w:tcPr>
            <w:tcW w:w="5954" w:type="dxa"/>
            <w:tcBorders>
              <w:top w:val="single" w:sz="4" w:space="0" w:color="auto"/>
              <w:bottom w:val="single" w:sz="4" w:space="0" w:color="auto"/>
            </w:tcBorders>
          </w:tcPr>
          <w:p w14:paraId="021A1389"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surrounded himself/herself with people who could be trusted and who knew and cared about him/her.</w:t>
            </w:r>
          </w:p>
        </w:tc>
        <w:tc>
          <w:tcPr>
            <w:tcW w:w="850" w:type="dxa"/>
            <w:tcBorders>
              <w:top w:val="single" w:sz="4" w:space="0" w:color="auto"/>
              <w:bottom w:val="single" w:sz="4" w:space="0" w:color="auto"/>
            </w:tcBorders>
            <w:vAlign w:val="center"/>
          </w:tcPr>
          <w:p w14:paraId="3D6C27A4"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4.18</w:t>
            </w:r>
          </w:p>
        </w:tc>
        <w:tc>
          <w:tcPr>
            <w:tcW w:w="2552" w:type="dxa"/>
            <w:tcBorders>
              <w:top w:val="single" w:sz="4" w:space="0" w:color="auto"/>
              <w:bottom w:val="single" w:sz="4" w:space="0" w:color="auto"/>
            </w:tcBorders>
            <w:vAlign w:val="center"/>
          </w:tcPr>
          <w:p w14:paraId="7939933F"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16A8E1CE" w14:textId="77777777" w:rsidTr="00FF5F26">
        <w:tc>
          <w:tcPr>
            <w:tcW w:w="5954" w:type="dxa"/>
            <w:tcBorders>
              <w:top w:val="single" w:sz="4" w:space="0" w:color="auto"/>
              <w:bottom w:val="single" w:sz="4" w:space="0" w:color="auto"/>
            </w:tcBorders>
          </w:tcPr>
          <w:p w14:paraId="22E125BB"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was willing to ask for help when needed.</w:t>
            </w:r>
          </w:p>
        </w:tc>
        <w:tc>
          <w:tcPr>
            <w:tcW w:w="850" w:type="dxa"/>
            <w:tcBorders>
              <w:top w:val="single" w:sz="4" w:space="0" w:color="auto"/>
              <w:bottom w:val="single" w:sz="4" w:space="0" w:color="auto"/>
            </w:tcBorders>
            <w:vAlign w:val="center"/>
          </w:tcPr>
          <w:p w14:paraId="32712C22"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4.12</w:t>
            </w:r>
          </w:p>
        </w:tc>
        <w:tc>
          <w:tcPr>
            <w:tcW w:w="2552" w:type="dxa"/>
            <w:tcBorders>
              <w:top w:val="single" w:sz="4" w:space="0" w:color="auto"/>
              <w:bottom w:val="single" w:sz="4" w:space="0" w:color="auto"/>
            </w:tcBorders>
            <w:vAlign w:val="center"/>
          </w:tcPr>
          <w:p w14:paraId="3AB6ECD8"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EBFC00D" w14:textId="77777777" w:rsidTr="00FF5F26">
        <w:tc>
          <w:tcPr>
            <w:tcW w:w="5954" w:type="dxa"/>
            <w:tcBorders>
              <w:top w:val="single" w:sz="4" w:space="0" w:color="auto"/>
              <w:bottom w:val="single" w:sz="4" w:space="0" w:color="auto"/>
            </w:tcBorders>
          </w:tcPr>
          <w:p w14:paraId="67EB4C50"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created boundaries within relationships that encouraged communication, trust, and conflict management.</w:t>
            </w:r>
          </w:p>
        </w:tc>
        <w:tc>
          <w:tcPr>
            <w:tcW w:w="850" w:type="dxa"/>
            <w:tcBorders>
              <w:top w:val="single" w:sz="4" w:space="0" w:color="auto"/>
              <w:bottom w:val="single" w:sz="4" w:space="0" w:color="auto"/>
            </w:tcBorders>
            <w:vAlign w:val="center"/>
          </w:tcPr>
          <w:p w14:paraId="48DB86E8"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4.11</w:t>
            </w:r>
          </w:p>
        </w:tc>
        <w:tc>
          <w:tcPr>
            <w:tcW w:w="2552" w:type="dxa"/>
            <w:tcBorders>
              <w:top w:val="single" w:sz="4" w:space="0" w:color="auto"/>
              <w:bottom w:val="single" w:sz="4" w:space="0" w:color="auto"/>
            </w:tcBorders>
            <w:vAlign w:val="center"/>
          </w:tcPr>
          <w:p w14:paraId="28D35710"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3B445A0B" w14:textId="77777777" w:rsidTr="00FF5F26">
        <w:tc>
          <w:tcPr>
            <w:tcW w:w="5954" w:type="dxa"/>
            <w:tcBorders>
              <w:top w:val="single" w:sz="4" w:space="0" w:color="auto"/>
              <w:bottom w:val="single" w:sz="4" w:space="0" w:color="auto"/>
            </w:tcBorders>
          </w:tcPr>
          <w:p w14:paraId="2D379841"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let go of toxic relationships.</w:t>
            </w:r>
          </w:p>
        </w:tc>
        <w:tc>
          <w:tcPr>
            <w:tcW w:w="850" w:type="dxa"/>
            <w:tcBorders>
              <w:top w:val="single" w:sz="4" w:space="0" w:color="auto"/>
              <w:bottom w:val="single" w:sz="4" w:space="0" w:color="auto"/>
            </w:tcBorders>
            <w:vAlign w:val="center"/>
          </w:tcPr>
          <w:p w14:paraId="48D8ADCF"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4.11</w:t>
            </w:r>
          </w:p>
        </w:tc>
        <w:tc>
          <w:tcPr>
            <w:tcW w:w="2552" w:type="dxa"/>
            <w:tcBorders>
              <w:top w:val="single" w:sz="4" w:space="0" w:color="auto"/>
              <w:bottom w:val="single" w:sz="4" w:space="0" w:color="auto"/>
            </w:tcBorders>
            <w:vAlign w:val="center"/>
          </w:tcPr>
          <w:p w14:paraId="3B90C0E1"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96C8539" w14:textId="77777777" w:rsidTr="00FF5F26">
        <w:tc>
          <w:tcPr>
            <w:tcW w:w="5954" w:type="dxa"/>
            <w:tcBorders>
              <w:top w:val="single" w:sz="4" w:space="0" w:color="auto"/>
              <w:bottom w:val="single" w:sz="4" w:space="0" w:color="auto"/>
            </w:tcBorders>
          </w:tcPr>
          <w:p w14:paraId="483F3DD3"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checked in with his/her friends and family as often as possible.</w:t>
            </w:r>
          </w:p>
        </w:tc>
        <w:tc>
          <w:tcPr>
            <w:tcW w:w="850" w:type="dxa"/>
            <w:tcBorders>
              <w:top w:val="single" w:sz="4" w:space="0" w:color="auto"/>
              <w:bottom w:val="single" w:sz="4" w:space="0" w:color="auto"/>
            </w:tcBorders>
            <w:vAlign w:val="center"/>
          </w:tcPr>
          <w:p w14:paraId="3D339BB9"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4.10</w:t>
            </w:r>
          </w:p>
        </w:tc>
        <w:tc>
          <w:tcPr>
            <w:tcW w:w="2552" w:type="dxa"/>
            <w:tcBorders>
              <w:top w:val="single" w:sz="4" w:space="0" w:color="auto"/>
              <w:bottom w:val="single" w:sz="4" w:space="0" w:color="auto"/>
            </w:tcBorders>
            <w:vAlign w:val="center"/>
          </w:tcPr>
          <w:p w14:paraId="7FE9DA66"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624C61A8" w14:textId="77777777" w:rsidTr="00FF5F26">
        <w:tc>
          <w:tcPr>
            <w:tcW w:w="5954" w:type="dxa"/>
            <w:tcBorders>
              <w:top w:val="single" w:sz="4" w:space="0" w:color="auto"/>
              <w:bottom w:val="single" w:sz="4" w:space="0" w:color="auto"/>
            </w:tcBorders>
          </w:tcPr>
          <w:p w14:paraId="633FB372"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happy and fulfilling relationships with others.</w:t>
            </w:r>
          </w:p>
        </w:tc>
        <w:tc>
          <w:tcPr>
            <w:tcW w:w="850" w:type="dxa"/>
            <w:tcBorders>
              <w:top w:val="single" w:sz="4" w:space="0" w:color="auto"/>
              <w:bottom w:val="single" w:sz="4" w:space="0" w:color="auto"/>
            </w:tcBorders>
            <w:vAlign w:val="center"/>
          </w:tcPr>
          <w:p w14:paraId="1DD41128"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4.07</w:t>
            </w:r>
          </w:p>
        </w:tc>
        <w:tc>
          <w:tcPr>
            <w:tcW w:w="2552" w:type="dxa"/>
            <w:tcBorders>
              <w:top w:val="single" w:sz="4" w:space="0" w:color="auto"/>
              <w:bottom w:val="single" w:sz="4" w:space="0" w:color="auto"/>
            </w:tcBorders>
            <w:vAlign w:val="center"/>
          </w:tcPr>
          <w:p w14:paraId="6BA2DEDB"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23795C0C" w14:textId="77777777" w:rsidTr="00FF5F26">
        <w:tc>
          <w:tcPr>
            <w:tcW w:w="5954" w:type="dxa"/>
            <w:tcBorders>
              <w:top w:val="single" w:sz="4" w:space="0" w:color="auto"/>
              <w:bottom w:val="single" w:sz="4" w:space="0" w:color="auto"/>
            </w:tcBorders>
          </w:tcPr>
          <w:p w14:paraId="274B4BAA"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lastRenderedPageBreak/>
              <w:t>The teacher engaged in opportunities that allowed him/her to interact and socialize with other individuals outside his/her workplace.</w:t>
            </w:r>
          </w:p>
        </w:tc>
        <w:tc>
          <w:tcPr>
            <w:tcW w:w="850" w:type="dxa"/>
            <w:tcBorders>
              <w:top w:val="single" w:sz="4" w:space="0" w:color="auto"/>
              <w:bottom w:val="single" w:sz="4" w:space="0" w:color="auto"/>
            </w:tcBorders>
            <w:vAlign w:val="center"/>
          </w:tcPr>
          <w:p w14:paraId="0EA2863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4.06</w:t>
            </w:r>
          </w:p>
        </w:tc>
        <w:tc>
          <w:tcPr>
            <w:tcW w:w="2552" w:type="dxa"/>
            <w:tcBorders>
              <w:top w:val="single" w:sz="4" w:space="0" w:color="auto"/>
              <w:bottom w:val="single" w:sz="4" w:space="0" w:color="auto"/>
            </w:tcBorders>
            <w:vAlign w:val="center"/>
          </w:tcPr>
          <w:p w14:paraId="0C047E9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71ECE6B4" w14:textId="77777777" w:rsidTr="00FF5F26">
        <w:tc>
          <w:tcPr>
            <w:tcW w:w="5954" w:type="dxa"/>
            <w:tcBorders>
              <w:top w:val="single" w:sz="4" w:space="0" w:color="auto"/>
              <w:bottom w:val="single" w:sz="4" w:space="0" w:color="auto"/>
            </w:tcBorders>
          </w:tcPr>
          <w:p w14:paraId="01CCEF23"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spent enough time in face-to-face communication with family members and professional colleagues.</w:t>
            </w:r>
          </w:p>
        </w:tc>
        <w:tc>
          <w:tcPr>
            <w:tcW w:w="850" w:type="dxa"/>
            <w:tcBorders>
              <w:top w:val="single" w:sz="4" w:space="0" w:color="auto"/>
              <w:bottom w:val="single" w:sz="4" w:space="0" w:color="auto"/>
            </w:tcBorders>
            <w:vAlign w:val="center"/>
          </w:tcPr>
          <w:p w14:paraId="2DFEBCBA"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4.04</w:t>
            </w:r>
          </w:p>
        </w:tc>
        <w:tc>
          <w:tcPr>
            <w:tcW w:w="2552" w:type="dxa"/>
            <w:tcBorders>
              <w:top w:val="single" w:sz="4" w:space="0" w:color="auto"/>
              <w:bottom w:val="single" w:sz="4" w:space="0" w:color="auto"/>
            </w:tcBorders>
            <w:vAlign w:val="center"/>
          </w:tcPr>
          <w:p w14:paraId="209AE91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23A762A4" w14:textId="77777777" w:rsidTr="00FF5F26">
        <w:tc>
          <w:tcPr>
            <w:tcW w:w="5954" w:type="dxa"/>
            <w:tcBorders>
              <w:top w:val="single" w:sz="4" w:space="0" w:color="auto"/>
              <w:bottom w:val="single" w:sz="4" w:space="0" w:color="auto"/>
            </w:tcBorders>
          </w:tcPr>
          <w:p w14:paraId="285B6EF1"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created a safe and supportive environment where his/her students could express their emotions and experiences.</w:t>
            </w:r>
          </w:p>
        </w:tc>
        <w:tc>
          <w:tcPr>
            <w:tcW w:w="850" w:type="dxa"/>
            <w:tcBorders>
              <w:top w:val="single" w:sz="4" w:space="0" w:color="auto"/>
              <w:bottom w:val="single" w:sz="4" w:space="0" w:color="auto"/>
            </w:tcBorders>
            <w:vAlign w:val="center"/>
          </w:tcPr>
          <w:p w14:paraId="56BBEE96"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4.03</w:t>
            </w:r>
          </w:p>
        </w:tc>
        <w:tc>
          <w:tcPr>
            <w:tcW w:w="2552" w:type="dxa"/>
            <w:tcBorders>
              <w:top w:val="single" w:sz="4" w:space="0" w:color="auto"/>
              <w:bottom w:val="single" w:sz="4" w:space="0" w:color="auto"/>
            </w:tcBorders>
            <w:vAlign w:val="center"/>
          </w:tcPr>
          <w:p w14:paraId="02BCE4EF"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9BF75EA" w14:textId="77777777" w:rsidTr="00FF5F26">
        <w:tc>
          <w:tcPr>
            <w:tcW w:w="5954" w:type="dxa"/>
            <w:tcBorders>
              <w:top w:val="single" w:sz="4" w:space="0" w:color="auto"/>
              <w:bottom w:val="single" w:sz="4" w:space="0" w:color="auto"/>
            </w:tcBorders>
          </w:tcPr>
          <w:p w14:paraId="678001CC"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shared my emotions with his/her close friends and dear ones.</w:t>
            </w:r>
          </w:p>
        </w:tc>
        <w:tc>
          <w:tcPr>
            <w:tcW w:w="850" w:type="dxa"/>
            <w:tcBorders>
              <w:top w:val="single" w:sz="4" w:space="0" w:color="auto"/>
              <w:bottom w:val="single" w:sz="4" w:space="0" w:color="auto"/>
            </w:tcBorders>
            <w:vAlign w:val="center"/>
          </w:tcPr>
          <w:p w14:paraId="34D1E63F"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3.88</w:t>
            </w:r>
          </w:p>
        </w:tc>
        <w:tc>
          <w:tcPr>
            <w:tcW w:w="2552" w:type="dxa"/>
            <w:tcBorders>
              <w:top w:val="single" w:sz="4" w:space="0" w:color="auto"/>
              <w:bottom w:val="single" w:sz="4" w:space="0" w:color="auto"/>
            </w:tcBorders>
            <w:vAlign w:val="center"/>
          </w:tcPr>
          <w:p w14:paraId="737AD161"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E85945E" w14:textId="77777777" w:rsidTr="00FF5F26">
        <w:tc>
          <w:tcPr>
            <w:tcW w:w="5954" w:type="dxa"/>
            <w:tcBorders>
              <w:top w:val="single" w:sz="4" w:space="0" w:color="auto"/>
              <w:bottom w:val="single" w:sz="4" w:space="0" w:color="auto"/>
            </w:tcBorders>
          </w:tcPr>
          <w:p w14:paraId="511B7FA1"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used to get along with others, being comfortable and willing to express his/her feelings and opinions.</w:t>
            </w:r>
          </w:p>
        </w:tc>
        <w:tc>
          <w:tcPr>
            <w:tcW w:w="850" w:type="dxa"/>
            <w:tcBorders>
              <w:top w:val="single" w:sz="4" w:space="0" w:color="auto"/>
              <w:bottom w:val="single" w:sz="4" w:space="0" w:color="auto"/>
            </w:tcBorders>
            <w:vAlign w:val="center"/>
          </w:tcPr>
          <w:p w14:paraId="26FC135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3.84</w:t>
            </w:r>
          </w:p>
        </w:tc>
        <w:tc>
          <w:tcPr>
            <w:tcW w:w="2552" w:type="dxa"/>
            <w:tcBorders>
              <w:top w:val="single" w:sz="4" w:space="0" w:color="auto"/>
              <w:bottom w:val="single" w:sz="4" w:space="0" w:color="auto"/>
            </w:tcBorders>
            <w:vAlign w:val="center"/>
          </w:tcPr>
          <w:p w14:paraId="2F7FA264"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0D2810A7" w14:textId="77777777" w:rsidTr="00FF5F26">
        <w:trPr>
          <w:trHeight w:val="188"/>
        </w:trPr>
        <w:tc>
          <w:tcPr>
            <w:tcW w:w="5954" w:type="dxa"/>
            <w:tcBorders>
              <w:top w:val="single" w:sz="12" w:space="0" w:color="auto"/>
              <w:bottom w:val="single" w:sz="12" w:space="0" w:color="auto"/>
            </w:tcBorders>
            <w:vAlign w:val="center"/>
          </w:tcPr>
          <w:p w14:paraId="7599C345" w14:textId="77777777" w:rsidR="00C744B1" w:rsidRPr="00F53C01" w:rsidRDefault="00C744B1"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850" w:type="dxa"/>
            <w:tcBorders>
              <w:top w:val="single" w:sz="12" w:space="0" w:color="auto"/>
              <w:bottom w:val="single" w:sz="12" w:space="0" w:color="auto"/>
            </w:tcBorders>
            <w:vAlign w:val="center"/>
          </w:tcPr>
          <w:p w14:paraId="26E52834" w14:textId="77777777" w:rsidR="00C744B1" w:rsidRPr="00F53C01" w:rsidRDefault="00C744B1" w:rsidP="00854209">
            <w:pPr>
              <w:pStyle w:val="NoSpacing"/>
              <w:jc w:val="center"/>
              <w:rPr>
                <w:rFonts w:ascii="Arial" w:hAnsi="Arial" w:cs="Arial"/>
                <w:i w:val="0"/>
                <w:iCs w:val="0"/>
              </w:rPr>
            </w:pPr>
            <w:r w:rsidRPr="00F53C01">
              <w:rPr>
                <w:rFonts w:ascii="Arial" w:hAnsi="Arial" w:cs="Arial"/>
                <w:b/>
                <w:i w:val="0"/>
                <w:iCs w:val="0"/>
              </w:rPr>
              <w:t>4.10</w:t>
            </w:r>
          </w:p>
        </w:tc>
        <w:tc>
          <w:tcPr>
            <w:tcW w:w="2552" w:type="dxa"/>
            <w:tcBorders>
              <w:top w:val="single" w:sz="12" w:space="0" w:color="auto"/>
              <w:bottom w:val="single" w:sz="12" w:space="0" w:color="auto"/>
            </w:tcBorders>
            <w:vAlign w:val="center"/>
          </w:tcPr>
          <w:p w14:paraId="4044095D" w14:textId="77777777" w:rsidR="00C744B1" w:rsidRPr="00F53C01" w:rsidRDefault="00C744B1" w:rsidP="00854209">
            <w:pPr>
              <w:jc w:val="center"/>
              <w:rPr>
                <w:rFonts w:ascii="Arial" w:hAnsi="Arial" w:cs="Arial"/>
                <w:b/>
                <w:bCs/>
                <w:i/>
                <w:iCs/>
                <w:sz w:val="20"/>
                <w:szCs w:val="20"/>
              </w:rPr>
            </w:pPr>
            <w:r w:rsidRPr="00F53C01">
              <w:rPr>
                <w:rFonts w:ascii="Arial" w:hAnsi="Arial" w:cs="Arial"/>
                <w:b/>
                <w:bCs/>
                <w:sz w:val="20"/>
                <w:szCs w:val="20"/>
              </w:rPr>
              <w:t>High Level of Wellness</w:t>
            </w:r>
          </w:p>
        </w:tc>
      </w:tr>
    </w:tbl>
    <w:p w14:paraId="55137E4E" w14:textId="77777777" w:rsidR="00C744B1" w:rsidRPr="002609D0" w:rsidRDefault="00C744B1" w:rsidP="00854209">
      <w:pPr>
        <w:spacing w:after="0" w:line="240" w:lineRule="auto"/>
        <w:jc w:val="center"/>
        <w:rPr>
          <w:rFonts w:ascii="Arial" w:hAnsi="Arial" w:cs="Arial"/>
          <w:i/>
          <w:iCs/>
          <w:color w:val="000000"/>
          <w:sz w:val="22"/>
          <w:szCs w:val="22"/>
        </w:rPr>
      </w:pPr>
    </w:p>
    <w:p w14:paraId="52E15649" w14:textId="77777777" w:rsidR="00C744B1" w:rsidRPr="002609D0" w:rsidRDefault="00C744B1" w:rsidP="00854209">
      <w:pPr>
        <w:spacing w:after="0" w:line="240" w:lineRule="auto"/>
        <w:jc w:val="both"/>
        <w:rPr>
          <w:rFonts w:ascii="Arial" w:hAnsi="Arial" w:cs="Arial"/>
          <w:i/>
          <w:iCs/>
          <w:color w:val="000000"/>
          <w:sz w:val="22"/>
          <w:szCs w:val="22"/>
          <w:u w:val="single"/>
        </w:rPr>
      </w:pPr>
      <w:r w:rsidRPr="002609D0">
        <w:rPr>
          <w:rFonts w:ascii="Arial" w:hAnsi="Arial" w:cs="Arial"/>
          <w:color w:val="000000"/>
          <w:sz w:val="22"/>
          <w:szCs w:val="22"/>
          <w:u w:val="single"/>
        </w:rPr>
        <w:t>Psychological Wellness</w:t>
      </w:r>
    </w:p>
    <w:p w14:paraId="29B80D9B" w14:textId="765BE137" w:rsidR="00C744B1" w:rsidRPr="002609D0" w:rsidRDefault="00C744B1" w:rsidP="00854209">
      <w:pPr>
        <w:spacing w:after="0" w:line="240" w:lineRule="auto"/>
        <w:ind w:firstLine="720"/>
        <w:jc w:val="both"/>
        <w:rPr>
          <w:rFonts w:ascii="Arial" w:hAnsi="Arial" w:cs="Arial"/>
          <w:i/>
          <w:iCs/>
          <w:sz w:val="22"/>
          <w:szCs w:val="22"/>
        </w:rPr>
      </w:pPr>
      <w:r w:rsidRPr="002609D0">
        <w:rPr>
          <w:rFonts w:ascii="Arial" w:hAnsi="Arial" w:cs="Arial"/>
          <w:sz w:val="22"/>
          <w:szCs w:val="22"/>
        </w:rPr>
        <w:t xml:space="preserve">As recorded in Table </w:t>
      </w:r>
      <w:r w:rsidR="004C48C5">
        <w:rPr>
          <w:rFonts w:ascii="Arial" w:hAnsi="Arial" w:cs="Arial"/>
          <w:sz w:val="22"/>
          <w:szCs w:val="22"/>
        </w:rPr>
        <w:t>9</w:t>
      </w:r>
      <w:r w:rsidRPr="002609D0">
        <w:rPr>
          <w:rFonts w:ascii="Arial" w:hAnsi="Arial" w:cs="Arial"/>
          <w:sz w:val="22"/>
          <w:szCs w:val="22"/>
        </w:rPr>
        <w:t>, the respondents highlighted the top three psychological wellness indicators rated as having a 'very high level of wellness.' These encompassed having goals and a sense of direction for his/her life (M=4.38); being aware of personal limitations and understanding that he/she was an imperfect person (M=4.35); and understanding that relationships involved both giving and receiving (M=4.34).</w:t>
      </w:r>
    </w:p>
    <w:p w14:paraId="14EEBA0B" w14:textId="73C9BD37" w:rsidR="00C744B1" w:rsidRPr="002609D0" w:rsidRDefault="00C744B1" w:rsidP="00854209">
      <w:pPr>
        <w:spacing w:after="0" w:line="240" w:lineRule="auto"/>
        <w:ind w:firstLine="720"/>
        <w:jc w:val="both"/>
        <w:rPr>
          <w:rFonts w:ascii="Arial" w:hAnsi="Arial" w:cs="Arial"/>
          <w:i/>
          <w:iCs/>
          <w:sz w:val="22"/>
          <w:szCs w:val="22"/>
        </w:rPr>
      </w:pPr>
      <w:r w:rsidRPr="002609D0">
        <w:rPr>
          <w:rFonts w:ascii="Arial" w:hAnsi="Arial" w:cs="Arial"/>
          <w:sz w:val="22"/>
          <w:szCs w:val="22"/>
        </w:rPr>
        <w:t>On the other hand, the bottom three psychological wellness indicators rated as 'high level of wellness' included resisting pressures to think or act in certain ways that were contrary to his/her values (M=3.89); saying 'no' when he/she needed to without feeling guilty (M=4.03); and talking with someone about his/her emotional concerns and sharing feelings with others (M=4.05).</w:t>
      </w:r>
    </w:p>
    <w:p w14:paraId="2563FD75" w14:textId="77777777" w:rsidR="00C744B1" w:rsidRPr="002609D0" w:rsidRDefault="00C744B1"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4.18 shows that the respondents had a high level of psychological wellness. This suggests that they possess effective coping strategies, resilience, and emotional regulation skills. This implication indicates that these individuals likely experience lower levels of stress, anxiety, and depression.</w:t>
      </w:r>
    </w:p>
    <w:p w14:paraId="07FF3398" w14:textId="77777777" w:rsidR="00C744B1" w:rsidRPr="002609D0" w:rsidRDefault="00C744B1" w:rsidP="00854209">
      <w:pPr>
        <w:spacing w:after="0" w:line="240" w:lineRule="auto"/>
        <w:jc w:val="both"/>
        <w:rPr>
          <w:rFonts w:ascii="Arial" w:hAnsi="Arial" w:cs="Arial"/>
          <w:i/>
          <w:sz w:val="22"/>
          <w:szCs w:val="22"/>
        </w:rPr>
      </w:pPr>
      <w:r w:rsidRPr="002609D0">
        <w:rPr>
          <w:rFonts w:ascii="Arial" w:hAnsi="Arial" w:cs="Arial"/>
          <w:color w:val="000000"/>
          <w:sz w:val="22"/>
          <w:szCs w:val="22"/>
        </w:rPr>
        <w:tab/>
      </w:r>
      <w:r w:rsidRPr="002609D0">
        <w:rPr>
          <w:rFonts w:ascii="Arial" w:hAnsi="Arial" w:cs="Arial"/>
          <w:sz w:val="22"/>
          <w:szCs w:val="22"/>
        </w:rPr>
        <w:t xml:space="preserve">The finding negates the observations of </w:t>
      </w:r>
      <w:proofErr w:type="spellStart"/>
      <w:r w:rsidRPr="002609D0">
        <w:rPr>
          <w:rFonts w:ascii="Arial" w:hAnsi="Arial" w:cs="Arial"/>
          <w:sz w:val="22"/>
          <w:szCs w:val="22"/>
        </w:rPr>
        <w:t>Alcera</w:t>
      </w:r>
      <w:proofErr w:type="spellEnd"/>
      <w:r w:rsidRPr="002609D0">
        <w:rPr>
          <w:rFonts w:ascii="Arial" w:hAnsi="Arial" w:cs="Arial"/>
          <w:sz w:val="22"/>
          <w:szCs w:val="22"/>
        </w:rPr>
        <w:t xml:space="preserve"> et al. that the teachers manifested severe stress, moderate anxiety, and mild depression during the pandemic. </w:t>
      </w:r>
      <w:proofErr w:type="spellStart"/>
      <w:r w:rsidRPr="002609D0">
        <w:rPr>
          <w:rFonts w:ascii="Arial" w:hAnsi="Arial" w:cs="Arial"/>
          <w:sz w:val="22"/>
          <w:szCs w:val="22"/>
        </w:rPr>
        <w:t>Talidong</w:t>
      </w:r>
      <w:proofErr w:type="spellEnd"/>
      <w:r w:rsidRPr="002609D0">
        <w:rPr>
          <w:rFonts w:ascii="Arial" w:hAnsi="Arial" w:cs="Arial"/>
          <w:sz w:val="22"/>
          <w:szCs w:val="22"/>
        </w:rPr>
        <w:t xml:space="preserve"> and </w:t>
      </w:r>
      <w:proofErr w:type="spellStart"/>
      <w:r w:rsidRPr="002609D0">
        <w:rPr>
          <w:rFonts w:ascii="Arial" w:hAnsi="Arial" w:cs="Arial"/>
          <w:sz w:val="22"/>
          <w:szCs w:val="22"/>
        </w:rPr>
        <w:t>Toquero</w:t>
      </w:r>
      <w:proofErr w:type="spellEnd"/>
      <w:r w:rsidRPr="002609D0">
        <w:rPr>
          <w:rFonts w:ascii="Arial" w:hAnsi="Arial" w:cs="Arial"/>
          <w:sz w:val="22"/>
          <w:szCs w:val="22"/>
        </w:rPr>
        <w:t>’ study also revealed that Filipino teachers experienced psychological stress and anxiety. Additionally, Kamaruzaman and Surat uncovered that the psychological wellness of the respondents reached an alarming level after two weeks of the lockdown period.</w:t>
      </w:r>
    </w:p>
    <w:p w14:paraId="3CB27AA0" w14:textId="77777777" w:rsidR="00854209" w:rsidRDefault="00854209" w:rsidP="00854209">
      <w:pPr>
        <w:spacing w:after="0" w:line="240" w:lineRule="auto"/>
        <w:jc w:val="center"/>
        <w:rPr>
          <w:rFonts w:ascii="Arial" w:hAnsi="Arial" w:cs="Arial"/>
          <w:b/>
          <w:sz w:val="20"/>
          <w:szCs w:val="20"/>
        </w:rPr>
      </w:pPr>
    </w:p>
    <w:p w14:paraId="113D5E7A" w14:textId="3C739E0F" w:rsidR="00C744B1" w:rsidRPr="009165ED" w:rsidRDefault="00C744B1" w:rsidP="00854209">
      <w:pPr>
        <w:spacing w:after="0" w:line="240" w:lineRule="auto"/>
        <w:jc w:val="center"/>
        <w:rPr>
          <w:rFonts w:ascii="Arial" w:hAnsi="Arial" w:cs="Arial"/>
          <w:b/>
          <w:i/>
          <w:iCs/>
          <w:sz w:val="20"/>
          <w:szCs w:val="20"/>
        </w:rPr>
      </w:pPr>
      <w:r w:rsidRPr="009165ED">
        <w:rPr>
          <w:rFonts w:ascii="Arial" w:hAnsi="Arial" w:cs="Arial"/>
          <w:b/>
          <w:sz w:val="20"/>
          <w:szCs w:val="20"/>
        </w:rPr>
        <w:t xml:space="preserve">Table </w:t>
      </w:r>
      <w:r w:rsidR="004C48C5">
        <w:rPr>
          <w:rFonts w:ascii="Arial" w:hAnsi="Arial" w:cs="Arial"/>
          <w:b/>
          <w:sz w:val="20"/>
          <w:szCs w:val="20"/>
        </w:rPr>
        <w:t>9</w:t>
      </w:r>
    </w:p>
    <w:p w14:paraId="7A5E1CC6" w14:textId="77777777" w:rsidR="00C744B1" w:rsidRPr="009165ED" w:rsidRDefault="00C744B1" w:rsidP="00854209">
      <w:pPr>
        <w:spacing w:after="0" w:line="240" w:lineRule="auto"/>
        <w:jc w:val="center"/>
        <w:rPr>
          <w:rFonts w:ascii="Arial" w:hAnsi="Arial" w:cs="Arial"/>
          <w:b/>
          <w:i/>
          <w:iCs/>
          <w:sz w:val="20"/>
          <w:szCs w:val="20"/>
        </w:rPr>
      </w:pPr>
      <w:r w:rsidRPr="009165ED">
        <w:rPr>
          <w:rFonts w:ascii="Arial" w:hAnsi="Arial" w:cs="Arial"/>
          <w:b/>
          <w:sz w:val="20"/>
          <w:szCs w:val="20"/>
        </w:rPr>
        <w:t xml:space="preserve">Level of Psychological Wellness amidst the Pandemic </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9"/>
        <w:gridCol w:w="728"/>
        <w:gridCol w:w="2229"/>
      </w:tblGrid>
      <w:tr w:rsidR="00C744B1" w:rsidRPr="009165ED" w14:paraId="58750669" w14:textId="77777777" w:rsidTr="00FF5F26">
        <w:tc>
          <w:tcPr>
            <w:tcW w:w="6663" w:type="dxa"/>
            <w:tcBorders>
              <w:top w:val="single" w:sz="12" w:space="0" w:color="auto"/>
              <w:bottom w:val="single" w:sz="12" w:space="0" w:color="auto"/>
            </w:tcBorders>
          </w:tcPr>
          <w:p w14:paraId="0782C973"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Psychological Wellness</w:t>
            </w:r>
          </w:p>
        </w:tc>
        <w:tc>
          <w:tcPr>
            <w:tcW w:w="425" w:type="dxa"/>
            <w:tcBorders>
              <w:top w:val="single" w:sz="12" w:space="0" w:color="auto"/>
              <w:bottom w:val="single" w:sz="12" w:space="0" w:color="auto"/>
            </w:tcBorders>
          </w:tcPr>
          <w:p w14:paraId="3F76FB72"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Mean</w:t>
            </w:r>
          </w:p>
        </w:tc>
        <w:tc>
          <w:tcPr>
            <w:tcW w:w="2268" w:type="dxa"/>
            <w:tcBorders>
              <w:top w:val="single" w:sz="12" w:space="0" w:color="auto"/>
              <w:bottom w:val="single" w:sz="12" w:space="0" w:color="auto"/>
            </w:tcBorders>
          </w:tcPr>
          <w:p w14:paraId="529926DE"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Interpretation</w:t>
            </w:r>
          </w:p>
        </w:tc>
      </w:tr>
      <w:tr w:rsidR="00C744B1" w:rsidRPr="009165ED" w14:paraId="5E72C16B" w14:textId="77777777" w:rsidTr="00FF5F26">
        <w:tc>
          <w:tcPr>
            <w:tcW w:w="6663" w:type="dxa"/>
            <w:tcBorders>
              <w:top w:val="single" w:sz="4" w:space="0" w:color="auto"/>
              <w:bottom w:val="single" w:sz="4" w:space="0" w:color="auto"/>
            </w:tcBorders>
          </w:tcPr>
          <w:p w14:paraId="1C83DC56" w14:textId="77777777" w:rsidR="00C744B1" w:rsidRPr="009165ED" w:rsidRDefault="00C744B1" w:rsidP="00854209">
            <w:pPr>
              <w:pStyle w:val="NoSpacing"/>
              <w:rPr>
                <w:rFonts w:ascii="Arial" w:hAnsi="Arial" w:cs="Arial"/>
                <w:i w:val="0"/>
                <w:iCs w:val="0"/>
              </w:rPr>
            </w:pPr>
            <w:bookmarkStart w:id="4" w:name="_Hlk154654369"/>
            <w:r w:rsidRPr="009165ED">
              <w:rPr>
                <w:rFonts w:ascii="Arial" w:hAnsi="Arial" w:cs="Arial"/>
                <w:i w:val="0"/>
                <w:iCs w:val="0"/>
              </w:rPr>
              <w:t>The teacher had goals and a sense of direction for his/her life.</w:t>
            </w:r>
          </w:p>
        </w:tc>
        <w:tc>
          <w:tcPr>
            <w:tcW w:w="425" w:type="dxa"/>
            <w:tcBorders>
              <w:top w:val="single" w:sz="4" w:space="0" w:color="auto"/>
              <w:bottom w:val="single" w:sz="4" w:space="0" w:color="auto"/>
            </w:tcBorders>
            <w:vAlign w:val="center"/>
          </w:tcPr>
          <w:p w14:paraId="09A8A231"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4.38</w:t>
            </w:r>
          </w:p>
        </w:tc>
        <w:tc>
          <w:tcPr>
            <w:tcW w:w="2268" w:type="dxa"/>
            <w:tcBorders>
              <w:top w:val="single" w:sz="4" w:space="0" w:color="auto"/>
              <w:bottom w:val="single" w:sz="4" w:space="0" w:color="auto"/>
            </w:tcBorders>
            <w:vAlign w:val="center"/>
          </w:tcPr>
          <w:p w14:paraId="2562E833"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7F236CF4" w14:textId="77777777" w:rsidTr="00FF5F26">
        <w:tc>
          <w:tcPr>
            <w:tcW w:w="6663" w:type="dxa"/>
            <w:tcBorders>
              <w:top w:val="single" w:sz="4" w:space="0" w:color="auto"/>
              <w:bottom w:val="single" w:sz="4" w:space="0" w:color="auto"/>
            </w:tcBorders>
          </w:tcPr>
          <w:p w14:paraId="73731E5A"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was aware of personal limitations and understood that he/she was an imperfect person.</w:t>
            </w:r>
          </w:p>
        </w:tc>
        <w:tc>
          <w:tcPr>
            <w:tcW w:w="425" w:type="dxa"/>
            <w:tcBorders>
              <w:top w:val="single" w:sz="4" w:space="0" w:color="auto"/>
              <w:bottom w:val="single" w:sz="4" w:space="0" w:color="auto"/>
            </w:tcBorders>
            <w:vAlign w:val="center"/>
          </w:tcPr>
          <w:p w14:paraId="226065E6"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4.35</w:t>
            </w:r>
          </w:p>
        </w:tc>
        <w:tc>
          <w:tcPr>
            <w:tcW w:w="2268" w:type="dxa"/>
            <w:tcBorders>
              <w:top w:val="single" w:sz="4" w:space="0" w:color="auto"/>
              <w:bottom w:val="single" w:sz="4" w:space="0" w:color="auto"/>
            </w:tcBorders>
            <w:vAlign w:val="center"/>
          </w:tcPr>
          <w:p w14:paraId="6731DE20"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730043AE" w14:textId="77777777" w:rsidTr="00FF5F26">
        <w:tc>
          <w:tcPr>
            <w:tcW w:w="6663" w:type="dxa"/>
            <w:tcBorders>
              <w:top w:val="single" w:sz="4" w:space="0" w:color="auto"/>
              <w:bottom w:val="single" w:sz="4" w:space="0" w:color="auto"/>
            </w:tcBorders>
          </w:tcPr>
          <w:p w14:paraId="0D17CC19"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understood that relationships involved both giving and receiving.</w:t>
            </w:r>
          </w:p>
        </w:tc>
        <w:tc>
          <w:tcPr>
            <w:tcW w:w="425" w:type="dxa"/>
            <w:tcBorders>
              <w:top w:val="single" w:sz="4" w:space="0" w:color="auto"/>
              <w:bottom w:val="single" w:sz="4" w:space="0" w:color="auto"/>
            </w:tcBorders>
            <w:vAlign w:val="center"/>
          </w:tcPr>
          <w:p w14:paraId="64FD8D82"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4.34</w:t>
            </w:r>
          </w:p>
        </w:tc>
        <w:tc>
          <w:tcPr>
            <w:tcW w:w="2268" w:type="dxa"/>
            <w:tcBorders>
              <w:top w:val="single" w:sz="4" w:space="0" w:color="auto"/>
              <w:bottom w:val="single" w:sz="4" w:space="0" w:color="auto"/>
            </w:tcBorders>
            <w:vAlign w:val="center"/>
          </w:tcPr>
          <w:p w14:paraId="6E2A976E"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47283C03" w14:textId="77777777" w:rsidTr="00FF5F26">
        <w:tc>
          <w:tcPr>
            <w:tcW w:w="6663" w:type="dxa"/>
            <w:tcBorders>
              <w:top w:val="single" w:sz="4" w:space="0" w:color="auto"/>
              <w:bottom w:val="single" w:sz="4" w:space="0" w:color="auto"/>
            </w:tcBorders>
          </w:tcPr>
          <w:p w14:paraId="6C3159A0"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was open to new experiences, utilized talents, and strove to realize his/her potential.</w:t>
            </w:r>
          </w:p>
        </w:tc>
        <w:tc>
          <w:tcPr>
            <w:tcW w:w="425" w:type="dxa"/>
            <w:tcBorders>
              <w:top w:val="single" w:sz="4" w:space="0" w:color="auto"/>
              <w:bottom w:val="single" w:sz="4" w:space="0" w:color="auto"/>
            </w:tcBorders>
            <w:vAlign w:val="center"/>
          </w:tcPr>
          <w:p w14:paraId="3C485339"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4.31</w:t>
            </w:r>
          </w:p>
        </w:tc>
        <w:tc>
          <w:tcPr>
            <w:tcW w:w="2268" w:type="dxa"/>
            <w:tcBorders>
              <w:top w:val="single" w:sz="4" w:space="0" w:color="auto"/>
              <w:bottom w:val="single" w:sz="4" w:space="0" w:color="auto"/>
            </w:tcBorders>
            <w:vAlign w:val="center"/>
          </w:tcPr>
          <w:p w14:paraId="3DAD948A"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3E985263" w14:textId="77777777" w:rsidTr="00FF5F26">
        <w:tc>
          <w:tcPr>
            <w:tcW w:w="6663" w:type="dxa"/>
            <w:tcBorders>
              <w:top w:val="single" w:sz="4" w:space="0" w:color="auto"/>
              <w:bottom w:val="single" w:sz="4" w:space="0" w:color="auto"/>
            </w:tcBorders>
          </w:tcPr>
          <w:p w14:paraId="6D931CAC"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developed a meaningful life that fit with personal values and goals.</w:t>
            </w:r>
          </w:p>
        </w:tc>
        <w:tc>
          <w:tcPr>
            <w:tcW w:w="425" w:type="dxa"/>
            <w:tcBorders>
              <w:top w:val="single" w:sz="4" w:space="0" w:color="auto"/>
              <w:bottom w:val="single" w:sz="4" w:space="0" w:color="auto"/>
            </w:tcBorders>
            <w:vAlign w:val="center"/>
          </w:tcPr>
          <w:p w14:paraId="3FBFEDAB"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4.26</w:t>
            </w:r>
          </w:p>
        </w:tc>
        <w:tc>
          <w:tcPr>
            <w:tcW w:w="2268" w:type="dxa"/>
            <w:tcBorders>
              <w:top w:val="single" w:sz="4" w:space="0" w:color="auto"/>
              <w:bottom w:val="single" w:sz="4" w:space="0" w:color="auto"/>
            </w:tcBorders>
            <w:vAlign w:val="center"/>
          </w:tcPr>
          <w:p w14:paraId="410D8446"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bookmarkEnd w:id="4"/>
      <w:tr w:rsidR="00C744B1" w:rsidRPr="009165ED" w14:paraId="79C27115" w14:textId="77777777" w:rsidTr="00FF5F26">
        <w:tc>
          <w:tcPr>
            <w:tcW w:w="6663" w:type="dxa"/>
            <w:tcBorders>
              <w:top w:val="single" w:sz="4" w:space="0" w:color="auto"/>
              <w:bottom w:val="single" w:sz="4" w:space="0" w:color="auto"/>
            </w:tcBorders>
          </w:tcPr>
          <w:p w14:paraId="749D7B73"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empathized with others and acted in ways that promoted the welfare of others.</w:t>
            </w:r>
          </w:p>
        </w:tc>
        <w:tc>
          <w:tcPr>
            <w:tcW w:w="425" w:type="dxa"/>
            <w:tcBorders>
              <w:top w:val="single" w:sz="4" w:space="0" w:color="auto"/>
              <w:bottom w:val="single" w:sz="4" w:space="0" w:color="auto"/>
            </w:tcBorders>
            <w:vAlign w:val="center"/>
          </w:tcPr>
          <w:p w14:paraId="5895E2A9"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4.24</w:t>
            </w:r>
          </w:p>
        </w:tc>
        <w:tc>
          <w:tcPr>
            <w:tcW w:w="2268" w:type="dxa"/>
            <w:tcBorders>
              <w:top w:val="single" w:sz="4" w:space="0" w:color="auto"/>
              <w:bottom w:val="single" w:sz="4" w:space="0" w:color="auto"/>
            </w:tcBorders>
            <w:vAlign w:val="center"/>
          </w:tcPr>
          <w:p w14:paraId="09255F37"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4A110381" w14:textId="77777777" w:rsidTr="00FF5F26">
        <w:tc>
          <w:tcPr>
            <w:tcW w:w="6663" w:type="dxa"/>
            <w:tcBorders>
              <w:top w:val="single" w:sz="4" w:space="0" w:color="auto"/>
              <w:bottom w:val="single" w:sz="4" w:space="0" w:color="auto"/>
            </w:tcBorders>
          </w:tcPr>
          <w:p w14:paraId="337923FF"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held beliefs—whether spiritual, secular, or both—that guided his/her behavior and gave his/her life meaning.</w:t>
            </w:r>
          </w:p>
        </w:tc>
        <w:tc>
          <w:tcPr>
            <w:tcW w:w="425" w:type="dxa"/>
            <w:tcBorders>
              <w:top w:val="single" w:sz="4" w:space="0" w:color="auto"/>
              <w:bottom w:val="single" w:sz="4" w:space="0" w:color="auto"/>
            </w:tcBorders>
            <w:vAlign w:val="center"/>
          </w:tcPr>
          <w:p w14:paraId="4966C0BB"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4.24</w:t>
            </w:r>
          </w:p>
        </w:tc>
        <w:tc>
          <w:tcPr>
            <w:tcW w:w="2268" w:type="dxa"/>
            <w:tcBorders>
              <w:top w:val="single" w:sz="4" w:space="0" w:color="auto"/>
              <w:bottom w:val="single" w:sz="4" w:space="0" w:color="auto"/>
            </w:tcBorders>
            <w:vAlign w:val="center"/>
          </w:tcPr>
          <w:p w14:paraId="05FCB0A3"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6E061542" w14:textId="77777777" w:rsidTr="00FF5F26">
        <w:tc>
          <w:tcPr>
            <w:tcW w:w="6663" w:type="dxa"/>
            <w:tcBorders>
              <w:top w:val="single" w:sz="4" w:space="0" w:color="auto"/>
              <w:bottom w:val="single" w:sz="4" w:space="0" w:color="auto"/>
            </w:tcBorders>
          </w:tcPr>
          <w:p w14:paraId="09C03EBD"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strived for continued development and improvement.</w:t>
            </w:r>
          </w:p>
        </w:tc>
        <w:tc>
          <w:tcPr>
            <w:tcW w:w="425" w:type="dxa"/>
            <w:tcBorders>
              <w:top w:val="single" w:sz="4" w:space="0" w:color="auto"/>
              <w:bottom w:val="single" w:sz="4" w:space="0" w:color="auto"/>
            </w:tcBorders>
            <w:vAlign w:val="center"/>
          </w:tcPr>
          <w:p w14:paraId="2F338817"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4.24</w:t>
            </w:r>
          </w:p>
        </w:tc>
        <w:tc>
          <w:tcPr>
            <w:tcW w:w="2268" w:type="dxa"/>
            <w:tcBorders>
              <w:top w:val="single" w:sz="4" w:space="0" w:color="auto"/>
              <w:bottom w:val="single" w:sz="4" w:space="0" w:color="auto"/>
            </w:tcBorders>
            <w:vAlign w:val="center"/>
          </w:tcPr>
          <w:p w14:paraId="66F8B35E"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421652FA" w14:textId="77777777" w:rsidTr="00FF5F26">
        <w:tc>
          <w:tcPr>
            <w:tcW w:w="6663" w:type="dxa"/>
            <w:tcBorders>
              <w:top w:val="single" w:sz="4" w:space="0" w:color="auto"/>
              <w:bottom w:val="single" w:sz="4" w:space="0" w:color="auto"/>
            </w:tcBorders>
          </w:tcPr>
          <w:p w14:paraId="7A6A6555"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lastRenderedPageBreak/>
              <w:t>The teacher held an encouraging attitude toward himself/herself.</w:t>
            </w:r>
          </w:p>
        </w:tc>
        <w:tc>
          <w:tcPr>
            <w:tcW w:w="425" w:type="dxa"/>
            <w:tcBorders>
              <w:top w:val="single" w:sz="4" w:space="0" w:color="auto"/>
              <w:bottom w:val="single" w:sz="4" w:space="0" w:color="auto"/>
            </w:tcBorders>
            <w:vAlign w:val="center"/>
          </w:tcPr>
          <w:p w14:paraId="5EBE5E7F"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4.23</w:t>
            </w:r>
          </w:p>
        </w:tc>
        <w:tc>
          <w:tcPr>
            <w:tcW w:w="2268" w:type="dxa"/>
            <w:tcBorders>
              <w:top w:val="single" w:sz="4" w:space="0" w:color="auto"/>
              <w:bottom w:val="single" w:sz="4" w:space="0" w:color="auto"/>
            </w:tcBorders>
            <w:vAlign w:val="center"/>
          </w:tcPr>
          <w:p w14:paraId="483C0846"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5A4FFB26" w14:textId="77777777" w:rsidTr="00FF5F26">
        <w:tc>
          <w:tcPr>
            <w:tcW w:w="6663" w:type="dxa"/>
            <w:tcBorders>
              <w:top w:val="single" w:sz="4" w:space="0" w:color="auto"/>
              <w:bottom w:val="single" w:sz="4" w:space="0" w:color="auto"/>
            </w:tcBorders>
          </w:tcPr>
          <w:p w14:paraId="6D7A09B9"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sought more knowledge about himself/herself.</w:t>
            </w:r>
          </w:p>
        </w:tc>
        <w:tc>
          <w:tcPr>
            <w:tcW w:w="425" w:type="dxa"/>
            <w:tcBorders>
              <w:top w:val="single" w:sz="4" w:space="0" w:color="auto"/>
              <w:bottom w:val="single" w:sz="4" w:space="0" w:color="auto"/>
            </w:tcBorders>
            <w:vAlign w:val="center"/>
          </w:tcPr>
          <w:p w14:paraId="7DD3F44A"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4.22</w:t>
            </w:r>
          </w:p>
        </w:tc>
        <w:tc>
          <w:tcPr>
            <w:tcW w:w="2268" w:type="dxa"/>
            <w:tcBorders>
              <w:top w:val="single" w:sz="4" w:space="0" w:color="auto"/>
              <w:bottom w:val="single" w:sz="4" w:space="0" w:color="auto"/>
            </w:tcBorders>
            <w:vAlign w:val="center"/>
          </w:tcPr>
          <w:p w14:paraId="474FC546"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2B78B305" w14:textId="77777777" w:rsidTr="00FF5F26">
        <w:tc>
          <w:tcPr>
            <w:tcW w:w="6663" w:type="dxa"/>
            <w:tcBorders>
              <w:top w:val="single" w:sz="4" w:space="0" w:color="auto"/>
              <w:bottom w:val="single" w:sz="4" w:space="0" w:color="auto"/>
            </w:tcBorders>
          </w:tcPr>
          <w:p w14:paraId="4962D026"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worked to improve effectiveness in various life areas.</w:t>
            </w:r>
          </w:p>
        </w:tc>
        <w:tc>
          <w:tcPr>
            <w:tcW w:w="425" w:type="dxa"/>
            <w:tcBorders>
              <w:top w:val="single" w:sz="4" w:space="0" w:color="auto"/>
              <w:bottom w:val="single" w:sz="4" w:space="0" w:color="auto"/>
            </w:tcBorders>
            <w:vAlign w:val="center"/>
          </w:tcPr>
          <w:p w14:paraId="6ED8187F"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4.22</w:t>
            </w:r>
          </w:p>
        </w:tc>
        <w:tc>
          <w:tcPr>
            <w:tcW w:w="2268" w:type="dxa"/>
            <w:tcBorders>
              <w:top w:val="single" w:sz="4" w:space="0" w:color="auto"/>
              <w:bottom w:val="single" w:sz="4" w:space="0" w:color="auto"/>
            </w:tcBorders>
            <w:vAlign w:val="center"/>
          </w:tcPr>
          <w:p w14:paraId="7330A00B"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40019513" w14:textId="77777777" w:rsidTr="00FF5F26">
        <w:tc>
          <w:tcPr>
            <w:tcW w:w="6663" w:type="dxa"/>
            <w:tcBorders>
              <w:top w:val="single" w:sz="4" w:space="0" w:color="auto"/>
              <w:bottom w:val="single" w:sz="4" w:space="0" w:color="auto"/>
            </w:tcBorders>
          </w:tcPr>
          <w:p w14:paraId="50788561"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found or created meaning in events from his/her past and in his/her current life.</w:t>
            </w:r>
          </w:p>
        </w:tc>
        <w:tc>
          <w:tcPr>
            <w:tcW w:w="425" w:type="dxa"/>
            <w:tcBorders>
              <w:top w:val="single" w:sz="4" w:space="0" w:color="auto"/>
              <w:bottom w:val="single" w:sz="4" w:space="0" w:color="auto"/>
            </w:tcBorders>
            <w:vAlign w:val="center"/>
          </w:tcPr>
          <w:p w14:paraId="3AA1CDC7"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4.22</w:t>
            </w:r>
          </w:p>
        </w:tc>
        <w:tc>
          <w:tcPr>
            <w:tcW w:w="2268" w:type="dxa"/>
            <w:tcBorders>
              <w:top w:val="single" w:sz="4" w:space="0" w:color="auto"/>
              <w:bottom w:val="single" w:sz="4" w:space="0" w:color="auto"/>
            </w:tcBorders>
            <w:vAlign w:val="center"/>
          </w:tcPr>
          <w:p w14:paraId="6C602894"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2F1F532E" w14:textId="77777777" w:rsidTr="00FF5F26">
        <w:tc>
          <w:tcPr>
            <w:tcW w:w="6663" w:type="dxa"/>
            <w:tcBorders>
              <w:top w:val="single" w:sz="4" w:space="0" w:color="auto"/>
              <w:bottom w:val="single" w:sz="4" w:space="0" w:color="auto"/>
            </w:tcBorders>
          </w:tcPr>
          <w:p w14:paraId="17C0D58B"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lived life according to his/her personal beliefs and principles.</w:t>
            </w:r>
          </w:p>
        </w:tc>
        <w:tc>
          <w:tcPr>
            <w:tcW w:w="425" w:type="dxa"/>
            <w:tcBorders>
              <w:top w:val="single" w:sz="4" w:space="0" w:color="auto"/>
              <w:bottom w:val="single" w:sz="4" w:space="0" w:color="auto"/>
            </w:tcBorders>
            <w:vAlign w:val="center"/>
          </w:tcPr>
          <w:p w14:paraId="5BCCEE97"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4.21</w:t>
            </w:r>
          </w:p>
        </w:tc>
        <w:tc>
          <w:tcPr>
            <w:tcW w:w="2268" w:type="dxa"/>
            <w:tcBorders>
              <w:top w:val="single" w:sz="4" w:space="0" w:color="auto"/>
              <w:bottom w:val="single" w:sz="4" w:space="0" w:color="auto"/>
            </w:tcBorders>
            <w:vAlign w:val="center"/>
          </w:tcPr>
          <w:p w14:paraId="5FEA006E"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24916426" w14:textId="77777777" w:rsidTr="00FF5F26">
        <w:tc>
          <w:tcPr>
            <w:tcW w:w="6663" w:type="dxa"/>
            <w:tcBorders>
              <w:top w:val="single" w:sz="4" w:space="0" w:color="auto"/>
              <w:bottom w:val="single" w:sz="4" w:space="0" w:color="auto"/>
            </w:tcBorders>
          </w:tcPr>
          <w:p w14:paraId="5FC6CFAB"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felt positive about or could make peace with his/her past actions in life.</w:t>
            </w:r>
          </w:p>
        </w:tc>
        <w:tc>
          <w:tcPr>
            <w:tcW w:w="425" w:type="dxa"/>
            <w:tcBorders>
              <w:top w:val="single" w:sz="4" w:space="0" w:color="auto"/>
              <w:bottom w:val="single" w:sz="4" w:space="0" w:color="auto"/>
            </w:tcBorders>
            <w:vAlign w:val="center"/>
          </w:tcPr>
          <w:p w14:paraId="6919C9A8"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4.19</w:t>
            </w:r>
          </w:p>
        </w:tc>
        <w:tc>
          <w:tcPr>
            <w:tcW w:w="2268" w:type="dxa"/>
            <w:tcBorders>
              <w:top w:val="single" w:sz="4" w:space="0" w:color="auto"/>
              <w:bottom w:val="single" w:sz="4" w:space="0" w:color="auto"/>
            </w:tcBorders>
            <w:vAlign w:val="center"/>
          </w:tcPr>
          <w:p w14:paraId="1D5A1982"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53BC072B" w14:textId="77777777" w:rsidTr="00FF5F26">
        <w:tc>
          <w:tcPr>
            <w:tcW w:w="6663" w:type="dxa"/>
            <w:tcBorders>
              <w:top w:val="single" w:sz="4" w:space="0" w:color="auto"/>
              <w:bottom w:val="single" w:sz="4" w:space="0" w:color="auto"/>
            </w:tcBorders>
          </w:tcPr>
          <w:p w14:paraId="78BBCA10"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used resources and opportunities available to him/herself.</w:t>
            </w:r>
          </w:p>
        </w:tc>
        <w:tc>
          <w:tcPr>
            <w:tcW w:w="425" w:type="dxa"/>
            <w:tcBorders>
              <w:top w:val="single" w:sz="4" w:space="0" w:color="auto"/>
              <w:bottom w:val="single" w:sz="4" w:space="0" w:color="auto"/>
            </w:tcBorders>
            <w:vAlign w:val="center"/>
          </w:tcPr>
          <w:p w14:paraId="5743B3DC"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4.17</w:t>
            </w:r>
          </w:p>
        </w:tc>
        <w:tc>
          <w:tcPr>
            <w:tcW w:w="2268" w:type="dxa"/>
            <w:tcBorders>
              <w:top w:val="single" w:sz="4" w:space="0" w:color="auto"/>
              <w:bottom w:val="single" w:sz="4" w:space="0" w:color="auto"/>
            </w:tcBorders>
            <w:vAlign w:val="center"/>
          </w:tcPr>
          <w:p w14:paraId="5B57D610"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1A076CE7" w14:textId="77777777" w:rsidTr="00FF5F26">
        <w:tc>
          <w:tcPr>
            <w:tcW w:w="6663" w:type="dxa"/>
            <w:tcBorders>
              <w:top w:val="single" w:sz="4" w:space="0" w:color="auto"/>
              <w:bottom w:val="single" w:sz="4" w:space="0" w:color="auto"/>
            </w:tcBorders>
          </w:tcPr>
          <w:p w14:paraId="6F6BD0EA"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chose or created environments that fit his/her needs and values.</w:t>
            </w:r>
          </w:p>
        </w:tc>
        <w:tc>
          <w:tcPr>
            <w:tcW w:w="425" w:type="dxa"/>
            <w:tcBorders>
              <w:top w:val="single" w:sz="4" w:space="0" w:color="auto"/>
              <w:bottom w:val="single" w:sz="4" w:space="0" w:color="auto"/>
            </w:tcBorders>
            <w:vAlign w:val="center"/>
          </w:tcPr>
          <w:p w14:paraId="163A881D"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4.16</w:t>
            </w:r>
          </w:p>
        </w:tc>
        <w:tc>
          <w:tcPr>
            <w:tcW w:w="2268" w:type="dxa"/>
            <w:tcBorders>
              <w:top w:val="single" w:sz="4" w:space="0" w:color="auto"/>
              <w:bottom w:val="single" w:sz="4" w:space="0" w:color="auto"/>
            </w:tcBorders>
            <w:vAlign w:val="center"/>
          </w:tcPr>
          <w:p w14:paraId="5E84719D"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336F32C8" w14:textId="77777777" w:rsidTr="00FF5F26">
        <w:tc>
          <w:tcPr>
            <w:tcW w:w="6663" w:type="dxa"/>
            <w:tcBorders>
              <w:top w:val="single" w:sz="4" w:space="0" w:color="auto"/>
              <w:bottom w:val="single" w:sz="4" w:space="0" w:color="auto"/>
            </w:tcBorders>
          </w:tcPr>
          <w:p w14:paraId="29E99DBB"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had trusting relationships with other people that were caring, intimate, and satisfying.</w:t>
            </w:r>
          </w:p>
        </w:tc>
        <w:tc>
          <w:tcPr>
            <w:tcW w:w="425" w:type="dxa"/>
            <w:tcBorders>
              <w:top w:val="single" w:sz="4" w:space="0" w:color="auto"/>
              <w:bottom w:val="single" w:sz="4" w:space="0" w:color="auto"/>
            </w:tcBorders>
            <w:vAlign w:val="center"/>
          </w:tcPr>
          <w:p w14:paraId="0254D12D"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4.15</w:t>
            </w:r>
          </w:p>
        </w:tc>
        <w:tc>
          <w:tcPr>
            <w:tcW w:w="2268" w:type="dxa"/>
            <w:tcBorders>
              <w:top w:val="single" w:sz="4" w:space="0" w:color="auto"/>
              <w:bottom w:val="single" w:sz="4" w:space="0" w:color="auto"/>
            </w:tcBorders>
            <w:vAlign w:val="center"/>
          </w:tcPr>
          <w:p w14:paraId="0AE94E58"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59763474" w14:textId="77777777" w:rsidTr="00FF5F26">
        <w:tc>
          <w:tcPr>
            <w:tcW w:w="6663" w:type="dxa"/>
            <w:tcBorders>
              <w:top w:val="single" w:sz="4" w:space="0" w:color="auto"/>
              <w:bottom w:val="single" w:sz="4" w:space="0" w:color="auto"/>
            </w:tcBorders>
          </w:tcPr>
          <w:p w14:paraId="4BFBDE97"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felt confident about his/her strengths.</w:t>
            </w:r>
          </w:p>
        </w:tc>
        <w:tc>
          <w:tcPr>
            <w:tcW w:w="425" w:type="dxa"/>
            <w:tcBorders>
              <w:top w:val="single" w:sz="4" w:space="0" w:color="auto"/>
              <w:bottom w:val="single" w:sz="4" w:space="0" w:color="auto"/>
            </w:tcBorders>
            <w:vAlign w:val="center"/>
          </w:tcPr>
          <w:p w14:paraId="18971D70"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4.13</w:t>
            </w:r>
          </w:p>
        </w:tc>
        <w:tc>
          <w:tcPr>
            <w:tcW w:w="2268" w:type="dxa"/>
            <w:tcBorders>
              <w:top w:val="single" w:sz="4" w:space="0" w:color="auto"/>
              <w:bottom w:val="single" w:sz="4" w:space="0" w:color="auto"/>
            </w:tcBorders>
            <w:vAlign w:val="center"/>
          </w:tcPr>
          <w:p w14:paraId="785113EC"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26B261A9" w14:textId="77777777" w:rsidTr="00FF5F26">
        <w:tc>
          <w:tcPr>
            <w:tcW w:w="6663" w:type="dxa"/>
            <w:tcBorders>
              <w:top w:val="single" w:sz="4" w:space="0" w:color="auto"/>
              <w:bottom w:val="single" w:sz="4" w:space="0" w:color="auto"/>
            </w:tcBorders>
          </w:tcPr>
          <w:p w14:paraId="26C71963"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made choices and evaluated himself/herself based on personal standards rather than the judgments of others.</w:t>
            </w:r>
          </w:p>
        </w:tc>
        <w:tc>
          <w:tcPr>
            <w:tcW w:w="425" w:type="dxa"/>
            <w:tcBorders>
              <w:top w:val="single" w:sz="4" w:space="0" w:color="auto"/>
              <w:bottom w:val="single" w:sz="4" w:space="0" w:color="auto"/>
            </w:tcBorders>
            <w:vAlign w:val="center"/>
          </w:tcPr>
          <w:p w14:paraId="3F25BD3D"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4.11</w:t>
            </w:r>
          </w:p>
        </w:tc>
        <w:tc>
          <w:tcPr>
            <w:tcW w:w="2268" w:type="dxa"/>
            <w:tcBorders>
              <w:top w:val="single" w:sz="4" w:space="0" w:color="auto"/>
              <w:bottom w:val="single" w:sz="4" w:space="0" w:color="auto"/>
            </w:tcBorders>
            <w:vAlign w:val="center"/>
          </w:tcPr>
          <w:p w14:paraId="25D99192"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5E40D0C3" w14:textId="77777777" w:rsidTr="00FF5F26">
        <w:tc>
          <w:tcPr>
            <w:tcW w:w="6663" w:type="dxa"/>
            <w:tcBorders>
              <w:top w:val="single" w:sz="4" w:space="0" w:color="auto"/>
              <w:bottom w:val="single" w:sz="4" w:space="0" w:color="auto"/>
            </w:tcBorders>
          </w:tcPr>
          <w:p w14:paraId="24595F25"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was able to compromise, and he/she did so in ways that also protected his/her own worth in relationships.</w:t>
            </w:r>
          </w:p>
        </w:tc>
        <w:tc>
          <w:tcPr>
            <w:tcW w:w="425" w:type="dxa"/>
            <w:tcBorders>
              <w:top w:val="single" w:sz="4" w:space="0" w:color="auto"/>
              <w:bottom w:val="single" w:sz="4" w:space="0" w:color="auto"/>
            </w:tcBorders>
            <w:vAlign w:val="center"/>
          </w:tcPr>
          <w:p w14:paraId="13A3E49D"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4.11</w:t>
            </w:r>
          </w:p>
        </w:tc>
        <w:tc>
          <w:tcPr>
            <w:tcW w:w="2268" w:type="dxa"/>
            <w:tcBorders>
              <w:top w:val="single" w:sz="4" w:space="0" w:color="auto"/>
              <w:bottom w:val="single" w:sz="4" w:space="0" w:color="auto"/>
            </w:tcBorders>
            <w:vAlign w:val="center"/>
          </w:tcPr>
          <w:p w14:paraId="11860A2B"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42042F73" w14:textId="77777777" w:rsidTr="00FF5F26">
        <w:tc>
          <w:tcPr>
            <w:tcW w:w="6663" w:type="dxa"/>
            <w:tcBorders>
              <w:top w:val="single" w:sz="4" w:space="0" w:color="auto"/>
              <w:bottom w:val="single" w:sz="4" w:space="0" w:color="auto"/>
            </w:tcBorders>
          </w:tcPr>
          <w:p w14:paraId="7795AB11"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was independent in ways that fit within his/her cultural values.</w:t>
            </w:r>
          </w:p>
        </w:tc>
        <w:tc>
          <w:tcPr>
            <w:tcW w:w="425" w:type="dxa"/>
            <w:tcBorders>
              <w:top w:val="single" w:sz="4" w:space="0" w:color="auto"/>
              <w:bottom w:val="single" w:sz="4" w:space="0" w:color="auto"/>
            </w:tcBorders>
            <w:vAlign w:val="center"/>
          </w:tcPr>
          <w:p w14:paraId="43D0B066"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4.07</w:t>
            </w:r>
          </w:p>
        </w:tc>
        <w:tc>
          <w:tcPr>
            <w:tcW w:w="2268" w:type="dxa"/>
            <w:tcBorders>
              <w:top w:val="single" w:sz="4" w:space="0" w:color="auto"/>
              <w:bottom w:val="single" w:sz="4" w:space="0" w:color="auto"/>
            </w:tcBorders>
            <w:vAlign w:val="center"/>
          </w:tcPr>
          <w:p w14:paraId="380C1165"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731264E0" w14:textId="77777777" w:rsidTr="00FF5F26">
        <w:tc>
          <w:tcPr>
            <w:tcW w:w="6663" w:type="dxa"/>
            <w:tcBorders>
              <w:top w:val="single" w:sz="4" w:space="0" w:color="auto"/>
              <w:bottom w:val="single" w:sz="4" w:space="0" w:color="auto"/>
            </w:tcBorders>
          </w:tcPr>
          <w:p w14:paraId="359D2DDD"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felt capable of managing the environment around himself/herself.</w:t>
            </w:r>
          </w:p>
        </w:tc>
        <w:tc>
          <w:tcPr>
            <w:tcW w:w="425" w:type="dxa"/>
            <w:tcBorders>
              <w:top w:val="single" w:sz="4" w:space="0" w:color="auto"/>
              <w:bottom w:val="single" w:sz="4" w:space="0" w:color="auto"/>
            </w:tcBorders>
            <w:vAlign w:val="center"/>
          </w:tcPr>
          <w:p w14:paraId="69F53E04"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4.06</w:t>
            </w:r>
          </w:p>
        </w:tc>
        <w:tc>
          <w:tcPr>
            <w:tcW w:w="2268" w:type="dxa"/>
            <w:tcBorders>
              <w:top w:val="single" w:sz="4" w:space="0" w:color="auto"/>
              <w:bottom w:val="single" w:sz="4" w:space="0" w:color="auto"/>
            </w:tcBorders>
            <w:vAlign w:val="center"/>
          </w:tcPr>
          <w:p w14:paraId="00590B47"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05BC61E3" w14:textId="77777777" w:rsidTr="00FF5F26">
        <w:tc>
          <w:tcPr>
            <w:tcW w:w="6663" w:type="dxa"/>
            <w:tcBorders>
              <w:top w:val="single" w:sz="4" w:space="0" w:color="auto"/>
              <w:bottom w:val="single" w:sz="4" w:space="0" w:color="auto"/>
            </w:tcBorders>
          </w:tcPr>
          <w:p w14:paraId="23B4ED86"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used to talk with someone about his/her emotional concerns and share feelings with others.</w:t>
            </w:r>
          </w:p>
        </w:tc>
        <w:tc>
          <w:tcPr>
            <w:tcW w:w="425" w:type="dxa"/>
            <w:tcBorders>
              <w:top w:val="single" w:sz="4" w:space="0" w:color="auto"/>
              <w:bottom w:val="single" w:sz="4" w:space="0" w:color="auto"/>
            </w:tcBorders>
            <w:vAlign w:val="center"/>
          </w:tcPr>
          <w:p w14:paraId="6F08F130"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4.05</w:t>
            </w:r>
          </w:p>
        </w:tc>
        <w:tc>
          <w:tcPr>
            <w:tcW w:w="2268" w:type="dxa"/>
            <w:tcBorders>
              <w:top w:val="single" w:sz="4" w:space="0" w:color="auto"/>
              <w:bottom w:val="single" w:sz="4" w:space="0" w:color="auto"/>
            </w:tcBorders>
            <w:vAlign w:val="center"/>
          </w:tcPr>
          <w:p w14:paraId="4519B187"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77C22634" w14:textId="77777777" w:rsidTr="00FF5F26">
        <w:tc>
          <w:tcPr>
            <w:tcW w:w="6663" w:type="dxa"/>
            <w:tcBorders>
              <w:top w:val="single" w:sz="4" w:space="0" w:color="auto"/>
              <w:bottom w:val="single" w:sz="4" w:space="0" w:color="auto"/>
            </w:tcBorders>
          </w:tcPr>
          <w:p w14:paraId="2703ECC6"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said "no" when he/she needed to without feeling guilty.</w:t>
            </w:r>
          </w:p>
        </w:tc>
        <w:tc>
          <w:tcPr>
            <w:tcW w:w="425" w:type="dxa"/>
            <w:tcBorders>
              <w:top w:val="single" w:sz="4" w:space="0" w:color="auto"/>
              <w:bottom w:val="single" w:sz="4" w:space="0" w:color="auto"/>
            </w:tcBorders>
            <w:vAlign w:val="center"/>
          </w:tcPr>
          <w:p w14:paraId="5C9F4151"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4.03</w:t>
            </w:r>
          </w:p>
        </w:tc>
        <w:tc>
          <w:tcPr>
            <w:tcW w:w="2268" w:type="dxa"/>
            <w:tcBorders>
              <w:top w:val="single" w:sz="4" w:space="0" w:color="auto"/>
              <w:bottom w:val="single" w:sz="4" w:space="0" w:color="auto"/>
            </w:tcBorders>
            <w:vAlign w:val="center"/>
          </w:tcPr>
          <w:p w14:paraId="6499B503"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3E3CB736" w14:textId="77777777" w:rsidTr="00FF5F26">
        <w:tc>
          <w:tcPr>
            <w:tcW w:w="6663" w:type="dxa"/>
            <w:tcBorders>
              <w:top w:val="single" w:sz="4" w:space="0" w:color="auto"/>
              <w:bottom w:val="single" w:sz="4" w:space="0" w:color="auto"/>
            </w:tcBorders>
          </w:tcPr>
          <w:p w14:paraId="6E408B3B" w14:textId="4BA998D5" w:rsidR="00C744B1" w:rsidRPr="009165ED" w:rsidRDefault="00C744B1" w:rsidP="00854209">
            <w:pPr>
              <w:pStyle w:val="NoSpacing"/>
              <w:rPr>
                <w:rFonts w:ascii="Arial" w:hAnsi="Arial" w:cs="Arial"/>
                <w:i w:val="0"/>
                <w:iCs w:val="0"/>
              </w:rPr>
            </w:pPr>
            <w:r w:rsidRPr="009165ED">
              <w:rPr>
                <w:rFonts w:ascii="Arial" w:hAnsi="Arial" w:cs="Arial"/>
                <w:i w:val="0"/>
                <w:iCs w:val="0"/>
              </w:rPr>
              <w:t>The teacher could resist pressures to think or act in certain ways that were contrary to his/her values.</w:t>
            </w:r>
          </w:p>
        </w:tc>
        <w:tc>
          <w:tcPr>
            <w:tcW w:w="425" w:type="dxa"/>
            <w:tcBorders>
              <w:top w:val="single" w:sz="4" w:space="0" w:color="auto"/>
              <w:bottom w:val="single" w:sz="4" w:space="0" w:color="auto"/>
            </w:tcBorders>
            <w:vAlign w:val="center"/>
          </w:tcPr>
          <w:p w14:paraId="3D2A3777"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3.89</w:t>
            </w:r>
          </w:p>
        </w:tc>
        <w:tc>
          <w:tcPr>
            <w:tcW w:w="2268" w:type="dxa"/>
            <w:tcBorders>
              <w:top w:val="single" w:sz="4" w:space="0" w:color="auto"/>
              <w:bottom w:val="single" w:sz="4" w:space="0" w:color="auto"/>
            </w:tcBorders>
            <w:vAlign w:val="center"/>
          </w:tcPr>
          <w:p w14:paraId="179EB2C4"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38B6F0D1" w14:textId="77777777" w:rsidTr="00FF5F26">
        <w:trPr>
          <w:trHeight w:val="188"/>
        </w:trPr>
        <w:tc>
          <w:tcPr>
            <w:tcW w:w="6663" w:type="dxa"/>
            <w:tcBorders>
              <w:top w:val="single" w:sz="12" w:space="0" w:color="auto"/>
              <w:bottom w:val="single" w:sz="12" w:space="0" w:color="auto"/>
            </w:tcBorders>
            <w:vAlign w:val="center"/>
          </w:tcPr>
          <w:p w14:paraId="3A4D5A53" w14:textId="77777777" w:rsidR="00C744B1" w:rsidRPr="009165ED" w:rsidRDefault="00C744B1" w:rsidP="00854209">
            <w:pPr>
              <w:pStyle w:val="NoSpacing"/>
              <w:ind w:left="450"/>
              <w:jc w:val="right"/>
              <w:rPr>
                <w:rFonts w:ascii="Arial" w:hAnsi="Arial" w:cs="Arial"/>
                <w:i w:val="0"/>
                <w:iCs w:val="0"/>
              </w:rPr>
            </w:pPr>
            <w:r w:rsidRPr="009165ED">
              <w:rPr>
                <w:rFonts w:ascii="Arial" w:hAnsi="Arial" w:cs="Arial"/>
                <w:b/>
                <w:i w:val="0"/>
                <w:iCs w:val="0"/>
              </w:rPr>
              <w:t>Grand Mean</w:t>
            </w:r>
          </w:p>
        </w:tc>
        <w:tc>
          <w:tcPr>
            <w:tcW w:w="425" w:type="dxa"/>
            <w:tcBorders>
              <w:top w:val="single" w:sz="12" w:space="0" w:color="auto"/>
              <w:bottom w:val="single" w:sz="12" w:space="0" w:color="auto"/>
            </w:tcBorders>
            <w:vAlign w:val="center"/>
          </w:tcPr>
          <w:p w14:paraId="448EF579" w14:textId="77777777" w:rsidR="00C744B1" w:rsidRPr="009165ED" w:rsidRDefault="00C744B1" w:rsidP="00854209">
            <w:pPr>
              <w:pStyle w:val="NoSpacing"/>
              <w:jc w:val="center"/>
              <w:rPr>
                <w:rFonts w:ascii="Arial" w:hAnsi="Arial" w:cs="Arial"/>
                <w:i w:val="0"/>
                <w:iCs w:val="0"/>
              </w:rPr>
            </w:pPr>
            <w:r w:rsidRPr="009165ED">
              <w:rPr>
                <w:rFonts w:ascii="Arial" w:hAnsi="Arial" w:cs="Arial"/>
                <w:b/>
                <w:i w:val="0"/>
                <w:iCs w:val="0"/>
              </w:rPr>
              <w:t>4.18</w:t>
            </w:r>
          </w:p>
        </w:tc>
        <w:tc>
          <w:tcPr>
            <w:tcW w:w="2268" w:type="dxa"/>
            <w:tcBorders>
              <w:top w:val="single" w:sz="12" w:space="0" w:color="auto"/>
              <w:bottom w:val="single" w:sz="12" w:space="0" w:color="auto"/>
            </w:tcBorders>
            <w:vAlign w:val="center"/>
          </w:tcPr>
          <w:p w14:paraId="3B6BFC32" w14:textId="77777777" w:rsidR="00C744B1" w:rsidRPr="009165ED" w:rsidRDefault="00C744B1" w:rsidP="00854209">
            <w:pPr>
              <w:jc w:val="center"/>
              <w:rPr>
                <w:rFonts w:ascii="Arial" w:hAnsi="Arial" w:cs="Arial"/>
                <w:b/>
                <w:bCs/>
                <w:i/>
                <w:iCs/>
                <w:sz w:val="20"/>
                <w:szCs w:val="20"/>
              </w:rPr>
            </w:pPr>
            <w:r w:rsidRPr="009165ED">
              <w:rPr>
                <w:rFonts w:ascii="Arial" w:hAnsi="Arial" w:cs="Arial"/>
                <w:b/>
                <w:bCs/>
                <w:sz w:val="20"/>
                <w:szCs w:val="20"/>
              </w:rPr>
              <w:t>High Level of Wellness</w:t>
            </w:r>
          </w:p>
        </w:tc>
      </w:tr>
    </w:tbl>
    <w:p w14:paraId="5D4155EB" w14:textId="77777777" w:rsidR="00C744B1" w:rsidRPr="002609D0" w:rsidRDefault="00C744B1" w:rsidP="00854209">
      <w:pPr>
        <w:spacing w:after="0" w:line="240" w:lineRule="auto"/>
        <w:jc w:val="center"/>
        <w:rPr>
          <w:rFonts w:ascii="Arial" w:hAnsi="Arial" w:cs="Arial"/>
          <w:i/>
          <w:iCs/>
          <w:color w:val="000000"/>
          <w:sz w:val="22"/>
          <w:szCs w:val="22"/>
        </w:rPr>
      </w:pPr>
    </w:p>
    <w:p w14:paraId="00AD0A4C" w14:textId="5056FCF5" w:rsidR="00C744B1" w:rsidRPr="002609D0" w:rsidRDefault="00C744B1" w:rsidP="00854209">
      <w:pPr>
        <w:spacing w:after="0" w:line="240" w:lineRule="auto"/>
        <w:jc w:val="both"/>
        <w:rPr>
          <w:rFonts w:ascii="Arial" w:hAnsi="Arial" w:cs="Arial"/>
          <w:bCs/>
          <w:i/>
          <w:iCs/>
          <w:sz w:val="22"/>
          <w:szCs w:val="22"/>
          <w:u w:val="single"/>
        </w:rPr>
      </w:pPr>
      <w:r w:rsidRPr="002609D0">
        <w:rPr>
          <w:rFonts w:ascii="Arial" w:hAnsi="Arial" w:cs="Arial"/>
          <w:bCs/>
          <w:sz w:val="22"/>
          <w:szCs w:val="22"/>
          <w:u w:val="single"/>
        </w:rPr>
        <w:t>Summary on the</w:t>
      </w:r>
      <w:r w:rsidRPr="002609D0">
        <w:rPr>
          <w:rFonts w:ascii="Arial" w:hAnsi="Arial" w:cs="Arial"/>
          <w:sz w:val="22"/>
          <w:szCs w:val="22"/>
        </w:rPr>
        <w:t xml:space="preserve"> </w:t>
      </w:r>
      <w:r w:rsidRPr="002609D0">
        <w:rPr>
          <w:rFonts w:ascii="Arial" w:hAnsi="Arial" w:cs="Arial"/>
          <w:bCs/>
          <w:sz w:val="22"/>
          <w:szCs w:val="22"/>
          <w:u w:val="single"/>
        </w:rPr>
        <w:t>Level of Teachers’ Wellness Amidst the Pandemic</w:t>
      </w:r>
    </w:p>
    <w:p w14:paraId="441A76EF" w14:textId="542EEDF5" w:rsidR="00C744B1" w:rsidRPr="002609D0" w:rsidRDefault="00C744B1"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 xml:space="preserve">Table </w:t>
      </w:r>
      <w:r w:rsidR="004C48C5">
        <w:rPr>
          <w:rFonts w:ascii="Arial" w:hAnsi="Arial" w:cs="Arial"/>
          <w:color w:val="000000"/>
          <w:sz w:val="22"/>
          <w:szCs w:val="22"/>
        </w:rPr>
        <w:t>10</w:t>
      </w:r>
      <w:r w:rsidRPr="002609D0">
        <w:rPr>
          <w:rFonts w:ascii="Arial" w:hAnsi="Arial" w:cs="Arial"/>
          <w:color w:val="000000"/>
          <w:sz w:val="22"/>
          <w:szCs w:val="22"/>
        </w:rPr>
        <w:t xml:space="preserve"> shows there is a high level of wellness among secondary math teachers during the pandemic in terms of occupational wellness, social wellness</w:t>
      </w:r>
      <w:r w:rsidR="00FD3C9E" w:rsidRPr="002609D0">
        <w:rPr>
          <w:rFonts w:ascii="Arial" w:hAnsi="Arial" w:cs="Arial"/>
          <w:color w:val="000000"/>
          <w:sz w:val="22"/>
          <w:szCs w:val="22"/>
        </w:rPr>
        <w:t>,</w:t>
      </w:r>
      <w:r w:rsidRPr="002609D0">
        <w:rPr>
          <w:rFonts w:ascii="Arial" w:hAnsi="Arial" w:cs="Arial"/>
          <w:color w:val="000000"/>
          <w:sz w:val="22"/>
          <w:szCs w:val="22"/>
        </w:rPr>
        <w:t xml:space="preserve"> and psychological wellness. On the other hand, they have an average level of physical wellness amidst the pandemic. </w:t>
      </w:r>
    </w:p>
    <w:p w14:paraId="46518242" w14:textId="77777777" w:rsidR="00C744B1" w:rsidRPr="002609D0" w:rsidRDefault="00C744B1" w:rsidP="00854209">
      <w:pPr>
        <w:spacing w:after="0" w:line="240" w:lineRule="auto"/>
        <w:jc w:val="both"/>
        <w:rPr>
          <w:rFonts w:ascii="Arial" w:hAnsi="Arial" w:cs="Arial"/>
          <w:i/>
          <w:iCs/>
          <w:color w:val="000000"/>
          <w:sz w:val="22"/>
          <w:szCs w:val="22"/>
        </w:rPr>
      </w:pPr>
      <w:r w:rsidRPr="002609D0">
        <w:rPr>
          <w:rFonts w:ascii="Arial" w:hAnsi="Arial" w:cs="Arial"/>
          <w:color w:val="000000"/>
          <w:sz w:val="22"/>
          <w:szCs w:val="22"/>
        </w:rPr>
        <w:tab/>
        <w:t xml:space="preserve">Overall, the grand mean of 3.77 shows that the respondents had a high level of wellness during the pandemic. The high level of wellness among secondary math teachers during the pandemic suggests their resilience and adaptability. A high wellness level means that these educators navigated these challenges with strength, managed stressors effectively, and maintained their overall well-being. </w:t>
      </w:r>
    </w:p>
    <w:p w14:paraId="01232F1E" w14:textId="77777777" w:rsidR="009165ED" w:rsidRDefault="009165ED" w:rsidP="00854209">
      <w:pPr>
        <w:spacing w:after="0" w:line="240" w:lineRule="auto"/>
        <w:jc w:val="center"/>
        <w:rPr>
          <w:rFonts w:ascii="Arial" w:hAnsi="Arial" w:cs="Arial"/>
          <w:b/>
          <w:sz w:val="22"/>
          <w:szCs w:val="22"/>
        </w:rPr>
      </w:pPr>
    </w:p>
    <w:p w14:paraId="60660E6B" w14:textId="77777777" w:rsidR="00854209" w:rsidRDefault="00854209" w:rsidP="00854209">
      <w:pPr>
        <w:spacing w:after="0" w:line="240" w:lineRule="auto"/>
        <w:jc w:val="center"/>
        <w:rPr>
          <w:rFonts w:ascii="Arial" w:hAnsi="Arial" w:cs="Arial"/>
          <w:b/>
          <w:sz w:val="20"/>
          <w:szCs w:val="20"/>
        </w:rPr>
      </w:pPr>
    </w:p>
    <w:p w14:paraId="320E8EC4" w14:textId="43B61058" w:rsidR="00C744B1" w:rsidRPr="009165ED" w:rsidRDefault="00C744B1" w:rsidP="00854209">
      <w:pPr>
        <w:spacing w:after="0" w:line="240" w:lineRule="auto"/>
        <w:jc w:val="center"/>
        <w:rPr>
          <w:rFonts w:ascii="Arial" w:hAnsi="Arial" w:cs="Arial"/>
          <w:b/>
          <w:i/>
          <w:iCs/>
          <w:sz w:val="20"/>
          <w:szCs w:val="20"/>
        </w:rPr>
      </w:pPr>
      <w:r w:rsidRPr="009165ED">
        <w:rPr>
          <w:rFonts w:ascii="Arial" w:hAnsi="Arial" w:cs="Arial"/>
          <w:b/>
          <w:sz w:val="20"/>
          <w:szCs w:val="20"/>
        </w:rPr>
        <w:t xml:space="preserve">Table </w:t>
      </w:r>
      <w:r w:rsidR="004C48C5">
        <w:rPr>
          <w:rFonts w:ascii="Arial" w:hAnsi="Arial" w:cs="Arial"/>
          <w:b/>
          <w:sz w:val="20"/>
          <w:szCs w:val="20"/>
        </w:rPr>
        <w:t>10</w:t>
      </w:r>
    </w:p>
    <w:p w14:paraId="7387B8A3" w14:textId="77777777" w:rsidR="00C744B1" w:rsidRPr="009165ED" w:rsidRDefault="00C744B1" w:rsidP="00854209">
      <w:pPr>
        <w:spacing w:after="0" w:line="240" w:lineRule="auto"/>
        <w:jc w:val="center"/>
        <w:rPr>
          <w:rFonts w:ascii="Arial" w:hAnsi="Arial" w:cs="Arial"/>
          <w:b/>
          <w:i/>
          <w:iCs/>
          <w:sz w:val="20"/>
          <w:szCs w:val="20"/>
        </w:rPr>
      </w:pPr>
      <w:r w:rsidRPr="009165ED">
        <w:rPr>
          <w:rFonts w:ascii="Arial" w:hAnsi="Arial" w:cs="Arial"/>
          <w:b/>
          <w:sz w:val="20"/>
          <w:szCs w:val="20"/>
        </w:rPr>
        <w:t>Summary on the Level of Teachers’ Wellness amidst the Pandemic</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1369"/>
        <w:gridCol w:w="3216"/>
      </w:tblGrid>
      <w:tr w:rsidR="00C744B1" w:rsidRPr="009165ED" w14:paraId="35CCA23D" w14:textId="77777777" w:rsidTr="00FF5F26">
        <w:tc>
          <w:tcPr>
            <w:tcW w:w="4771" w:type="dxa"/>
            <w:tcBorders>
              <w:top w:val="single" w:sz="12" w:space="0" w:color="auto"/>
              <w:bottom w:val="single" w:sz="12" w:space="0" w:color="auto"/>
            </w:tcBorders>
          </w:tcPr>
          <w:p w14:paraId="38C33156"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Level of Wellness Amidst the Pandemic</w:t>
            </w:r>
          </w:p>
        </w:tc>
        <w:tc>
          <w:tcPr>
            <w:tcW w:w="1369" w:type="dxa"/>
            <w:tcBorders>
              <w:top w:val="single" w:sz="12" w:space="0" w:color="auto"/>
              <w:bottom w:val="single" w:sz="12" w:space="0" w:color="auto"/>
            </w:tcBorders>
          </w:tcPr>
          <w:p w14:paraId="33488E47"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Weighted Mean</w:t>
            </w:r>
          </w:p>
        </w:tc>
        <w:tc>
          <w:tcPr>
            <w:tcW w:w="3216" w:type="dxa"/>
            <w:tcBorders>
              <w:top w:val="single" w:sz="12" w:space="0" w:color="auto"/>
              <w:bottom w:val="single" w:sz="12" w:space="0" w:color="auto"/>
            </w:tcBorders>
          </w:tcPr>
          <w:p w14:paraId="01871210"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Interpretation</w:t>
            </w:r>
          </w:p>
        </w:tc>
      </w:tr>
      <w:tr w:rsidR="00C744B1" w:rsidRPr="009165ED" w14:paraId="6BA1E637" w14:textId="77777777" w:rsidTr="00FF5F26">
        <w:tc>
          <w:tcPr>
            <w:tcW w:w="4771" w:type="dxa"/>
            <w:tcBorders>
              <w:top w:val="single" w:sz="12" w:space="0" w:color="auto"/>
              <w:bottom w:val="single" w:sz="4" w:space="0" w:color="auto"/>
            </w:tcBorders>
            <w:vAlign w:val="center"/>
          </w:tcPr>
          <w:p w14:paraId="0678E15F" w14:textId="77777777" w:rsidR="00C744B1" w:rsidRPr="009165ED" w:rsidRDefault="00C744B1" w:rsidP="00854209">
            <w:pPr>
              <w:pStyle w:val="NoSpacing"/>
              <w:rPr>
                <w:rFonts w:ascii="Arial" w:hAnsi="Arial" w:cs="Arial"/>
                <w:i w:val="0"/>
                <w:iCs w:val="0"/>
              </w:rPr>
            </w:pPr>
            <w:bookmarkStart w:id="5" w:name="_Hlk154738899"/>
            <w:r w:rsidRPr="009165ED">
              <w:rPr>
                <w:rFonts w:ascii="Arial" w:hAnsi="Arial" w:cs="Arial"/>
                <w:i w:val="0"/>
                <w:iCs w:val="0"/>
              </w:rPr>
              <w:t>A. Occupational Wellness</w:t>
            </w:r>
          </w:p>
        </w:tc>
        <w:tc>
          <w:tcPr>
            <w:tcW w:w="1369" w:type="dxa"/>
            <w:tcBorders>
              <w:top w:val="single" w:sz="12" w:space="0" w:color="auto"/>
              <w:bottom w:val="single" w:sz="4" w:space="0" w:color="auto"/>
            </w:tcBorders>
            <w:vAlign w:val="center"/>
          </w:tcPr>
          <w:p w14:paraId="666AA4F8"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3.72</w:t>
            </w:r>
          </w:p>
        </w:tc>
        <w:tc>
          <w:tcPr>
            <w:tcW w:w="3216" w:type="dxa"/>
            <w:tcBorders>
              <w:top w:val="single" w:sz="12" w:space="0" w:color="auto"/>
              <w:bottom w:val="single" w:sz="4" w:space="0" w:color="auto"/>
            </w:tcBorders>
            <w:vAlign w:val="center"/>
          </w:tcPr>
          <w:p w14:paraId="2447A56C"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High Level of Wellness</w:t>
            </w:r>
          </w:p>
        </w:tc>
      </w:tr>
      <w:tr w:rsidR="00C744B1" w:rsidRPr="009165ED" w14:paraId="50D69651" w14:textId="77777777" w:rsidTr="00FF5F26">
        <w:tc>
          <w:tcPr>
            <w:tcW w:w="4771" w:type="dxa"/>
            <w:tcBorders>
              <w:top w:val="single" w:sz="4" w:space="0" w:color="auto"/>
              <w:bottom w:val="single" w:sz="4" w:space="0" w:color="auto"/>
            </w:tcBorders>
            <w:vAlign w:val="center"/>
          </w:tcPr>
          <w:p w14:paraId="3D09BED9"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lastRenderedPageBreak/>
              <w:t>B. Physical Wellness</w:t>
            </w:r>
          </w:p>
        </w:tc>
        <w:tc>
          <w:tcPr>
            <w:tcW w:w="1369" w:type="dxa"/>
            <w:tcBorders>
              <w:top w:val="single" w:sz="4" w:space="0" w:color="auto"/>
              <w:bottom w:val="single" w:sz="4" w:space="0" w:color="auto"/>
            </w:tcBorders>
            <w:vAlign w:val="center"/>
          </w:tcPr>
          <w:p w14:paraId="39EB4FD7"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3.09</w:t>
            </w:r>
          </w:p>
        </w:tc>
        <w:tc>
          <w:tcPr>
            <w:tcW w:w="3216" w:type="dxa"/>
            <w:tcBorders>
              <w:top w:val="single" w:sz="4" w:space="0" w:color="auto"/>
              <w:bottom w:val="single" w:sz="4" w:space="0" w:color="auto"/>
            </w:tcBorders>
            <w:vAlign w:val="center"/>
          </w:tcPr>
          <w:p w14:paraId="1362D01D"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Average Level of Wellness</w:t>
            </w:r>
          </w:p>
        </w:tc>
      </w:tr>
      <w:tr w:rsidR="00C744B1" w:rsidRPr="009165ED" w14:paraId="4A6EF21A" w14:textId="77777777" w:rsidTr="00FF5F26">
        <w:tc>
          <w:tcPr>
            <w:tcW w:w="4771" w:type="dxa"/>
            <w:tcBorders>
              <w:top w:val="single" w:sz="4" w:space="0" w:color="auto"/>
              <w:bottom w:val="single" w:sz="4" w:space="0" w:color="auto"/>
            </w:tcBorders>
            <w:vAlign w:val="center"/>
          </w:tcPr>
          <w:p w14:paraId="53517A97"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C. Social Wellness</w:t>
            </w:r>
          </w:p>
        </w:tc>
        <w:tc>
          <w:tcPr>
            <w:tcW w:w="1369" w:type="dxa"/>
            <w:tcBorders>
              <w:top w:val="single" w:sz="4" w:space="0" w:color="auto"/>
              <w:bottom w:val="single" w:sz="4" w:space="0" w:color="auto"/>
            </w:tcBorders>
            <w:vAlign w:val="center"/>
          </w:tcPr>
          <w:p w14:paraId="77D8D289"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4.10</w:t>
            </w:r>
          </w:p>
        </w:tc>
        <w:tc>
          <w:tcPr>
            <w:tcW w:w="3216" w:type="dxa"/>
            <w:tcBorders>
              <w:top w:val="single" w:sz="4" w:space="0" w:color="auto"/>
              <w:bottom w:val="single" w:sz="4" w:space="0" w:color="auto"/>
            </w:tcBorders>
            <w:vAlign w:val="center"/>
          </w:tcPr>
          <w:p w14:paraId="5411D03F"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371C31AD" w14:textId="77777777" w:rsidTr="00FF5F26">
        <w:tc>
          <w:tcPr>
            <w:tcW w:w="4771" w:type="dxa"/>
            <w:tcBorders>
              <w:top w:val="single" w:sz="4" w:space="0" w:color="auto"/>
              <w:bottom w:val="single" w:sz="4" w:space="0" w:color="auto"/>
            </w:tcBorders>
            <w:vAlign w:val="center"/>
          </w:tcPr>
          <w:p w14:paraId="1D4ABAE5"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D. Psychological Wellness</w:t>
            </w:r>
          </w:p>
        </w:tc>
        <w:tc>
          <w:tcPr>
            <w:tcW w:w="1369" w:type="dxa"/>
            <w:tcBorders>
              <w:top w:val="single" w:sz="4" w:space="0" w:color="auto"/>
              <w:bottom w:val="single" w:sz="4" w:space="0" w:color="auto"/>
            </w:tcBorders>
            <w:vAlign w:val="center"/>
          </w:tcPr>
          <w:p w14:paraId="56F0A8CC"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4.18</w:t>
            </w:r>
          </w:p>
        </w:tc>
        <w:tc>
          <w:tcPr>
            <w:tcW w:w="3216" w:type="dxa"/>
            <w:tcBorders>
              <w:top w:val="single" w:sz="4" w:space="0" w:color="auto"/>
              <w:bottom w:val="single" w:sz="4" w:space="0" w:color="auto"/>
            </w:tcBorders>
            <w:vAlign w:val="center"/>
          </w:tcPr>
          <w:p w14:paraId="6988907E"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bookmarkEnd w:id="5"/>
      <w:tr w:rsidR="00C744B1" w:rsidRPr="009165ED" w14:paraId="08315454" w14:textId="77777777" w:rsidTr="00FF5F26">
        <w:tc>
          <w:tcPr>
            <w:tcW w:w="4771" w:type="dxa"/>
            <w:tcBorders>
              <w:top w:val="single" w:sz="12" w:space="0" w:color="auto"/>
              <w:bottom w:val="single" w:sz="12" w:space="0" w:color="auto"/>
            </w:tcBorders>
            <w:vAlign w:val="center"/>
          </w:tcPr>
          <w:p w14:paraId="4FAA9602"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Overall Grand Mean</w:t>
            </w:r>
          </w:p>
        </w:tc>
        <w:tc>
          <w:tcPr>
            <w:tcW w:w="1369" w:type="dxa"/>
            <w:tcBorders>
              <w:top w:val="single" w:sz="12" w:space="0" w:color="auto"/>
              <w:bottom w:val="single" w:sz="12" w:space="0" w:color="auto"/>
            </w:tcBorders>
            <w:vAlign w:val="center"/>
          </w:tcPr>
          <w:p w14:paraId="5E49B499"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3.77</w:t>
            </w:r>
          </w:p>
        </w:tc>
        <w:tc>
          <w:tcPr>
            <w:tcW w:w="3216" w:type="dxa"/>
            <w:tcBorders>
              <w:top w:val="single" w:sz="12" w:space="0" w:color="auto"/>
              <w:bottom w:val="single" w:sz="12" w:space="0" w:color="auto"/>
            </w:tcBorders>
            <w:vAlign w:val="center"/>
          </w:tcPr>
          <w:p w14:paraId="4CA244AC"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High Level of Wellness</w:t>
            </w:r>
          </w:p>
        </w:tc>
      </w:tr>
    </w:tbl>
    <w:p w14:paraId="7AD8EEB9" w14:textId="77777777" w:rsidR="00C744B1" w:rsidRPr="002609D0" w:rsidRDefault="00C744B1" w:rsidP="00854209">
      <w:pPr>
        <w:pStyle w:val="ListParagraph"/>
        <w:spacing w:after="0" w:line="240" w:lineRule="auto"/>
        <w:rPr>
          <w:rFonts w:ascii="Arial" w:hAnsi="Arial" w:cs="Arial"/>
          <w:sz w:val="22"/>
          <w:szCs w:val="22"/>
        </w:rPr>
      </w:pPr>
    </w:p>
    <w:p w14:paraId="60D11288" w14:textId="7093B876" w:rsidR="00C744B1" w:rsidRPr="002609D0" w:rsidRDefault="00ED27AF" w:rsidP="00ED27AF">
      <w:pPr>
        <w:spacing w:after="0" w:line="240" w:lineRule="auto"/>
        <w:jc w:val="both"/>
        <w:rPr>
          <w:rFonts w:ascii="Arial" w:hAnsi="Arial" w:cs="Arial"/>
          <w:b/>
          <w:i/>
          <w:iCs/>
          <w:color w:val="000000"/>
          <w:sz w:val="22"/>
          <w:szCs w:val="22"/>
        </w:rPr>
      </w:pPr>
      <w:r>
        <w:rPr>
          <w:rFonts w:ascii="Arial" w:hAnsi="Arial" w:cs="Arial"/>
          <w:b/>
          <w:color w:val="000000"/>
          <w:sz w:val="22"/>
          <w:szCs w:val="22"/>
        </w:rPr>
        <w:t xml:space="preserve">     3.3 </w:t>
      </w:r>
      <w:r w:rsidR="00C744B1" w:rsidRPr="002609D0">
        <w:rPr>
          <w:rFonts w:ascii="Arial" w:hAnsi="Arial" w:cs="Arial"/>
          <w:b/>
          <w:color w:val="000000"/>
          <w:sz w:val="22"/>
          <w:szCs w:val="22"/>
        </w:rPr>
        <w:t>Test of Relationship between the Challenges Encountered by the Respondents during the Pandemic and their Level of Wellness</w:t>
      </w:r>
    </w:p>
    <w:p w14:paraId="775ECCFD" w14:textId="77777777" w:rsidR="00FF5F26" w:rsidRPr="002609D0" w:rsidRDefault="00C744B1" w:rsidP="00854209">
      <w:pPr>
        <w:spacing w:after="0" w:line="240" w:lineRule="auto"/>
        <w:jc w:val="both"/>
        <w:rPr>
          <w:rFonts w:ascii="Arial" w:hAnsi="Arial" w:cs="Arial"/>
          <w:color w:val="000000"/>
          <w:sz w:val="22"/>
          <w:szCs w:val="22"/>
        </w:rPr>
      </w:pPr>
      <w:r w:rsidRPr="002609D0">
        <w:rPr>
          <w:rFonts w:ascii="Arial" w:hAnsi="Arial" w:cs="Arial"/>
          <w:color w:val="000000"/>
          <w:sz w:val="22"/>
          <w:szCs w:val="22"/>
        </w:rPr>
        <w:tab/>
      </w:r>
    </w:p>
    <w:p w14:paraId="318CB15C" w14:textId="4C8A231F"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 xml:space="preserve">Pearson </w:t>
      </w:r>
      <w:r w:rsidR="009165ED">
        <w:rPr>
          <w:rFonts w:ascii="Arial" w:hAnsi="Arial" w:cs="Arial"/>
          <w:color w:val="000000"/>
          <w:sz w:val="22"/>
          <w:szCs w:val="22"/>
        </w:rPr>
        <w:t>Product-Moment</w:t>
      </w:r>
      <w:r w:rsidR="00800D10">
        <w:rPr>
          <w:rFonts w:ascii="Arial" w:hAnsi="Arial" w:cs="Arial"/>
          <w:color w:val="000000"/>
          <w:sz w:val="22"/>
          <w:szCs w:val="22"/>
        </w:rPr>
        <w:t xml:space="preserve"> </w:t>
      </w:r>
      <w:r w:rsidRPr="002609D0">
        <w:rPr>
          <w:rFonts w:ascii="Arial" w:hAnsi="Arial" w:cs="Arial"/>
          <w:color w:val="000000"/>
          <w:sz w:val="22"/>
          <w:szCs w:val="22"/>
        </w:rPr>
        <w:t>Coefficient of Correlation at 0.05 level of significance was used to test the relationship between the challenges encountered by the respondents during the pandemic and their level of wellness.</w:t>
      </w:r>
    </w:p>
    <w:p w14:paraId="7D7CF67A" w14:textId="7260BAB8"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 xml:space="preserve">Table </w:t>
      </w:r>
      <w:r w:rsidR="004C48C5">
        <w:rPr>
          <w:rFonts w:ascii="Arial" w:hAnsi="Arial" w:cs="Arial"/>
          <w:color w:val="000000"/>
          <w:sz w:val="22"/>
          <w:szCs w:val="22"/>
        </w:rPr>
        <w:t>11</w:t>
      </w:r>
      <w:r w:rsidRPr="002609D0">
        <w:rPr>
          <w:rFonts w:ascii="Arial" w:hAnsi="Arial" w:cs="Arial"/>
          <w:color w:val="000000"/>
          <w:sz w:val="22"/>
          <w:szCs w:val="22"/>
        </w:rPr>
        <w:t xml:space="preserve"> shows that the teacher-related challenges found a weak negative relationship with the teachers’ wellness in terms of occupational wellness </w:t>
      </w:r>
      <w:proofErr w:type="gramStart"/>
      <w:r w:rsidRPr="002609D0">
        <w:rPr>
          <w:rFonts w:ascii="Arial" w:hAnsi="Arial" w:cs="Arial"/>
          <w:color w:val="000000"/>
          <w:sz w:val="22"/>
          <w:szCs w:val="22"/>
        </w:rPr>
        <w:t>r(142)=</w:t>
      </w:r>
      <w:proofErr w:type="gramEnd"/>
      <w:r w:rsidRPr="002609D0">
        <w:rPr>
          <w:rFonts w:ascii="Arial" w:hAnsi="Arial" w:cs="Arial"/>
          <w:color w:val="000000"/>
          <w:sz w:val="22"/>
          <w:szCs w:val="22"/>
        </w:rPr>
        <w:t xml:space="preserve">-.293, p&lt;.01, physical wellness </w:t>
      </w:r>
      <w:proofErr w:type="gramStart"/>
      <w:r w:rsidRPr="002609D0">
        <w:rPr>
          <w:rFonts w:ascii="Arial" w:hAnsi="Arial" w:cs="Arial"/>
          <w:color w:val="000000"/>
          <w:sz w:val="22"/>
          <w:szCs w:val="22"/>
        </w:rPr>
        <w:t>r(142)=</w:t>
      </w:r>
      <w:proofErr w:type="gramEnd"/>
      <w:r w:rsidRPr="002609D0">
        <w:rPr>
          <w:rFonts w:ascii="Arial" w:hAnsi="Arial" w:cs="Arial"/>
          <w:color w:val="000000"/>
          <w:sz w:val="22"/>
          <w:szCs w:val="22"/>
        </w:rPr>
        <w:t xml:space="preserve">-.203, p=.015, social wellness </w:t>
      </w:r>
      <w:proofErr w:type="gramStart"/>
      <w:r w:rsidRPr="002609D0">
        <w:rPr>
          <w:rFonts w:ascii="Arial" w:hAnsi="Arial" w:cs="Arial"/>
          <w:color w:val="000000"/>
          <w:sz w:val="22"/>
          <w:szCs w:val="22"/>
        </w:rPr>
        <w:t>r(142)=</w:t>
      </w:r>
      <w:proofErr w:type="gramEnd"/>
      <w:r w:rsidRPr="002609D0">
        <w:rPr>
          <w:rFonts w:ascii="Arial" w:hAnsi="Arial" w:cs="Arial"/>
          <w:color w:val="000000"/>
          <w:sz w:val="22"/>
          <w:szCs w:val="22"/>
        </w:rPr>
        <w:t xml:space="preserve">-.267, p=.001, and psychological wellness </w:t>
      </w:r>
      <w:proofErr w:type="gramStart"/>
      <w:r w:rsidRPr="002609D0">
        <w:rPr>
          <w:rFonts w:ascii="Arial" w:hAnsi="Arial" w:cs="Arial"/>
          <w:color w:val="000000"/>
          <w:sz w:val="22"/>
          <w:szCs w:val="22"/>
        </w:rPr>
        <w:t>r(142)=</w:t>
      </w:r>
      <w:proofErr w:type="gramEnd"/>
      <w:r w:rsidRPr="002609D0">
        <w:rPr>
          <w:rFonts w:ascii="Arial" w:hAnsi="Arial" w:cs="Arial"/>
          <w:color w:val="000000"/>
          <w:sz w:val="22"/>
          <w:szCs w:val="22"/>
        </w:rPr>
        <w:t xml:space="preserve">   -.269, p=.001. This means that the teachers’ occupational wellness, physical wellness, social wellness, and psychological wellness are affected by teacher-related challenges. This suggests that as teachers face more challenges related to their role, there is a slight adverse effect on their overall well-being.</w:t>
      </w:r>
    </w:p>
    <w:p w14:paraId="3E08A147" w14:textId="0D20C2DE"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The aforementioned finding is consistent with the teacher-researcher's observation that as teachers encounter more challenging problems, their level of wellness tends to decrease. The finding also aligns with the Self-Determination Theory, indicating that challenges in the teaching role may impede teachers' satisfaction of psychological needs, affecting their overall well-being. To mitigate this impact, addressing challenges in ways that support autonomy, competence, and relatedness can positively contribute to teachers' well-being, as per the principles of SDT.</w:t>
      </w:r>
    </w:p>
    <w:p w14:paraId="6C1FFD7A" w14:textId="77777777"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 xml:space="preserve">In terms of school-related challenges, a weak negative correlation was also found to the teachers’ wellness in terms of occupational wellness </w:t>
      </w:r>
      <w:proofErr w:type="gramStart"/>
      <w:r w:rsidRPr="002609D0">
        <w:rPr>
          <w:rFonts w:ascii="Arial" w:hAnsi="Arial" w:cs="Arial"/>
          <w:color w:val="000000"/>
          <w:sz w:val="22"/>
          <w:szCs w:val="22"/>
        </w:rPr>
        <w:t>r(142)=</w:t>
      </w:r>
      <w:proofErr w:type="gramEnd"/>
      <w:r w:rsidRPr="002609D0">
        <w:rPr>
          <w:rFonts w:ascii="Arial" w:hAnsi="Arial" w:cs="Arial"/>
          <w:color w:val="000000"/>
          <w:sz w:val="22"/>
          <w:szCs w:val="22"/>
        </w:rPr>
        <w:t xml:space="preserve">-.239, p=.004 and social wellness </w:t>
      </w:r>
      <w:proofErr w:type="gramStart"/>
      <w:r w:rsidRPr="002609D0">
        <w:rPr>
          <w:rFonts w:ascii="Arial" w:hAnsi="Arial" w:cs="Arial"/>
          <w:color w:val="000000"/>
          <w:sz w:val="22"/>
          <w:szCs w:val="22"/>
        </w:rPr>
        <w:t>r(142)=</w:t>
      </w:r>
      <w:proofErr w:type="gramEnd"/>
      <w:r w:rsidRPr="002609D0">
        <w:rPr>
          <w:rFonts w:ascii="Arial" w:hAnsi="Arial" w:cs="Arial"/>
          <w:color w:val="000000"/>
          <w:sz w:val="22"/>
          <w:szCs w:val="22"/>
        </w:rPr>
        <w:t>-.198, p=.018. This means that the teachers’ occupational wellness and social wellness are affected by school-related challenges.</w:t>
      </w:r>
      <w:r w:rsidRPr="002609D0">
        <w:rPr>
          <w:rFonts w:ascii="Arial" w:hAnsi="Arial" w:cs="Arial"/>
          <w:sz w:val="22"/>
          <w:szCs w:val="22"/>
        </w:rPr>
        <w:t xml:space="preserve"> </w:t>
      </w:r>
      <w:r w:rsidRPr="002609D0">
        <w:rPr>
          <w:rFonts w:ascii="Arial" w:hAnsi="Arial" w:cs="Arial"/>
          <w:color w:val="000000"/>
          <w:sz w:val="22"/>
          <w:szCs w:val="22"/>
        </w:rPr>
        <w:t>This implies that as teachers experience more challenges within the school environment, there is a slight harmful effect on their occupational and social well-being.</w:t>
      </w:r>
    </w:p>
    <w:p w14:paraId="224C259C" w14:textId="77777777"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The finding agrees with Maslow's Hierarchy of Needs, proposing that challenges within the school environment can disrupt the fulfillment of diverse needs, thereby exerting a detrimental impact on the occupational and social well-being of teachers. This alignment underscores the intricate interplay between the challenges faced by educators and the foundational elements of Maslow's hierarchy, such as safety, social connections, esteem, and self-actualization. Addressing these challenges becomes imperative not only for the professional growth and fulfillment of teachers but also for fostering a supportive environment that promotes their social well-being within the school community.</w:t>
      </w:r>
    </w:p>
    <w:p w14:paraId="5E4BA7EA" w14:textId="77777777"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As regards student and family-related challenges, it shows no significant relationship to the teachers’ wellness amidst the pandemic.</w:t>
      </w:r>
    </w:p>
    <w:p w14:paraId="17759879" w14:textId="014286C3"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 xml:space="preserve">As observed in Table </w:t>
      </w:r>
      <w:r w:rsidR="004C48C5">
        <w:rPr>
          <w:rFonts w:ascii="Arial" w:hAnsi="Arial" w:cs="Arial"/>
          <w:color w:val="000000"/>
          <w:sz w:val="22"/>
          <w:szCs w:val="22"/>
        </w:rPr>
        <w:t>11</w:t>
      </w:r>
      <w:r w:rsidRPr="002609D0">
        <w:rPr>
          <w:rFonts w:ascii="Arial" w:hAnsi="Arial" w:cs="Arial"/>
          <w:color w:val="000000"/>
          <w:sz w:val="22"/>
          <w:szCs w:val="22"/>
        </w:rPr>
        <w:t xml:space="preserve">, the environment-related challenges had a weak negative relationship with the teachers’ wellness in terms of occupational wellness </w:t>
      </w:r>
      <w:proofErr w:type="gramStart"/>
      <w:r w:rsidRPr="002609D0">
        <w:rPr>
          <w:rFonts w:ascii="Arial" w:hAnsi="Arial" w:cs="Arial"/>
          <w:color w:val="000000"/>
          <w:sz w:val="22"/>
          <w:szCs w:val="22"/>
        </w:rPr>
        <w:t>r(142)=</w:t>
      </w:r>
      <w:proofErr w:type="gramEnd"/>
      <w:r w:rsidRPr="002609D0">
        <w:rPr>
          <w:rFonts w:ascii="Arial" w:hAnsi="Arial" w:cs="Arial"/>
          <w:color w:val="000000"/>
          <w:sz w:val="22"/>
          <w:szCs w:val="22"/>
        </w:rPr>
        <w:t xml:space="preserve">-.165, p=.048, physical wellness </w:t>
      </w:r>
      <w:proofErr w:type="gramStart"/>
      <w:r w:rsidRPr="002609D0">
        <w:rPr>
          <w:rFonts w:ascii="Arial" w:hAnsi="Arial" w:cs="Arial"/>
          <w:color w:val="000000"/>
          <w:sz w:val="22"/>
          <w:szCs w:val="22"/>
        </w:rPr>
        <w:t>r(142)=</w:t>
      </w:r>
      <w:proofErr w:type="gramEnd"/>
      <w:r w:rsidRPr="002609D0">
        <w:rPr>
          <w:rFonts w:ascii="Arial" w:hAnsi="Arial" w:cs="Arial"/>
          <w:color w:val="000000"/>
          <w:sz w:val="22"/>
          <w:szCs w:val="22"/>
        </w:rPr>
        <w:t xml:space="preserve">-.291, p&lt;.01, and social wellness </w:t>
      </w:r>
      <w:proofErr w:type="gramStart"/>
      <w:r w:rsidRPr="002609D0">
        <w:rPr>
          <w:rFonts w:ascii="Arial" w:hAnsi="Arial" w:cs="Arial"/>
          <w:color w:val="000000"/>
          <w:sz w:val="22"/>
          <w:szCs w:val="22"/>
        </w:rPr>
        <w:t>r(142)=</w:t>
      </w:r>
      <w:proofErr w:type="gramEnd"/>
      <w:r w:rsidRPr="002609D0">
        <w:rPr>
          <w:rFonts w:ascii="Arial" w:hAnsi="Arial" w:cs="Arial"/>
          <w:color w:val="000000"/>
          <w:sz w:val="22"/>
          <w:szCs w:val="22"/>
        </w:rPr>
        <w:t xml:space="preserve">  -.181, p=.030. This means that environment-related challenges influence teachers’ occupational wellness, physical wellness, and social wellness. This implies that teachers' occupational, physical, and social wellness suffer slightly when they deal with workplace problems.</w:t>
      </w:r>
    </w:p>
    <w:p w14:paraId="156712FB" w14:textId="77777777"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 xml:space="preserve">The assertion that environment-related challenges influence teachers' occupational, physical, and social wellness aligns with the principles of the Self-Determination Theory (SDT). In this context, challenges in the educational environment may compromise teachers' autonomy, competence, and social connections. Addressing these challenges in ways that support these </w:t>
      </w:r>
      <w:r w:rsidRPr="002609D0">
        <w:rPr>
          <w:rFonts w:ascii="Arial" w:hAnsi="Arial" w:cs="Arial"/>
          <w:color w:val="000000"/>
          <w:sz w:val="22"/>
          <w:szCs w:val="22"/>
        </w:rPr>
        <w:lastRenderedPageBreak/>
        <w:t>psychological needs becomes crucial for preserving and enhancing teachers' overall wellness, as per the tenets of SDT.</w:t>
      </w:r>
    </w:p>
    <w:p w14:paraId="7E3B65C5" w14:textId="3CEC3FF1" w:rsidR="00C744B1" w:rsidRPr="009165ED" w:rsidRDefault="00C744B1" w:rsidP="00854209">
      <w:pPr>
        <w:spacing w:after="0" w:line="240" w:lineRule="auto"/>
        <w:jc w:val="center"/>
        <w:rPr>
          <w:rFonts w:ascii="Arial" w:hAnsi="Arial" w:cs="Arial"/>
          <w:b/>
          <w:i/>
          <w:iCs/>
          <w:sz w:val="20"/>
          <w:szCs w:val="20"/>
        </w:rPr>
      </w:pPr>
      <w:r w:rsidRPr="009165ED">
        <w:rPr>
          <w:rFonts w:ascii="Arial" w:hAnsi="Arial" w:cs="Arial"/>
          <w:b/>
          <w:sz w:val="20"/>
          <w:szCs w:val="20"/>
        </w:rPr>
        <w:t xml:space="preserve">Table </w:t>
      </w:r>
      <w:r w:rsidR="004C48C5">
        <w:rPr>
          <w:rFonts w:ascii="Arial" w:hAnsi="Arial" w:cs="Arial"/>
          <w:b/>
          <w:sz w:val="20"/>
          <w:szCs w:val="20"/>
        </w:rPr>
        <w:t>11</w:t>
      </w:r>
    </w:p>
    <w:p w14:paraId="47BC30A0" w14:textId="77777777" w:rsidR="00C744B1" w:rsidRPr="009165ED" w:rsidRDefault="00C744B1" w:rsidP="00854209">
      <w:pPr>
        <w:spacing w:after="0" w:line="240" w:lineRule="auto"/>
        <w:jc w:val="center"/>
        <w:rPr>
          <w:rFonts w:ascii="Arial" w:hAnsi="Arial" w:cs="Arial"/>
          <w:i/>
          <w:iCs/>
          <w:color w:val="000000"/>
          <w:sz w:val="20"/>
          <w:szCs w:val="20"/>
        </w:rPr>
      </w:pPr>
      <w:r w:rsidRPr="009165ED">
        <w:rPr>
          <w:rFonts w:ascii="Arial" w:hAnsi="Arial" w:cs="Arial"/>
          <w:b/>
          <w:sz w:val="20"/>
          <w:szCs w:val="20"/>
        </w:rPr>
        <w:t>Relationship between the Challenges Encountered by the Respondents during the Pandemic and their Level of Wellness</w:t>
      </w:r>
    </w:p>
    <w:tbl>
      <w:tblPr>
        <w:tblW w:w="93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30"/>
        <w:gridCol w:w="1447"/>
        <w:gridCol w:w="1701"/>
        <w:gridCol w:w="1418"/>
        <w:gridCol w:w="1559"/>
        <w:gridCol w:w="1701"/>
      </w:tblGrid>
      <w:tr w:rsidR="00C744B1" w:rsidRPr="009165ED" w14:paraId="7A1F0F33" w14:textId="77777777" w:rsidTr="006A41FD">
        <w:trPr>
          <w:cantSplit/>
          <w:trHeight w:val="569"/>
          <w:tblHeader/>
        </w:trPr>
        <w:tc>
          <w:tcPr>
            <w:tcW w:w="1530"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007AF364"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p>
        </w:tc>
        <w:tc>
          <w:tcPr>
            <w:tcW w:w="1447"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tcPr>
          <w:p w14:paraId="07D7EEB7"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701"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01ED9C7B" w14:textId="77777777" w:rsidR="00C744B1" w:rsidRPr="009165ED" w:rsidRDefault="00C744B1" w:rsidP="00854209">
            <w:pPr>
              <w:autoSpaceDE w:val="0"/>
              <w:autoSpaceDN w:val="0"/>
              <w:adjustRightInd w:val="0"/>
              <w:spacing w:after="0" w:line="240" w:lineRule="auto"/>
              <w:jc w:val="center"/>
              <w:rPr>
                <w:rFonts w:ascii="Arial" w:hAnsi="Arial" w:cs="Arial"/>
                <w:i/>
                <w:iCs/>
                <w:color w:val="000000"/>
                <w:sz w:val="20"/>
                <w:szCs w:val="20"/>
              </w:rPr>
            </w:pPr>
            <w:r w:rsidRPr="009165ED">
              <w:rPr>
                <w:rFonts w:ascii="Arial" w:hAnsi="Arial" w:cs="Arial"/>
                <w:color w:val="000000"/>
                <w:sz w:val="20"/>
                <w:szCs w:val="20"/>
              </w:rPr>
              <w:t xml:space="preserve">Occupational Wellness </w:t>
            </w:r>
          </w:p>
        </w:tc>
        <w:tc>
          <w:tcPr>
            <w:tcW w:w="1418"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1398C9EE" w14:textId="77777777" w:rsidR="00C744B1" w:rsidRPr="009165ED" w:rsidRDefault="00C744B1" w:rsidP="00854209">
            <w:pPr>
              <w:autoSpaceDE w:val="0"/>
              <w:autoSpaceDN w:val="0"/>
              <w:adjustRightInd w:val="0"/>
              <w:spacing w:after="0" w:line="240" w:lineRule="auto"/>
              <w:jc w:val="center"/>
              <w:rPr>
                <w:rFonts w:ascii="Arial" w:hAnsi="Arial" w:cs="Arial"/>
                <w:i/>
                <w:iCs/>
                <w:color w:val="000000"/>
                <w:sz w:val="20"/>
                <w:szCs w:val="20"/>
              </w:rPr>
            </w:pPr>
            <w:r w:rsidRPr="009165ED">
              <w:rPr>
                <w:rFonts w:ascii="Arial" w:hAnsi="Arial" w:cs="Arial"/>
                <w:color w:val="000000"/>
                <w:sz w:val="20"/>
                <w:szCs w:val="20"/>
              </w:rPr>
              <w:t xml:space="preserve">Physical Wellness </w:t>
            </w:r>
          </w:p>
        </w:tc>
        <w:tc>
          <w:tcPr>
            <w:tcW w:w="1559"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678763E0" w14:textId="77777777" w:rsidR="00C744B1" w:rsidRPr="009165ED" w:rsidRDefault="00C744B1" w:rsidP="00854209">
            <w:pPr>
              <w:autoSpaceDE w:val="0"/>
              <w:autoSpaceDN w:val="0"/>
              <w:adjustRightInd w:val="0"/>
              <w:spacing w:after="0" w:line="240" w:lineRule="auto"/>
              <w:jc w:val="center"/>
              <w:rPr>
                <w:rFonts w:ascii="Arial" w:hAnsi="Arial" w:cs="Arial"/>
                <w:i/>
                <w:iCs/>
                <w:color w:val="000000"/>
                <w:sz w:val="20"/>
                <w:szCs w:val="20"/>
              </w:rPr>
            </w:pPr>
            <w:r w:rsidRPr="009165ED">
              <w:rPr>
                <w:rFonts w:ascii="Arial" w:hAnsi="Arial" w:cs="Arial"/>
                <w:color w:val="000000"/>
                <w:sz w:val="20"/>
                <w:szCs w:val="20"/>
              </w:rPr>
              <w:t>Social Wellness</w:t>
            </w:r>
          </w:p>
        </w:tc>
        <w:tc>
          <w:tcPr>
            <w:tcW w:w="1701"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500F683F" w14:textId="77777777" w:rsidR="00C744B1" w:rsidRPr="009165ED" w:rsidRDefault="00C744B1" w:rsidP="00854209">
            <w:pPr>
              <w:autoSpaceDE w:val="0"/>
              <w:autoSpaceDN w:val="0"/>
              <w:adjustRightInd w:val="0"/>
              <w:spacing w:after="0" w:line="240" w:lineRule="auto"/>
              <w:jc w:val="center"/>
              <w:rPr>
                <w:rFonts w:ascii="Arial" w:hAnsi="Arial" w:cs="Arial"/>
                <w:i/>
                <w:iCs/>
                <w:color w:val="000000"/>
                <w:sz w:val="20"/>
                <w:szCs w:val="20"/>
              </w:rPr>
            </w:pPr>
            <w:r w:rsidRPr="009165ED">
              <w:rPr>
                <w:rFonts w:ascii="Arial" w:hAnsi="Arial" w:cs="Arial"/>
                <w:color w:val="000000"/>
                <w:sz w:val="20"/>
                <w:szCs w:val="20"/>
              </w:rPr>
              <w:t>Psychological Wellness</w:t>
            </w:r>
          </w:p>
        </w:tc>
      </w:tr>
      <w:tr w:rsidR="00C744B1" w:rsidRPr="009165ED" w14:paraId="1CC9A043" w14:textId="77777777" w:rsidTr="006A41FD">
        <w:trPr>
          <w:cantSplit/>
          <w:tblHeader/>
        </w:trPr>
        <w:tc>
          <w:tcPr>
            <w:tcW w:w="1530" w:type="dxa"/>
            <w:vMerge w:val="restart"/>
            <w:tcBorders>
              <w:top w:val="single" w:sz="12" w:space="0" w:color="auto"/>
              <w:left w:val="nil"/>
              <w:right w:val="nil"/>
            </w:tcBorders>
            <w:shd w:val="clear" w:color="auto" w:fill="FFFFFF"/>
            <w:tcMar>
              <w:top w:w="30" w:type="dxa"/>
              <w:left w:w="30" w:type="dxa"/>
              <w:bottom w:w="30" w:type="dxa"/>
              <w:right w:w="30" w:type="dxa"/>
            </w:tcMar>
            <w:vAlign w:val="center"/>
          </w:tcPr>
          <w:p w14:paraId="14972153"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sz w:val="20"/>
                <w:szCs w:val="20"/>
              </w:rPr>
              <w:t>Teacher-Related Challenges</w:t>
            </w:r>
          </w:p>
        </w:tc>
        <w:tc>
          <w:tcPr>
            <w:tcW w:w="1447"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04E62221"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Pearson Correlation</w:t>
            </w:r>
          </w:p>
        </w:tc>
        <w:tc>
          <w:tcPr>
            <w:tcW w:w="1701"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0BB80F94"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-.293</w:t>
            </w:r>
            <w:r w:rsidRPr="009165ED">
              <w:rPr>
                <w:rFonts w:ascii="Arial" w:hAnsi="Arial" w:cs="Arial"/>
                <w:color w:val="000000"/>
                <w:sz w:val="20"/>
                <w:szCs w:val="20"/>
                <w:vertAlign w:val="superscript"/>
              </w:rPr>
              <w:t>**</w:t>
            </w:r>
          </w:p>
        </w:tc>
        <w:tc>
          <w:tcPr>
            <w:tcW w:w="1418"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2F3A4E19"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-.203</w:t>
            </w:r>
            <w:r w:rsidRPr="009165ED">
              <w:rPr>
                <w:rFonts w:ascii="Arial" w:hAnsi="Arial" w:cs="Arial"/>
                <w:color w:val="000000"/>
                <w:sz w:val="20"/>
                <w:szCs w:val="20"/>
                <w:vertAlign w:val="superscript"/>
              </w:rPr>
              <w:t>*</w:t>
            </w:r>
          </w:p>
        </w:tc>
        <w:tc>
          <w:tcPr>
            <w:tcW w:w="1559"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6AD2EACC"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-.267</w:t>
            </w:r>
            <w:r w:rsidRPr="009165ED">
              <w:rPr>
                <w:rFonts w:ascii="Arial" w:hAnsi="Arial" w:cs="Arial"/>
                <w:color w:val="000000"/>
                <w:sz w:val="20"/>
                <w:szCs w:val="20"/>
                <w:vertAlign w:val="superscript"/>
              </w:rPr>
              <w:t>**</w:t>
            </w:r>
          </w:p>
        </w:tc>
        <w:tc>
          <w:tcPr>
            <w:tcW w:w="1701"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38868C85"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-.269</w:t>
            </w:r>
            <w:r w:rsidRPr="009165ED">
              <w:rPr>
                <w:rFonts w:ascii="Arial" w:hAnsi="Arial" w:cs="Arial"/>
                <w:color w:val="000000"/>
                <w:sz w:val="20"/>
                <w:szCs w:val="20"/>
                <w:vertAlign w:val="superscript"/>
              </w:rPr>
              <w:t>**</w:t>
            </w:r>
          </w:p>
        </w:tc>
      </w:tr>
      <w:tr w:rsidR="00C744B1" w:rsidRPr="009165ED" w14:paraId="3394B40E" w14:textId="77777777" w:rsidTr="006A41FD">
        <w:trPr>
          <w:cantSplit/>
          <w:tblHeader/>
        </w:trPr>
        <w:tc>
          <w:tcPr>
            <w:tcW w:w="1530" w:type="dxa"/>
            <w:vMerge/>
            <w:tcBorders>
              <w:left w:val="nil"/>
              <w:right w:val="nil"/>
            </w:tcBorders>
            <w:shd w:val="clear" w:color="auto" w:fill="FFFFFF"/>
            <w:tcMar>
              <w:top w:w="30" w:type="dxa"/>
              <w:left w:w="30" w:type="dxa"/>
              <w:bottom w:w="30" w:type="dxa"/>
              <w:right w:w="30" w:type="dxa"/>
            </w:tcMar>
            <w:vAlign w:val="center"/>
          </w:tcPr>
          <w:p w14:paraId="7E15EAED"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nil"/>
              <w:right w:val="nil"/>
            </w:tcBorders>
            <w:shd w:val="clear" w:color="auto" w:fill="FFFFFF"/>
            <w:tcMar>
              <w:top w:w="30" w:type="dxa"/>
              <w:left w:w="30" w:type="dxa"/>
              <w:bottom w:w="30" w:type="dxa"/>
              <w:right w:w="30" w:type="dxa"/>
            </w:tcMar>
            <w:vAlign w:val="center"/>
          </w:tcPr>
          <w:p w14:paraId="29E275F8"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Sig. (2-tailed)</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6FD465E9"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.000</w:t>
            </w:r>
          </w:p>
        </w:tc>
        <w:tc>
          <w:tcPr>
            <w:tcW w:w="1418" w:type="dxa"/>
            <w:tcBorders>
              <w:top w:val="nil"/>
              <w:left w:val="nil"/>
              <w:bottom w:val="nil"/>
              <w:right w:val="nil"/>
            </w:tcBorders>
            <w:shd w:val="clear" w:color="auto" w:fill="FFFFFF"/>
            <w:tcMar>
              <w:top w:w="30" w:type="dxa"/>
              <w:left w:w="30" w:type="dxa"/>
              <w:bottom w:w="30" w:type="dxa"/>
              <w:right w:w="30" w:type="dxa"/>
            </w:tcMar>
            <w:vAlign w:val="center"/>
          </w:tcPr>
          <w:p w14:paraId="42568C0A"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.015</w:t>
            </w:r>
          </w:p>
        </w:tc>
        <w:tc>
          <w:tcPr>
            <w:tcW w:w="1559" w:type="dxa"/>
            <w:tcBorders>
              <w:top w:val="nil"/>
              <w:left w:val="nil"/>
              <w:bottom w:val="nil"/>
              <w:right w:val="nil"/>
            </w:tcBorders>
            <w:shd w:val="clear" w:color="auto" w:fill="FFFFFF"/>
            <w:tcMar>
              <w:top w:w="30" w:type="dxa"/>
              <w:left w:w="30" w:type="dxa"/>
              <w:bottom w:w="30" w:type="dxa"/>
              <w:right w:w="30" w:type="dxa"/>
            </w:tcMar>
            <w:vAlign w:val="center"/>
          </w:tcPr>
          <w:p w14:paraId="0D4720CC"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.001</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7CC1D852"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.001</w:t>
            </w:r>
          </w:p>
        </w:tc>
      </w:tr>
      <w:tr w:rsidR="00C744B1" w:rsidRPr="009165ED" w14:paraId="1BB295B4" w14:textId="77777777" w:rsidTr="006A41FD">
        <w:trPr>
          <w:cantSplit/>
          <w:tblHeader/>
        </w:trPr>
        <w:tc>
          <w:tcPr>
            <w:tcW w:w="1530" w:type="dxa"/>
            <w:vMerge/>
            <w:tcBorders>
              <w:left w:val="nil"/>
              <w:bottom w:val="nil"/>
              <w:right w:val="nil"/>
            </w:tcBorders>
            <w:shd w:val="clear" w:color="auto" w:fill="FFFFFF"/>
            <w:tcMar>
              <w:top w:w="30" w:type="dxa"/>
              <w:left w:w="30" w:type="dxa"/>
              <w:bottom w:w="30" w:type="dxa"/>
              <w:right w:w="30" w:type="dxa"/>
            </w:tcMar>
            <w:vAlign w:val="center"/>
          </w:tcPr>
          <w:p w14:paraId="6ACC5713"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nil"/>
              <w:right w:val="nil"/>
            </w:tcBorders>
            <w:shd w:val="clear" w:color="auto" w:fill="FFFFFF"/>
            <w:tcMar>
              <w:top w:w="30" w:type="dxa"/>
              <w:left w:w="30" w:type="dxa"/>
              <w:bottom w:w="30" w:type="dxa"/>
              <w:right w:w="30" w:type="dxa"/>
            </w:tcMar>
            <w:vAlign w:val="center"/>
          </w:tcPr>
          <w:p w14:paraId="3C355383"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i/>
                <w:iCs/>
                <w:sz w:val="20"/>
                <w:szCs w:val="20"/>
              </w:rPr>
              <w:t>Interpretation</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64D199BC"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418" w:type="dxa"/>
            <w:tcBorders>
              <w:top w:val="nil"/>
              <w:left w:val="nil"/>
              <w:bottom w:val="nil"/>
              <w:right w:val="nil"/>
            </w:tcBorders>
            <w:shd w:val="clear" w:color="auto" w:fill="FFFFFF"/>
            <w:tcMar>
              <w:top w:w="30" w:type="dxa"/>
              <w:left w:w="30" w:type="dxa"/>
              <w:bottom w:w="30" w:type="dxa"/>
              <w:right w:w="30" w:type="dxa"/>
            </w:tcMar>
            <w:vAlign w:val="center"/>
          </w:tcPr>
          <w:p w14:paraId="5803B6A2"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559" w:type="dxa"/>
            <w:tcBorders>
              <w:top w:val="nil"/>
              <w:left w:val="nil"/>
              <w:bottom w:val="nil"/>
              <w:right w:val="nil"/>
            </w:tcBorders>
            <w:shd w:val="clear" w:color="auto" w:fill="FFFFFF"/>
            <w:tcMar>
              <w:top w:w="30" w:type="dxa"/>
              <w:left w:w="30" w:type="dxa"/>
              <w:bottom w:w="30" w:type="dxa"/>
              <w:right w:w="30" w:type="dxa"/>
            </w:tcMar>
            <w:vAlign w:val="center"/>
          </w:tcPr>
          <w:p w14:paraId="21824FED"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1F41003B"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r>
      <w:tr w:rsidR="00C744B1" w:rsidRPr="009165ED" w14:paraId="36CA7E43" w14:textId="77777777" w:rsidTr="006A41FD">
        <w:trPr>
          <w:cantSplit/>
          <w:tblHeader/>
        </w:trPr>
        <w:tc>
          <w:tcPr>
            <w:tcW w:w="1530" w:type="dxa"/>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2D25CBB2"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color w:val="000000"/>
                <w:sz w:val="20"/>
                <w:szCs w:val="20"/>
              </w:rPr>
              <w:t>School-Related Challenges</w:t>
            </w:r>
          </w:p>
        </w:tc>
        <w:tc>
          <w:tcPr>
            <w:tcW w:w="1447" w:type="dxa"/>
            <w:tcBorders>
              <w:top w:val="single" w:sz="4" w:space="0" w:color="auto"/>
              <w:left w:val="nil"/>
              <w:bottom w:val="single" w:sz="4" w:space="0" w:color="E7E6E6" w:themeColor="background2"/>
              <w:right w:val="nil"/>
            </w:tcBorders>
            <w:shd w:val="clear" w:color="auto" w:fill="FFFFFF"/>
            <w:tcMar>
              <w:top w:w="30" w:type="dxa"/>
              <w:left w:w="30" w:type="dxa"/>
              <w:bottom w:w="30" w:type="dxa"/>
              <w:right w:w="30" w:type="dxa"/>
            </w:tcMar>
          </w:tcPr>
          <w:p w14:paraId="1E043313"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color w:val="000000"/>
                <w:sz w:val="20"/>
                <w:szCs w:val="20"/>
              </w:rPr>
              <w:t>Pearson Correlation</w:t>
            </w:r>
          </w:p>
        </w:tc>
        <w:tc>
          <w:tcPr>
            <w:tcW w:w="1701" w:type="dxa"/>
            <w:tcBorders>
              <w:top w:val="single" w:sz="4" w:space="0" w:color="auto"/>
              <w:left w:val="nil"/>
              <w:bottom w:val="single" w:sz="4" w:space="0" w:color="E7E6E6" w:themeColor="background2"/>
              <w:right w:val="nil"/>
            </w:tcBorders>
            <w:shd w:val="clear" w:color="auto" w:fill="FFFFFF"/>
            <w:tcMar>
              <w:top w:w="30" w:type="dxa"/>
              <w:left w:w="30" w:type="dxa"/>
              <w:bottom w:w="30" w:type="dxa"/>
              <w:right w:w="30" w:type="dxa"/>
            </w:tcMar>
            <w:vAlign w:val="center"/>
          </w:tcPr>
          <w:p w14:paraId="2228175A"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-.239</w:t>
            </w:r>
            <w:r w:rsidRPr="009165ED">
              <w:rPr>
                <w:rFonts w:ascii="Arial" w:hAnsi="Arial" w:cs="Arial"/>
                <w:color w:val="000000"/>
                <w:sz w:val="20"/>
                <w:szCs w:val="20"/>
                <w:vertAlign w:val="superscript"/>
              </w:rPr>
              <w:t>**</w:t>
            </w:r>
          </w:p>
        </w:tc>
        <w:tc>
          <w:tcPr>
            <w:tcW w:w="1418" w:type="dxa"/>
            <w:tcBorders>
              <w:top w:val="single" w:sz="4" w:space="0" w:color="auto"/>
              <w:left w:val="nil"/>
              <w:bottom w:val="single" w:sz="4" w:space="0" w:color="E7E6E6" w:themeColor="background2"/>
              <w:right w:val="nil"/>
            </w:tcBorders>
            <w:shd w:val="clear" w:color="auto" w:fill="FFFFFF"/>
            <w:tcMar>
              <w:top w:w="30" w:type="dxa"/>
              <w:left w:w="30" w:type="dxa"/>
              <w:bottom w:w="30" w:type="dxa"/>
              <w:right w:w="30" w:type="dxa"/>
            </w:tcMar>
            <w:vAlign w:val="center"/>
          </w:tcPr>
          <w:p w14:paraId="77149B0E"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-.138</w:t>
            </w:r>
          </w:p>
        </w:tc>
        <w:tc>
          <w:tcPr>
            <w:tcW w:w="1559" w:type="dxa"/>
            <w:tcBorders>
              <w:top w:val="single" w:sz="4" w:space="0" w:color="auto"/>
              <w:left w:val="nil"/>
              <w:bottom w:val="single" w:sz="4" w:space="0" w:color="E7E6E6" w:themeColor="background2"/>
              <w:right w:val="nil"/>
            </w:tcBorders>
            <w:shd w:val="clear" w:color="auto" w:fill="FFFFFF"/>
            <w:tcMar>
              <w:top w:w="30" w:type="dxa"/>
              <w:left w:w="30" w:type="dxa"/>
              <w:bottom w:w="30" w:type="dxa"/>
              <w:right w:w="30" w:type="dxa"/>
            </w:tcMar>
            <w:vAlign w:val="center"/>
          </w:tcPr>
          <w:p w14:paraId="6C8D4D3D"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-.198</w:t>
            </w:r>
            <w:r w:rsidRPr="009165ED">
              <w:rPr>
                <w:rFonts w:ascii="Arial" w:hAnsi="Arial" w:cs="Arial"/>
                <w:color w:val="000000"/>
                <w:sz w:val="20"/>
                <w:szCs w:val="20"/>
                <w:vertAlign w:val="superscript"/>
              </w:rPr>
              <w:t>*</w:t>
            </w:r>
          </w:p>
        </w:tc>
        <w:tc>
          <w:tcPr>
            <w:tcW w:w="1701" w:type="dxa"/>
            <w:tcBorders>
              <w:top w:val="single" w:sz="4" w:space="0" w:color="auto"/>
              <w:left w:val="nil"/>
              <w:bottom w:val="single" w:sz="4" w:space="0" w:color="E7E6E6" w:themeColor="background2"/>
              <w:right w:val="nil"/>
            </w:tcBorders>
            <w:shd w:val="clear" w:color="auto" w:fill="FFFFFF"/>
            <w:tcMar>
              <w:top w:w="30" w:type="dxa"/>
              <w:left w:w="30" w:type="dxa"/>
              <w:bottom w:w="30" w:type="dxa"/>
              <w:right w:w="30" w:type="dxa"/>
            </w:tcMar>
            <w:vAlign w:val="center"/>
          </w:tcPr>
          <w:p w14:paraId="03D8FF65"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-.148</w:t>
            </w:r>
          </w:p>
        </w:tc>
      </w:tr>
      <w:tr w:rsidR="00C744B1" w:rsidRPr="009165ED" w14:paraId="3C9A51B4" w14:textId="77777777" w:rsidTr="006A41FD">
        <w:trPr>
          <w:cantSplit/>
          <w:tblHeader/>
        </w:trPr>
        <w:tc>
          <w:tcPr>
            <w:tcW w:w="1530" w:type="dxa"/>
            <w:vMerge/>
            <w:tcBorders>
              <w:left w:val="nil"/>
              <w:right w:val="nil"/>
            </w:tcBorders>
            <w:shd w:val="clear" w:color="auto" w:fill="FFFFFF"/>
            <w:tcMar>
              <w:top w:w="30" w:type="dxa"/>
              <w:left w:w="30" w:type="dxa"/>
              <w:bottom w:w="30" w:type="dxa"/>
              <w:right w:w="30" w:type="dxa"/>
            </w:tcMar>
          </w:tcPr>
          <w:p w14:paraId="115AAF80"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single" w:sz="4" w:space="0" w:color="E7E6E6" w:themeColor="background2"/>
              <w:left w:val="nil"/>
              <w:bottom w:val="nil"/>
              <w:right w:val="nil"/>
            </w:tcBorders>
            <w:shd w:val="clear" w:color="auto" w:fill="FFFFFF"/>
            <w:tcMar>
              <w:top w:w="30" w:type="dxa"/>
              <w:left w:w="30" w:type="dxa"/>
              <w:bottom w:w="30" w:type="dxa"/>
              <w:right w:w="30" w:type="dxa"/>
            </w:tcMar>
          </w:tcPr>
          <w:p w14:paraId="5F0B8F33"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color w:val="000000"/>
                <w:sz w:val="20"/>
                <w:szCs w:val="20"/>
              </w:rPr>
              <w:t>Sig. (2-tailed)</w:t>
            </w:r>
          </w:p>
        </w:tc>
        <w:tc>
          <w:tcPr>
            <w:tcW w:w="1701"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59817F3A"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.004</w:t>
            </w:r>
          </w:p>
        </w:tc>
        <w:tc>
          <w:tcPr>
            <w:tcW w:w="1418"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57FABCE5"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.099</w:t>
            </w:r>
          </w:p>
        </w:tc>
        <w:tc>
          <w:tcPr>
            <w:tcW w:w="1559"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492D7B73"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.018</w:t>
            </w:r>
          </w:p>
        </w:tc>
        <w:tc>
          <w:tcPr>
            <w:tcW w:w="1701"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70E5D7F2"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.077</w:t>
            </w:r>
          </w:p>
        </w:tc>
      </w:tr>
      <w:tr w:rsidR="00C744B1" w:rsidRPr="009165ED" w14:paraId="529F7102" w14:textId="77777777" w:rsidTr="006A41FD">
        <w:trPr>
          <w:cantSplit/>
          <w:tblHeader/>
        </w:trPr>
        <w:tc>
          <w:tcPr>
            <w:tcW w:w="1530" w:type="dxa"/>
            <w:vMerge/>
            <w:tcBorders>
              <w:left w:val="nil"/>
              <w:bottom w:val="nil"/>
              <w:right w:val="nil"/>
            </w:tcBorders>
            <w:shd w:val="clear" w:color="auto" w:fill="FFFFFF"/>
            <w:tcMar>
              <w:top w:w="30" w:type="dxa"/>
              <w:left w:w="30" w:type="dxa"/>
              <w:bottom w:w="30" w:type="dxa"/>
              <w:right w:w="30" w:type="dxa"/>
            </w:tcMar>
          </w:tcPr>
          <w:p w14:paraId="073D4AB9"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55685700"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i/>
                <w:iCs/>
                <w:sz w:val="20"/>
                <w:szCs w:val="20"/>
              </w:rPr>
              <w:t>Interpretation</w:t>
            </w:r>
          </w:p>
        </w:tc>
        <w:tc>
          <w:tcPr>
            <w:tcW w:w="1701"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1EDE72E5"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b/>
                <w:sz w:val="20"/>
                <w:szCs w:val="20"/>
              </w:rPr>
              <w:t>Significant</w:t>
            </w:r>
          </w:p>
        </w:tc>
        <w:tc>
          <w:tcPr>
            <w:tcW w:w="1418"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56EA7124" w14:textId="00AA824D"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Not</w:t>
            </w:r>
          </w:p>
          <w:p w14:paraId="7B034386"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Significant</w:t>
            </w:r>
          </w:p>
        </w:tc>
        <w:tc>
          <w:tcPr>
            <w:tcW w:w="1559"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47425687"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b/>
                <w:sz w:val="20"/>
                <w:szCs w:val="20"/>
              </w:rPr>
              <w:t>Significant</w:t>
            </w:r>
          </w:p>
        </w:tc>
        <w:tc>
          <w:tcPr>
            <w:tcW w:w="1701"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56FE53C8" w14:textId="28556192"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Not</w:t>
            </w:r>
          </w:p>
          <w:p w14:paraId="75E0F838"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Significant</w:t>
            </w:r>
          </w:p>
        </w:tc>
      </w:tr>
      <w:tr w:rsidR="00C744B1" w:rsidRPr="009165ED" w14:paraId="5947A887" w14:textId="77777777" w:rsidTr="006A41FD">
        <w:trPr>
          <w:cantSplit/>
          <w:tblHeader/>
        </w:trPr>
        <w:tc>
          <w:tcPr>
            <w:tcW w:w="1530" w:type="dxa"/>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49BF2C86"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sz w:val="20"/>
                <w:szCs w:val="20"/>
              </w:rPr>
              <w:t>Student and Family-Related Challenges</w:t>
            </w:r>
          </w:p>
          <w:p w14:paraId="461BDF81"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p>
        </w:tc>
        <w:tc>
          <w:tcPr>
            <w:tcW w:w="1447" w:type="dxa"/>
            <w:tcBorders>
              <w:top w:val="single" w:sz="4" w:space="0" w:color="auto"/>
              <w:left w:val="nil"/>
              <w:bottom w:val="nil"/>
              <w:right w:val="nil"/>
            </w:tcBorders>
            <w:shd w:val="clear" w:color="auto" w:fill="FFFFFF"/>
            <w:tcMar>
              <w:top w:w="30" w:type="dxa"/>
              <w:left w:w="30" w:type="dxa"/>
              <w:bottom w:w="30" w:type="dxa"/>
              <w:right w:w="30" w:type="dxa"/>
            </w:tcMar>
          </w:tcPr>
          <w:p w14:paraId="365A3500"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Pearson Correlation</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DB0125F"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-.141</w:t>
            </w:r>
          </w:p>
        </w:tc>
        <w:tc>
          <w:tcPr>
            <w:tcW w:w="141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6BDAA65"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-.119</w:t>
            </w:r>
          </w:p>
        </w:tc>
        <w:tc>
          <w:tcPr>
            <w:tcW w:w="155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53E9D09"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.010</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E1B52E3"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.014</w:t>
            </w:r>
          </w:p>
        </w:tc>
      </w:tr>
      <w:tr w:rsidR="00C744B1" w:rsidRPr="009165ED" w14:paraId="2C7FC83A" w14:textId="77777777" w:rsidTr="006A41FD">
        <w:trPr>
          <w:cantSplit/>
          <w:tblHeader/>
        </w:trPr>
        <w:tc>
          <w:tcPr>
            <w:tcW w:w="1530" w:type="dxa"/>
            <w:vMerge/>
            <w:tcBorders>
              <w:left w:val="nil"/>
              <w:right w:val="nil"/>
            </w:tcBorders>
            <w:shd w:val="clear" w:color="auto" w:fill="FFFFFF"/>
            <w:tcMar>
              <w:top w:w="30" w:type="dxa"/>
              <w:left w:w="30" w:type="dxa"/>
              <w:bottom w:w="30" w:type="dxa"/>
              <w:right w:w="30" w:type="dxa"/>
            </w:tcMar>
          </w:tcPr>
          <w:p w14:paraId="2D19299F"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nil"/>
              <w:right w:val="nil"/>
            </w:tcBorders>
            <w:shd w:val="clear" w:color="auto" w:fill="FFFFFF"/>
            <w:tcMar>
              <w:top w:w="30" w:type="dxa"/>
              <w:left w:w="30" w:type="dxa"/>
              <w:bottom w:w="30" w:type="dxa"/>
              <w:right w:w="30" w:type="dxa"/>
            </w:tcMar>
          </w:tcPr>
          <w:p w14:paraId="395E85CA"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Sig. (2-tailed)</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7A3F65BB"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.093</w:t>
            </w:r>
          </w:p>
        </w:tc>
        <w:tc>
          <w:tcPr>
            <w:tcW w:w="1418" w:type="dxa"/>
            <w:tcBorders>
              <w:top w:val="nil"/>
              <w:left w:val="nil"/>
              <w:bottom w:val="nil"/>
              <w:right w:val="nil"/>
            </w:tcBorders>
            <w:shd w:val="clear" w:color="auto" w:fill="FFFFFF"/>
            <w:tcMar>
              <w:top w:w="30" w:type="dxa"/>
              <w:left w:w="30" w:type="dxa"/>
              <w:bottom w:w="30" w:type="dxa"/>
              <w:right w:w="30" w:type="dxa"/>
            </w:tcMar>
            <w:vAlign w:val="center"/>
          </w:tcPr>
          <w:p w14:paraId="6D2E9E7B"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.154</w:t>
            </w:r>
          </w:p>
        </w:tc>
        <w:tc>
          <w:tcPr>
            <w:tcW w:w="1559" w:type="dxa"/>
            <w:tcBorders>
              <w:top w:val="nil"/>
              <w:left w:val="nil"/>
              <w:bottom w:val="nil"/>
              <w:right w:val="nil"/>
            </w:tcBorders>
            <w:shd w:val="clear" w:color="auto" w:fill="FFFFFF"/>
            <w:tcMar>
              <w:top w:w="30" w:type="dxa"/>
              <w:left w:w="30" w:type="dxa"/>
              <w:bottom w:w="30" w:type="dxa"/>
              <w:right w:w="30" w:type="dxa"/>
            </w:tcMar>
            <w:vAlign w:val="center"/>
          </w:tcPr>
          <w:p w14:paraId="3082D616"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.909</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265BD825"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.871</w:t>
            </w:r>
          </w:p>
        </w:tc>
      </w:tr>
      <w:tr w:rsidR="00C744B1" w:rsidRPr="009165ED" w14:paraId="77C4AF3D" w14:textId="77777777" w:rsidTr="006A41FD">
        <w:trPr>
          <w:cantSplit/>
          <w:tblHeader/>
        </w:trPr>
        <w:tc>
          <w:tcPr>
            <w:tcW w:w="1530" w:type="dxa"/>
            <w:vMerge/>
            <w:tcBorders>
              <w:left w:val="nil"/>
              <w:bottom w:val="nil"/>
              <w:right w:val="nil"/>
            </w:tcBorders>
            <w:shd w:val="clear" w:color="auto" w:fill="FFFFFF"/>
            <w:tcMar>
              <w:top w:w="30" w:type="dxa"/>
              <w:left w:w="30" w:type="dxa"/>
              <w:bottom w:w="30" w:type="dxa"/>
              <w:right w:w="30" w:type="dxa"/>
            </w:tcMar>
          </w:tcPr>
          <w:p w14:paraId="3D31292B"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nil"/>
              <w:right w:val="nil"/>
            </w:tcBorders>
            <w:shd w:val="clear" w:color="auto" w:fill="FFFFFF"/>
            <w:tcMar>
              <w:top w:w="30" w:type="dxa"/>
              <w:left w:w="30" w:type="dxa"/>
              <w:bottom w:w="30" w:type="dxa"/>
              <w:right w:w="30" w:type="dxa"/>
            </w:tcMar>
            <w:vAlign w:val="center"/>
          </w:tcPr>
          <w:p w14:paraId="22053722"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i/>
                <w:iCs/>
                <w:sz w:val="20"/>
                <w:szCs w:val="20"/>
              </w:rPr>
              <w:t>Interpretation</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3D20C508" w14:textId="77777777"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sz w:val="20"/>
                <w:szCs w:val="20"/>
              </w:rPr>
              <w:t>Not Significant</w:t>
            </w:r>
          </w:p>
        </w:tc>
        <w:tc>
          <w:tcPr>
            <w:tcW w:w="1418" w:type="dxa"/>
            <w:tcBorders>
              <w:top w:val="nil"/>
              <w:left w:val="nil"/>
              <w:bottom w:val="nil"/>
              <w:right w:val="nil"/>
            </w:tcBorders>
            <w:shd w:val="clear" w:color="auto" w:fill="FFFFFF"/>
            <w:tcMar>
              <w:top w:w="30" w:type="dxa"/>
              <w:left w:w="30" w:type="dxa"/>
              <w:bottom w:w="30" w:type="dxa"/>
              <w:right w:w="30" w:type="dxa"/>
            </w:tcMar>
            <w:vAlign w:val="center"/>
          </w:tcPr>
          <w:p w14:paraId="2D3387CB" w14:textId="6E8CEE36"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color w:val="000000"/>
                <w:sz w:val="20"/>
                <w:szCs w:val="20"/>
              </w:rPr>
              <w:t>Not</w:t>
            </w:r>
          </w:p>
          <w:p w14:paraId="2CED3FF4" w14:textId="77777777"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color w:val="000000"/>
                <w:sz w:val="20"/>
                <w:szCs w:val="20"/>
              </w:rPr>
              <w:t>Significant</w:t>
            </w:r>
          </w:p>
        </w:tc>
        <w:tc>
          <w:tcPr>
            <w:tcW w:w="1559" w:type="dxa"/>
            <w:tcBorders>
              <w:top w:val="nil"/>
              <w:left w:val="nil"/>
              <w:bottom w:val="nil"/>
              <w:right w:val="nil"/>
            </w:tcBorders>
            <w:shd w:val="clear" w:color="auto" w:fill="FFFFFF"/>
            <w:tcMar>
              <w:top w:w="30" w:type="dxa"/>
              <w:left w:w="30" w:type="dxa"/>
              <w:bottom w:w="30" w:type="dxa"/>
              <w:right w:w="30" w:type="dxa"/>
            </w:tcMar>
            <w:vAlign w:val="center"/>
          </w:tcPr>
          <w:p w14:paraId="24BB38E0" w14:textId="77777777"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sz w:val="20"/>
                <w:szCs w:val="20"/>
              </w:rPr>
              <w:t>Not Significant</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3D81BCEC" w14:textId="2F9B8099"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color w:val="000000"/>
                <w:sz w:val="20"/>
                <w:szCs w:val="20"/>
              </w:rPr>
              <w:t>Not</w:t>
            </w:r>
          </w:p>
          <w:p w14:paraId="35397184" w14:textId="77777777"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color w:val="000000"/>
                <w:sz w:val="20"/>
                <w:szCs w:val="20"/>
              </w:rPr>
              <w:t>Significant</w:t>
            </w:r>
          </w:p>
        </w:tc>
      </w:tr>
      <w:tr w:rsidR="00C744B1" w:rsidRPr="009165ED" w14:paraId="118B16FA" w14:textId="77777777" w:rsidTr="006A41FD">
        <w:trPr>
          <w:cantSplit/>
          <w:tblHeader/>
        </w:trPr>
        <w:tc>
          <w:tcPr>
            <w:tcW w:w="1530" w:type="dxa"/>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4F83B2A4"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sz w:val="20"/>
                <w:szCs w:val="20"/>
              </w:rPr>
              <w:t>Environment-Related Challenges</w:t>
            </w:r>
          </w:p>
          <w:p w14:paraId="0A69249C"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p>
        </w:tc>
        <w:tc>
          <w:tcPr>
            <w:tcW w:w="1447" w:type="dxa"/>
            <w:tcBorders>
              <w:top w:val="single" w:sz="4" w:space="0" w:color="auto"/>
              <w:left w:val="nil"/>
              <w:bottom w:val="nil"/>
              <w:right w:val="nil"/>
            </w:tcBorders>
            <w:shd w:val="clear" w:color="auto" w:fill="FFFFFF"/>
            <w:tcMar>
              <w:top w:w="30" w:type="dxa"/>
              <w:left w:w="30" w:type="dxa"/>
              <w:bottom w:w="30" w:type="dxa"/>
              <w:right w:w="30" w:type="dxa"/>
            </w:tcMar>
          </w:tcPr>
          <w:p w14:paraId="7EAE1EC7"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Pearson Correlation</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8DFBBA4"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-.165</w:t>
            </w:r>
            <w:r w:rsidRPr="009165ED">
              <w:rPr>
                <w:rFonts w:ascii="Arial" w:hAnsi="Arial" w:cs="Arial"/>
                <w:color w:val="000000"/>
                <w:sz w:val="20"/>
                <w:szCs w:val="20"/>
                <w:vertAlign w:val="superscript"/>
              </w:rPr>
              <w:t>*</w:t>
            </w:r>
          </w:p>
        </w:tc>
        <w:tc>
          <w:tcPr>
            <w:tcW w:w="141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A2E6C74"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-.291</w:t>
            </w:r>
            <w:r w:rsidRPr="009165ED">
              <w:rPr>
                <w:rFonts w:ascii="Arial" w:hAnsi="Arial" w:cs="Arial"/>
                <w:color w:val="000000"/>
                <w:sz w:val="20"/>
                <w:szCs w:val="20"/>
                <w:vertAlign w:val="superscript"/>
              </w:rPr>
              <w:t>**</w:t>
            </w:r>
          </w:p>
        </w:tc>
        <w:tc>
          <w:tcPr>
            <w:tcW w:w="155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2036AF2"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-.181</w:t>
            </w:r>
            <w:r w:rsidRPr="009165ED">
              <w:rPr>
                <w:rFonts w:ascii="Arial" w:hAnsi="Arial" w:cs="Arial"/>
                <w:color w:val="000000"/>
                <w:sz w:val="20"/>
                <w:szCs w:val="20"/>
                <w:vertAlign w:val="superscript"/>
              </w:rPr>
              <w:t>*</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82A805B"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-.109</w:t>
            </w:r>
          </w:p>
        </w:tc>
      </w:tr>
      <w:tr w:rsidR="00C744B1" w:rsidRPr="009165ED" w14:paraId="7BC5B7AA" w14:textId="77777777" w:rsidTr="006A41FD">
        <w:trPr>
          <w:cantSplit/>
          <w:tblHeader/>
        </w:trPr>
        <w:tc>
          <w:tcPr>
            <w:tcW w:w="1530" w:type="dxa"/>
            <w:vMerge/>
            <w:tcBorders>
              <w:left w:val="nil"/>
              <w:right w:val="nil"/>
            </w:tcBorders>
            <w:shd w:val="clear" w:color="auto" w:fill="FFFFFF"/>
            <w:tcMar>
              <w:top w:w="30" w:type="dxa"/>
              <w:left w:w="30" w:type="dxa"/>
              <w:bottom w:w="30" w:type="dxa"/>
              <w:right w:w="30" w:type="dxa"/>
            </w:tcMar>
          </w:tcPr>
          <w:p w14:paraId="1FFD284C"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nil"/>
              <w:right w:val="nil"/>
            </w:tcBorders>
            <w:shd w:val="clear" w:color="auto" w:fill="FFFFFF"/>
            <w:tcMar>
              <w:top w:w="30" w:type="dxa"/>
              <w:left w:w="30" w:type="dxa"/>
              <w:bottom w:w="30" w:type="dxa"/>
              <w:right w:w="30" w:type="dxa"/>
            </w:tcMar>
          </w:tcPr>
          <w:p w14:paraId="4DFFBD48"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Sig. (2-tailed)</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670D4C8B"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.048</w:t>
            </w:r>
          </w:p>
        </w:tc>
        <w:tc>
          <w:tcPr>
            <w:tcW w:w="1418" w:type="dxa"/>
            <w:tcBorders>
              <w:top w:val="nil"/>
              <w:left w:val="nil"/>
              <w:bottom w:val="nil"/>
              <w:right w:val="nil"/>
            </w:tcBorders>
            <w:shd w:val="clear" w:color="auto" w:fill="FFFFFF"/>
            <w:tcMar>
              <w:top w:w="30" w:type="dxa"/>
              <w:left w:w="30" w:type="dxa"/>
              <w:bottom w:w="30" w:type="dxa"/>
              <w:right w:w="30" w:type="dxa"/>
            </w:tcMar>
            <w:vAlign w:val="center"/>
          </w:tcPr>
          <w:p w14:paraId="043E6517"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.000</w:t>
            </w:r>
          </w:p>
        </w:tc>
        <w:tc>
          <w:tcPr>
            <w:tcW w:w="1559" w:type="dxa"/>
            <w:tcBorders>
              <w:top w:val="nil"/>
              <w:left w:val="nil"/>
              <w:bottom w:val="nil"/>
              <w:right w:val="nil"/>
            </w:tcBorders>
            <w:shd w:val="clear" w:color="auto" w:fill="FFFFFF"/>
            <w:tcMar>
              <w:top w:w="30" w:type="dxa"/>
              <w:left w:w="30" w:type="dxa"/>
              <w:bottom w:w="30" w:type="dxa"/>
              <w:right w:w="30" w:type="dxa"/>
            </w:tcMar>
            <w:vAlign w:val="center"/>
          </w:tcPr>
          <w:p w14:paraId="68B8C8BE"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.030</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13FA135E"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.193</w:t>
            </w:r>
          </w:p>
        </w:tc>
      </w:tr>
      <w:tr w:rsidR="00C744B1" w:rsidRPr="009165ED" w14:paraId="1B211D5C" w14:textId="77777777" w:rsidTr="006A41FD">
        <w:trPr>
          <w:cantSplit/>
          <w:tblHeader/>
        </w:trPr>
        <w:tc>
          <w:tcPr>
            <w:tcW w:w="1530" w:type="dxa"/>
            <w:vMerge/>
            <w:tcBorders>
              <w:left w:val="nil"/>
              <w:bottom w:val="single" w:sz="12" w:space="0" w:color="auto"/>
              <w:right w:val="nil"/>
            </w:tcBorders>
            <w:shd w:val="clear" w:color="auto" w:fill="FFFFFF"/>
            <w:tcMar>
              <w:top w:w="30" w:type="dxa"/>
              <w:left w:w="30" w:type="dxa"/>
              <w:bottom w:w="30" w:type="dxa"/>
              <w:right w:w="30" w:type="dxa"/>
            </w:tcMar>
          </w:tcPr>
          <w:p w14:paraId="6B23EFA3"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5CAD3C38"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i/>
                <w:iCs/>
                <w:sz w:val="20"/>
                <w:szCs w:val="20"/>
              </w:rPr>
              <w:t>Interpretation</w:t>
            </w:r>
          </w:p>
        </w:tc>
        <w:tc>
          <w:tcPr>
            <w:tcW w:w="1701"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7CEC21DB"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418"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09DBD5E2"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559"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51A8F460"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701"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59B3E655" w14:textId="7BA129E5"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Not</w:t>
            </w:r>
          </w:p>
          <w:p w14:paraId="65983473"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Significant</w:t>
            </w:r>
          </w:p>
        </w:tc>
      </w:tr>
    </w:tbl>
    <w:p w14:paraId="60701661" w14:textId="77777777" w:rsidR="00C744B1" w:rsidRPr="002609D0" w:rsidRDefault="00C744B1" w:rsidP="00854209">
      <w:pPr>
        <w:autoSpaceDE w:val="0"/>
        <w:autoSpaceDN w:val="0"/>
        <w:adjustRightInd w:val="0"/>
        <w:spacing w:after="0" w:line="240" w:lineRule="auto"/>
        <w:rPr>
          <w:rFonts w:ascii="Arial" w:hAnsi="Arial" w:cs="Arial"/>
          <w:i/>
          <w:iCs/>
          <w:sz w:val="22"/>
          <w:szCs w:val="22"/>
        </w:rPr>
      </w:pPr>
      <w:r w:rsidRPr="002609D0">
        <w:rPr>
          <w:rFonts w:ascii="Arial" w:hAnsi="Arial" w:cs="Arial"/>
          <w:sz w:val="22"/>
          <w:szCs w:val="22"/>
        </w:rPr>
        <w:t>*Significant at p&lt;.05</w:t>
      </w:r>
    </w:p>
    <w:p w14:paraId="7008E2E3" w14:textId="77777777" w:rsidR="00C744B1" w:rsidRPr="002609D0" w:rsidRDefault="00C744B1" w:rsidP="00854209">
      <w:pPr>
        <w:pStyle w:val="ListParagraph"/>
        <w:spacing w:after="0" w:line="240" w:lineRule="auto"/>
        <w:rPr>
          <w:rFonts w:ascii="Arial" w:hAnsi="Arial" w:cs="Arial"/>
          <w:sz w:val="22"/>
          <w:szCs w:val="22"/>
        </w:rPr>
      </w:pPr>
    </w:p>
    <w:p w14:paraId="2EF71DA7" w14:textId="1B014FC9" w:rsidR="00042B97" w:rsidRPr="009165ED" w:rsidRDefault="009165ED" w:rsidP="00854209">
      <w:pPr>
        <w:pStyle w:val="ListParagraph"/>
        <w:numPr>
          <w:ilvl w:val="0"/>
          <w:numId w:val="16"/>
        </w:numPr>
        <w:spacing w:after="0" w:line="240" w:lineRule="auto"/>
        <w:ind w:left="284" w:hanging="284"/>
        <w:rPr>
          <w:rFonts w:ascii="Arial" w:hAnsi="Arial" w:cs="Arial"/>
          <w:b/>
          <w:bCs/>
          <w:sz w:val="22"/>
          <w:szCs w:val="22"/>
        </w:rPr>
      </w:pPr>
      <w:r w:rsidRPr="009165ED">
        <w:rPr>
          <w:rFonts w:ascii="Arial" w:hAnsi="Arial" w:cs="Arial"/>
          <w:b/>
          <w:bCs/>
          <w:sz w:val="22"/>
          <w:szCs w:val="22"/>
        </w:rPr>
        <w:t>CONCLUSIONS</w:t>
      </w:r>
    </w:p>
    <w:p w14:paraId="34F3A282" w14:textId="42FDF35E" w:rsidR="00C744B1" w:rsidRPr="002609D0" w:rsidRDefault="00C744B1" w:rsidP="00854209">
      <w:pPr>
        <w:autoSpaceDE w:val="0"/>
        <w:autoSpaceDN w:val="0"/>
        <w:adjustRightInd w:val="0"/>
        <w:spacing w:after="0" w:line="240" w:lineRule="auto"/>
        <w:ind w:firstLine="720"/>
        <w:jc w:val="both"/>
        <w:rPr>
          <w:rFonts w:ascii="Arial" w:hAnsi="Arial" w:cs="Arial"/>
          <w:bCs/>
          <w:i/>
          <w:iCs/>
          <w:color w:val="000000"/>
          <w:sz w:val="22"/>
          <w:szCs w:val="22"/>
        </w:rPr>
      </w:pPr>
      <w:r w:rsidRPr="002609D0">
        <w:rPr>
          <w:rFonts w:ascii="Arial" w:hAnsi="Arial" w:cs="Arial"/>
          <w:bCs/>
          <w:color w:val="000000"/>
          <w:sz w:val="22"/>
          <w:szCs w:val="22"/>
        </w:rPr>
        <w:t xml:space="preserve">Findings revealed that </w:t>
      </w:r>
      <w:r w:rsidR="00FC29F9" w:rsidRPr="002609D0">
        <w:rPr>
          <w:rFonts w:ascii="Arial" w:hAnsi="Arial" w:cs="Arial"/>
          <w:bCs/>
          <w:color w:val="000000"/>
          <w:sz w:val="22"/>
          <w:szCs w:val="22"/>
        </w:rPr>
        <w:t xml:space="preserve">secondary mathematics teachers faced a </w:t>
      </w:r>
      <w:r w:rsidRPr="002609D0">
        <w:rPr>
          <w:rFonts w:ascii="Arial" w:hAnsi="Arial" w:cs="Arial"/>
          <w:bCs/>
          <w:color w:val="000000"/>
          <w:sz w:val="22"/>
          <w:szCs w:val="22"/>
        </w:rPr>
        <w:t xml:space="preserve">moderate level of challenges </w:t>
      </w:r>
      <w:r w:rsidR="00FC29F9" w:rsidRPr="002609D0">
        <w:rPr>
          <w:rFonts w:ascii="Arial" w:hAnsi="Arial" w:cs="Arial"/>
          <w:bCs/>
          <w:color w:val="000000"/>
          <w:sz w:val="22"/>
          <w:szCs w:val="22"/>
        </w:rPr>
        <w:t>during the</w:t>
      </w:r>
      <w:r w:rsidRPr="002609D0">
        <w:rPr>
          <w:rFonts w:ascii="Arial" w:hAnsi="Arial" w:cs="Arial"/>
          <w:bCs/>
          <w:color w:val="000000"/>
          <w:sz w:val="22"/>
          <w:szCs w:val="22"/>
        </w:rPr>
        <w:t xml:space="preserve"> pandemic</w:t>
      </w:r>
      <w:r w:rsidR="00FC29F9" w:rsidRPr="002609D0">
        <w:rPr>
          <w:rFonts w:ascii="Arial" w:hAnsi="Arial" w:cs="Arial"/>
          <w:bCs/>
          <w:color w:val="000000"/>
          <w:sz w:val="22"/>
          <w:szCs w:val="22"/>
        </w:rPr>
        <w:t xml:space="preserve">, with </w:t>
      </w:r>
      <w:r w:rsidRPr="002609D0">
        <w:rPr>
          <w:rFonts w:ascii="Arial" w:hAnsi="Arial" w:cs="Arial"/>
          <w:bCs/>
          <w:color w:val="000000"/>
          <w:sz w:val="22"/>
          <w:szCs w:val="22"/>
        </w:rPr>
        <w:t>student</w:t>
      </w:r>
      <w:r w:rsidR="00FC29F9" w:rsidRPr="002609D0">
        <w:rPr>
          <w:rFonts w:ascii="Arial" w:hAnsi="Arial" w:cs="Arial"/>
          <w:bCs/>
          <w:color w:val="000000"/>
          <w:sz w:val="22"/>
          <w:szCs w:val="22"/>
        </w:rPr>
        <w:t>-</w:t>
      </w:r>
      <w:r w:rsidRPr="002609D0">
        <w:rPr>
          <w:rFonts w:ascii="Arial" w:hAnsi="Arial" w:cs="Arial"/>
          <w:bCs/>
          <w:color w:val="000000"/>
          <w:sz w:val="22"/>
          <w:szCs w:val="22"/>
        </w:rPr>
        <w:t xml:space="preserve"> and family-related issues</w:t>
      </w:r>
      <w:r w:rsidR="00FC29F9" w:rsidRPr="002609D0">
        <w:rPr>
          <w:rFonts w:ascii="Arial" w:hAnsi="Arial" w:cs="Arial"/>
          <w:bCs/>
          <w:color w:val="000000"/>
          <w:sz w:val="22"/>
          <w:szCs w:val="22"/>
        </w:rPr>
        <w:t xml:space="preserve"> being the most difficult</w:t>
      </w:r>
      <w:r w:rsidRPr="002609D0">
        <w:rPr>
          <w:rFonts w:ascii="Arial" w:hAnsi="Arial" w:cs="Arial"/>
          <w:bCs/>
          <w:color w:val="000000"/>
          <w:sz w:val="22"/>
          <w:szCs w:val="22"/>
        </w:rPr>
        <w:t xml:space="preserve">. </w:t>
      </w:r>
      <w:r w:rsidR="00FC29F9" w:rsidRPr="002609D0">
        <w:rPr>
          <w:rFonts w:ascii="Arial" w:hAnsi="Arial" w:cs="Arial"/>
          <w:bCs/>
          <w:color w:val="000000"/>
          <w:sz w:val="22"/>
          <w:szCs w:val="22"/>
        </w:rPr>
        <w:t xml:space="preserve">This </w:t>
      </w:r>
      <w:r w:rsidR="00FC29F9" w:rsidRPr="002609D0">
        <w:rPr>
          <w:rFonts w:ascii="Arial" w:hAnsi="Arial" w:cs="Arial"/>
          <w:color w:val="000000"/>
          <w:sz w:val="22"/>
          <w:szCs w:val="22"/>
        </w:rPr>
        <w:t>indicate</w:t>
      </w:r>
      <w:r w:rsidR="0073498D" w:rsidRPr="002609D0">
        <w:rPr>
          <w:rFonts w:ascii="Arial" w:hAnsi="Arial" w:cs="Arial"/>
          <w:color w:val="000000"/>
          <w:sz w:val="22"/>
          <w:szCs w:val="22"/>
        </w:rPr>
        <w:t>s</w:t>
      </w:r>
      <w:r w:rsidR="00FC29F9" w:rsidRPr="002609D0">
        <w:rPr>
          <w:rFonts w:ascii="Arial" w:hAnsi="Arial" w:cs="Arial"/>
          <w:color w:val="000000"/>
          <w:sz w:val="22"/>
          <w:szCs w:val="22"/>
        </w:rPr>
        <w:t xml:space="preserve"> a need for targeted support for math teachers and stronger engagement between families and the educational system.</w:t>
      </w:r>
    </w:p>
    <w:p w14:paraId="26A9BC9A" w14:textId="549B89AB" w:rsidR="0073498D" w:rsidRPr="002609D0" w:rsidRDefault="0073498D" w:rsidP="00854209">
      <w:pPr>
        <w:autoSpaceDE w:val="0"/>
        <w:autoSpaceDN w:val="0"/>
        <w:adjustRightInd w:val="0"/>
        <w:spacing w:after="0" w:line="240" w:lineRule="auto"/>
        <w:ind w:firstLine="720"/>
        <w:jc w:val="both"/>
        <w:rPr>
          <w:rFonts w:ascii="Arial" w:hAnsi="Arial" w:cs="Arial"/>
          <w:bCs/>
          <w:i/>
          <w:iCs/>
          <w:color w:val="000000"/>
          <w:sz w:val="22"/>
          <w:szCs w:val="22"/>
        </w:rPr>
      </w:pPr>
      <w:r w:rsidRPr="002609D0">
        <w:rPr>
          <w:rFonts w:ascii="Arial" w:hAnsi="Arial" w:cs="Arial"/>
          <w:bCs/>
          <w:color w:val="000000"/>
          <w:sz w:val="22"/>
          <w:szCs w:val="22"/>
        </w:rPr>
        <w:t>T</w:t>
      </w:r>
      <w:r w:rsidR="006F51A8" w:rsidRPr="002609D0">
        <w:rPr>
          <w:rFonts w:ascii="Arial" w:hAnsi="Arial" w:cs="Arial"/>
          <w:bCs/>
          <w:color w:val="000000"/>
          <w:sz w:val="22"/>
          <w:szCs w:val="22"/>
        </w:rPr>
        <w:t>here was a high level of wellness among secondary math teachers during the pandemic</w:t>
      </w:r>
      <w:r w:rsidRPr="002609D0">
        <w:rPr>
          <w:rFonts w:ascii="Arial" w:hAnsi="Arial" w:cs="Arial"/>
          <w:bCs/>
          <w:color w:val="000000"/>
          <w:sz w:val="22"/>
          <w:szCs w:val="22"/>
        </w:rPr>
        <w:t>. This implies that, despite the challenges of the pandemic, secondary math teachers maintained strong occupational, social, and psychological wellness. However, the average level of physical wellness suggests the need for initiatives promoting better health practices to ensure overall well-being in future crises.</w:t>
      </w:r>
    </w:p>
    <w:p w14:paraId="07991BEB" w14:textId="7D5B1D06" w:rsidR="00C744B1" w:rsidRDefault="006A41FD" w:rsidP="00854209">
      <w:pPr>
        <w:autoSpaceDE w:val="0"/>
        <w:autoSpaceDN w:val="0"/>
        <w:adjustRightInd w:val="0"/>
        <w:spacing w:after="0" w:line="240" w:lineRule="auto"/>
        <w:ind w:firstLine="720"/>
        <w:jc w:val="both"/>
        <w:rPr>
          <w:rFonts w:ascii="Arial" w:hAnsi="Arial" w:cs="Arial"/>
          <w:color w:val="000000"/>
          <w:sz w:val="22"/>
          <w:szCs w:val="22"/>
        </w:rPr>
      </w:pPr>
      <w:r w:rsidRPr="002609D0">
        <w:rPr>
          <w:rFonts w:ascii="Arial" w:hAnsi="Arial" w:cs="Arial"/>
          <w:color w:val="000000"/>
          <w:sz w:val="22"/>
          <w:szCs w:val="22"/>
        </w:rPr>
        <w:t>T</w:t>
      </w:r>
      <w:r w:rsidR="00C744B1" w:rsidRPr="002609D0">
        <w:rPr>
          <w:rFonts w:ascii="Arial" w:hAnsi="Arial" w:cs="Arial"/>
          <w:color w:val="000000"/>
          <w:sz w:val="22"/>
          <w:szCs w:val="22"/>
        </w:rPr>
        <w:t>eacher-related challenges have a significant impact on teachers' occupational, physical, social, and psychological wellness, implying that increased challenges have a slight adverse effect on their overall well-being. Similarly, school-related challenges affect teachers' occupational and social wellness, suggesting a harmful effect on their well-being. Additionally, environment-related challenges influence teachers' occupational, physical, and social wellness, indicating a slight decline in wellness when facing workplace problems.</w:t>
      </w:r>
    </w:p>
    <w:p w14:paraId="1CC7147E" w14:textId="18A8FDEB" w:rsidR="00D8034F" w:rsidRDefault="00D8034F" w:rsidP="00854209">
      <w:pPr>
        <w:autoSpaceDE w:val="0"/>
        <w:autoSpaceDN w:val="0"/>
        <w:adjustRightInd w:val="0"/>
        <w:spacing w:after="0" w:line="240" w:lineRule="auto"/>
        <w:jc w:val="both"/>
        <w:rPr>
          <w:rFonts w:ascii="Arial" w:hAnsi="Arial" w:cs="Arial"/>
          <w:b/>
          <w:color w:val="000000"/>
          <w:sz w:val="22"/>
          <w:szCs w:val="22"/>
        </w:rPr>
      </w:pPr>
      <w:r>
        <w:rPr>
          <w:rFonts w:ascii="Arial" w:hAnsi="Arial" w:cs="Arial"/>
          <w:b/>
          <w:color w:val="000000"/>
          <w:sz w:val="22"/>
          <w:szCs w:val="22"/>
        </w:rPr>
        <w:t xml:space="preserve">5. </w:t>
      </w:r>
      <w:r w:rsidRPr="00D8034F">
        <w:rPr>
          <w:rFonts w:ascii="Arial" w:hAnsi="Arial" w:cs="Arial"/>
          <w:b/>
          <w:color w:val="000000"/>
          <w:sz w:val="22"/>
          <w:szCs w:val="22"/>
        </w:rPr>
        <w:t>RECOMMENDATIONS</w:t>
      </w:r>
    </w:p>
    <w:p w14:paraId="007D6AD0" w14:textId="623C0A97" w:rsidR="00D8034F" w:rsidRPr="00D8034F" w:rsidRDefault="00D8034F" w:rsidP="00854209">
      <w:pPr>
        <w:spacing w:after="0" w:line="240" w:lineRule="auto"/>
        <w:ind w:firstLine="720"/>
        <w:jc w:val="both"/>
        <w:rPr>
          <w:rFonts w:ascii="Arial" w:hAnsi="Arial" w:cs="Arial"/>
          <w:bCs/>
          <w:color w:val="000000"/>
          <w:sz w:val="22"/>
          <w:szCs w:val="22"/>
        </w:rPr>
      </w:pPr>
      <w:r>
        <w:rPr>
          <w:rFonts w:ascii="Arial" w:hAnsi="Arial" w:cs="Arial"/>
          <w:bCs/>
          <w:color w:val="000000"/>
          <w:sz w:val="22"/>
          <w:szCs w:val="22"/>
        </w:rPr>
        <w:t>Based on the findings</w:t>
      </w:r>
      <w:r w:rsidRPr="00D8034F">
        <w:rPr>
          <w:rFonts w:ascii="Arial" w:hAnsi="Arial" w:cs="Arial"/>
          <w:bCs/>
          <w:color w:val="000000"/>
          <w:sz w:val="22"/>
          <w:szCs w:val="22"/>
        </w:rPr>
        <w:t xml:space="preserve">, the </w:t>
      </w:r>
      <w:r>
        <w:rPr>
          <w:rFonts w:ascii="Arial" w:hAnsi="Arial" w:cs="Arial"/>
          <w:bCs/>
          <w:color w:val="000000"/>
          <w:sz w:val="22"/>
          <w:szCs w:val="22"/>
        </w:rPr>
        <w:t xml:space="preserve">following </w:t>
      </w:r>
      <w:r w:rsidRPr="00D8034F">
        <w:rPr>
          <w:rFonts w:ascii="Arial" w:hAnsi="Arial" w:cs="Arial"/>
          <w:bCs/>
          <w:color w:val="000000"/>
          <w:sz w:val="22"/>
          <w:szCs w:val="22"/>
        </w:rPr>
        <w:t xml:space="preserve">recommendations are forwarded: Given that teachers encountered more challenging problems during the pandemic related to students and family-related issues, schools should consider implementing support measures such as counseling </w:t>
      </w:r>
      <w:r w:rsidRPr="00D8034F">
        <w:rPr>
          <w:rFonts w:ascii="Arial" w:hAnsi="Arial" w:cs="Arial"/>
          <w:bCs/>
          <w:color w:val="000000"/>
          <w:sz w:val="22"/>
          <w:szCs w:val="22"/>
        </w:rPr>
        <w:lastRenderedPageBreak/>
        <w:t xml:space="preserve">services, family engagement programs, and additional training. These initiatives can help teachers better navigate and address the complex challenges arising from students' and families' situations during the pandemic. </w:t>
      </w:r>
    </w:p>
    <w:p w14:paraId="51B0F2FC" w14:textId="77777777" w:rsidR="00D8034F" w:rsidRDefault="00D8034F" w:rsidP="00854209">
      <w:pPr>
        <w:spacing w:after="0" w:line="240" w:lineRule="auto"/>
        <w:ind w:firstLine="720"/>
        <w:jc w:val="both"/>
        <w:rPr>
          <w:rFonts w:ascii="Arial" w:hAnsi="Arial" w:cs="Arial"/>
          <w:bCs/>
          <w:color w:val="000000"/>
          <w:sz w:val="22"/>
          <w:szCs w:val="22"/>
        </w:rPr>
      </w:pPr>
      <w:r w:rsidRPr="00D8034F">
        <w:rPr>
          <w:rFonts w:ascii="Arial" w:hAnsi="Arial" w:cs="Arial"/>
          <w:bCs/>
          <w:sz w:val="22"/>
          <w:szCs w:val="22"/>
        </w:rPr>
        <w:t>The study highlights the importance of teachers' overall wellness. Hence, the school heads may o</w:t>
      </w:r>
      <w:r w:rsidRPr="00D8034F">
        <w:rPr>
          <w:rFonts w:ascii="Arial" w:hAnsi="Arial" w:cs="Arial"/>
          <w:bCs/>
          <w:color w:val="000000"/>
          <w:sz w:val="22"/>
          <w:szCs w:val="22"/>
        </w:rPr>
        <w:t xml:space="preserve">rganize workshops focusing on physical well-being, covering topics such as stress management, healthy lifestyles, and incorporating physical activity into daily routines. They may also invite healthcare professionals, nutritionists, or fitness experts to lead informative sessions. </w:t>
      </w:r>
    </w:p>
    <w:p w14:paraId="0E7A8922" w14:textId="187B6A7D" w:rsidR="00D8034F" w:rsidRPr="00D8034F" w:rsidRDefault="00D8034F" w:rsidP="00854209">
      <w:pPr>
        <w:spacing w:after="0" w:line="240" w:lineRule="auto"/>
        <w:ind w:firstLine="720"/>
        <w:jc w:val="both"/>
        <w:rPr>
          <w:rFonts w:ascii="Arial" w:hAnsi="Arial" w:cs="Arial"/>
          <w:b/>
          <w:color w:val="000000"/>
          <w:sz w:val="22"/>
          <w:szCs w:val="22"/>
        </w:rPr>
      </w:pPr>
      <w:r w:rsidRPr="00D8034F">
        <w:rPr>
          <w:rFonts w:ascii="Arial" w:hAnsi="Arial" w:cs="Arial"/>
          <w:bCs/>
          <w:sz w:val="22"/>
          <w:szCs w:val="22"/>
        </w:rPr>
        <w:t>Considering the adverse impact of challenges on teachers' wellness, it is crucial to establish robust support systems, which can be spearheaded by school guidance counselors or the DepEd Northern Samar Division. For instance, mentorship programs could pair experienced teachers with newer ones to provide guidance and share insights on navigating challenges. Additionally, counseling services can be implemented to offer individualized support for teachers facing specific difficulties. Moreover, organizing professional development opportunities focused on stress management, coping strategies, and work-life balance can empower teachers with the skills needed to effectively address challenges and maintain their overall well-being.</w:t>
      </w:r>
    </w:p>
    <w:p w14:paraId="127E25FD" w14:textId="77777777" w:rsidR="00C744B1" w:rsidRPr="002609D0" w:rsidRDefault="00C744B1" w:rsidP="00854209">
      <w:pPr>
        <w:pStyle w:val="ListParagraph"/>
        <w:spacing w:after="0" w:line="240" w:lineRule="auto"/>
        <w:ind w:left="0"/>
        <w:rPr>
          <w:rFonts w:ascii="Arial" w:hAnsi="Arial" w:cs="Arial"/>
          <w:sz w:val="22"/>
          <w:szCs w:val="22"/>
        </w:rPr>
      </w:pPr>
    </w:p>
    <w:p w14:paraId="5FFB5958" w14:textId="0C668285" w:rsidR="00D36372" w:rsidRPr="00D8034F" w:rsidRDefault="00D8034F" w:rsidP="00854209">
      <w:pPr>
        <w:pStyle w:val="ListParagraph"/>
        <w:spacing w:after="0" w:line="240" w:lineRule="auto"/>
        <w:ind w:left="0"/>
        <w:rPr>
          <w:rFonts w:ascii="Arial" w:hAnsi="Arial" w:cs="Arial"/>
          <w:b/>
          <w:bCs/>
          <w:sz w:val="22"/>
          <w:szCs w:val="22"/>
        </w:rPr>
      </w:pPr>
      <w:r>
        <w:rPr>
          <w:rFonts w:ascii="Arial" w:hAnsi="Arial" w:cs="Arial"/>
          <w:b/>
          <w:bCs/>
          <w:sz w:val="22"/>
          <w:szCs w:val="22"/>
        </w:rPr>
        <w:t xml:space="preserve">6. </w:t>
      </w:r>
      <w:r w:rsidR="00574443" w:rsidRPr="00D8034F">
        <w:rPr>
          <w:rFonts w:ascii="Arial" w:hAnsi="Arial" w:cs="Arial"/>
          <w:b/>
          <w:bCs/>
          <w:sz w:val="22"/>
          <w:szCs w:val="22"/>
        </w:rPr>
        <w:t>LIMITATIONS</w:t>
      </w:r>
    </w:p>
    <w:p w14:paraId="429FB6C5" w14:textId="6FD0ACA1" w:rsidR="00A509C1" w:rsidRPr="00A509C1" w:rsidRDefault="00A509C1" w:rsidP="00854209">
      <w:pPr>
        <w:autoSpaceDE w:val="0"/>
        <w:autoSpaceDN w:val="0"/>
        <w:adjustRightInd w:val="0"/>
        <w:spacing w:after="0" w:line="240" w:lineRule="auto"/>
        <w:ind w:firstLine="720"/>
        <w:jc w:val="both"/>
        <w:rPr>
          <w:rFonts w:ascii="Arial" w:hAnsi="Arial" w:cs="Arial"/>
          <w:sz w:val="22"/>
          <w:szCs w:val="22"/>
        </w:rPr>
      </w:pPr>
      <w:r w:rsidRPr="00A509C1">
        <w:rPr>
          <w:rFonts w:ascii="Arial" w:hAnsi="Arial" w:cs="Arial"/>
          <w:sz w:val="22"/>
          <w:szCs w:val="22"/>
        </w:rPr>
        <w:t xml:space="preserve">This </w:t>
      </w:r>
      <w:r w:rsidR="00A22AFD">
        <w:rPr>
          <w:rFonts w:ascii="Arial" w:hAnsi="Arial" w:cs="Arial"/>
          <w:sz w:val="22"/>
          <w:szCs w:val="22"/>
        </w:rPr>
        <w:t>study</w:t>
      </w:r>
      <w:r w:rsidRPr="00A509C1">
        <w:rPr>
          <w:rFonts w:ascii="Arial" w:hAnsi="Arial" w:cs="Arial"/>
          <w:sz w:val="22"/>
          <w:szCs w:val="22"/>
        </w:rPr>
        <w:t xml:space="preserve"> was subject to some limitations. </w:t>
      </w:r>
      <w:r>
        <w:rPr>
          <w:rFonts w:ascii="Arial" w:hAnsi="Arial" w:cs="Arial"/>
          <w:sz w:val="22"/>
          <w:szCs w:val="22"/>
        </w:rPr>
        <w:t>First,</w:t>
      </w:r>
      <w:r w:rsidRPr="00A509C1">
        <w:rPr>
          <w:rFonts w:ascii="Arial" w:hAnsi="Arial" w:cs="Arial"/>
          <w:sz w:val="22"/>
          <w:szCs w:val="22"/>
        </w:rPr>
        <w:t xml:space="preserve"> </w:t>
      </w:r>
      <w:r>
        <w:rPr>
          <w:rFonts w:ascii="Arial" w:hAnsi="Arial" w:cs="Arial"/>
          <w:sz w:val="22"/>
          <w:szCs w:val="22"/>
        </w:rPr>
        <w:t xml:space="preserve">there </w:t>
      </w:r>
      <w:r w:rsidRPr="00A509C1">
        <w:rPr>
          <w:rFonts w:ascii="Arial" w:hAnsi="Arial" w:cs="Arial"/>
          <w:sz w:val="22"/>
          <w:szCs w:val="22"/>
        </w:rPr>
        <w:t xml:space="preserve">was the lack of previous research studies exploring the wellness of mathematics teachers and the challenges they encountered during the pandemic. </w:t>
      </w:r>
      <w:r>
        <w:rPr>
          <w:rFonts w:ascii="Arial" w:hAnsi="Arial" w:cs="Arial"/>
          <w:sz w:val="22"/>
          <w:szCs w:val="22"/>
        </w:rPr>
        <w:t xml:space="preserve">Second, </w:t>
      </w:r>
      <w:r w:rsidRPr="00A509C1">
        <w:rPr>
          <w:rFonts w:ascii="Arial" w:hAnsi="Arial" w:cs="Arial"/>
          <w:sz w:val="22"/>
          <w:szCs w:val="22"/>
        </w:rPr>
        <w:t>the</w:t>
      </w:r>
      <w:r>
        <w:rPr>
          <w:rFonts w:ascii="Arial" w:hAnsi="Arial" w:cs="Arial"/>
          <w:sz w:val="22"/>
          <w:szCs w:val="22"/>
        </w:rPr>
        <w:t xml:space="preserve"> </w:t>
      </w:r>
      <w:r w:rsidRPr="00A509C1">
        <w:rPr>
          <w:rFonts w:ascii="Arial" w:hAnsi="Arial" w:cs="Arial"/>
          <w:sz w:val="22"/>
          <w:szCs w:val="22"/>
        </w:rPr>
        <w:t xml:space="preserve">researcher collected information through self-reporting from colleagues and friends regarding their wellness and pandemic-related challenges. However, personal observations about teachers' wellness during the pandemic were not conducted. </w:t>
      </w:r>
      <w:r>
        <w:rPr>
          <w:rFonts w:ascii="Arial" w:hAnsi="Arial" w:cs="Arial"/>
          <w:sz w:val="22"/>
          <w:szCs w:val="22"/>
        </w:rPr>
        <w:t>Third</w:t>
      </w:r>
      <w:r w:rsidRPr="00A509C1">
        <w:rPr>
          <w:rFonts w:ascii="Arial" w:hAnsi="Arial" w:cs="Arial"/>
          <w:sz w:val="22"/>
          <w:szCs w:val="22"/>
        </w:rPr>
        <w:t xml:space="preserve">, the study was conducted only in the first congressional district of Northern Samar, limiting the generalizability of the findings to other districts or the entire division. Therefore, the conclusions drawn from the research may not </w:t>
      </w:r>
      <w:r>
        <w:rPr>
          <w:rFonts w:ascii="Arial" w:hAnsi="Arial" w:cs="Arial"/>
          <w:sz w:val="22"/>
          <w:szCs w:val="22"/>
        </w:rPr>
        <w:t>apply</w:t>
      </w:r>
      <w:r w:rsidRPr="00A509C1">
        <w:rPr>
          <w:rFonts w:ascii="Arial" w:hAnsi="Arial" w:cs="Arial"/>
          <w:sz w:val="22"/>
          <w:szCs w:val="22"/>
        </w:rPr>
        <w:t xml:space="preserve"> to all teachers in Northern Samar.</w:t>
      </w:r>
      <w:r>
        <w:rPr>
          <w:rFonts w:ascii="Arial" w:hAnsi="Arial" w:cs="Arial"/>
          <w:sz w:val="22"/>
          <w:szCs w:val="22"/>
        </w:rPr>
        <w:t xml:space="preserve"> Finally, the </w:t>
      </w:r>
      <w:r w:rsidRPr="00A509C1">
        <w:rPr>
          <w:rFonts w:ascii="Arial" w:hAnsi="Arial" w:cs="Arial"/>
          <w:sz w:val="22"/>
          <w:szCs w:val="22"/>
        </w:rPr>
        <w:t xml:space="preserve">study's reliance on a quantitative method using a structured questionnaire with closed-ended questions may have limited the depth of the outcomes. This method restricted respondents' responses to predefined indicators, potentially overlooking nuanced or unexpected insights that could have emerged from a more open-ended approach. </w:t>
      </w:r>
    </w:p>
    <w:p w14:paraId="1C6C365B" w14:textId="77777777" w:rsidR="00A509C1" w:rsidRPr="00947FC8" w:rsidRDefault="00A509C1" w:rsidP="00854209">
      <w:pPr>
        <w:pStyle w:val="ListParagraph"/>
        <w:spacing w:after="0" w:line="240" w:lineRule="auto"/>
        <w:rPr>
          <w:rFonts w:ascii="Arial" w:hAnsi="Arial" w:cs="Arial"/>
          <w:b/>
          <w:bCs/>
          <w:sz w:val="22"/>
          <w:szCs w:val="22"/>
        </w:rPr>
      </w:pPr>
    </w:p>
    <w:p w14:paraId="083D702F" w14:textId="77777777" w:rsidR="005D7A76" w:rsidRPr="009C1429" w:rsidRDefault="00172676" w:rsidP="00854209">
      <w:pPr>
        <w:pStyle w:val="FootnoteText"/>
        <w:ind w:left="720" w:hanging="720"/>
        <w:jc w:val="both"/>
        <w:rPr>
          <w:rFonts w:ascii="Arial" w:hAnsi="Arial" w:cs="Arial"/>
          <w:b/>
          <w:bCs/>
          <w:i w:val="0"/>
          <w:iCs w:val="0"/>
          <w:sz w:val="22"/>
          <w:szCs w:val="22"/>
        </w:rPr>
      </w:pPr>
      <w:r w:rsidRPr="009C1429">
        <w:rPr>
          <w:rFonts w:ascii="Arial" w:hAnsi="Arial" w:cs="Arial"/>
          <w:b/>
          <w:bCs/>
          <w:i w:val="0"/>
          <w:iCs w:val="0"/>
          <w:sz w:val="22"/>
          <w:szCs w:val="22"/>
        </w:rPr>
        <w:t>REFERENCES</w:t>
      </w:r>
    </w:p>
    <w:p w14:paraId="53018053" w14:textId="77777777" w:rsidR="005D7A76" w:rsidRPr="009C1429" w:rsidRDefault="005D7A76" w:rsidP="00854209">
      <w:pPr>
        <w:pStyle w:val="FootnoteText"/>
        <w:ind w:left="720" w:hanging="720"/>
        <w:jc w:val="both"/>
        <w:rPr>
          <w:rFonts w:ascii="Arial" w:hAnsi="Arial" w:cs="Arial"/>
          <w:i w:val="0"/>
          <w:sz w:val="22"/>
          <w:szCs w:val="22"/>
        </w:rPr>
      </w:pPr>
      <w:proofErr w:type="spellStart"/>
      <w:r w:rsidRPr="009C1429">
        <w:rPr>
          <w:rFonts w:ascii="Arial" w:hAnsi="Arial" w:cs="Arial"/>
          <w:i w:val="0"/>
          <w:sz w:val="22"/>
          <w:szCs w:val="22"/>
        </w:rPr>
        <w:t>Alcera</w:t>
      </w:r>
      <w:proofErr w:type="spellEnd"/>
      <w:r w:rsidRPr="009C1429">
        <w:rPr>
          <w:rFonts w:ascii="Arial" w:hAnsi="Arial" w:cs="Arial"/>
          <w:i w:val="0"/>
          <w:sz w:val="22"/>
          <w:szCs w:val="22"/>
        </w:rPr>
        <w:t xml:space="preserve">, R.L. </w:t>
      </w:r>
      <w:proofErr w:type="spellStart"/>
      <w:r w:rsidRPr="009C1429">
        <w:rPr>
          <w:rFonts w:ascii="Arial" w:hAnsi="Arial" w:cs="Arial"/>
          <w:i w:val="0"/>
          <w:sz w:val="22"/>
          <w:szCs w:val="22"/>
        </w:rPr>
        <w:t>Donoga</w:t>
      </w:r>
      <w:proofErr w:type="spellEnd"/>
      <w:r w:rsidRPr="009C1429">
        <w:rPr>
          <w:rFonts w:ascii="Arial" w:hAnsi="Arial" w:cs="Arial"/>
          <w:i w:val="0"/>
          <w:sz w:val="22"/>
          <w:szCs w:val="22"/>
        </w:rPr>
        <w:t xml:space="preserve">, D.C., Turla, M.A., and Balag, C.C. (2022). Personal Factors and Mental Health of Public School Teachers in </w:t>
      </w:r>
      <w:proofErr w:type="spellStart"/>
      <w:r w:rsidRPr="009C1429">
        <w:rPr>
          <w:rFonts w:ascii="Arial" w:hAnsi="Arial" w:cs="Arial"/>
          <w:i w:val="0"/>
          <w:sz w:val="22"/>
          <w:szCs w:val="22"/>
        </w:rPr>
        <w:t>Lavezares</w:t>
      </w:r>
      <w:proofErr w:type="spellEnd"/>
      <w:r w:rsidRPr="009C1429">
        <w:rPr>
          <w:rFonts w:ascii="Arial" w:hAnsi="Arial" w:cs="Arial"/>
          <w:i w:val="0"/>
          <w:sz w:val="22"/>
          <w:szCs w:val="22"/>
        </w:rPr>
        <w:t xml:space="preserve"> I District, Division of Northern Samar. Asian Journal of Medicine and Health</w:t>
      </w:r>
    </w:p>
    <w:p w14:paraId="45598ACC"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American Psychological Association. (2020). COVID-19 virtual learning and education: Behavior management </w:t>
      </w:r>
    </w:p>
    <w:p w14:paraId="3EB54397" w14:textId="77777777" w:rsidR="005D7A76" w:rsidRPr="009C1429" w:rsidRDefault="005D7A76" w:rsidP="00854209">
      <w:pPr>
        <w:pStyle w:val="FootnoteText"/>
        <w:ind w:left="720" w:hanging="720"/>
        <w:jc w:val="both"/>
        <w:rPr>
          <w:rFonts w:ascii="Arial" w:hAnsi="Arial" w:cs="Arial"/>
          <w:i w:val="0"/>
          <w:sz w:val="22"/>
          <w:szCs w:val="22"/>
        </w:rPr>
      </w:pPr>
      <w:proofErr w:type="spellStart"/>
      <w:r w:rsidRPr="009C1429">
        <w:rPr>
          <w:rFonts w:ascii="Arial" w:hAnsi="Arial" w:cs="Arial"/>
          <w:i w:val="0"/>
          <w:sz w:val="22"/>
          <w:szCs w:val="22"/>
        </w:rPr>
        <w:t>Aperribai</w:t>
      </w:r>
      <w:proofErr w:type="spellEnd"/>
      <w:r w:rsidRPr="009C1429">
        <w:rPr>
          <w:rFonts w:ascii="Arial" w:hAnsi="Arial" w:cs="Arial"/>
          <w:i w:val="0"/>
          <w:sz w:val="22"/>
          <w:szCs w:val="22"/>
        </w:rPr>
        <w:t xml:space="preserve">, L., </w:t>
      </w:r>
      <w:proofErr w:type="spellStart"/>
      <w:r w:rsidRPr="009C1429">
        <w:rPr>
          <w:rFonts w:ascii="Arial" w:hAnsi="Arial" w:cs="Arial"/>
          <w:i w:val="0"/>
          <w:sz w:val="22"/>
          <w:szCs w:val="22"/>
        </w:rPr>
        <w:t>Cortabarria</w:t>
      </w:r>
      <w:proofErr w:type="spellEnd"/>
      <w:r w:rsidRPr="009C1429">
        <w:rPr>
          <w:rFonts w:ascii="Arial" w:hAnsi="Arial" w:cs="Arial"/>
          <w:i w:val="0"/>
          <w:sz w:val="22"/>
          <w:szCs w:val="22"/>
        </w:rPr>
        <w:t xml:space="preserve">, L., Aguirre, T., </w:t>
      </w:r>
      <w:proofErr w:type="spellStart"/>
      <w:r w:rsidRPr="009C1429">
        <w:rPr>
          <w:rFonts w:ascii="Arial" w:hAnsi="Arial" w:cs="Arial"/>
          <w:i w:val="0"/>
          <w:sz w:val="22"/>
          <w:szCs w:val="22"/>
        </w:rPr>
        <w:t>Verche</w:t>
      </w:r>
      <w:proofErr w:type="spellEnd"/>
      <w:r w:rsidRPr="009C1429">
        <w:rPr>
          <w:rFonts w:ascii="Arial" w:hAnsi="Arial" w:cs="Arial"/>
          <w:i w:val="0"/>
          <w:sz w:val="22"/>
          <w:szCs w:val="22"/>
        </w:rPr>
        <w:t>, E. and Borges, A. (2020). Teacher’s Physical Activity and Mental Health during Lockdown due to the COVID-19 Pandemic.</w:t>
      </w:r>
    </w:p>
    <w:p w14:paraId="7590C79E" w14:textId="3356A750" w:rsidR="005D7A76" w:rsidRPr="009C1429" w:rsidRDefault="005D7A76" w:rsidP="00854209">
      <w:pPr>
        <w:pStyle w:val="FootnoteText"/>
        <w:ind w:left="720" w:hanging="720"/>
        <w:jc w:val="both"/>
        <w:rPr>
          <w:rFonts w:ascii="Arial" w:hAnsi="Arial" w:cs="Arial"/>
          <w:i w:val="0"/>
          <w:sz w:val="22"/>
          <w:szCs w:val="22"/>
          <w:lang w:val="en-PH"/>
        </w:rPr>
      </w:pPr>
      <w:proofErr w:type="spellStart"/>
      <w:r w:rsidRPr="009C1429">
        <w:rPr>
          <w:rFonts w:ascii="Arial" w:hAnsi="Arial" w:cs="Arial"/>
          <w:i w:val="0"/>
          <w:sz w:val="22"/>
          <w:szCs w:val="22"/>
        </w:rPr>
        <w:t>Borreo</w:t>
      </w:r>
      <w:proofErr w:type="spellEnd"/>
      <w:r w:rsidRPr="009C1429">
        <w:rPr>
          <w:rFonts w:ascii="Arial" w:hAnsi="Arial" w:cs="Arial"/>
          <w:i w:val="0"/>
          <w:sz w:val="22"/>
          <w:szCs w:val="22"/>
        </w:rPr>
        <w:t xml:space="preserve"> R.A. and Alva, G.C. (2022). Readiness and problems encountered by teachers in Quezon Province due to COVID-19: Basis for an intervention scheme.</w:t>
      </w:r>
      <w:r w:rsidRPr="009C1429">
        <w:rPr>
          <w:rFonts w:ascii="Arial" w:hAnsi="Arial" w:cs="Arial"/>
          <w:sz w:val="22"/>
          <w:szCs w:val="22"/>
        </w:rPr>
        <w:t xml:space="preserve"> </w:t>
      </w:r>
      <w:r w:rsidRPr="009C1429">
        <w:rPr>
          <w:rFonts w:ascii="Arial" w:hAnsi="Arial" w:cs="Arial"/>
          <w:i w:val="0"/>
          <w:sz w:val="22"/>
          <w:szCs w:val="22"/>
        </w:rPr>
        <w:t>Southeast Asia: A Multidisciplinary Journal Vol</w:t>
      </w:r>
      <w:r w:rsidR="00433C3C">
        <w:rPr>
          <w:rFonts w:ascii="Arial" w:hAnsi="Arial" w:cs="Arial"/>
          <w:i w:val="0"/>
          <w:sz w:val="22"/>
          <w:szCs w:val="22"/>
        </w:rPr>
        <w:t>.</w:t>
      </w:r>
      <w:r w:rsidRPr="009C1429">
        <w:rPr>
          <w:rFonts w:ascii="Arial" w:hAnsi="Arial" w:cs="Arial"/>
          <w:i w:val="0"/>
          <w:sz w:val="22"/>
          <w:szCs w:val="22"/>
        </w:rPr>
        <w:t xml:space="preserve"> 22, Issue 1, </w:t>
      </w:r>
      <w:r w:rsidR="00433C3C">
        <w:rPr>
          <w:rFonts w:ascii="Arial" w:hAnsi="Arial" w:cs="Arial"/>
          <w:i w:val="0"/>
          <w:sz w:val="22"/>
          <w:szCs w:val="22"/>
        </w:rPr>
        <w:t xml:space="preserve">pp. </w:t>
      </w:r>
      <w:r w:rsidRPr="009C1429">
        <w:rPr>
          <w:rFonts w:ascii="Arial" w:hAnsi="Arial" w:cs="Arial"/>
          <w:i w:val="0"/>
          <w:sz w:val="22"/>
          <w:szCs w:val="22"/>
        </w:rPr>
        <w:t>91-112</w:t>
      </w:r>
    </w:p>
    <w:p w14:paraId="594D4658" w14:textId="77777777" w:rsidR="005D7A76"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Cares, L. (2021). Social Wellness: Definitions, Examples, and Tips to Improve Social Wellness</w:t>
      </w:r>
    </w:p>
    <w:p w14:paraId="7EBF8B9C" w14:textId="77777777" w:rsidR="00A42BA8" w:rsidRPr="00A42BA8" w:rsidRDefault="00A42BA8" w:rsidP="00854209">
      <w:pPr>
        <w:pStyle w:val="FootnoteText"/>
        <w:ind w:left="720" w:hanging="720"/>
        <w:jc w:val="both"/>
        <w:rPr>
          <w:rFonts w:ascii="Arial" w:hAnsi="Arial" w:cs="Arial"/>
          <w:i w:val="0"/>
          <w:sz w:val="22"/>
          <w:szCs w:val="22"/>
        </w:rPr>
      </w:pPr>
      <w:r w:rsidRPr="00A42BA8">
        <w:rPr>
          <w:rFonts w:ascii="Arial" w:hAnsi="Arial" w:cs="Arial"/>
          <w:i w:val="0"/>
          <w:sz w:val="22"/>
          <w:szCs w:val="22"/>
        </w:rPr>
        <w:t>DepEd Order No. 018, s. 2020. Policy Guidelines for the Provision of Learning Resources in the Implementation of the Basic Education Learning Continuity Plan</w:t>
      </w:r>
    </w:p>
    <w:p w14:paraId="092067F8" w14:textId="03059B56" w:rsidR="005D7A76" w:rsidRPr="009C1429" w:rsidRDefault="005D7A76" w:rsidP="00854209">
      <w:pPr>
        <w:pStyle w:val="FootnoteText"/>
        <w:ind w:left="720" w:hanging="720"/>
        <w:jc w:val="both"/>
        <w:rPr>
          <w:rFonts w:ascii="Arial" w:hAnsi="Arial" w:cs="Arial"/>
          <w:i w:val="0"/>
          <w:sz w:val="22"/>
          <w:szCs w:val="22"/>
          <w:lang w:val="en-PH"/>
        </w:rPr>
      </w:pPr>
      <w:r w:rsidRPr="009C1429">
        <w:rPr>
          <w:rFonts w:ascii="Arial" w:hAnsi="Arial" w:cs="Arial"/>
          <w:i w:val="0"/>
          <w:sz w:val="22"/>
          <w:szCs w:val="22"/>
          <w:lang w:val="en-PH"/>
        </w:rPr>
        <w:t xml:space="preserve">Duraku, Z.H. (2021). The impact of COVID-19 on education and on the </w:t>
      </w:r>
      <w:r w:rsidR="00433C3C">
        <w:rPr>
          <w:rFonts w:ascii="Arial" w:hAnsi="Arial" w:cs="Arial"/>
          <w:i w:val="0"/>
          <w:sz w:val="22"/>
          <w:szCs w:val="22"/>
          <w:lang w:val="en-PH"/>
        </w:rPr>
        <w:t>well-being</w:t>
      </w:r>
      <w:r w:rsidRPr="009C1429">
        <w:rPr>
          <w:rFonts w:ascii="Arial" w:hAnsi="Arial" w:cs="Arial"/>
          <w:i w:val="0"/>
          <w:sz w:val="22"/>
          <w:szCs w:val="22"/>
          <w:lang w:val="en-PH"/>
        </w:rPr>
        <w:t xml:space="preserve"> of teachers, parents, and students: Challenges related to remote (online) learning and opportunities for advancing the quality of education. </w:t>
      </w:r>
      <w:r w:rsidRPr="009C1429">
        <w:rPr>
          <w:rFonts w:ascii="Arial" w:hAnsi="Arial" w:cs="Arial"/>
          <w:sz w:val="22"/>
          <w:szCs w:val="22"/>
          <w:lang w:val="en-PH"/>
        </w:rPr>
        <w:t>ResearchGate</w:t>
      </w:r>
    </w:p>
    <w:p w14:paraId="2055D5FC" w14:textId="7694E9A4"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Gaspar, M.M. (2022). The Experiences and Challenges Faced by the Secondary School Teachers During the COVID-19 Pandemic Toward Crafting a Strategic Plan. Unpublished Master’s Thesis. University of Perpetual Help System DALTA</w:t>
      </w:r>
      <w:r w:rsidR="00433C3C">
        <w:rPr>
          <w:rFonts w:ascii="Arial" w:hAnsi="Arial" w:cs="Arial"/>
          <w:i w:val="0"/>
          <w:sz w:val="22"/>
          <w:szCs w:val="22"/>
        </w:rPr>
        <w:t>,</w:t>
      </w:r>
      <w:r w:rsidRPr="009C1429">
        <w:rPr>
          <w:rFonts w:ascii="Arial" w:hAnsi="Arial" w:cs="Arial"/>
          <w:i w:val="0"/>
          <w:sz w:val="22"/>
          <w:szCs w:val="22"/>
        </w:rPr>
        <w:t xml:space="preserve"> Las </w:t>
      </w:r>
      <w:proofErr w:type="spellStart"/>
      <w:r w:rsidRPr="009C1429">
        <w:rPr>
          <w:rFonts w:ascii="Arial" w:hAnsi="Arial" w:cs="Arial"/>
          <w:i w:val="0"/>
          <w:sz w:val="22"/>
          <w:szCs w:val="22"/>
        </w:rPr>
        <w:t>Piñas</w:t>
      </w:r>
      <w:proofErr w:type="spellEnd"/>
      <w:r w:rsidRPr="009C1429">
        <w:rPr>
          <w:rFonts w:ascii="Arial" w:hAnsi="Arial" w:cs="Arial"/>
          <w:i w:val="0"/>
          <w:sz w:val="22"/>
          <w:szCs w:val="22"/>
        </w:rPr>
        <w:t xml:space="preserve"> City </w:t>
      </w:r>
    </w:p>
    <w:p w14:paraId="30344101"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lastRenderedPageBreak/>
        <w:t xml:space="preserve">Hallberg, U. E., &amp; Schaufeli, W. B. (2006). “Same </w:t>
      </w:r>
      <w:proofErr w:type="spellStart"/>
      <w:r w:rsidRPr="009C1429">
        <w:rPr>
          <w:rFonts w:ascii="Arial" w:hAnsi="Arial" w:cs="Arial"/>
          <w:i w:val="0"/>
          <w:sz w:val="22"/>
          <w:szCs w:val="22"/>
        </w:rPr>
        <w:t>same</w:t>
      </w:r>
      <w:proofErr w:type="spellEnd"/>
      <w:r w:rsidRPr="009C1429">
        <w:rPr>
          <w:rFonts w:ascii="Arial" w:hAnsi="Arial" w:cs="Arial"/>
          <w:i w:val="0"/>
          <w:sz w:val="22"/>
          <w:szCs w:val="22"/>
        </w:rPr>
        <w:t>” but different? Can work engagement be discriminated from job involvement and organizational commitment?</w:t>
      </w:r>
      <w:r w:rsidRPr="009C1429">
        <w:rPr>
          <w:rFonts w:ascii="Arial" w:hAnsi="Arial" w:cs="Arial"/>
          <w:sz w:val="22"/>
          <w:szCs w:val="22"/>
        </w:rPr>
        <w:t xml:space="preserve"> European Psychologist, </w:t>
      </w:r>
      <w:r w:rsidRPr="009C1429">
        <w:rPr>
          <w:rFonts w:ascii="Arial" w:hAnsi="Arial" w:cs="Arial"/>
          <w:i w:val="0"/>
          <w:sz w:val="22"/>
          <w:szCs w:val="22"/>
        </w:rPr>
        <w:t>11, 119 –127.</w:t>
      </w:r>
    </w:p>
    <w:p w14:paraId="5FAE9D80"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Hallsten, L. (1993). Burning out: A framework. In W. Schaufeli, C. Maslach, &amp; T. Marek (Eds.), Professional burnout: Recent</w:t>
      </w:r>
      <w:r w:rsidRPr="009C1429">
        <w:rPr>
          <w:rFonts w:ascii="Arial" w:hAnsi="Arial" w:cs="Arial"/>
          <w:sz w:val="22"/>
          <w:szCs w:val="22"/>
        </w:rPr>
        <w:t xml:space="preserve"> </w:t>
      </w:r>
      <w:r w:rsidRPr="009C1429">
        <w:rPr>
          <w:rFonts w:ascii="Arial" w:hAnsi="Arial" w:cs="Arial"/>
          <w:i w:val="0"/>
          <w:sz w:val="22"/>
          <w:szCs w:val="22"/>
        </w:rPr>
        <w:t>developments in theory and research (pp. 95–113). Philadelphia: Taylor &amp; Francis</w:t>
      </w:r>
    </w:p>
    <w:p w14:paraId="44071952" w14:textId="52AA5903" w:rsidR="005D7A76" w:rsidRPr="009C1429" w:rsidRDefault="005D7A76" w:rsidP="00854209">
      <w:pPr>
        <w:pStyle w:val="FootnoteText"/>
        <w:ind w:left="720" w:hanging="720"/>
        <w:jc w:val="both"/>
        <w:rPr>
          <w:rFonts w:ascii="Arial" w:hAnsi="Arial" w:cs="Arial"/>
          <w:i w:val="0"/>
          <w:sz w:val="22"/>
          <w:szCs w:val="22"/>
        </w:rPr>
      </w:pPr>
      <w:proofErr w:type="spellStart"/>
      <w:r w:rsidRPr="009C1429">
        <w:rPr>
          <w:rFonts w:ascii="Arial" w:hAnsi="Arial" w:cs="Arial"/>
          <w:i w:val="0"/>
          <w:sz w:val="22"/>
          <w:szCs w:val="22"/>
        </w:rPr>
        <w:t>Honra</w:t>
      </w:r>
      <w:proofErr w:type="spellEnd"/>
      <w:r w:rsidRPr="009C1429">
        <w:rPr>
          <w:rFonts w:ascii="Arial" w:hAnsi="Arial" w:cs="Arial"/>
          <w:i w:val="0"/>
          <w:sz w:val="22"/>
          <w:szCs w:val="22"/>
        </w:rPr>
        <w:t>, J.R. (2022).</w:t>
      </w:r>
      <w:r w:rsidRPr="009C1429">
        <w:rPr>
          <w:rFonts w:ascii="Arial" w:hAnsi="Arial" w:cs="Arial"/>
          <w:sz w:val="22"/>
          <w:szCs w:val="22"/>
        </w:rPr>
        <w:t xml:space="preserve"> </w:t>
      </w:r>
      <w:proofErr w:type="gramStart"/>
      <w:r w:rsidRPr="009C1429">
        <w:rPr>
          <w:rFonts w:ascii="Arial" w:hAnsi="Arial" w:cs="Arial"/>
          <w:i w:val="0"/>
          <w:sz w:val="22"/>
          <w:szCs w:val="22"/>
        </w:rPr>
        <w:t>Teachers’</w:t>
      </w:r>
      <w:proofErr w:type="gramEnd"/>
      <w:r w:rsidRPr="009C1429">
        <w:rPr>
          <w:rFonts w:ascii="Arial" w:hAnsi="Arial" w:cs="Arial"/>
          <w:i w:val="0"/>
          <w:sz w:val="22"/>
          <w:szCs w:val="22"/>
        </w:rPr>
        <w:t xml:space="preserve"> perceived challenges and coping strategies in </w:t>
      </w:r>
      <w:r w:rsidR="00433C3C">
        <w:rPr>
          <w:rFonts w:ascii="Arial" w:hAnsi="Arial" w:cs="Arial"/>
          <w:i w:val="0"/>
          <w:sz w:val="22"/>
          <w:szCs w:val="22"/>
        </w:rPr>
        <w:t>pandemic-influenced</w:t>
      </w:r>
      <w:r w:rsidRPr="009C1429">
        <w:rPr>
          <w:rFonts w:ascii="Arial" w:hAnsi="Arial" w:cs="Arial"/>
          <w:i w:val="0"/>
          <w:sz w:val="22"/>
          <w:szCs w:val="22"/>
        </w:rPr>
        <w:t xml:space="preserve"> teaching: Basis for a school-based teacher support mechanism. International Journal of Education, Learning and Development Vol. 10, No.10, pp.57-73, 2022</w:t>
      </w:r>
    </w:p>
    <w:p w14:paraId="563A7FC3" w14:textId="17BE3ABA"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Kamaruzaman, M., and Surat, S. (2021). </w:t>
      </w:r>
      <w:r w:rsidR="00433C3C">
        <w:rPr>
          <w:rFonts w:ascii="Arial" w:hAnsi="Arial" w:cs="Arial"/>
          <w:i w:val="0"/>
          <w:sz w:val="22"/>
          <w:szCs w:val="22"/>
        </w:rPr>
        <w:t>Teachers'</w:t>
      </w:r>
      <w:r w:rsidRPr="009C1429">
        <w:rPr>
          <w:rFonts w:ascii="Arial" w:hAnsi="Arial" w:cs="Arial"/>
          <w:i w:val="0"/>
          <w:sz w:val="22"/>
          <w:szCs w:val="22"/>
        </w:rPr>
        <w:t xml:space="preserve"> psychological well-being during COVID-19 pandemic. </w:t>
      </w:r>
      <w:r w:rsidRPr="009C1429">
        <w:rPr>
          <w:rFonts w:ascii="Arial" w:hAnsi="Arial" w:cs="Arial"/>
          <w:sz w:val="22"/>
          <w:szCs w:val="22"/>
        </w:rPr>
        <w:t>International Journal of Academic Research in Business and Social Sciences</w:t>
      </w:r>
      <w:r w:rsidRPr="009C1429">
        <w:rPr>
          <w:rFonts w:ascii="Arial" w:hAnsi="Arial" w:cs="Arial"/>
          <w:i w:val="0"/>
          <w:sz w:val="22"/>
          <w:szCs w:val="22"/>
        </w:rPr>
        <w:t xml:space="preserve"> </w:t>
      </w:r>
    </w:p>
    <w:p w14:paraId="1D44348F" w14:textId="35F17B38"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Karakaya, I., Karakaya, M., Tunç, E., and </w:t>
      </w:r>
      <w:proofErr w:type="spellStart"/>
      <w:r w:rsidRPr="009C1429">
        <w:rPr>
          <w:rFonts w:ascii="Arial" w:hAnsi="Arial" w:cs="Arial"/>
          <w:i w:val="0"/>
          <w:sz w:val="22"/>
          <w:szCs w:val="22"/>
        </w:rPr>
        <w:t>Kıhtır</w:t>
      </w:r>
      <w:proofErr w:type="spellEnd"/>
      <w:r w:rsidRPr="009C1429">
        <w:rPr>
          <w:rFonts w:ascii="Arial" w:hAnsi="Arial" w:cs="Arial"/>
          <w:i w:val="0"/>
          <w:sz w:val="22"/>
          <w:szCs w:val="22"/>
        </w:rPr>
        <w:t>, M. (2015)</w:t>
      </w:r>
      <w:r w:rsidR="00433C3C">
        <w:rPr>
          <w:rFonts w:ascii="Arial" w:hAnsi="Arial" w:cs="Arial"/>
          <w:i w:val="0"/>
          <w:sz w:val="22"/>
          <w:szCs w:val="22"/>
        </w:rPr>
        <w:t>.</w:t>
      </w:r>
      <w:r w:rsidRPr="009C1429">
        <w:rPr>
          <w:rFonts w:ascii="Arial" w:hAnsi="Arial" w:cs="Arial"/>
          <w:i w:val="0"/>
          <w:sz w:val="22"/>
          <w:szCs w:val="22"/>
        </w:rPr>
        <w:t xml:space="preserve"> Musculoskeletal problems and quality of life of elementary school teachers. Int. J. </w:t>
      </w:r>
      <w:proofErr w:type="spellStart"/>
      <w:r w:rsidRPr="009C1429">
        <w:rPr>
          <w:rFonts w:ascii="Arial" w:hAnsi="Arial" w:cs="Arial"/>
          <w:i w:val="0"/>
          <w:sz w:val="22"/>
          <w:szCs w:val="22"/>
        </w:rPr>
        <w:t>Occup</w:t>
      </w:r>
      <w:proofErr w:type="spellEnd"/>
      <w:r w:rsidRPr="009C1429">
        <w:rPr>
          <w:rFonts w:ascii="Arial" w:hAnsi="Arial" w:cs="Arial"/>
          <w:i w:val="0"/>
          <w:sz w:val="22"/>
          <w:szCs w:val="22"/>
        </w:rPr>
        <w:t>. Saf. Ergon.</w:t>
      </w:r>
    </w:p>
    <w:p w14:paraId="1920072D" w14:textId="77777777" w:rsidR="009C1429" w:rsidRPr="009C1429" w:rsidRDefault="009C1429"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Mumme, B. (2021). 14 Ways to Cultivate Social Wellness. Accessed at https://goodmenproject.com/featured-content/14-ways-to-cultivate-social-wellness/ </w:t>
      </w:r>
    </w:p>
    <w:p w14:paraId="6B28D853" w14:textId="77777777" w:rsidR="005D7A76" w:rsidRPr="009C1429" w:rsidRDefault="005D7A76" w:rsidP="00854209">
      <w:pPr>
        <w:pStyle w:val="FootnoteText"/>
        <w:ind w:left="720" w:hanging="720"/>
        <w:jc w:val="both"/>
        <w:rPr>
          <w:rFonts w:ascii="Arial" w:hAnsi="Arial" w:cs="Arial"/>
          <w:i w:val="0"/>
          <w:sz w:val="22"/>
          <w:szCs w:val="22"/>
        </w:rPr>
      </w:pPr>
      <w:proofErr w:type="spellStart"/>
      <w:r w:rsidRPr="009C1429">
        <w:rPr>
          <w:rFonts w:ascii="Arial" w:hAnsi="Arial" w:cs="Arial"/>
          <w:i w:val="0"/>
          <w:sz w:val="22"/>
          <w:szCs w:val="22"/>
        </w:rPr>
        <w:t>Pöysä</w:t>
      </w:r>
      <w:proofErr w:type="spellEnd"/>
      <w:r w:rsidRPr="009C1429">
        <w:rPr>
          <w:rFonts w:ascii="Arial" w:hAnsi="Arial" w:cs="Arial"/>
          <w:i w:val="0"/>
          <w:sz w:val="22"/>
          <w:szCs w:val="22"/>
        </w:rPr>
        <w:t xml:space="preserve">, S., Pakarinen, E., and </w:t>
      </w:r>
      <w:proofErr w:type="spellStart"/>
      <w:r w:rsidRPr="009C1429">
        <w:rPr>
          <w:rFonts w:ascii="Arial" w:hAnsi="Arial" w:cs="Arial"/>
          <w:i w:val="0"/>
          <w:sz w:val="22"/>
          <w:szCs w:val="22"/>
        </w:rPr>
        <w:t>Lerkkanen</w:t>
      </w:r>
      <w:proofErr w:type="spellEnd"/>
      <w:r w:rsidRPr="009C1429">
        <w:rPr>
          <w:rFonts w:ascii="Arial" w:hAnsi="Arial" w:cs="Arial"/>
          <w:i w:val="0"/>
          <w:sz w:val="22"/>
          <w:szCs w:val="22"/>
        </w:rPr>
        <w:t>, MK. (2020). Patterns of Teachers’ Occupational Well-Being During the COVID-19 Pandemic: Relations to Experiences of Exhaustion, Recovery, and Interactional Styles of Teaching</w:t>
      </w:r>
      <w:r w:rsidRPr="009C1429">
        <w:rPr>
          <w:rFonts w:ascii="Arial" w:hAnsi="Arial" w:cs="Arial"/>
          <w:sz w:val="22"/>
          <w:szCs w:val="22"/>
        </w:rPr>
        <w:t>. Frontiers in Education</w:t>
      </w:r>
    </w:p>
    <w:p w14:paraId="7AE4CEBE" w14:textId="77777777" w:rsidR="005D7A76" w:rsidRPr="009C1429" w:rsidRDefault="005D7A76" w:rsidP="00854209">
      <w:pPr>
        <w:pStyle w:val="FootnoteText"/>
        <w:ind w:left="720" w:hanging="720"/>
        <w:jc w:val="both"/>
        <w:rPr>
          <w:rFonts w:ascii="Arial" w:hAnsi="Arial" w:cs="Arial"/>
          <w:i w:val="0"/>
          <w:sz w:val="22"/>
          <w:szCs w:val="22"/>
        </w:rPr>
      </w:pPr>
      <w:proofErr w:type="gramStart"/>
      <w:r w:rsidRPr="009C1429">
        <w:rPr>
          <w:rFonts w:ascii="Arial" w:hAnsi="Arial" w:cs="Arial"/>
          <w:i w:val="0"/>
          <w:sz w:val="22"/>
          <w:szCs w:val="22"/>
        </w:rPr>
        <w:t>Renger ,</w:t>
      </w:r>
      <w:proofErr w:type="gramEnd"/>
      <w:r w:rsidRPr="009C1429">
        <w:rPr>
          <w:rFonts w:ascii="Arial" w:hAnsi="Arial" w:cs="Arial"/>
          <w:i w:val="0"/>
          <w:sz w:val="22"/>
          <w:szCs w:val="22"/>
        </w:rPr>
        <w:t xml:space="preserve"> R., Midyett, S.J., Mas, F.S., and Erin, T.D. (2000). Optimal Living Profile: An Inventory to Assess Health and Wellness. American Journal of Health Behavior 24(6)</w:t>
      </w:r>
    </w:p>
    <w:p w14:paraId="53212F01"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Robosa, J., Paras, NE., </w:t>
      </w:r>
      <w:proofErr w:type="spellStart"/>
      <w:r w:rsidRPr="009C1429">
        <w:rPr>
          <w:rFonts w:ascii="Arial" w:hAnsi="Arial" w:cs="Arial"/>
          <w:i w:val="0"/>
          <w:sz w:val="22"/>
          <w:szCs w:val="22"/>
        </w:rPr>
        <w:t>Perante</w:t>
      </w:r>
      <w:proofErr w:type="spellEnd"/>
      <w:r w:rsidRPr="009C1429">
        <w:rPr>
          <w:rFonts w:ascii="Arial" w:hAnsi="Arial" w:cs="Arial"/>
          <w:i w:val="0"/>
          <w:sz w:val="22"/>
          <w:szCs w:val="22"/>
        </w:rPr>
        <w:t xml:space="preserve">, L., Alvez, T., and Tus, J (2021). The Experiences and Challenges Faced of the Public School Teachers Amidst the COVID-19 Pandemic: A Phenomenological Study in the Philippines. </w:t>
      </w:r>
      <w:r w:rsidRPr="009C1429">
        <w:rPr>
          <w:rFonts w:ascii="Arial" w:hAnsi="Arial" w:cs="Arial"/>
          <w:sz w:val="22"/>
          <w:szCs w:val="22"/>
        </w:rPr>
        <w:t>IJARIIE-I</w:t>
      </w:r>
      <w:r w:rsidRPr="009C1429">
        <w:rPr>
          <w:rFonts w:ascii="Arial" w:hAnsi="Arial" w:cs="Arial"/>
          <w:i w:val="0"/>
          <w:sz w:val="22"/>
          <w:szCs w:val="22"/>
        </w:rPr>
        <w:t>SSN(O)-2395-4396</w:t>
      </w:r>
    </w:p>
    <w:p w14:paraId="1294E83F"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Ryff, C.D. and Singer, B.H. (2006). Best news yet on the six-factor model of well-being. Social Science Research, 35(4), 1103-1119</w:t>
      </w:r>
    </w:p>
    <w:p w14:paraId="759E738D"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Sackney, L., Noonan, B., &amp; Miller, C.M. (2000). Leadership for educator wellness: An exploratory study. International Journal of Leadership in Education, 3, 41-56.</w:t>
      </w:r>
    </w:p>
    <w:p w14:paraId="2D8D2278"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Simbajon, D. (2021). Problems, coping strategies, and online teaching readiness of teachers amid COVID-19 pandemic. </w:t>
      </w:r>
      <w:r w:rsidRPr="009C1429">
        <w:rPr>
          <w:rFonts w:ascii="Arial" w:hAnsi="Arial" w:cs="Arial"/>
          <w:sz w:val="22"/>
          <w:szCs w:val="22"/>
        </w:rPr>
        <w:t xml:space="preserve">IMCC </w:t>
      </w:r>
      <w:r w:rsidRPr="009C1429">
        <w:rPr>
          <w:rFonts w:ascii="Arial" w:hAnsi="Arial" w:cs="Arial"/>
          <w:i w:val="0"/>
          <w:sz w:val="22"/>
          <w:szCs w:val="22"/>
        </w:rPr>
        <w:t>Journal of Science 1, Special Issue, 15-34 https://myjournal.imcc.edu.ph</w:t>
      </w:r>
    </w:p>
    <w:p w14:paraId="58213D50"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Slimani, M., </w:t>
      </w:r>
      <w:proofErr w:type="spellStart"/>
      <w:r w:rsidRPr="009C1429">
        <w:rPr>
          <w:rFonts w:ascii="Arial" w:hAnsi="Arial" w:cs="Arial"/>
          <w:i w:val="0"/>
          <w:sz w:val="22"/>
          <w:szCs w:val="22"/>
        </w:rPr>
        <w:t>Paravlic</w:t>
      </w:r>
      <w:proofErr w:type="spellEnd"/>
      <w:r w:rsidRPr="009C1429">
        <w:rPr>
          <w:rFonts w:ascii="Arial" w:hAnsi="Arial" w:cs="Arial"/>
          <w:i w:val="0"/>
          <w:sz w:val="22"/>
          <w:szCs w:val="22"/>
        </w:rPr>
        <w:t xml:space="preserve">, A. H., Mbarek, F., </w:t>
      </w:r>
      <w:proofErr w:type="spellStart"/>
      <w:r w:rsidRPr="009C1429">
        <w:rPr>
          <w:rFonts w:ascii="Arial" w:hAnsi="Arial" w:cs="Arial"/>
          <w:i w:val="0"/>
          <w:sz w:val="22"/>
          <w:szCs w:val="22"/>
        </w:rPr>
        <w:t>Bragazzi</w:t>
      </w:r>
      <w:proofErr w:type="spellEnd"/>
      <w:r w:rsidRPr="009C1429">
        <w:rPr>
          <w:rFonts w:ascii="Arial" w:hAnsi="Arial" w:cs="Arial"/>
          <w:i w:val="0"/>
          <w:sz w:val="22"/>
          <w:szCs w:val="22"/>
        </w:rPr>
        <w:t xml:space="preserve">, N. L., and Tod, D. (2020). The relationship between physical activity and quality of life during the confinement induced by COVID-19 outbreak: a pilot study in Tunisia. Front. Psychol. 11:1882. </w:t>
      </w:r>
      <w:proofErr w:type="spellStart"/>
      <w:r w:rsidRPr="009C1429">
        <w:rPr>
          <w:rFonts w:ascii="Arial" w:hAnsi="Arial" w:cs="Arial"/>
          <w:i w:val="0"/>
          <w:sz w:val="22"/>
          <w:szCs w:val="22"/>
        </w:rPr>
        <w:t>doi</w:t>
      </w:r>
      <w:proofErr w:type="spellEnd"/>
      <w:r w:rsidRPr="009C1429">
        <w:rPr>
          <w:rFonts w:ascii="Arial" w:hAnsi="Arial" w:cs="Arial"/>
          <w:i w:val="0"/>
          <w:sz w:val="22"/>
          <w:szCs w:val="22"/>
        </w:rPr>
        <w:t>: 10.3389/fpsyg.2020.01882</w:t>
      </w:r>
    </w:p>
    <w:p w14:paraId="62B64B9B"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Social Wellness. University of New Hampshire Health &amp; Wellness. Accessed on August 23, 2023. https://www.unh.edu/health/social-wellness.</w:t>
      </w:r>
    </w:p>
    <w:p w14:paraId="067F5A58"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Soriano, R.M., Asio, H., </w:t>
      </w:r>
      <w:proofErr w:type="spellStart"/>
      <w:r w:rsidRPr="009C1429">
        <w:rPr>
          <w:rFonts w:ascii="Arial" w:hAnsi="Arial" w:cs="Arial"/>
          <w:i w:val="0"/>
          <w:sz w:val="22"/>
          <w:szCs w:val="22"/>
        </w:rPr>
        <w:t>Almoite</w:t>
      </w:r>
      <w:proofErr w:type="spellEnd"/>
      <w:r w:rsidRPr="009C1429">
        <w:rPr>
          <w:rFonts w:ascii="Arial" w:hAnsi="Arial" w:cs="Arial"/>
          <w:i w:val="0"/>
          <w:sz w:val="22"/>
          <w:szCs w:val="22"/>
        </w:rPr>
        <w:t xml:space="preserve">, A.D., Dela Cruz, K.A. &amp; Aspiras, E.D. (2022). Teaching in tumultuous times: unraveling </w:t>
      </w:r>
      <w:proofErr w:type="spellStart"/>
      <w:r w:rsidRPr="009C1429">
        <w:rPr>
          <w:rFonts w:ascii="Arial" w:hAnsi="Arial" w:cs="Arial"/>
          <w:i w:val="0"/>
          <w:sz w:val="22"/>
          <w:szCs w:val="22"/>
        </w:rPr>
        <w:t>teachers’experiences</w:t>
      </w:r>
      <w:proofErr w:type="spellEnd"/>
      <w:r w:rsidRPr="009C1429">
        <w:rPr>
          <w:rFonts w:ascii="Arial" w:hAnsi="Arial" w:cs="Arial"/>
          <w:i w:val="0"/>
          <w:sz w:val="22"/>
          <w:szCs w:val="22"/>
        </w:rPr>
        <w:t xml:space="preserve"> amidst the COVID-19 pandemic.</w:t>
      </w:r>
    </w:p>
    <w:p w14:paraId="2CCC3E25" w14:textId="77777777" w:rsidR="005D7A76" w:rsidRPr="009C1429" w:rsidRDefault="005D7A76" w:rsidP="00854209">
      <w:pPr>
        <w:pStyle w:val="FootnoteText"/>
        <w:ind w:left="720" w:hanging="720"/>
        <w:jc w:val="both"/>
        <w:rPr>
          <w:rFonts w:ascii="Arial" w:hAnsi="Arial" w:cs="Arial"/>
          <w:i w:val="0"/>
          <w:sz w:val="22"/>
          <w:szCs w:val="22"/>
        </w:rPr>
      </w:pPr>
      <w:proofErr w:type="spellStart"/>
      <w:r w:rsidRPr="009C1429">
        <w:rPr>
          <w:rFonts w:ascii="Arial" w:hAnsi="Arial" w:cs="Arial"/>
          <w:i w:val="0"/>
          <w:sz w:val="22"/>
          <w:szCs w:val="22"/>
        </w:rPr>
        <w:t>Talidong</w:t>
      </w:r>
      <w:proofErr w:type="spellEnd"/>
      <w:r w:rsidRPr="009C1429">
        <w:rPr>
          <w:rFonts w:ascii="Arial" w:hAnsi="Arial" w:cs="Arial"/>
          <w:i w:val="0"/>
          <w:sz w:val="22"/>
          <w:szCs w:val="22"/>
        </w:rPr>
        <w:t xml:space="preserve">, K. J. B., &amp; </w:t>
      </w:r>
      <w:proofErr w:type="spellStart"/>
      <w:r w:rsidRPr="009C1429">
        <w:rPr>
          <w:rFonts w:ascii="Arial" w:hAnsi="Arial" w:cs="Arial"/>
          <w:i w:val="0"/>
          <w:sz w:val="22"/>
          <w:szCs w:val="22"/>
        </w:rPr>
        <w:t>Toquero</w:t>
      </w:r>
      <w:proofErr w:type="spellEnd"/>
      <w:r w:rsidRPr="009C1429">
        <w:rPr>
          <w:rFonts w:ascii="Arial" w:hAnsi="Arial" w:cs="Arial"/>
          <w:i w:val="0"/>
          <w:sz w:val="22"/>
          <w:szCs w:val="22"/>
        </w:rPr>
        <w:t xml:space="preserve">, C. M. D. (2020). Philippine teachers’ practices to deal with anxiety amid COVID-19. </w:t>
      </w:r>
      <w:r w:rsidRPr="009C1429">
        <w:rPr>
          <w:rFonts w:ascii="Arial" w:hAnsi="Arial" w:cs="Arial"/>
          <w:sz w:val="22"/>
          <w:szCs w:val="22"/>
        </w:rPr>
        <w:t>Journal of Loss and Trauma</w:t>
      </w:r>
      <w:r w:rsidRPr="009C1429">
        <w:rPr>
          <w:rFonts w:ascii="Arial" w:hAnsi="Arial" w:cs="Arial"/>
          <w:i w:val="0"/>
          <w:sz w:val="22"/>
          <w:szCs w:val="22"/>
        </w:rPr>
        <w:t>, 1-7</w:t>
      </w:r>
    </w:p>
    <w:p w14:paraId="51D8033D" w14:textId="77777777" w:rsidR="005D7A76" w:rsidRPr="009C1429" w:rsidRDefault="005D7A76" w:rsidP="00854209">
      <w:pPr>
        <w:pStyle w:val="FootnoteText"/>
        <w:ind w:left="720" w:hanging="720"/>
        <w:jc w:val="both"/>
        <w:rPr>
          <w:rFonts w:ascii="Arial" w:hAnsi="Arial" w:cs="Arial"/>
          <w:sz w:val="22"/>
          <w:szCs w:val="22"/>
        </w:rPr>
      </w:pPr>
      <w:r w:rsidRPr="009C1429">
        <w:rPr>
          <w:rFonts w:ascii="Arial" w:hAnsi="Arial" w:cs="Arial"/>
          <w:i w:val="0"/>
          <w:sz w:val="22"/>
          <w:szCs w:val="22"/>
        </w:rPr>
        <w:t xml:space="preserve">Tosun, N., </w:t>
      </w:r>
      <w:proofErr w:type="spellStart"/>
      <w:r w:rsidRPr="009C1429">
        <w:rPr>
          <w:rFonts w:ascii="Arial" w:hAnsi="Arial" w:cs="Arial"/>
          <w:i w:val="0"/>
          <w:sz w:val="22"/>
          <w:szCs w:val="22"/>
        </w:rPr>
        <w:t>Mıhcı</w:t>
      </w:r>
      <w:proofErr w:type="spellEnd"/>
      <w:r w:rsidRPr="009C1429">
        <w:rPr>
          <w:rFonts w:ascii="Arial" w:hAnsi="Arial" w:cs="Arial"/>
          <w:i w:val="0"/>
          <w:sz w:val="22"/>
          <w:szCs w:val="22"/>
        </w:rPr>
        <w:t xml:space="preserve">, C., and </w:t>
      </w:r>
      <w:proofErr w:type="spellStart"/>
      <w:r w:rsidRPr="009C1429">
        <w:rPr>
          <w:rFonts w:ascii="Arial" w:hAnsi="Arial" w:cs="Arial"/>
          <w:i w:val="0"/>
          <w:sz w:val="22"/>
          <w:szCs w:val="22"/>
        </w:rPr>
        <w:t>Bayzan</w:t>
      </w:r>
      <w:proofErr w:type="spellEnd"/>
      <w:r w:rsidRPr="009C1429">
        <w:rPr>
          <w:rFonts w:ascii="Arial" w:hAnsi="Arial" w:cs="Arial"/>
          <w:i w:val="0"/>
          <w:sz w:val="22"/>
          <w:szCs w:val="22"/>
        </w:rPr>
        <w:t>, S. (2021). Challenges encountered by in-service K12 teachers at the beginning of the Covid-19 pandemic period: the case of Turkey.</w:t>
      </w:r>
      <w:r w:rsidRPr="009C1429">
        <w:rPr>
          <w:rFonts w:ascii="Arial" w:hAnsi="Arial" w:cs="Arial"/>
          <w:i w:val="0"/>
          <w:sz w:val="22"/>
          <w:szCs w:val="22"/>
          <w:lang w:val="en-PH"/>
        </w:rPr>
        <w:t xml:space="preserve"> </w:t>
      </w:r>
      <w:r w:rsidRPr="009C1429">
        <w:rPr>
          <w:rFonts w:ascii="Arial" w:hAnsi="Arial" w:cs="Arial"/>
          <w:sz w:val="22"/>
          <w:szCs w:val="22"/>
        </w:rPr>
        <w:t>Participatory Educational Research (PER)</w:t>
      </w:r>
    </w:p>
    <w:p w14:paraId="3A62D5B1" w14:textId="6335B92F" w:rsidR="00042B97" w:rsidRPr="00947FC8" w:rsidRDefault="00042B97" w:rsidP="00854209">
      <w:pPr>
        <w:spacing w:after="0" w:line="240" w:lineRule="auto"/>
        <w:rPr>
          <w:rFonts w:ascii="Arial" w:hAnsi="Arial" w:cs="Arial"/>
        </w:rPr>
      </w:pPr>
    </w:p>
    <w:sectPr w:rsidR="00042B97" w:rsidRPr="00947F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D038" w14:textId="77777777" w:rsidR="005D375B" w:rsidRDefault="005D375B" w:rsidP="00C94036">
      <w:pPr>
        <w:spacing w:after="0" w:line="240" w:lineRule="auto"/>
      </w:pPr>
      <w:r>
        <w:separator/>
      </w:r>
    </w:p>
  </w:endnote>
  <w:endnote w:type="continuationSeparator" w:id="0">
    <w:p w14:paraId="30B2AB81" w14:textId="77777777" w:rsidR="005D375B" w:rsidRDefault="005D375B" w:rsidP="00C9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89B0" w14:textId="77777777" w:rsidR="00AC4304" w:rsidRDefault="00AC4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739CD" w14:textId="77777777" w:rsidR="00AC4304" w:rsidRDefault="00AC4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F2BE" w14:textId="77777777" w:rsidR="00AC4304" w:rsidRDefault="00AC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FEF2C" w14:textId="77777777" w:rsidR="005D375B" w:rsidRDefault="005D375B" w:rsidP="00C94036">
      <w:pPr>
        <w:spacing w:after="0" w:line="240" w:lineRule="auto"/>
      </w:pPr>
      <w:r>
        <w:separator/>
      </w:r>
    </w:p>
  </w:footnote>
  <w:footnote w:type="continuationSeparator" w:id="0">
    <w:p w14:paraId="5BAD8D0B" w14:textId="77777777" w:rsidR="005D375B" w:rsidRDefault="005D375B" w:rsidP="00C94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5996" w14:textId="71AE66C9" w:rsidR="00AC4304" w:rsidRDefault="00AC4304">
    <w:pPr>
      <w:pStyle w:val="Header"/>
    </w:pPr>
    <w:r>
      <w:rPr>
        <w:noProof/>
      </w:rPr>
      <w:pict w14:anchorId="20A4E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9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BF7A2" w14:textId="1C4094C5" w:rsidR="00AC4304" w:rsidRDefault="00AC4304">
    <w:pPr>
      <w:pStyle w:val="Header"/>
    </w:pPr>
    <w:r>
      <w:rPr>
        <w:noProof/>
      </w:rPr>
      <w:pict w14:anchorId="5C329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9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B6B5" w14:textId="70B12710" w:rsidR="00AC4304" w:rsidRDefault="00AC4304">
    <w:pPr>
      <w:pStyle w:val="Header"/>
    </w:pPr>
    <w:r>
      <w:rPr>
        <w:noProof/>
      </w:rPr>
      <w:pict w14:anchorId="7530E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9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C5A"/>
    <w:multiLevelType w:val="hybridMultilevel"/>
    <w:tmpl w:val="0BAAFEBA"/>
    <w:lvl w:ilvl="0" w:tplc="B2A021B2">
      <w:start w:val="1"/>
      <w:numFmt w:val="decimal"/>
      <w:lvlText w:val="%1."/>
      <w:lvlJc w:val="left"/>
      <w:pPr>
        <w:ind w:left="1440" w:hanging="360"/>
      </w:pPr>
      <w:rPr>
        <w:rFonts w:ascii="Courier New" w:eastAsiaTheme="minorHAnsi" w:hAnsi="Courier New" w:cs="Courier New"/>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E93138"/>
    <w:multiLevelType w:val="hybridMultilevel"/>
    <w:tmpl w:val="B88C8AA8"/>
    <w:lvl w:ilvl="0" w:tplc="3409000F">
      <w:start w:val="6"/>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8DA36C0"/>
    <w:multiLevelType w:val="hybridMultilevel"/>
    <w:tmpl w:val="B4C8DD86"/>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0A89"/>
    <w:multiLevelType w:val="hybridMultilevel"/>
    <w:tmpl w:val="3A6CBD8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05D7121"/>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B6438B"/>
    <w:multiLevelType w:val="multilevel"/>
    <w:tmpl w:val="C082DC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EE32BE8"/>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20143F"/>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9872AB"/>
    <w:multiLevelType w:val="hybridMultilevel"/>
    <w:tmpl w:val="493E25A4"/>
    <w:lvl w:ilvl="0" w:tplc="3409000F">
      <w:start w:val="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9EB32C8"/>
    <w:multiLevelType w:val="multilevel"/>
    <w:tmpl w:val="F49478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15:restartNumberingAfterBreak="0">
    <w:nsid w:val="55014A46"/>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584DC3"/>
    <w:multiLevelType w:val="hybridMultilevel"/>
    <w:tmpl w:val="B0B22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31372"/>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854596"/>
    <w:multiLevelType w:val="hybridMultilevel"/>
    <w:tmpl w:val="5AE225D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72002A07"/>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6E7551"/>
    <w:multiLevelType w:val="hybridMultilevel"/>
    <w:tmpl w:val="A95257D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D65590A"/>
    <w:multiLevelType w:val="hybridMultilevel"/>
    <w:tmpl w:val="2458BBB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F995A72"/>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5925877">
    <w:abstractNumId w:val="13"/>
  </w:num>
  <w:num w:numId="2" w16cid:durableId="1141534663">
    <w:abstractNumId w:val="9"/>
  </w:num>
  <w:num w:numId="3" w16cid:durableId="885606456">
    <w:abstractNumId w:val="11"/>
  </w:num>
  <w:num w:numId="4" w16cid:durableId="510221936">
    <w:abstractNumId w:val="17"/>
  </w:num>
  <w:num w:numId="5" w16cid:durableId="1217281901">
    <w:abstractNumId w:val="7"/>
  </w:num>
  <w:num w:numId="6" w16cid:durableId="739015052">
    <w:abstractNumId w:val="12"/>
  </w:num>
  <w:num w:numId="7" w16cid:durableId="26683832">
    <w:abstractNumId w:val="10"/>
  </w:num>
  <w:num w:numId="8" w16cid:durableId="1791438500">
    <w:abstractNumId w:val="6"/>
  </w:num>
  <w:num w:numId="9" w16cid:durableId="923807322">
    <w:abstractNumId w:val="4"/>
  </w:num>
  <w:num w:numId="10" w16cid:durableId="1744797661">
    <w:abstractNumId w:val="14"/>
  </w:num>
  <w:num w:numId="11" w16cid:durableId="2042704742">
    <w:abstractNumId w:val="5"/>
  </w:num>
  <w:num w:numId="12" w16cid:durableId="599681308">
    <w:abstractNumId w:val="8"/>
  </w:num>
  <w:num w:numId="13" w16cid:durableId="427889658">
    <w:abstractNumId w:val="3"/>
  </w:num>
  <w:num w:numId="14" w16cid:durableId="323167661">
    <w:abstractNumId w:val="0"/>
  </w:num>
  <w:num w:numId="15" w16cid:durableId="1102989580">
    <w:abstractNumId w:val="16"/>
  </w:num>
  <w:num w:numId="16" w16cid:durableId="361519201">
    <w:abstractNumId w:val="15"/>
  </w:num>
  <w:num w:numId="17" w16cid:durableId="1260288800">
    <w:abstractNumId w:val="2"/>
  </w:num>
  <w:num w:numId="18" w16cid:durableId="1478107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12"/>
    <w:rsid w:val="00012A76"/>
    <w:rsid w:val="00042B97"/>
    <w:rsid w:val="00053684"/>
    <w:rsid w:val="000C04EC"/>
    <w:rsid w:val="000C5F5D"/>
    <w:rsid w:val="000E172D"/>
    <w:rsid w:val="000E2B2C"/>
    <w:rsid w:val="0012726D"/>
    <w:rsid w:val="00155D69"/>
    <w:rsid w:val="00172676"/>
    <w:rsid w:val="00182892"/>
    <w:rsid w:val="00191C81"/>
    <w:rsid w:val="0019334C"/>
    <w:rsid w:val="001B101B"/>
    <w:rsid w:val="001C499C"/>
    <w:rsid w:val="001D1799"/>
    <w:rsid w:val="001F5076"/>
    <w:rsid w:val="002241FA"/>
    <w:rsid w:val="00227DEF"/>
    <w:rsid w:val="002609D0"/>
    <w:rsid w:val="002E26D6"/>
    <w:rsid w:val="00361F12"/>
    <w:rsid w:val="003738D6"/>
    <w:rsid w:val="003F3266"/>
    <w:rsid w:val="00425DD1"/>
    <w:rsid w:val="00433C3C"/>
    <w:rsid w:val="0045032D"/>
    <w:rsid w:val="00490712"/>
    <w:rsid w:val="004B277F"/>
    <w:rsid w:val="004C48C5"/>
    <w:rsid w:val="00574443"/>
    <w:rsid w:val="0057579F"/>
    <w:rsid w:val="005A48E0"/>
    <w:rsid w:val="005C706A"/>
    <w:rsid w:val="005D375B"/>
    <w:rsid w:val="005D7A76"/>
    <w:rsid w:val="005F5EE0"/>
    <w:rsid w:val="006A41FD"/>
    <w:rsid w:val="006F51A8"/>
    <w:rsid w:val="0073369D"/>
    <w:rsid w:val="0073498D"/>
    <w:rsid w:val="00764ED2"/>
    <w:rsid w:val="007915A0"/>
    <w:rsid w:val="007F32D8"/>
    <w:rsid w:val="00800D10"/>
    <w:rsid w:val="00806F75"/>
    <w:rsid w:val="0084685C"/>
    <w:rsid w:val="00854209"/>
    <w:rsid w:val="0088251F"/>
    <w:rsid w:val="008F483B"/>
    <w:rsid w:val="008F77A2"/>
    <w:rsid w:val="009165ED"/>
    <w:rsid w:val="00947FC8"/>
    <w:rsid w:val="0096338B"/>
    <w:rsid w:val="009A4221"/>
    <w:rsid w:val="009C1429"/>
    <w:rsid w:val="009D4353"/>
    <w:rsid w:val="00A049FE"/>
    <w:rsid w:val="00A22AFD"/>
    <w:rsid w:val="00A42739"/>
    <w:rsid w:val="00A42BA8"/>
    <w:rsid w:val="00A509C1"/>
    <w:rsid w:val="00A92080"/>
    <w:rsid w:val="00AC3796"/>
    <w:rsid w:val="00AC4304"/>
    <w:rsid w:val="00AD6D8C"/>
    <w:rsid w:val="00B41AAF"/>
    <w:rsid w:val="00B7054D"/>
    <w:rsid w:val="00BB52C1"/>
    <w:rsid w:val="00BC54C9"/>
    <w:rsid w:val="00BE315A"/>
    <w:rsid w:val="00C744B1"/>
    <w:rsid w:val="00C94036"/>
    <w:rsid w:val="00D055B4"/>
    <w:rsid w:val="00D36372"/>
    <w:rsid w:val="00D40082"/>
    <w:rsid w:val="00D71097"/>
    <w:rsid w:val="00D8034F"/>
    <w:rsid w:val="00DD3F23"/>
    <w:rsid w:val="00DE1EE0"/>
    <w:rsid w:val="00DF39CC"/>
    <w:rsid w:val="00E21D1C"/>
    <w:rsid w:val="00E544E9"/>
    <w:rsid w:val="00EC54AA"/>
    <w:rsid w:val="00ED27AF"/>
    <w:rsid w:val="00EF69D9"/>
    <w:rsid w:val="00F0212D"/>
    <w:rsid w:val="00F10C53"/>
    <w:rsid w:val="00F53C01"/>
    <w:rsid w:val="00F6572D"/>
    <w:rsid w:val="00F7082D"/>
    <w:rsid w:val="00F85B5C"/>
    <w:rsid w:val="00F87FAD"/>
    <w:rsid w:val="00F9222C"/>
    <w:rsid w:val="00FA1FF0"/>
    <w:rsid w:val="00FA5ED6"/>
    <w:rsid w:val="00FC29F9"/>
    <w:rsid w:val="00FD3C9E"/>
    <w:rsid w:val="00FF5F2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FC9EA"/>
  <w15:chartTrackingRefBased/>
  <w15:docId w15:val="{0C21ECBA-D9F0-481D-8184-FC6544E5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7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07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7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7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7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7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07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7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7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7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712"/>
    <w:rPr>
      <w:rFonts w:eastAsiaTheme="majorEastAsia" w:cstheme="majorBidi"/>
      <w:color w:val="272727" w:themeColor="text1" w:themeTint="D8"/>
    </w:rPr>
  </w:style>
  <w:style w:type="paragraph" w:styleId="Title">
    <w:name w:val="Title"/>
    <w:basedOn w:val="Normal"/>
    <w:next w:val="Normal"/>
    <w:link w:val="TitleChar"/>
    <w:uiPriority w:val="10"/>
    <w:qFormat/>
    <w:rsid w:val="00490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712"/>
    <w:pPr>
      <w:spacing w:before="160"/>
      <w:jc w:val="center"/>
    </w:pPr>
    <w:rPr>
      <w:i/>
      <w:iCs/>
      <w:color w:val="404040" w:themeColor="text1" w:themeTint="BF"/>
    </w:rPr>
  </w:style>
  <w:style w:type="character" w:customStyle="1" w:styleId="QuoteChar">
    <w:name w:val="Quote Char"/>
    <w:basedOn w:val="DefaultParagraphFont"/>
    <w:link w:val="Quote"/>
    <w:uiPriority w:val="29"/>
    <w:rsid w:val="00490712"/>
    <w:rPr>
      <w:i/>
      <w:iCs/>
      <w:color w:val="404040" w:themeColor="text1" w:themeTint="BF"/>
    </w:rPr>
  </w:style>
  <w:style w:type="paragraph" w:styleId="ListParagraph">
    <w:name w:val="List Paragraph"/>
    <w:basedOn w:val="Normal"/>
    <w:uiPriority w:val="34"/>
    <w:qFormat/>
    <w:rsid w:val="00490712"/>
    <w:pPr>
      <w:ind w:left="720"/>
      <w:contextualSpacing/>
    </w:pPr>
  </w:style>
  <w:style w:type="character" w:styleId="IntenseEmphasis">
    <w:name w:val="Intense Emphasis"/>
    <w:basedOn w:val="DefaultParagraphFont"/>
    <w:uiPriority w:val="21"/>
    <w:qFormat/>
    <w:rsid w:val="00490712"/>
    <w:rPr>
      <w:i/>
      <w:iCs/>
      <w:color w:val="2F5496" w:themeColor="accent1" w:themeShade="BF"/>
    </w:rPr>
  </w:style>
  <w:style w:type="paragraph" w:styleId="IntenseQuote">
    <w:name w:val="Intense Quote"/>
    <w:basedOn w:val="Normal"/>
    <w:next w:val="Normal"/>
    <w:link w:val="IntenseQuoteChar"/>
    <w:uiPriority w:val="30"/>
    <w:qFormat/>
    <w:rsid w:val="00490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712"/>
    <w:rPr>
      <w:i/>
      <w:iCs/>
      <w:color w:val="2F5496" w:themeColor="accent1" w:themeShade="BF"/>
    </w:rPr>
  </w:style>
  <w:style w:type="character" w:styleId="IntenseReference">
    <w:name w:val="Intense Reference"/>
    <w:basedOn w:val="DefaultParagraphFont"/>
    <w:uiPriority w:val="32"/>
    <w:qFormat/>
    <w:rsid w:val="00490712"/>
    <w:rPr>
      <w:b/>
      <w:bCs/>
      <w:smallCaps/>
      <w:color w:val="2F5496" w:themeColor="accent1" w:themeShade="BF"/>
      <w:spacing w:val="5"/>
    </w:rPr>
  </w:style>
  <w:style w:type="paragraph" w:styleId="NoSpacing">
    <w:name w:val="No Spacing"/>
    <w:basedOn w:val="Normal"/>
    <w:link w:val="NoSpacingChar"/>
    <w:uiPriority w:val="1"/>
    <w:qFormat/>
    <w:rsid w:val="00042B97"/>
    <w:pPr>
      <w:spacing w:after="0" w:line="240" w:lineRule="auto"/>
    </w:pPr>
    <w:rPr>
      <w:i/>
      <w:iCs/>
      <w:kern w:val="0"/>
      <w:sz w:val="20"/>
      <w:szCs w:val="20"/>
      <w:lang w:val="en-US" w:bidi="en-US"/>
      <w14:ligatures w14:val="none"/>
    </w:rPr>
  </w:style>
  <w:style w:type="character" w:customStyle="1" w:styleId="NoSpacingChar">
    <w:name w:val="No Spacing Char"/>
    <w:link w:val="NoSpacing"/>
    <w:uiPriority w:val="1"/>
    <w:qFormat/>
    <w:rsid w:val="00042B97"/>
    <w:rPr>
      <w:i/>
      <w:iCs/>
      <w:kern w:val="0"/>
      <w:sz w:val="20"/>
      <w:szCs w:val="20"/>
      <w:lang w:val="en-US" w:bidi="en-US"/>
      <w14:ligatures w14:val="none"/>
    </w:rPr>
  </w:style>
  <w:style w:type="table" w:styleId="TableGrid">
    <w:name w:val="Table Grid"/>
    <w:basedOn w:val="TableNormal"/>
    <w:uiPriority w:val="39"/>
    <w:rsid w:val="00042B97"/>
    <w:pPr>
      <w:spacing w:after="0" w:line="240" w:lineRule="auto"/>
    </w:pPr>
    <w:rPr>
      <w:kern w:val="0"/>
      <w:sz w:val="22"/>
      <w:szCs w:val="22"/>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94036"/>
    <w:pPr>
      <w:spacing w:after="0" w:line="240" w:lineRule="auto"/>
    </w:pPr>
    <w:rPr>
      <w:i/>
      <w:iCs/>
      <w:kern w:val="0"/>
      <w:sz w:val="20"/>
      <w:szCs w:val="20"/>
      <w:lang w:val="en-US" w:bidi="en-US"/>
      <w14:ligatures w14:val="none"/>
    </w:rPr>
  </w:style>
  <w:style w:type="character" w:customStyle="1" w:styleId="FootnoteTextChar">
    <w:name w:val="Footnote Text Char"/>
    <w:basedOn w:val="DefaultParagraphFont"/>
    <w:link w:val="FootnoteText"/>
    <w:uiPriority w:val="99"/>
    <w:rsid w:val="00C94036"/>
    <w:rPr>
      <w:i/>
      <w:iCs/>
      <w:kern w:val="0"/>
      <w:sz w:val="20"/>
      <w:szCs w:val="20"/>
      <w:lang w:val="en-US" w:bidi="en-US"/>
      <w14:ligatures w14:val="none"/>
    </w:rPr>
  </w:style>
  <w:style w:type="character" w:styleId="FootnoteReference">
    <w:name w:val="footnote reference"/>
    <w:basedOn w:val="DefaultParagraphFont"/>
    <w:uiPriority w:val="99"/>
    <w:semiHidden/>
    <w:unhideWhenUsed/>
    <w:rsid w:val="00C94036"/>
    <w:rPr>
      <w:vertAlign w:val="superscript"/>
    </w:rPr>
  </w:style>
  <w:style w:type="character" w:styleId="Hyperlink">
    <w:name w:val="Hyperlink"/>
    <w:basedOn w:val="DefaultParagraphFont"/>
    <w:uiPriority w:val="99"/>
    <w:unhideWhenUsed/>
    <w:rsid w:val="005D7A76"/>
    <w:rPr>
      <w:color w:val="0563C1" w:themeColor="hyperlink"/>
      <w:u w:val="single"/>
    </w:rPr>
  </w:style>
  <w:style w:type="character" w:styleId="UnresolvedMention">
    <w:name w:val="Unresolved Mention"/>
    <w:basedOn w:val="DefaultParagraphFont"/>
    <w:uiPriority w:val="99"/>
    <w:semiHidden/>
    <w:unhideWhenUsed/>
    <w:rsid w:val="005A48E0"/>
    <w:rPr>
      <w:color w:val="605E5C"/>
      <w:shd w:val="clear" w:color="auto" w:fill="E1DFDD"/>
    </w:rPr>
  </w:style>
  <w:style w:type="paragraph" w:styleId="Header">
    <w:name w:val="header"/>
    <w:basedOn w:val="Normal"/>
    <w:link w:val="HeaderChar"/>
    <w:uiPriority w:val="99"/>
    <w:unhideWhenUsed/>
    <w:rsid w:val="00AC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304"/>
  </w:style>
  <w:style w:type="paragraph" w:styleId="Footer">
    <w:name w:val="footer"/>
    <w:basedOn w:val="Normal"/>
    <w:link w:val="FooterChar"/>
    <w:uiPriority w:val="99"/>
    <w:unhideWhenUsed/>
    <w:rsid w:val="00AC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97742">
      <w:bodyDiv w:val="1"/>
      <w:marLeft w:val="0"/>
      <w:marRight w:val="0"/>
      <w:marTop w:val="0"/>
      <w:marBottom w:val="0"/>
      <w:divBdr>
        <w:top w:val="none" w:sz="0" w:space="0" w:color="auto"/>
        <w:left w:val="none" w:sz="0" w:space="0" w:color="auto"/>
        <w:bottom w:val="none" w:sz="0" w:space="0" w:color="auto"/>
        <w:right w:val="none" w:sz="0" w:space="0" w:color="auto"/>
      </w:divBdr>
    </w:div>
    <w:div w:id="455030052">
      <w:bodyDiv w:val="1"/>
      <w:marLeft w:val="0"/>
      <w:marRight w:val="0"/>
      <w:marTop w:val="0"/>
      <w:marBottom w:val="0"/>
      <w:divBdr>
        <w:top w:val="none" w:sz="0" w:space="0" w:color="auto"/>
        <w:left w:val="none" w:sz="0" w:space="0" w:color="auto"/>
        <w:bottom w:val="none" w:sz="0" w:space="0" w:color="auto"/>
        <w:right w:val="none" w:sz="0" w:space="0" w:color="auto"/>
      </w:divBdr>
    </w:div>
    <w:div w:id="673413892">
      <w:bodyDiv w:val="1"/>
      <w:marLeft w:val="0"/>
      <w:marRight w:val="0"/>
      <w:marTop w:val="0"/>
      <w:marBottom w:val="0"/>
      <w:divBdr>
        <w:top w:val="none" w:sz="0" w:space="0" w:color="auto"/>
        <w:left w:val="none" w:sz="0" w:space="0" w:color="auto"/>
        <w:bottom w:val="none" w:sz="0" w:space="0" w:color="auto"/>
        <w:right w:val="none" w:sz="0" w:space="0" w:color="auto"/>
      </w:divBdr>
    </w:div>
    <w:div w:id="802503840">
      <w:bodyDiv w:val="1"/>
      <w:marLeft w:val="0"/>
      <w:marRight w:val="0"/>
      <w:marTop w:val="0"/>
      <w:marBottom w:val="0"/>
      <w:divBdr>
        <w:top w:val="none" w:sz="0" w:space="0" w:color="auto"/>
        <w:left w:val="none" w:sz="0" w:space="0" w:color="auto"/>
        <w:bottom w:val="none" w:sz="0" w:space="0" w:color="auto"/>
        <w:right w:val="none" w:sz="0" w:space="0" w:color="auto"/>
      </w:divBdr>
    </w:div>
    <w:div w:id="860438815">
      <w:bodyDiv w:val="1"/>
      <w:marLeft w:val="0"/>
      <w:marRight w:val="0"/>
      <w:marTop w:val="0"/>
      <w:marBottom w:val="0"/>
      <w:divBdr>
        <w:top w:val="none" w:sz="0" w:space="0" w:color="auto"/>
        <w:left w:val="none" w:sz="0" w:space="0" w:color="auto"/>
        <w:bottom w:val="none" w:sz="0" w:space="0" w:color="auto"/>
        <w:right w:val="none" w:sz="0" w:space="0" w:color="auto"/>
      </w:divBdr>
    </w:div>
    <w:div w:id="999890381">
      <w:bodyDiv w:val="1"/>
      <w:marLeft w:val="0"/>
      <w:marRight w:val="0"/>
      <w:marTop w:val="0"/>
      <w:marBottom w:val="0"/>
      <w:divBdr>
        <w:top w:val="none" w:sz="0" w:space="0" w:color="auto"/>
        <w:left w:val="none" w:sz="0" w:space="0" w:color="auto"/>
        <w:bottom w:val="none" w:sz="0" w:space="0" w:color="auto"/>
        <w:right w:val="none" w:sz="0" w:space="0" w:color="auto"/>
      </w:divBdr>
      <w:divsChild>
        <w:div w:id="1606957843">
          <w:marLeft w:val="0"/>
          <w:marRight w:val="0"/>
          <w:marTop w:val="0"/>
          <w:marBottom w:val="180"/>
          <w:divBdr>
            <w:top w:val="none" w:sz="0" w:space="0" w:color="auto"/>
            <w:left w:val="none" w:sz="0" w:space="0" w:color="auto"/>
            <w:bottom w:val="none" w:sz="0" w:space="0" w:color="auto"/>
            <w:right w:val="none" w:sz="0" w:space="0" w:color="auto"/>
          </w:divBdr>
          <w:divsChild>
            <w:div w:id="1025597439">
              <w:marLeft w:val="0"/>
              <w:marRight w:val="0"/>
              <w:marTop w:val="0"/>
              <w:marBottom w:val="0"/>
              <w:divBdr>
                <w:top w:val="none" w:sz="0" w:space="0" w:color="auto"/>
                <w:left w:val="none" w:sz="0" w:space="0" w:color="auto"/>
                <w:bottom w:val="none" w:sz="0" w:space="0" w:color="auto"/>
                <w:right w:val="none" w:sz="0" w:space="0" w:color="auto"/>
              </w:divBdr>
              <w:divsChild>
                <w:div w:id="1357005807">
                  <w:marLeft w:val="0"/>
                  <w:marRight w:val="0"/>
                  <w:marTop w:val="0"/>
                  <w:marBottom w:val="0"/>
                  <w:divBdr>
                    <w:top w:val="none" w:sz="0" w:space="0" w:color="auto"/>
                    <w:left w:val="none" w:sz="0" w:space="0" w:color="auto"/>
                    <w:bottom w:val="none" w:sz="0" w:space="0" w:color="auto"/>
                    <w:right w:val="none" w:sz="0" w:space="0" w:color="auto"/>
                  </w:divBdr>
                  <w:divsChild>
                    <w:div w:id="687096442">
                      <w:marLeft w:val="0"/>
                      <w:marRight w:val="0"/>
                      <w:marTop w:val="0"/>
                      <w:marBottom w:val="0"/>
                      <w:divBdr>
                        <w:top w:val="none" w:sz="0" w:space="0" w:color="auto"/>
                        <w:left w:val="none" w:sz="0" w:space="0" w:color="auto"/>
                        <w:bottom w:val="none" w:sz="0" w:space="0" w:color="auto"/>
                        <w:right w:val="none" w:sz="0" w:space="0" w:color="auto"/>
                      </w:divBdr>
                      <w:divsChild>
                        <w:div w:id="589848353">
                          <w:marLeft w:val="0"/>
                          <w:marRight w:val="0"/>
                          <w:marTop w:val="0"/>
                          <w:marBottom w:val="0"/>
                          <w:divBdr>
                            <w:top w:val="none" w:sz="0" w:space="0" w:color="auto"/>
                            <w:left w:val="none" w:sz="0" w:space="0" w:color="auto"/>
                            <w:bottom w:val="none" w:sz="0" w:space="0" w:color="auto"/>
                            <w:right w:val="none" w:sz="0" w:space="0" w:color="auto"/>
                          </w:divBdr>
                          <w:divsChild>
                            <w:div w:id="1310094138">
                              <w:marLeft w:val="0"/>
                              <w:marRight w:val="0"/>
                              <w:marTop w:val="0"/>
                              <w:marBottom w:val="0"/>
                              <w:divBdr>
                                <w:top w:val="none" w:sz="0" w:space="0" w:color="auto"/>
                                <w:left w:val="none" w:sz="0" w:space="0" w:color="auto"/>
                                <w:bottom w:val="none" w:sz="0" w:space="0" w:color="auto"/>
                                <w:right w:val="none" w:sz="0" w:space="0" w:color="auto"/>
                              </w:divBdr>
                            </w:div>
                            <w:div w:id="804741897">
                              <w:marLeft w:val="0"/>
                              <w:marRight w:val="0"/>
                              <w:marTop w:val="0"/>
                              <w:marBottom w:val="0"/>
                              <w:divBdr>
                                <w:top w:val="none" w:sz="0" w:space="0" w:color="auto"/>
                                <w:left w:val="none" w:sz="0" w:space="0" w:color="auto"/>
                                <w:bottom w:val="none" w:sz="0" w:space="0" w:color="auto"/>
                                <w:right w:val="none" w:sz="0" w:space="0" w:color="auto"/>
                              </w:divBdr>
                            </w:div>
                            <w:div w:id="2136678370">
                              <w:marLeft w:val="0"/>
                              <w:marRight w:val="0"/>
                              <w:marTop w:val="0"/>
                              <w:marBottom w:val="0"/>
                              <w:divBdr>
                                <w:top w:val="none" w:sz="0" w:space="0" w:color="auto"/>
                                <w:left w:val="none" w:sz="0" w:space="0" w:color="auto"/>
                                <w:bottom w:val="none" w:sz="0" w:space="0" w:color="auto"/>
                                <w:right w:val="none" w:sz="0" w:space="0" w:color="auto"/>
                              </w:divBdr>
                            </w:div>
                            <w:div w:id="869954378">
                              <w:marLeft w:val="0"/>
                              <w:marRight w:val="0"/>
                              <w:marTop w:val="0"/>
                              <w:marBottom w:val="0"/>
                              <w:divBdr>
                                <w:top w:val="none" w:sz="0" w:space="0" w:color="auto"/>
                                <w:left w:val="none" w:sz="0" w:space="0" w:color="auto"/>
                                <w:bottom w:val="none" w:sz="0" w:space="0" w:color="auto"/>
                                <w:right w:val="none" w:sz="0" w:space="0" w:color="auto"/>
                              </w:divBdr>
                            </w:div>
                            <w:div w:id="455025095">
                              <w:marLeft w:val="0"/>
                              <w:marRight w:val="0"/>
                              <w:marTop w:val="0"/>
                              <w:marBottom w:val="0"/>
                              <w:divBdr>
                                <w:top w:val="none" w:sz="0" w:space="0" w:color="auto"/>
                                <w:left w:val="none" w:sz="0" w:space="0" w:color="auto"/>
                                <w:bottom w:val="none" w:sz="0" w:space="0" w:color="auto"/>
                                <w:right w:val="none" w:sz="0" w:space="0" w:color="auto"/>
                              </w:divBdr>
                            </w:div>
                            <w:div w:id="1701322108">
                              <w:marLeft w:val="0"/>
                              <w:marRight w:val="0"/>
                              <w:marTop w:val="0"/>
                              <w:marBottom w:val="0"/>
                              <w:divBdr>
                                <w:top w:val="none" w:sz="0" w:space="0" w:color="auto"/>
                                <w:left w:val="none" w:sz="0" w:space="0" w:color="auto"/>
                                <w:bottom w:val="none" w:sz="0" w:space="0" w:color="auto"/>
                                <w:right w:val="none" w:sz="0" w:space="0" w:color="auto"/>
                              </w:divBdr>
                            </w:div>
                            <w:div w:id="772670572">
                              <w:marLeft w:val="0"/>
                              <w:marRight w:val="0"/>
                              <w:marTop w:val="0"/>
                              <w:marBottom w:val="0"/>
                              <w:divBdr>
                                <w:top w:val="none" w:sz="0" w:space="0" w:color="auto"/>
                                <w:left w:val="none" w:sz="0" w:space="0" w:color="auto"/>
                                <w:bottom w:val="none" w:sz="0" w:space="0" w:color="auto"/>
                                <w:right w:val="none" w:sz="0" w:space="0" w:color="auto"/>
                              </w:divBdr>
                            </w:div>
                            <w:div w:id="848061220">
                              <w:marLeft w:val="0"/>
                              <w:marRight w:val="0"/>
                              <w:marTop w:val="0"/>
                              <w:marBottom w:val="0"/>
                              <w:divBdr>
                                <w:top w:val="none" w:sz="0" w:space="0" w:color="auto"/>
                                <w:left w:val="none" w:sz="0" w:space="0" w:color="auto"/>
                                <w:bottom w:val="none" w:sz="0" w:space="0" w:color="auto"/>
                                <w:right w:val="none" w:sz="0" w:space="0" w:color="auto"/>
                              </w:divBdr>
                            </w:div>
                            <w:div w:id="24135268">
                              <w:marLeft w:val="0"/>
                              <w:marRight w:val="0"/>
                              <w:marTop w:val="0"/>
                              <w:marBottom w:val="0"/>
                              <w:divBdr>
                                <w:top w:val="none" w:sz="0" w:space="0" w:color="auto"/>
                                <w:left w:val="none" w:sz="0" w:space="0" w:color="auto"/>
                                <w:bottom w:val="none" w:sz="0" w:space="0" w:color="auto"/>
                                <w:right w:val="none" w:sz="0" w:space="0" w:color="auto"/>
                              </w:divBdr>
                            </w:div>
                            <w:div w:id="2129472913">
                              <w:marLeft w:val="0"/>
                              <w:marRight w:val="0"/>
                              <w:marTop w:val="0"/>
                              <w:marBottom w:val="0"/>
                              <w:divBdr>
                                <w:top w:val="none" w:sz="0" w:space="0" w:color="auto"/>
                                <w:left w:val="none" w:sz="0" w:space="0" w:color="auto"/>
                                <w:bottom w:val="none" w:sz="0" w:space="0" w:color="auto"/>
                                <w:right w:val="none" w:sz="0" w:space="0" w:color="auto"/>
                              </w:divBdr>
                            </w:div>
                            <w:div w:id="699474599">
                              <w:marLeft w:val="0"/>
                              <w:marRight w:val="0"/>
                              <w:marTop w:val="0"/>
                              <w:marBottom w:val="0"/>
                              <w:divBdr>
                                <w:top w:val="none" w:sz="0" w:space="0" w:color="auto"/>
                                <w:left w:val="none" w:sz="0" w:space="0" w:color="auto"/>
                                <w:bottom w:val="none" w:sz="0" w:space="0" w:color="auto"/>
                                <w:right w:val="none" w:sz="0" w:space="0" w:color="auto"/>
                              </w:divBdr>
                            </w:div>
                            <w:div w:id="23135984">
                              <w:marLeft w:val="0"/>
                              <w:marRight w:val="0"/>
                              <w:marTop w:val="0"/>
                              <w:marBottom w:val="0"/>
                              <w:divBdr>
                                <w:top w:val="none" w:sz="0" w:space="0" w:color="auto"/>
                                <w:left w:val="none" w:sz="0" w:space="0" w:color="auto"/>
                                <w:bottom w:val="none" w:sz="0" w:space="0" w:color="auto"/>
                                <w:right w:val="none" w:sz="0" w:space="0" w:color="auto"/>
                              </w:divBdr>
                            </w:div>
                            <w:div w:id="525291223">
                              <w:marLeft w:val="0"/>
                              <w:marRight w:val="0"/>
                              <w:marTop w:val="0"/>
                              <w:marBottom w:val="0"/>
                              <w:divBdr>
                                <w:top w:val="none" w:sz="0" w:space="0" w:color="auto"/>
                                <w:left w:val="none" w:sz="0" w:space="0" w:color="auto"/>
                                <w:bottom w:val="none" w:sz="0" w:space="0" w:color="auto"/>
                                <w:right w:val="none" w:sz="0" w:space="0" w:color="auto"/>
                              </w:divBdr>
                            </w:div>
                            <w:div w:id="770589063">
                              <w:marLeft w:val="0"/>
                              <w:marRight w:val="0"/>
                              <w:marTop w:val="0"/>
                              <w:marBottom w:val="0"/>
                              <w:divBdr>
                                <w:top w:val="none" w:sz="0" w:space="0" w:color="auto"/>
                                <w:left w:val="none" w:sz="0" w:space="0" w:color="auto"/>
                                <w:bottom w:val="none" w:sz="0" w:space="0" w:color="auto"/>
                                <w:right w:val="none" w:sz="0" w:space="0" w:color="auto"/>
                              </w:divBdr>
                            </w:div>
                            <w:div w:id="2049183605">
                              <w:marLeft w:val="0"/>
                              <w:marRight w:val="0"/>
                              <w:marTop w:val="0"/>
                              <w:marBottom w:val="0"/>
                              <w:divBdr>
                                <w:top w:val="none" w:sz="0" w:space="0" w:color="auto"/>
                                <w:left w:val="none" w:sz="0" w:space="0" w:color="auto"/>
                                <w:bottom w:val="none" w:sz="0" w:space="0" w:color="auto"/>
                                <w:right w:val="none" w:sz="0" w:space="0" w:color="auto"/>
                              </w:divBdr>
                            </w:div>
                            <w:div w:id="2144958446">
                              <w:marLeft w:val="0"/>
                              <w:marRight w:val="0"/>
                              <w:marTop w:val="0"/>
                              <w:marBottom w:val="0"/>
                              <w:divBdr>
                                <w:top w:val="none" w:sz="0" w:space="0" w:color="auto"/>
                                <w:left w:val="none" w:sz="0" w:space="0" w:color="auto"/>
                                <w:bottom w:val="none" w:sz="0" w:space="0" w:color="auto"/>
                                <w:right w:val="none" w:sz="0" w:space="0" w:color="auto"/>
                              </w:divBdr>
                            </w:div>
                            <w:div w:id="289822574">
                              <w:marLeft w:val="0"/>
                              <w:marRight w:val="0"/>
                              <w:marTop w:val="0"/>
                              <w:marBottom w:val="0"/>
                              <w:divBdr>
                                <w:top w:val="none" w:sz="0" w:space="0" w:color="auto"/>
                                <w:left w:val="none" w:sz="0" w:space="0" w:color="auto"/>
                                <w:bottom w:val="none" w:sz="0" w:space="0" w:color="auto"/>
                                <w:right w:val="none" w:sz="0" w:space="0" w:color="auto"/>
                              </w:divBdr>
                            </w:div>
                            <w:div w:id="877469327">
                              <w:marLeft w:val="0"/>
                              <w:marRight w:val="0"/>
                              <w:marTop w:val="0"/>
                              <w:marBottom w:val="0"/>
                              <w:divBdr>
                                <w:top w:val="none" w:sz="0" w:space="0" w:color="auto"/>
                                <w:left w:val="none" w:sz="0" w:space="0" w:color="auto"/>
                                <w:bottom w:val="none" w:sz="0" w:space="0" w:color="auto"/>
                                <w:right w:val="none" w:sz="0" w:space="0" w:color="auto"/>
                              </w:divBdr>
                            </w:div>
                            <w:div w:id="1756512016">
                              <w:marLeft w:val="0"/>
                              <w:marRight w:val="0"/>
                              <w:marTop w:val="0"/>
                              <w:marBottom w:val="0"/>
                              <w:divBdr>
                                <w:top w:val="none" w:sz="0" w:space="0" w:color="auto"/>
                                <w:left w:val="none" w:sz="0" w:space="0" w:color="auto"/>
                                <w:bottom w:val="none" w:sz="0" w:space="0" w:color="auto"/>
                                <w:right w:val="none" w:sz="0" w:space="0" w:color="auto"/>
                              </w:divBdr>
                            </w:div>
                            <w:div w:id="1427071350">
                              <w:marLeft w:val="0"/>
                              <w:marRight w:val="0"/>
                              <w:marTop w:val="0"/>
                              <w:marBottom w:val="0"/>
                              <w:divBdr>
                                <w:top w:val="none" w:sz="0" w:space="0" w:color="auto"/>
                                <w:left w:val="none" w:sz="0" w:space="0" w:color="auto"/>
                                <w:bottom w:val="none" w:sz="0" w:space="0" w:color="auto"/>
                                <w:right w:val="none" w:sz="0" w:space="0" w:color="auto"/>
                              </w:divBdr>
                            </w:div>
                            <w:div w:id="471408769">
                              <w:marLeft w:val="0"/>
                              <w:marRight w:val="0"/>
                              <w:marTop w:val="0"/>
                              <w:marBottom w:val="0"/>
                              <w:divBdr>
                                <w:top w:val="none" w:sz="0" w:space="0" w:color="auto"/>
                                <w:left w:val="none" w:sz="0" w:space="0" w:color="auto"/>
                                <w:bottom w:val="none" w:sz="0" w:space="0" w:color="auto"/>
                                <w:right w:val="none" w:sz="0" w:space="0" w:color="auto"/>
                              </w:divBdr>
                            </w:div>
                            <w:div w:id="237906127">
                              <w:marLeft w:val="0"/>
                              <w:marRight w:val="0"/>
                              <w:marTop w:val="0"/>
                              <w:marBottom w:val="0"/>
                              <w:divBdr>
                                <w:top w:val="none" w:sz="0" w:space="0" w:color="auto"/>
                                <w:left w:val="none" w:sz="0" w:space="0" w:color="auto"/>
                                <w:bottom w:val="none" w:sz="0" w:space="0" w:color="auto"/>
                                <w:right w:val="none" w:sz="0" w:space="0" w:color="auto"/>
                              </w:divBdr>
                            </w:div>
                            <w:div w:id="496923523">
                              <w:marLeft w:val="0"/>
                              <w:marRight w:val="0"/>
                              <w:marTop w:val="0"/>
                              <w:marBottom w:val="0"/>
                              <w:divBdr>
                                <w:top w:val="none" w:sz="0" w:space="0" w:color="auto"/>
                                <w:left w:val="none" w:sz="0" w:space="0" w:color="auto"/>
                                <w:bottom w:val="none" w:sz="0" w:space="0" w:color="auto"/>
                                <w:right w:val="none" w:sz="0" w:space="0" w:color="auto"/>
                              </w:divBdr>
                            </w:div>
                            <w:div w:id="456603224">
                              <w:marLeft w:val="0"/>
                              <w:marRight w:val="0"/>
                              <w:marTop w:val="0"/>
                              <w:marBottom w:val="0"/>
                              <w:divBdr>
                                <w:top w:val="none" w:sz="0" w:space="0" w:color="auto"/>
                                <w:left w:val="none" w:sz="0" w:space="0" w:color="auto"/>
                                <w:bottom w:val="none" w:sz="0" w:space="0" w:color="auto"/>
                                <w:right w:val="none" w:sz="0" w:space="0" w:color="auto"/>
                              </w:divBdr>
                            </w:div>
                            <w:div w:id="15770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59229">
          <w:marLeft w:val="0"/>
          <w:marRight w:val="0"/>
          <w:marTop w:val="0"/>
          <w:marBottom w:val="180"/>
          <w:divBdr>
            <w:top w:val="none" w:sz="0" w:space="0" w:color="auto"/>
            <w:left w:val="none" w:sz="0" w:space="0" w:color="auto"/>
            <w:bottom w:val="none" w:sz="0" w:space="0" w:color="auto"/>
            <w:right w:val="none" w:sz="0" w:space="0" w:color="auto"/>
          </w:divBdr>
          <w:divsChild>
            <w:div w:id="978152279">
              <w:marLeft w:val="0"/>
              <w:marRight w:val="0"/>
              <w:marTop w:val="0"/>
              <w:marBottom w:val="0"/>
              <w:divBdr>
                <w:top w:val="none" w:sz="0" w:space="0" w:color="auto"/>
                <w:left w:val="none" w:sz="0" w:space="0" w:color="auto"/>
                <w:bottom w:val="none" w:sz="0" w:space="0" w:color="auto"/>
                <w:right w:val="none" w:sz="0" w:space="0" w:color="auto"/>
              </w:divBdr>
              <w:divsChild>
                <w:div w:id="2060977347">
                  <w:marLeft w:val="0"/>
                  <w:marRight w:val="0"/>
                  <w:marTop w:val="0"/>
                  <w:marBottom w:val="0"/>
                  <w:divBdr>
                    <w:top w:val="none" w:sz="0" w:space="0" w:color="auto"/>
                    <w:left w:val="none" w:sz="0" w:space="0" w:color="auto"/>
                    <w:bottom w:val="none" w:sz="0" w:space="0" w:color="auto"/>
                    <w:right w:val="none" w:sz="0" w:space="0" w:color="auto"/>
                  </w:divBdr>
                  <w:divsChild>
                    <w:div w:id="857813956">
                      <w:marLeft w:val="0"/>
                      <w:marRight w:val="0"/>
                      <w:marTop w:val="0"/>
                      <w:marBottom w:val="0"/>
                      <w:divBdr>
                        <w:top w:val="none" w:sz="0" w:space="0" w:color="auto"/>
                        <w:left w:val="none" w:sz="0" w:space="0" w:color="auto"/>
                        <w:bottom w:val="none" w:sz="0" w:space="0" w:color="auto"/>
                        <w:right w:val="none" w:sz="0" w:space="0" w:color="auto"/>
                      </w:divBdr>
                      <w:divsChild>
                        <w:div w:id="1495025390">
                          <w:marLeft w:val="0"/>
                          <w:marRight w:val="0"/>
                          <w:marTop w:val="0"/>
                          <w:marBottom w:val="0"/>
                          <w:divBdr>
                            <w:top w:val="none" w:sz="0" w:space="0" w:color="auto"/>
                            <w:left w:val="none" w:sz="0" w:space="0" w:color="auto"/>
                            <w:bottom w:val="none" w:sz="0" w:space="0" w:color="auto"/>
                            <w:right w:val="none" w:sz="0" w:space="0" w:color="auto"/>
                          </w:divBdr>
                          <w:divsChild>
                            <w:div w:id="1354454050">
                              <w:marLeft w:val="0"/>
                              <w:marRight w:val="0"/>
                              <w:marTop w:val="0"/>
                              <w:marBottom w:val="0"/>
                              <w:divBdr>
                                <w:top w:val="none" w:sz="0" w:space="0" w:color="auto"/>
                                <w:left w:val="none" w:sz="0" w:space="0" w:color="auto"/>
                                <w:bottom w:val="none" w:sz="0" w:space="0" w:color="auto"/>
                                <w:right w:val="none" w:sz="0" w:space="0" w:color="auto"/>
                              </w:divBdr>
                            </w:div>
                            <w:div w:id="881013587">
                              <w:marLeft w:val="0"/>
                              <w:marRight w:val="0"/>
                              <w:marTop w:val="0"/>
                              <w:marBottom w:val="0"/>
                              <w:divBdr>
                                <w:top w:val="none" w:sz="0" w:space="0" w:color="auto"/>
                                <w:left w:val="none" w:sz="0" w:space="0" w:color="auto"/>
                                <w:bottom w:val="none" w:sz="0" w:space="0" w:color="auto"/>
                                <w:right w:val="none" w:sz="0" w:space="0" w:color="auto"/>
                              </w:divBdr>
                            </w:div>
                            <w:div w:id="230621678">
                              <w:marLeft w:val="0"/>
                              <w:marRight w:val="0"/>
                              <w:marTop w:val="0"/>
                              <w:marBottom w:val="0"/>
                              <w:divBdr>
                                <w:top w:val="none" w:sz="0" w:space="0" w:color="auto"/>
                                <w:left w:val="none" w:sz="0" w:space="0" w:color="auto"/>
                                <w:bottom w:val="none" w:sz="0" w:space="0" w:color="auto"/>
                                <w:right w:val="none" w:sz="0" w:space="0" w:color="auto"/>
                              </w:divBdr>
                            </w:div>
                            <w:div w:id="544565862">
                              <w:marLeft w:val="0"/>
                              <w:marRight w:val="0"/>
                              <w:marTop w:val="0"/>
                              <w:marBottom w:val="0"/>
                              <w:divBdr>
                                <w:top w:val="none" w:sz="0" w:space="0" w:color="auto"/>
                                <w:left w:val="none" w:sz="0" w:space="0" w:color="auto"/>
                                <w:bottom w:val="none" w:sz="0" w:space="0" w:color="auto"/>
                                <w:right w:val="none" w:sz="0" w:space="0" w:color="auto"/>
                              </w:divBdr>
                            </w:div>
                            <w:div w:id="1786196951">
                              <w:marLeft w:val="0"/>
                              <w:marRight w:val="0"/>
                              <w:marTop w:val="0"/>
                              <w:marBottom w:val="0"/>
                              <w:divBdr>
                                <w:top w:val="none" w:sz="0" w:space="0" w:color="auto"/>
                                <w:left w:val="none" w:sz="0" w:space="0" w:color="auto"/>
                                <w:bottom w:val="none" w:sz="0" w:space="0" w:color="auto"/>
                                <w:right w:val="none" w:sz="0" w:space="0" w:color="auto"/>
                              </w:divBdr>
                            </w:div>
                            <w:div w:id="1642882580">
                              <w:marLeft w:val="0"/>
                              <w:marRight w:val="0"/>
                              <w:marTop w:val="0"/>
                              <w:marBottom w:val="0"/>
                              <w:divBdr>
                                <w:top w:val="none" w:sz="0" w:space="0" w:color="auto"/>
                                <w:left w:val="none" w:sz="0" w:space="0" w:color="auto"/>
                                <w:bottom w:val="none" w:sz="0" w:space="0" w:color="auto"/>
                                <w:right w:val="none" w:sz="0" w:space="0" w:color="auto"/>
                              </w:divBdr>
                            </w:div>
                            <w:div w:id="1101995124">
                              <w:marLeft w:val="0"/>
                              <w:marRight w:val="0"/>
                              <w:marTop w:val="0"/>
                              <w:marBottom w:val="0"/>
                              <w:divBdr>
                                <w:top w:val="none" w:sz="0" w:space="0" w:color="auto"/>
                                <w:left w:val="none" w:sz="0" w:space="0" w:color="auto"/>
                                <w:bottom w:val="none" w:sz="0" w:space="0" w:color="auto"/>
                                <w:right w:val="none" w:sz="0" w:space="0" w:color="auto"/>
                              </w:divBdr>
                            </w:div>
                            <w:div w:id="2550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287758">
      <w:bodyDiv w:val="1"/>
      <w:marLeft w:val="0"/>
      <w:marRight w:val="0"/>
      <w:marTop w:val="0"/>
      <w:marBottom w:val="0"/>
      <w:divBdr>
        <w:top w:val="none" w:sz="0" w:space="0" w:color="auto"/>
        <w:left w:val="none" w:sz="0" w:space="0" w:color="auto"/>
        <w:bottom w:val="none" w:sz="0" w:space="0" w:color="auto"/>
        <w:right w:val="none" w:sz="0" w:space="0" w:color="auto"/>
      </w:divBdr>
    </w:div>
    <w:div w:id="1208951050">
      <w:bodyDiv w:val="1"/>
      <w:marLeft w:val="0"/>
      <w:marRight w:val="0"/>
      <w:marTop w:val="0"/>
      <w:marBottom w:val="0"/>
      <w:divBdr>
        <w:top w:val="none" w:sz="0" w:space="0" w:color="auto"/>
        <w:left w:val="none" w:sz="0" w:space="0" w:color="auto"/>
        <w:bottom w:val="none" w:sz="0" w:space="0" w:color="auto"/>
        <w:right w:val="none" w:sz="0" w:space="0" w:color="auto"/>
      </w:divBdr>
    </w:div>
    <w:div w:id="1408188012">
      <w:bodyDiv w:val="1"/>
      <w:marLeft w:val="0"/>
      <w:marRight w:val="0"/>
      <w:marTop w:val="0"/>
      <w:marBottom w:val="0"/>
      <w:divBdr>
        <w:top w:val="none" w:sz="0" w:space="0" w:color="auto"/>
        <w:left w:val="none" w:sz="0" w:space="0" w:color="auto"/>
        <w:bottom w:val="none" w:sz="0" w:space="0" w:color="auto"/>
        <w:right w:val="none" w:sz="0" w:space="0" w:color="auto"/>
      </w:divBdr>
    </w:div>
    <w:div w:id="1488859997">
      <w:bodyDiv w:val="1"/>
      <w:marLeft w:val="0"/>
      <w:marRight w:val="0"/>
      <w:marTop w:val="0"/>
      <w:marBottom w:val="0"/>
      <w:divBdr>
        <w:top w:val="none" w:sz="0" w:space="0" w:color="auto"/>
        <w:left w:val="none" w:sz="0" w:space="0" w:color="auto"/>
        <w:bottom w:val="none" w:sz="0" w:space="0" w:color="auto"/>
        <w:right w:val="none" w:sz="0" w:space="0" w:color="auto"/>
      </w:divBdr>
    </w:div>
    <w:div w:id="1977224252">
      <w:bodyDiv w:val="1"/>
      <w:marLeft w:val="0"/>
      <w:marRight w:val="0"/>
      <w:marTop w:val="0"/>
      <w:marBottom w:val="0"/>
      <w:divBdr>
        <w:top w:val="none" w:sz="0" w:space="0" w:color="auto"/>
        <w:left w:val="none" w:sz="0" w:space="0" w:color="auto"/>
        <w:bottom w:val="none" w:sz="0" w:space="0" w:color="auto"/>
        <w:right w:val="none" w:sz="0" w:space="0" w:color="auto"/>
      </w:divBdr>
    </w:div>
    <w:div w:id="2019698047">
      <w:bodyDiv w:val="1"/>
      <w:marLeft w:val="0"/>
      <w:marRight w:val="0"/>
      <w:marTop w:val="0"/>
      <w:marBottom w:val="0"/>
      <w:divBdr>
        <w:top w:val="none" w:sz="0" w:space="0" w:color="auto"/>
        <w:left w:val="none" w:sz="0" w:space="0" w:color="auto"/>
        <w:bottom w:val="none" w:sz="0" w:space="0" w:color="auto"/>
        <w:right w:val="none" w:sz="0" w:space="0" w:color="auto"/>
      </w:divBdr>
    </w:div>
    <w:div w:id="2070417360">
      <w:bodyDiv w:val="1"/>
      <w:marLeft w:val="0"/>
      <w:marRight w:val="0"/>
      <w:marTop w:val="0"/>
      <w:marBottom w:val="0"/>
      <w:divBdr>
        <w:top w:val="none" w:sz="0" w:space="0" w:color="auto"/>
        <w:left w:val="none" w:sz="0" w:space="0" w:color="auto"/>
        <w:bottom w:val="none" w:sz="0" w:space="0" w:color="auto"/>
        <w:right w:val="none" w:sz="0" w:space="0" w:color="auto"/>
      </w:divBdr>
      <w:divsChild>
        <w:div w:id="74279265">
          <w:marLeft w:val="0"/>
          <w:marRight w:val="0"/>
          <w:marTop w:val="0"/>
          <w:marBottom w:val="180"/>
          <w:divBdr>
            <w:top w:val="none" w:sz="0" w:space="0" w:color="auto"/>
            <w:left w:val="none" w:sz="0" w:space="0" w:color="auto"/>
            <w:bottom w:val="none" w:sz="0" w:space="0" w:color="auto"/>
            <w:right w:val="none" w:sz="0" w:space="0" w:color="auto"/>
          </w:divBdr>
          <w:divsChild>
            <w:div w:id="380716430">
              <w:marLeft w:val="0"/>
              <w:marRight w:val="0"/>
              <w:marTop w:val="0"/>
              <w:marBottom w:val="0"/>
              <w:divBdr>
                <w:top w:val="none" w:sz="0" w:space="0" w:color="auto"/>
                <w:left w:val="none" w:sz="0" w:space="0" w:color="auto"/>
                <w:bottom w:val="none" w:sz="0" w:space="0" w:color="auto"/>
                <w:right w:val="none" w:sz="0" w:space="0" w:color="auto"/>
              </w:divBdr>
              <w:divsChild>
                <w:div w:id="1169441674">
                  <w:marLeft w:val="0"/>
                  <w:marRight w:val="0"/>
                  <w:marTop w:val="0"/>
                  <w:marBottom w:val="0"/>
                  <w:divBdr>
                    <w:top w:val="none" w:sz="0" w:space="0" w:color="auto"/>
                    <w:left w:val="none" w:sz="0" w:space="0" w:color="auto"/>
                    <w:bottom w:val="none" w:sz="0" w:space="0" w:color="auto"/>
                    <w:right w:val="none" w:sz="0" w:space="0" w:color="auto"/>
                  </w:divBdr>
                  <w:divsChild>
                    <w:div w:id="127938725">
                      <w:marLeft w:val="0"/>
                      <w:marRight w:val="0"/>
                      <w:marTop w:val="0"/>
                      <w:marBottom w:val="0"/>
                      <w:divBdr>
                        <w:top w:val="none" w:sz="0" w:space="0" w:color="auto"/>
                        <w:left w:val="none" w:sz="0" w:space="0" w:color="auto"/>
                        <w:bottom w:val="none" w:sz="0" w:space="0" w:color="auto"/>
                        <w:right w:val="none" w:sz="0" w:space="0" w:color="auto"/>
                      </w:divBdr>
                      <w:divsChild>
                        <w:div w:id="909147545">
                          <w:marLeft w:val="0"/>
                          <w:marRight w:val="0"/>
                          <w:marTop w:val="0"/>
                          <w:marBottom w:val="0"/>
                          <w:divBdr>
                            <w:top w:val="none" w:sz="0" w:space="0" w:color="auto"/>
                            <w:left w:val="none" w:sz="0" w:space="0" w:color="auto"/>
                            <w:bottom w:val="none" w:sz="0" w:space="0" w:color="auto"/>
                            <w:right w:val="none" w:sz="0" w:space="0" w:color="auto"/>
                          </w:divBdr>
                          <w:divsChild>
                            <w:div w:id="318920870">
                              <w:marLeft w:val="0"/>
                              <w:marRight w:val="0"/>
                              <w:marTop w:val="0"/>
                              <w:marBottom w:val="0"/>
                              <w:divBdr>
                                <w:top w:val="none" w:sz="0" w:space="0" w:color="auto"/>
                                <w:left w:val="none" w:sz="0" w:space="0" w:color="auto"/>
                                <w:bottom w:val="none" w:sz="0" w:space="0" w:color="auto"/>
                                <w:right w:val="none" w:sz="0" w:space="0" w:color="auto"/>
                              </w:divBdr>
                            </w:div>
                            <w:div w:id="1757360739">
                              <w:marLeft w:val="0"/>
                              <w:marRight w:val="0"/>
                              <w:marTop w:val="0"/>
                              <w:marBottom w:val="0"/>
                              <w:divBdr>
                                <w:top w:val="none" w:sz="0" w:space="0" w:color="auto"/>
                                <w:left w:val="none" w:sz="0" w:space="0" w:color="auto"/>
                                <w:bottom w:val="none" w:sz="0" w:space="0" w:color="auto"/>
                                <w:right w:val="none" w:sz="0" w:space="0" w:color="auto"/>
                              </w:divBdr>
                            </w:div>
                            <w:div w:id="217664856">
                              <w:marLeft w:val="0"/>
                              <w:marRight w:val="0"/>
                              <w:marTop w:val="0"/>
                              <w:marBottom w:val="0"/>
                              <w:divBdr>
                                <w:top w:val="none" w:sz="0" w:space="0" w:color="auto"/>
                                <w:left w:val="none" w:sz="0" w:space="0" w:color="auto"/>
                                <w:bottom w:val="none" w:sz="0" w:space="0" w:color="auto"/>
                                <w:right w:val="none" w:sz="0" w:space="0" w:color="auto"/>
                              </w:divBdr>
                            </w:div>
                            <w:div w:id="1416827867">
                              <w:marLeft w:val="0"/>
                              <w:marRight w:val="0"/>
                              <w:marTop w:val="0"/>
                              <w:marBottom w:val="0"/>
                              <w:divBdr>
                                <w:top w:val="none" w:sz="0" w:space="0" w:color="auto"/>
                                <w:left w:val="none" w:sz="0" w:space="0" w:color="auto"/>
                                <w:bottom w:val="none" w:sz="0" w:space="0" w:color="auto"/>
                                <w:right w:val="none" w:sz="0" w:space="0" w:color="auto"/>
                              </w:divBdr>
                            </w:div>
                            <w:div w:id="1007516425">
                              <w:marLeft w:val="0"/>
                              <w:marRight w:val="0"/>
                              <w:marTop w:val="0"/>
                              <w:marBottom w:val="0"/>
                              <w:divBdr>
                                <w:top w:val="none" w:sz="0" w:space="0" w:color="auto"/>
                                <w:left w:val="none" w:sz="0" w:space="0" w:color="auto"/>
                                <w:bottom w:val="none" w:sz="0" w:space="0" w:color="auto"/>
                                <w:right w:val="none" w:sz="0" w:space="0" w:color="auto"/>
                              </w:divBdr>
                            </w:div>
                            <w:div w:id="733552329">
                              <w:marLeft w:val="0"/>
                              <w:marRight w:val="0"/>
                              <w:marTop w:val="0"/>
                              <w:marBottom w:val="0"/>
                              <w:divBdr>
                                <w:top w:val="none" w:sz="0" w:space="0" w:color="auto"/>
                                <w:left w:val="none" w:sz="0" w:space="0" w:color="auto"/>
                                <w:bottom w:val="none" w:sz="0" w:space="0" w:color="auto"/>
                                <w:right w:val="none" w:sz="0" w:space="0" w:color="auto"/>
                              </w:divBdr>
                            </w:div>
                            <w:div w:id="160701335">
                              <w:marLeft w:val="0"/>
                              <w:marRight w:val="0"/>
                              <w:marTop w:val="0"/>
                              <w:marBottom w:val="0"/>
                              <w:divBdr>
                                <w:top w:val="none" w:sz="0" w:space="0" w:color="auto"/>
                                <w:left w:val="none" w:sz="0" w:space="0" w:color="auto"/>
                                <w:bottom w:val="none" w:sz="0" w:space="0" w:color="auto"/>
                                <w:right w:val="none" w:sz="0" w:space="0" w:color="auto"/>
                              </w:divBdr>
                            </w:div>
                            <w:div w:id="1943798241">
                              <w:marLeft w:val="0"/>
                              <w:marRight w:val="0"/>
                              <w:marTop w:val="0"/>
                              <w:marBottom w:val="0"/>
                              <w:divBdr>
                                <w:top w:val="none" w:sz="0" w:space="0" w:color="auto"/>
                                <w:left w:val="none" w:sz="0" w:space="0" w:color="auto"/>
                                <w:bottom w:val="none" w:sz="0" w:space="0" w:color="auto"/>
                                <w:right w:val="none" w:sz="0" w:space="0" w:color="auto"/>
                              </w:divBdr>
                            </w:div>
                            <w:div w:id="199975686">
                              <w:marLeft w:val="0"/>
                              <w:marRight w:val="0"/>
                              <w:marTop w:val="0"/>
                              <w:marBottom w:val="0"/>
                              <w:divBdr>
                                <w:top w:val="none" w:sz="0" w:space="0" w:color="auto"/>
                                <w:left w:val="none" w:sz="0" w:space="0" w:color="auto"/>
                                <w:bottom w:val="none" w:sz="0" w:space="0" w:color="auto"/>
                                <w:right w:val="none" w:sz="0" w:space="0" w:color="auto"/>
                              </w:divBdr>
                            </w:div>
                            <w:div w:id="2104566623">
                              <w:marLeft w:val="0"/>
                              <w:marRight w:val="0"/>
                              <w:marTop w:val="0"/>
                              <w:marBottom w:val="0"/>
                              <w:divBdr>
                                <w:top w:val="none" w:sz="0" w:space="0" w:color="auto"/>
                                <w:left w:val="none" w:sz="0" w:space="0" w:color="auto"/>
                                <w:bottom w:val="none" w:sz="0" w:space="0" w:color="auto"/>
                                <w:right w:val="none" w:sz="0" w:space="0" w:color="auto"/>
                              </w:divBdr>
                            </w:div>
                            <w:div w:id="2056394375">
                              <w:marLeft w:val="0"/>
                              <w:marRight w:val="0"/>
                              <w:marTop w:val="0"/>
                              <w:marBottom w:val="0"/>
                              <w:divBdr>
                                <w:top w:val="none" w:sz="0" w:space="0" w:color="auto"/>
                                <w:left w:val="none" w:sz="0" w:space="0" w:color="auto"/>
                                <w:bottom w:val="none" w:sz="0" w:space="0" w:color="auto"/>
                                <w:right w:val="none" w:sz="0" w:space="0" w:color="auto"/>
                              </w:divBdr>
                            </w:div>
                            <w:div w:id="1409425641">
                              <w:marLeft w:val="0"/>
                              <w:marRight w:val="0"/>
                              <w:marTop w:val="0"/>
                              <w:marBottom w:val="0"/>
                              <w:divBdr>
                                <w:top w:val="none" w:sz="0" w:space="0" w:color="auto"/>
                                <w:left w:val="none" w:sz="0" w:space="0" w:color="auto"/>
                                <w:bottom w:val="none" w:sz="0" w:space="0" w:color="auto"/>
                                <w:right w:val="none" w:sz="0" w:space="0" w:color="auto"/>
                              </w:divBdr>
                            </w:div>
                            <w:div w:id="435709127">
                              <w:marLeft w:val="0"/>
                              <w:marRight w:val="0"/>
                              <w:marTop w:val="0"/>
                              <w:marBottom w:val="0"/>
                              <w:divBdr>
                                <w:top w:val="none" w:sz="0" w:space="0" w:color="auto"/>
                                <w:left w:val="none" w:sz="0" w:space="0" w:color="auto"/>
                                <w:bottom w:val="none" w:sz="0" w:space="0" w:color="auto"/>
                                <w:right w:val="none" w:sz="0" w:space="0" w:color="auto"/>
                              </w:divBdr>
                            </w:div>
                            <w:div w:id="982001362">
                              <w:marLeft w:val="0"/>
                              <w:marRight w:val="0"/>
                              <w:marTop w:val="0"/>
                              <w:marBottom w:val="0"/>
                              <w:divBdr>
                                <w:top w:val="none" w:sz="0" w:space="0" w:color="auto"/>
                                <w:left w:val="none" w:sz="0" w:space="0" w:color="auto"/>
                                <w:bottom w:val="none" w:sz="0" w:space="0" w:color="auto"/>
                                <w:right w:val="none" w:sz="0" w:space="0" w:color="auto"/>
                              </w:divBdr>
                            </w:div>
                            <w:div w:id="1409495298">
                              <w:marLeft w:val="0"/>
                              <w:marRight w:val="0"/>
                              <w:marTop w:val="0"/>
                              <w:marBottom w:val="0"/>
                              <w:divBdr>
                                <w:top w:val="none" w:sz="0" w:space="0" w:color="auto"/>
                                <w:left w:val="none" w:sz="0" w:space="0" w:color="auto"/>
                                <w:bottom w:val="none" w:sz="0" w:space="0" w:color="auto"/>
                                <w:right w:val="none" w:sz="0" w:space="0" w:color="auto"/>
                              </w:divBdr>
                            </w:div>
                            <w:div w:id="930550690">
                              <w:marLeft w:val="0"/>
                              <w:marRight w:val="0"/>
                              <w:marTop w:val="0"/>
                              <w:marBottom w:val="0"/>
                              <w:divBdr>
                                <w:top w:val="none" w:sz="0" w:space="0" w:color="auto"/>
                                <w:left w:val="none" w:sz="0" w:space="0" w:color="auto"/>
                                <w:bottom w:val="none" w:sz="0" w:space="0" w:color="auto"/>
                                <w:right w:val="none" w:sz="0" w:space="0" w:color="auto"/>
                              </w:divBdr>
                            </w:div>
                            <w:div w:id="1102526681">
                              <w:marLeft w:val="0"/>
                              <w:marRight w:val="0"/>
                              <w:marTop w:val="0"/>
                              <w:marBottom w:val="0"/>
                              <w:divBdr>
                                <w:top w:val="none" w:sz="0" w:space="0" w:color="auto"/>
                                <w:left w:val="none" w:sz="0" w:space="0" w:color="auto"/>
                                <w:bottom w:val="none" w:sz="0" w:space="0" w:color="auto"/>
                                <w:right w:val="none" w:sz="0" w:space="0" w:color="auto"/>
                              </w:divBdr>
                            </w:div>
                            <w:div w:id="1869827806">
                              <w:marLeft w:val="0"/>
                              <w:marRight w:val="0"/>
                              <w:marTop w:val="0"/>
                              <w:marBottom w:val="0"/>
                              <w:divBdr>
                                <w:top w:val="none" w:sz="0" w:space="0" w:color="auto"/>
                                <w:left w:val="none" w:sz="0" w:space="0" w:color="auto"/>
                                <w:bottom w:val="none" w:sz="0" w:space="0" w:color="auto"/>
                                <w:right w:val="none" w:sz="0" w:space="0" w:color="auto"/>
                              </w:divBdr>
                            </w:div>
                            <w:div w:id="1139223366">
                              <w:marLeft w:val="0"/>
                              <w:marRight w:val="0"/>
                              <w:marTop w:val="0"/>
                              <w:marBottom w:val="0"/>
                              <w:divBdr>
                                <w:top w:val="none" w:sz="0" w:space="0" w:color="auto"/>
                                <w:left w:val="none" w:sz="0" w:space="0" w:color="auto"/>
                                <w:bottom w:val="none" w:sz="0" w:space="0" w:color="auto"/>
                                <w:right w:val="none" w:sz="0" w:space="0" w:color="auto"/>
                              </w:divBdr>
                            </w:div>
                            <w:div w:id="1037270857">
                              <w:marLeft w:val="0"/>
                              <w:marRight w:val="0"/>
                              <w:marTop w:val="0"/>
                              <w:marBottom w:val="0"/>
                              <w:divBdr>
                                <w:top w:val="none" w:sz="0" w:space="0" w:color="auto"/>
                                <w:left w:val="none" w:sz="0" w:space="0" w:color="auto"/>
                                <w:bottom w:val="none" w:sz="0" w:space="0" w:color="auto"/>
                                <w:right w:val="none" w:sz="0" w:space="0" w:color="auto"/>
                              </w:divBdr>
                            </w:div>
                            <w:div w:id="1141969261">
                              <w:marLeft w:val="0"/>
                              <w:marRight w:val="0"/>
                              <w:marTop w:val="0"/>
                              <w:marBottom w:val="0"/>
                              <w:divBdr>
                                <w:top w:val="none" w:sz="0" w:space="0" w:color="auto"/>
                                <w:left w:val="none" w:sz="0" w:space="0" w:color="auto"/>
                                <w:bottom w:val="none" w:sz="0" w:space="0" w:color="auto"/>
                                <w:right w:val="none" w:sz="0" w:space="0" w:color="auto"/>
                              </w:divBdr>
                            </w:div>
                            <w:div w:id="511843939">
                              <w:marLeft w:val="0"/>
                              <w:marRight w:val="0"/>
                              <w:marTop w:val="0"/>
                              <w:marBottom w:val="0"/>
                              <w:divBdr>
                                <w:top w:val="none" w:sz="0" w:space="0" w:color="auto"/>
                                <w:left w:val="none" w:sz="0" w:space="0" w:color="auto"/>
                                <w:bottom w:val="none" w:sz="0" w:space="0" w:color="auto"/>
                                <w:right w:val="none" w:sz="0" w:space="0" w:color="auto"/>
                              </w:divBdr>
                            </w:div>
                            <w:div w:id="1127972281">
                              <w:marLeft w:val="0"/>
                              <w:marRight w:val="0"/>
                              <w:marTop w:val="0"/>
                              <w:marBottom w:val="0"/>
                              <w:divBdr>
                                <w:top w:val="none" w:sz="0" w:space="0" w:color="auto"/>
                                <w:left w:val="none" w:sz="0" w:space="0" w:color="auto"/>
                                <w:bottom w:val="none" w:sz="0" w:space="0" w:color="auto"/>
                                <w:right w:val="none" w:sz="0" w:space="0" w:color="auto"/>
                              </w:divBdr>
                            </w:div>
                            <w:div w:id="1223254426">
                              <w:marLeft w:val="0"/>
                              <w:marRight w:val="0"/>
                              <w:marTop w:val="0"/>
                              <w:marBottom w:val="0"/>
                              <w:divBdr>
                                <w:top w:val="none" w:sz="0" w:space="0" w:color="auto"/>
                                <w:left w:val="none" w:sz="0" w:space="0" w:color="auto"/>
                                <w:bottom w:val="none" w:sz="0" w:space="0" w:color="auto"/>
                                <w:right w:val="none" w:sz="0" w:space="0" w:color="auto"/>
                              </w:divBdr>
                            </w:div>
                            <w:div w:id="19785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847929">
          <w:marLeft w:val="0"/>
          <w:marRight w:val="0"/>
          <w:marTop w:val="0"/>
          <w:marBottom w:val="180"/>
          <w:divBdr>
            <w:top w:val="none" w:sz="0" w:space="0" w:color="auto"/>
            <w:left w:val="none" w:sz="0" w:space="0" w:color="auto"/>
            <w:bottom w:val="none" w:sz="0" w:space="0" w:color="auto"/>
            <w:right w:val="none" w:sz="0" w:space="0" w:color="auto"/>
          </w:divBdr>
          <w:divsChild>
            <w:div w:id="1909655510">
              <w:marLeft w:val="0"/>
              <w:marRight w:val="0"/>
              <w:marTop w:val="0"/>
              <w:marBottom w:val="0"/>
              <w:divBdr>
                <w:top w:val="none" w:sz="0" w:space="0" w:color="auto"/>
                <w:left w:val="none" w:sz="0" w:space="0" w:color="auto"/>
                <w:bottom w:val="none" w:sz="0" w:space="0" w:color="auto"/>
                <w:right w:val="none" w:sz="0" w:space="0" w:color="auto"/>
              </w:divBdr>
              <w:divsChild>
                <w:div w:id="1510681960">
                  <w:marLeft w:val="0"/>
                  <w:marRight w:val="0"/>
                  <w:marTop w:val="0"/>
                  <w:marBottom w:val="0"/>
                  <w:divBdr>
                    <w:top w:val="none" w:sz="0" w:space="0" w:color="auto"/>
                    <w:left w:val="none" w:sz="0" w:space="0" w:color="auto"/>
                    <w:bottom w:val="none" w:sz="0" w:space="0" w:color="auto"/>
                    <w:right w:val="none" w:sz="0" w:space="0" w:color="auto"/>
                  </w:divBdr>
                  <w:divsChild>
                    <w:div w:id="1141189437">
                      <w:marLeft w:val="0"/>
                      <w:marRight w:val="0"/>
                      <w:marTop w:val="0"/>
                      <w:marBottom w:val="0"/>
                      <w:divBdr>
                        <w:top w:val="none" w:sz="0" w:space="0" w:color="auto"/>
                        <w:left w:val="none" w:sz="0" w:space="0" w:color="auto"/>
                        <w:bottom w:val="none" w:sz="0" w:space="0" w:color="auto"/>
                        <w:right w:val="none" w:sz="0" w:space="0" w:color="auto"/>
                      </w:divBdr>
                      <w:divsChild>
                        <w:div w:id="1044520997">
                          <w:marLeft w:val="0"/>
                          <w:marRight w:val="0"/>
                          <w:marTop w:val="0"/>
                          <w:marBottom w:val="0"/>
                          <w:divBdr>
                            <w:top w:val="none" w:sz="0" w:space="0" w:color="auto"/>
                            <w:left w:val="none" w:sz="0" w:space="0" w:color="auto"/>
                            <w:bottom w:val="none" w:sz="0" w:space="0" w:color="auto"/>
                            <w:right w:val="none" w:sz="0" w:space="0" w:color="auto"/>
                          </w:divBdr>
                          <w:divsChild>
                            <w:div w:id="1356424032">
                              <w:marLeft w:val="0"/>
                              <w:marRight w:val="0"/>
                              <w:marTop w:val="0"/>
                              <w:marBottom w:val="0"/>
                              <w:divBdr>
                                <w:top w:val="none" w:sz="0" w:space="0" w:color="auto"/>
                                <w:left w:val="none" w:sz="0" w:space="0" w:color="auto"/>
                                <w:bottom w:val="none" w:sz="0" w:space="0" w:color="auto"/>
                                <w:right w:val="none" w:sz="0" w:space="0" w:color="auto"/>
                              </w:divBdr>
                            </w:div>
                            <w:div w:id="52437080">
                              <w:marLeft w:val="0"/>
                              <w:marRight w:val="0"/>
                              <w:marTop w:val="0"/>
                              <w:marBottom w:val="0"/>
                              <w:divBdr>
                                <w:top w:val="none" w:sz="0" w:space="0" w:color="auto"/>
                                <w:left w:val="none" w:sz="0" w:space="0" w:color="auto"/>
                                <w:bottom w:val="none" w:sz="0" w:space="0" w:color="auto"/>
                                <w:right w:val="none" w:sz="0" w:space="0" w:color="auto"/>
                              </w:divBdr>
                            </w:div>
                            <w:div w:id="1592818014">
                              <w:marLeft w:val="0"/>
                              <w:marRight w:val="0"/>
                              <w:marTop w:val="0"/>
                              <w:marBottom w:val="0"/>
                              <w:divBdr>
                                <w:top w:val="none" w:sz="0" w:space="0" w:color="auto"/>
                                <w:left w:val="none" w:sz="0" w:space="0" w:color="auto"/>
                                <w:bottom w:val="none" w:sz="0" w:space="0" w:color="auto"/>
                                <w:right w:val="none" w:sz="0" w:space="0" w:color="auto"/>
                              </w:divBdr>
                            </w:div>
                            <w:div w:id="1059789225">
                              <w:marLeft w:val="0"/>
                              <w:marRight w:val="0"/>
                              <w:marTop w:val="0"/>
                              <w:marBottom w:val="0"/>
                              <w:divBdr>
                                <w:top w:val="none" w:sz="0" w:space="0" w:color="auto"/>
                                <w:left w:val="none" w:sz="0" w:space="0" w:color="auto"/>
                                <w:bottom w:val="none" w:sz="0" w:space="0" w:color="auto"/>
                                <w:right w:val="none" w:sz="0" w:space="0" w:color="auto"/>
                              </w:divBdr>
                            </w:div>
                            <w:div w:id="1826822903">
                              <w:marLeft w:val="0"/>
                              <w:marRight w:val="0"/>
                              <w:marTop w:val="0"/>
                              <w:marBottom w:val="0"/>
                              <w:divBdr>
                                <w:top w:val="none" w:sz="0" w:space="0" w:color="auto"/>
                                <w:left w:val="none" w:sz="0" w:space="0" w:color="auto"/>
                                <w:bottom w:val="none" w:sz="0" w:space="0" w:color="auto"/>
                                <w:right w:val="none" w:sz="0" w:space="0" w:color="auto"/>
                              </w:divBdr>
                            </w:div>
                            <w:div w:id="124660064">
                              <w:marLeft w:val="0"/>
                              <w:marRight w:val="0"/>
                              <w:marTop w:val="0"/>
                              <w:marBottom w:val="0"/>
                              <w:divBdr>
                                <w:top w:val="none" w:sz="0" w:space="0" w:color="auto"/>
                                <w:left w:val="none" w:sz="0" w:space="0" w:color="auto"/>
                                <w:bottom w:val="none" w:sz="0" w:space="0" w:color="auto"/>
                                <w:right w:val="none" w:sz="0" w:space="0" w:color="auto"/>
                              </w:divBdr>
                            </w:div>
                            <w:div w:id="1861966860">
                              <w:marLeft w:val="0"/>
                              <w:marRight w:val="0"/>
                              <w:marTop w:val="0"/>
                              <w:marBottom w:val="0"/>
                              <w:divBdr>
                                <w:top w:val="none" w:sz="0" w:space="0" w:color="auto"/>
                                <w:left w:val="none" w:sz="0" w:space="0" w:color="auto"/>
                                <w:bottom w:val="none" w:sz="0" w:space="0" w:color="auto"/>
                                <w:right w:val="none" w:sz="0" w:space="0" w:color="auto"/>
                              </w:divBdr>
                            </w:div>
                            <w:div w:id="1322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15</Pages>
  <Words>7526</Words>
  <Characters>42899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June Adalla</dc:creator>
  <cp:keywords/>
  <dc:description/>
  <cp:lastModifiedBy>Editor-22</cp:lastModifiedBy>
  <cp:revision>66</cp:revision>
  <dcterms:created xsi:type="dcterms:W3CDTF">2025-04-15T13:42:00Z</dcterms:created>
  <dcterms:modified xsi:type="dcterms:W3CDTF">2025-06-26T09:22:00Z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b30dbbec-31ae-4ffa-856d-c90cb2a7a30e</vt:lpwstr>
  </property>
</Properties>
</file>