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A0FE5" w14:textId="77777777" w:rsidR="00113BBF" w:rsidRDefault="00113BBF" w:rsidP="00113BBF">
      <w:pPr>
        <w:jc w:val="right"/>
        <w:rPr>
          <w:rFonts w:ascii="Arial" w:hAnsi="Arial" w:cs="Arial"/>
          <w:b/>
          <w:bCs/>
          <w:i/>
          <w:iCs/>
          <w:noProof/>
          <w:sz w:val="28"/>
          <w:szCs w:val="28"/>
          <w:u w:val="single"/>
          <w:lang w:val="en-US" w:eastAsia="en-PH"/>
        </w:rPr>
      </w:pPr>
      <w:r w:rsidRPr="00113BBF">
        <w:rPr>
          <w:rFonts w:ascii="Arial" w:hAnsi="Arial" w:cs="Arial"/>
          <w:b/>
          <w:bCs/>
          <w:i/>
          <w:iCs/>
          <w:noProof/>
          <w:sz w:val="28"/>
          <w:szCs w:val="28"/>
          <w:u w:val="single"/>
          <w:lang w:val="en-US" w:eastAsia="en-PH"/>
        </w:rPr>
        <w:t>Original Research Article</w:t>
      </w:r>
    </w:p>
    <w:p w14:paraId="64246940" w14:textId="77777777" w:rsidR="00113BBF" w:rsidRPr="00113BBF" w:rsidRDefault="00113BBF" w:rsidP="00113BBF">
      <w:pPr>
        <w:jc w:val="right"/>
        <w:rPr>
          <w:rFonts w:ascii="Arial" w:hAnsi="Arial" w:cs="Arial"/>
          <w:b/>
          <w:bCs/>
          <w:i/>
          <w:iCs/>
          <w:noProof/>
          <w:sz w:val="28"/>
          <w:szCs w:val="28"/>
          <w:u w:val="single"/>
          <w:lang w:val="en-US" w:eastAsia="en-PH"/>
        </w:rPr>
      </w:pPr>
    </w:p>
    <w:p w14:paraId="77F35F6E" w14:textId="40E1CB86" w:rsidR="002309B8" w:rsidRPr="002309B8" w:rsidRDefault="00A93DE6" w:rsidP="002309B8">
      <w:pPr>
        <w:jc w:val="right"/>
        <w:rPr>
          <w:rFonts w:ascii="Arial" w:hAnsi="Arial" w:cs="Arial"/>
          <w:b/>
          <w:noProof/>
          <w:sz w:val="28"/>
          <w:szCs w:val="28"/>
          <w:lang w:eastAsia="en-PH"/>
        </w:rPr>
      </w:pPr>
      <w:r w:rsidRPr="00A93DE6">
        <w:rPr>
          <w:rFonts w:ascii="Arial" w:hAnsi="Arial" w:cs="Arial"/>
          <w:b/>
          <w:noProof/>
          <w:sz w:val="28"/>
          <w:szCs w:val="28"/>
          <w:lang w:eastAsia="en-PH"/>
        </w:rPr>
        <w:t>CAPTIVATING LEADERSHIP AND TEAMWORK STRUCTURE IN RELATION TO MANAGERIAL WELLNESS OF TEACHERS IN PUBLIC ELEMENTARY SCHOOLS</w:t>
      </w:r>
    </w:p>
    <w:p w14:paraId="7D2CDF66" w14:textId="77777777" w:rsidR="00717F2E" w:rsidRPr="00AA4226" w:rsidRDefault="00180859">
      <w:pPr>
        <w:pStyle w:val="AbstHead"/>
        <w:spacing w:after="0"/>
        <w:jc w:val="both"/>
        <w:rPr>
          <w:rFonts w:ascii="Arial" w:hAnsi="Arial" w:cs="Arial"/>
          <w:sz w:val="20"/>
        </w:rPr>
      </w:pPr>
      <w:r w:rsidRPr="00AA4226">
        <w:rPr>
          <w:rFonts w:ascii="Arial" w:hAnsi="Arial" w:cs="Arial"/>
          <w:sz w:val="20"/>
        </w:rPr>
        <w:t xml:space="preserve">ABSTRACT </w:t>
      </w:r>
    </w:p>
    <w:p w14:paraId="3D835972" w14:textId="77777777" w:rsidR="00717F2E" w:rsidRPr="00AA4226"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rsidRPr="00AA4226" w14:paraId="4274D69E" w14:textId="77777777" w:rsidTr="008825C9">
        <w:trPr>
          <w:trHeight w:val="3167"/>
        </w:trPr>
        <w:tc>
          <w:tcPr>
            <w:tcW w:w="9576" w:type="dxa"/>
            <w:shd w:val="clear" w:color="auto" w:fill="F2F2F2"/>
          </w:tcPr>
          <w:p w14:paraId="10E1D353" w14:textId="2EDA23EC" w:rsidR="00717F2E" w:rsidRPr="00AA4226" w:rsidRDefault="000D61B2" w:rsidP="00896129">
            <w:pPr>
              <w:jc w:val="both"/>
              <w:rPr>
                <w:rFonts w:ascii="Arial" w:hAnsi="Arial" w:cs="Arial"/>
                <w:iCs/>
                <w:sz w:val="20"/>
                <w:szCs w:val="20"/>
              </w:rPr>
            </w:pPr>
            <w:r w:rsidRPr="00AA4226">
              <w:rPr>
                <w:rFonts w:ascii="Arial" w:hAnsi="Arial" w:cs="Arial"/>
                <w:iCs/>
                <w:sz w:val="20"/>
                <w:szCs w:val="20"/>
              </w:rPr>
              <w:t xml:space="preserve">This study aimed to determine the significant relationship between captivating leadership and teamwork structure in relation to managerial wellness among teachers in public elementary schools in </w:t>
            </w:r>
            <w:proofErr w:type="spellStart"/>
            <w:r w:rsidRPr="00AA4226">
              <w:rPr>
                <w:rFonts w:ascii="Arial" w:hAnsi="Arial" w:cs="Arial"/>
                <w:iCs/>
                <w:sz w:val="20"/>
                <w:szCs w:val="20"/>
              </w:rPr>
              <w:t>Manay</w:t>
            </w:r>
            <w:proofErr w:type="spellEnd"/>
            <w:r w:rsidRPr="00AA4226">
              <w:rPr>
                <w:rFonts w:ascii="Arial" w:hAnsi="Arial" w:cs="Arial"/>
                <w:iCs/>
                <w:sz w:val="20"/>
                <w:szCs w:val="20"/>
              </w:rPr>
              <w:t xml:space="preserve"> District, Division of Davao Oriental. A descriptive-correlational research design was employed, with a sample of 131 public elementary school teachers selected through universal sampling. Data were gathered using standardized survey questionnaires. The data were analyzed using mean, Pearson product-moment correlation, and multiple linear regression analyses. The findings indicated that captivating leadership, teamwork structure, and managerial wellness were all rated as high. Correlation analysis revealed a significant positive relationship between captivating leadership and managerial wellness, as well as between teamwork structure and managerial wellness. Furthermore, the study found that captivating leadership and teamwork structure significantly influenced the managerial wellness of teachers. It is recommended that the Department of Education may continue to promote leadership and teamwork enhancement initiatives by cultivating a positive working environment and strengthening collaboration among school heads, teachers, and administrators to improve overall managerial wellness in schools.</w:t>
            </w:r>
          </w:p>
        </w:tc>
      </w:tr>
    </w:tbl>
    <w:p w14:paraId="175A3F79" w14:textId="77777777" w:rsidR="00717F2E" w:rsidRPr="00AA4226" w:rsidRDefault="00717F2E">
      <w:pPr>
        <w:pStyle w:val="Body"/>
        <w:spacing w:after="0"/>
        <w:rPr>
          <w:rFonts w:ascii="Arial" w:hAnsi="Arial" w:cs="Arial"/>
          <w:i/>
        </w:rPr>
      </w:pPr>
    </w:p>
    <w:p w14:paraId="63DA1D4D" w14:textId="4490C8CC" w:rsidR="00DC2754" w:rsidRPr="00AA4226" w:rsidRDefault="00180859" w:rsidP="00BB0E63">
      <w:pPr>
        <w:jc w:val="both"/>
        <w:rPr>
          <w:rFonts w:ascii="Arial" w:hAnsi="Arial" w:cs="Arial"/>
          <w:iCs/>
          <w:sz w:val="20"/>
          <w:szCs w:val="20"/>
        </w:rPr>
      </w:pPr>
      <w:r w:rsidRPr="00AA4226">
        <w:rPr>
          <w:rFonts w:ascii="Arial" w:hAnsi="Arial" w:cs="Arial"/>
          <w:i/>
          <w:iCs/>
          <w:sz w:val="20"/>
          <w:szCs w:val="20"/>
        </w:rPr>
        <w:t>Keywords</w:t>
      </w:r>
      <w:r w:rsidRPr="00AA4226">
        <w:rPr>
          <w:rFonts w:ascii="Arial" w:hAnsi="Arial" w:cs="Arial"/>
          <w:sz w:val="20"/>
          <w:szCs w:val="20"/>
        </w:rPr>
        <w:t xml:space="preserve">: </w:t>
      </w:r>
      <w:r w:rsidR="00D23799" w:rsidRPr="00AA4226">
        <w:rPr>
          <w:rFonts w:ascii="Arial" w:hAnsi="Arial" w:cs="Arial"/>
          <w:iCs/>
          <w:sz w:val="20"/>
          <w:szCs w:val="20"/>
        </w:rPr>
        <w:t xml:space="preserve">Captivating Leadership, Teamwork Structure, Managerial Wellness, </w:t>
      </w:r>
      <w:r w:rsidR="00BB0E63" w:rsidRPr="00AA4226">
        <w:rPr>
          <w:rFonts w:ascii="Arial" w:hAnsi="Arial" w:cs="Arial"/>
          <w:iCs/>
          <w:sz w:val="20"/>
          <w:szCs w:val="20"/>
        </w:rPr>
        <w:t>Public Elementary School Students, Descriptive-Correlational, Education</w:t>
      </w:r>
    </w:p>
    <w:p w14:paraId="63A7B6AA" w14:textId="77777777" w:rsidR="00BB0E63" w:rsidRPr="00AA4226" w:rsidRDefault="00BB0E63" w:rsidP="00BB0E63">
      <w:pPr>
        <w:jc w:val="both"/>
        <w:rPr>
          <w:rFonts w:ascii="Arial" w:hAnsi="Arial" w:cs="Arial"/>
          <w:sz w:val="20"/>
          <w:szCs w:val="20"/>
        </w:rPr>
      </w:pPr>
    </w:p>
    <w:p w14:paraId="0C7D9A8E" w14:textId="77777777" w:rsidR="00717F2E" w:rsidRPr="00AA4226" w:rsidRDefault="00180859">
      <w:pPr>
        <w:pStyle w:val="AbstHead"/>
        <w:spacing w:after="0"/>
        <w:jc w:val="both"/>
        <w:rPr>
          <w:rFonts w:ascii="Arial" w:hAnsi="Arial" w:cs="Arial"/>
          <w:sz w:val="20"/>
        </w:rPr>
      </w:pPr>
      <w:r w:rsidRPr="00AA4226">
        <w:rPr>
          <w:rFonts w:ascii="Arial" w:hAnsi="Arial" w:cs="Arial"/>
          <w:sz w:val="20"/>
        </w:rPr>
        <w:t>1. INTRODUCTION</w:t>
      </w:r>
    </w:p>
    <w:p w14:paraId="499EF934" w14:textId="77777777" w:rsidR="00717F2E" w:rsidRPr="00AA4226" w:rsidRDefault="00717F2E">
      <w:pPr>
        <w:pStyle w:val="AbstHead"/>
        <w:spacing w:after="0"/>
        <w:jc w:val="both"/>
        <w:rPr>
          <w:rFonts w:ascii="Arial" w:hAnsi="Arial" w:cs="Arial"/>
          <w:sz w:val="20"/>
        </w:rPr>
      </w:pPr>
    </w:p>
    <w:p w14:paraId="42E6D6E6" w14:textId="03968A6C" w:rsidR="00485766" w:rsidRPr="00AA4226" w:rsidRDefault="00485766" w:rsidP="00485766">
      <w:pPr>
        <w:jc w:val="both"/>
        <w:rPr>
          <w:rFonts w:ascii="Arial" w:hAnsi="Arial"/>
          <w:sz w:val="20"/>
          <w:szCs w:val="20"/>
        </w:rPr>
      </w:pPr>
      <w:r w:rsidRPr="00AA4226">
        <w:rPr>
          <w:rFonts w:ascii="Arial" w:hAnsi="Arial"/>
          <w:sz w:val="20"/>
          <w:szCs w:val="20"/>
        </w:rPr>
        <w:t>Managerial wellness among teachers is a growing concern in the education sector due to the increasing demands of administrative responsibilities, limited support, and high expectations from various stakeholders</w:t>
      </w:r>
      <w:r w:rsidR="0029706D" w:rsidRPr="00AA4226">
        <w:rPr>
          <w:rFonts w:ascii="Arial" w:hAnsi="Arial"/>
          <w:sz w:val="20"/>
          <w:szCs w:val="20"/>
        </w:rPr>
        <w:t xml:space="preserve"> (Si, 2024)</w:t>
      </w:r>
      <w:r w:rsidRPr="00AA4226">
        <w:rPr>
          <w:rFonts w:ascii="Arial" w:hAnsi="Arial"/>
          <w:sz w:val="20"/>
          <w:szCs w:val="20"/>
        </w:rPr>
        <w:t>. Teachers often juggle instructional duties with managerial tasks such as planning, coordinating, reporting, and leading school initiatives, which may lead to stress, burnout, and diminished job satisfaction</w:t>
      </w:r>
      <w:r w:rsidR="0029706D" w:rsidRPr="00AA4226">
        <w:rPr>
          <w:rFonts w:ascii="Arial" w:hAnsi="Arial"/>
          <w:sz w:val="20"/>
          <w:szCs w:val="20"/>
        </w:rPr>
        <w:t xml:space="preserve"> (VanLeeuwen et al., 2021)</w:t>
      </w:r>
      <w:r w:rsidRPr="00AA4226">
        <w:rPr>
          <w:rFonts w:ascii="Arial" w:hAnsi="Arial"/>
          <w:sz w:val="20"/>
          <w:szCs w:val="20"/>
        </w:rPr>
        <w:t>. When managerial wellness is compromised, it can affect the overall school performance, teacher motivation, and student learning outcomes</w:t>
      </w:r>
      <w:r w:rsidR="0029706D" w:rsidRPr="00AA4226">
        <w:rPr>
          <w:rFonts w:ascii="Arial" w:hAnsi="Arial"/>
          <w:sz w:val="20"/>
          <w:szCs w:val="20"/>
        </w:rPr>
        <w:t xml:space="preserve"> (Mitchell et al., 2021)</w:t>
      </w:r>
      <w:r w:rsidRPr="00AA4226">
        <w:rPr>
          <w:rFonts w:ascii="Arial" w:hAnsi="Arial"/>
          <w:sz w:val="20"/>
          <w:szCs w:val="20"/>
        </w:rPr>
        <w:t>. Despite its critical role in maintaining a healthy school environment, managerial wellness remains underexplored and underprioritized in many educational settings.</w:t>
      </w:r>
    </w:p>
    <w:p w14:paraId="2CCEFB8A" w14:textId="77777777" w:rsidR="00485766" w:rsidRPr="00AA4226" w:rsidRDefault="00485766" w:rsidP="00485766">
      <w:pPr>
        <w:jc w:val="both"/>
        <w:rPr>
          <w:rFonts w:ascii="Arial" w:hAnsi="Arial"/>
          <w:sz w:val="20"/>
          <w:szCs w:val="20"/>
        </w:rPr>
      </w:pPr>
    </w:p>
    <w:p w14:paraId="313C9726" w14:textId="141420C2" w:rsidR="00485766" w:rsidRPr="00AA4226" w:rsidRDefault="00485766" w:rsidP="00485766">
      <w:pPr>
        <w:jc w:val="both"/>
        <w:rPr>
          <w:rFonts w:ascii="Arial" w:hAnsi="Arial"/>
          <w:sz w:val="20"/>
          <w:szCs w:val="20"/>
        </w:rPr>
      </w:pPr>
      <w:r w:rsidRPr="00AA4226">
        <w:rPr>
          <w:rFonts w:ascii="Arial" w:hAnsi="Arial"/>
          <w:sz w:val="20"/>
          <w:szCs w:val="20"/>
        </w:rPr>
        <w:t xml:space="preserve">Globally, countries have acknowledged the importance of managerial wellness among teachers. In </w:t>
      </w:r>
      <w:r w:rsidR="00BF242C" w:rsidRPr="00AA4226">
        <w:rPr>
          <w:rFonts w:ascii="Arial" w:hAnsi="Arial"/>
          <w:sz w:val="20"/>
          <w:szCs w:val="20"/>
        </w:rPr>
        <w:t>United States</w:t>
      </w:r>
      <w:r w:rsidRPr="00AA4226">
        <w:rPr>
          <w:rFonts w:ascii="Arial" w:hAnsi="Arial"/>
          <w:sz w:val="20"/>
          <w:szCs w:val="20"/>
        </w:rPr>
        <w:t>, supportive leadership structures and teacher autonomy contribute significantly to the well-being of educators</w:t>
      </w:r>
      <w:r w:rsidR="00ED4718" w:rsidRPr="00AA4226">
        <w:rPr>
          <w:rFonts w:ascii="Arial" w:hAnsi="Arial"/>
          <w:sz w:val="20"/>
          <w:szCs w:val="20"/>
        </w:rPr>
        <w:t xml:space="preserve"> (Lyle &amp; </w:t>
      </w:r>
      <w:proofErr w:type="spellStart"/>
      <w:r w:rsidR="00ED4718" w:rsidRPr="00AA4226">
        <w:rPr>
          <w:rFonts w:ascii="Arial" w:hAnsi="Arial"/>
          <w:sz w:val="20"/>
          <w:szCs w:val="20"/>
        </w:rPr>
        <w:t>Peurach</w:t>
      </w:r>
      <w:proofErr w:type="spellEnd"/>
      <w:r w:rsidR="00ED4718" w:rsidRPr="00AA4226">
        <w:rPr>
          <w:rFonts w:ascii="Arial" w:hAnsi="Arial"/>
          <w:sz w:val="20"/>
          <w:szCs w:val="20"/>
        </w:rPr>
        <w:t>, 2024)</w:t>
      </w:r>
      <w:r w:rsidRPr="00AA4226">
        <w:rPr>
          <w:rFonts w:ascii="Arial" w:hAnsi="Arial"/>
          <w:sz w:val="20"/>
          <w:szCs w:val="20"/>
        </w:rPr>
        <w:t xml:space="preserve">. </w:t>
      </w:r>
      <w:r w:rsidR="00BF242C" w:rsidRPr="00AA4226">
        <w:rPr>
          <w:rFonts w:ascii="Arial" w:hAnsi="Arial"/>
          <w:sz w:val="20"/>
          <w:szCs w:val="20"/>
        </w:rPr>
        <w:t>China</w:t>
      </w:r>
      <w:r w:rsidRPr="00AA4226">
        <w:rPr>
          <w:rFonts w:ascii="Arial" w:hAnsi="Arial"/>
          <w:sz w:val="20"/>
          <w:szCs w:val="20"/>
        </w:rPr>
        <w:t xml:space="preserve"> has implemented professional development programs and peer-support systems to ensure that school leaders and teachers maintain balance in managing academic and administrative workloads</w:t>
      </w:r>
      <w:r w:rsidR="00D74FE6" w:rsidRPr="00AA4226">
        <w:rPr>
          <w:rFonts w:ascii="Arial" w:hAnsi="Arial"/>
          <w:sz w:val="20"/>
          <w:szCs w:val="20"/>
        </w:rPr>
        <w:t xml:space="preserve"> (Ong et al., 2023)</w:t>
      </w:r>
      <w:r w:rsidRPr="00AA4226">
        <w:rPr>
          <w:rFonts w:ascii="Arial" w:hAnsi="Arial"/>
          <w:sz w:val="20"/>
          <w:szCs w:val="20"/>
        </w:rPr>
        <w:t xml:space="preserve">. In </w:t>
      </w:r>
      <w:r w:rsidR="00BF242C" w:rsidRPr="00AA4226">
        <w:rPr>
          <w:rFonts w:ascii="Arial" w:hAnsi="Arial"/>
          <w:sz w:val="20"/>
          <w:szCs w:val="20"/>
        </w:rPr>
        <w:t>Indonesia</w:t>
      </w:r>
      <w:r w:rsidRPr="00AA4226">
        <w:rPr>
          <w:rFonts w:ascii="Arial" w:hAnsi="Arial"/>
          <w:sz w:val="20"/>
          <w:szCs w:val="20"/>
        </w:rPr>
        <w:t>, emphasis is placed on collaborative leadership and mental health initiatives that promote wellness and prevent burnout</w:t>
      </w:r>
      <w:r w:rsidR="00D74FE6" w:rsidRPr="00AA4226">
        <w:rPr>
          <w:rFonts w:ascii="Arial" w:hAnsi="Arial"/>
          <w:sz w:val="20"/>
          <w:szCs w:val="20"/>
        </w:rPr>
        <w:t xml:space="preserve"> (Pardini et al., 2022)</w:t>
      </w:r>
      <w:r w:rsidRPr="00AA4226">
        <w:rPr>
          <w:rFonts w:ascii="Arial" w:hAnsi="Arial"/>
          <w:sz w:val="20"/>
          <w:szCs w:val="20"/>
        </w:rPr>
        <w:t>. These international examples highlight the growing recognition of managerial wellness as essential for effective school functioning and teacher retention.</w:t>
      </w:r>
    </w:p>
    <w:p w14:paraId="7C7F6AD6" w14:textId="77777777" w:rsidR="00485766" w:rsidRPr="00AA4226" w:rsidRDefault="00485766" w:rsidP="00485766">
      <w:pPr>
        <w:jc w:val="both"/>
        <w:rPr>
          <w:rFonts w:ascii="Arial" w:hAnsi="Arial"/>
          <w:sz w:val="20"/>
          <w:szCs w:val="20"/>
        </w:rPr>
      </w:pPr>
    </w:p>
    <w:p w14:paraId="12261F4E" w14:textId="6BA2B3C6" w:rsidR="00485766" w:rsidRPr="00AA4226" w:rsidRDefault="00485766" w:rsidP="00485766">
      <w:pPr>
        <w:jc w:val="both"/>
        <w:rPr>
          <w:rFonts w:ascii="Arial" w:hAnsi="Arial"/>
          <w:sz w:val="20"/>
          <w:szCs w:val="20"/>
        </w:rPr>
      </w:pPr>
      <w:r w:rsidRPr="00AA4226">
        <w:rPr>
          <w:rFonts w:ascii="Arial" w:hAnsi="Arial"/>
          <w:sz w:val="20"/>
          <w:szCs w:val="20"/>
        </w:rPr>
        <w:t xml:space="preserve">In the Philippines, public elementary school teachers are increasingly burdened with non-teaching responsibilities that affect their managerial wellness. The implementation of various programs from the Department of Education (DepEd), including administrative tasks and </w:t>
      </w:r>
      <w:r w:rsidRPr="00AA4226">
        <w:rPr>
          <w:rFonts w:ascii="Arial" w:hAnsi="Arial"/>
          <w:sz w:val="20"/>
          <w:szCs w:val="20"/>
        </w:rPr>
        <w:lastRenderedPageBreak/>
        <w:t>documentation requirements, often stretches the capacity of teachers beyond their instructional roles</w:t>
      </w:r>
      <w:r w:rsidR="00D74FE6" w:rsidRPr="00AA4226">
        <w:rPr>
          <w:rFonts w:ascii="Arial" w:hAnsi="Arial"/>
          <w:sz w:val="20"/>
          <w:szCs w:val="20"/>
        </w:rPr>
        <w:t xml:space="preserve"> (Babao, 2022)</w:t>
      </w:r>
      <w:r w:rsidRPr="00AA4226">
        <w:rPr>
          <w:rFonts w:ascii="Arial" w:hAnsi="Arial"/>
          <w:sz w:val="20"/>
          <w:szCs w:val="20"/>
        </w:rPr>
        <w:t>. Many school heads and teachers are expected to perform leadership and management duties with minimal training or support systems</w:t>
      </w:r>
      <w:r w:rsidR="00D74FE6" w:rsidRPr="00AA4226">
        <w:rPr>
          <w:rFonts w:ascii="Arial" w:hAnsi="Arial"/>
          <w:sz w:val="20"/>
          <w:szCs w:val="20"/>
        </w:rPr>
        <w:t xml:space="preserve"> (</w:t>
      </w:r>
      <w:proofErr w:type="spellStart"/>
      <w:r w:rsidR="00D74FE6" w:rsidRPr="00AA4226">
        <w:rPr>
          <w:rFonts w:ascii="Arial" w:hAnsi="Arial"/>
          <w:sz w:val="20"/>
          <w:szCs w:val="20"/>
        </w:rPr>
        <w:t>Daing</w:t>
      </w:r>
      <w:proofErr w:type="spellEnd"/>
      <w:r w:rsidR="00D74FE6" w:rsidRPr="00AA4226">
        <w:rPr>
          <w:rFonts w:ascii="Arial" w:hAnsi="Arial"/>
          <w:sz w:val="20"/>
          <w:szCs w:val="20"/>
        </w:rPr>
        <w:t xml:space="preserve"> &amp; Mustapha, 2023)</w:t>
      </w:r>
      <w:r w:rsidRPr="00AA4226">
        <w:rPr>
          <w:rFonts w:ascii="Arial" w:hAnsi="Arial"/>
          <w:sz w:val="20"/>
          <w:szCs w:val="20"/>
        </w:rPr>
        <w:t>. As a result, teacher wellness, particularly in terms of managing workloads and stress, is at risk, which may contribute to high attrition rates and low job satisfaction among educators in the public school system.</w:t>
      </w:r>
    </w:p>
    <w:p w14:paraId="5B8BB02D" w14:textId="77777777" w:rsidR="00485766" w:rsidRPr="00AA4226" w:rsidRDefault="00485766" w:rsidP="00485766">
      <w:pPr>
        <w:jc w:val="both"/>
        <w:rPr>
          <w:rFonts w:ascii="Arial" w:hAnsi="Arial"/>
          <w:sz w:val="20"/>
          <w:szCs w:val="20"/>
        </w:rPr>
      </w:pPr>
    </w:p>
    <w:p w14:paraId="2E33CA85" w14:textId="650D9AE8" w:rsidR="00485766" w:rsidRPr="00AA4226" w:rsidRDefault="00485766" w:rsidP="00485766">
      <w:pPr>
        <w:jc w:val="both"/>
        <w:rPr>
          <w:rFonts w:ascii="Arial" w:hAnsi="Arial"/>
          <w:sz w:val="20"/>
          <w:szCs w:val="20"/>
        </w:rPr>
      </w:pPr>
      <w:r w:rsidRPr="00AA4226">
        <w:rPr>
          <w:rFonts w:ascii="Arial" w:hAnsi="Arial"/>
          <w:sz w:val="20"/>
          <w:szCs w:val="20"/>
        </w:rPr>
        <w:t>Captivating leadership and teamwork structure are seen as vital factors that can influence the managerial wellness of teachers. A school environment led by captivating leaders—those who are inspiring, supportive, and visionary—can boost teacher morale, promote effective delegation, and create a shared sense of purpose</w:t>
      </w:r>
      <w:r w:rsidR="000E6BB8" w:rsidRPr="00AA4226">
        <w:rPr>
          <w:rFonts w:ascii="Arial" w:hAnsi="Arial"/>
          <w:sz w:val="20"/>
          <w:szCs w:val="20"/>
        </w:rPr>
        <w:t xml:space="preserve"> (Chin, 2024)</w:t>
      </w:r>
      <w:r w:rsidRPr="00AA4226">
        <w:rPr>
          <w:rFonts w:ascii="Arial" w:hAnsi="Arial"/>
          <w:sz w:val="20"/>
          <w:szCs w:val="20"/>
        </w:rPr>
        <w:t>. Likewise, a well-defined teamwork structure fosters collaboration, trust, and a shared responsibility among faculty members, thereby reducing individual stress and improving collective efficiency</w:t>
      </w:r>
      <w:r w:rsidR="000E6BB8" w:rsidRPr="00AA4226">
        <w:rPr>
          <w:rFonts w:ascii="Arial" w:hAnsi="Arial"/>
          <w:sz w:val="20"/>
          <w:szCs w:val="20"/>
        </w:rPr>
        <w:t xml:space="preserve"> (</w:t>
      </w:r>
      <w:proofErr w:type="spellStart"/>
      <w:r w:rsidR="000E6BB8" w:rsidRPr="00AA4226">
        <w:rPr>
          <w:rFonts w:ascii="Arial" w:hAnsi="Arial"/>
          <w:sz w:val="20"/>
          <w:szCs w:val="20"/>
        </w:rPr>
        <w:t>Klaic</w:t>
      </w:r>
      <w:proofErr w:type="spellEnd"/>
      <w:r w:rsidR="000E6BB8" w:rsidRPr="00AA4226">
        <w:rPr>
          <w:rFonts w:ascii="Arial" w:hAnsi="Arial"/>
          <w:sz w:val="20"/>
          <w:szCs w:val="20"/>
        </w:rPr>
        <w:t xml:space="preserve"> et al., 2020)</w:t>
      </w:r>
      <w:r w:rsidRPr="00AA4226">
        <w:rPr>
          <w:rFonts w:ascii="Arial" w:hAnsi="Arial"/>
          <w:sz w:val="20"/>
          <w:szCs w:val="20"/>
        </w:rPr>
        <w:t>. When captivating leadership and teamwork are present, teachers are more likely to feel supported and competent in managing their responsibilities, thereby enhancing their managerial wellness.</w:t>
      </w:r>
    </w:p>
    <w:p w14:paraId="13ED2703" w14:textId="77777777" w:rsidR="00485766" w:rsidRPr="00AA4226" w:rsidRDefault="00485766" w:rsidP="00485766">
      <w:pPr>
        <w:jc w:val="both"/>
        <w:rPr>
          <w:rFonts w:ascii="Arial" w:hAnsi="Arial"/>
          <w:sz w:val="20"/>
          <w:szCs w:val="20"/>
        </w:rPr>
      </w:pPr>
    </w:p>
    <w:p w14:paraId="3774CEE0" w14:textId="77777777" w:rsidR="00485766" w:rsidRPr="00AA4226" w:rsidRDefault="00485766" w:rsidP="00485766">
      <w:pPr>
        <w:jc w:val="both"/>
        <w:rPr>
          <w:rFonts w:ascii="Arial" w:hAnsi="Arial"/>
          <w:sz w:val="20"/>
          <w:szCs w:val="20"/>
        </w:rPr>
      </w:pPr>
      <w:r w:rsidRPr="00AA4226">
        <w:rPr>
          <w:rFonts w:ascii="Arial" w:hAnsi="Arial"/>
          <w:sz w:val="20"/>
          <w:szCs w:val="20"/>
        </w:rPr>
        <w:t xml:space="preserve">While several studies have examined teacher stress, job satisfaction, and leadership styles, there is a lack of focused research that links captivating leadership and teamwork structure specifically to the managerial wellness of teachers in public elementary schools. Most existing literature tends to isolate these variables rather than examine their interrelated effects. Furthermore, there is limited empirical evidence from rural or less urbanized areas such as </w:t>
      </w:r>
      <w:proofErr w:type="spellStart"/>
      <w:r w:rsidRPr="00AA4226">
        <w:rPr>
          <w:rFonts w:ascii="Arial" w:hAnsi="Arial"/>
          <w:sz w:val="20"/>
          <w:szCs w:val="20"/>
        </w:rPr>
        <w:t>Manay</w:t>
      </w:r>
      <w:proofErr w:type="spellEnd"/>
      <w:r w:rsidRPr="00AA4226">
        <w:rPr>
          <w:rFonts w:ascii="Arial" w:hAnsi="Arial"/>
          <w:sz w:val="20"/>
          <w:szCs w:val="20"/>
        </w:rPr>
        <w:t xml:space="preserve"> District in Davao Oriental, where contextual factors may influence these dynamics. Addressing this gap is essential to designing more effective interventions that support teacher well-being and school leadership.</w:t>
      </w:r>
    </w:p>
    <w:p w14:paraId="173125DE" w14:textId="77777777" w:rsidR="00485766" w:rsidRPr="00AA4226" w:rsidRDefault="00485766" w:rsidP="00485766">
      <w:pPr>
        <w:jc w:val="both"/>
        <w:rPr>
          <w:rFonts w:ascii="Arial" w:hAnsi="Arial"/>
          <w:sz w:val="20"/>
          <w:szCs w:val="20"/>
        </w:rPr>
      </w:pPr>
    </w:p>
    <w:p w14:paraId="138E8A69" w14:textId="694A61F7" w:rsidR="00CA30FF" w:rsidRPr="00AA4226" w:rsidRDefault="00485766" w:rsidP="00485766">
      <w:pPr>
        <w:jc w:val="both"/>
        <w:rPr>
          <w:noProof/>
          <w:sz w:val="20"/>
          <w:szCs w:val="20"/>
        </w:rPr>
      </w:pPr>
      <w:r w:rsidRPr="00AA4226">
        <w:rPr>
          <w:rFonts w:ascii="Arial" w:hAnsi="Arial"/>
          <w:sz w:val="20"/>
          <w:szCs w:val="20"/>
        </w:rPr>
        <w:t xml:space="preserve">This study aimed to determine the significant relationship between captivating leadership and teamwork structure in relation to managerial wellness among teachers in public elementary schools in </w:t>
      </w:r>
      <w:proofErr w:type="spellStart"/>
      <w:r w:rsidRPr="00AA4226">
        <w:rPr>
          <w:rFonts w:ascii="Arial" w:hAnsi="Arial"/>
          <w:sz w:val="20"/>
          <w:szCs w:val="20"/>
        </w:rPr>
        <w:t>Manay</w:t>
      </w:r>
      <w:proofErr w:type="spellEnd"/>
      <w:r w:rsidRPr="00AA4226">
        <w:rPr>
          <w:rFonts w:ascii="Arial" w:hAnsi="Arial"/>
          <w:sz w:val="20"/>
          <w:szCs w:val="20"/>
        </w:rPr>
        <w:t xml:space="preserve"> District, Division of Davao Oriental.</w:t>
      </w:r>
    </w:p>
    <w:p w14:paraId="5DF8BEF5" w14:textId="54AB1415" w:rsidR="00CA30FF" w:rsidRPr="00AA4226" w:rsidRDefault="00CA30FF" w:rsidP="00CA30FF">
      <w:pPr>
        <w:jc w:val="both"/>
        <w:rPr>
          <w:noProof/>
          <w:sz w:val="20"/>
          <w:szCs w:val="20"/>
        </w:rPr>
      </w:pPr>
    </w:p>
    <w:p w14:paraId="7AEEE99D" w14:textId="544C5C05" w:rsidR="0074551A" w:rsidRPr="00AA4226" w:rsidRDefault="0074551A" w:rsidP="00D8415F">
      <w:pPr>
        <w:jc w:val="both"/>
        <w:rPr>
          <w:rFonts w:ascii="Arial" w:eastAsia="MS Mincho" w:hAnsi="Arial" w:cs="Arial"/>
          <w:b/>
          <w:bCs/>
          <w:sz w:val="20"/>
          <w:szCs w:val="20"/>
          <w:lang w:eastAsia="ja-JP"/>
        </w:rPr>
      </w:pPr>
    </w:p>
    <w:p w14:paraId="24AB303C" w14:textId="77777777" w:rsidR="0074551A" w:rsidRPr="00AA4226" w:rsidRDefault="0074551A" w:rsidP="00323BB4">
      <w:pPr>
        <w:jc w:val="center"/>
        <w:rPr>
          <w:rFonts w:ascii="Arial" w:eastAsia="MS Mincho" w:hAnsi="Arial" w:cs="Arial"/>
          <w:b/>
          <w:bCs/>
          <w:sz w:val="20"/>
          <w:szCs w:val="20"/>
          <w:lang w:eastAsia="ja-JP"/>
        </w:rPr>
      </w:pPr>
    </w:p>
    <w:p w14:paraId="779EF7AF" w14:textId="77777777" w:rsidR="0056218A" w:rsidRPr="00AA4226" w:rsidRDefault="0056218A" w:rsidP="00323BB4">
      <w:pPr>
        <w:jc w:val="center"/>
        <w:rPr>
          <w:rFonts w:ascii="Arial" w:eastAsia="MS Mincho" w:hAnsi="Arial" w:cs="Arial"/>
          <w:b/>
          <w:bCs/>
          <w:sz w:val="20"/>
          <w:szCs w:val="20"/>
          <w:lang w:eastAsia="ja-JP"/>
        </w:rPr>
      </w:pPr>
    </w:p>
    <w:p w14:paraId="3017206B" w14:textId="77777777" w:rsidR="003227FA" w:rsidRPr="00AA4226" w:rsidRDefault="003227FA" w:rsidP="00323BB4">
      <w:pPr>
        <w:jc w:val="center"/>
        <w:rPr>
          <w:rFonts w:ascii="Arial" w:eastAsia="MS Mincho" w:hAnsi="Arial" w:cs="Arial"/>
          <w:b/>
          <w:bCs/>
          <w:sz w:val="20"/>
          <w:szCs w:val="20"/>
          <w:lang w:eastAsia="ja-JP"/>
        </w:rPr>
      </w:pPr>
    </w:p>
    <w:p w14:paraId="4E2B6B39" w14:textId="77777777" w:rsidR="003227FA" w:rsidRPr="00AA4226" w:rsidRDefault="003227FA" w:rsidP="00323BB4">
      <w:pPr>
        <w:jc w:val="center"/>
        <w:rPr>
          <w:rFonts w:ascii="Arial" w:eastAsia="MS Mincho" w:hAnsi="Arial" w:cs="Arial"/>
          <w:b/>
          <w:bCs/>
          <w:sz w:val="20"/>
          <w:szCs w:val="20"/>
          <w:lang w:eastAsia="ja-JP"/>
        </w:rPr>
      </w:pPr>
    </w:p>
    <w:p w14:paraId="14CB7266" w14:textId="77777777" w:rsidR="003227FA" w:rsidRPr="00AA4226" w:rsidRDefault="003227FA" w:rsidP="00323BB4">
      <w:pPr>
        <w:jc w:val="center"/>
        <w:rPr>
          <w:rFonts w:ascii="Arial" w:eastAsia="MS Mincho" w:hAnsi="Arial" w:cs="Arial"/>
          <w:b/>
          <w:bCs/>
          <w:sz w:val="20"/>
          <w:szCs w:val="20"/>
          <w:lang w:eastAsia="ja-JP"/>
        </w:rPr>
      </w:pPr>
    </w:p>
    <w:p w14:paraId="2816209E" w14:textId="2D42647D" w:rsidR="003227FA" w:rsidRPr="00AA4226" w:rsidRDefault="000A729A" w:rsidP="003340B8">
      <w:pPr>
        <w:jc w:val="center"/>
        <w:rPr>
          <w:rFonts w:ascii="Arial" w:eastAsia="MS Mincho" w:hAnsi="Arial" w:cs="Arial"/>
          <w:b/>
          <w:bCs/>
          <w:sz w:val="20"/>
          <w:szCs w:val="20"/>
          <w:lang w:eastAsia="ja-JP"/>
        </w:rPr>
      </w:pPr>
      <w:r w:rsidRPr="00AA4226">
        <w:rPr>
          <w:rFonts w:ascii="Arial" w:eastAsia="MS Mincho" w:hAnsi="Arial" w:cs="Arial"/>
          <w:b/>
          <w:bCs/>
          <w:noProof/>
          <w:sz w:val="20"/>
          <w:szCs w:val="20"/>
          <w:lang w:val="en-US"/>
        </w:rPr>
        <w:lastRenderedPageBreak/>
        <w:drawing>
          <wp:inline distT="0" distB="0" distL="0" distR="0" wp14:anchorId="6715E02E" wp14:editId="5ABCAA2C">
            <wp:extent cx="3179135" cy="2779031"/>
            <wp:effectExtent l="0" t="0" r="0" b="0"/>
            <wp:docPr id="704082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082027" name=""/>
                    <pic:cNvPicPr/>
                  </pic:nvPicPr>
                  <pic:blipFill>
                    <a:blip r:embed="rId8"/>
                    <a:stretch>
                      <a:fillRect/>
                    </a:stretch>
                  </pic:blipFill>
                  <pic:spPr>
                    <a:xfrm>
                      <a:off x="0" y="0"/>
                      <a:ext cx="3199657" cy="2796970"/>
                    </a:xfrm>
                    <a:prstGeom prst="rect">
                      <a:avLst/>
                    </a:prstGeom>
                  </pic:spPr>
                </pic:pic>
              </a:graphicData>
            </a:graphic>
          </wp:inline>
        </w:drawing>
      </w:r>
    </w:p>
    <w:p w14:paraId="37236F59" w14:textId="77777777" w:rsidR="003227FA" w:rsidRPr="00AA4226" w:rsidRDefault="003227FA" w:rsidP="00323BB4">
      <w:pPr>
        <w:jc w:val="center"/>
        <w:rPr>
          <w:rFonts w:ascii="Arial" w:eastAsia="MS Mincho" w:hAnsi="Arial" w:cs="Arial"/>
          <w:b/>
          <w:bCs/>
          <w:sz w:val="20"/>
          <w:szCs w:val="20"/>
          <w:lang w:eastAsia="ja-JP"/>
        </w:rPr>
      </w:pPr>
    </w:p>
    <w:p w14:paraId="70BF97C8" w14:textId="5B81A52E" w:rsidR="00717F2E" w:rsidRPr="00AA4226" w:rsidRDefault="00180859" w:rsidP="00323BB4">
      <w:pPr>
        <w:jc w:val="center"/>
        <w:rPr>
          <w:rFonts w:ascii="Arial" w:eastAsia="MS Mincho" w:hAnsi="Arial" w:cs="Arial"/>
          <w:sz w:val="20"/>
          <w:szCs w:val="20"/>
          <w:lang w:eastAsia="ja-JP"/>
        </w:rPr>
      </w:pPr>
      <w:r w:rsidRPr="00AA4226">
        <w:rPr>
          <w:rFonts w:ascii="Arial" w:eastAsia="MS Mincho" w:hAnsi="Arial" w:cs="Arial"/>
          <w:b/>
          <w:bCs/>
          <w:sz w:val="20"/>
          <w:szCs w:val="20"/>
          <w:lang w:eastAsia="ja-JP"/>
        </w:rPr>
        <w:t xml:space="preserve">Figure 1:  </w:t>
      </w:r>
      <w:r w:rsidRPr="00AA4226">
        <w:rPr>
          <w:rFonts w:ascii="Arial" w:eastAsia="MS Mincho" w:hAnsi="Arial" w:cs="Arial"/>
          <w:sz w:val="20"/>
          <w:szCs w:val="20"/>
          <w:lang w:eastAsia="ja-JP"/>
        </w:rPr>
        <w:t>Conceptual Framework of the Study</w:t>
      </w:r>
    </w:p>
    <w:p w14:paraId="0ED0213D" w14:textId="60A60C46" w:rsidR="002F5C4B" w:rsidRPr="00AA4226" w:rsidRDefault="002F5C4B" w:rsidP="002F5C4B">
      <w:pPr>
        <w:rPr>
          <w:rFonts w:ascii="Arial" w:eastAsia="MS Mincho" w:hAnsi="Arial" w:cs="Arial"/>
          <w:sz w:val="20"/>
          <w:szCs w:val="20"/>
          <w:lang w:eastAsia="ja-JP"/>
        </w:rPr>
      </w:pPr>
    </w:p>
    <w:p w14:paraId="305CBFC1" w14:textId="23EF8DCF" w:rsidR="000D23E6" w:rsidRPr="00AA4226" w:rsidRDefault="002F5C4B" w:rsidP="000D23E6">
      <w:pPr>
        <w:rPr>
          <w:rFonts w:ascii="Arial" w:eastAsia="MS Mincho" w:hAnsi="Arial" w:cs="Arial"/>
          <w:b/>
          <w:sz w:val="20"/>
          <w:szCs w:val="20"/>
          <w:lang w:eastAsia="ja-JP"/>
        </w:rPr>
      </w:pPr>
      <w:r w:rsidRPr="00AA4226">
        <w:rPr>
          <w:rFonts w:ascii="Arial" w:eastAsia="MS Mincho" w:hAnsi="Arial" w:cs="Arial"/>
          <w:b/>
          <w:sz w:val="20"/>
          <w:szCs w:val="20"/>
          <w:lang w:eastAsia="ja-JP"/>
        </w:rPr>
        <w:t>1.1 Statement of the Problem</w:t>
      </w:r>
    </w:p>
    <w:p w14:paraId="71350A61" w14:textId="77777777" w:rsidR="000D23E6" w:rsidRPr="00AA4226" w:rsidRDefault="000D23E6" w:rsidP="000D23E6">
      <w:pPr>
        <w:rPr>
          <w:rFonts w:ascii="Arial" w:eastAsia="MS Mincho" w:hAnsi="Arial" w:cs="Arial"/>
          <w:sz w:val="20"/>
          <w:szCs w:val="20"/>
          <w:lang w:eastAsia="ja-JP"/>
        </w:rPr>
      </w:pPr>
    </w:p>
    <w:p w14:paraId="57770B64" w14:textId="77777777" w:rsidR="00CD387D" w:rsidRPr="00AA4226" w:rsidRDefault="00CD387D" w:rsidP="00CD387D">
      <w:pPr>
        <w:rPr>
          <w:rFonts w:ascii="Arial" w:eastAsia="MS Mincho" w:hAnsi="Arial" w:cs="Arial"/>
          <w:sz w:val="20"/>
          <w:szCs w:val="20"/>
          <w:lang w:eastAsia="ja-JP"/>
        </w:rPr>
      </w:pPr>
      <w:r w:rsidRPr="00AA4226">
        <w:rPr>
          <w:rFonts w:ascii="Arial" w:eastAsia="MS Mincho" w:hAnsi="Arial" w:cs="Arial"/>
          <w:sz w:val="20"/>
          <w:szCs w:val="20"/>
          <w:lang w:eastAsia="ja-JP"/>
        </w:rPr>
        <w:t xml:space="preserve">The purpose of the study was to determine the level of captivating leadership and teamwork structure in relation to the managerial wellness of teachers in public elementary schools in </w:t>
      </w:r>
      <w:proofErr w:type="spellStart"/>
      <w:r w:rsidRPr="00AA4226">
        <w:rPr>
          <w:rFonts w:ascii="Arial" w:eastAsia="MS Mincho" w:hAnsi="Arial" w:cs="Arial"/>
          <w:sz w:val="20"/>
          <w:szCs w:val="20"/>
          <w:lang w:eastAsia="ja-JP"/>
        </w:rPr>
        <w:t>Manay</w:t>
      </w:r>
      <w:proofErr w:type="spellEnd"/>
      <w:r w:rsidRPr="00AA4226">
        <w:rPr>
          <w:rFonts w:ascii="Arial" w:eastAsia="MS Mincho" w:hAnsi="Arial" w:cs="Arial"/>
          <w:sz w:val="20"/>
          <w:szCs w:val="20"/>
          <w:lang w:eastAsia="ja-JP"/>
        </w:rPr>
        <w:t xml:space="preserve"> District, Division of Davao Oriental. Specifically, the study sought answers to the following questions:</w:t>
      </w:r>
    </w:p>
    <w:p w14:paraId="07D2CEC6" w14:textId="77777777" w:rsidR="00CD387D" w:rsidRPr="00AA4226" w:rsidRDefault="00CD387D" w:rsidP="00CD387D">
      <w:pPr>
        <w:rPr>
          <w:rFonts w:ascii="Arial" w:eastAsia="MS Mincho" w:hAnsi="Arial" w:cs="Arial"/>
          <w:sz w:val="20"/>
          <w:szCs w:val="20"/>
          <w:lang w:eastAsia="ja-JP"/>
        </w:rPr>
      </w:pPr>
    </w:p>
    <w:p w14:paraId="0CFCE834" w14:textId="3E9C28B7" w:rsidR="00CD387D" w:rsidRPr="00AA4226" w:rsidRDefault="00CD387D" w:rsidP="00CD387D">
      <w:pPr>
        <w:rPr>
          <w:rFonts w:ascii="Arial" w:eastAsia="MS Mincho" w:hAnsi="Arial" w:cs="Arial"/>
          <w:sz w:val="20"/>
          <w:szCs w:val="20"/>
          <w:lang w:eastAsia="ja-JP"/>
        </w:rPr>
      </w:pPr>
      <w:r w:rsidRPr="00AA4226">
        <w:rPr>
          <w:rFonts w:ascii="Arial" w:eastAsia="MS Mincho" w:hAnsi="Arial" w:cs="Arial"/>
          <w:sz w:val="20"/>
          <w:szCs w:val="20"/>
          <w:lang w:eastAsia="ja-JP"/>
        </w:rPr>
        <w:t>1. What is the level of captivating leadership of teachers in public elementary schools in terms of:</w:t>
      </w:r>
    </w:p>
    <w:p w14:paraId="5D64C371" w14:textId="481A57EB" w:rsidR="00CD387D" w:rsidRPr="00AA4226" w:rsidRDefault="00CD387D" w:rsidP="00CD387D">
      <w:pPr>
        <w:rPr>
          <w:rFonts w:ascii="Arial" w:eastAsia="MS Mincho" w:hAnsi="Arial" w:cs="Arial"/>
          <w:sz w:val="20"/>
          <w:szCs w:val="20"/>
          <w:lang w:eastAsia="ja-JP"/>
        </w:rPr>
      </w:pPr>
      <w:r w:rsidRPr="00AA4226">
        <w:rPr>
          <w:rFonts w:ascii="Arial" w:eastAsia="MS Mincho" w:hAnsi="Arial" w:cs="Arial"/>
          <w:sz w:val="20"/>
          <w:szCs w:val="20"/>
          <w:lang w:eastAsia="ja-JP"/>
        </w:rPr>
        <w:t>1.1 Expression;</w:t>
      </w:r>
    </w:p>
    <w:p w14:paraId="7DAABADC" w14:textId="6D8ABCCE" w:rsidR="00CD387D" w:rsidRPr="00AA4226" w:rsidRDefault="00CD387D" w:rsidP="00CD387D">
      <w:pPr>
        <w:rPr>
          <w:rFonts w:ascii="Arial" w:eastAsia="MS Mincho" w:hAnsi="Arial" w:cs="Arial"/>
          <w:sz w:val="20"/>
          <w:szCs w:val="20"/>
          <w:lang w:eastAsia="ja-JP"/>
        </w:rPr>
      </w:pPr>
      <w:r w:rsidRPr="00AA4226">
        <w:rPr>
          <w:rFonts w:ascii="Arial" w:eastAsia="MS Mincho" w:hAnsi="Arial" w:cs="Arial"/>
          <w:sz w:val="20"/>
          <w:szCs w:val="20"/>
          <w:lang w:eastAsia="ja-JP"/>
        </w:rPr>
        <w:t>1.2 Sensitivity to the environment;</w:t>
      </w:r>
    </w:p>
    <w:p w14:paraId="19CF90F2" w14:textId="4C1B93AA" w:rsidR="00CD387D" w:rsidRPr="00AA4226" w:rsidRDefault="00CD387D" w:rsidP="00CD387D">
      <w:pPr>
        <w:rPr>
          <w:rFonts w:ascii="Arial" w:eastAsia="MS Mincho" w:hAnsi="Arial" w:cs="Arial"/>
          <w:sz w:val="20"/>
          <w:szCs w:val="20"/>
          <w:lang w:eastAsia="ja-JP"/>
        </w:rPr>
      </w:pPr>
      <w:r w:rsidRPr="00AA4226">
        <w:rPr>
          <w:rFonts w:ascii="Arial" w:eastAsia="MS Mincho" w:hAnsi="Arial" w:cs="Arial"/>
          <w:sz w:val="20"/>
          <w:szCs w:val="20"/>
          <w:lang w:eastAsia="ja-JP"/>
        </w:rPr>
        <w:t>1.3 Sensitivity to member needs; and</w:t>
      </w:r>
    </w:p>
    <w:p w14:paraId="4AF85387" w14:textId="42BF49F0" w:rsidR="00CD387D" w:rsidRPr="00AA4226" w:rsidRDefault="00CD387D" w:rsidP="00CD387D">
      <w:pPr>
        <w:rPr>
          <w:rFonts w:ascii="Arial" w:eastAsia="MS Mincho" w:hAnsi="Arial" w:cs="Arial"/>
          <w:sz w:val="20"/>
          <w:szCs w:val="20"/>
          <w:lang w:eastAsia="ja-JP"/>
        </w:rPr>
      </w:pPr>
      <w:r w:rsidRPr="00AA4226">
        <w:rPr>
          <w:rFonts w:ascii="Arial" w:eastAsia="MS Mincho" w:hAnsi="Arial" w:cs="Arial"/>
          <w:sz w:val="20"/>
          <w:szCs w:val="20"/>
          <w:lang w:eastAsia="ja-JP"/>
        </w:rPr>
        <w:t>1.4 Personal risk taking?</w:t>
      </w:r>
    </w:p>
    <w:p w14:paraId="11BB3386" w14:textId="77777777" w:rsidR="00CD387D" w:rsidRPr="00AA4226" w:rsidRDefault="00CD387D" w:rsidP="00CD387D">
      <w:pPr>
        <w:rPr>
          <w:rFonts w:ascii="Arial" w:eastAsia="MS Mincho" w:hAnsi="Arial" w:cs="Arial"/>
          <w:sz w:val="20"/>
          <w:szCs w:val="20"/>
          <w:lang w:eastAsia="ja-JP"/>
        </w:rPr>
      </w:pPr>
    </w:p>
    <w:p w14:paraId="33A9440D" w14:textId="2560E844" w:rsidR="00CD387D" w:rsidRPr="00AA4226" w:rsidRDefault="00CD387D" w:rsidP="00CD387D">
      <w:pPr>
        <w:rPr>
          <w:rFonts w:ascii="Arial" w:eastAsia="MS Mincho" w:hAnsi="Arial" w:cs="Arial"/>
          <w:sz w:val="20"/>
          <w:szCs w:val="20"/>
          <w:lang w:eastAsia="ja-JP"/>
        </w:rPr>
      </w:pPr>
      <w:r w:rsidRPr="00AA4226">
        <w:rPr>
          <w:rFonts w:ascii="Arial" w:eastAsia="MS Mincho" w:hAnsi="Arial" w:cs="Arial"/>
          <w:sz w:val="20"/>
          <w:szCs w:val="20"/>
          <w:lang w:eastAsia="ja-JP"/>
        </w:rPr>
        <w:t>2. What is the level of teamwork structure of teachers in public elementary schools in terms of:</w:t>
      </w:r>
    </w:p>
    <w:p w14:paraId="179F910B" w14:textId="575C8123" w:rsidR="00CD387D" w:rsidRPr="00AA4226" w:rsidRDefault="00CD387D" w:rsidP="00CD387D">
      <w:pPr>
        <w:rPr>
          <w:rFonts w:ascii="Arial" w:eastAsia="MS Mincho" w:hAnsi="Arial" w:cs="Arial"/>
          <w:sz w:val="20"/>
          <w:szCs w:val="20"/>
          <w:lang w:eastAsia="ja-JP"/>
        </w:rPr>
      </w:pPr>
      <w:r w:rsidRPr="00AA4226">
        <w:rPr>
          <w:rFonts w:ascii="Arial" w:eastAsia="MS Mincho" w:hAnsi="Arial" w:cs="Arial"/>
          <w:sz w:val="20"/>
          <w:szCs w:val="20"/>
          <w:lang w:eastAsia="ja-JP"/>
        </w:rPr>
        <w:t>2.1 Sympathy;</w:t>
      </w:r>
    </w:p>
    <w:p w14:paraId="62838166" w14:textId="49A9F34D" w:rsidR="00CD387D" w:rsidRPr="00AA4226" w:rsidRDefault="00CD387D" w:rsidP="00CD387D">
      <w:pPr>
        <w:rPr>
          <w:rFonts w:ascii="Arial" w:eastAsia="MS Mincho" w:hAnsi="Arial" w:cs="Arial"/>
          <w:sz w:val="20"/>
          <w:szCs w:val="20"/>
          <w:lang w:eastAsia="ja-JP"/>
        </w:rPr>
      </w:pPr>
      <w:r w:rsidRPr="00AA4226">
        <w:rPr>
          <w:rFonts w:ascii="Arial" w:eastAsia="MS Mincho" w:hAnsi="Arial" w:cs="Arial"/>
          <w:sz w:val="20"/>
          <w:szCs w:val="20"/>
          <w:lang w:eastAsia="ja-JP"/>
        </w:rPr>
        <w:t>2.2 Directive;</w:t>
      </w:r>
    </w:p>
    <w:p w14:paraId="6A081D1D" w14:textId="17E5C878" w:rsidR="00CD387D" w:rsidRPr="00AA4226" w:rsidRDefault="00CD387D" w:rsidP="00CD387D">
      <w:pPr>
        <w:rPr>
          <w:rFonts w:ascii="Arial" w:eastAsia="MS Mincho" w:hAnsi="Arial" w:cs="Arial"/>
          <w:sz w:val="20"/>
          <w:szCs w:val="20"/>
          <w:lang w:eastAsia="ja-JP"/>
        </w:rPr>
      </w:pPr>
      <w:r w:rsidRPr="00AA4226">
        <w:rPr>
          <w:rFonts w:ascii="Arial" w:eastAsia="MS Mincho" w:hAnsi="Arial" w:cs="Arial"/>
          <w:sz w:val="20"/>
          <w:szCs w:val="20"/>
          <w:lang w:eastAsia="ja-JP"/>
        </w:rPr>
        <w:t>2.3 Restrictive; and</w:t>
      </w:r>
    </w:p>
    <w:p w14:paraId="5451D36D" w14:textId="77777777" w:rsidR="00CD387D" w:rsidRPr="00AA4226" w:rsidRDefault="00CD387D" w:rsidP="00CD387D">
      <w:pPr>
        <w:rPr>
          <w:rFonts w:ascii="Arial" w:eastAsia="MS Mincho" w:hAnsi="Arial" w:cs="Arial"/>
          <w:sz w:val="20"/>
          <w:szCs w:val="20"/>
          <w:lang w:eastAsia="ja-JP"/>
        </w:rPr>
      </w:pPr>
      <w:r w:rsidRPr="00AA4226">
        <w:rPr>
          <w:rFonts w:ascii="Arial" w:eastAsia="MS Mincho" w:hAnsi="Arial" w:cs="Arial"/>
          <w:sz w:val="20"/>
          <w:szCs w:val="20"/>
          <w:lang w:eastAsia="ja-JP"/>
        </w:rPr>
        <w:t>2.4 Intimate?</w:t>
      </w:r>
    </w:p>
    <w:p w14:paraId="0ACBAA60" w14:textId="77777777" w:rsidR="00CD387D" w:rsidRPr="00AA4226" w:rsidRDefault="00CD387D" w:rsidP="00CD387D">
      <w:pPr>
        <w:rPr>
          <w:rFonts w:ascii="Arial" w:eastAsia="MS Mincho" w:hAnsi="Arial" w:cs="Arial"/>
          <w:sz w:val="20"/>
          <w:szCs w:val="20"/>
          <w:lang w:eastAsia="ja-JP"/>
        </w:rPr>
      </w:pPr>
    </w:p>
    <w:p w14:paraId="6228DA08" w14:textId="731F173E" w:rsidR="00CD387D" w:rsidRPr="00AA4226" w:rsidRDefault="00CD387D" w:rsidP="00CD387D">
      <w:pPr>
        <w:rPr>
          <w:rFonts w:ascii="Arial" w:eastAsia="MS Mincho" w:hAnsi="Arial" w:cs="Arial"/>
          <w:sz w:val="20"/>
          <w:szCs w:val="20"/>
          <w:lang w:eastAsia="ja-JP"/>
        </w:rPr>
      </w:pPr>
      <w:r w:rsidRPr="00AA4226">
        <w:rPr>
          <w:rFonts w:ascii="Arial" w:eastAsia="MS Mincho" w:hAnsi="Arial" w:cs="Arial"/>
          <w:sz w:val="20"/>
          <w:szCs w:val="20"/>
          <w:lang w:eastAsia="ja-JP"/>
        </w:rPr>
        <w:t>3. What is the level of managerial wellness of teachers in public elementary schools in terms of:</w:t>
      </w:r>
    </w:p>
    <w:p w14:paraId="54415227" w14:textId="6B93FC9B" w:rsidR="00CD387D" w:rsidRPr="00AA4226" w:rsidRDefault="00CD387D" w:rsidP="00CD387D">
      <w:pPr>
        <w:rPr>
          <w:rFonts w:ascii="Arial" w:eastAsia="MS Mincho" w:hAnsi="Arial" w:cs="Arial"/>
          <w:sz w:val="20"/>
          <w:szCs w:val="20"/>
          <w:lang w:eastAsia="ja-JP"/>
        </w:rPr>
      </w:pPr>
      <w:r w:rsidRPr="00AA4226">
        <w:rPr>
          <w:rFonts w:ascii="Arial" w:eastAsia="MS Mincho" w:hAnsi="Arial" w:cs="Arial"/>
          <w:sz w:val="20"/>
          <w:szCs w:val="20"/>
          <w:lang w:eastAsia="ja-JP"/>
        </w:rPr>
        <w:t>3.1 Trustworthiness;</w:t>
      </w:r>
    </w:p>
    <w:p w14:paraId="68F97590" w14:textId="041E4977" w:rsidR="00CD387D" w:rsidRPr="00AA4226" w:rsidRDefault="00CD387D" w:rsidP="00CD387D">
      <w:pPr>
        <w:rPr>
          <w:rFonts w:ascii="Arial" w:eastAsia="MS Mincho" w:hAnsi="Arial" w:cs="Arial"/>
          <w:sz w:val="20"/>
          <w:szCs w:val="20"/>
          <w:lang w:eastAsia="ja-JP"/>
        </w:rPr>
      </w:pPr>
      <w:r w:rsidRPr="00AA4226">
        <w:rPr>
          <w:rFonts w:ascii="Arial" w:eastAsia="MS Mincho" w:hAnsi="Arial" w:cs="Arial"/>
          <w:sz w:val="20"/>
          <w:szCs w:val="20"/>
          <w:lang w:eastAsia="ja-JP"/>
        </w:rPr>
        <w:t>3.2 Collegial leadership;</w:t>
      </w:r>
    </w:p>
    <w:p w14:paraId="451FF585" w14:textId="77777777" w:rsidR="00CD387D" w:rsidRPr="00AA4226" w:rsidRDefault="00CD387D" w:rsidP="00CD387D">
      <w:pPr>
        <w:rPr>
          <w:rFonts w:ascii="Arial" w:eastAsia="MS Mincho" w:hAnsi="Arial" w:cs="Arial"/>
          <w:sz w:val="20"/>
          <w:szCs w:val="20"/>
          <w:lang w:eastAsia="ja-JP"/>
        </w:rPr>
      </w:pPr>
      <w:r w:rsidRPr="00AA4226">
        <w:rPr>
          <w:rFonts w:ascii="Arial" w:eastAsia="MS Mincho" w:hAnsi="Arial" w:cs="Arial"/>
          <w:sz w:val="20"/>
          <w:szCs w:val="20"/>
          <w:lang w:eastAsia="ja-JP"/>
        </w:rPr>
        <w:t>3.3 Resource influence;</w:t>
      </w:r>
    </w:p>
    <w:p w14:paraId="761AD1D8" w14:textId="3F95EF05" w:rsidR="00CD387D" w:rsidRPr="00AA4226" w:rsidRDefault="00CD387D" w:rsidP="00CD387D">
      <w:pPr>
        <w:rPr>
          <w:rFonts w:ascii="Arial" w:eastAsia="MS Mincho" w:hAnsi="Arial" w:cs="Arial"/>
          <w:sz w:val="20"/>
          <w:szCs w:val="20"/>
          <w:lang w:eastAsia="ja-JP"/>
        </w:rPr>
      </w:pPr>
      <w:r w:rsidRPr="00AA4226">
        <w:rPr>
          <w:rFonts w:ascii="Arial" w:eastAsia="MS Mincho" w:hAnsi="Arial" w:cs="Arial"/>
          <w:sz w:val="20"/>
          <w:szCs w:val="20"/>
          <w:lang w:eastAsia="ja-JP"/>
        </w:rPr>
        <w:t>3.4 Teacher affiliation; and</w:t>
      </w:r>
    </w:p>
    <w:p w14:paraId="7DF14633" w14:textId="5568A074" w:rsidR="00CD387D" w:rsidRPr="00AA4226" w:rsidRDefault="00CD387D" w:rsidP="00CD387D">
      <w:pPr>
        <w:rPr>
          <w:rFonts w:ascii="Arial" w:eastAsia="MS Mincho" w:hAnsi="Arial" w:cs="Arial"/>
          <w:sz w:val="20"/>
          <w:szCs w:val="20"/>
          <w:lang w:eastAsia="ja-JP"/>
        </w:rPr>
      </w:pPr>
      <w:r w:rsidRPr="00AA4226">
        <w:rPr>
          <w:rFonts w:ascii="Arial" w:eastAsia="MS Mincho" w:hAnsi="Arial" w:cs="Arial"/>
          <w:sz w:val="20"/>
          <w:szCs w:val="20"/>
          <w:lang w:eastAsia="ja-JP"/>
        </w:rPr>
        <w:t>3.5 Academic emphasis?</w:t>
      </w:r>
    </w:p>
    <w:p w14:paraId="3CEA747C" w14:textId="77777777" w:rsidR="00CD387D" w:rsidRPr="00AA4226" w:rsidRDefault="00CD387D" w:rsidP="00CD387D">
      <w:pPr>
        <w:rPr>
          <w:rFonts w:ascii="Arial" w:eastAsia="MS Mincho" w:hAnsi="Arial" w:cs="Arial"/>
          <w:sz w:val="20"/>
          <w:szCs w:val="20"/>
          <w:lang w:eastAsia="ja-JP"/>
        </w:rPr>
      </w:pPr>
    </w:p>
    <w:p w14:paraId="2C1F0099" w14:textId="6A759BE4" w:rsidR="00CD387D" w:rsidRPr="00AA4226" w:rsidRDefault="00CD387D" w:rsidP="00CD387D">
      <w:pPr>
        <w:rPr>
          <w:rFonts w:ascii="Arial" w:eastAsia="MS Mincho" w:hAnsi="Arial" w:cs="Arial"/>
          <w:sz w:val="20"/>
          <w:szCs w:val="20"/>
          <w:lang w:eastAsia="ja-JP"/>
        </w:rPr>
      </w:pPr>
      <w:r w:rsidRPr="00AA4226">
        <w:rPr>
          <w:rFonts w:ascii="Arial" w:eastAsia="MS Mincho" w:hAnsi="Arial" w:cs="Arial"/>
          <w:sz w:val="20"/>
          <w:szCs w:val="20"/>
          <w:lang w:eastAsia="ja-JP"/>
        </w:rPr>
        <w:t>4.  Is there a significant relationship between:</w:t>
      </w:r>
    </w:p>
    <w:p w14:paraId="3C66C0FA" w14:textId="77777777" w:rsidR="00CD387D" w:rsidRPr="00AA4226" w:rsidRDefault="00CD387D" w:rsidP="00CD387D">
      <w:pPr>
        <w:rPr>
          <w:rFonts w:ascii="Arial" w:eastAsia="MS Mincho" w:hAnsi="Arial" w:cs="Arial"/>
          <w:sz w:val="20"/>
          <w:szCs w:val="20"/>
          <w:lang w:eastAsia="ja-JP"/>
        </w:rPr>
      </w:pPr>
      <w:r w:rsidRPr="00AA4226">
        <w:rPr>
          <w:rFonts w:ascii="Arial" w:eastAsia="MS Mincho" w:hAnsi="Arial" w:cs="Arial"/>
          <w:sz w:val="20"/>
          <w:szCs w:val="20"/>
          <w:lang w:eastAsia="ja-JP"/>
        </w:rPr>
        <w:lastRenderedPageBreak/>
        <w:t>4.1 Captivating leadership and managerial wellness of teachers in public elementary schools?</w:t>
      </w:r>
    </w:p>
    <w:p w14:paraId="4D061707" w14:textId="5298B47C" w:rsidR="00CD387D" w:rsidRPr="00AA4226" w:rsidRDefault="00CD387D" w:rsidP="00CD387D">
      <w:pPr>
        <w:rPr>
          <w:rFonts w:ascii="Arial" w:eastAsia="MS Mincho" w:hAnsi="Arial" w:cs="Arial"/>
          <w:sz w:val="20"/>
          <w:szCs w:val="20"/>
          <w:lang w:eastAsia="ja-JP"/>
        </w:rPr>
      </w:pPr>
      <w:r w:rsidRPr="00AA4226">
        <w:rPr>
          <w:rFonts w:ascii="Arial" w:eastAsia="MS Mincho" w:hAnsi="Arial" w:cs="Arial"/>
          <w:sz w:val="20"/>
          <w:szCs w:val="20"/>
          <w:lang w:eastAsia="ja-JP"/>
        </w:rPr>
        <w:t>4.2 Teamwork structure and managerial wellness of teachers in public elementary schools?</w:t>
      </w:r>
    </w:p>
    <w:p w14:paraId="392E231C" w14:textId="77777777" w:rsidR="00CD387D" w:rsidRPr="00AA4226" w:rsidRDefault="00CD387D" w:rsidP="00CD387D">
      <w:pPr>
        <w:rPr>
          <w:rFonts w:ascii="Arial" w:eastAsia="MS Mincho" w:hAnsi="Arial" w:cs="Arial"/>
          <w:sz w:val="20"/>
          <w:szCs w:val="20"/>
          <w:lang w:eastAsia="ja-JP"/>
        </w:rPr>
      </w:pPr>
    </w:p>
    <w:p w14:paraId="326BDC65" w14:textId="5C8A1AAC" w:rsidR="003340B8" w:rsidRPr="00AA4226" w:rsidRDefault="00CD387D" w:rsidP="00CD387D">
      <w:pPr>
        <w:rPr>
          <w:rFonts w:ascii="Arial" w:eastAsia="MS Mincho" w:hAnsi="Arial" w:cs="Arial"/>
          <w:sz w:val="20"/>
          <w:szCs w:val="20"/>
          <w:lang w:eastAsia="ja-JP"/>
        </w:rPr>
      </w:pPr>
      <w:r w:rsidRPr="00AA4226">
        <w:rPr>
          <w:rFonts w:ascii="Arial" w:eastAsia="MS Mincho" w:hAnsi="Arial" w:cs="Arial"/>
          <w:sz w:val="20"/>
          <w:szCs w:val="20"/>
          <w:lang w:eastAsia="ja-JP"/>
        </w:rPr>
        <w:t>5. Is there a significant combined influence of captivating leadership and teamwork structure significantly influence the managerial wellness of teachers in public elementary schools?</w:t>
      </w:r>
    </w:p>
    <w:p w14:paraId="5A8C5127" w14:textId="77777777" w:rsidR="000D23E6" w:rsidRPr="00AA4226" w:rsidRDefault="000D23E6" w:rsidP="000D23E6">
      <w:pPr>
        <w:rPr>
          <w:rFonts w:ascii="Arial" w:eastAsia="MS Mincho" w:hAnsi="Arial" w:cs="Arial"/>
          <w:sz w:val="20"/>
          <w:szCs w:val="20"/>
          <w:lang w:eastAsia="ja-JP"/>
        </w:rPr>
      </w:pPr>
    </w:p>
    <w:p w14:paraId="4110F409" w14:textId="2A19F9F9" w:rsidR="002F5C4B" w:rsidRPr="00AA4226" w:rsidRDefault="002F5C4B" w:rsidP="002F5C4B">
      <w:pPr>
        <w:rPr>
          <w:rFonts w:ascii="Arial" w:eastAsia="MS Mincho" w:hAnsi="Arial" w:cs="Arial"/>
          <w:b/>
          <w:sz w:val="20"/>
          <w:szCs w:val="20"/>
          <w:lang w:eastAsia="ja-JP"/>
        </w:rPr>
      </w:pPr>
      <w:r w:rsidRPr="00AA4226">
        <w:rPr>
          <w:rFonts w:ascii="Arial" w:eastAsia="MS Mincho" w:hAnsi="Arial" w:cs="Arial"/>
          <w:b/>
          <w:sz w:val="20"/>
          <w:szCs w:val="20"/>
          <w:lang w:eastAsia="ja-JP"/>
        </w:rPr>
        <w:t>1.2 Hypotheses</w:t>
      </w:r>
    </w:p>
    <w:p w14:paraId="426EE532" w14:textId="77777777" w:rsidR="002F5C4B" w:rsidRPr="00AA4226" w:rsidRDefault="002F5C4B" w:rsidP="002F5C4B">
      <w:pPr>
        <w:rPr>
          <w:rFonts w:ascii="Arial" w:eastAsia="MS Mincho" w:hAnsi="Arial" w:cs="Arial"/>
          <w:sz w:val="20"/>
          <w:szCs w:val="20"/>
          <w:lang w:eastAsia="ja-JP"/>
        </w:rPr>
      </w:pPr>
    </w:p>
    <w:p w14:paraId="335B8688" w14:textId="573A3A88" w:rsidR="002F5C4B" w:rsidRPr="00AA4226" w:rsidRDefault="002F5C4B" w:rsidP="002F5C4B">
      <w:pPr>
        <w:rPr>
          <w:rFonts w:ascii="Arial" w:eastAsia="MS Mincho" w:hAnsi="Arial" w:cs="Arial"/>
          <w:sz w:val="20"/>
          <w:szCs w:val="20"/>
          <w:lang w:eastAsia="ja-JP"/>
        </w:rPr>
      </w:pPr>
      <w:r w:rsidRPr="00AA4226">
        <w:rPr>
          <w:rFonts w:ascii="Arial" w:eastAsia="MS Mincho" w:hAnsi="Arial" w:cs="Arial"/>
          <w:sz w:val="20"/>
          <w:szCs w:val="20"/>
          <w:lang w:eastAsia="ja-JP"/>
        </w:rPr>
        <w:t>The null hypotheses were tested at 0.05 level of significance:</w:t>
      </w:r>
    </w:p>
    <w:p w14:paraId="4DCE443D" w14:textId="77777777" w:rsidR="002F5C4B" w:rsidRPr="00AA4226" w:rsidRDefault="002F5C4B" w:rsidP="002F5C4B">
      <w:pPr>
        <w:rPr>
          <w:rFonts w:ascii="Arial" w:eastAsia="MS Mincho" w:hAnsi="Arial" w:cs="Arial"/>
          <w:sz w:val="20"/>
          <w:szCs w:val="20"/>
          <w:lang w:eastAsia="ja-JP"/>
        </w:rPr>
      </w:pPr>
    </w:p>
    <w:p w14:paraId="4ED5866B" w14:textId="77777777" w:rsidR="00AD3833" w:rsidRPr="00AA4226" w:rsidRDefault="00AD3833" w:rsidP="00AD3833">
      <w:pPr>
        <w:rPr>
          <w:rFonts w:ascii="Arial" w:eastAsia="MS Mincho" w:hAnsi="Arial" w:cs="Arial"/>
          <w:sz w:val="20"/>
          <w:szCs w:val="20"/>
          <w:lang w:eastAsia="ja-JP"/>
        </w:rPr>
      </w:pPr>
      <w:r w:rsidRPr="00AA4226">
        <w:rPr>
          <w:rFonts w:ascii="Arial" w:eastAsia="MS Mincho" w:hAnsi="Arial" w:cs="Arial"/>
          <w:sz w:val="20"/>
          <w:szCs w:val="20"/>
          <w:lang w:eastAsia="ja-JP"/>
        </w:rPr>
        <w:t>Ho1. There is no significant relationship between captivating leadership and the managerial wellness of teachers in public elementary schools.</w:t>
      </w:r>
    </w:p>
    <w:p w14:paraId="70929953" w14:textId="77777777" w:rsidR="00AD3833" w:rsidRPr="00AA4226" w:rsidRDefault="00AD3833" w:rsidP="00AD3833">
      <w:pPr>
        <w:rPr>
          <w:rFonts w:ascii="Arial" w:eastAsia="MS Mincho" w:hAnsi="Arial" w:cs="Arial"/>
          <w:sz w:val="20"/>
          <w:szCs w:val="20"/>
          <w:lang w:eastAsia="ja-JP"/>
        </w:rPr>
      </w:pPr>
      <w:r w:rsidRPr="00AA4226">
        <w:rPr>
          <w:rFonts w:ascii="Arial" w:eastAsia="MS Mincho" w:hAnsi="Arial" w:cs="Arial"/>
          <w:sz w:val="20"/>
          <w:szCs w:val="20"/>
          <w:lang w:eastAsia="ja-JP"/>
        </w:rPr>
        <w:t>Ho2. There is no significant relationship between the teamwork structure of teachers and the managerial wellness of teachers in public elementary schools.</w:t>
      </w:r>
    </w:p>
    <w:p w14:paraId="7D8B8BB8" w14:textId="4310F8EB" w:rsidR="003340B8" w:rsidRPr="00AA4226" w:rsidRDefault="00AD3833" w:rsidP="00AD3833">
      <w:pPr>
        <w:rPr>
          <w:rFonts w:ascii="Arial" w:eastAsia="MS Mincho" w:hAnsi="Arial" w:cs="Arial"/>
          <w:sz w:val="20"/>
          <w:szCs w:val="20"/>
          <w:lang w:eastAsia="ja-JP"/>
        </w:rPr>
      </w:pPr>
      <w:r w:rsidRPr="00AA4226">
        <w:rPr>
          <w:rFonts w:ascii="Arial" w:eastAsia="MS Mincho" w:hAnsi="Arial" w:cs="Arial"/>
          <w:sz w:val="20"/>
          <w:szCs w:val="20"/>
          <w:lang w:eastAsia="ja-JP"/>
        </w:rPr>
        <w:t>Ho3 Captivating leadership and teamwork structure does not significantly influence the managerial wellness of teachers in public elementary schools.</w:t>
      </w:r>
    </w:p>
    <w:p w14:paraId="2761BBBA" w14:textId="77777777" w:rsidR="000D23E6" w:rsidRPr="00AA4226" w:rsidRDefault="000D23E6" w:rsidP="000D23E6">
      <w:pPr>
        <w:rPr>
          <w:rFonts w:ascii="Arial" w:hAnsi="Arial" w:cs="Arial"/>
          <w:sz w:val="20"/>
          <w:szCs w:val="20"/>
        </w:rPr>
      </w:pPr>
    </w:p>
    <w:p w14:paraId="786C1FBD" w14:textId="00BFAEF4" w:rsidR="00717F2E" w:rsidRPr="00AA4226" w:rsidRDefault="00180859" w:rsidP="000C2E75">
      <w:pPr>
        <w:pStyle w:val="AbstHead"/>
        <w:spacing w:after="0"/>
        <w:jc w:val="both"/>
        <w:rPr>
          <w:rFonts w:ascii="Arial" w:hAnsi="Arial" w:cs="Arial"/>
          <w:sz w:val="20"/>
        </w:rPr>
      </w:pPr>
      <w:r w:rsidRPr="00AA4226">
        <w:rPr>
          <w:rFonts w:ascii="Arial" w:hAnsi="Arial" w:cs="Arial"/>
          <w:sz w:val="20"/>
        </w:rPr>
        <w:t>2. methodology</w:t>
      </w:r>
    </w:p>
    <w:p w14:paraId="7FF85A85" w14:textId="77777777" w:rsidR="00CA7F2F" w:rsidRPr="00AA4226" w:rsidRDefault="00CA7F2F" w:rsidP="00F5572F">
      <w:pPr>
        <w:pStyle w:val="NormalWeb"/>
        <w:spacing w:before="0" w:beforeAutospacing="0" w:after="0" w:afterAutospacing="0"/>
        <w:jc w:val="both"/>
        <w:rPr>
          <w:rStyle w:val="Strong"/>
          <w:rFonts w:ascii="Arial" w:hAnsi="Arial" w:cs="Arial"/>
          <w:sz w:val="20"/>
          <w:szCs w:val="20"/>
        </w:rPr>
      </w:pPr>
    </w:p>
    <w:p w14:paraId="16882A6B" w14:textId="77777777" w:rsidR="00CA7F2F" w:rsidRPr="00AA4226" w:rsidRDefault="000C2E75" w:rsidP="00F5572F">
      <w:pPr>
        <w:pStyle w:val="NormalWeb"/>
        <w:spacing w:before="0" w:beforeAutospacing="0" w:after="0" w:afterAutospacing="0"/>
        <w:jc w:val="both"/>
        <w:rPr>
          <w:rFonts w:ascii="Arial" w:hAnsi="Arial" w:cs="Arial"/>
          <w:sz w:val="20"/>
          <w:szCs w:val="20"/>
        </w:rPr>
      </w:pPr>
      <w:r w:rsidRPr="00AA4226">
        <w:rPr>
          <w:rStyle w:val="Strong"/>
          <w:rFonts w:ascii="Arial" w:hAnsi="Arial" w:cs="Arial"/>
          <w:sz w:val="20"/>
          <w:szCs w:val="20"/>
        </w:rPr>
        <w:t>2.1 Research Design</w:t>
      </w:r>
      <w:r w:rsidRPr="00AA4226">
        <w:rPr>
          <w:rFonts w:ascii="Arial" w:hAnsi="Arial" w:cs="Arial"/>
          <w:sz w:val="20"/>
          <w:szCs w:val="20"/>
        </w:rPr>
        <w:br/>
      </w:r>
    </w:p>
    <w:p w14:paraId="1C0BCC5F" w14:textId="40DB316A" w:rsidR="000C2E75" w:rsidRPr="00AA4226" w:rsidRDefault="000C2E75" w:rsidP="00F5572F">
      <w:pPr>
        <w:pStyle w:val="NormalWeb"/>
        <w:spacing w:before="0" w:beforeAutospacing="0" w:after="0" w:afterAutospacing="0"/>
        <w:jc w:val="both"/>
        <w:rPr>
          <w:rFonts w:ascii="Arial" w:hAnsi="Arial" w:cs="Arial"/>
          <w:sz w:val="20"/>
          <w:szCs w:val="20"/>
        </w:rPr>
      </w:pPr>
      <w:r w:rsidRPr="00AA4226">
        <w:rPr>
          <w:rFonts w:ascii="Arial" w:hAnsi="Arial" w:cs="Arial"/>
          <w:sz w:val="20"/>
          <w:szCs w:val="20"/>
        </w:rPr>
        <w:t xml:space="preserve">This study employed a non-experimental quantitative research design utilizing the correlational method. This approach was deemed appropriate for examining the degree of association between captivating leadership, teamwork structure, and the managerial wellness of teachers in public elementary schools. As </w:t>
      </w:r>
      <w:proofErr w:type="spellStart"/>
      <w:r w:rsidR="00F23507" w:rsidRPr="00AA4226">
        <w:rPr>
          <w:rFonts w:ascii="Arial" w:hAnsi="Arial" w:cs="Arial"/>
          <w:sz w:val="20"/>
          <w:szCs w:val="20"/>
        </w:rPr>
        <w:t>Pregoner</w:t>
      </w:r>
      <w:proofErr w:type="spellEnd"/>
      <w:r w:rsidRPr="00AA4226">
        <w:rPr>
          <w:rFonts w:ascii="Arial" w:hAnsi="Arial" w:cs="Arial"/>
          <w:sz w:val="20"/>
          <w:szCs w:val="20"/>
        </w:rPr>
        <w:t xml:space="preserve"> (</w:t>
      </w:r>
      <w:r w:rsidR="00F23507" w:rsidRPr="00AA4226">
        <w:rPr>
          <w:rFonts w:ascii="Arial" w:hAnsi="Arial" w:cs="Arial"/>
          <w:sz w:val="20"/>
          <w:szCs w:val="20"/>
        </w:rPr>
        <w:t>2024</w:t>
      </w:r>
      <w:r w:rsidRPr="00AA4226">
        <w:rPr>
          <w:rFonts w:ascii="Arial" w:hAnsi="Arial" w:cs="Arial"/>
          <w:sz w:val="20"/>
          <w:szCs w:val="20"/>
        </w:rPr>
        <w:t xml:space="preserve">) emphasized, variables may be related either through shared patterns of variation or as a result of a common influencing factor. In this context, the correlational method enabled the researcher to determine whether the levels of captivating leadership and teamwork structure are significantly linked to the managerial wellness of teachers. By exploring the relationship among these variables, the study aimed to uncover meaningful insights that may inform leadership development, teacher support systems, and collaborative work culture within the </w:t>
      </w:r>
      <w:proofErr w:type="spellStart"/>
      <w:r w:rsidRPr="00AA4226">
        <w:rPr>
          <w:rFonts w:ascii="Arial" w:hAnsi="Arial" w:cs="Arial"/>
          <w:sz w:val="20"/>
          <w:szCs w:val="20"/>
        </w:rPr>
        <w:t>Manay</w:t>
      </w:r>
      <w:proofErr w:type="spellEnd"/>
      <w:r w:rsidRPr="00AA4226">
        <w:rPr>
          <w:rFonts w:ascii="Arial" w:hAnsi="Arial" w:cs="Arial"/>
          <w:sz w:val="20"/>
          <w:szCs w:val="20"/>
        </w:rPr>
        <w:t xml:space="preserve"> District, Division of Davao Oriental.</w:t>
      </w:r>
    </w:p>
    <w:p w14:paraId="49EB2495" w14:textId="77777777" w:rsidR="00CA7F2F" w:rsidRPr="00AA4226" w:rsidRDefault="00CA7F2F" w:rsidP="00F5572F">
      <w:pPr>
        <w:pStyle w:val="NormalWeb"/>
        <w:spacing w:before="0" w:beforeAutospacing="0" w:after="0" w:afterAutospacing="0"/>
        <w:jc w:val="both"/>
        <w:rPr>
          <w:rStyle w:val="Strong"/>
          <w:rFonts w:ascii="Arial" w:hAnsi="Arial" w:cs="Arial"/>
          <w:sz w:val="20"/>
          <w:szCs w:val="20"/>
        </w:rPr>
      </w:pPr>
    </w:p>
    <w:p w14:paraId="5BF67423" w14:textId="77777777" w:rsidR="00CA7F2F" w:rsidRPr="00AA4226" w:rsidRDefault="000C2E75" w:rsidP="00F5572F">
      <w:pPr>
        <w:pStyle w:val="NormalWeb"/>
        <w:spacing w:before="0" w:beforeAutospacing="0" w:after="0" w:afterAutospacing="0"/>
        <w:jc w:val="both"/>
        <w:rPr>
          <w:rFonts w:ascii="Arial" w:hAnsi="Arial" w:cs="Arial"/>
          <w:sz w:val="20"/>
          <w:szCs w:val="20"/>
        </w:rPr>
      </w:pPr>
      <w:r w:rsidRPr="00AA4226">
        <w:rPr>
          <w:rStyle w:val="Strong"/>
          <w:rFonts w:ascii="Arial" w:hAnsi="Arial" w:cs="Arial"/>
          <w:sz w:val="20"/>
          <w:szCs w:val="20"/>
        </w:rPr>
        <w:t>2.2 Research Respondents</w:t>
      </w:r>
      <w:r w:rsidRPr="00AA4226">
        <w:rPr>
          <w:rFonts w:ascii="Arial" w:hAnsi="Arial" w:cs="Arial"/>
          <w:sz w:val="20"/>
          <w:szCs w:val="20"/>
        </w:rPr>
        <w:br/>
      </w:r>
    </w:p>
    <w:p w14:paraId="0BAC1E20" w14:textId="4694F7E2" w:rsidR="000C2E75" w:rsidRPr="00AA4226" w:rsidRDefault="000C2E75" w:rsidP="00F5572F">
      <w:pPr>
        <w:pStyle w:val="NormalWeb"/>
        <w:spacing w:before="0" w:beforeAutospacing="0" w:after="0" w:afterAutospacing="0"/>
        <w:jc w:val="both"/>
        <w:rPr>
          <w:rFonts w:ascii="Arial" w:hAnsi="Arial" w:cs="Arial"/>
          <w:sz w:val="20"/>
          <w:szCs w:val="20"/>
        </w:rPr>
      </w:pPr>
      <w:r w:rsidRPr="00AA4226">
        <w:rPr>
          <w:rFonts w:ascii="Arial" w:hAnsi="Arial" w:cs="Arial"/>
          <w:sz w:val="20"/>
          <w:szCs w:val="20"/>
        </w:rPr>
        <w:t xml:space="preserve">The respondents of this study were 131 public elementary school teachers from the </w:t>
      </w:r>
      <w:proofErr w:type="spellStart"/>
      <w:r w:rsidRPr="00AA4226">
        <w:rPr>
          <w:rFonts w:ascii="Arial" w:hAnsi="Arial" w:cs="Arial"/>
          <w:sz w:val="20"/>
          <w:szCs w:val="20"/>
        </w:rPr>
        <w:t>Manay</w:t>
      </w:r>
      <w:proofErr w:type="spellEnd"/>
      <w:r w:rsidRPr="00AA4226">
        <w:rPr>
          <w:rFonts w:ascii="Arial" w:hAnsi="Arial" w:cs="Arial"/>
          <w:sz w:val="20"/>
          <w:szCs w:val="20"/>
        </w:rPr>
        <w:t xml:space="preserve"> District, Division of Davao Oriental. All respondents were actively teaching and held various instructional and managerial responsibilities within their respective schools. The researcher utilized universal sampling to select the respondents, meaning the entire population of qualified teachers in the selected district was included. The participants were informed of the study's purpose, and their responses were obtained voluntarily and confidentially. The study was conducted during the academic year 2024–2025.</w:t>
      </w:r>
    </w:p>
    <w:p w14:paraId="40736451" w14:textId="77777777" w:rsidR="00CA7F2F" w:rsidRPr="00AA4226" w:rsidRDefault="00CA7F2F" w:rsidP="00F5572F">
      <w:pPr>
        <w:pStyle w:val="NormalWeb"/>
        <w:spacing w:before="0" w:beforeAutospacing="0" w:after="0" w:afterAutospacing="0"/>
        <w:jc w:val="both"/>
        <w:rPr>
          <w:rStyle w:val="Strong"/>
          <w:rFonts w:ascii="Arial" w:hAnsi="Arial" w:cs="Arial"/>
          <w:sz w:val="20"/>
          <w:szCs w:val="20"/>
        </w:rPr>
      </w:pPr>
    </w:p>
    <w:p w14:paraId="1026A07F" w14:textId="61316EC5" w:rsidR="00CA7F2F" w:rsidRPr="00AA4226" w:rsidRDefault="000C2E75" w:rsidP="00F5572F">
      <w:pPr>
        <w:pStyle w:val="NormalWeb"/>
        <w:spacing w:before="0" w:beforeAutospacing="0" w:after="0" w:afterAutospacing="0"/>
        <w:jc w:val="both"/>
        <w:rPr>
          <w:rFonts w:ascii="Arial" w:hAnsi="Arial" w:cs="Arial"/>
          <w:sz w:val="20"/>
          <w:szCs w:val="20"/>
        </w:rPr>
      </w:pPr>
      <w:r w:rsidRPr="00AA4226">
        <w:rPr>
          <w:rStyle w:val="Strong"/>
          <w:rFonts w:ascii="Arial" w:hAnsi="Arial" w:cs="Arial"/>
          <w:sz w:val="20"/>
          <w:szCs w:val="20"/>
        </w:rPr>
        <w:t>2.3 Research Instrument</w:t>
      </w:r>
      <w:r w:rsidRPr="00AA4226">
        <w:rPr>
          <w:rFonts w:ascii="Arial" w:hAnsi="Arial" w:cs="Arial"/>
          <w:sz w:val="20"/>
          <w:szCs w:val="20"/>
        </w:rPr>
        <w:br/>
      </w:r>
    </w:p>
    <w:p w14:paraId="650C5B48" w14:textId="0CC5825B" w:rsidR="000C2E75" w:rsidRPr="00AA4226" w:rsidRDefault="000C2E75" w:rsidP="00F5572F">
      <w:pPr>
        <w:pStyle w:val="NormalWeb"/>
        <w:spacing w:before="0" w:beforeAutospacing="0" w:after="0" w:afterAutospacing="0"/>
        <w:jc w:val="both"/>
        <w:rPr>
          <w:rFonts w:ascii="Arial" w:hAnsi="Arial" w:cs="Arial"/>
          <w:sz w:val="20"/>
          <w:szCs w:val="20"/>
        </w:rPr>
      </w:pPr>
      <w:r w:rsidRPr="00AA4226">
        <w:rPr>
          <w:rFonts w:ascii="Arial" w:hAnsi="Arial" w:cs="Arial"/>
          <w:sz w:val="20"/>
          <w:szCs w:val="20"/>
        </w:rPr>
        <w:t xml:space="preserve">The main instruments used in this study were researcher-made survey questionnaires designed to assess the levels of captivating leadership, teamwork structure, and managerial wellness among public elementary school teachers in </w:t>
      </w:r>
      <w:proofErr w:type="spellStart"/>
      <w:r w:rsidRPr="00AA4226">
        <w:rPr>
          <w:rFonts w:ascii="Arial" w:hAnsi="Arial" w:cs="Arial"/>
          <w:sz w:val="20"/>
          <w:szCs w:val="20"/>
        </w:rPr>
        <w:t>Manay</w:t>
      </w:r>
      <w:proofErr w:type="spellEnd"/>
      <w:r w:rsidRPr="00AA4226">
        <w:rPr>
          <w:rFonts w:ascii="Arial" w:hAnsi="Arial" w:cs="Arial"/>
          <w:sz w:val="20"/>
          <w:szCs w:val="20"/>
        </w:rPr>
        <w:t xml:space="preserve"> District. These instruments were developed based on a review of existing literature and frameworks related to leadership styles, organizational teamwork, and teacher well-being. To ensure validity, the draft instruments underwent face and content validation by a panel of experts in Educational Leadership, </w:t>
      </w:r>
      <w:r w:rsidRPr="00AA4226">
        <w:rPr>
          <w:rFonts w:ascii="Arial" w:hAnsi="Arial" w:cs="Arial"/>
          <w:sz w:val="20"/>
          <w:szCs w:val="20"/>
        </w:rPr>
        <w:lastRenderedPageBreak/>
        <w:t>Psychology, and Public Administration. Feedback from these experts was used to revise and refine the items for clarity, relevance, and alignment with the study’s objectives.</w:t>
      </w:r>
    </w:p>
    <w:p w14:paraId="34562A00" w14:textId="77777777" w:rsidR="00CA7F2F" w:rsidRPr="00AA4226" w:rsidRDefault="00CA7F2F" w:rsidP="00F5572F">
      <w:pPr>
        <w:pStyle w:val="NormalWeb"/>
        <w:spacing w:before="0" w:beforeAutospacing="0" w:after="0" w:afterAutospacing="0"/>
        <w:jc w:val="both"/>
        <w:rPr>
          <w:rFonts w:ascii="Arial" w:hAnsi="Arial" w:cs="Arial"/>
          <w:sz w:val="20"/>
          <w:szCs w:val="20"/>
        </w:rPr>
      </w:pPr>
    </w:p>
    <w:p w14:paraId="2616D910" w14:textId="5E63C3AA" w:rsidR="000C2E75" w:rsidRPr="00AA4226" w:rsidRDefault="000C2E75" w:rsidP="00F5572F">
      <w:pPr>
        <w:pStyle w:val="NormalWeb"/>
        <w:spacing w:before="0" w:beforeAutospacing="0" w:after="0" w:afterAutospacing="0"/>
        <w:jc w:val="both"/>
        <w:rPr>
          <w:rFonts w:ascii="Arial" w:hAnsi="Arial" w:cs="Arial"/>
          <w:sz w:val="20"/>
          <w:szCs w:val="20"/>
        </w:rPr>
      </w:pPr>
      <w:r w:rsidRPr="00AA4226">
        <w:rPr>
          <w:rFonts w:ascii="Arial" w:hAnsi="Arial" w:cs="Arial"/>
          <w:sz w:val="20"/>
          <w:szCs w:val="20"/>
        </w:rPr>
        <w:t>To ensure the reliability of the instruments, a pilot test was conducted among 30 teachers from a neighboring district who were not included in the final study. The pilot test results showed high internal consistency, with a Cronbach’s Alpha of 0.915 for the Captivating Leadership scale, 0.927 for the Teamwork Structure scale, and 0.934 for the Managerial Wellness scale.</w:t>
      </w:r>
    </w:p>
    <w:p w14:paraId="74DFA897" w14:textId="77777777" w:rsidR="009877FB" w:rsidRPr="00AA4226" w:rsidRDefault="009877FB" w:rsidP="00F5572F">
      <w:pPr>
        <w:pStyle w:val="NormalWeb"/>
        <w:spacing w:before="0" w:beforeAutospacing="0" w:after="0" w:afterAutospacing="0"/>
        <w:jc w:val="both"/>
        <w:rPr>
          <w:rStyle w:val="Strong"/>
          <w:rFonts w:ascii="Arial" w:hAnsi="Arial" w:cs="Arial"/>
          <w:sz w:val="20"/>
          <w:szCs w:val="20"/>
        </w:rPr>
      </w:pPr>
    </w:p>
    <w:p w14:paraId="332AB00D" w14:textId="01354D35" w:rsidR="00F5572F" w:rsidRPr="00AA4226" w:rsidRDefault="000C2E75" w:rsidP="00F5572F">
      <w:pPr>
        <w:pStyle w:val="NormalWeb"/>
        <w:spacing w:before="0" w:beforeAutospacing="0" w:after="0" w:afterAutospacing="0"/>
        <w:jc w:val="both"/>
        <w:rPr>
          <w:rFonts w:ascii="Arial" w:hAnsi="Arial" w:cs="Arial"/>
          <w:sz w:val="20"/>
          <w:szCs w:val="20"/>
        </w:rPr>
      </w:pPr>
      <w:r w:rsidRPr="00AA4226">
        <w:rPr>
          <w:rStyle w:val="Strong"/>
          <w:rFonts w:ascii="Arial" w:hAnsi="Arial" w:cs="Arial"/>
          <w:sz w:val="20"/>
          <w:szCs w:val="20"/>
        </w:rPr>
        <w:t>2.4 Data Gathering Procedure</w:t>
      </w:r>
      <w:r w:rsidRPr="00AA4226">
        <w:rPr>
          <w:rFonts w:ascii="Arial" w:hAnsi="Arial" w:cs="Arial"/>
          <w:sz w:val="20"/>
          <w:szCs w:val="20"/>
        </w:rPr>
        <w:br/>
      </w:r>
    </w:p>
    <w:p w14:paraId="5591F09C" w14:textId="618E8254" w:rsidR="000C2E75" w:rsidRPr="00AA4226" w:rsidRDefault="000C2E75" w:rsidP="00F5572F">
      <w:pPr>
        <w:pStyle w:val="NormalWeb"/>
        <w:spacing w:before="0" w:beforeAutospacing="0" w:after="0" w:afterAutospacing="0"/>
        <w:jc w:val="both"/>
        <w:rPr>
          <w:rFonts w:ascii="Arial" w:hAnsi="Arial" w:cs="Arial"/>
          <w:sz w:val="20"/>
          <w:szCs w:val="20"/>
        </w:rPr>
      </w:pPr>
      <w:r w:rsidRPr="00AA4226">
        <w:rPr>
          <w:rFonts w:ascii="Arial" w:hAnsi="Arial" w:cs="Arial"/>
          <w:sz w:val="20"/>
          <w:szCs w:val="20"/>
        </w:rPr>
        <w:t xml:space="preserve">The data collection process followed a series of ethical and procedural steps. The researcher first obtained an endorsement from the Dean of the Graduate School of Rizal Memorial Colleges and secured ethical clearance from the institution’s Ethics Review Committee to ensure the protection of participants' rights and adherence to research standards. A formal letter of request was then submitted to the Schools Division Superintendent of Davao Oriental. Upon approval, the Division Office issued an endorsement to the school heads in </w:t>
      </w:r>
      <w:proofErr w:type="spellStart"/>
      <w:r w:rsidRPr="00AA4226">
        <w:rPr>
          <w:rFonts w:ascii="Arial" w:hAnsi="Arial" w:cs="Arial"/>
          <w:sz w:val="20"/>
          <w:szCs w:val="20"/>
        </w:rPr>
        <w:t>Manay</w:t>
      </w:r>
      <w:proofErr w:type="spellEnd"/>
      <w:r w:rsidRPr="00AA4226">
        <w:rPr>
          <w:rFonts w:ascii="Arial" w:hAnsi="Arial" w:cs="Arial"/>
          <w:sz w:val="20"/>
          <w:szCs w:val="20"/>
        </w:rPr>
        <w:t xml:space="preserve"> District, allowing the conduct of the study in their respective schools.</w:t>
      </w:r>
    </w:p>
    <w:p w14:paraId="11574F2F" w14:textId="77777777" w:rsidR="00F5572F" w:rsidRPr="00AA4226" w:rsidRDefault="00F5572F" w:rsidP="00F5572F">
      <w:pPr>
        <w:pStyle w:val="NormalWeb"/>
        <w:spacing w:before="0" w:beforeAutospacing="0" w:after="0" w:afterAutospacing="0"/>
        <w:jc w:val="both"/>
        <w:rPr>
          <w:rFonts w:ascii="Arial" w:hAnsi="Arial" w:cs="Arial"/>
          <w:sz w:val="20"/>
          <w:szCs w:val="20"/>
        </w:rPr>
      </w:pPr>
    </w:p>
    <w:p w14:paraId="5AC87A8B" w14:textId="17898245" w:rsidR="000C2E75" w:rsidRPr="00AA4226" w:rsidRDefault="000C2E75" w:rsidP="00F5572F">
      <w:pPr>
        <w:pStyle w:val="NormalWeb"/>
        <w:spacing w:before="0" w:beforeAutospacing="0" w:after="0" w:afterAutospacing="0"/>
        <w:jc w:val="both"/>
        <w:rPr>
          <w:rFonts w:ascii="Arial" w:hAnsi="Arial" w:cs="Arial"/>
          <w:sz w:val="20"/>
          <w:szCs w:val="20"/>
        </w:rPr>
      </w:pPr>
      <w:r w:rsidRPr="00AA4226">
        <w:rPr>
          <w:rFonts w:ascii="Arial" w:hAnsi="Arial" w:cs="Arial"/>
          <w:sz w:val="20"/>
          <w:szCs w:val="20"/>
        </w:rPr>
        <w:t>After receiving the necessary permissions, the researcher conducted the pilot testing to validate the instruments. The final versions of the questionnaires were then distributed to the 131 teachers selected through universal sampling. Participants were oriented on the study’s purpose and provided with instructions for answering the questionnaire. All accomplished forms were collected personally by the researcher. The completed data sets were then forwarded to a professional statistician for coding, tabulation, and statistical analysis.</w:t>
      </w:r>
    </w:p>
    <w:p w14:paraId="7B01A74C" w14:textId="77777777" w:rsidR="00F5572F" w:rsidRPr="00AA4226" w:rsidRDefault="00F5572F" w:rsidP="00F5572F">
      <w:pPr>
        <w:pStyle w:val="NormalWeb"/>
        <w:spacing w:before="0" w:beforeAutospacing="0" w:after="0" w:afterAutospacing="0"/>
        <w:jc w:val="both"/>
        <w:rPr>
          <w:rStyle w:val="Strong"/>
          <w:rFonts w:ascii="Arial" w:hAnsi="Arial" w:cs="Arial"/>
          <w:sz w:val="20"/>
          <w:szCs w:val="20"/>
        </w:rPr>
      </w:pPr>
    </w:p>
    <w:p w14:paraId="3D98BE76" w14:textId="145160A5" w:rsidR="00F5572F" w:rsidRPr="00AA4226" w:rsidRDefault="000C2E75" w:rsidP="00F5572F">
      <w:pPr>
        <w:pStyle w:val="NormalWeb"/>
        <w:spacing w:before="0" w:beforeAutospacing="0" w:after="0" w:afterAutospacing="0"/>
        <w:jc w:val="both"/>
        <w:rPr>
          <w:rFonts w:ascii="Arial" w:hAnsi="Arial" w:cs="Arial"/>
          <w:sz w:val="20"/>
          <w:szCs w:val="20"/>
        </w:rPr>
      </w:pPr>
      <w:r w:rsidRPr="00AA4226">
        <w:rPr>
          <w:rStyle w:val="Strong"/>
          <w:rFonts w:ascii="Arial" w:hAnsi="Arial" w:cs="Arial"/>
          <w:sz w:val="20"/>
          <w:szCs w:val="20"/>
        </w:rPr>
        <w:t>2.5 Data Analysis</w:t>
      </w:r>
    </w:p>
    <w:p w14:paraId="6A8E6EF0" w14:textId="77777777" w:rsidR="00F5572F" w:rsidRPr="00AA4226" w:rsidRDefault="000C2E75" w:rsidP="00F5572F">
      <w:pPr>
        <w:pStyle w:val="NormalWeb"/>
        <w:jc w:val="both"/>
        <w:rPr>
          <w:rFonts w:ascii="Arial" w:hAnsi="Arial" w:cs="Arial"/>
          <w:sz w:val="20"/>
          <w:szCs w:val="20"/>
        </w:rPr>
      </w:pPr>
      <w:r w:rsidRPr="00AA4226">
        <w:rPr>
          <w:rFonts w:ascii="Arial" w:hAnsi="Arial" w:cs="Arial"/>
          <w:sz w:val="20"/>
          <w:szCs w:val="20"/>
        </w:rPr>
        <w:t>To analyze the data and address the research objectives, the following statistical tools were employed:</w:t>
      </w:r>
      <w:r w:rsidR="00F5572F" w:rsidRPr="00AA4226">
        <w:rPr>
          <w:rFonts w:ascii="Arial" w:hAnsi="Arial" w:cs="Arial"/>
          <w:sz w:val="20"/>
          <w:szCs w:val="20"/>
        </w:rPr>
        <w:t xml:space="preserve"> </w:t>
      </w:r>
    </w:p>
    <w:p w14:paraId="74C591AD" w14:textId="6EBB6152" w:rsidR="00F5572F" w:rsidRPr="00AA4226" w:rsidRDefault="00F5572F" w:rsidP="00F5572F">
      <w:pPr>
        <w:pStyle w:val="NormalWeb"/>
        <w:jc w:val="both"/>
        <w:rPr>
          <w:rFonts w:ascii="Arial" w:hAnsi="Arial" w:cs="Arial"/>
          <w:sz w:val="20"/>
          <w:szCs w:val="20"/>
        </w:rPr>
      </w:pPr>
      <w:r w:rsidRPr="00AA4226">
        <w:rPr>
          <w:rFonts w:ascii="Arial" w:hAnsi="Arial" w:cs="Arial"/>
          <w:sz w:val="20"/>
          <w:szCs w:val="20"/>
        </w:rPr>
        <w:t>Mean. This was used to determine the levels of captivating leadership, teamwork structure, and managerial wellness among public elementary school teachers. It provided a summary of central tendencies in the responses.</w:t>
      </w:r>
    </w:p>
    <w:p w14:paraId="78E5FDF8" w14:textId="67161457" w:rsidR="00F5572F" w:rsidRPr="00AA4226" w:rsidRDefault="00F5572F" w:rsidP="00F5572F">
      <w:pPr>
        <w:pStyle w:val="NormalWeb"/>
        <w:jc w:val="both"/>
        <w:rPr>
          <w:rFonts w:ascii="Arial" w:hAnsi="Arial" w:cs="Arial"/>
          <w:sz w:val="20"/>
          <w:szCs w:val="20"/>
        </w:rPr>
      </w:pPr>
      <w:r w:rsidRPr="00AA4226">
        <w:rPr>
          <w:rFonts w:ascii="Arial" w:hAnsi="Arial" w:cs="Arial"/>
          <w:sz w:val="20"/>
          <w:szCs w:val="20"/>
        </w:rPr>
        <w:t>Pearson Product-Moment Correlation Coefficient (Pearson r). This was utilized to examine the relationship between captivating leadership and managerial wellness, as well as between teamwork structure and managerial wellness.</w:t>
      </w:r>
    </w:p>
    <w:p w14:paraId="58121996" w14:textId="2A4CFC4B" w:rsidR="000C2E75" w:rsidRPr="00AA4226" w:rsidRDefault="00F5572F" w:rsidP="00F5572F">
      <w:pPr>
        <w:pStyle w:val="NormalWeb"/>
        <w:spacing w:before="0" w:beforeAutospacing="0" w:after="0" w:afterAutospacing="0"/>
        <w:jc w:val="both"/>
        <w:rPr>
          <w:rFonts w:ascii="Arial" w:hAnsi="Arial" w:cs="Arial"/>
          <w:sz w:val="20"/>
          <w:szCs w:val="20"/>
        </w:rPr>
      </w:pPr>
      <w:r w:rsidRPr="00AA4226">
        <w:rPr>
          <w:rFonts w:ascii="Arial" w:hAnsi="Arial" w:cs="Arial"/>
          <w:sz w:val="20"/>
          <w:szCs w:val="20"/>
        </w:rPr>
        <w:t>Multiple Regression Analysis. This was conducted to determine the extent to which captivating leadership and teamwork structure significantly influenced the managerial wellness of teachers, identifying which variable had a stronger predictive effect.</w:t>
      </w:r>
    </w:p>
    <w:p w14:paraId="42919EB3" w14:textId="77777777" w:rsidR="00F5572F" w:rsidRPr="00AA4226" w:rsidRDefault="00F5572F" w:rsidP="00F5572F">
      <w:pPr>
        <w:pStyle w:val="NormalWeb"/>
        <w:spacing w:before="0" w:beforeAutospacing="0" w:after="0" w:afterAutospacing="0"/>
        <w:jc w:val="both"/>
        <w:rPr>
          <w:rStyle w:val="Strong"/>
          <w:rFonts w:ascii="Arial" w:hAnsi="Arial" w:cs="Arial"/>
          <w:sz w:val="20"/>
          <w:szCs w:val="20"/>
        </w:rPr>
      </w:pPr>
    </w:p>
    <w:p w14:paraId="22F37306" w14:textId="77777777" w:rsidR="000C2E75" w:rsidRPr="00AA4226" w:rsidRDefault="000C2E75" w:rsidP="005923EA">
      <w:pPr>
        <w:pStyle w:val="Head1"/>
        <w:spacing w:after="0"/>
        <w:jc w:val="both"/>
        <w:rPr>
          <w:rFonts w:ascii="Arial" w:hAnsi="Arial" w:cs="Arial"/>
          <w:b w:val="0"/>
          <w:sz w:val="20"/>
        </w:rPr>
      </w:pPr>
    </w:p>
    <w:p w14:paraId="2078C8C6" w14:textId="77777777" w:rsidR="000E75FA" w:rsidRPr="00AA4226" w:rsidRDefault="000E75FA">
      <w:pPr>
        <w:rPr>
          <w:rFonts w:ascii="Arial" w:hAnsi="Arial" w:cs="Arial"/>
          <w:b/>
          <w:caps/>
          <w:sz w:val="20"/>
          <w:szCs w:val="20"/>
        </w:rPr>
      </w:pPr>
      <w:r w:rsidRPr="00AA4226">
        <w:rPr>
          <w:rFonts w:ascii="Arial" w:hAnsi="Arial" w:cs="Arial"/>
          <w:sz w:val="20"/>
          <w:szCs w:val="20"/>
        </w:rPr>
        <w:br w:type="page"/>
      </w:r>
    </w:p>
    <w:p w14:paraId="54D02440" w14:textId="485C8576" w:rsidR="00717F2E" w:rsidRPr="00AA4226" w:rsidRDefault="00180859">
      <w:pPr>
        <w:pStyle w:val="Head1"/>
        <w:spacing w:after="0"/>
        <w:jc w:val="both"/>
        <w:rPr>
          <w:rFonts w:ascii="Arial" w:hAnsi="Arial" w:cs="Arial"/>
          <w:sz w:val="20"/>
        </w:rPr>
      </w:pPr>
      <w:r w:rsidRPr="00AA4226">
        <w:rPr>
          <w:rFonts w:ascii="Arial" w:hAnsi="Arial" w:cs="Arial"/>
          <w:sz w:val="20"/>
        </w:rPr>
        <w:lastRenderedPageBreak/>
        <w:t>3. results and discussion</w:t>
      </w:r>
    </w:p>
    <w:p w14:paraId="500B7B33" w14:textId="77777777" w:rsidR="00717F2E" w:rsidRPr="00AA4226" w:rsidRDefault="00717F2E">
      <w:pPr>
        <w:rPr>
          <w:rFonts w:ascii="Arial" w:hAnsi="Arial" w:cs="Arial"/>
          <w:b/>
          <w:i/>
          <w:sz w:val="20"/>
          <w:szCs w:val="20"/>
        </w:rPr>
      </w:pPr>
    </w:p>
    <w:p w14:paraId="1DF55D87" w14:textId="1083900F" w:rsidR="005D71AE" w:rsidRPr="00AA4226" w:rsidRDefault="00180859">
      <w:pPr>
        <w:suppressAutoHyphens/>
        <w:jc w:val="both"/>
        <w:rPr>
          <w:rFonts w:ascii="Arial" w:hAnsi="Arial" w:cs="Arial"/>
          <w:b/>
          <w:sz w:val="20"/>
          <w:szCs w:val="20"/>
        </w:rPr>
      </w:pPr>
      <w:r w:rsidRPr="00AA4226">
        <w:rPr>
          <w:rFonts w:ascii="Arial" w:hAnsi="Arial" w:cs="Arial"/>
          <w:b/>
          <w:sz w:val="20"/>
          <w:szCs w:val="20"/>
        </w:rPr>
        <w:t xml:space="preserve">3.1 </w:t>
      </w:r>
      <w:r w:rsidR="001326C5" w:rsidRPr="00AA4226">
        <w:rPr>
          <w:rFonts w:ascii="Arial" w:hAnsi="Arial" w:cs="Arial"/>
          <w:b/>
          <w:sz w:val="20"/>
          <w:szCs w:val="20"/>
        </w:rPr>
        <w:t>Level of Captivating Leadership among Teachers in Public Elementary Schools</w:t>
      </w:r>
    </w:p>
    <w:p w14:paraId="1B38FF68" w14:textId="77777777" w:rsidR="00EF4B2D" w:rsidRPr="00AA4226" w:rsidRDefault="00EF4B2D">
      <w:pPr>
        <w:suppressAutoHyphens/>
        <w:jc w:val="both"/>
        <w:rPr>
          <w:rFonts w:ascii="Arial" w:hAnsi="Arial" w:cs="Arial"/>
          <w:b/>
          <w:sz w:val="20"/>
          <w:szCs w:val="20"/>
        </w:rPr>
      </w:pPr>
    </w:p>
    <w:p w14:paraId="69D23EB0" w14:textId="70845E6A" w:rsidR="008927A1" w:rsidRPr="00AA4226" w:rsidRDefault="00180859">
      <w:pPr>
        <w:suppressAutoHyphens/>
        <w:jc w:val="both"/>
        <w:rPr>
          <w:rFonts w:ascii="Arial" w:hAnsi="Arial" w:cs="Arial"/>
          <w:i/>
          <w:iCs/>
          <w:sz w:val="20"/>
          <w:szCs w:val="20"/>
        </w:rPr>
      </w:pPr>
      <w:r w:rsidRPr="00AA4226">
        <w:rPr>
          <w:rFonts w:ascii="Arial" w:hAnsi="Arial" w:cs="Arial"/>
          <w:iCs/>
          <w:sz w:val="20"/>
          <w:szCs w:val="20"/>
        </w:rPr>
        <w:t>Table 1</w:t>
      </w:r>
      <w:r w:rsidR="00CC5ECD" w:rsidRPr="00AA4226">
        <w:rPr>
          <w:rFonts w:ascii="Arial" w:hAnsi="Arial" w:cs="Arial"/>
          <w:iCs/>
          <w:sz w:val="20"/>
          <w:szCs w:val="20"/>
        </w:rPr>
        <w:t>.</w:t>
      </w:r>
      <w:r w:rsidR="00CC5ECD" w:rsidRPr="00AA4226">
        <w:rPr>
          <w:sz w:val="20"/>
          <w:szCs w:val="20"/>
        </w:rPr>
        <w:t xml:space="preserve"> </w:t>
      </w:r>
      <w:r w:rsidR="001326C5" w:rsidRPr="00AA4226">
        <w:rPr>
          <w:rFonts w:ascii="Arial" w:hAnsi="Arial" w:cs="Arial"/>
          <w:i/>
          <w:iCs/>
          <w:sz w:val="20"/>
          <w:szCs w:val="20"/>
        </w:rPr>
        <w:t>Level of Captivating Leadership among Teachers in Public Elementary Schools</w:t>
      </w:r>
    </w:p>
    <w:p w14:paraId="496DE70A" w14:textId="77777777" w:rsidR="002F5C4B" w:rsidRPr="00AA4226" w:rsidRDefault="002F5C4B">
      <w:pPr>
        <w:suppressAutoHyphens/>
        <w:jc w:val="both"/>
        <w:rPr>
          <w:rFonts w:ascii="Arial" w:hAnsi="Arial" w:cs="Arial"/>
          <w:i/>
          <w:sz w:val="20"/>
          <w:szCs w:val="20"/>
        </w:rPr>
      </w:pPr>
    </w:p>
    <w:tbl>
      <w:tblPr>
        <w:tblStyle w:val="TableGrid"/>
        <w:tblW w:w="8457"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278"/>
        <w:gridCol w:w="42"/>
        <w:gridCol w:w="862"/>
        <w:gridCol w:w="1000"/>
        <w:gridCol w:w="19"/>
        <w:gridCol w:w="2245"/>
        <w:gridCol w:w="11"/>
      </w:tblGrid>
      <w:tr w:rsidR="005923EA" w:rsidRPr="00AA4226" w14:paraId="79110F4E" w14:textId="77777777" w:rsidTr="00C8398D">
        <w:trPr>
          <w:gridAfter w:val="1"/>
          <w:wAfter w:w="11" w:type="dxa"/>
          <w:trHeight w:val="480"/>
        </w:trPr>
        <w:tc>
          <w:tcPr>
            <w:tcW w:w="4320" w:type="dxa"/>
            <w:gridSpan w:val="2"/>
            <w:tcBorders>
              <w:bottom w:val="single" w:sz="4" w:space="0" w:color="auto"/>
            </w:tcBorders>
          </w:tcPr>
          <w:p w14:paraId="6B59E266" w14:textId="77777777" w:rsidR="005923EA" w:rsidRPr="00AA4226" w:rsidRDefault="005923EA" w:rsidP="00C8398D">
            <w:pPr>
              <w:jc w:val="center"/>
              <w:rPr>
                <w:rFonts w:ascii="Arial" w:hAnsi="Arial"/>
                <w:b/>
                <w:sz w:val="20"/>
                <w:szCs w:val="20"/>
              </w:rPr>
            </w:pPr>
            <w:r w:rsidRPr="00AA4226">
              <w:rPr>
                <w:rFonts w:ascii="Arial" w:hAnsi="Arial"/>
                <w:b/>
                <w:sz w:val="20"/>
                <w:szCs w:val="20"/>
              </w:rPr>
              <w:t xml:space="preserve">Domains </w:t>
            </w:r>
          </w:p>
        </w:tc>
        <w:tc>
          <w:tcPr>
            <w:tcW w:w="862" w:type="dxa"/>
            <w:tcBorders>
              <w:bottom w:val="single" w:sz="4" w:space="0" w:color="auto"/>
            </w:tcBorders>
          </w:tcPr>
          <w:p w14:paraId="724F4F2C" w14:textId="77777777" w:rsidR="005923EA" w:rsidRPr="00AA4226" w:rsidRDefault="005923EA" w:rsidP="00C8398D">
            <w:pPr>
              <w:jc w:val="center"/>
              <w:rPr>
                <w:rFonts w:ascii="Arial" w:hAnsi="Arial"/>
                <w:b/>
                <w:sz w:val="20"/>
                <w:szCs w:val="20"/>
              </w:rPr>
            </w:pPr>
            <w:r w:rsidRPr="00AA4226">
              <w:rPr>
                <w:rFonts w:ascii="Arial" w:hAnsi="Arial"/>
                <w:b/>
                <w:sz w:val="20"/>
                <w:szCs w:val="20"/>
              </w:rPr>
              <w:t>SD</w:t>
            </w:r>
          </w:p>
        </w:tc>
        <w:tc>
          <w:tcPr>
            <w:tcW w:w="1019" w:type="dxa"/>
            <w:gridSpan w:val="2"/>
            <w:tcBorders>
              <w:bottom w:val="single" w:sz="4" w:space="0" w:color="auto"/>
            </w:tcBorders>
          </w:tcPr>
          <w:p w14:paraId="679D4F61" w14:textId="77777777" w:rsidR="005923EA" w:rsidRPr="00AA4226" w:rsidRDefault="005923EA" w:rsidP="00C8398D">
            <w:pPr>
              <w:jc w:val="center"/>
              <w:rPr>
                <w:rFonts w:ascii="Arial" w:hAnsi="Arial"/>
                <w:b/>
                <w:sz w:val="20"/>
                <w:szCs w:val="20"/>
              </w:rPr>
            </w:pPr>
            <w:r w:rsidRPr="00AA4226">
              <w:rPr>
                <w:rFonts w:ascii="Arial" w:hAnsi="Arial"/>
                <w:b/>
                <w:sz w:val="20"/>
                <w:szCs w:val="20"/>
              </w:rPr>
              <w:t>Mean</w:t>
            </w:r>
          </w:p>
        </w:tc>
        <w:tc>
          <w:tcPr>
            <w:tcW w:w="2245" w:type="dxa"/>
            <w:tcBorders>
              <w:bottom w:val="single" w:sz="4" w:space="0" w:color="auto"/>
            </w:tcBorders>
          </w:tcPr>
          <w:p w14:paraId="18FB3AF2" w14:textId="77777777" w:rsidR="005923EA" w:rsidRPr="00AA4226" w:rsidRDefault="005923EA" w:rsidP="00C8398D">
            <w:pPr>
              <w:jc w:val="center"/>
              <w:rPr>
                <w:rFonts w:ascii="Arial" w:hAnsi="Arial"/>
                <w:b/>
                <w:sz w:val="20"/>
                <w:szCs w:val="20"/>
              </w:rPr>
            </w:pPr>
            <w:r w:rsidRPr="00AA4226">
              <w:rPr>
                <w:rFonts w:ascii="Arial" w:hAnsi="Arial"/>
                <w:b/>
                <w:sz w:val="20"/>
                <w:szCs w:val="20"/>
              </w:rPr>
              <w:t>Descriptive Level</w:t>
            </w:r>
          </w:p>
        </w:tc>
      </w:tr>
      <w:tr w:rsidR="001326C5" w:rsidRPr="00AA4226" w14:paraId="15DA0C79" w14:textId="77777777" w:rsidTr="00EA1EC8">
        <w:trPr>
          <w:gridAfter w:val="1"/>
          <w:wAfter w:w="11" w:type="dxa"/>
          <w:trHeight w:val="422"/>
        </w:trPr>
        <w:tc>
          <w:tcPr>
            <w:tcW w:w="4320" w:type="dxa"/>
            <w:gridSpan w:val="2"/>
            <w:tcBorders>
              <w:top w:val="single" w:sz="4" w:space="0" w:color="auto"/>
            </w:tcBorders>
            <w:vAlign w:val="center"/>
          </w:tcPr>
          <w:p w14:paraId="1E8528C9" w14:textId="5422D964" w:rsidR="001326C5" w:rsidRPr="00AA4226" w:rsidRDefault="001326C5" w:rsidP="001326C5">
            <w:pPr>
              <w:widowControl w:val="0"/>
              <w:ind w:left="431"/>
              <w:rPr>
                <w:rFonts w:ascii="Arial" w:hAnsi="Arial" w:cs="Arial"/>
                <w:sz w:val="20"/>
                <w:szCs w:val="20"/>
              </w:rPr>
            </w:pPr>
            <w:r w:rsidRPr="00EA63BA">
              <w:rPr>
                <w:rFonts w:ascii="Arial" w:hAnsi="Arial" w:cs="Arial"/>
                <w:sz w:val="20"/>
                <w:szCs w:val="20"/>
              </w:rPr>
              <w:t>Expression</w:t>
            </w:r>
          </w:p>
        </w:tc>
        <w:tc>
          <w:tcPr>
            <w:tcW w:w="862" w:type="dxa"/>
            <w:tcBorders>
              <w:top w:val="single" w:sz="4" w:space="0" w:color="auto"/>
            </w:tcBorders>
            <w:vAlign w:val="center"/>
          </w:tcPr>
          <w:p w14:paraId="757A6DD3" w14:textId="455A6FBE" w:rsidR="001326C5" w:rsidRPr="00AA4226" w:rsidRDefault="001326C5" w:rsidP="001326C5">
            <w:pPr>
              <w:jc w:val="center"/>
              <w:rPr>
                <w:rFonts w:ascii="Arial" w:hAnsi="Arial" w:cs="Arial"/>
                <w:sz w:val="20"/>
                <w:szCs w:val="20"/>
              </w:rPr>
            </w:pPr>
            <w:r w:rsidRPr="00EA63BA">
              <w:rPr>
                <w:rFonts w:ascii="Arial" w:hAnsi="Arial" w:cs="Arial"/>
                <w:sz w:val="20"/>
                <w:szCs w:val="20"/>
              </w:rPr>
              <w:t>0.41</w:t>
            </w:r>
          </w:p>
        </w:tc>
        <w:tc>
          <w:tcPr>
            <w:tcW w:w="1019" w:type="dxa"/>
            <w:gridSpan w:val="2"/>
            <w:tcBorders>
              <w:top w:val="single" w:sz="4" w:space="0" w:color="auto"/>
            </w:tcBorders>
            <w:vAlign w:val="center"/>
          </w:tcPr>
          <w:p w14:paraId="74D42A71" w14:textId="253C965B" w:rsidR="001326C5" w:rsidRPr="00AA4226" w:rsidRDefault="001326C5" w:rsidP="001326C5">
            <w:pPr>
              <w:jc w:val="center"/>
              <w:rPr>
                <w:rFonts w:ascii="Arial" w:hAnsi="Arial" w:cs="Arial"/>
                <w:sz w:val="20"/>
                <w:szCs w:val="20"/>
              </w:rPr>
            </w:pPr>
            <w:r w:rsidRPr="00EA63BA">
              <w:rPr>
                <w:rFonts w:ascii="Arial" w:hAnsi="Arial" w:cs="Arial"/>
                <w:sz w:val="20"/>
                <w:szCs w:val="20"/>
              </w:rPr>
              <w:t>3.82</w:t>
            </w:r>
          </w:p>
        </w:tc>
        <w:tc>
          <w:tcPr>
            <w:tcW w:w="2245" w:type="dxa"/>
            <w:tcBorders>
              <w:top w:val="single" w:sz="4" w:space="0" w:color="auto"/>
            </w:tcBorders>
            <w:vAlign w:val="center"/>
          </w:tcPr>
          <w:p w14:paraId="0A6D1562" w14:textId="3ECED18B" w:rsidR="001326C5" w:rsidRPr="00AA4226" w:rsidRDefault="001326C5" w:rsidP="001326C5">
            <w:pPr>
              <w:jc w:val="center"/>
              <w:rPr>
                <w:rFonts w:ascii="Arial" w:hAnsi="Arial" w:cs="Arial"/>
                <w:sz w:val="20"/>
                <w:szCs w:val="20"/>
              </w:rPr>
            </w:pPr>
            <w:r w:rsidRPr="00EA63BA">
              <w:rPr>
                <w:rFonts w:ascii="Arial" w:hAnsi="Arial" w:cs="Arial"/>
                <w:sz w:val="20"/>
                <w:szCs w:val="20"/>
              </w:rPr>
              <w:t>High</w:t>
            </w:r>
          </w:p>
        </w:tc>
      </w:tr>
      <w:tr w:rsidR="001326C5" w:rsidRPr="00AA4226" w14:paraId="3985B10B" w14:textId="77777777" w:rsidTr="00EA1EC8">
        <w:trPr>
          <w:gridAfter w:val="1"/>
          <w:wAfter w:w="11" w:type="dxa"/>
          <w:trHeight w:val="438"/>
        </w:trPr>
        <w:tc>
          <w:tcPr>
            <w:tcW w:w="4320" w:type="dxa"/>
            <w:gridSpan w:val="2"/>
            <w:vAlign w:val="center"/>
          </w:tcPr>
          <w:p w14:paraId="691D3673" w14:textId="66743CEE" w:rsidR="001326C5" w:rsidRPr="00AA4226" w:rsidRDefault="001326C5" w:rsidP="001326C5">
            <w:pPr>
              <w:widowControl w:val="0"/>
              <w:ind w:left="431"/>
              <w:rPr>
                <w:rFonts w:ascii="Arial" w:hAnsi="Arial" w:cs="Arial"/>
                <w:sz w:val="20"/>
                <w:szCs w:val="20"/>
              </w:rPr>
            </w:pPr>
            <w:r w:rsidRPr="00EA63BA">
              <w:rPr>
                <w:rFonts w:ascii="Arial" w:hAnsi="Arial" w:cs="Arial"/>
                <w:sz w:val="20"/>
                <w:szCs w:val="20"/>
              </w:rPr>
              <w:t>Sensitivity to the Environment</w:t>
            </w:r>
          </w:p>
        </w:tc>
        <w:tc>
          <w:tcPr>
            <w:tcW w:w="862" w:type="dxa"/>
            <w:vAlign w:val="center"/>
          </w:tcPr>
          <w:p w14:paraId="20BED855" w14:textId="35F35F3B" w:rsidR="001326C5" w:rsidRPr="00AA4226" w:rsidRDefault="001326C5" w:rsidP="001326C5">
            <w:pPr>
              <w:jc w:val="center"/>
              <w:rPr>
                <w:rFonts w:ascii="Arial" w:hAnsi="Arial" w:cs="Arial"/>
                <w:sz w:val="20"/>
                <w:szCs w:val="20"/>
              </w:rPr>
            </w:pPr>
            <w:r w:rsidRPr="00EA63BA">
              <w:rPr>
                <w:rFonts w:ascii="Arial" w:hAnsi="Arial" w:cs="Arial"/>
                <w:sz w:val="20"/>
                <w:szCs w:val="20"/>
              </w:rPr>
              <w:t>0.39</w:t>
            </w:r>
          </w:p>
        </w:tc>
        <w:tc>
          <w:tcPr>
            <w:tcW w:w="1019" w:type="dxa"/>
            <w:gridSpan w:val="2"/>
            <w:vAlign w:val="center"/>
          </w:tcPr>
          <w:p w14:paraId="547E06B3" w14:textId="129A0893" w:rsidR="001326C5" w:rsidRPr="00AA4226" w:rsidRDefault="001326C5" w:rsidP="001326C5">
            <w:pPr>
              <w:jc w:val="center"/>
              <w:rPr>
                <w:rFonts w:ascii="Arial" w:hAnsi="Arial" w:cs="Arial"/>
                <w:sz w:val="20"/>
                <w:szCs w:val="20"/>
              </w:rPr>
            </w:pPr>
            <w:r w:rsidRPr="00EA63BA">
              <w:rPr>
                <w:rFonts w:ascii="Arial" w:hAnsi="Arial" w:cs="Arial"/>
                <w:sz w:val="20"/>
                <w:szCs w:val="20"/>
              </w:rPr>
              <w:t>3.77</w:t>
            </w:r>
          </w:p>
        </w:tc>
        <w:tc>
          <w:tcPr>
            <w:tcW w:w="2245" w:type="dxa"/>
            <w:vAlign w:val="center"/>
          </w:tcPr>
          <w:p w14:paraId="01D3E85C" w14:textId="6837EF4E" w:rsidR="001326C5" w:rsidRPr="00AA4226" w:rsidRDefault="001326C5" w:rsidP="001326C5">
            <w:pPr>
              <w:jc w:val="center"/>
              <w:rPr>
                <w:rFonts w:ascii="Arial" w:hAnsi="Arial" w:cs="Arial"/>
                <w:sz w:val="20"/>
                <w:szCs w:val="20"/>
              </w:rPr>
            </w:pPr>
            <w:r w:rsidRPr="00EA63BA">
              <w:rPr>
                <w:rFonts w:ascii="Arial" w:hAnsi="Arial" w:cs="Arial"/>
                <w:sz w:val="20"/>
                <w:szCs w:val="20"/>
              </w:rPr>
              <w:t>High</w:t>
            </w:r>
          </w:p>
        </w:tc>
      </w:tr>
      <w:tr w:rsidR="001326C5" w:rsidRPr="00AA4226" w14:paraId="4A3882EF" w14:textId="77777777" w:rsidTr="00EA1EC8">
        <w:trPr>
          <w:gridAfter w:val="1"/>
          <w:wAfter w:w="11" w:type="dxa"/>
          <w:trHeight w:val="438"/>
        </w:trPr>
        <w:tc>
          <w:tcPr>
            <w:tcW w:w="4320" w:type="dxa"/>
            <w:gridSpan w:val="2"/>
            <w:vAlign w:val="center"/>
          </w:tcPr>
          <w:p w14:paraId="197CBC2C" w14:textId="0CD95F58" w:rsidR="001326C5" w:rsidRPr="00AA4226" w:rsidRDefault="001326C5" w:rsidP="001326C5">
            <w:pPr>
              <w:widowControl w:val="0"/>
              <w:ind w:left="431"/>
              <w:rPr>
                <w:rFonts w:ascii="Arial" w:hAnsi="Arial" w:cs="Arial"/>
                <w:sz w:val="20"/>
                <w:szCs w:val="20"/>
              </w:rPr>
            </w:pPr>
            <w:r w:rsidRPr="00EA63BA">
              <w:rPr>
                <w:rFonts w:ascii="Arial" w:hAnsi="Arial" w:cs="Arial"/>
                <w:sz w:val="20"/>
                <w:szCs w:val="20"/>
              </w:rPr>
              <w:t>Sensitivity to Members’ Needs</w:t>
            </w:r>
          </w:p>
        </w:tc>
        <w:tc>
          <w:tcPr>
            <w:tcW w:w="862" w:type="dxa"/>
            <w:vAlign w:val="center"/>
          </w:tcPr>
          <w:p w14:paraId="614B9835" w14:textId="3E78EFEA" w:rsidR="001326C5" w:rsidRPr="00AA4226" w:rsidRDefault="001326C5" w:rsidP="001326C5">
            <w:pPr>
              <w:jc w:val="center"/>
              <w:rPr>
                <w:rFonts w:ascii="Arial" w:hAnsi="Arial" w:cs="Arial"/>
                <w:sz w:val="20"/>
                <w:szCs w:val="20"/>
              </w:rPr>
            </w:pPr>
            <w:r w:rsidRPr="00EA63BA">
              <w:rPr>
                <w:rFonts w:ascii="Arial" w:hAnsi="Arial" w:cs="Arial"/>
                <w:sz w:val="20"/>
                <w:szCs w:val="20"/>
              </w:rPr>
              <w:t>0.36</w:t>
            </w:r>
          </w:p>
        </w:tc>
        <w:tc>
          <w:tcPr>
            <w:tcW w:w="1019" w:type="dxa"/>
            <w:gridSpan w:val="2"/>
            <w:vAlign w:val="center"/>
          </w:tcPr>
          <w:p w14:paraId="2C1B1A3F" w14:textId="3CF1D3F0" w:rsidR="001326C5" w:rsidRPr="00AA4226" w:rsidRDefault="001326C5" w:rsidP="001326C5">
            <w:pPr>
              <w:jc w:val="center"/>
              <w:rPr>
                <w:rFonts w:ascii="Arial" w:hAnsi="Arial" w:cs="Arial"/>
                <w:sz w:val="20"/>
                <w:szCs w:val="20"/>
              </w:rPr>
            </w:pPr>
            <w:r w:rsidRPr="00EA63BA">
              <w:rPr>
                <w:rFonts w:ascii="Arial" w:hAnsi="Arial" w:cs="Arial"/>
                <w:sz w:val="20"/>
                <w:szCs w:val="20"/>
              </w:rPr>
              <w:t>3.77</w:t>
            </w:r>
          </w:p>
        </w:tc>
        <w:tc>
          <w:tcPr>
            <w:tcW w:w="2245" w:type="dxa"/>
            <w:vAlign w:val="center"/>
          </w:tcPr>
          <w:p w14:paraId="26CAB96E" w14:textId="0A3BF8CE" w:rsidR="001326C5" w:rsidRPr="00AA4226" w:rsidRDefault="001326C5" w:rsidP="001326C5">
            <w:pPr>
              <w:jc w:val="center"/>
              <w:rPr>
                <w:rFonts w:ascii="Arial" w:hAnsi="Arial" w:cs="Arial"/>
                <w:sz w:val="20"/>
                <w:szCs w:val="20"/>
              </w:rPr>
            </w:pPr>
            <w:r w:rsidRPr="00EA63BA">
              <w:rPr>
                <w:rFonts w:ascii="Arial" w:hAnsi="Arial" w:cs="Arial"/>
                <w:sz w:val="20"/>
                <w:szCs w:val="20"/>
              </w:rPr>
              <w:t>High</w:t>
            </w:r>
          </w:p>
        </w:tc>
      </w:tr>
      <w:tr w:rsidR="001326C5" w:rsidRPr="00AA4226" w14:paraId="4C078F9D" w14:textId="77777777" w:rsidTr="00EA1EC8">
        <w:trPr>
          <w:gridAfter w:val="1"/>
          <w:wAfter w:w="11" w:type="dxa"/>
          <w:trHeight w:val="438"/>
        </w:trPr>
        <w:tc>
          <w:tcPr>
            <w:tcW w:w="4320" w:type="dxa"/>
            <w:gridSpan w:val="2"/>
            <w:vAlign w:val="center"/>
          </w:tcPr>
          <w:p w14:paraId="7503D9B9" w14:textId="498FC7AE" w:rsidR="001326C5" w:rsidRPr="00AA4226" w:rsidRDefault="001326C5" w:rsidP="001326C5">
            <w:pPr>
              <w:widowControl w:val="0"/>
              <w:ind w:left="431"/>
              <w:rPr>
                <w:rFonts w:ascii="Arial" w:hAnsi="Arial" w:cs="Arial"/>
                <w:sz w:val="20"/>
                <w:szCs w:val="20"/>
              </w:rPr>
            </w:pPr>
            <w:r w:rsidRPr="00EA63BA">
              <w:rPr>
                <w:rFonts w:ascii="Arial" w:hAnsi="Arial" w:cs="Arial"/>
                <w:sz w:val="20"/>
                <w:szCs w:val="20"/>
              </w:rPr>
              <w:t>Personal Risk Taking</w:t>
            </w:r>
          </w:p>
        </w:tc>
        <w:tc>
          <w:tcPr>
            <w:tcW w:w="862" w:type="dxa"/>
            <w:vAlign w:val="center"/>
          </w:tcPr>
          <w:p w14:paraId="2FC47250" w14:textId="22E0FD5C" w:rsidR="001326C5" w:rsidRPr="00AA4226" w:rsidRDefault="001326C5" w:rsidP="001326C5">
            <w:pPr>
              <w:jc w:val="center"/>
              <w:rPr>
                <w:rFonts w:ascii="Arial" w:hAnsi="Arial" w:cs="Arial"/>
                <w:sz w:val="20"/>
                <w:szCs w:val="20"/>
              </w:rPr>
            </w:pPr>
            <w:r w:rsidRPr="00EA63BA">
              <w:rPr>
                <w:rFonts w:ascii="Arial" w:hAnsi="Arial" w:cs="Arial"/>
                <w:sz w:val="20"/>
                <w:szCs w:val="20"/>
              </w:rPr>
              <w:t>0.38</w:t>
            </w:r>
          </w:p>
        </w:tc>
        <w:tc>
          <w:tcPr>
            <w:tcW w:w="1019" w:type="dxa"/>
            <w:gridSpan w:val="2"/>
            <w:vAlign w:val="center"/>
          </w:tcPr>
          <w:p w14:paraId="1E623451" w14:textId="23D6AC85" w:rsidR="001326C5" w:rsidRPr="00AA4226" w:rsidRDefault="001326C5" w:rsidP="001326C5">
            <w:pPr>
              <w:jc w:val="center"/>
              <w:rPr>
                <w:rFonts w:ascii="Arial" w:hAnsi="Arial" w:cs="Arial"/>
                <w:sz w:val="20"/>
                <w:szCs w:val="20"/>
              </w:rPr>
            </w:pPr>
            <w:r w:rsidRPr="00EA63BA">
              <w:rPr>
                <w:rFonts w:ascii="Arial" w:hAnsi="Arial" w:cs="Arial"/>
                <w:sz w:val="20"/>
                <w:szCs w:val="20"/>
              </w:rPr>
              <w:t>3.78</w:t>
            </w:r>
          </w:p>
        </w:tc>
        <w:tc>
          <w:tcPr>
            <w:tcW w:w="2245" w:type="dxa"/>
            <w:vAlign w:val="center"/>
          </w:tcPr>
          <w:p w14:paraId="387DC551" w14:textId="45EA1E96" w:rsidR="001326C5" w:rsidRPr="00AA4226" w:rsidRDefault="001326C5" w:rsidP="001326C5">
            <w:pPr>
              <w:jc w:val="center"/>
              <w:rPr>
                <w:rFonts w:ascii="Arial" w:hAnsi="Arial" w:cs="Arial"/>
                <w:sz w:val="20"/>
                <w:szCs w:val="20"/>
              </w:rPr>
            </w:pPr>
            <w:r w:rsidRPr="00EA63BA">
              <w:rPr>
                <w:rFonts w:ascii="Arial" w:hAnsi="Arial" w:cs="Arial"/>
                <w:sz w:val="20"/>
                <w:szCs w:val="20"/>
              </w:rPr>
              <w:t>High</w:t>
            </w:r>
          </w:p>
        </w:tc>
      </w:tr>
      <w:tr w:rsidR="001326C5" w:rsidRPr="00AA4226" w14:paraId="5A3D4E46" w14:textId="77777777" w:rsidTr="00EA1EC8">
        <w:trPr>
          <w:trHeight w:val="413"/>
        </w:trPr>
        <w:tc>
          <w:tcPr>
            <w:tcW w:w="4278" w:type="dxa"/>
            <w:vAlign w:val="center"/>
          </w:tcPr>
          <w:p w14:paraId="591D560C" w14:textId="53CEE704" w:rsidR="001326C5" w:rsidRPr="00AA4226" w:rsidRDefault="001326C5" w:rsidP="001326C5">
            <w:pPr>
              <w:jc w:val="center"/>
              <w:rPr>
                <w:rFonts w:ascii="Arial" w:eastAsia="Calibri" w:hAnsi="Arial" w:cs="Arial"/>
                <w:b/>
                <w:sz w:val="20"/>
                <w:szCs w:val="20"/>
              </w:rPr>
            </w:pPr>
            <w:r w:rsidRPr="00EA63BA">
              <w:rPr>
                <w:rFonts w:ascii="Arial" w:hAnsi="Arial" w:cs="Arial"/>
                <w:b/>
                <w:bCs/>
                <w:sz w:val="20"/>
                <w:szCs w:val="20"/>
              </w:rPr>
              <w:t>Overall</w:t>
            </w:r>
          </w:p>
        </w:tc>
        <w:tc>
          <w:tcPr>
            <w:tcW w:w="904" w:type="dxa"/>
            <w:gridSpan w:val="2"/>
            <w:vAlign w:val="center"/>
          </w:tcPr>
          <w:p w14:paraId="557AE64C" w14:textId="571C1D1F" w:rsidR="001326C5" w:rsidRPr="00AA4226" w:rsidRDefault="001326C5" w:rsidP="001326C5">
            <w:pPr>
              <w:jc w:val="center"/>
              <w:rPr>
                <w:rFonts w:ascii="Arial" w:hAnsi="Arial" w:cs="Arial"/>
                <w:b/>
                <w:bCs/>
                <w:sz w:val="20"/>
                <w:szCs w:val="20"/>
              </w:rPr>
            </w:pPr>
            <w:r w:rsidRPr="00EA63BA">
              <w:rPr>
                <w:rFonts w:ascii="Arial" w:hAnsi="Arial" w:cs="Arial"/>
                <w:b/>
                <w:bCs/>
                <w:sz w:val="20"/>
                <w:szCs w:val="20"/>
              </w:rPr>
              <w:t>0.33</w:t>
            </w:r>
          </w:p>
        </w:tc>
        <w:tc>
          <w:tcPr>
            <w:tcW w:w="1000" w:type="dxa"/>
            <w:vAlign w:val="center"/>
          </w:tcPr>
          <w:p w14:paraId="66E1C693" w14:textId="54095060" w:rsidR="001326C5" w:rsidRPr="00AA4226" w:rsidRDefault="001326C5" w:rsidP="001326C5">
            <w:pPr>
              <w:jc w:val="center"/>
              <w:rPr>
                <w:rFonts w:ascii="Arial" w:hAnsi="Arial" w:cs="Arial"/>
                <w:b/>
                <w:bCs/>
                <w:sz w:val="20"/>
                <w:szCs w:val="20"/>
              </w:rPr>
            </w:pPr>
            <w:r w:rsidRPr="00EA63BA">
              <w:rPr>
                <w:rFonts w:ascii="Arial" w:hAnsi="Arial" w:cs="Arial"/>
                <w:b/>
                <w:bCs/>
                <w:sz w:val="20"/>
                <w:szCs w:val="20"/>
              </w:rPr>
              <w:t>3.79</w:t>
            </w:r>
          </w:p>
        </w:tc>
        <w:tc>
          <w:tcPr>
            <w:tcW w:w="2275" w:type="dxa"/>
            <w:gridSpan w:val="3"/>
            <w:vAlign w:val="center"/>
          </w:tcPr>
          <w:p w14:paraId="7E8BF4DA" w14:textId="08D96B3A" w:rsidR="001326C5" w:rsidRPr="00AA4226" w:rsidRDefault="001326C5" w:rsidP="001326C5">
            <w:pPr>
              <w:jc w:val="center"/>
              <w:rPr>
                <w:rFonts w:ascii="Arial" w:hAnsi="Arial" w:cs="Arial"/>
                <w:b/>
                <w:bCs/>
                <w:sz w:val="20"/>
                <w:szCs w:val="20"/>
              </w:rPr>
            </w:pPr>
            <w:r w:rsidRPr="00EA63BA">
              <w:rPr>
                <w:rFonts w:ascii="Arial" w:hAnsi="Arial" w:cs="Arial"/>
                <w:b/>
                <w:bCs/>
                <w:sz w:val="20"/>
                <w:szCs w:val="20"/>
              </w:rPr>
              <w:t>High</w:t>
            </w:r>
          </w:p>
        </w:tc>
      </w:tr>
    </w:tbl>
    <w:p w14:paraId="20CF6BE0" w14:textId="77777777" w:rsidR="00D453B9" w:rsidRPr="00AA4226" w:rsidRDefault="00D453B9" w:rsidP="003248E3">
      <w:pPr>
        <w:jc w:val="both"/>
        <w:rPr>
          <w:rFonts w:ascii="Arial" w:hAnsi="Arial" w:cs="Arial"/>
          <w:sz w:val="20"/>
          <w:szCs w:val="20"/>
        </w:rPr>
      </w:pPr>
    </w:p>
    <w:p w14:paraId="61F0647D" w14:textId="77777777" w:rsidR="00D00568" w:rsidRPr="00AA4226" w:rsidRDefault="00D00568" w:rsidP="00D00568">
      <w:pPr>
        <w:jc w:val="both"/>
        <w:rPr>
          <w:rFonts w:ascii="Arial" w:hAnsi="Arial" w:cs="Arial"/>
          <w:sz w:val="20"/>
          <w:szCs w:val="20"/>
        </w:rPr>
      </w:pPr>
      <w:r w:rsidRPr="00AA4226">
        <w:rPr>
          <w:rFonts w:ascii="Arial" w:hAnsi="Arial" w:cs="Arial"/>
          <w:sz w:val="20"/>
          <w:szCs w:val="20"/>
        </w:rPr>
        <w:t>Presented in Table 1 is the summary of the domains in the level of captivating leadership among teachers in public elementary schools, including expression, sensitivity to the environment, sensitivity to members’ needs, and personal risk-taking, based on the mean scores and standard deviations. The domain expression received the highest mean of 3.82, categorized as “high,” followed by personal risk-taking with a mean of 3.78. The domains sensitivity to the environment and sensitivity to members’ needs both obtained a mean score of 3.77, also categorized as “high.” The overall mean of 3.79 is described as “high,” indicating that teachers generally demonstrate a strong level of captivating leadership.</w:t>
      </w:r>
    </w:p>
    <w:p w14:paraId="5E4C06EB" w14:textId="77777777" w:rsidR="00D00568" w:rsidRPr="00AA4226" w:rsidRDefault="00D00568" w:rsidP="00D00568">
      <w:pPr>
        <w:jc w:val="both"/>
        <w:rPr>
          <w:rFonts w:ascii="Arial" w:hAnsi="Arial" w:cs="Arial"/>
          <w:sz w:val="20"/>
          <w:szCs w:val="20"/>
        </w:rPr>
      </w:pPr>
    </w:p>
    <w:p w14:paraId="6BEB0603" w14:textId="25B25AB6" w:rsidR="005923EA" w:rsidRPr="00AA4226" w:rsidRDefault="00D00568" w:rsidP="00D00568">
      <w:pPr>
        <w:jc w:val="both"/>
        <w:rPr>
          <w:rFonts w:ascii="Arial" w:hAnsi="Arial" w:cs="Arial"/>
          <w:sz w:val="20"/>
          <w:szCs w:val="20"/>
        </w:rPr>
      </w:pPr>
      <w:r w:rsidRPr="00AA4226">
        <w:rPr>
          <w:rFonts w:ascii="Arial" w:hAnsi="Arial" w:cs="Arial"/>
          <w:sz w:val="20"/>
          <w:szCs w:val="20"/>
        </w:rPr>
        <w:t>The overall standard deviation of 0.33 indicates that responses were relatively consistent across the domains. This finding suggests that teachers tend to display strong expressive behavior and awareness of others' needs, as well as a willingness to take risks for the benefit of the school community. Enhancing these areas can promote motivation, cohesion, and innovation in the school setting.</w:t>
      </w:r>
    </w:p>
    <w:p w14:paraId="5C3FB165" w14:textId="77777777" w:rsidR="00D00568" w:rsidRPr="00AA4226" w:rsidRDefault="00D00568" w:rsidP="00D00568">
      <w:pPr>
        <w:jc w:val="both"/>
        <w:rPr>
          <w:rFonts w:ascii="Arial" w:hAnsi="Arial" w:cs="Arial"/>
          <w:sz w:val="20"/>
          <w:szCs w:val="20"/>
        </w:rPr>
      </w:pPr>
    </w:p>
    <w:p w14:paraId="52E2B6BB" w14:textId="2E5D2546" w:rsidR="00D00568" w:rsidRPr="00AA4226" w:rsidRDefault="00185D8F" w:rsidP="00D00568">
      <w:pPr>
        <w:jc w:val="both"/>
        <w:rPr>
          <w:rFonts w:ascii="Arial" w:hAnsi="Arial" w:cs="Arial"/>
          <w:sz w:val="20"/>
          <w:szCs w:val="20"/>
        </w:rPr>
      </w:pPr>
      <w:r w:rsidRPr="00AA4226">
        <w:rPr>
          <w:rFonts w:ascii="Arial" w:hAnsi="Arial" w:cs="Arial"/>
          <w:sz w:val="20"/>
          <w:szCs w:val="20"/>
        </w:rPr>
        <w:t xml:space="preserve">This finding corresponds with the research of </w:t>
      </w:r>
      <w:r w:rsidR="00E81953" w:rsidRPr="00AA4226">
        <w:rPr>
          <w:rFonts w:ascii="Arial" w:hAnsi="Arial" w:cs="Arial"/>
          <w:sz w:val="20"/>
          <w:szCs w:val="20"/>
        </w:rPr>
        <w:t xml:space="preserve">Gonçalves et al. </w:t>
      </w:r>
      <w:r w:rsidRPr="00AA4226">
        <w:rPr>
          <w:rFonts w:ascii="Arial" w:hAnsi="Arial" w:cs="Arial"/>
          <w:sz w:val="20"/>
          <w:szCs w:val="20"/>
        </w:rPr>
        <w:t>(</w:t>
      </w:r>
      <w:r w:rsidR="00E81953" w:rsidRPr="00AA4226">
        <w:rPr>
          <w:rFonts w:ascii="Arial" w:hAnsi="Arial" w:cs="Arial"/>
          <w:sz w:val="20"/>
          <w:szCs w:val="20"/>
        </w:rPr>
        <w:t>2024</w:t>
      </w:r>
      <w:r w:rsidRPr="00AA4226">
        <w:rPr>
          <w:rFonts w:ascii="Arial" w:hAnsi="Arial" w:cs="Arial"/>
          <w:sz w:val="20"/>
          <w:szCs w:val="20"/>
        </w:rPr>
        <w:t xml:space="preserve">), who emphasized that captivating leadership practices, including emotional expression and sensitivity to team needs, significantly contribute to school effectiveness and teacher motivation. Their study found that leaders who show authenticity, take personal risks, and foster trust can inspire higher levels of engagement and job satisfaction among educators. Similarly, the work of </w:t>
      </w:r>
      <w:r w:rsidR="00160FA3" w:rsidRPr="00AA4226">
        <w:rPr>
          <w:rFonts w:ascii="Arial" w:hAnsi="Arial" w:cs="Arial"/>
          <w:sz w:val="20"/>
          <w:szCs w:val="20"/>
        </w:rPr>
        <w:t xml:space="preserve">Raza </w:t>
      </w:r>
      <w:r w:rsidRPr="00AA4226">
        <w:rPr>
          <w:rFonts w:ascii="Arial" w:hAnsi="Arial" w:cs="Arial"/>
          <w:sz w:val="20"/>
          <w:szCs w:val="20"/>
        </w:rPr>
        <w:t>(</w:t>
      </w:r>
      <w:r w:rsidR="00160FA3" w:rsidRPr="00AA4226">
        <w:rPr>
          <w:rFonts w:ascii="Arial" w:hAnsi="Arial" w:cs="Arial"/>
          <w:sz w:val="20"/>
          <w:szCs w:val="20"/>
        </w:rPr>
        <w:t>2023</w:t>
      </w:r>
      <w:r w:rsidRPr="00AA4226">
        <w:rPr>
          <w:rFonts w:ascii="Arial" w:hAnsi="Arial" w:cs="Arial"/>
          <w:sz w:val="20"/>
          <w:szCs w:val="20"/>
        </w:rPr>
        <w:t xml:space="preserve">) revealed that sensitivity to team dynamics and a leader's ability to navigate complex environments positively influence collaborative efforts and organizational resilience. Additionally, </w:t>
      </w:r>
      <w:r w:rsidR="00527235" w:rsidRPr="00AA4226">
        <w:rPr>
          <w:rFonts w:ascii="Arial" w:hAnsi="Arial" w:cs="Arial"/>
          <w:sz w:val="20"/>
          <w:szCs w:val="20"/>
        </w:rPr>
        <w:t xml:space="preserve">Qu et al. </w:t>
      </w:r>
      <w:r w:rsidRPr="00AA4226">
        <w:rPr>
          <w:rFonts w:ascii="Arial" w:hAnsi="Arial" w:cs="Arial"/>
          <w:sz w:val="20"/>
          <w:szCs w:val="20"/>
        </w:rPr>
        <w:t>(</w:t>
      </w:r>
      <w:r w:rsidR="00527235" w:rsidRPr="00AA4226">
        <w:rPr>
          <w:rFonts w:ascii="Arial" w:hAnsi="Arial" w:cs="Arial"/>
          <w:sz w:val="20"/>
          <w:szCs w:val="20"/>
        </w:rPr>
        <w:t>2024</w:t>
      </w:r>
      <w:r w:rsidRPr="00AA4226">
        <w:rPr>
          <w:rFonts w:ascii="Arial" w:hAnsi="Arial" w:cs="Arial"/>
          <w:sz w:val="20"/>
          <w:szCs w:val="20"/>
        </w:rPr>
        <w:t xml:space="preserve">) concluded that the presence of captivating leadership among teachers promotes a culture of empowerment, psychological safety, and innovation. When teachers consistently demonstrate captivating leadership, they not only contribute to a cohesive and adaptive school environment but also help sustain a high level of professional wellness and performance among peers. </w:t>
      </w:r>
    </w:p>
    <w:p w14:paraId="68D2CDDA" w14:textId="2D16CF51" w:rsidR="005923EA" w:rsidRPr="00AA4226" w:rsidRDefault="005923EA">
      <w:pPr>
        <w:jc w:val="both"/>
        <w:rPr>
          <w:rFonts w:ascii="Arial" w:hAnsi="Arial" w:cs="Arial"/>
          <w:b/>
          <w:sz w:val="20"/>
          <w:szCs w:val="20"/>
        </w:rPr>
      </w:pPr>
    </w:p>
    <w:p w14:paraId="7D1B1BC7" w14:textId="77777777" w:rsidR="00F22051" w:rsidRPr="00AA4226" w:rsidRDefault="00F22051">
      <w:pPr>
        <w:rPr>
          <w:rFonts w:ascii="Arial" w:hAnsi="Arial" w:cs="Arial"/>
          <w:b/>
          <w:sz w:val="20"/>
          <w:szCs w:val="20"/>
        </w:rPr>
      </w:pPr>
      <w:r w:rsidRPr="00AA4226">
        <w:rPr>
          <w:rFonts w:ascii="Arial" w:hAnsi="Arial" w:cs="Arial"/>
          <w:b/>
          <w:sz w:val="20"/>
          <w:szCs w:val="20"/>
        </w:rPr>
        <w:br w:type="page"/>
      </w:r>
    </w:p>
    <w:p w14:paraId="04DC4014" w14:textId="5D4D64A6" w:rsidR="00E16D4E" w:rsidRPr="00AA4226" w:rsidRDefault="00180859">
      <w:pPr>
        <w:jc w:val="both"/>
        <w:rPr>
          <w:rFonts w:ascii="Arial" w:hAnsi="Arial" w:cs="Arial"/>
          <w:b/>
          <w:sz w:val="20"/>
          <w:szCs w:val="20"/>
        </w:rPr>
      </w:pPr>
      <w:r w:rsidRPr="00AA4226">
        <w:rPr>
          <w:rFonts w:ascii="Arial" w:hAnsi="Arial" w:cs="Arial"/>
          <w:b/>
          <w:sz w:val="20"/>
          <w:szCs w:val="20"/>
        </w:rPr>
        <w:lastRenderedPageBreak/>
        <w:t xml:space="preserve">3.2 </w:t>
      </w:r>
      <w:r w:rsidR="00F22051" w:rsidRPr="00AA4226">
        <w:rPr>
          <w:rFonts w:ascii="Arial" w:hAnsi="Arial" w:cs="Arial"/>
          <w:b/>
          <w:sz w:val="20"/>
          <w:szCs w:val="20"/>
        </w:rPr>
        <w:t>Level of Teamwork Structure among Teachers in Public Elementary Schools</w:t>
      </w:r>
    </w:p>
    <w:p w14:paraId="49153FC3" w14:textId="77777777" w:rsidR="00E16D4E" w:rsidRPr="00AA4226" w:rsidRDefault="00E16D4E">
      <w:pPr>
        <w:jc w:val="both"/>
        <w:rPr>
          <w:rFonts w:ascii="Arial" w:hAnsi="Arial" w:cs="Arial"/>
          <w:b/>
          <w:sz w:val="20"/>
          <w:szCs w:val="20"/>
        </w:rPr>
      </w:pPr>
    </w:p>
    <w:p w14:paraId="2745F126" w14:textId="3DF4DC9A" w:rsidR="00781D5E" w:rsidRPr="00AA4226" w:rsidRDefault="00180859">
      <w:pPr>
        <w:jc w:val="both"/>
        <w:rPr>
          <w:rFonts w:ascii="Arial" w:hAnsi="Arial" w:cs="Arial"/>
          <w:i/>
          <w:sz w:val="20"/>
          <w:szCs w:val="20"/>
        </w:rPr>
      </w:pPr>
      <w:r w:rsidRPr="00AA4226">
        <w:rPr>
          <w:rFonts w:ascii="Arial" w:hAnsi="Arial" w:cs="Arial"/>
          <w:iCs/>
          <w:sz w:val="20"/>
          <w:szCs w:val="20"/>
        </w:rPr>
        <w:t>Table 2</w:t>
      </w:r>
      <w:r w:rsidR="00781D5E" w:rsidRPr="00AA4226">
        <w:rPr>
          <w:rFonts w:ascii="Arial" w:hAnsi="Arial" w:cs="Arial"/>
          <w:iCs/>
          <w:sz w:val="20"/>
          <w:szCs w:val="20"/>
        </w:rPr>
        <w:t>.</w:t>
      </w:r>
      <w:r w:rsidRPr="00AA4226">
        <w:rPr>
          <w:rFonts w:ascii="Arial" w:hAnsi="Arial" w:cs="Arial"/>
          <w:iCs/>
          <w:sz w:val="20"/>
          <w:szCs w:val="20"/>
        </w:rPr>
        <w:t xml:space="preserve"> </w:t>
      </w:r>
      <w:r w:rsidR="00F22051" w:rsidRPr="00AA4226">
        <w:rPr>
          <w:rFonts w:ascii="Arial" w:hAnsi="Arial" w:cs="Arial"/>
          <w:i/>
          <w:sz w:val="20"/>
          <w:szCs w:val="20"/>
        </w:rPr>
        <w:t>Level of Teamwork Structure among Teachers in Public Elementary Schools</w:t>
      </w:r>
    </w:p>
    <w:p w14:paraId="58C71F5A" w14:textId="4C7965E3" w:rsidR="00A574C3" w:rsidRPr="00AA4226" w:rsidRDefault="00A574C3">
      <w:pPr>
        <w:jc w:val="both"/>
        <w:rPr>
          <w:rFonts w:ascii="Arial" w:hAnsi="Arial" w:cs="Arial"/>
          <w:i/>
          <w:sz w:val="20"/>
          <w:szCs w:val="20"/>
        </w:rPr>
      </w:pPr>
    </w:p>
    <w:tbl>
      <w:tblPr>
        <w:tblStyle w:val="TableGrid"/>
        <w:tblW w:w="852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312"/>
        <w:gridCol w:w="42"/>
        <w:gridCol w:w="869"/>
        <w:gridCol w:w="1008"/>
        <w:gridCol w:w="19"/>
        <w:gridCol w:w="2263"/>
        <w:gridCol w:w="12"/>
      </w:tblGrid>
      <w:tr w:rsidR="00D815DA" w:rsidRPr="00AA4226" w14:paraId="0DDD4F55" w14:textId="77777777" w:rsidTr="00C8398D">
        <w:trPr>
          <w:gridAfter w:val="1"/>
          <w:wAfter w:w="12" w:type="dxa"/>
          <w:trHeight w:val="436"/>
        </w:trPr>
        <w:tc>
          <w:tcPr>
            <w:tcW w:w="4354" w:type="dxa"/>
            <w:gridSpan w:val="2"/>
            <w:tcBorders>
              <w:bottom w:val="single" w:sz="4" w:space="0" w:color="auto"/>
            </w:tcBorders>
          </w:tcPr>
          <w:p w14:paraId="56EC11F9" w14:textId="77777777" w:rsidR="00D815DA" w:rsidRPr="00AA4226" w:rsidRDefault="00D815DA" w:rsidP="00C8398D">
            <w:pPr>
              <w:jc w:val="center"/>
              <w:rPr>
                <w:rFonts w:ascii="Arial" w:hAnsi="Arial"/>
                <w:b/>
                <w:sz w:val="20"/>
                <w:szCs w:val="20"/>
              </w:rPr>
            </w:pPr>
            <w:r w:rsidRPr="00AA4226">
              <w:rPr>
                <w:rFonts w:ascii="Arial" w:hAnsi="Arial"/>
                <w:b/>
                <w:sz w:val="20"/>
                <w:szCs w:val="20"/>
              </w:rPr>
              <w:t>Domains</w:t>
            </w:r>
          </w:p>
        </w:tc>
        <w:tc>
          <w:tcPr>
            <w:tcW w:w="869" w:type="dxa"/>
            <w:tcBorders>
              <w:bottom w:val="single" w:sz="4" w:space="0" w:color="auto"/>
            </w:tcBorders>
          </w:tcPr>
          <w:p w14:paraId="397A68C1" w14:textId="77777777" w:rsidR="00D815DA" w:rsidRPr="00AA4226" w:rsidRDefault="00D815DA" w:rsidP="00C8398D">
            <w:pPr>
              <w:jc w:val="center"/>
              <w:rPr>
                <w:rFonts w:ascii="Arial" w:hAnsi="Arial"/>
                <w:b/>
                <w:sz w:val="20"/>
                <w:szCs w:val="20"/>
              </w:rPr>
            </w:pPr>
            <w:r w:rsidRPr="00AA4226">
              <w:rPr>
                <w:rFonts w:ascii="Arial" w:hAnsi="Arial"/>
                <w:b/>
                <w:sz w:val="20"/>
                <w:szCs w:val="20"/>
              </w:rPr>
              <w:t>SD</w:t>
            </w:r>
          </w:p>
        </w:tc>
        <w:tc>
          <w:tcPr>
            <w:tcW w:w="1027" w:type="dxa"/>
            <w:gridSpan w:val="2"/>
            <w:tcBorders>
              <w:bottom w:val="single" w:sz="4" w:space="0" w:color="auto"/>
            </w:tcBorders>
          </w:tcPr>
          <w:p w14:paraId="28119226" w14:textId="77777777" w:rsidR="00D815DA" w:rsidRPr="00AA4226" w:rsidRDefault="00D815DA" w:rsidP="00C8398D">
            <w:pPr>
              <w:jc w:val="center"/>
              <w:rPr>
                <w:rFonts w:ascii="Arial" w:hAnsi="Arial"/>
                <w:b/>
                <w:sz w:val="20"/>
                <w:szCs w:val="20"/>
              </w:rPr>
            </w:pPr>
            <w:r w:rsidRPr="00AA4226">
              <w:rPr>
                <w:rFonts w:ascii="Arial" w:hAnsi="Arial"/>
                <w:b/>
                <w:sz w:val="20"/>
                <w:szCs w:val="20"/>
              </w:rPr>
              <w:t>Mean</w:t>
            </w:r>
          </w:p>
        </w:tc>
        <w:tc>
          <w:tcPr>
            <w:tcW w:w="2263" w:type="dxa"/>
            <w:tcBorders>
              <w:bottom w:val="single" w:sz="4" w:space="0" w:color="auto"/>
            </w:tcBorders>
          </w:tcPr>
          <w:p w14:paraId="45209412" w14:textId="77777777" w:rsidR="00D815DA" w:rsidRPr="00AA4226" w:rsidRDefault="00D815DA" w:rsidP="00C8398D">
            <w:pPr>
              <w:jc w:val="center"/>
              <w:rPr>
                <w:rFonts w:ascii="Arial" w:hAnsi="Arial"/>
                <w:b/>
                <w:sz w:val="20"/>
                <w:szCs w:val="20"/>
              </w:rPr>
            </w:pPr>
            <w:r w:rsidRPr="00AA4226">
              <w:rPr>
                <w:rFonts w:ascii="Arial" w:hAnsi="Arial"/>
                <w:b/>
                <w:sz w:val="20"/>
                <w:szCs w:val="20"/>
              </w:rPr>
              <w:t>Descriptive Level</w:t>
            </w:r>
          </w:p>
        </w:tc>
      </w:tr>
      <w:tr w:rsidR="0022705B" w:rsidRPr="00AA4226" w14:paraId="75E63BE0" w14:textId="77777777" w:rsidTr="000E03B8">
        <w:trPr>
          <w:gridAfter w:val="1"/>
          <w:wAfter w:w="12" w:type="dxa"/>
          <w:trHeight w:val="415"/>
        </w:trPr>
        <w:tc>
          <w:tcPr>
            <w:tcW w:w="4354" w:type="dxa"/>
            <w:gridSpan w:val="2"/>
            <w:tcBorders>
              <w:top w:val="single" w:sz="4" w:space="0" w:color="auto"/>
            </w:tcBorders>
            <w:vAlign w:val="center"/>
          </w:tcPr>
          <w:p w14:paraId="7E392CB8" w14:textId="2222063E" w:rsidR="0022705B" w:rsidRPr="00AA4226" w:rsidRDefault="0022705B" w:rsidP="0022705B">
            <w:pPr>
              <w:widowControl w:val="0"/>
              <w:ind w:firstLine="341"/>
              <w:rPr>
                <w:rFonts w:ascii="Arial" w:hAnsi="Arial" w:cs="Arial"/>
                <w:sz w:val="20"/>
                <w:szCs w:val="20"/>
              </w:rPr>
            </w:pPr>
            <w:r w:rsidRPr="00EA63BA">
              <w:rPr>
                <w:rFonts w:ascii="Arial" w:hAnsi="Arial" w:cs="Arial"/>
                <w:sz w:val="20"/>
                <w:szCs w:val="20"/>
              </w:rPr>
              <w:t>Supportive Behavior</w:t>
            </w:r>
          </w:p>
        </w:tc>
        <w:tc>
          <w:tcPr>
            <w:tcW w:w="869" w:type="dxa"/>
            <w:tcBorders>
              <w:top w:val="single" w:sz="4" w:space="0" w:color="auto"/>
            </w:tcBorders>
            <w:vAlign w:val="center"/>
          </w:tcPr>
          <w:p w14:paraId="72757B90" w14:textId="1AC8EED7" w:rsidR="0022705B" w:rsidRPr="00AA4226" w:rsidRDefault="0022705B" w:rsidP="0022705B">
            <w:pPr>
              <w:jc w:val="center"/>
              <w:rPr>
                <w:rFonts w:ascii="Arial" w:hAnsi="Arial" w:cs="Arial"/>
                <w:sz w:val="20"/>
                <w:szCs w:val="20"/>
              </w:rPr>
            </w:pPr>
            <w:r w:rsidRPr="00EA63BA">
              <w:rPr>
                <w:rFonts w:ascii="Arial" w:hAnsi="Arial" w:cs="Arial"/>
                <w:sz w:val="20"/>
                <w:szCs w:val="20"/>
              </w:rPr>
              <w:t>0.38</w:t>
            </w:r>
          </w:p>
        </w:tc>
        <w:tc>
          <w:tcPr>
            <w:tcW w:w="1027" w:type="dxa"/>
            <w:gridSpan w:val="2"/>
            <w:tcBorders>
              <w:top w:val="single" w:sz="4" w:space="0" w:color="auto"/>
            </w:tcBorders>
            <w:vAlign w:val="center"/>
          </w:tcPr>
          <w:p w14:paraId="201232BC" w14:textId="4DC05568" w:rsidR="0022705B" w:rsidRPr="00AA4226" w:rsidRDefault="0022705B" w:rsidP="0022705B">
            <w:pPr>
              <w:jc w:val="center"/>
              <w:rPr>
                <w:rFonts w:ascii="Arial" w:hAnsi="Arial" w:cs="Arial"/>
                <w:sz w:val="20"/>
                <w:szCs w:val="20"/>
              </w:rPr>
            </w:pPr>
            <w:r w:rsidRPr="00EA63BA">
              <w:rPr>
                <w:rFonts w:ascii="Arial" w:hAnsi="Arial" w:cs="Arial"/>
                <w:sz w:val="20"/>
                <w:szCs w:val="20"/>
              </w:rPr>
              <w:t>3.</w:t>
            </w:r>
            <w:r w:rsidR="003C2056" w:rsidRPr="00AA4226">
              <w:rPr>
                <w:rFonts w:ascii="Arial" w:hAnsi="Arial" w:cs="Arial"/>
                <w:sz w:val="20"/>
                <w:szCs w:val="20"/>
              </w:rPr>
              <w:t>69</w:t>
            </w:r>
          </w:p>
        </w:tc>
        <w:tc>
          <w:tcPr>
            <w:tcW w:w="2263" w:type="dxa"/>
            <w:tcBorders>
              <w:top w:val="single" w:sz="4" w:space="0" w:color="auto"/>
            </w:tcBorders>
            <w:vAlign w:val="center"/>
          </w:tcPr>
          <w:p w14:paraId="75310DAA" w14:textId="47DA56D9" w:rsidR="0022705B" w:rsidRPr="00AA4226" w:rsidRDefault="0022705B" w:rsidP="0022705B">
            <w:pPr>
              <w:jc w:val="center"/>
              <w:rPr>
                <w:rFonts w:ascii="Arial" w:hAnsi="Arial" w:cs="Arial"/>
                <w:sz w:val="20"/>
                <w:szCs w:val="20"/>
              </w:rPr>
            </w:pPr>
            <w:r w:rsidRPr="00EA63BA">
              <w:rPr>
                <w:rFonts w:ascii="Arial" w:hAnsi="Arial" w:cs="Arial"/>
                <w:sz w:val="20"/>
                <w:szCs w:val="20"/>
              </w:rPr>
              <w:t>High</w:t>
            </w:r>
          </w:p>
        </w:tc>
      </w:tr>
      <w:tr w:rsidR="0022705B" w:rsidRPr="00AA4226" w14:paraId="72DBC142" w14:textId="77777777" w:rsidTr="000E03B8">
        <w:trPr>
          <w:gridAfter w:val="1"/>
          <w:wAfter w:w="12" w:type="dxa"/>
          <w:trHeight w:val="406"/>
        </w:trPr>
        <w:tc>
          <w:tcPr>
            <w:tcW w:w="4354" w:type="dxa"/>
            <w:gridSpan w:val="2"/>
            <w:vAlign w:val="center"/>
          </w:tcPr>
          <w:p w14:paraId="652365C3" w14:textId="7B08B518" w:rsidR="0022705B" w:rsidRPr="00AA4226" w:rsidRDefault="0022705B" w:rsidP="0022705B">
            <w:pPr>
              <w:widowControl w:val="0"/>
              <w:ind w:firstLine="341"/>
              <w:rPr>
                <w:rFonts w:ascii="Arial" w:hAnsi="Arial" w:cs="Arial"/>
                <w:sz w:val="20"/>
                <w:szCs w:val="20"/>
              </w:rPr>
            </w:pPr>
            <w:r w:rsidRPr="00EA63BA">
              <w:rPr>
                <w:rFonts w:ascii="Arial" w:hAnsi="Arial" w:cs="Arial"/>
                <w:sz w:val="20"/>
                <w:szCs w:val="20"/>
              </w:rPr>
              <w:t>Directive Behavior</w:t>
            </w:r>
          </w:p>
        </w:tc>
        <w:tc>
          <w:tcPr>
            <w:tcW w:w="869" w:type="dxa"/>
            <w:vAlign w:val="center"/>
          </w:tcPr>
          <w:p w14:paraId="1A03CACD" w14:textId="7997A065" w:rsidR="0022705B" w:rsidRPr="00AA4226" w:rsidRDefault="0022705B" w:rsidP="0022705B">
            <w:pPr>
              <w:jc w:val="center"/>
              <w:rPr>
                <w:rFonts w:ascii="Arial" w:hAnsi="Arial" w:cs="Arial"/>
                <w:sz w:val="20"/>
                <w:szCs w:val="20"/>
              </w:rPr>
            </w:pPr>
            <w:r w:rsidRPr="00EA63BA">
              <w:rPr>
                <w:rFonts w:ascii="Arial" w:hAnsi="Arial" w:cs="Arial"/>
                <w:sz w:val="20"/>
                <w:szCs w:val="20"/>
              </w:rPr>
              <w:t>0.35</w:t>
            </w:r>
          </w:p>
        </w:tc>
        <w:tc>
          <w:tcPr>
            <w:tcW w:w="1027" w:type="dxa"/>
            <w:gridSpan w:val="2"/>
            <w:vAlign w:val="center"/>
          </w:tcPr>
          <w:p w14:paraId="1E87CF99" w14:textId="68A9137E" w:rsidR="0022705B" w:rsidRPr="00AA4226" w:rsidRDefault="0022705B" w:rsidP="0022705B">
            <w:pPr>
              <w:jc w:val="center"/>
              <w:rPr>
                <w:rFonts w:ascii="Arial" w:hAnsi="Arial" w:cs="Arial"/>
                <w:sz w:val="20"/>
                <w:szCs w:val="20"/>
              </w:rPr>
            </w:pPr>
            <w:r w:rsidRPr="00EA63BA">
              <w:rPr>
                <w:rFonts w:ascii="Arial" w:hAnsi="Arial" w:cs="Arial"/>
                <w:sz w:val="20"/>
                <w:szCs w:val="20"/>
              </w:rPr>
              <w:t>3.62</w:t>
            </w:r>
          </w:p>
        </w:tc>
        <w:tc>
          <w:tcPr>
            <w:tcW w:w="2263" w:type="dxa"/>
            <w:vAlign w:val="center"/>
          </w:tcPr>
          <w:p w14:paraId="5B33F21A" w14:textId="5CBA9E96" w:rsidR="0022705B" w:rsidRPr="00AA4226" w:rsidRDefault="0022705B" w:rsidP="0022705B">
            <w:pPr>
              <w:jc w:val="center"/>
              <w:rPr>
                <w:rFonts w:ascii="Arial" w:hAnsi="Arial" w:cs="Arial"/>
                <w:sz w:val="20"/>
                <w:szCs w:val="20"/>
              </w:rPr>
            </w:pPr>
            <w:r w:rsidRPr="00EA63BA">
              <w:rPr>
                <w:rFonts w:ascii="Arial" w:hAnsi="Arial" w:cs="Arial"/>
                <w:sz w:val="20"/>
                <w:szCs w:val="20"/>
              </w:rPr>
              <w:t>High</w:t>
            </w:r>
          </w:p>
        </w:tc>
      </w:tr>
      <w:tr w:rsidR="0022705B" w:rsidRPr="00AA4226" w14:paraId="1059F5F2" w14:textId="77777777" w:rsidTr="000E03B8">
        <w:trPr>
          <w:gridAfter w:val="1"/>
          <w:wAfter w:w="12" w:type="dxa"/>
          <w:trHeight w:val="416"/>
        </w:trPr>
        <w:tc>
          <w:tcPr>
            <w:tcW w:w="4354" w:type="dxa"/>
            <w:gridSpan w:val="2"/>
            <w:vAlign w:val="center"/>
          </w:tcPr>
          <w:p w14:paraId="7391FDCE" w14:textId="30955262" w:rsidR="0022705B" w:rsidRPr="00AA4226" w:rsidRDefault="0022705B" w:rsidP="0022705B">
            <w:pPr>
              <w:widowControl w:val="0"/>
              <w:ind w:firstLine="341"/>
              <w:rPr>
                <w:rFonts w:ascii="Arial" w:hAnsi="Arial" w:cs="Arial"/>
                <w:sz w:val="20"/>
                <w:szCs w:val="20"/>
              </w:rPr>
            </w:pPr>
            <w:r w:rsidRPr="00EA63BA">
              <w:rPr>
                <w:rFonts w:ascii="Arial" w:hAnsi="Arial" w:cs="Arial"/>
                <w:sz w:val="20"/>
                <w:szCs w:val="20"/>
              </w:rPr>
              <w:t>Restrictive Behavior</w:t>
            </w:r>
          </w:p>
        </w:tc>
        <w:tc>
          <w:tcPr>
            <w:tcW w:w="869" w:type="dxa"/>
            <w:vAlign w:val="center"/>
          </w:tcPr>
          <w:p w14:paraId="42C2B95A" w14:textId="192AFF85" w:rsidR="0022705B" w:rsidRPr="00AA4226" w:rsidRDefault="0022705B" w:rsidP="0022705B">
            <w:pPr>
              <w:jc w:val="center"/>
              <w:rPr>
                <w:rFonts w:ascii="Arial" w:hAnsi="Arial" w:cs="Arial"/>
                <w:sz w:val="20"/>
                <w:szCs w:val="20"/>
              </w:rPr>
            </w:pPr>
            <w:r w:rsidRPr="00EA63BA">
              <w:rPr>
                <w:rFonts w:ascii="Arial" w:hAnsi="Arial" w:cs="Arial"/>
                <w:sz w:val="20"/>
                <w:szCs w:val="20"/>
              </w:rPr>
              <w:t>0.42</w:t>
            </w:r>
          </w:p>
        </w:tc>
        <w:tc>
          <w:tcPr>
            <w:tcW w:w="1027" w:type="dxa"/>
            <w:gridSpan w:val="2"/>
            <w:vAlign w:val="center"/>
          </w:tcPr>
          <w:p w14:paraId="434D92BA" w14:textId="62923C9F" w:rsidR="0022705B" w:rsidRPr="00AA4226" w:rsidRDefault="0022705B" w:rsidP="0022705B">
            <w:pPr>
              <w:jc w:val="center"/>
              <w:rPr>
                <w:rFonts w:ascii="Arial" w:hAnsi="Arial" w:cs="Arial"/>
                <w:sz w:val="20"/>
                <w:szCs w:val="20"/>
              </w:rPr>
            </w:pPr>
            <w:r w:rsidRPr="00EA63BA">
              <w:rPr>
                <w:rFonts w:ascii="Arial" w:hAnsi="Arial" w:cs="Arial"/>
                <w:sz w:val="20"/>
                <w:szCs w:val="20"/>
              </w:rPr>
              <w:t>3.</w:t>
            </w:r>
            <w:r w:rsidR="0028598A" w:rsidRPr="00AA4226">
              <w:rPr>
                <w:rFonts w:ascii="Arial" w:hAnsi="Arial" w:cs="Arial"/>
                <w:sz w:val="20"/>
                <w:szCs w:val="20"/>
              </w:rPr>
              <w:t>19</w:t>
            </w:r>
          </w:p>
        </w:tc>
        <w:tc>
          <w:tcPr>
            <w:tcW w:w="2263" w:type="dxa"/>
            <w:vAlign w:val="center"/>
          </w:tcPr>
          <w:p w14:paraId="1202CC07" w14:textId="6C4C19D5" w:rsidR="0022705B" w:rsidRPr="00AA4226" w:rsidRDefault="0022705B" w:rsidP="0022705B">
            <w:pPr>
              <w:jc w:val="center"/>
              <w:rPr>
                <w:rFonts w:ascii="Arial" w:hAnsi="Arial" w:cs="Arial"/>
                <w:sz w:val="20"/>
                <w:szCs w:val="20"/>
              </w:rPr>
            </w:pPr>
            <w:r w:rsidRPr="00EA63BA">
              <w:rPr>
                <w:rFonts w:ascii="Arial" w:hAnsi="Arial" w:cs="Arial"/>
                <w:sz w:val="20"/>
                <w:szCs w:val="20"/>
              </w:rPr>
              <w:t>Moderate</w:t>
            </w:r>
          </w:p>
        </w:tc>
      </w:tr>
      <w:tr w:rsidR="0022705B" w:rsidRPr="00AA4226" w14:paraId="28BCBF44" w14:textId="77777777" w:rsidTr="000E03B8">
        <w:trPr>
          <w:gridAfter w:val="1"/>
          <w:wAfter w:w="12" w:type="dxa"/>
          <w:trHeight w:val="416"/>
        </w:trPr>
        <w:tc>
          <w:tcPr>
            <w:tcW w:w="4354" w:type="dxa"/>
            <w:gridSpan w:val="2"/>
            <w:vAlign w:val="center"/>
          </w:tcPr>
          <w:p w14:paraId="663D10BD" w14:textId="7DF09AE5" w:rsidR="0022705B" w:rsidRPr="00AA4226" w:rsidRDefault="0022705B" w:rsidP="0022705B">
            <w:pPr>
              <w:widowControl w:val="0"/>
              <w:ind w:firstLine="341"/>
              <w:rPr>
                <w:rFonts w:ascii="Arial" w:hAnsi="Arial" w:cs="Arial"/>
                <w:sz w:val="20"/>
                <w:szCs w:val="20"/>
              </w:rPr>
            </w:pPr>
            <w:r w:rsidRPr="00EA63BA">
              <w:rPr>
                <w:rFonts w:ascii="Arial" w:hAnsi="Arial" w:cs="Arial"/>
                <w:sz w:val="20"/>
                <w:szCs w:val="20"/>
              </w:rPr>
              <w:t>Intimate Behavior</w:t>
            </w:r>
          </w:p>
        </w:tc>
        <w:tc>
          <w:tcPr>
            <w:tcW w:w="869" w:type="dxa"/>
            <w:vAlign w:val="center"/>
          </w:tcPr>
          <w:p w14:paraId="4FB81BF8" w14:textId="6C269D44" w:rsidR="0022705B" w:rsidRPr="00AA4226" w:rsidRDefault="0022705B" w:rsidP="0022705B">
            <w:pPr>
              <w:jc w:val="center"/>
              <w:rPr>
                <w:rFonts w:ascii="Arial" w:hAnsi="Arial" w:cs="Arial"/>
                <w:sz w:val="20"/>
                <w:szCs w:val="20"/>
              </w:rPr>
            </w:pPr>
            <w:r w:rsidRPr="00EA63BA">
              <w:rPr>
                <w:rFonts w:ascii="Arial" w:hAnsi="Arial" w:cs="Arial"/>
                <w:sz w:val="20"/>
                <w:szCs w:val="20"/>
              </w:rPr>
              <w:t>0.44</w:t>
            </w:r>
          </w:p>
        </w:tc>
        <w:tc>
          <w:tcPr>
            <w:tcW w:w="1027" w:type="dxa"/>
            <w:gridSpan w:val="2"/>
            <w:vAlign w:val="center"/>
          </w:tcPr>
          <w:p w14:paraId="6515D5DA" w14:textId="47BA3B1A" w:rsidR="0022705B" w:rsidRPr="00AA4226" w:rsidRDefault="0022705B" w:rsidP="0022705B">
            <w:pPr>
              <w:jc w:val="center"/>
              <w:rPr>
                <w:rFonts w:ascii="Arial" w:hAnsi="Arial" w:cs="Arial"/>
                <w:sz w:val="20"/>
                <w:szCs w:val="20"/>
              </w:rPr>
            </w:pPr>
            <w:r w:rsidRPr="00EA63BA">
              <w:rPr>
                <w:rFonts w:ascii="Arial" w:hAnsi="Arial" w:cs="Arial"/>
                <w:sz w:val="20"/>
                <w:szCs w:val="20"/>
              </w:rPr>
              <w:t>3.</w:t>
            </w:r>
            <w:r w:rsidR="0028598A" w:rsidRPr="00AA4226">
              <w:rPr>
                <w:rFonts w:ascii="Arial" w:hAnsi="Arial" w:cs="Arial"/>
                <w:sz w:val="20"/>
                <w:szCs w:val="20"/>
              </w:rPr>
              <w:t>27</w:t>
            </w:r>
          </w:p>
        </w:tc>
        <w:tc>
          <w:tcPr>
            <w:tcW w:w="2263" w:type="dxa"/>
            <w:vAlign w:val="center"/>
          </w:tcPr>
          <w:p w14:paraId="11BA0775" w14:textId="5EC0024F" w:rsidR="0022705B" w:rsidRPr="00AA4226" w:rsidRDefault="0022705B" w:rsidP="0022705B">
            <w:pPr>
              <w:jc w:val="center"/>
              <w:rPr>
                <w:rFonts w:ascii="Arial" w:hAnsi="Arial" w:cs="Arial"/>
                <w:sz w:val="20"/>
                <w:szCs w:val="20"/>
              </w:rPr>
            </w:pPr>
            <w:r w:rsidRPr="00EA63BA">
              <w:rPr>
                <w:rFonts w:ascii="Arial" w:hAnsi="Arial" w:cs="Arial"/>
                <w:sz w:val="20"/>
                <w:szCs w:val="20"/>
              </w:rPr>
              <w:t>Moderate</w:t>
            </w:r>
          </w:p>
        </w:tc>
      </w:tr>
      <w:tr w:rsidR="0022705B" w:rsidRPr="00AA4226" w14:paraId="6B4267CB" w14:textId="77777777" w:rsidTr="000E03B8">
        <w:trPr>
          <w:trHeight w:val="305"/>
        </w:trPr>
        <w:tc>
          <w:tcPr>
            <w:tcW w:w="4312" w:type="dxa"/>
            <w:vAlign w:val="center"/>
          </w:tcPr>
          <w:p w14:paraId="6C024A2C" w14:textId="4460602E" w:rsidR="0022705B" w:rsidRPr="00AA4226" w:rsidRDefault="0022705B" w:rsidP="0022705B">
            <w:pPr>
              <w:jc w:val="center"/>
              <w:rPr>
                <w:rFonts w:ascii="Arial" w:eastAsia="Calibri" w:hAnsi="Arial" w:cs="Arial"/>
                <w:b/>
                <w:bCs/>
                <w:sz w:val="20"/>
                <w:szCs w:val="20"/>
              </w:rPr>
            </w:pPr>
            <w:r w:rsidRPr="00EA63BA">
              <w:rPr>
                <w:rFonts w:ascii="Arial" w:hAnsi="Arial" w:cs="Arial"/>
                <w:b/>
                <w:bCs/>
                <w:sz w:val="20"/>
                <w:szCs w:val="20"/>
              </w:rPr>
              <w:t>Overall</w:t>
            </w:r>
          </w:p>
        </w:tc>
        <w:tc>
          <w:tcPr>
            <w:tcW w:w="911" w:type="dxa"/>
            <w:gridSpan w:val="2"/>
            <w:vAlign w:val="center"/>
          </w:tcPr>
          <w:p w14:paraId="2EE47C36" w14:textId="56639504" w:rsidR="0022705B" w:rsidRPr="00AA4226" w:rsidRDefault="0022705B" w:rsidP="0022705B">
            <w:pPr>
              <w:jc w:val="center"/>
              <w:rPr>
                <w:rFonts w:ascii="Arial" w:hAnsi="Arial" w:cs="Arial"/>
                <w:b/>
                <w:bCs/>
                <w:sz w:val="20"/>
                <w:szCs w:val="20"/>
              </w:rPr>
            </w:pPr>
            <w:r w:rsidRPr="00EA63BA">
              <w:rPr>
                <w:rFonts w:ascii="Arial" w:hAnsi="Arial" w:cs="Arial"/>
                <w:b/>
                <w:bCs/>
                <w:sz w:val="20"/>
                <w:szCs w:val="20"/>
              </w:rPr>
              <w:t>0.32</w:t>
            </w:r>
          </w:p>
        </w:tc>
        <w:tc>
          <w:tcPr>
            <w:tcW w:w="1008" w:type="dxa"/>
            <w:vAlign w:val="center"/>
          </w:tcPr>
          <w:p w14:paraId="0E7DF1C5" w14:textId="70E4E26F" w:rsidR="0022705B" w:rsidRPr="00AA4226" w:rsidRDefault="0022705B" w:rsidP="0022705B">
            <w:pPr>
              <w:jc w:val="center"/>
              <w:rPr>
                <w:rFonts w:ascii="Arial" w:hAnsi="Arial" w:cs="Arial"/>
                <w:b/>
                <w:bCs/>
                <w:sz w:val="20"/>
                <w:szCs w:val="20"/>
              </w:rPr>
            </w:pPr>
            <w:r w:rsidRPr="00EA63BA">
              <w:rPr>
                <w:rFonts w:ascii="Arial" w:hAnsi="Arial" w:cs="Arial"/>
                <w:b/>
                <w:bCs/>
                <w:sz w:val="20"/>
                <w:szCs w:val="20"/>
              </w:rPr>
              <w:t>3.36</w:t>
            </w:r>
          </w:p>
        </w:tc>
        <w:tc>
          <w:tcPr>
            <w:tcW w:w="2294" w:type="dxa"/>
            <w:gridSpan w:val="3"/>
            <w:vAlign w:val="center"/>
          </w:tcPr>
          <w:p w14:paraId="10B0D75B" w14:textId="16CE20D0" w:rsidR="0022705B" w:rsidRPr="00AA4226" w:rsidRDefault="0022705B" w:rsidP="0022705B">
            <w:pPr>
              <w:jc w:val="center"/>
              <w:rPr>
                <w:rFonts w:ascii="Arial" w:hAnsi="Arial" w:cs="Arial"/>
                <w:b/>
                <w:bCs/>
                <w:sz w:val="20"/>
                <w:szCs w:val="20"/>
              </w:rPr>
            </w:pPr>
            <w:r w:rsidRPr="00EA63BA">
              <w:rPr>
                <w:rFonts w:ascii="Arial" w:hAnsi="Arial" w:cs="Arial"/>
                <w:b/>
                <w:bCs/>
                <w:sz w:val="20"/>
                <w:szCs w:val="20"/>
              </w:rPr>
              <w:t>High</w:t>
            </w:r>
          </w:p>
        </w:tc>
      </w:tr>
    </w:tbl>
    <w:p w14:paraId="684686C3" w14:textId="77777777" w:rsidR="00A574C3" w:rsidRPr="00AA4226" w:rsidRDefault="00A574C3">
      <w:pPr>
        <w:jc w:val="both"/>
        <w:rPr>
          <w:rFonts w:ascii="Arial" w:hAnsi="Arial" w:cs="Arial"/>
          <w:b/>
          <w:iCs/>
          <w:sz w:val="20"/>
          <w:szCs w:val="20"/>
        </w:rPr>
      </w:pPr>
    </w:p>
    <w:p w14:paraId="21ED3F61" w14:textId="47C96E25" w:rsidR="0073677C" w:rsidRPr="00AA4226" w:rsidRDefault="0073677C" w:rsidP="0073677C">
      <w:pPr>
        <w:jc w:val="both"/>
        <w:rPr>
          <w:rFonts w:ascii="Arial" w:hAnsi="Arial" w:cs="Arial"/>
          <w:sz w:val="20"/>
          <w:szCs w:val="20"/>
        </w:rPr>
      </w:pPr>
    </w:p>
    <w:p w14:paraId="245AEA66" w14:textId="3CC7DD04" w:rsidR="00C958E5" w:rsidRPr="00AA4226" w:rsidRDefault="00C958E5" w:rsidP="00C958E5">
      <w:pPr>
        <w:jc w:val="both"/>
        <w:rPr>
          <w:rFonts w:ascii="Arial" w:hAnsi="Arial" w:cs="Arial"/>
          <w:sz w:val="20"/>
          <w:szCs w:val="20"/>
        </w:rPr>
      </w:pPr>
      <w:r w:rsidRPr="00AA4226">
        <w:rPr>
          <w:rFonts w:ascii="Arial" w:hAnsi="Arial" w:cs="Arial"/>
          <w:sz w:val="20"/>
          <w:szCs w:val="20"/>
        </w:rPr>
        <w:t>Presented in Table 2 is the level of teamwork structure among teachers in public elementary schools, covering four domains: supportive behavior, directive behavior, restrictive behavior, and intimate behavior. The domain supportive behavior obtained the highest mean of 3.</w:t>
      </w:r>
      <w:r w:rsidR="005075E3" w:rsidRPr="00AA4226">
        <w:rPr>
          <w:rFonts w:ascii="Arial" w:hAnsi="Arial" w:cs="Arial"/>
          <w:sz w:val="20"/>
          <w:szCs w:val="20"/>
        </w:rPr>
        <w:t>6</w:t>
      </w:r>
      <w:r w:rsidRPr="00AA4226">
        <w:rPr>
          <w:rFonts w:ascii="Arial" w:hAnsi="Arial" w:cs="Arial"/>
          <w:sz w:val="20"/>
          <w:szCs w:val="20"/>
        </w:rPr>
        <w:t>9, described as "high," followed by directive behavior with a mean of 3.62, also rated as "high." The domains intimate behavior and restrictive behavior yielded mean scores of 3.</w:t>
      </w:r>
      <w:r w:rsidR="00885578" w:rsidRPr="00AA4226">
        <w:rPr>
          <w:rFonts w:ascii="Arial" w:hAnsi="Arial" w:cs="Arial"/>
          <w:sz w:val="20"/>
          <w:szCs w:val="20"/>
        </w:rPr>
        <w:t>27</w:t>
      </w:r>
      <w:r w:rsidRPr="00AA4226">
        <w:rPr>
          <w:rFonts w:ascii="Arial" w:hAnsi="Arial" w:cs="Arial"/>
          <w:sz w:val="20"/>
          <w:szCs w:val="20"/>
        </w:rPr>
        <w:t xml:space="preserve"> and 3.</w:t>
      </w:r>
      <w:r w:rsidR="00885578" w:rsidRPr="00AA4226">
        <w:rPr>
          <w:rFonts w:ascii="Arial" w:hAnsi="Arial" w:cs="Arial"/>
          <w:sz w:val="20"/>
          <w:szCs w:val="20"/>
        </w:rPr>
        <w:t>1</w:t>
      </w:r>
      <w:r w:rsidRPr="00AA4226">
        <w:rPr>
          <w:rFonts w:ascii="Arial" w:hAnsi="Arial" w:cs="Arial"/>
          <w:sz w:val="20"/>
          <w:szCs w:val="20"/>
        </w:rPr>
        <w:t>9, respectively, both categorized as "moderate." The overall mean of 3.36 is interpreted as "high," indicating that teachers generally demonstrate a satisfactory level of teamwork structure across the assessed domains.</w:t>
      </w:r>
    </w:p>
    <w:p w14:paraId="4EDF0EDD" w14:textId="77777777" w:rsidR="00C958E5" w:rsidRPr="00AA4226" w:rsidRDefault="00C958E5" w:rsidP="00C958E5">
      <w:pPr>
        <w:jc w:val="both"/>
        <w:rPr>
          <w:rFonts w:ascii="Arial" w:hAnsi="Arial" w:cs="Arial"/>
          <w:sz w:val="20"/>
          <w:szCs w:val="20"/>
        </w:rPr>
      </w:pPr>
    </w:p>
    <w:p w14:paraId="5E4A1CE2" w14:textId="77777777" w:rsidR="00C958E5" w:rsidRPr="00AA4226" w:rsidRDefault="00C958E5" w:rsidP="00C958E5">
      <w:pPr>
        <w:jc w:val="both"/>
        <w:rPr>
          <w:rFonts w:ascii="Arial" w:hAnsi="Arial" w:cs="Arial"/>
          <w:sz w:val="20"/>
          <w:szCs w:val="20"/>
        </w:rPr>
      </w:pPr>
      <w:r w:rsidRPr="00AA4226">
        <w:rPr>
          <w:rFonts w:ascii="Arial" w:hAnsi="Arial" w:cs="Arial"/>
          <w:sz w:val="20"/>
          <w:szCs w:val="20"/>
        </w:rPr>
        <w:t>The overall standard deviation of 0.32 suggests that the responses were relatively consistent and closely clustered around the mean. This implies that, as a group, teachers exhibited a stable and moderately strong perception of collaborative behaviors. The high scores in supportive and directive behavior reflect a functional team climate, where members engage in helpful guidance and clear communication. However, moderate levels in restrictive and intimate behavior highlight areas that may need further development, such as openness and team bonding, to fully maximize team synergy.</w:t>
      </w:r>
    </w:p>
    <w:p w14:paraId="5C42F9D1" w14:textId="77777777" w:rsidR="00C958E5" w:rsidRPr="00AA4226" w:rsidRDefault="00C958E5" w:rsidP="00C958E5">
      <w:pPr>
        <w:jc w:val="both"/>
        <w:rPr>
          <w:rFonts w:ascii="Arial" w:hAnsi="Arial" w:cs="Arial"/>
          <w:sz w:val="20"/>
          <w:szCs w:val="20"/>
        </w:rPr>
      </w:pPr>
    </w:p>
    <w:p w14:paraId="5591BBD8" w14:textId="157020AC" w:rsidR="00D815DA" w:rsidRPr="00AA4226" w:rsidRDefault="00C958E5" w:rsidP="00C958E5">
      <w:pPr>
        <w:jc w:val="both"/>
        <w:rPr>
          <w:rFonts w:ascii="Arial" w:hAnsi="Arial" w:cs="Arial"/>
          <w:sz w:val="20"/>
          <w:szCs w:val="20"/>
        </w:rPr>
      </w:pPr>
      <w:r w:rsidRPr="00AA4226">
        <w:rPr>
          <w:rFonts w:ascii="Arial" w:hAnsi="Arial" w:cs="Arial"/>
          <w:sz w:val="20"/>
          <w:szCs w:val="20"/>
        </w:rPr>
        <w:t xml:space="preserve">This result aligns with the study of </w:t>
      </w:r>
      <w:proofErr w:type="spellStart"/>
      <w:r w:rsidR="00E62F53" w:rsidRPr="00AA4226">
        <w:rPr>
          <w:rFonts w:ascii="Arial" w:hAnsi="Arial" w:cs="Arial"/>
          <w:sz w:val="20"/>
          <w:szCs w:val="20"/>
        </w:rPr>
        <w:t>Lakkala</w:t>
      </w:r>
      <w:proofErr w:type="spellEnd"/>
      <w:r w:rsidR="00E62F53" w:rsidRPr="00AA4226">
        <w:rPr>
          <w:rFonts w:ascii="Arial" w:hAnsi="Arial" w:cs="Arial"/>
          <w:sz w:val="20"/>
          <w:szCs w:val="20"/>
        </w:rPr>
        <w:t xml:space="preserve"> et al. </w:t>
      </w:r>
      <w:r w:rsidRPr="00AA4226">
        <w:rPr>
          <w:rFonts w:ascii="Arial" w:hAnsi="Arial" w:cs="Arial"/>
          <w:sz w:val="20"/>
          <w:szCs w:val="20"/>
        </w:rPr>
        <w:t>(</w:t>
      </w:r>
      <w:r w:rsidR="00E62F53" w:rsidRPr="00AA4226">
        <w:rPr>
          <w:rFonts w:ascii="Arial" w:hAnsi="Arial" w:cs="Arial"/>
          <w:sz w:val="20"/>
          <w:szCs w:val="20"/>
        </w:rPr>
        <w:t>2021</w:t>
      </w:r>
      <w:r w:rsidRPr="00AA4226">
        <w:rPr>
          <w:rFonts w:ascii="Arial" w:hAnsi="Arial" w:cs="Arial"/>
          <w:sz w:val="20"/>
          <w:szCs w:val="20"/>
        </w:rPr>
        <w:t xml:space="preserve">), who found that teamwork characterized by supportive and directive interactions fosters a more organized and collaborative school environment. In addition, the findings of </w:t>
      </w:r>
      <w:r w:rsidR="001A2FB0" w:rsidRPr="00AA4226">
        <w:rPr>
          <w:rFonts w:ascii="Arial" w:hAnsi="Arial" w:cs="Arial"/>
          <w:sz w:val="20"/>
          <w:szCs w:val="20"/>
        </w:rPr>
        <w:t xml:space="preserve">Wullschleger et al. </w:t>
      </w:r>
      <w:r w:rsidRPr="00AA4226">
        <w:rPr>
          <w:rFonts w:ascii="Arial" w:hAnsi="Arial" w:cs="Arial"/>
          <w:sz w:val="20"/>
          <w:szCs w:val="20"/>
        </w:rPr>
        <w:t xml:space="preserve">(2023) showed that balanced teamwork, where authority is clear yet emotionally considerate, positively influences job satisfaction and collective performance in teaching teams. Furthermore, </w:t>
      </w:r>
      <w:r w:rsidR="0044039D" w:rsidRPr="00AA4226">
        <w:rPr>
          <w:rFonts w:ascii="Arial" w:hAnsi="Arial" w:cs="Arial"/>
          <w:sz w:val="20"/>
          <w:szCs w:val="20"/>
        </w:rPr>
        <w:t xml:space="preserve">García-Martínez et al. </w:t>
      </w:r>
      <w:r w:rsidRPr="00AA4226">
        <w:rPr>
          <w:rFonts w:ascii="Arial" w:hAnsi="Arial" w:cs="Arial"/>
          <w:sz w:val="20"/>
          <w:szCs w:val="20"/>
        </w:rPr>
        <w:t>(2021) emphasized that improving interpersonal relations and reducing restrictive tendencies among teachers enhances trust and cooperation. Hence, strengthening all domains of teamwork structure, particularly in building intimate and less restrictive environments, can result in a more engaged, unified, and productive faculty culture.</w:t>
      </w:r>
    </w:p>
    <w:p w14:paraId="48D6A802" w14:textId="77777777" w:rsidR="002A20A0" w:rsidRPr="00AA4226" w:rsidRDefault="002A20A0" w:rsidP="00C958E5">
      <w:pPr>
        <w:jc w:val="both"/>
        <w:rPr>
          <w:rFonts w:ascii="Arial" w:hAnsi="Arial" w:cs="Arial"/>
          <w:sz w:val="20"/>
          <w:szCs w:val="20"/>
        </w:rPr>
      </w:pPr>
    </w:p>
    <w:p w14:paraId="7839563A" w14:textId="77777777" w:rsidR="00D63987" w:rsidRPr="00AA4226" w:rsidRDefault="00D63987">
      <w:pPr>
        <w:rPr>
          <w:rFonts w:ascii="Arial" w:hAnsi="Arial" w:cs="Arial"/>
          <w:b/>
          <w:bCs/>
          <w:sz w:val="20"/>
          <w:szCs w:val="20"/>
        </w:rPr>
      </w:pPr>
      <w:r w:rsidRPr="00AA4226">
        <w:rPr>
          <w:rFonts w:ascii="Arial" w:hAnsi="Arial" w:cs="Arial"/>
          <w:b/>
          <w:bCs/>
          <w:sz w:val="20"/>
          <w:szCs w:val="20"/>
        </w:rPr>
        <w:br w:type="page"/>
      </w:r>
    </w:p>
    <w:p w14:paraId="4AADC923" w14:textId="78D0AAE7" w:rsidR="002A20A0" w:rsidRPr="00AA4226" w:rsidRDefault="002A20A0" w:rsidP="00C958E5">
      <w:pPr>
        <w:jc w:val="both"/>
        <w:rPr>
          <w:rFonts w:ascii="Arial" w:hAnsi="Arial" w:cs="Arial"/>
          <w:b/>
          <w:bCs/>
          <w:sz w:val="20"/>
          <w:szCs w:val="20"/>
        </w:rPr>
      </w:pPr>
      <w:r w:rsidRPr="00AA4226">
        <w:rPr>
          <w:rFonts w:ascii="Arial" w:hAnsi="Arial" w:cs="Arial"/>
          <w:b/>
          <w:bCs/>
          <w:sz w:val="20"/>
          <w:szCs w:val="20"/>
        </w:rPr>
        <w:lastRenderedPageBreak/>
        <w:t xml:space="preserve">3.3 </w:t>
      </w:r>
      <w:r w:rsidR="00C03ED9" w:rsidRPr="00AA4226">
        <w:rPr>
          <w:rFonts w:ascii="Arial" w:hAnsi="Arial" w:cs="Arial"/>
          <w:b/>
          <w:bCs/>
          <w:sz w:val="20"/>
          <w:szCs w:val="20"/>
        </w:rPr>
        <w:t>Level of Managerial Wellness in Terms of Academic Emphasis among Teachers in Public Elementary Schools</w:t>
      </w:r>
    </w:p>
    <w:p w14:paraId="42F8F11C" w14:textId="77777777" w:rsidR="00C03ED9" w:rsidRPr="00AA4226" w:rsidRDefault="00C03ED9" w:rsidP="00C958E5">
      <w:pPr>
        <w:jc w:val="both"/>
        <w:rPr>
          <w:rFonts w:ascii="Arial" w:hAnsi="Arial" w:cs="Arial"/>
          <w:sz w:val="20"/>
          <w:szCs w:val="20"/>
        </w:rPr>
      </w:pPr>
    </w:p>
    <w:p w14:paraId="4729636D" w14:textId="27068565" w:rsidR="00C03ED9" w:rsidRPr="00AA4226" w:rsidRDefault="00C03ED9" w:rsidP="00C03ED9">
      <w:pPr>
        <w:jc w:val="both"/>
        <w:rPr>
          <w:rFonts w:ascii="Arial" w:hAnsi="Arial" w:cs="Arial"/>
          <w:i/>
          <w:sz w:val="20"/>
          <w:szCs w:val="20"/>
        </w:rPr>
      </w:pPr>
      <w:r w:rsidRPr="00AA4226">
        <w:rPr>
          <w:rFonts w:ascii="Arial" w:hAnsi="Arial" w:cs="Arial"/>
          <w:iCs/>
          <w:sz w:val="20"/>
          <w:szCs w:val="20"/>
        </w:rPr>
        <w:t xml:space="preserve">Table 3. </w:t>
      </w:r>
      <w:r w:rsidRPr="00AA4226">
        <w:rPr>
          <w:rFonts w:ascii="Arial" w:hAnsi="Arial" w:cs="Arial"/>
          <w:i/>
          <w:sz w:val="20"/>
          <w:szCs w:val="20"/>
        </w:rPr>
        <w:t>Level of Managerial Wellness in Terms of Academic Emphasis among Teachers in Public Elementary Schools</w:t>
      </w:r>
    </w:p>
    <w:p w14:paraId="19D82D7C" w14:textId="77777777" w:rsidR="00C03ED9" w:rsidRPr="00AA4226" w:rsidRDefault="00C03ED9" w:rsidP="00C03ED9">
      <w:pPr>
        <w:jc w:val="both"/>
        <w:rPr>
          <w:rFonts w:ascii="Arial" w:hAnsi="Arial" w:cs="Arial"/>
          <w:i/>
          <w:sz w:val="20"/>
          <w:szCs w:val="20"/>
        </w:rPr>
      </w:pPr>
    </w:p>
    <w:tbl>
      <w:tblPr>
        <w:tblStyle w:val="TableGrid"/>
        <w:tblW w:w="852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312"/>
        <w:gridCol w:w="42"/>
        <w:gridCol w:w="869"/>
        <w:gridCol w:w="1008"/>
        <w:gridCol w:w="19"/>
        <w:gridCol w:w="2263"/>
        <w:gridCol w:w="12"/>
      </w:tblGrid>
      <w:tr w:rsidR="00C03ED9" w:rsidRPr="00AA4226" w14:paraId="2C5E5BE6" w14:textId="77777777" w:rsidTr="004C1123">
        <w:trPr>
          <w:gridAfter w:val="1"/>
          <w:wAfter w:w="12" w:type="dxa"/>
          <w:trHeight w:val="436"/>
        </w:trPr>
        <w:tc>
          <w:tcPr>
            <w:tcW w:w="4354" w:type="dxa"/>
            <w:gridSpan w:val="2"/>
            <w:tcBorders>
              <w:bottom w:val="single" w:sz="4" w:space="0" w:color="auto"/>
            </w:tcBorders>
          </w:tcPr>
          <w:p w14:paraId="15559C35" w14:textId="77777777" w:rsidR="00C03ED9" w:rsidRPr="00AA4226" w:rsidRDefault="00C03ED9" w:rsidP="004C1123">
            <w:pPr>
              <w:jc w:val="center"/>
              <w:rPr>
                <w:rFonts w:ascii="Arial" w:hAnsi="Arial"/>
                <w:b/>
                <w:sz w:val="20"/>
                <w:szCs w:val="20"/>
              </w:rPr>
            </w:pPr>
            <w:r w:rsidRPr="00AA4226">
              <w:rPr>
                <w:rFonts w:ascii="Arial" w:hAnsi="Arial"/>
                <w:b/>
                <w:sz w:val="20"/>
                <w:szCs w:val="20"/>
              </w:rPr>
              <w:t>Domains</w:t>
            </w:r>
          </w:p>
        </w:tc>
        <w:tc>
          <w:tcPr>
            <w:tcW w:w="869" w:type="dxa"/>
            <w:tcBorders>
              <w:bottom w:val="single" w:sz="4" w:space="0" w:color="auto"/>
            </w:tcBorders>
          </w:tcPr>
          <w:p w14:paraId="10564C89" w14:textId="77777777" w:rsidR="00C03ED9" w:rsidRPr="00AA4226" w:rsidRDefault="00C03ED9" w:rsidP="004C1123">
            <w:pPr>
              <w:jc w:val="center"/>
              <w:rPr>
                <w:rFonts w:ascii="Arial" w:hAnsi="Arial"/>
                <w:b/>
                <w:sz w:val="20"/>
                <w:szCs w:val="20"/>
              </w:rPr>
            </w:pPr>
            <w:r w:rsidRPr="00AA4226">
              <w:rPr>
                <w:rFonts w:ascii="Arial" w:hAnsi="Arial"/>
                <w:b/>
                <w:sz w:val="20"/>
                <w:szCs w:val="20"/>
              </w:rPr>
              <w:t>SD</w:t>
            </w:r>
          </w:p>
        </w:tc>
        <w:tc>
          <w:tcPr>
            <w:tcW w:w="1027" w:type="dxa"/>
            <w:gridSpan w:val="2"/>
            <w:tcBorders>
              <w:bottom w:val="single" w:sz="4" w:space="0" w:color="auto"/>
            </w:tcBorders>
          </w:tcPr>
          <w:p w14:paraId="59C2EED9" w14:textId="77777777" w:rsidR="00C03ED9" w:rsidRPr="00AA4226" w:rsidRDefault="00C03ED9" w:rsidP="004C1123">
            <w:pPr>
              <w:jc w:val="center"/>
              <w:rPr>
                <w:rFonts w:ascii="Arial" w:hAnsi="Arial"/>
                <w:b/>
                <w:sz w:val="20"/>
                <w:szCs w:val="20"/>
              </w:rPr>
            </w:pPr>
            <w:r w:rsidRPr="00AA4226">
              <w:rPr>
                <w:rFonts w:ascii="Arial" w:hAnsi="Arial"/>
                <w:b/>
                <w:sz w:val="20"/>
                <w:szCs w:val="20"/>
              </w:rPr>
              <w:t>Mean</w:t>
            </w:r>
          </w:p>
        </w:tc>
        <w:tc>
          <w:tcPr>
            <w:tcW w:w="2263" w:type="dxa"/>
            <w:tcBorders>
              <w:bottom w:val="single" w:sz="4" w:space="0" w:color="auto"/>
            </w:tcBorders>
          </w:tcPr>
          <w:p w14:paraId="2651D4D3" w14:textId="77777777" w:rsidR="00C03ED9" w:rsidRPr="00AA4226" w:rsidRDefault="00C03ED9" w:rsidP="004C1123">
            <w:pPr>
              <w:jc w:val="center"/>
              <w:rPr>
                <w:rFonts w:ascii="Arial" w:hAnsi="Arial"/>
                <w:b/>
                <w:sz w:val="20"/>
                <w:szCs w:val="20"/>
              </w:rPr>
            </w:pPr>
            <w:r w:rsidRPr="00AA4226">
              <w:rPr>
                <w:rFonts w:ascii="Arial" w:hAnsi="Arial"/>
                <w:b/>
                <w:sz w:val="20"/>
                <w:szCs w:val="20"/>
              </w:rPr>
              <w:t>Descriptive Level</w:t>
            </w:r>
          </w:p>
        </w:tc>
      </w:tr>
      <w:tr w:rsidR="004B3158" w:rsidRPr="00AA4226" w14:paraId="6A220D59" w14:textId="77777777" w:rsidTr="004C1123">
        <w:trPr>
          <w:gridAfter w:val="1"/>
          <w:wAfter w:w="12" w:type="dxa"/>
          <w:trHeight w:val="415"/>
        </w:trPr>
        <w:tc>
          <w:tcPr>
            <w:tcW w:w="4354" w:type="dxa"/>
            <w:gridSpan w:val="2"/>
            <w:tcBorders>
              <w:top w:val="single" w:sz="4" w:space="0" w:color="auto"/>
            </w:tcBorders>
            <w:vAlign w:val="center"/>
          </w:tcPr>
          <w:p w14:paraId="3AF857B4" w14:textId="4A8E10F1" w:rsidR="004B3158" w:rsidRPr="00AA4226" w:rsidRDefault="004B3158" w:rsidP="004B3158">
            <w:pPr>
              <w:widowControl w:val="0"/>
              <w:ind w:firstLine="341"/>
              <w:rPr>
                <w:rFonts w:ascii="Arial" w:hAnsi="Arial" w:cs="Arial"/>
                <w:sz w:val="20"/>
                <w:szCs w:val="20"/>
              </w:rPr>
            </w:pPr>
            <w:r w:rsidRPr="00E90A2A">
              <w:rPr>
                <w:rFonts w:ascii="Arial" w:hAnsi="Arial" w:cs="Arial"/>
                <w:sz w:val="20"/>
                <w:szCs w:val="20"/>
              </w:rPr>
              <w:t>Respecting others who get good grades</w:t>
            </w:r>
          </w:p>
        </w:tc>
        <w:tc>
          <w:tcPr>
            <w:tcW w:w="869" w:type="dxa"/>
            <w:tcBorders>
              <w:top w:val="single" w:sz="4" w:space="0" w:color="auto"/>
            </w:tcBorders>
            <w:vAlign w:val="center"/>
          </w:tcPr>
          <w:p w14:paraId="6449635D" w14:textId="1CE14DE1" w:rsidR="004B3158" w:rsidRPr="00AA4226" w:rsidRDefault="004B3158" w:rsidP="004B3158">
            <w:pPr>
              <w:jc w:val="center"/>
              <w:rPr>
                <w:rFonts w:ascii="Arial" w:hAnsi="Arial" w:cs="Arial"/>
                <w:sz w:val="20"/>
                <w:szCs w:val="20"/>
              </w:rPr>
            </w:pPr>
            <w:r w:rsidRPr="00E90A2A">
              <w:rPr>
                <w:rFonts w:ascii="Arial" w:hAnsi="Arial" w:cs="Arial"/>
                <w:sz w:val="20"/>
                <w:szCs w:val="20"/>
              </w:rPr>
              <w:t>0.39</w:t>
            </w:r>
          </w:p>
        </w:tc>
        <w:tc>
          <w:tcPr>
            <w:tcW w:w="1027" w:type="dxa"/>
            <w:gridSpan w:val="2"/>
            <w:tcBorders>
              <w:top w:val="single" w:sz="4" w:space="0" w:color="auto"/>
            </w:tcBorders>
            <w:vAlign w:val="center"/>
          </w:tcPr>
          <w:p w14:paraId="6E75D1DB" w14:textId="58E231FD" w:rsidR="004B3158" w:rsidRPr="00AA4226" w:rsidRDefault="004B3158" w:rsidP="004B3158">
            <w:pPr>
              <w:jc w:val="center"/>
              <w:rPr>
                <w:rFonts w:ascii="Arial" w:hAnsi="Arial" w:cs="Arial"/>
                <w:sz w:val="20"/>
                <w:szCs w:val="20"/>
              </w:rPr>
            </w:pPr>
            <w:r w:rsidRPr="00E90A2A">
              <w:rPr>
                <w:rFonts w:ascii="Arial" w:hAnsi="Arial" w:cs="Arial"/>
                <w:sz w:val="20"/>
                <w:szCs w:val="20"/>
              </w:rPr>
              <w:t>4.06</w:t>
            </w:r>
          </w:p>
        </w:tc>
        <w:tc>
          <w:tcPr>
            <w:tcW w:w="2263" w:type="dxa"/>
            <w:tcBorders>
              <w:top w:val="single" w:sz="4" w:space="0" w:color="auto"/>
            </w:tcBorders>
            <w:vAlign w:val="center"/>
          </w:tcPr>
          <w:p w14:paraId="3900AE0D" w14:textId="60907689" w:rsidR="004B3158" w:rsidRPr="00AA4226" w:rsidRDefault="004B3158" w:rsidP="004B3158">
            <w:pPr>
              <w:jc w:val="center"/>
              <w:rPr>
                <w:rFonts w:ascii="Arial" w:hAnsi="Arial" w:cs="Arial"/>
                <w:sz w:val="20"/>
                <w:szCs w:val="20"/>
              </w:rPr>
            </w:pPr>
            <w:r w:rsidRPr="00E90A2A">
              <w:rPr>
                <w:rFonts w:ascii="Arial" w:hAnsi="Arial" w:cs="Arial"/>
                <w:sz w:val="20"/>
                <w:szCs w:val="20"/>
              </w:rPr>
              <w:t>High</w:t>
            </w:r>
          </w:p>
        </w:tc>
      </w:tr>
      <w:tr w:rsidR="004B3158" w:rsidRPr="00AA4226" w14:paraId="57A5CD78" w14:textId="77777777" w:rsidTr="004C1123">
        <w:trPr>
          <w:gridAfter w:val="1"/>
          <w:wAfter w:w="12" w:type="dxa"/>
          <w:trHeight w:val="406"/>
        </w:trPr>
        <w:tc>
          <w:tcPr>
            <w:tcW w:w="4354" w:type="dxa"/>
            <w:gridSpan w:val="2"/>
            <w:vAlign w:val="center"/>
          </w:tcPr>
          <w:p w14:paraId="6185E4B5" w14:textId="21204E4C" w:rsidR="004B3158" w:rsidRPr="00AA4226" w:rsidRDefault="004B3158" w:rsidP="004B3158">
            <w:pPr>
              <w:widowControl w:val="0"/>
              <w:ind w:firstLine="341"/>
              <w:rPr>
                <w:rFonts w:ascii="Arial" w:hAnsi="Arial" w:cs="Arial"/>
                <w:sz w:val="20"/>
                <w:szCs w:val="20"/>
              </w:rPr>
            </w:pPr>
            <w:r w:rsidRPr="00E90A2A">
              <w:rPr>
                <w:rFonts w:ascii="Arial" w:hAnsi="Arial" w:cs="Arial"/>
                <w:sz w:val="20"/>
                <w:szCs w:val="20"/>
              </w:rPr>
              <w:t>Trying hard to improve on previous work</w:t>
            </w:r>
          </w:p>
        </w:tc>
        <w:tc>
          <w:tcPr>
            <w:tcW w:w="869" w:type="dxa"/>
            <w:vAlign w:val="center"/>
          </w:tcPr>
          <w:p w14:paraId="68A3DE86" w14:textId="6F687BFE" w:rsidR="004B3158" w:rsidRPr="00AA4226" w:rsidRDefault="004B3158" w:rsidP="004B3158">
            <w:pPr>
              <w:jc w:val="center"/>
              <w:rPr>
                <w:rFonts w:ascii="Arial" w:hAnsi="Arial" w:cs="Arial"/>
                <w:sz w:val="20"/>
                <w:szCs w:val="20"/>
              </w:rPr>
            </w:pPr>
            <w:r w:rsidRPr="00E90A2A">
              <w:rPr>
                <w:rFonts w:ascii="Arial" w:hAnsi="Arial" w:cs="Arial"/>
                <w:sz w:val="20"/>
                <w:szCs w:val="20"/>
              </w:rPr>
              <w:t>0.35</w:t>
            </w:r>
          </w:p>
        </w:tc>
        <w:tc>
          <w:tcPr>
            <w:tcW w:w="1027" w:type="dxa"/>
            <w:gridSpan w:val="2"/>
            <w:vAlign w:val="center"/>
          </w:tcPr>
          <w:p w14:paraId="719CB4A9" w14:textId="1669BCEE" w:rsidR="004B3158" w:rsidRPr="00AA4226" w:rsidRDefault="004B3158" w:rsidP="004B3158">
            <w:pPr>
              <w:jc w:val="center"/>
              <w:rPr>
                <w:rFonts w:ascii="Arial" w:hAnsi="Arial" w:cs="Arial"/>
                <w:sz w:val="20"/>
                <w:szCs w:val="20"/>
              </w:rPr>
            </w:pPr>
            <w:r w:rsidRPr="00E90A2A">
              <w:rPr>
                <w:rFonts w:ascii="Arial" w:hAnsi="Arial" w:cs="Arial"/>
                <w:sz w:val="20"/>
                <w:szCs w:val="20"/>
              </w:rPr>
              <w:t>3.87</w:t>
            </w:r>
          </w:p>
        </w:tc>
        <w:tc>
          <w:tcPr>
            <w:tcW w:w="2263" w:type="dxa"/>
            <w:vAlign w:val="center"/>
          </w:tcPr>
          <w:p w14:paraId="23CBAC82" w14:textId="7181C176" w:rsidR="004B3158" w:rsidRPr="00AA4226" w:rsidRDefault="004B3158" w:rsidP="004B3158">
            <w:pPr>
              <w:jc w:val="center"/>
              <w:rPr>
                <w:rFonts w:ascii="Arial" w:hAnsi="Arial" w:cs="Arial"/>
                <w:sz w:val="20"/>
                <w:szCs w:val="20"/>
              </w:rPr>
            </w:pPr>
            <w:r w:rsidRPr="00E90A2A">
              <w:rPr>
                <w:rFonts w:ascii="Arial" w:hAnsi="Arial" w:cs="Arial"/>
                <w:sz w:val="20"/>
                <w:szCs w:val="20"/>
              </w:rPr>
              <w:t>High</w:t>
            </w:r>
          </w:p>
        </w:tc>
      </w:tr>
      <w:tr w:rsidR="004B3158" w:rsidRPr="00AA4226" w14:paraId="201FB6D9" w14:textId="77777777" w:rsidTr="004C1123">
        <w:trPr>
          <w:gridAfter w:val="1"/>
          <w:wAfter w:w="12" w:type="dxa"/>
          <w:trHeight w:val="406"/>
        </w:trPr>
        <w:tc>
          <w:tcPr>
            <w:tcW w:w="4354" w:type="dxa"/>
            <w:gridSpan w:val="2"/>
            <w:vAlign w:val="center"/>
          </w:tcPr>
          <w:p w14:paraId="37670D5D" w14:textId="6B870BFA" w:rsidR="004B3158" w:rsidRPr="00AA4226" w:rsidRDefault="004B3158" w:rsidP="004B3158">
            <w:pPr>
              <w:widowControl w:val="0"/>
              <w:ind w:firstLine="341"/>
              <w:rPr>
                <w:rFonts w:ascii="Arial" w:hAnsi="Arial" w:cs="Arial"/>
                <w:sz w:val="20"/>
                <w:szCs w:val="20"/>
              </w:rPr>
            </w:pPr>
            <w:r w:rsidRPr="00E90A2A">
              <w:rPr>
                <w:rFonts w:ascii="Arial" w:hAnsi="Arial" w:cs="Arial"/>
                <w:sz w:val="20"/>
                <w:szCs w:val="20"/>
              </w:rPr>
              <w:t>Seeking extra work so they can get good grades</w:t>
            </w:r>
          </w:p>
        </w:tc>
        <w:tc>
          <w:tcPr>
            <w:tcW w:w="869" w:type="dxa"/>
            <w:vAlign w:val="center"/>
          </w:tcPr>
          <w:p w14:paraId="07787032" w14:textId="4DD7C580" w:rsidR="004B3158" w:rsidRPr="00AA4226" w:rsidRDefault="004B3158" w:rsidP="004B3158">
            <w:pPr>
              <w:jc w:val="center"/>
              <w:rPr>
                <w:rFonts w:ascii="Arial" w:hAnsi="Arial" w:cs="Arial"/>
                <w:sz w:val="20"/>
                <w:szCs w:val="20"/>
              </w:rPr>
            </w:pPr>
            <w:r w:rsidRPr="00E90A2A">
              <w:rPr>
                <w:rFonts w:ascii="Arial" w:hAnsi="Arial" w:cs="Arial"/>
                <w:sz w:val="20"/>
                <w:szCs w:val="20"/>
              </w:rPr>
              <w:t>0.41</w:t>
            </w:r>
          </w:p>
        </w:tc>
        <w:tc>
          <w:tcPr>
            <w:tcW w:w="1027" w:type="dxa"/>
            <w:gridSpan w:val="2"/>
            <w:vAlign w:val="center"/>
          </w:tcPr>
          <w:p w14:paraId="3274E59D" w14:textId="1CB3512F" w:rsidR="004B3158" w:rsidRPr="00AA4226" w:rsidRDefault="004B3158" w:rsidP="004B3158">
            <w:pPr>
              <w:jc w:val="center"/>
              <w:rPr>
                <w:rFonts w:ascii="Arial" w:hAnsi="Arial" w:cs="Arial"/>
                <w:sz w:val="20"/>
                <w:szCs w:val="20"/>
              </w:rPr>
            </w:pPr>
            <w:r w:rsidRPr="00E90A2A">
              <w:rPr>
                <w:rFonts w:ascii="Arial" w:hAnsi="Arial" w:cs="Arial"/>
                <w:sz w:val="20"/>
                <w:szCs w:val="20"/>
              </w:rPr>
              <w:t>3.91</w:t>
            </w:r>
          </w:p>
        </w:tc>
        <w:tc>
          <w:tcPr>
            <w:tcW w:w="2263" w:type="dxa"/>
            <w:vAlign w:val="center"/>
          </w:tcPr>
          <w:p w14:paraId="49997B65" w14:textId="3E5B00E1" w:rsidR="004B3158" w:rsidRPr="00AA4226" w:rsidRDefault="004B3158" w:rsidP="004B3158">
            <w:pPr>
              <w:jc w:val="center"/>
              <w:rPr>
                <w:rFonts w:ascii="Arial" w:hAnsi="Arial" w:cs="Arial"/>
                <w:sz w:val="20"/>
                <w:szCs w:val="20"/>
              </w:rPr>
            </w:pPr>
            <w:r w:rsidRPr="00E90A2A">
              <w:rPr>
                <w:rFonts w:ascii="Arial" w:hAnsi="Arial" w:cs="Arial"/>
                <w:sz w:val="20"/>
                <w:szCs w:val="20"/>
              </w:rPr>
              <w:t>High</w:t>
            </w:r>
          </w:p>
        </w:tc>
      </w:tr>
      <w:tr w:rsidR="004B3158" w:rsidRPr="00AA4226" w14:paraId="2F6718C9" w14:textId="77777777" w:rsidTr="004C1123">
        <w:trPr>
          <w:gridAfter w:val="1"/>
          <w:wAfter w:w="12" w:type="dxa"/>
          <w:trHeight w:val="416"/>
        </w:trPr>
        <w:tc>
          <w:tcPr>
            <w:tcW w:w="4354" w:type="dxa"/>
            <w:gridSpan w:val="2"/>
            <w:vAlign w:val="center"/>
          </w:tcPr>
          <w:p w14:paraId="7BB65E8C" w14:textId="0A9BFA35" w:rsidR="004B3158" w:rsidRPr="00AA4226" w:rsidRDefault="004B3158" w:rsidP="004B3158">
            <w:pPr>
              <w:widowControl w:val="0"/>
              <w:ind w:firstLine="341"/>
              <w:rPr>
                <w:rFonts w:ascii="Arial" w:hAnsi="Arial" w:cs="Arial"/>
                <w:sz w:val="20"/>
                <w:szCs w:val="20"/>
              </w:rPr>
            </w:pPr>
            <w:r w:rsidRPr="00E90A2A">
              <w:rPr>
                <w:rFonts w:ascii="Arial" w:hAnsi="Arial" w:cs="Arial"/>
                <w:sz w:val="20"/>
                <w:szCs w:val="20"/>
              </w:rPr>
              <w:t>Neglecting to complete homework</w:t>
            </w:r>
          </w:p>
        </w:tc>
        <w:tc>
          <w:tcPr>
            <w:tcW w:w="869" w:type="dxa"/>
            <w:vAlign w:val="center"/>
          </w:tcPr>
          <w:p w14:paraId="1E561826" w14:textId="0320E016" w:rsidR="004B3158" w:rsidRPr="00AA4226" w:rsidRDefault="004B3158" w:rsidP="004B3158">
            <w:pPr>
              <w:jc w:val="center"/>
              <w:rPr>
                <w:rFonts w:ascii="Arial" w:hAnsi="Arial" w:cs="Arial"/>
                <w:sz w:val="20"/>
                <w:szCs w:val="20"/>
              </w:rPr>
            </w:pPr>
            <w:r w:rsidRPr="00E90A2A">
              <w:rPr>
                <w:rFonts w:ascii="Arial" w:hAnsi="Arial" w:cs="Arial"/>
                <w:sz w:val="20"/>
                <w:szCs w:val="20"/>
              </w:rPr>
              <w:t>0.50</w:t>
            </w:r>
          </w:p>
        </w:tc>
        <w:tc>
          <w:tcPr>
            <w:tcW w:w="1027" w:type="dxa"/>
            <w:gridSpan w:val="2"/>
            <w:vAlign w:val="center"/>
          </w:tcPr>
          <w:p w14:paraId="67E923DF" w14:textId="282F44D5" w:rsidR="004B3158" w:rsidRPr="00AA4226" w:rsidRDefault="004B3158" w:rsidP="004B3158">
            <w:pPr>
              <w:jc w:val="center"/>
              <w:rPr>
                <w:rFonts w:ascii="Arial" w:hAnsi="Arial" w:cs="Arial"/>
                <w:sz w:val="20"/>
                <w:szCs w:val="20"/>
              </w:rPr>
            </w:pPr>
            <w:r w:rsidRPr="00E90A2A">
              <w:rPr>
                <w:rFonts w:ascii="Arial" w:hAnsi="Arial" w:cs="Arial"/>
                <w:sz w:val="20"/>
                <w:szCs w:val="20"/>
              </w:rPr>
              <w:t>3.21</w:t>
            </w:r>
          </w:p>
        </w:tc>
        <w:tc>
          <w:tcPr>
            <w:tcW w:w="2263" w:type="dxa"/>
            <w:vAlign w:val="center"/>
          </w:tcPr>
          <w:p w14:paraId="76121972" w14:textId="4BFE8100" w:rsidR="004B3158" w:rsidRPr="00AA4226" w:rsidRDefault="004B3158" w:rsidP="004B3158">
            <w:pPr>
              <w:jc w:val="center"/>
              <w:rPr>
                <w:rFonts w:ascii="Arial" w:hAnsi="Arial" w:cs="Arial"/>
                <w:sz w:val="20"/>
                <w:szCs w:val="20"/>
              </w:rPr>
            </w:pPr>
            <w:r w:rsidRPr="00E90A2A">
              <w:rPr>
                <w:rFonts w:ascii="Arial" w:hAnsi="Arial" w:cs="Arial"/>
                <w:sz w:val="20"/>
                <w:szCs w:val="20"/>
              </w:rPr>
              <w:t>Moderate</w:t>
            </w:r>
          </w:p>
        </w:tc>
      </w:tr>
      <w:tr w:rsidR="004B3158" w:rsidRPr="00AA4226" w14:paraId="501D14EA" w14:textId="77777777" w:rsidTr="004C1123">
        <w:trPr>
          <w:gridAfter w:val="1"/>
          <w:wAfter w:w="12" w:type="dxa"/>
          <w:trHeight w:val="416"/>
        </w:trPr>
        <w:tc>
          <w:tcPr>
            <w:tcW w:w="4354" w:type="dxa"/>
            <w:gridSpan w:val="2"/>
            <w:vAlign w:val="center"/>
          </w:tcPr>
          <w:p w14:paraId="212E9FED" w14:textId="278E173A" w:rsidR="004B3158" w:rsidRPr="00AA4226" w:rsidRDefault="004B3158" w:rsidP="004B3158">
            <w:pPr>
              <w:widowControl w:val="0"/>
              <w:ind w:firstLine="341"/>
              <w:rPr>
                <w:rFonts w:ascii="Arial" w:hAnsi="Arial" w:cs="Arial"/>
                <w:sz w:val="20"/>
                <w:szCs w:val="20"/>
              </w:rPr>
            </w:pPr>
            <w:r w:rsidRPr="00E90A2A">
              <w:rPr>
                <w:rFonts w:ascii="Arial" w:hAnsi="Arial" w:cs="Arial"/>
                <w:sz w:val="20"/>
                <w:szCs w:val="20"/>
              </w:rPr>
              <w:t>Being cooperative during classroom instruction</w:t>
            </w:r>
          </w:p>
        </w:tc>
        <w:tc>
          <w:tcPr>
            <w:tcW w:w="869" w:type="dxa"/>
            <w:vAlign w:val="center"/>
          </w:tcPr>
          <w:p w14:paraId="14BA16D3" w14:textId="3EA8DFC1" w:rsidR="004B3158" w:rsidRPr="00AA4226" w:rsidRDefault="004B3158" w:rsidP="004B3158">
            <w:pPr>
              <w:jc w:val="center"/>
              <w:rPr>
                <w:rFonts w:ascii="Arial" w:hAnsi="Arial" w:cs="Arial"/>
                <w:sz w:val="20"/>
                <w:szCs w:val="20"/>
              </w:rPr>
            </w:pPr>
            <w:r w:rsidRPr="00E90A2A">
              <w:rPr>
                <w:rFonts w:ascii="Arial" w:hAnsi="Arial" w:cs="Arial"/>
                <w:sz w:val="20"/>
                <w:szCs w:val="20"/>
              </w:rPr>
              <w:t>0.33</w:t>
            </w:r>
          </w:p>
        </w:tc>
        <w:tc>
          <w:tcPr>
            <w:tcW w:w="1027" w:type="dxa"/>
            <w:gridSpan w:val="2"/>
            <w:vAlign w:val="center"/>
          </w:tcPr>
          <w:p w14:paraId="420A5A52" w14:textId="6C299212" w:rsidR="004B3158" w:rsidRPr="00AA4226" w:rsidRDefault="004B3158" w:rsidP="004B3158">
            <w:pPr>
              <w:jc w:val="center"/>
              <w:rPr>
                <w:rFonts w:ascii="Arial" w:hAnsi="Arial" w:cs="Arial"/>
                <w:sz w:val="20"/>
                <w:szCs w:val="20"/>
              </w:rPr>
            </w:pPr>
            <w:r w:rsidRPr="00E90A2A">
              <w:rPr>
                <w:rFonts w:ascii="Arial" w:hAnsi="Arial" w:cs="Arial"/>
                <w:sz w:val="20"/>
                <w:szCs w:val="20"/>
              </w:rPr>
              <w:t>3.94</w:t>
            </w:r>
          </w:p>
        </w:tc>
        <w:tc>
          <w:tcPr>
            <w:tcW w:w="2263" w:type="dxa"/>
            <w:vAlign w:val="center"/>
          </w:tcPr>
          <w:p w14:paraId="2237C213" w14:textId="4C74FC46" w:rsidR="004B3158" w:rsidRPr="00AA4226" w:rsidRDefault="004B3158" w:rsidP="004B3158">
            <w:pPr>
              <w:jc w:val="center"/>
              <w:rPr>
                <w:rFonts w:ascii="Arial" w:hAnsi="Arial" w:cs="Arial"/>
                <w:sz w:val="20"/>
                <w:szCs w:val="20"/>
              </w:rPr>
            </w:pPr>
            <w:r w:rsidRPr="00E90A2A">
              <w:rPr>
                <w:rFonts w:ascii="Arial" w:hAnsi="Arial" w:cs="Arial"/>
                <w:sz w:val="20"/>
                <w:szCs w:val="20"/>
              </w:rPr>
              <w:t>High</w:t>
            </w:r>
          </w:p>
        </w:tc>
      </w:tr>
      <w:tr w:rsidR="004B3158" w:rsidRPr="00AA4226" w14:paraId="2D56CCA8" w14:textId="77777777" w:rsidTr="004C1123">
        <w:trPr>
          <w:trHeight w:val="305"/>
        </w:trPr>
        <w:tc>
          <w:tcPr>
            <w:tcW w:w="4312" w:type="dxa"/>
            <w:vAlign w:val="center"/>
          </w:tcPr>
          <w:p w14:paraId="06B82FD3" w14:textId="553BEA66" w:rsidR="004B3158" w:rsidRPr="00AA4226" w:rsidRDefault="004B3158" w:rsidP="004B3158">
            <w:pPr>
              <w:jc w:val="center"/>
              <w:rPr>
                <w:rFonts w:ascii="Arial" w:eastAsia="Calibri" w:hAnsi="Arial" w:cs="Arial"/>
                <w:b/>
                <w:bCs/>
                <w:sz w:val="20"/>
                <w:szCs w:val="20"/>
              </w:rPr>
            </w:pPr>
            <w:r w:rsidRPr="00E90A2A">
              <w:rPr>
                <w:rFonts w:ascii="Arial" w:hAnsi="Arial" w:cs="Arial"/>
                <w:b/>
                <w:bCs/>
                <w:sz w:val="20"/>
                <w:szCs w:val="20"/>
              </w:rPr>
              <w:t>Overall</w:t>
            </w:r>
          </w:p>
        </w:tc>
        <w:tc>
          <w:tcPr>
            <w:tcW w:w="911" w:type="dxa"/>
            <w:gridSpan w:val="2"/>
            <w:vAlign w:val="center"/>
          </w:tcPr>
          <w:p w14:paraId="630F6AD2" w14:textId="60C44567" w:rsidR="004B3158" w:rsidRPr="00AA4226" w:rsidRDefault="004B3158" w:rsidP="004B3158">
            <w:pPr>
              <w:jc w:val="center"/>
              <w:rPr>
                <w:rFonts w:ascii="Arial" w:hAnsi="Arial" w:cs="Arial"/>
                <w:b/>
                <w:bCs/>
                <w:sz w:val="20"/>
                <w:szCs w:val="20"/>
              </w:rPr>
            </w:pPr>
            <w:r w:rsidRPr="00E90A2A">
              <w:rPr>
                <w:rFonts w:ascii="Arial" w:hAnsi="Arial" w:cs="Arial"/>
                <w:b/>
                <w:bCs/>
                <w:sz w:val="20"/>
                <w:szCs w:val="20"/>
              </w:rPr>
              <w:t>0.36</w:t>
            </w:r>
          </w:p>
        </w:tc>
        <w:tc>
          <w:tcPr>
            <w:tcW w:w="1008" w:type="dxa"/>
            <w:vAlign w:val="center"/>
          </w:tcPr>
          <w:p w14:paraId="6181EAD4" w14:textId="060D0752" w:rsidR="004B3158" w:rsidRPr="00AA4226" w:rsidRDefault="004B3158" w:rsidP="004B3158">
            <w:pPr>
              <w:jc w:val="center"/>
              <w:rPr>
                <w:rFonts w:ascii="Arial" w:hAnsi="Arial" w:cs="Arial"/>
                <w:b/>
                <w:bCs/>
                <w:sz w:val="20"/>
                <w:szCs w:val="20"/>
              </w:rPr>
            </w:pPr>
            <w:r w:rsidRPr="00E90A2A">
              <w:rPr>
                <w:rFonts w:ascii="Arial" w:hAnsi="Arial" w:cs="Arial"/>
                <w:b/>
                <w:bCs/>
                <w:sz w:val="20"/>
                <w:szCs w:val="20"/>
              </w:rPr>
              <w:t>3.80</w:t>
            </w:r>
          </w:p>
        </w:tc>
        <w:tc>
          <w:tcPr>
            <w:tcW w:w="2294" w:type="dxa"/>
            <w:gridSpan w:val="3"/>
            <w:vAlign w:val="center"/>
          </w:tcPr>
          <w:p w14:paraId="501AC079" w14:textId="40E1E195" w:rsidR="004B3158" w:rsidRPr="00AA4226" w:rsidRDefault="004B3158" w:rsidP="004B3158">
            <w:pPr>
              <w:jc w:val="center"/>
              <w:rPr>
                <w:rFonts w:ascii="Arial" w:hAnsi="Arial" w:cs="Arial"/>
                <w:b/>
                <w:bCs/>
                <w:sz w:val="20"/>
                <w:szCs w:val="20"/>
              </w:rPr>
            </w:pPr>
            <w:r w:rsidRPr="00E90A2A">
              <w:rPr>
                <w:rFonts w:ascii="Arial" w:hAnsi="Arial" w:cs="Arial"/>
                <w:b/>
                <w:bCs/>
                <w:sz w:val="20"/>
                <w:szCs w:val="20"/>
              </w:rPr>
              <w:t>High</w:t>
            </w:r>
          </w:p>
        </w:tc>
      </w:tr>
    </w:tbl>
    <w:p w14:paraId="75F615AE" w14:textId="77777777" w:rsidR="00C03ED9" w:rsidRPr="00AA4226" w:rsidRDefault="00C03ED9" w:rsidP="00C03ED9">
      <w:pPr>
        <w:jc w:val="both"/>
        <w:rPr>
          <w:rFonts w:ascii="Arial" w:hAnsi="Arial" w:cs="Arial"/>
          <w:b/>
          <w:iCs/>
          <w:sz w:val="20"/>
          <w:szCs w:val="20"/>
        </w:rPr>
      </w:pPr>
    </w:p>
    <w:p w14:paraId="7CAAAD71" w14:textId="77777777" w:rsidR="00C03ED9" w:rsidRPr="00AA4226" w:rsidRDefault="00C03ED9" w:rsidP="00C03ED9">
      <w:pPr>
        <w:jc w:val="both"/>
        <w:rPr>
          <w:rFonts w:ascii="Arial" w:hAnsi="Arial" w:cs="Arial"/>
          <w:sz w:val="20"/>
          <w:szCs w:val="20"/>
        </w:rPr>
      </w:pPr>
    </w:p>
    <w:p w14:paraId="7CDB8FE1" w14:textId="77777777" w:rsidR="00251936" w:rsidRPr="00AA4226" w:rsidRDefault="00251936" w:rsidP="00251936">
      <w:pPr>
        <w:jc w:val="both"/>
        <w:rPr>
          <w:rFonts w:ascii="Arial" w:hAnsi="Arial" w:cs="Arial"/>
          <w:sz w:val="20"/>
          <w:szCs w:val="20"/>
        </w:rPr>
      </w:pPr>
      <w:r w:rsidRPr="00AA4226">
        <w:rPr>
          <w:rFonts w:ascii="Arial" w:hAnsi="Arial" w:cs="Arial"/>
          <w:sz w:val="20"/>
          <w:szCs w:val="20"/>
        </w:rPr>
        <w:t>Table 3 presents the level of managerial wellness of teachers in terms of academic emphasis, as measured by five indicators. The item “Respecting others who get good grades” achieved the highest mean of 4.06, rated as "high," followed by “Being cooperative during classroom instruction” with a mean of 3.94, and “Seeking extra work so they can get good grades” with a mean of 3.91, both also rated as "high." “Trying hard to improve on previous work” received a mean of 3.87, still within the "high" range, while “Neglecting to complete homework” was rated "moderate" with a mean of 3.21. The overall mean of 3.80 is categorized as "high," suggesting that teachers possess a strong academic orientation and engagement as a key aspect of their managerial wellness.</w:t>
      </w:r>
    </w:p>
    <w:p w14:paraId="0E2B9C42" w14:textId="77777777" w:rsidR="00251936" w:rsidRPr="00AA4226" w:rsidRDefault="00251936" w:rsidP="00251936">
      <w:pPr>
        <w:jc w:val="both"/>
        <w:rPr>
          <w:rFonts w:ascii="Arial" w:hAnsi="Arial" w:cs="Arial"/>
          <w:sz w:val="20"/>
          <w:szCs w:val="20"/>
        </w:rPr>
      </w:pPr>
    </w:p>
    <w:p w14:paraId="3A164AA5" w14:textId="77777777" w:rsidR="00251936" w:rsidRPr="00AA4226" w:rsidRDefault="00251936" w:rsidP="00251936">
      <w:pPr>
        <w:jc w:val="both"/>
        <w:rPr>
          <w:rFonts w:ascii="Arial" w:hAnsi="Arial" w:cs="Arial"/>
          <w:sz w:val="20"/>
          <w:szCs w:val="20"/>
        </w:rPr>
      </w:pPr>
      <w:r w:rsidRPr="00AA4226">
        <w:rPr>
          <w:rFonts w:ascii="Arial" w:hAnsi="Arial" w:cs="Arial"/>
          <w:sz w:val="20"/>
          <w:szCs w:val="20"/>
        </w:rPr>
        <w:t>The overall standard deviation of 0.36 reflects moderate consistency in teacher responses, showing a relatively uniform experience of academic emphasis as part of their professional wellness. The consistently high ratings suggest that most teachers remain academically driven and committed to fostering a culture of achievement in their classrooms. However, the moderate rating in completing homework may indicate occasional lapses in personal academic follow-through, which could be influenced by workload, time constraints, or motivation levels.</w:t>
      </w:r>
    </w:p>
    <w:p w14:paraId="043A7E67" w14:textId="77777777" w:rsidR="00251936" w:rsidRPr="00AA4226" w:rsidRDefault="00251936" w:rsidP="00251936">
      <w:pPr>
        <w:jc w:val="both"/>
        <w:rPr>
          <w:rFonts w:ascii="Arial" w:hAnsi="Arial" w:cs="Arial"/>
          <w:sz w:val="20"/>
          <w:szCs w:val="20"/>
        </w:rPr>
      </w:pPr>
    </w:p>
    <w:p w14:paraId="30A4E27E" w14:textId="2FA3D5CB" w:rsidR="00C03ED9" w:rsidRPr="00AA4226" w:rsidRDefault="00251936" w:rsidP="00251936">
      <w:pPr>
        <w:jc w:val="both"/>
        <w:rPr>
          <w:rFonts w:ascii="Arial" w:hAnsi="Arial" w:cs="Arial"/>
          <w:sz w:val="20"/>
          <w:szCs w:val="20"/>
        </w:rPr>
      </w:pPr>
      <w:r w:rsidRPr="00AA4226">
        <w:rPr>
          <w:rFonts w:ascii="Arial" w:hAnsi="Arial" w:cs="Arial"/>
          <w:sz w:val="20"/>
          <w:szCs w:val="20"/>
        </w:rPr>
        <w:t xml:space="preserve">These findings corroborate the work of </w:t>
      </w:r>
      <w:r w:rsidR="0068125B" w:rsidRPr="00AA4226">
        <w:rPr>
          <w:rFonts w:ascii="Arial" w:hAnsi="Arial" w:cs="Arial"/>
          <w:sz w:val="20"/>
          <w:szCs w:val="20"/>
        </w:rPr>
        <w:t xml:space="preserve">VanLeeuwen et al. </w:t>
      </w:r>
      <w:r w:rsidRPr="00AA4226">
        <w:rPr>
          <w:rFonts w:ascii="Arial" w:hAnsi="Arial" w:cs="Arial"/>
          <w:sz w:val="20"/>
          <w:szCs w:val="20"/>
        </w:rPr>
        <w:t>(</w:t>
      </w:r>
      <w:r w:rsidR="0068125B" w:rsidRPr="00AA4226">
        <w:rPr>
          <w:rFonts w:ascii="Arial" w:hAnsi="Arial" w:cs="Arial"/>
          <w:sz w:val="20"/>
          <w:szCs w:val="20"/>
        </w:rPr>
        <w:t>2021</w:t>
      </w:r>
      <w:r w:rsidRPr="00AA4226">
        <w:rPr>
          <w:rFonts w:ascii="Arial" w:hAnsi="Arial" w:cs="Arial"/>
          <w:sz w:val="20"/>
          <w:szCs w:val="20"/>
        </w:rPr>
        <w:t xml:space="preserve">), who asserted that high academic expectations and a culture of cooperation positively affect both individual and organizational wellness in educational settings. Similarly, the study by </w:t>
      </w:r>
      <w:r w:rsidR="00DA509E" w:rsidRPr="00AA4226">
        <w:rPr>
          <w:rFonts w:ascii="Arial" w:hAnsi="Arial" w:cs="Arial"/>
          <w:sz w:val="20"/>
          <w:szCs w:val="20"/>
        </w:rPr>
        <w:t xml:space="preserve">Mitchell et al. </w:t>
      </w:r>
      <w:r w:rsidRPr="00AA4226">
        <w:rPr>
          <w:rFonts w:ascii="Arial" w:hAnsi="Arial" w:cs="Arial"/>
          <w:sz w:val="20"/>
          <w:szCs w:val="20"/>
        </w:rPr>
        <w:t>(</w:t>
      </w:r>
      <w:r w:rsidR="00DA509E" w:rsidRPr="00AA4226">
        <w:rPr>
          <w:rFonts w:ascii="Arial" w:hAnsi="Arial" w:cs="Arial"/>
          <w:sz w:val="20"/>
          <w:szCs w:val="20"/>
        </w:rPr>
        <w:t>2021</w:t>
      </w:r>
      <w:r w:rsidRPr="00AA4226">
        <w:rPr>
          <w:rFonts w:ascii="Arial" w:hAnsi="Arial" w:cs="Arial"/>
          <w:sz w:val="20"/>
          <w:szCs w:val="20"/>
        </w:rPr>
        <w:t xml:space="preserve">) revealed that when teachers prioritize academic standards and exhibit mutual respect and diligence, they contribute significantly to a school climate of excellence. Furthermore, the work of </w:t>
      </w:r>
      <w:r w:rsidR="00117986" w:rsidRPr="00AA4226">
        <w:rPr>
          <w:rFonts w:ascii="Arial" w:hAnsi="Arial" w:cs="Arial"/>
          <w:sz w:val="20"/>
          <w:szCs w:val="20"/>
        </w:rPr>
        <w:t xml:space="preserve">Si </w:t>
      </w:r>
      <w:r w:rsidRPr="00AA4226">
        <w:rPr>
          <w:rFonts w:ascii="Arial" w:hAnsi="Arial" w:cs="Arial"/>
          <w:sz w:val="20"/>
          <w:szCs w:val="20"/>
        </w:rPr>
        <w:t>(</w:t>
      </w:r>
      <w:r w:rsidR="00117986" w:rsidRPr="00AA4226">
        <w:rPr>
          <w:rFonts w:ascii="Arial" w:hAnsi="Arial" w:cs="Arial"/>
          <w:sz w:val="20"/>
          <w:szCs w:val="20"/>
        </w:rPr>
        <w:t>2024</w:t>
      </w:r>
      <w:r w:rsidRPr="00AA4226">
        <w:rPr>
          <w:rFonts w:ascii="Arial" w:hAnsi="Arial" w:cs="Arial"/>
          <w:sz w:val="20"/>
          <w:szCs w:val="20"/>
        </w:rPr>
        <w:t>) emphasized that academic emphasis as a wellness factor improves not only personal accountability but also collegial respect and goal alignment. Therefore, continuous support and recognition of teachers' academic efforts may reinforce their managerial wellness and sustain instructional quality within public elementary schools.</w:t>
      </w:r>
    </w:p>
    <w:p w14:paraId="5759009B" w14:textId="10FB9871" w:rsidR="00D815DA" w:rsidRPr="00AA4226" w:rsidRDefault="00D815DA" w:rsidP="00D815DA">
      <w:pPr>
        <w:jc w:val="both"/>
        <w:rPr>
          <w:rFonts w:ascii="Arial" w:hAnsi="Arial" w:cs="Arial"/>
          <w:sz w:val="20"/>
          <w:szCs w:val="20"/>
        </w:rPr>
      </w:pPr>
    </w:p>
    <w:p w14:paraId="1F13EE89" w14:textId="77777777" w:rsidR="00D815DA" w:rsidRPr="00AA4226" w:rsidRDefault="00D815DA" w:rsidP="00D815DA">
      <w:pPr>
        <w:jc w:val="both"/>
        <w:rPr>
          <w:rFonts w:ascii="Arial" w:hAnsi="Arial" w:cs="Arial"/>
          <w:sz w:val="20"/>
          <w:szCs w:val="20"/>
        </w:rPr>
      </w:pPr>
    </w:p>
    <w:p w14:paraId="2EF4B116" w14:textId="77777777" w:rsidR="00251936" w:rsidRPr="00AA4226" w:rsidRDefault="00251936">
      <w:pPr>
        <w:rPr>
          <w:rFonts w:ascii="Arial" w:hAnsi="Arial" w:cs="Arial"/>
          <w:b/>
          <w:bCs/>
          <w:iCs/>
          <w:sz w:val="20"/>
          <w:szCs w:val="20"/>
        </w:rPr>
      </w:pPr>
      <w:r w:rsidRPr="00AA4226">
        <w:rPr>
          <w:rFonts w:ascii="Arial" w:hAnsi="Arial" w:cs="Arial"/>
          <w:b/>
          <w:bCs/>
          <w:iCs/>
          <w:sz w:val="20"/>
          <w:szCs w:val="20"/>
        </w:rPr>
        <w:br w:type="page"/>
      </w:r>
    </w:p>
    <w:p w14:paraId="30567870" w14:textId="2AA81C5E" w:rsidR="00D815DA" w:rsidRPr="00AA4226" w:rsidRDefault="00781D5E" w:rsidP="00F600DB">
      <w:pPr>
        <w:jc w:val="both"/>
        <w:rPr>
          <w:rFonts w:ascii="Arial" w:hAnsi="Arial" w:cs="Arial"/>
          <w:b/>
          <w:bCs/>
          <w:iCs/>
          <w:sz w:val="20"/>
          <w:szCs w:val="20"/>
        </w:rPr>
      </w:pPr>
      <w:r w:rsidRPr="00AA4226">
        <w:rPr>
          <w:rFonts w:ascii="Arial" w:hAnsi="Arial" w:cs="Arial"/>
          <w:b/>
          <w:bCs/>
          <w:iCs/>
          <w:sz w:val="20"/>
          <w:szCs w:val="20"/>
        </w:rPr>
        <w:lastRenderedPageBreak/>
        <w:t>3.</w:t>
      </w:r>
      <w:r w:rsidR="00515908" w:rsidRPr="00AA4226">
        <w:rPr>
          <w:rFonts w:ascii="Arial" w:hAnsi="Arial" w:cs="Arial"/>
          <w:b/>
          <w:bCs/>
          <w:iCs/>
          <w:sz w:val="20"/>
          <w:szCs w:val="20"/>
        </w:rPr>
        <w:t>4</w:t>
      </w:r>
      <w:r w:rsidRPr="00AA4226">
        <w:rPr>
          <w:rFonts w:ascii="Arial" w:hAnsi="Arial" w:cs="Arial"/>
          <w:b/>
          <w:bCs/>
          <w:iCs/>
          <w:sz w:val="20"/>
          <w:szCs w:val="20"/>
        </w:rPr>
        <w:t xml:space="preserve"> </w:t>
      </w:r>
      <w:r w:rsidR="007E7D13" w:rsidRPr="00AA4226">
        <w:rPr>
          <w:rFonts w:ascii="Arial" w:hAnsi="Arial" w:cs="Arial"/>
          <w:b/>
          <w:bCs/>
          <w:iCs/>
          <w:sz w:val="20"/>
          <w:szCs w:val="20"/>
        </w:rPr>
        <w:t>Significant Relationship Between Captivating Leadership and Managerial Wellness among Teachers in Public Elementary Schools</w:t>
      </w:r>
    </w:p>
    <w:p w14:paraId="2C47C90E" w14:textId="77777777" w:rsidR="007E7D13" w:rsidRPr="00AA4226" w:rsidRDefault="007E7D13" w:rsidP="00F600DB">
      <w:pPr>
        <w:jc w:val="both"/>
        <w:rPr>
          <w:rFonts w:ascii="Arial" w:hAnsi="Arial" w:cs="Arial"/>
          <w:iCs/>
          <w:sz w:val="20"/>
          <w:szCs w:val="20"/>
        </w:rPr>
      </w:pPr>
    </w:p>
    <w:p w14:paraId="3E38AC03" w14:textId="2B795A13" w:rsidR="00D815DA" w:rsidRPr="00AA4226" w:rsidRDefault="00180859" w:rsidP="00F927B2">
      <w:pPr>
        <w:jc w:val="both"/>
        <w:rPr>
          <w:rFonts w:ascii="Arial" w:hAnsi="Arial" w:cs="Arial"/>
          <w:i/>
          <w:sz w:val="20"/>
          <w:szCs w:val="20"/>
        </w:rPr>
      </w:pPr>
      <w:r w:rsidRPr="00AA4226">
        <w:rPr>
          <w:rFonts w:ascii="Arial" w:hAnsi="Arial" w:cs="Arial"/>
          <w:iCs/>
          <w:sz w:val="20"/>
          <w:szCs w:val="20"/>
        </w:rPr>
        <w:t xml:space="preserve">Table </w:t>
      </w:r>
      <w:r w:rsidR="00216E59" w:rsidRPr="00AA4226">
        <w:rPr>
          <w:rFonts w:ascii="Arial" w:hAnsi="Arial" w:cs="Arial"/>
          <w:iCs/>
          <w:sz w:val="20"/>
          <w:szCs w:val="20"/>
        </w:rPr>
        <w:t>4</w:t>
      </w:r>
      <w:r w:rsidR="00781D5E" w:rsidRPr="00AA4226">
        <w:rPr>
          <w:rFonts w:ascii="Arial" w:hAnsi="Arial" w:cs="Arial"/>
          <w:iCs/>
          <w:sz w:val="20"/>
          <w:szCs w:val="20"/>
        </w:rPr>
        <w:t>.</w:t>
      </w:r>
      <w:r w:rsidRPr="00AA4226">
        <w:rPr>
          <w:rFonts w:ascii="Arial" w:hAnsi="Arial" w:cs="Arial"/>
          <w:iCs/>
          <w:sz w:val="20"/>
          <w:szCs w:val="20"/>
        </w:rPr>
        <w:t xml:space="preserve">  </w:t>
      </w:r>
      <w:r w:rsidR="00216E59" w:rsidRPr="00AA4226">
        <w:rPr>
          <w:rFonts w:ascii="Arial" w:hAnsi="Arial" w:cs="Arial"/>
          <w:i/>
          <w:sz w:val="20"/>
          <w:szCs w:val="20"/>
        </w:rPr>
        <w:t>Significant Relationship Between Captivating Leadership and Managerial Wellness among Teachers in Public Elementary Schools</w:t>
      </w:r>
    </w:p>
    <w:p w14:paraId="3580D37C" w14:textId="77777777" w:rsidR="00017E5D" w:rsidRPr="00AA4226" w:rsidRDefault="00017E5D" w:rsidP="00F927B2">
      <w:pPr>
        <w:jc w:val="both"/>
        <w:rPr>
          <w:rFonts w:ascii="Arial" w:hAnsi="Arial" w:cs="Arial"/>
          <w:iCs/>
          <w:sz w:val="20"/>
          <w:szCs w:val="20"/>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531"/>
        <w:gridCol w:w="849"/>
        <w:gridCol w:w="739"/>
        <w:gridCol w:w="739"/>
        <w:gridCol w:w="739"/>
        <w:gridCol w:w="1591"/>
        <w:gridCol w:w="850"/>
        <w:gridCol w:w="1170"/>
      </w:tblGrid>
      <w:tr w:rsidR="00D815DA" w:rsidRPr="00AA4226" w14:paraId="3A18DD2E" w14:textId="77777777" w:rsidTr="00943756">
        <w:trPr>
          <w:trHeight w:val="790"/>
        </w:trPr>
        <w:tc>
          <w:tcPr>
            <w:tcW w:w="1531" w:type="dxa"/>
            <w:tcBorders>
              <w:top w:val="single" w:sz="4" w:space="0" w:color="auto"/>
              <w:bottom w:val="single" w:sz="4" w:space="0" w:color="auto"/>
            </w:tcBorders>
          </w:tcPr>
          <w:p w14:paraId="7CD69310" w14:textId="77777777" w:rsidR="00D815DA" w:rsidRPr="00AA4226" w:rsidRDefault="00D815DA" w:rsidP="00C8398D">
            <w:pPr>
              <w:widowControl w:val="0"/>
              <w:autoSpaceDE w:val="0"/>
              <w:autoSpaceDN w:val="0"/>
              <w:jc w:val="center"/>
              <w:rPr>
                <w:rFonts w:ascii="Arial" w:eastAsia="Arial" w:hAnsi="Arial"/>
                <w:b/>
                <w:bCs/>
                <w:sz w:val="20"/>
                <w:szCs w:val="20"/>
              </w:rPr>
            </w:pPr>
            <w:r w:rsidRPr="00AA4226">
              <w:rPr>
                <w:rFonts w:ascii="Arial" w:eastAsia="Arial" w:hAnsi="Arial"/>
                <w:b/>
                <w:bCs/>
                <w:sz w:val="20"/>
                <w:szCs w:val="20"/>
              </w:rPr>
              <w:t>Variables</w:t>
            </w:r>
          </w:p>
        </w:tc>
        <w:tc>
          <w:tcPr>
            <w:tcW w:w="849" w:type="dxa"/>
            <w:tcBorders>
              <w:top w:val="single" w:sz="4" w:space="0" w:color="auto"/>
              <w:bottom w:val="single" w:sz="4" w:space="0" w:color="auto"/>
            </w:tcBorders>
          </w:tcPr>
          <w:p w14:paraId="4ED4CFDD" w14:textId="77777777" w:rsidR="00D815DA" w:rsidRPr="00AA4226" w:rsidRDefault="00D815DA" w:rsidP="00C8398D">
            <w:pPr>
              <w:widowControl w:val="0"/>
              <w:autoSpaceDE w:val="0"/>
              <w:autoSpaceDN w:val="0"/>
              <w:jc w:val="center"/>
              <w:rPr>
                <w:rFonts w:ascii="Arial" w:eastAsia="Arial" w:hAnsi="Arial"/>
                <w:b/>
                <w:bCs/>
                <w:sz w:val="20"/>
                <w:szCs w:val="20"/>
              </w:rPr>
            </w:pPr>
            <w:r w:rsidRPr="00AA4226">
              <w:rPr>
                <w:rFonts w:ascii="Arial" w:eastAsia="Arial" w:hAnsi="Arial"/>
                <w:b/>
                <w:bCs/>
                <w:sz w:val="20"/>
                <w:szCs w:val="20"/>
              </w:rPr>
              <w:t>Mean</w:t>
            </w:r>
          </w:p>
        </w:tc>
        <w:tc>
          <w:tcPr>
            <w:tcW w:w="739" w:type="dxa"/>
            <w:tcBorders>
              <w:top w:val="single" w:sz="4" w:space="0" w:color="auto"/>
              <w:bottom w:val="single" w:sz="4" w:space="0" w:color="auto"/>
            </w:tcBorders>
          </w:tcPr>
          <w:p w14:paraId="55371F49" w14:textId="77777777" w:rsidR="00D815DA" w:rsidRPr="00AA4226" w:rsidRDefault="00D815DA" w:rsidP="00C8398D">
            <w:pPr>
              <w:widowControl w:val="0"/>
              <w:autoSpaceDE w:val="0"/>
              <w:autoSpaceDN w:val="0"/>
              <w:jc w:val="center"/>
              <w:rPr>
                <w:rFonts w:ascii="Arial" w:eastAsia="Arial" w:hAnsi="Arial"/>
                <w:b/>
                <w:bCs/>
                <w:sz w:val="20"/>
                <w:szCs w:val="20"/>
              </w:rPr>
            </w:pPr>
            <w:r w:rsidRPr="00AA4226">
              <w:rPr>
                <w:rFonts w:ascii="Arial" w:eastAsia="Arial" w:hAnsi="Arial"/>
                <w:b/>
                <w:bCs/>
                <w:sz w:val="20"/>
                <w:szCs w:val="20"/>
              </w:rPr>
              <w:t>SD</w:t>
            </w:r>
          </w:p>
        </w:tc>
        <w:tc>
          <w:tcPr>
            <w:tcW w:w="739" w:type="dxa"/>
            <w:tcBorders>
              <w:top w:val="single" w:sz="4" w:space="0" w:color="auto"/>
              <w:bottom w:val="single" w:sz="4" w:space="0" w:color="auto"/>
            </w:tcBorders>
          </w:tcPr>
          <w:p w14:paraId="3EB810BB" w14:textId="77777777" w:rsidR="00D815DA" w:rsidRPr="00AA4226" w:rsidRDefault="00D815DA" w:rsidP="00C8398D">
            <w:pPr>
              <w:widowControl w:val="0"/>
              <w:autoSpaceDE w:val="0"/>
              <w:autoSpaceDN w:val="0"/>
              <w:jc w:val="center"/>
              <w:rPr>
                <w:rFonts w:ascii="Arial" w:eastAsia="Arial" w:hAnsi="Arial"/>
                <w:b/>
                <w:bCs/>
                <w:sz w:val="20"/>
                <w:szCs w:val="20"/>
              </w:rPr>
            </w:pPr>
            <w:r w:rsidRPr="00AA4226">
              <w:rPr>
                <w:rFonts w:ascii="Arial" w:eastAsia="Arial" w:hAnsi="Arial"/>
                <w:b/>
                <w:bCs/>
                <w:sz w:val="20"/>
                <w:szCs w:val="20"/>
              </w:rPr>
              <w:t>R</w:t>
            </w:r>
          </w:p>
        </w:tc>
        <w:tc>
          <w:tcPr>
            <w:tcW w:w="739" w:type="dxa"/>
            <w:tcBorders>
              <w:top w:val="single" w:sz="4" w:space="0" w:color="auto"/>
              <w:bottom w:val="single" w:sz="4" w:space="0" w:color="auto"/>
            </w:tcBorders>
          </w:tcPr>
          <w:p w14:paraId="1C389331" w14:textId="14AA575E" w:rsidR="00D815DA" w:rsidRPr="00AA4226" w:rsidRDefault="00D815DA" w:rsidP="00D815DA">
            <w:pPr>
              <w:shd w:val="clear" w:color="auto" w:fill="FFFFFF"/>
              <w:spacing w:after="120"/>
              <w:jc w:val="center"/>
              <w:outlineLvl w:val="0"/>
              <w:rPr>
                <w:rFonts w:ascii="Arial" w:hAnsi="Arial"/>
                <w:b/>
                <w:bCs/>
                <w:kern w:val="36"/>
                <w:sz w:val="20"/>
                <w:szCs w:val="20"/>
              </w:rPr>
            </w:pPr>
            <w:r w:rsidRPr="00AA4226">
              <w:rPr>
                <w:rFonts w:ascii="Arial" w:hAnsi="Arial"/>
                <w:b/>
                <w:bCs/>
                <w:kern w:val="36"/>
                <w:sz w:val="20"/>
                <w:szCs w:val="20"/>
              </w:rPr>
              <w:t>R²</w:t>
            </w:r>
          </w:p>
        </w:tc>
        <w:tc>
          <w:tcPr>
            <w:tcW w:w="1591" w:type="dxa"/>
            <w:tcBorders>
              <w:top w:val="single" w:sz="4" w:space="0" w:color="auto"/>
              <w:bottom w:val="single" w:sz="4" w:space="0" w:color="auto"/>
            </w:tcBorders>
          </w:tcPr>
          <w:p w14:paraId="41737786" w14:textId="77777777" w:rsidR="00D815DA" w:rsidRPr="00AA4226" w:rsidRDefault="00D815DA" w:rsidP="00C8398D">
            <w:pPr>
              <w:widowControl w:val="0"/>
              <w:autoSpaceDE w:val="0"/>
              <w:autoSpaceDN w:val="0"/>
              <w:jc w:val="center"/>
              <w:rPr>
                <w:rFonts w:ascii="Arial" w:eastAsia="Arial" w:hAnsi="Arial"/>
                <w:b/>
                <w:bCs/>
                <w:sz w:val="20"/>
                <w:szCs w:val="20"/>
              </w:rPr>
            </w:pPr>
            <w:r w:rsidRPr="00AA4226">
              <w:rPr>
                <w:rFonts w:ascii="Arial" w:eastAsia="Arial" w:hAnsi="Arial"/>
                <w:b/>
                <w:bCs/>
                <w:sz w:val="20"/>
                <w:szCs w:val="20"/>
              </w:rPr>
              <w:t>Degree of Relationship</w:t>
            </w:r>
          </w:p>
        </w:tc>
        <w:tc>
          <w:tcPr>
            <w:tcW w:w="850" w:type="dxa"/>
            <w:tcBorders>
              <w:top w:val="single" w:sz="4" w:space="0" w:color="auto"/>
              <w:bottom w:val="single" w:sz="4" w:space="0" w:color="auto"/>
            </w:tcBorders>
          </w:tcPr>
          <w:p w14:paraId="05BD166A" w14:textId="77777777" w:rsidR="00D815DA" w:rsidRPr="00AA4226" w:rsidRDefault="00D815DA" w:rsidP="00C8398D">
            <w:pPr>
              <w:widowControl w:val="0"/>
              <w:autoSpaceDE w:val="0"/>
              <w:autoSpaceDN w:val="0"/>
              <w:jc w:val="center"/>
              <w:rPr>
                <w:rFonts w:ascii="Arial" w:eastAsia="Arial" w:hAnsi="Arial"/>
                <w:b/>
                <w:bCs/>
                <w:sz w:val="20"/>
                <w:szCs w:val="20"/>
              </w:rPr>
            </w:pPr>
            <w:r w:rsidRPr="00AA4226">
              <w:rPr>
                <w:rFonts w:ascii="Arial" w:eastAsia="Arial" w:hAnsi="Arial"/>
                <w:b/>
                <w:bCs/>
                <w:sz w:val="20"/>
                <w:szCs w:val="20"/>
              </w:rPr>
              <w:t>p-value</w:t>
            </w:r>
          </w:p>
        </w:tc>
        <w:tc>
          <w:tcPr>
            <w:tcW w:w="1170" w:type="dxa"/>
            <w:tcBorders>
              <w:top w:val="single" w:sz="4" w:space="0" w:color="auto"/>
              <w:bottom w:val="single" w:sz="4" w:space="0" w:color="auto"/>
            </w:tcBorders>
          </w:tcPr>
          <w:p w14:paraId="4211A5F7" w14:textId="77777777" w:rsidR="00D815DA" w:rsidRPr="00AA4226" w:rsidRDefault="00D815DA" w:rsidP="00C8398D">
            <w:pPr>
              <w:widowControl w:val="0"/>
              <w:autoSpaceDE w:val="0"/>
              <w:autoSpaceDN w:val="0"/>
              <w:jc w:val="center"/>
              <w:rPr>
                <w:rFonts w:ascii="Arial" w:eastAsia="Arial" w:hAnsi="Arial"/>
                <w:b/>
                <w:bCs/>
                <w:sz w:val="20"/>
                <w:szCs w:val="20"/>
              </w:rPr>
            </w:pPr>
            <w:r w:rsidRPr="00AA4226">
              <w:rPr>
                <w:rFonts w:ascii="Arial" w:eastAsia="Arial" w:hAnsi="Arial"/>
                <w:b/>
                <w:bCs/>
                <w:sz w:val="20"/>
                <w:szCs w:val="20"/>
              </w:rPr>
              <w:t>Decision</w:t>
            </w:r>
          </w:p>
        </w:tc>
      </w:tr>
      <w:tr w:rsidR="00D815DA" w:rsidRPr="00AA4226" w14:paraId="50E32557" w14:textId="77777777" w:rsidTr="00943756">
        <w:trPr>
          <w:trHeight w:val="967"/>
        </w:trPr>
        <w:tc>
          <w:tcPr>
            <w:tcW w:w="1531" w:type="dxa"/>
            <w:tcBorders>
              <w:top w:val="single" w:sz="4" w:space="0" w:color="auto"/>
            </w:tcBorders>
          </w:tcPr>
          <w:p w14:paraId="66EA0F7E" w14:textId="11EF2CD3" w:rsidR="00D815DA" w:rsidRPr="00AA4226" w:rsidRDefault="007C7ACE" w:rsidP="00C8398D">
            <w:pPr>
              <w:widowControl w:val="0"/>
              <w:autoSpaceDE w:val="0"/>
              <w:autoSpaceDN w:val="0"/>
              <w:jc w:val="center"/>
              <w:rPr>
                <w:rFonts w:ascii="Arial" w:eastAsia="Arial" w:hAnsi="Arial"/>
                <w:sz w:val="20"/>
                <w:szCs w:val="20"/>
              </w:rPr>
            </w:pPr>
            <w:r w:rsidRPr="00AA4226">
              <w:rPr>
                <w:rFonts w:ascii="Arial" w:eastAsia="Arial" w:hAnsi="Arial"/>
                <w:sz w:val="20"/>
                <w:szCs w:val="20"/>
              </w:rPr>
              <w:t>Captivating Leadership</w:t>
            </w:r>
          </w:p>
        </w:tc>
        <w:tc>
          <w:tcPr>
            <w:tcW w:w="849" w:type="dxa"/>
            <w:tcBorders>
              <w:top w:val="single" w:sz="4" w:space="0" w:color="auto"/>
            </w:tcBorders>
          </w:tcPr>
          <w:p w14:paraId="3C613030" w14:textId="3EF71B34" w:rsidR="00D815DA" w:rsidRPr="00AA4226" w:rsidRDefault="004D4F05" w:rsidP="00C8398D">
            <w:pPr>
              <w:widowControl w:val="0"/>
              <w:autoSpaceDE w:val="0"/>
              <w:autoSpaceDN w:val="0"/>
              <w:spacing w:line="480" w:lineRule="auto"/>
              <w:jc w:val="center"/>
              <w:rPr>
                <w:rFonts w:ascii="Arial" w:eastAsia="Arial" w:hAnsi="Arial"/>
                <w:sz w:val="20"/>
                <w:szCs w:val="20"/>
              </w:rPr>
            </w:pPr>
            <w:r w:rsidRPr="00AA4226">
              <w:rPr>
                <w:rFonts w:ascii="Arial" w:eastAsia="Arial" w:hAnsi="Arial"/>
                <w:sz w:val="20"/>
                <w:szCs w:val="20"/>
              </w:rPr>
              <w:t>3.79</w:t>
            </w:r>
          </w:p>
        </w:tc>
        <w:tc>
          <w:tcPr>
            <w:tcW w:w="739" w:type="dxa"/>
            <w:tcBorders>
              <w:top w:val="single" w:sz="4" w:space="0" w:color="auto"/>
            </w:tcBorders>
          </w:tcPr>
          <w:p w14:paraId="77826BFD" w14:textId="4F567A73" w:rsidR="00D815DA" w:rsidRPr="00AA4226" w:rsidRDefault="00D815DA" w:rsidP="00C8398D">
            <w:pPr>
              <w:widowControl w:val="0"/>
              <w:autoSpaceDE w:val="0"/>
              <w:autoSpaceDN w:val="0"/>
              <w:spacing w:line="480" w:lineRule="auto"/>
              <w:jc w:val="center"/>
              <w:rPr>
                <w:rFonts w:ascii="Arial" w:eastAsia="Arial" w:hAnsi="Arial"/>
                <w:sz w:val="20"/>
                <w:szCs w:val="20"/>
              </w:rPr>
            </w:pPr>
            <w:r w:rsidRPr="00AA4226">
              <w:rPr>
                <w:rFonts w:ascii="Arial" w:eastAsia="Arial" w:hAnsi="Arial"/>
                <w:sz w:val="20"/>
                <w:szCs w:val="20"/>
              </w:rPr>
              <w:t>0.3</w:t>
            </w:r>
            <w:r w:rsidR="00CA677C" w:rsidRPr="00AA4226">
              <w:rPr>
                <w:rFonts w:ascii="Arial" w:eastAsia="Arial" w:hAnsi="Arial"/>
                <w:sz w:val="20"/>
                <w:szCs w:val="20"/>
              </w:rPr>
              <w:t>5</w:t>
            </w:r>
          </w:p>
        </w:tc>
        <w:tc>
          <w:tcPr>
            <w:tcW w:w="739" w:type="dxa"/>
            <w:tcBorders>
              <w:top w:val="single" w:sz="4" w:space="0" w:color="auto"/>
            </w:tcBorders>
          </w:tcPr>
          <w:p w14:paraId="6175BED8" w14:textId="77777777" w:rsidR="00D815DA" w:rsidRPr="00AA4226" w:rsidRDefault="00D815DA" w:rsidP="00C8398D">
            <w:pPr>
              <w:widowControl w:val="0"/>
              <w:autoSpaceDE w:val="0"/>
              <w:autoSpaceDN w:val="0"/>
              <w:spacing w:line="480" w:lineRule="auto"/>
              <w:jc w:val="center"/>
              <w:rPr>
                <w:rFonts w:ascii="Arial" w:eastAsia="Arial" w:hAnsi="Arial"/>
                <w:sz w:val="20"/>
                <w:szCs w:val="20"/>
              </w:rPr>
            </w:pPr>
          </w:p>
        </w:tc>
        <w:tc>
          <w:tcPr>
            <w:tcW w:w="739" w:type="dxa"/>
            <w:tcBorders>
              <w:top w:val="single" w:sz="4" w:space="0" w:color="auto"/>
            </w:tcBorders>
          </w:tcPr>
          <w:p w14:paraId="7D276112" w14:textId="77777777" w:rsidR="00D815DA" w:rsidRPr="00AA4226" w:rsidRDefault="00D815DA" w:rsidP="00C8398D">
            <w:pPr>
              <w:widowControl w:val="0"/>
              <w:autoSpaceDE w:val="0"/>
              <w:autoSpaceDN w:val="0"/>
              <w:spacing w:line="480" w:lineRule="auto"/>
              <w:jc w:val="center"/>
              <w:rPr>
                <w:rFonts w:ascii="Arial" w:eastAsia="Arial" w:hAnsi="Arial"/>
                <w:sz w:val="20"/>
                <w:szCs w:val="20"/>
              </w:rPr>
            </w:pPr>
          </w:p>
        </w:tc>
        <w:tc>
          <w:tcPr>
            <w:tcW w:w="1591" w:type="dxa"/>
            <w:tcBorders>
              <w:top w:val="single" w:sz="4" w:space="0" w:color="auto"/>
            </w:tcBorders>
          </w:tcPr>
          <w:p w14:paraId="6AC3F25D" w14:textId="77777777" w:rsidR="00D815DA" w:rsidRPr="00AA4226" w:rsidRDefault="00D815DA" w:rsidP="00C8398D">
            <w:pPr>
              <w:widowControl w:val="0"/>
              <w:autoSpaceDE w:val="0"/>
              <w:autoSpaceDN w:val="0"/>
              <w:spacing w:line="480" w:lineRule="auto"/>
              <w:jc w:val="center"/>
              <w:rPr>
                <w:rFonts w:ascii="Arial" w:eastAsia="Arial" w:hAnsi="Arial"/>
                <w:sz w:val="20"/>
                <w:szCs w:val="20"/>
              </w:rPr>
            </w:pPr>
          </w:p>
        </w:tc>
        <w:tc>
          <w:tcPr>
            <w:tcW w:w="850" w:type="dxa"/>
            <w:tcBorders>
              <w:top w:val="single" w:sz="4" w:space="0" w:color="auto"/>
            </w:tcBorders>
          </w:tcPr>
          <w:p w14:paraId="7A35B951" w14:textId="77777777" w:rsidR="00D815DA" w:rsidRPr="00AA4226" w:rsidRDefault="00D815DA" w:rsidP="00C8398D">
            <w:pPr>
              <w:widowControl w:val="0"/>
              <w:autoSpaceDE w:val="0"/>
              <w:autoSpaceDN w:val="0"/>
              <w:spacing w:line="480" w:lineRule="auto"/>
              <w:jc w:val="center"/>
              <w:rPr>
                <w:rFonts w:ascii="Arial" w:eastAsia="Arial" w:hAnsi="Arial"/>
                <w:sz w:val="20"/>
                <w:szCs w:val="20"/>
              </w:rPr>
            </w:pPr>
          </w:p>
        </w:tc>
        <w:tc>
          <w:tcPr>
            <w:tcW w:w="1170" w:type="dxa"/>
            <w:tcBorders>
              <w:top w:val="single" w:sz="4" w:space="0" w:color="auto"/>
            </w:tcBorders>
          </w:tcPr>
          <w:p w14:paraId="7A1348F7" w14:textId="77777777" w:rsidR="00D815DA" w:rsidRPr="00AA4226" w:rsidRDefault="00D815DA" w:rsidP="00C8398D">
            <w:pPr>
              <w:widowControl w:val="0"/>
              <w:autoSpaceDE w:val="0"/>
              <w:autoSpaceDN w:val="0"/>
              <w:spacing w:line="480" w:lineRule="auto"/>
              <w:jc w:val="center"/>
              <w:rPr>
                <w:rFonts w:ascii="Arial" w:eastAsia="Arial" w:hAnsi="Arial"/>
                <w:sz w:val="20"/>
                <w:szCs w:val="20"/>
              </w:rPr>
            </w:pPr>
          </w:p>
        </w:tc>
      </w:tr>
      <w:tr w:rsidR="00943756" w:rsidRPr="00AA4226" w14:paraId="61744C56" w14:textId="77777777" w:rsidTr="00943756">
        <w:trPr>
          <w:trHeight w:val="652"/>
        </w:trPr>
        <w:tc>
          <w:tcPr>
            <w:tcW w:w="1531" w:type="dxa"/>
          </w:tcPr>
          <w:p w14:paraId="351C4CF4" w14:textId="77777777" w:rsidR="00943756" w:rsidRPr="00AA4226" w:rsidRDefault="00943756" w:rsidP="00943756">
            <w:pPr>
              <w:widowControl w:val="0"/>
              <w:autoSpaceDE w:val="0"/>
              <w:autoSpaceDN w:val="0"/>
              <w:jc w:val="center"/>
              <w:rPr>
                <w:rFonts w:ascii="Arial" w:eastAsia="Arial" w:hAnsi="Arial"/>
                <w:sz w:val="20"/>
                <w:szCs w:val="20"/>
              </w:rPr>
            </w:pPr>
          </w:p>
        </w:tc>
        <w:tc>
          <w:tcPr>
            <w:tcW w:w="849" w:type="dxa"/>
          </w:tcPr>
          <w:p w14:paraId="19C0F805" w14:textId="77777777" w:rsidR="00943756" w:rsidRPr="00AA4226" w:rsidRDefault="00943756" w:rsidP="00943756">
            <w:pPr>
              <w:widowControl w:val="0"/>
              <w:autoSpaceDE w:val="0"/>
              <w:autoSpaceDN w:val="0"/>
              <w:spacing w:line="480" w:lineRule="auto"/>
              <w:jc w:val="center"/>
              <w:rPr>
                <w:rFonts w:ascii="Arial" w:eastAsia="Arial" w:hAnsi="Arial"/>
                <w:sz w:val="20"/>
                <w:szCs w:val="20"/>
              </w:rPr>
            </w:pPr>
          </w:p>
        </w:tc>
        <w:tc>
          <w:tcPr>
            <w:tcW w:w="739" w:type="dxa"/>
          </w:tcPr>
          <w:p w14:paraId="1AF7A751" w14:textId="77777777" w:rsidR="00943756" w:rsidRPr="00AA4226" w:rsidRDefault="00943756" w:rsidP="00943756">
            <w:pPr>
              <w:widowControl w:val="0"/>
              <w:autoSpaceDE w:val="0"/>
              <w:autoSpaceDN w:val="0"/>
              <w:spacing w:line="480" w:lineRule="auto"/>
              <w:jc w:val="center"/>
              <w:rPr>
                <w:rFonts w:ascii="Arial" w:eastAsia="Arial" w:hAnsi="Arial"/>
                <w:sz w:val="20"/>
                <w:szCs w:val="20"/>
              </w:rPr>
            </w:pPr>
          </w:p>
        </w:tc>
        <w:tc>
          <w:tcPr>
            <w:tcW w:w="739" w:type="dxa"/>
            <w:vAlign w:val="center"/>
          </w:tcPr>
          <w:p w14:paraId="29DA9D8D" w14:textId="49A45363" w:rsidR="00943756" w:rsidRPr="00AA4226" w:rsidRDefault="00943756" w:rsidP="00943756">
            <w:pPr>
              <w:widowControl w:val="0"/>
              <w:autoSpaceDE w:val="0"/>
              <w:autoSpaceDN w:val="0"/>
              <w:spacing w:line="480" w:lineRule="auto"/>
              <w:jc w:val="center"/>
              <w:rPr>
                <w:rFonts w:ascii="Arial" w:eastAsia="Arial" w:hAnsi="Arial" w:cs="Arial"/>
                <w:sz w:val="20"/>
                <w:szCs w:val="20"/>
              </w:rPr>
            </w:pPr>
            <w:r w:rsidRPr="00926F0A">
              <w:rPr>
                <w:rFonts w:ascii="Arial" w:hAnsi="Arial" w:cs="Arial"/>
                <w:sz w:val="20"/>
                <w:szCs w:val="20"/>
              </w:rPr>
              <w:t>0.71</w:t>
            </w:r>
          </w:p>
        </w:tc>
        <w:tc>
          <w:tcPr>
            <w:tcW w:w="739" w:type="dxa"/>
            <w:vAlign w:val="center"/>
          </w:tcPr>
          <w:p w14:paraId="42DAFCDE" w14:textId="1EB48334" w:rsidR="00943756" w:rsidRPr="00AA4226" w:rsidRDefault="00943756" w:rsidP="00943756">
            <w:pPr>
              <w:widowControl w:val="0"/>
              <w:autoSpaceDE w:val="0"/>
              <w:autoSpaceDN w:val="0"/>
              <w:spacing w:line="480" w:lineRule="auto"/>
              <w:jc w:val="center"/>
              <w:rPr>
                <w:rFonts w:ascii="Arial" w:eastAsia="Arial" w:hAnsi="Arial" w:cs="Arial"/>
                <w:sz w:val="20"/>
                <w:szCs w:val="20"/>
              </w:rPr>
            </w:pPr>
            <w:r w:rsidRPr="00926F0A">
              <w:rPr>
                <w:rFonts w:ascii="Arial" w:hAnsi="Arial" w:cs="Arial"/>
                <w:sz w:val="20"/>
                <w:szCs w:val="20"/>
              </w:rPr>
              <w:t>0.50</w:t>
            </w:r>
          </w:p>
        </w:tc>
        <w:tc>
          <w:tcPr>
            <w:tcW w:w="1591" w:type="dxa"/>
            <w:vAlign w:val="center"/>
          </w:tcPr>
          <w:p w14:paraId="6623B7E6" w14:textId="1AB53D2F" w:rsidR="00943756" w:rsidRPr="00AA4226" w:rsidRDefault="00943756" w:rsidP="00943756">
            <w:pPr>
              <w:widowControl w:val="0"/>
              <w:autoSpaceDE w:val="0"/>
              <w:autoSpaceDN w:val="0"/>
              <w:spacing w:line="480" w:lineRule="auto"/>
              <w:jc w:val="center"/>
              <w:rPr>
                <w:rFonts w:ascii="Arial" w:eastAsia="Arial" w:hAnsi="Arial" w:cs="Arial"/>
                <w:sz w:val="20"/>
                <w:szCs w:val="20"/>
              </w:rPr>
            </w:pPr>
            <w:r w:rsidRPr="00926F0A">
              <w:rPr>
                <w:rFonts w:ascii="Arial" w:hAnsi="Arial" w:cs="Arial"/>
                <w:sz w:val="20"/>
                <w:szCs w:val="20"/>
              </w:rPr>
              <w:t>High</w:t>
            </w:r>
          </w:p>
        </w:tc>
        <w:tc>
          <w:tcPr>
            <w:tcW w:w="850" w:type="dxa"/>
            <w:vAlign w:val="center"/>
          </w:tcPr>
          <w:p w14:paraId="0352D7F0" w14:textId="2AAF48B0" w:rsidR="00943756" w:rsidRPr="00AA4226" w:rsidRDefault="00943756" w:rsidP="00943756">
            <w:pPr>
              <w:widowControl w:val="0"/>
              <w:autoSpaceDE w:val="0"/>
              <w:autoSpaceDN w:val="0"/>
              <w:spacing w:line="480" w:lineRule="auto"/>
              <w:jc w:val="center"/>
              <w:rPr>
                <w:rFonts w:ascii="Arial" w:eastAsia="Arial" w:hAnsi="Arial" w:cs="Arial"/>
                <w:sz w:val="20"/>
                <w:szCs w:val="20"/>
              </w:rPr>
            </w:pPr>
            <w:r w:rsidRPr="00926F0A">
              <w:rPr>
                <w:rFonts w:ascii="Arial" w:hAnsi="Arial" w:cs="Arial"/>
                <w:sz w:val="20"/>
                <w:szCs w:val="20"/>
              </w:rPr>
              <w:t>0.000</w:t>
            </w:r>
          </w:p>
        </w:tc>
        <w:tc>
          <w:tcPr>
            <w:tcW w:w="1170" w:type="dxa"/>
            <w:vAlign w:val="center"/>
          </w:tcPr>
          <w:p w14:paraId="1C32BC73" w14:textId="6B0A4A9B" w:rsidR="00943756" w:rsidRPr="00AA4226" w:rsidRDefault="00943756" w:rsidP="00943756">
            <w:pPr>
              <w:widowControl w:val="0"/>
              <w:autoSpaceDE w:val="0"/>
              <w:autoSpaceDN w:val="0"/>
              <w:jc w:val="center"/>
              <w:rPr>
                <w:rFonts w:ascii="Arial" w:eastAsia="Arial" w:hAnsi="Arial" w:cs="Arial"/>
                <w:sz w:val="20"/>
                <w:szCs w:val="20"/>
              </w:rPr>
            </w:pPr>
            <w:r w:rsidRPr="00926F0A">
              <w:rPr>
                <w:rFonts w:ascii="Arial" w:hAnsi="Arial" w:cs="Arial"/>
                <w:sz w:val="20"/>
                <w:szCs w:val="20"/>
              </w:rPr>
              <w:t>Reject Ho1</w:t>
            </w:r>
          </w:p>
        </w:tc>
      </w:tr>
      <w:tr w:rsidR="00D815DA" w:rsidRPr="00AA4226" w14:paraId="670EDBF1" w14:textId="77777777" w:rsidTr="00943756">
        <w:trPr>
          <w:trHeight w:val="632"/>
        </w:trPr>
        <w:tc>
          <w:tcPr>
            <w:tcW w:w="1531" w:type="dxa"/>
          </w:tcPr>
          <w:p w14:paraId="45A177CD" w14:textId="5A96A988" w:rsidR="00D815DA" w:rsidRPr="00AA4226" w:rsidRDefault="007C7ACE" w:rsidP="00C8398D">
            <w:pPr>
              <w:widowControl w:val="0"/>
              <w:autoSpaceDE w:val="0"/>
              <w:autoSpaceDN w:val="0"/>
              <w:jc w:val="center"/>
              <w:rPr>
                <w:rFonts w:ascii="Arial" w:eastAsia="Arial" w:hAnsi="Arial"/>
                <w:sz w:val="20"/>
                <w:szCs w:val="20"/>
              </w:rPr>
            </w:pPr>
            <w:r w:rsidRPr="00AA4226">
              <w:rPr>
                <w:rFonts w:ascii="Arial" w:eastAsia="Arial" w:hAnsi="Arial"/>
                <w:sz w:val="20"/>
                <w:szCs w:val="20"/>
              </w:rPr>
              <w:t>Managerial Wellness</w:t>
            </w:r>
          </w:p>
        </w:tc>
        <w:tc>
          <w:tcPr>
            <w:tcW w:w="849" w:type="dxa"/>
          </w:tcPr>
          <w:p w14:paraId="5E7DD747" w14:textId="0FD7B08A" w:rsidR="00D815DA" w:rsidRPr="00AA4226" w:rsidRDefault="004D4F05" w:rsidP="00C8398D">
            <w:pPr>
              <w:widowControl w:val="0"/>
              <w:autoSpaceDE w:val="0"/>
              <w:autoSpaceDN w:val="0"/>
              <w:spacing w:line="480" w:lineRule="auto"/>
              <w:jc w:val="center"/>
              <w:rPr>
                <w:rFonts w:ascii="Arial" w:eastAsia="Arial" w:hAnsi="Arial"/>
                <w:sz w:val="20"/>
                <w:szCs w:val="20"/>
              </w:rPr>
            </w:pPr>
            <w:r w:rsidRPr="00AA4226">
              <w:rPr>
                <w:rFonts w:ascii="Arial" w:eastAsia="Arial" w:hAnsi="Arial"/>
                <w:sz w:val="20"/>
                <w:szCs w:val="20"/>
              </w:rPr>
              <w:t>3.80</w:t>
            </w:r>
          </w:p>
        </w:tc>
        <w:tc>
          <w:tcPr>
            <w:tcW w:w="739" w:type="dxa"/>
          </w:tcPr>
          <w:p w14:paraId="1CB89689" w14:textId="03679FDB" w:rsidR="00D815DA" w:rsidRPr="00AA4226" w:rsidRDefault="00D815DA" w:rsidP="00C8398D">
            <w:pPr>
              <w:widowControl w:val="0"/>
              <w:autoSpaceDE w:val="0"/>
              <w:autoSpaceDN w:val="0"/>
              <w:spacing w:line="480" w:lineRule="auto"/>
              <w:jc w:val="center"/>
              <w:rPr>
                <w:rFonts w:ascii="Arial" w:eastAsia="Arial" w:hAnsi="Arial"/>
                <w:sz w:val="20"/>
                <w:szCs w:val="20"/>
              </w:rPr>
            </w:pPr>
            <w:r w:rsidRPr="00AA4226">
              <w:rPr>
                <w:rFonts w:ascii="Arial" w:eastAsia="Arial" w:hAnsi="Arial"/>
                <w:sz w:val="20"/>
                <w:szCs w:val="20"/>
              </w:rPr>
              <w:t>0.3</w:t>
            </w:r>
            <w:r w:rsidR="00EA461E" w:rsidRPr="00AA4226">
              <w:rPr>
                <w:rFonts w:ascii="Arial" w:eastAsia="Arial" w:hAnsi="Arial"/>
                <w:sz w:val="20"/>
                <w:szCs w:val="20"/>
              </w:rPr>
              <w:t>6</w:t>
            </w:r>
          </w:p>
        </w:tc>
        <w:tc>
          <w:tcPr>
            <w:tcW w:w="739" w:type="dxa"/>
          </w:tcPr>
          <w:p w14:paraId="7073D424" w14:textId="77777777" w:rsidR="00D815DA" w:rsidRPr="00AA4226" w:rsidRDefault="00D815DA" w:rsidP="00C8398D">
            <w:pPr>
              <w:widowControl w:val="0"/>
              <w:autoSpaceDE w:val="0"/>
              <w:autoSpaceDN w:val="0"/>
              <w:spacing w:line="480" w:lineRule="auto"/>
              <w:jc w:val="center"/>
              <w:rPr>
                <w:rFonts w:ascii="Arial" w:eastAsia="Arial" w:hAnsi="Arial"/>
                <w:sz w:val="20"/>
                <w:szCs w:val="20"/>
              </w:rPr>
            </w:pPr>
          </w:p>
        </w:tc>
        <w:tc>
          <w:tcPr>
            <w:tcW w:w="739" w:type="dxa"/>
          </w:tcPr>
          <w:p w14:paraId="269E6922" w14:textId="77777777" w:rsidR="00D815DA" w:rsidRPr="00AA4226" w:rsidRDefault="00D815DA" w:rsidP="00C8398D">
            <w:pPr>
              <w:widowControl w:val="0"/>
              <w:autoSpaceDE w:val="0"/>
              <w:autoSpaceDN w:val="0"/>
              <w:spacing w:line="480" w:lineRule="auto"/>
              <w:jc w:val="center"/>
              <w:rPr>
                <w:rFonts w:ascii="Arial" w:eastAsia="Arial" w:hAnsi="Arial"/>
                <w:sz w:val="20"/>
                <w:szCs w:val="20"/>
              </w:rPr>
            </w:pPr>
          </w:p>
        </w:tc>
        <w:tc>
          <w:tcPr>
            <w:tcW w:w="1591" w:type="dxa"/>
          </w:tcPr>
          <w:p w14:paraId="2634012A" w14:textId="77777777" w:rsidR="00D815DA" w:rsidRPr="00AA4226" w:rsidRDefault="00D815DA" w:rsidP="00C8398D">
            <w:pPr>
              <w:widowControl w:val="0"/>
              <w:autoSpaceDE w:val="0"/>
              <w:autoSpaceDN w:val="0"/>
              <w:spacing w:line="480" w:lineRule="auto"/>
              <w:jc w:val="center"/>
              <w:rPr>
                <w:rFonts w:ascii="Arial" w:eastAsia="Arial" w:hAnsi="Arial"/>
                <w:sz w:val="20"/>
                <w:szCs w:val="20"/>
              </w:rPr>
            </w:pPr>
          </w:p>
        </w:tc>
        <w:tc>
          <w:tcPr>
            <w:tcW w:w="850" w:type="dxa"/>
          </w:tcPr>
          <w:p w14:paraId="341D6A7F" w14:textId="77777777" w:rsidR="00D815DA" w:rsidRPr="00AA4226" w:rsidRDefault="00D815DA" w:rsidP="00C8398D">
            <w:pPr>
              <w:widowControl w:val="0"/>
              <w:autoSpaceDE w:val="0"/>
              <w:autoSpaceDN w:val="0"/>
              <w:spacing w:line="480" w:lineRule="auto"/>
              <w:jc w:val="center"/>
              <w:rPr>
                <w:rFonts w:ascii="Arial" w:eastAsia="Arial" w:hAnsi="Arial"/>
                <w:sz w:val="20"/>
                <w:szCs w:val="20"/>
              </w:rPr>
            </w:pPr>
          </w:p>
        </w:tc>
        <w:tc>
          <w:tcPr>
            <w:tcW w:w="1170" w:type="dxa"/>
          </w:tcPr>
          <w:p w14:paraId="678B537D" w14:textId="77777777" w:rsidR="00D815DA" w:rsidRPr="00AA4226" w:rsidRDefault="00D815DA" w:rsidP="00C8398D">
            <w:pPr>
              <w:widowControl w:val="0"/>
              <w:autoSpaceDE w:val="0"/>
              <w:autoSpaceDN w:val="0"/>
              <w:spacing w:line="480" w:lineRule="auto"/>
              <w:jc w:val="center"/>
              <w:rPr>
                <w:rFonts w:ascii="Arial" w:eastAsia="Arial" w:hAnsi="Arial"/>
                <w:sz w:val="20"/>
                <w:szCs w:val="20"/>
              </w:rPr>
            </w:pPr>
          </w:p>
        </w:tc>
      </w:tr>
    </w:tbl>
    <w:p w14:paraId="1BDBE2B2" w14:textId="77777777" w:rsidR="00717F2E" w:rsidRPr="00AA4226" w:rsidRDefault="00717F2E">
      <w:pPr>
        <w:jc w:val="both"/>
        <w:rPr>
          <w:rFonts w:ascii="Arial" w:hAnsi="Arial" w:cs="Arial"/>
          <w:sz w:val="20"/>
          <w:szCs w:val="20"/>
        </w:rPr>
      </w:pPr>
    </w:p>
    <w:p w14:paraId="1C0DFF8C" w14:textId="77777777" w:rsidR="00216E59" w:rsidRPr="00AA4226" w:rsidRDefault="00216E59" w:rsidP="00216E59">
      <w:pPr>
        <w:jc w:val="both"/>
        <w:rPr>
          <w:rFonts w:ascii="Arial" w:hAnsi="Arial" w:cs="Arial"/>
          <w:sz w:val="20"/>
          <w:szCs w:val="20"/>
        </w:rPr>
      </w:pPr>
      <w:r w:rsidRPr="00AA4226">
        <w:rPr>
          <w:rFonts w:ascii="Arial" w:hAnsi="Arial" w:cs="Arial"/>
          <w:sz w:val="20"/>
          <w:szCs w:val="20"/>
        </w:rPr>
        <w:t>Presented in Table 4 is the correlation analysis between captivating leadership and managerial wellness among teachers in public elementary schools. The computed correlation coefficient (R) is 0.71 with a p-value of 0.000, which is less than the 0.05 level of significance. This indicates a high and statistically significant positive relationship between captivating leadership and managerial wellness. The coefficient of determination (R²) is 0.50, suggesting that 50% of the variance in teachers’ managerial wellness can be attributed to their level of captivating leadership. Since the p-value is below 0.05, the null hypothesis (Ho1) is rejected, confirming that captivating leadership is significantly related to managerial wellness.</w:t>
      </w:r>
    </w:p>
    <w:p w14:paraId="6011669D" w14:textId="77777777" w:rsidR="00216E59" w:rsidRPr="00AA4226" w:rsidRDefault="00216E59" w:rsidP="00216E59">
      <w:pPr>
        <w:jc w:val="both"/>
        <w:rPr>
          <w:rFonts w:ascii="Arial" w:hAnsi="Arial" w:cs="Arial"/>
          <w:sz w:val="20"/>
          <w:szCs w:val="20"/>
        </w:rPr>
      </w:pPr>
    </w:p>
    <w:p w14:paraId="169A7D30" w14:textId="77777777" w:rsidR="00216E59" w:rsidRPr="00AA4226" w:rsidRDefault="00216E59" w:rsidP="00216E59">
      <w:pPr>
        <w:jc w:val="both"/>
        <w:rPr>
          <w:rFonts w:ascii="Arial" w:hAnsi="Arial" w:cs="Arial"/>
          <w:sz w:val="20"/>
          <w:szCs w:val="20"/>
        </w:rPr>
      </w:pPr>
      <w:r w:rsidRPr="00AA4226">
        <w:rPr>
          <w:rFonts w:ascii="Arial" w:hAnsi="Arial" w:cs="Arial"/>
          <w:sz w:val="20"/>
          <w:szCs w:val="20"/>
        </w:rPr>
        <w:t>This finding implies that teachers who display a greater degree of captivating leadership also tend to possess stronger managerial wellness. Teachers who effectively express themselves, respond sensitively to their environment and team, and take personal risks tend to maintain better academic focus, collaboration, and wellness. It underlines the importance of cultivating leadership traits that motivate, engage, and inspire not only students but also fellow educators, thereby supporting a healthy and productive school environment.</w:t>
      </w:r>
    </w:p>
    <w:p w14:paraId="3FC16059" w14:textId="77777777" w:rsidR="00216E59" w:rsidRPr="00AA4226" w:rsidRDefault="00216E59" w:rsidP="00216E59">
      <w:pPr>
        <w:jc w:val="both"/>
        <w:rPr>
          <w:rFonts w:ascii="Arial" w:hAnsi="Arial" w:cs="Arial"/>
          <w:sz w:val="20"/>
          <w:szCs w:val="20"/>
        </w:rPr>
      </w:pPr>
    </w:p>
    <w:p w14:paraId="79180C0F" w14:textId="05C9CF4D" w:rsidR="00D82866" w:rsidRPr="00AA4226" w:rsidRDefault="00216E59" w:rsidP="00216E59">
      <w:pPr>
        <w:jc w:val="both"/>
        <w:rPr>
          <w:rFonts w:ascii="Arial" w:hAnsi="Arial" w:cs="Arial"/>
          <w:sz w:val="20"/>
          <w:szCs w:val="20"/>
        </w:rPr>
      </w:pPr>
      <w:r w:rsidRPr="00AA4226">
        <w:rPr>
          <w:rFonts w:ascii="Arial" w:hAnsi="Arial" w:cs="Arial"/>
          <w:sz w:val="20"/>
          <w:szCs w:val="20"/>
        </w:rPr>
        <w:t xml:space="preserve">This result is supported by the findings of </w:t>
      </w:r>
      <w:r w:rsidR="00A477D3" w:rsidRPr="00AA4226">
        <w:rPr>
          <w:rFonts w:ascii="Arial" w:hAnsi="Arial" w:cs="Arial"/>
          <w:sz w:val="20"/>
          <w:szCs w:val="20"/>
        </w:rPr>
        <w:t xml:space="preserve">Shanafelt et al. </w:t>
      </w:r>
      <w:r w:rsidRPr="00AA4226">
        <w:rPr>
          <w:rFonts w:ascii="Arial" w:hAnsi="Arial" w:cs="Arial"/>
          <w:sz w:val="20"/>
          <w:szCs w:val="20"/>
        </w:rPr>
        <w:t xml:space="preserve">(2021), who emphasized that captivating leadership is positively correlated with wellness in school settings, enhancing emotional climate and performance. Similarly, the study of </w:t>
      </w:r>
      <w:r w:rsidR="00A477D3" w:rsidRPr="00AA4226">
        <w:rPr>
          <w:rFonts w:ascii="Arial" w:hAnsi="Arial" w:cs="Arial"/>
          <w:sz w:val="20"/>
          <w:szCs w:val="20"/>
        </w:rPr>
        <w:t xml:space="preserve">Barr and </w:t>
      </w:r>
      <w:proofErr w:type="spellStart"/>
      <w:r w:rsidR="00A477D3" w:rsidRPr="00AA4226">
        <w:rPr>
          <w:rFonts w:ascii="Arial" w:hAnsi="Arial" w:cs="Arial"/>
          <w:sz w:val="20"/>
          <w:szCs w:val="20"/>
        </w:rPr>
        <w:t>Nathenson</w:t>
      </w:r>
      <w:proofErr w:type="spellEnd"/>
      <w:r w:rsidR="00A477D3" w:rsidRPr="00AA4226">
        <w:rPr>
          <w:rFonts w:ascii="Arial" w:hAnsi="Arial" w:cs="Arial"/>
          <w:sz w:val="20"/>
          <w:szCs w:val="20"/>
        </w:rPr>
        <w:t xml:space="preserve"> </w:t>
      </w:r>
      <w:r w:rsidRPr="00AA4226">
        <w:rPr>
          <w:rFonts w:ascii="Arial" w:hAnsi="Arial" w:cs="Arial"/>
          <w:sz w:val="20"/>
          <w:szCs w:val="20"/>
        </w:rPr>
        <w:t xml:space="preserve">(2022) confirmed that emotionally expressive and socially aware leaders are more likely to foster collaborative and academically inclined school environments. In addition, </w:t>
      </w:r>
      <w:proofErr w:type="spellStart"/>
      <w:r w:rsidR="00A477D3" w:rsidRPr="00AA4226">
        <w:rPr>
          <w:rFonts w:ascii="Arial" w:hAnsi="Arial" w:cs="Arial"/>
          <w:sz w:val="20"/>
          <w:szCs w:val="20"/>
        </w:rPr>
        <w:t>Cann</w:t>
      </w:r>
      <w:proofErr w:type="spellEnd"/>
      <w:r w:rsidR="00A477D3" w:rsidRPr="00AA4226">
        <w:rPr>
          <w:rFonts w:ascii="Arial" w:hAnsi="Arial" w:cs="Arial"/>
          <w:sz w:val="20"/>
          <w:szCs w:val="20"/>
        </w:rPr>
        <w:t xml:space="preserve"> et al. </w:t>
      </w:r>
      <w:r w:rsidRPr="00AA4226">
        <w:rPr>
          <w:rFonts w:ascii="Arial" w:hAnsi="Arial" w:cs="Arial"/>
          <w:sz w:val="20"/>
          <w:szCs w:val="20"/>
        </w:rPr>
        <w:t>(</w:t>
      </w:r>
      <w:r w:rsidR="00A477D3" w:rsidRPr="00AA4226">
        <w:rPr>
          <w:rFonts w:ascii="Arial" w:hAnsi="Arial" w:cs="Arial"/>
          <w:sz w:val="20"/>
          <w:szCs w:val="20"/>
        </w:rPr>
        <w:t>2022</w:t>
      </w:r>
      <w:r w:rsidRPr="00AA4226">
        <w:rPr>
          <w:rFonts w:ascii="Arial" w:hAnsi="Arial" w:cs="Arial"/>
          <w:sz w:val="20"/>
          <w:szCs w:val="20"/>
        </w:rPr>
        <w:t>) argued that when teachers exhibit captivating leadership qualities, they tend to become role models who elevate the overall wellness of their institution. These studies confirm that enhancing captivating leadership can significantly contribute to stronger managerial wellness and overall institutional development.</w:t>
      </w:r>
    </w:p>
    <w:p w14:paraId="1FB8CBC1" w14:textId="2B0212CF" w:rsidR="00017E5D" w:rsidRPr="00AA4226" w:rsidRDefault="00017E5D" w:rsidP="00017E5D">
      <w:pPr>
        <w:jc w:val="both"/>
        <w:rPr>
          <w:rFonts w:ascii="Arial" w:hAnsi="Arial" w:cs="Arial"/>
          <w:sz w:val="20"/>
          <w:szCs w:val="20"/>
        </w:rPr>
      </w:pPr>
    </w:p>
    <w:p w14:paraId="480B46C9" w14:textId="634F03DA" w:rsidR="00943756" w:rsidRPr="00AA4226" w:rsidRDefault="00943756" w:rsidP="00943756">
      <w:pPr>
        <w:jc w:val="both"/>
        <w:rPr>
          <w:rFonts w:ascii="Arial" w:hAnsi="Arial" w:cs="Arial"/>
          <w:b/>
          <w:bCs/>
          <w:iCs/>
          <w:sz w:val="20"/>
          <w:szCs w:val="20"/>
        </w:rPr>
      </w:pPr>
      <w:r w:rsidRPr="00AA4226">
        <w:rPr>
          <w:rFonts w:ascii="Arial" w:hAnsi="Arial" w:cs="Arial"/>
          <w:b/>
          <w:bCs/>
          <w:iCs/>
          <w:sz w:val="20"/>
          <w:szCs w:val="20"/>
        </w:rPr>
        <w:t xml:space="preserve">3.5 </w:t>
      </w:r>
      <w:r w:rsidR="005E34EF" w:rsidRPr="00AA4226">
        <w:rPr>
          <w:rFonts w:ascii="Arial" w:hAnsi="Arial" w:cs="Arial"/>
          <w:b/>
          <w:bCs/>
          <w:iCs/>
          <w:sz w:val="20"/>
          <w:szCs w:val="20"/>
        </w:rPr>
        <w:t xml:space="preserve">Significant Relationship Between Teamwork Structure and Managerial Wellness among Teachers in Public </w:t>
      </w:r>
      <w:r w:rsidR="00A477D3" w:rsidRPr="00AA4226">
        <w:rPr>
          <w:rFonts w:ascii="Arial" w:hAnsi="Arial" w:cs="Arial"/>
          <w:b/>
          <w:bCs/>
          <w:iCs/>
          <w:sz w:val="20"/>
          <w:szCs w:val="20"/>
        </w:rPr>
        <w:t>Elementary Schools</w:t>
      </w:r>
    </w:p>
    <w:p w14:paraId="73A76D13" w14:textId="77777777" w:rsidR="00943756" w:rsidRPr="00AA4226" w:rsidRDefault="00943756" w:rsidP="00943756">
      <w:pPr>
        <w:jc w:val="both"/>
        <w:rPr>
          <w:rFonts w:ascii="Arial" w:hAnsi="Arial" w:cs="Arial"/>
          <w:iCs/>
          <w:sz w:val="20"/>
          <w:szCs w:val="20"/>
        </w:rPr>
      </w:pPr>
    </w:p>
    <w:p w14:paraId="79106CDB" w14:textId="2C66FECC" w:rsidR="00943756" w:rsidRPr="00AA4226" w:rsidRDefault="00943756" w:rsidP="00943756">
      <w:pPr>
        <w:jc w:val="both"/>
        <w:rPr>
          <w:rFonts w:ascii="Arial" w:hAnsi="Arial" w:cs="Arial"/>
          <w:i/>
          <w:sz w:val="20"/>
          <w:szCs w:val="20"/>
        </w:rPr>
      </w:pPr>
      <w:r w:rsidRPr="00AA4226">
        <w:rPr>
          <w:rFonts w:ascii="Arial" w:hAnsi="Arial" w:cs="Arial"/>
          <w:iCs/>
          <w:sz w:val="20"/>
          <w:szCs w:val="20"/>
        </w:rPr>
        <w:t xml:space="preserve">Table </w:t>
      </w:r>
      <w:r w:rsidR="00542FFE">
        <w:rPr>
          <w:rFonts w:ascii="Arial" w:hAnsi="Arial" w:cs="Arial"/>
          <w:iCs/>
          <w:sz w:val="20"/>
          <w:szCs w:val="20"/>
        </w:rPr>
        <w:t>5</w:t>
      </w:r>
      <w:r w:rsidRPr="00AA4226">
        <w:rPr>
          <w:rFonts w:ascii="Arial" w:hAnsi="Arial" w:cs="Arial"/>
          <w:iCs/>
          <w:sz w:val="20"/>
          <w:szCs w:val="20"/>
        </w:rPr>
        <w:t xml:space="preserve">.  </w:t>
      </w:r>
      <w:r w:rsidR="005E34EF" w:rsidRPr="00AA4226">
        <w:rPr>
          <w:rFonts w:ascii="Arial" w:hAnsi="Arial" w:cs="Arial"/>
          <w:i/>
          <w:sz w:val="20"/>
          <w:szCs w:val="20"/>
        </w:rPr>
        <w:t>Significant Relationship Between Teamwork Structure and Managerial Wellness among Teachers in Public Elementary Schools</w:t>
      </w:r>
    </w:p>
    <w:p w14:paraId="062D109D" w14:textId="77777777" w:rsidR="00943756" w:rsidRPr="00AA4226" w:rsidRDefault="00943756" w:rsidP="00943756">
      <w:pPr>
        <w:jc w:val="both"/>
        <w:rPr>
          <w:rFonts w:ascii="Arial" w:hAnsi="Arial" w:cs="Arial"/>
          <w:iCs/>
          <w:sz w:val="20"/>
          <w:szCs w:val="20"/>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531"/>
        <w:gridCol w:w="849"/>
        <w:gridCol w:w="739"/>
        <w:gridCol w:w="739"/>
        <w:gridCol w:w="739"/>
        <w:gridCol w:w="1591"/>
        <w:gridCol w:w="850"/>
        <w:gridCol w:w="1170"/>
      </w:tblGrid>
      <w:tr w:rsidR="00943756" w:rsidRPr="00AA4226" w14:paraId="31EAF4B3" w14:textId="77777777" w:rsidTr="004C1123">
        <w:trPr>
          <w:trHeight w:val="790"/>
        </w:trPr>
        <w:tc>
          <w:tcPr>
            <w:tcW w:w="1531" w:type="dxa"/>
            <w:tcBorders>
              <w:top w:val="single" w:sz="4" w:space="0" w:color="auto"/>
              <w:bottom w:val="single" w:sz="4" w:space="0" w:color="auto"/>
            </w:tcBorders>
          </w:tcPr>
          <w:p w14:paraId="09E2FEAD" w14:textId="77777777" w:rsidR="00943756" w:rsidRPr="00AA4226" w:rsidRDefault="00943756" w:rsidP="004C1123">
            <w:pPr>
              <w:widowControl w:val="0"/>
              <w:autoSpaceDE w:val="0"/>
              <w:autoSpaceDN w:val="0"/>
              <w:jc w:val="center"/>
              <w:rPr>
                <w:rFonts w:ascii="Arial" w:eastAsia="Arial" w:hAnsi="Arial"/>
                <w:b/>
                <w:bCs/>
                <w:sz w:val="20"/>
                <w:szCs w:val="20"/>
              </w:rPr>
            </w:pPr>
            <w:r w:rsidRPr="00AA4226">
              <w:rPr>
                <w:rFonts w:ascii="Arial" w:eastAsia="Arial" w:hAnsi="Arial"/>
                <w:b/>
                <w:bCs/>
                <w:sz w:val="20"/>
                <w:szCs w:val="20"/>
              </w:rPr>
              <w:lastRenderedPageBreak/>
              <w:t>Variables</w:t>
            </w:r>
          </w:p>
        </w:tc>
        <w:tc>
          <w:tcPr>
            <w:tcW w:w="849" w:type="dxa"/>
            <w:tcBorders>
              <w:top w:val="single" w:sz="4" w:space="0" w:color="auto"/>
              <w:bottom w:val="single" w:sz="4" w:space="0" w:color="auto"/>
            </w:tcBorders>
          </w:tcPr>
          <w:p w14:paraId="6450E9B1" w14:textId="77777777" w:rsidR="00943756" w:rsidRPr="00AA4226" w:rsidRDefault="00943756" w:rsidP="004C1123">
            <w:pPr>
              <w:widowControl w:val="0"/>
              <w:autoSpaceDE w:val="0"/>
              <w:autoSpaceDN w:val="0"/>
              <w:jc w:val="center"/>
              <w:rPr>
                <w:rFonts w:ascii="Arial" w:eastAsia="Arial" w:hAnsi="Arial"/>
                <w:b/>
                <w:bCs/>
                <w:sz w:val="20"/>
                <w:szCs w:val="20"/>
              </w:rPr>
            </w:pPr>
            <w:r w:rsidRPr="00AA4226">
              <w:rPr>
                <w:rFonts w:ascii="Arial" w:eastAsia="Arial" w:hAnsi="Arial"/>
                <w:b/>
                <w:bCs/>
                <w:sz w:val="20"/>
                <w:szCs w:val="20"/>
              </w:rPr>
              <w:t>Mean</w:t>
            </w:r>
          </w:p>
        </w:tc>
        <w:tc>
          <w:tcPr>
            <w:tcW w:w="739" w:type="dxa"/>
            <w:tcBorders>
              <w:top w:val="single" w:sz="4" w:space="0" w:color="auto"/>
              <w:bottom w:val="single" w:sz="4" w:space="0" w:color="auto"/>
            </w:tcBorders>
          </w:tcPr>
          <w:p w14:paraId="0F222A02" w14:textId="77777777" w:rsidR="00943756" w:rsidRPr="00AA4226" w:rsidRDefault="00943756" w:rsidP="004C1123">
            <w:pPr>
              <w:widowControl w:val="0"/>
              <w:autoSpaceDE w:val="0"/>
              <w:autoSpaceDN w:val="0"/>
              <w:jc w:val="center"/>
              <w:rPr>
                <w:rFonts w:ascii="Arial" w:eastAsia="Arial" w:hAnsi="Arial"/>
                <w:b/>
                <w:bCs/>
                <w:sz w:val="20"/>
                <w:szCs w:val="20"/>
              </w:rPr>
            </w:pPr>
            <w:r w:rsidRPr="00AA4226">
              <w:rPr>
                <w:rFonts w:ascii="Arial" w:eastAsia="Arial" w:hAnsi="Arial"/>
                <w:b/>
                <w:bCs/>
                <w:sz w:val="20"/>
                <w:szCs w:val="20"/>
              </w:rPr>
              <w:t>SD</w:t>
            </w:r>
          </w:p>
        </w:tc>
        <w:tc>
          <w:tcPr>
            <w:tcW w:w="739" w:type="dxa"/>
            <w:tcBorders>
              <w:top w:val="single" w:sz="4" w:space="0" w:color="auto"/>
              <w:bottom w:val="single" w:sz="4" w:space="0" w:color="auto"/>
            </w:tcBorders>
          </w:tcPr>
          <w:p w14:paraId="2CB24820" w14:textId="77777777" w:rsidR="00943756" w:rsidRPr="00AA4226" w:rsidRDefault="00943756" w:rsidP="004C1123">
            <w:pPr>
              <w:widowControl w:val="0"/>
              <w:autoSpaceDE w:val="0"/>
              <w:autoSpaceDN w:val="0"/>
              <w:jc w:val="center"/>
              <w:rPr>
                <w:rFonts w:ascii="Arial" w:eastAsia="Arial" w:hAnsi="Arial"/>
                <w:b/>
                <w:bCs/>
                <w:sz w:val="20"/>
                <w:szCs w:val="20"/>
              </w:rPr>
            </w:pPr>
            <w:r w:rsidRPr="00AA4226">
              <w:rPr>
                <w:rFonts w:ascii="Arial" w:eastAsia="Arial" w:hAnsi="Arial"/>
                <w:b/>
                <w:bCs/>
                <w:sz w:val="20"/>
                <w:szCs w:val="20"/>
              </w:rPr>
              <w:t>R</w:t>
            </w:r>
          </w:p>
        </w:tc>
        <w:tc>
          <w:tcPr>
            <w:tcW w:w="739" w:type="dxa"/>
            <w:tcBorders>
              <w:top w:val="single" w:sz="4" w:space="0" w:color="auto"/>
              <w:bottom w:val="single" w:sz="4" w:space="0" w:color="auto"/>
            </w:tcBorders>
          </w:tcPr>
          <w:p w14:paraId="4E85AC58" w14:textId="77777777" w:rsidR="00943756" w:rsidRPr="00AA4226" w:rsidRDefault="00943756" w:rsidP="004C1123">
            <w:pPr>
              <w:shd w:val="clear" w:color="auto" w:fill="FFFFFF"/>
              <w:spacing w:after="120"/>
              <w:jc w:val="center"/>
              <w:outlineLvl w:val="0"/>
              <w:rPr>
                <w:rFonts w:ascii="Arial" w:hAnsi="Arial"/>
                <w:b/>
                <w:bCs/>
                <w:kern w:val="36"/>
                <w:sz w:val="20"/>
                <w:szCs w:val="20"/>
              </w:rPr>
            </w:pPr>
            <w:r w:rsidRPr="00AA4226">
              <w:rPr>
                <w:rFonts w:ascii="Arial" w:hAnsi="Arial"/>
                <w:b/>
                <w:bCs/>
                <w:kern w:val="36"/>
                <w:sz w:val="20"/>
                <w:szCs w:val="20"/>
              </w:rPr>
              <w:t>R²</w:t>
            </w:r>
          </w:p>
        </w:tc>
        <w:tc>
          <w:tcPr>
            <w:tcW w:w="1591" w:type="dxa"/>
            <w:tcBorders>
              <w:top w:val="single" w:sz="4" w:space="0" w:color="auto"/>
              <w:bottom w:val="single" w:sz="4" w:space="0" w:color="auto"/>
            </w:tcBorders>
          </w:tcPr>
          <w:p w14:paraId="79319910" w14:textId="77777777" w:rsidR="00943756" w:rsidRPr="00AA4226" w:rsidRDefault="00943756" w:rsidP="004C1123">
            <w:pPr>
              <w:widowControl w:val="0"/>
              <w:autoSpaceDE w:val="0"/>
              <w:autoSpaceDN w:val="0"/>
              <w:jc w:val="center"/>
              <w:rPr>
                <w:rFonts w:ascii="Arial" w:eastAsia="Arial" w:hAnsi="Arial"/>
                <w:b/>
                <w:bCs/>
                <w:sz w:val="20"/>
                <w:szCs w:val="20"/>
              </w:rPr>
            </w:pPr>
            <w:r w:rsidRPr="00AA4226">
              <w:rPr>
                <w:rFonts w:ascii="Arial" w:eastAsia="Arial" w:hAnsi="Arial"/>
                <w:b/>
                <w:bCs/>
                <w:sz w:val="20"/>
                <w:szCs w:val="20"/>
              </w:rPr>
              <w:t>Degree of Relationship</w:t>
            </w:r>
          </w:p>
        </w:tc>
        <w:tc>
          <w:tcPr>
            <w:tcW w:w="850" w:type="dxa"/>
            <w:tcBorders>
              <w:top w:val="single" w:sz="4" w:space="0" w:color="auto"/>
              <w:bottom w:val="single" w:sz="4" w:space="0" w:color="auto"/>
            </w:tcBorders>
          </w:tcPr>
          <w:p w14:paraId="7EC9E6A1" w14:textId="77777777" w:rsidR="00943756" w:rsidRPr="00AA4226" w:rsidRDefault="00943756" w:rsidP="004C1123">
            <w:pPr>
              <w:widowControl w:val="0"/>
              <w:autoSpaceDE w:val="0"/>
              <w:autoSpaceDN w:val="0"/>
              <w:jc w:val="center"/>
              <w:rPr>
                <w:rFonts w:ascii="Arial" w:eastAsia="Arial" w:hAnsi="Arial"/>
                <w:b/>
                <w:bCs/>
                <w:sz w:val="20"/>
                <w:szCs w:val="20"/>
              </w:rPr>
            </w:pPr>
            <w:r w:rsidRPr="00AA4226">
              <w:rPr>
                <w:rFonts w:ascii="Arial" w:eastAsia="Arial" w:hAnsi="Arial"/>
                <w:b/>
                <w:bCs/>
                <w:sz w:val="20"/>
                <w:szCs w:val="20"/>
              </w:rPr>
              <w:t>p-value</w:t>
            </w:r>
          </w:p>
        </w:tc>
        <w:tc>
          <w:tcPr>
            <w:tcW w:w="1170" w:type="dxa"/>
            <w:tcBorders>
              <w:top w:val="single" w:sz="4" w:space="0" w:color="auto"/>
              <w:bottom w:val="single" w:sz="4" w:space="0" w:color="auto"/>
            </w:tcBorders>
          </w:tcPr>
          <w:p w14:paraId="22A1BD61" w14:textId="77777777" w:rsidR="00943756" w:rsidRPr="00AA4226" w:rsidRDefault="00943756" w:rsidP="004C1123">
            <w:pPr>
              <w:widowControl w:val="0"/>
              <w:autoSpaceDE w:val="0"/>
              <w:autoSpaceDN w:val="0"/>
              <w:jc w:val="center"/>
              <w:rPr>
                <w:rFonts w:ascii="Arial" w:eastAsia="Arial" w:hAnsi="Arial"/>
                <w:b/>
                <w:bCs/>
                <w:sz w:val="20"/>
                <w:szCs w:val="20"/>
              </w:rPr>
            </w:pPr>
            <w:r w:rsidRPr="00AA4226">
              <w:rPr>
                <w:rFonts w:ascii="Arial" w:eastAsia="Arial" w:hAnsi="Arial"/>
                <w:b/>
                <w:bCs/>
                <w:sz w:val="20"/>
                <w:szCs w:val="20"/>
              </w:rPr>
              <w:t>Decision</w:t>
            </w:r>
          </w:p>
        </w:tc>
      </w:tr>
      <w:tr w:rsidR="00943756" w:rsidRPr="00AA4226" w14:paraId="7109E61C" w14:textId="77777777" w:rsidTr="004C1123">
        <w:trPr>
          <w:trHeight w:val="967"/>
        </w:trPr>
        <w:tc>
          <w:tcPr>
            <w:tcW w:w="1531" w:type="dxa"/>
            <w:tcBorders>
              <w:top w:val="single" w:sz="4" w:space="0" w:color="auto"/>
            </w:tcBorders>
          </w:tcPr>
          <w:p w14:paraId="1DBA554A" w14:textId="68464A77" w:rsidR="00943756" w:rsidRPr="00AA4226" w:rsidRDefault="00DC2C0A" w:rsidP="004C1123">
            <w:pPr>
              <w:widowControl w:val="0"/>
              <w:autoSpaceDE w:val="0"/>
              <w:autoSpaceDN w:val="0"/>
              <w:jc w:val="center"/>
              <w:rPr>
                <w:rFonts w:ascii="Arial" w:eastAsia="Arial" w:hAnsi="Arial"/>
                <w:sz w:val="20"/>
                <w:szCs w:val="20"/>
              </w:rPr>
            </w:pPr>
            <w:r w:rsidRPr="00AA4226">
              <w:rPr>
                <w:rFonts w:ascii="Arial" w:eastAsia="Arial" w:hAnsi="Arial"/>
                <w:sz w:val="20"/>
                <w:szCs w:val="20"/>
              </w:rPr>
              <w:t>Teamwork Structure</w:t>
            </w:r>
          </w:p>
        </w:tc>
        <w:tc>
          <w:tcPr>
            <w:tcW w:w="849" w:type="dxa"/>
            <w:tcBorders>
              <w:top w:val="single" w:sz="4" w:space="0" w:color="auto"/>
            </w:tcBorders>
          </w:tcPr>
          <w:p w14:paraId="1066BEB1" w14:textId="35CFCF0A" w:rsidR="00943756" w:rsidRPr="00AA4226" w:rsidRDefault="00943756" w:rsidP="004C1123">
            <w:pPr>
              <w:widowControl w:val="0"/>
              <w:autoSpaceDE w:val="0"/>
              <w:autoSpaceDN w:val="0"/>
              <w:spacing w:line="480" w:lineRule="auto"/>
              <w:jc w:val="center"/>
              <w:rPr>
                <w:rFonts w:ascii="Arial" w:eastAsia="Arial" w:hAnsi="Arial"/>
                <w:sz w:val="20"/>
                <w:szCs w:val="20"/>
              </w:rPr>
            </w:pPr>
            <w:r w:rsidRPr="00AA4226">
              <w:rPr>
                <w:rFonts w:ascii="Arial" w:eastAsia="Arial" w:hAnsi="Arial"/>
                <w:sz w:val="20"/>
                <w:szCs w:val="20"/>
              </w:rPr>
              <w:t>3.</w:t>
            </w:r>
            <w:r w:rsidR="00453EB4" w:rsidRPr="00AA4226">
              <w:rPr>
                <w:rFonts w:ascii="Arial" w:eastAsia="Arial" w:hAnsi="Arial"/>
                <w:sz w:val="20"/>
                <w:szCs w:val="20"/>
              </w:rPr>
              <w:t>36</w:t>
            </w:r>
          </w:p>
        </w:tc>
        <w:tc>
          <w:tcPr>
            <w:tcW w:w="739" w:type="dxa"/>
            <w:tcBorders>
              <w:top w:val="single" w:sz="4" w:space="0" w:color="auto"/>
            </w:tcBorders>
          </w:tcPr>
          <w:p w14:paraId="50AE58BA" w14:textId="768DDD4E" w:rsidR="00943756" w:rsidRPr="00AA4226" w:rsidRDefault="00943756" w:rsidP="004C1123">
            <w:pPr>
              <w:widowControl w:val="0"/>
              <w:autoSpaceDE w:val="0"/>
              <w:autoSpaceDN w:val="0"/>
              <w:spacing w:line="480" w:lineRule="auto"/>
              <w:jc w:val="center"/>
              <w:rPr>
                <w:rFonts w:ascii="Arial" w:eastAsia="Arial" w:hAnsi="Arial"/>
                <w:sz w:val="20"/>
                <w:szCs w:val="20"/>
              </w:rPr>
            </w:pPr>
            <w:r w:rsidRPr="00AA4226">
              <w:rPr>
                <w:rFonts w:ascii="Arial" w:eastAsia="Arial" w:hAnsi="Arial"/>
                <w:sz w:val="20"/>
                <w:szCs w:val="20"/>
              </w:rPr>
              <w:t>0.</w:t>
            </w:r>
            <w:r w:rsidR="00DB4775" w:rsidRPr="00AA4226">
              <w:rPr>
                <w:rFonts w:ascii="Arial" w:eastAsia="Arial" w:hAnsi="Arial"/>
                <w:sz w:val="20"/>
                <w:szCs w:val="20"/>
              </w:rPr>
              <w:t>32</w:t>
            </w:r>
          </w:p>
        </w:tc>
        <w:tc>
          <w:tcPr>
            <w:tcW w:w="739" w:type="dxa"/>
            <w:tcBorders>
              <w:top w:val="single" w:sz="4" w:space="0" w:color="auto"/>
            </w:tcBorders>
          </w:tcPr>
          <w:p w14:paraId="4B8EBBE6" w14:textId="77777777" w:rsidR="00943756" w:rsidRPr="00AA4226" w:rsidRDefault="00943756" w:rsidP="004C1123">
            <w:pPr>
              <w:widowControl w:val="0"/>
              <w:autoSpaceDE w:val="0"/>
              <w:autoSpaceDN w:val="0"/>
              <w:spacing w:line="480" w:lineRule="auto"/>
              <w:jc w:val="center"/>
              <w:rPr>
                <w:rFonts w:ascii="Arial" w:eastAsia="Arial" w:hAnsi="Arial"/>
                <w:sz w:val="20"/>
                <w:szCs w:val="20"/>
              </w:rPr>
            </w:pPr>
          </w:p>
        </w:tc>
        <w:tc>
          <w:tcPr>
            <w:tcW w:w="739" w:type="dxa"/>
            <w:tcBorders>
              <w:top w:val="single" w:sz="4" w:space="0" w:color="auto"/>
            </w:tcBorders>
          </w:tcPr>
          <w:p w14:paraId="3DCB48B6" w14:textId="77777777" w:rsidR="00943756" w:rsidRPr="00AA4226" w:rsidRDefault="00943756" w:rsidP="004C1123">
            <w:pPr>
              <w:widowControl w:val="0"/>
              <w:autoSpaceDE w:val="0"/>
              <w:autoSpaceDN w:val="0"/>
              <w:spacing w:line="480" w:lineRule="auto"/>
              <w:jc w:val="center"/>
              <w:rPr>
                <w:rFonts w:ascii="Arial" w:eastAsia="Arial" w:hAnsi="Arial"/>
                <w:sz w:val="20"/>
                <w:szCs w:val="20"/>
              </w:rPr>
            </w:pPr>
          </w:p>
        </w:tc>
        <w:tc>
          <w:tcPr>
            <w:tcW w:w="1591" w:type="dxa"/>
            <w:tcBorders>
              <w:top w:val="single" w:sz="4" w:space="0" w:color="auto"/>
            </w:tcBorders>
          </w:tcPr>
          <w:p w14:paraId="3AB14602" w14:textId="77777777" w:rsidR="00943756" w:rsidRPr="00AA4226" w:rsidRDefault="00943756" w:rsidP="004C1123">
            <w:pPr>
              <w:widowControl w:val="0"/>
              <w:autoSpaceDE w:val="0"/>
              <w:autoSpaceDN w:val="0"/>
              <w:spacing w:line="480" w:lineRule="auto"/>
              <w:jc w:val="center"/>
              <w:rPr>
                <w:rFonts w:ascii="Arial" w:eastAsia="Arial" w:hAnsi="Arial"/>
                <w:sz w:val="20"/>
                <w:szCs w:val="20"/>
              </w:rPr>
            </w:pPr>
          </w:p>
        </w:tc>
        <w:tc>
          <w:tcPr>
            <w:tcW w:w="850" w:type="dxa"/>
            <w:tcBorders>
              <w:top w:val="single" w:sz="4" w:space="0" w:color="auto"/>
            </w:tcBorders>
          </w:tcPr>
          <w:p w14:paraId="3DD7970A" w14:textId="77777777" w:rsidR="00943756" w:rsidRPr="00AA4226" w:rsidRDefault="00943756" w:rsidP="004C1123">
            <w:pPr>
              <w:widowControl w:val="0"/>
              <w:autoSpaceDE w:val="0"/>
              <w:autoSpaceDN w:val="0"/>
              <w:spacing w:line="480" w:lineRule="auto"/>
              <w:jc w:val="center"/>
              <w:rPr>
                <w:rFonts w:ascii="Arial" w:eastAsia="Arial" w:hAnsi="Arial"/>
                <w:sz w:val="20"/>
                <w:szCs w:val="20"/>
              </w:rPr>
            </w:pPr>
          </w:p>
        </w:tc>
        <w:tc>
          <w:tcPr>
            <w:tcW w:w="1170" w:type="dxa"/>
            <w:tcBorders>
              <w:top w:val="single" w:sz="4" w:space="0" w:color="auto"/>
            </w:tcBorders>
          </w:tcPr>
          <w:p w14:paraId="12CA2C15" w14:textId="77777777" w:rsidR="00943756" w:rsidRPr="00AA4226" w:rsidRDefault="00943756" w:rsidP="004C1123">
            <w:pPr>
              <w:widowControl w:val="0"/>
              <w:autoSpaceDE w:val="0"/>
              <w:autoSpaceDN w:val="0"/>
              <w:spacing w:line="480" w:lineRule="auto"/>
              <w:jc w:val="center"/>
              <w:rPr>
                <w:rFonts w:ascii="Arial" w:eastAsia="Arial" w:hAnsi="Arial"/>
                <w:sz w:val="20"/>
                <w:szCs w:val="20"/>
              </w:rPr>
            </w:pPr>
          </w:p>
        </w:tc>
      </w:tr>
      <w:tr w:rsidR="00AE6C13" w:rsidRPr="00AA4226" w14:paraId="4CD267B3" w14:textId="77777777" w:rsidTr="004C1123">
        <w:trPr>
          <w:trHeight w:val="652"/>
        </w:trPr>
        <w:tc>
          <w:tcPr>
            <w:tcW w:w="1531" w:type="dxa"/>
          </w:tcPr>
          <w:p w14:paraId="23CDC120" w14:textId="77777777" w:rsidR="00AE6C13" w:rsidRPr="00AA4226" w:rsidRDefault="00AE6C13" w:rsidP="00AE6C13">
            <w:pPr>
              <w:widowControl w:val="0"/>
              <w:autoSpaceDE w:val="0"/>
              <w:autoSpaceDN w:val="0"/>
              <w:jc w:val="center"/>
              <w:rPr>
                <w:rFonts w:ascii="Arial" w:eastAsia="Arial" w:hAnsi="Arial"/>
                <w:sz w:val="20"/>
                <w:szCs w:val="20"/>
              </w:rPr>
            </w:pPr>
          </w:p>
        </w:tc>
        <w:tc>
          <w:tcPr>
            <w:tcW w:w="849" w:type="dxa"/>
          </w:tcPr>
          <w:p w14:paraId="2776B355" w14:textId="77777777" w:rsidR="00AE6C13" w:rsidRPr="00AA4226" w:rsidRDefault="00AE6C13" w:rsidP="00AE6C13">
            <w:pPr>
              <w:widowControl w:val="0"/>
              <w:autoSpaceDE w:val="0"/>
              <w:autoSpaceDN w:val="0"/>
              <w:spacing w:line="480" w:lineRule="auto"/>
              <w:jc w:val="center"/>
              <w:rPr>
                <w:rFonts w:ascii="Arial" w:eastAsia="Arial" w:hAnsi="Arial"/>
                <w:sz w:val="20"/>
                <w:szCs w:val="20"/>
              </w:rPr>
            </w:pPr>
          </w:p>
        </w:tc>
        <w:tc>
          <w:tcPr>
            <w:tcW w:w="739" w:type="dxa"/>
          </w:tcPr>
          <w:p w14:paraId="0FCA7B08" w14:textId="77777777" w:rsidR="00AE6C13" w:rsidRPr="00AA4226" w:rsidRDefault="00AE6C13" w:rsidP="00AE6C13">
            <w:pPr>
              <w:widowControl w:val="0"/>
              <w:autoSpaceDE w:val="0"/>
              <w:autoSpaceDN w:val="0"/>
              <w:spacing w:line="480" w:lineRule="auto"/>
              <w:jc w:val="center"/>
              <w:rPr>
                <w:rFonts w:ascii="Arial" w:eastAsia="Arial" w:hAnsi="Arial"/>
                <w:sz w:val="20"/>
                <w:szCs w:val="20"/>
              </w:rPr>
            </w:pPr>
          </w:p>
        </w:tc>
        <w:tc>
          <w:tcPr>
            <w:tcW w:w="739" w:type="dxa"/>
            <w:vAlign w:val="center"/>
          </w:tcPr>
          <w:p w14:paraId="65DE8964" w14:textId="6062B575" w:rsidR="00AE6C13" w:rsidRPr="00AA4226" w:rsidRDefault="00AE6C13" w:rsidP="00AE6C13">
            <w:pPr>
              <w:widowControl w:val="0"/>
              <w:autoSpaceDE w:val="0"/>
              <w:autoSpaceDN w:val="0"/>
              <w:spacing w:line="480" w:lineRule="auto"/>
              <w:jc w:val="center"/>
              <w:rPr>
                <w:rFonts w:ascii="Arial" w:eastAsia="Arial" w:hAnsi="Arial" w:cs="Arial"/>
                <w:sz w:val="20"/>
                <w:szCs w:val="20"/>
              </w:rPr>
            </w:pPr>
            <w:r w:rsidRPr="008A1586">
              <w:rPr>
                <w:rFonts w:ascii="Arial" w:hAnsi="Arial" w:cs="Arial"/>
                <w:sz w:val="20"/>
                <w:szCs w:val="20"/>
              </w:rPr>
              <w:t>0.68</w:t>
            </w:r>
          </w:p>
        </w:tc>
        <w:tc>
          <w:tcPr>
            <w:tcW w:w="739" w:type="dxa"/>
            <w:vAlign w:val="center"/>
          </w:tcPr>
          <w:p w14:paraId="2549B6F8" w14:textId="0FBF796B" w:rsidR="00AE6C13" w:rsidRPr="00AA4226" w:rsidRDefault="00AE6C13" w:rsidP="00AE6C13">
            <w:pPr>
              <w:widowControl w:val="0"/>
              <w:autoSpaceDE w:val="0"/>
              <w:autoSpaceDN w:val="0"/>
              <w:spacing w:line="480" w:lineRule="auto"/>
              <w:jc w:val="center"/>
              <w:rPr>
                <w:rFonts w:ascii="Arial" w:eastAsia="Arial" w:hAnsi="Arial" w:cs="Arial"/>
                <w:sz w:val="20"/>
                <w:szCs w:val="20"/>
              </w:rPr>
            </w:pPr>
            <w:r w:rsidRPr="008A1586">
              <w:rPr>
                <w:rFonts w:ascii="Arial" w:hAnsi="Arial" w:cs="Arial"/>
                <w:sz w:val="20"/>
                <w:szCs w:val="20"/>
              </w:rPr>
              <w:t>0.46</w:t>
            </w:r>
          </w:p>
        </w:tc>
        <w:tc>
          <w:tcPr>
            <w:tcW w:w="1591" w:type="dxa"/>
            <w:vAlign w:val="center"/>
          </w:tcPr>
          <w:p w14:paraId="17FD0251" w14:textId="3CC0CB1A" w:rsidR="00AE6C13" w:rsidRPr="00AA4226" w:rsidRDefault="00AE6C13" w:rsidP="00AE6C13">
            <w:pPr>
              <w:widowControl w:val="0"/>
              <w:autoSpaceDE w:val="0"/>
              <w:autoSpaceDN w:val="0"/>
              <w:spacing w:line="480" w:lineRule="auto"/>
              <w:jc w:val="center"/>
              <w:rPr>
                <w:rFonts w:ascii="Arial" w:eastAsia="Arial" w:hAnsi="Arial" w:cs="Arial"/>
                <w:sz w:val="20"/>
                <w:szCs w:val="20"/>
              </w:rPr>
            </w:pPr>
            <w:r w:rsidRPr="008A1586">
              <w:rPr>
                <w:rFonts w:ascii="Arial" w:hAnsi="Arial" w:cs="Arial"/>
                <w:sz w:val="20"/>
                <w:szCs w:val="20"/>
              </w:rPr>
              <w:t>High</w:t>
            </w:r>
          </w:p>
        </w:tc>
        <w:tc>
          <w:tcPr>
            <w:tcW w:w="850" w:type="dxa"/>
            <w:vAlign w:val="center"/>
          </w:tcPr>
          <w:p w14:paraId="604E9612" w14:textId="6BD3BC08" w:rsidR="00AE6C13" w:rsidRPr="00AA4226" w:rsidRDefault="00AE6C13" w:rsidP="00AE6C13">
            <w:pPr>
              <w:widowControl w:val="0"/>
              <w:autoSpaceDE w:val="0"/>
              <w:autoSpaceDN w:val="0"/>
              <w:spacing w:line="480" w:lineRule="auto"/>
              <w:jc w:val="center"/>
              <w:rPr>
                <w:rFonts w:ascii="Arial" w:eastAsia="Arial" w:hAnsi="Arial" w:cs="Arial"/>
                <w:sz w:val="20"/>
                <w:szCs w:val="20"/>
              </w:rPr>
            </w:pPr>
            <w:r w:rsidRPr="008A1586">
              <w:rPr>
                <w:rFonts w:ascii="Arial" w:hAnsi="Arial" w:cs="Arial"/>
                <w:sz w:val="20"/>
                <w:szCs w:val="20"/>
              </w:rPr>
              <w:t>0.000</w:t>
            </w:r>
          </w:p>
        </w:tc>
        <w:tc>
          <w:tcPr>
            <w:tcW w:w="1170" w:type="dxa"/>
            <w:vAlign w:val="center"/>
          </w:tcPr>
          <w:p w14:paraId="41E016AB" w14:textId="49352E29" w:rsidR="00AE6C13" w:rsidRPr="00AA4226" w:rsidRDefault="00AE6C13" w:rsidP="00AE6C13">
            <w:pPr>
              <w:widowControl w:val="0"/>
              <w:autoSpaceDE w:val="0"/>
              <w:autoSpaceDN w:val="0"/>
              <w:jc w:val="center"/>
              <w:rPr>
                <w:rFonts w:ascii="Arial" w:eastAsia="Arial" w:hAnsi="Arial" w:cs="Arial"/>
                <w:sz w:val="20"/>
                <w:szCs w:val="20"/>
              </w:rPr>
            </w:pPr>
            <w:r w:rsidRPr="008A1586">
              <w:rPr>
                <w:rFonts w:ascii="Arial" w:hAnsi="Arial" w:cs="Arial"/>
                <w:sz w:val="20"/>
                <w:szCs w:val="20"/>
              </w:rPr>
              <w:t>Reject Ho1</w:t>
            </w:r>
          </w:p>
        </w:tc>
      </w:tr>
      <w:tr w:rsidR="00943756" w:rsidRPr="00AA4226" w14:paraId="2C2AF4D5" w14:textId="77777777" w:rsidTr="004C1123">
        <w:trPr>
          <w:trHeight w:val="632"/>
        </w:trPr>
        <w:tc>
          <w:tcPr>
            <w:tcW w:w="1531" w:type="dxa"/>
          </w:tcPr>
          <w:p w14:paraId="3EE1261A" w14:textId="77777777" w:rsidR="00943756" w:rsidRPr="00AA4226" w:rsidRDefault="00943756" w:rsidP="004C1123">
            <w:pPr>
              <w:widowControl w:val="0"/>
              <w:autoSpaceDE w:val="0"/>
              <w:autoSpaceDN w:val="0"/>
              <w:jc w:val="center"/>
              <w:rPr>
                <w:rFonts w:ascii="Arial" w:eastAsia="Arial" w:hAnsi="Arial"/>
                <w:sz w:val="20"/>
                <w:szCs w:val="20"/>
              </w:rPr>
            </w:pPr>
            <w:r w:rsidRPr="00AA4226">
              <w:rPr>
                <w:rFonts w:ascii="Arial" w:eastAsia="Arial" w:hAnsi="Arial"/>
                <w:sz w:val="20"/>
                <w:szCs w:val="20"/>
              </w:rPr>
              <w:t>Managerial Wellness</w:t>
            </w:r>
          </w:p>
        </w:tc>
        <w:tc>
          <w:tcPr>
            <w:tcW w:w="849" w:type="dxa"/>
          </w:tcPr>
          <w:p w14:paraId="5E7F98BF" w14:textId="77777777" w:rsidR="00943756" w:rsidRPr="00AA4226" w:rsidRDefault="00943756" w:rsidP="004C1123">
            <w:pPr>
              <w:widowControl w:val="0"/>
              <w:autoSpaceDE w:val="0"/>
              <w:autoSpaceDN w:val="0"/>
              <w:spacing w:line="480" w:lineRule="auto"/>
              <w:jc w:val="center"/>
              <w:rPr>
                <w:rFonts w:ascii="Arial" w:eastAsia="Arial" w:hAnsi="Arial"/>
                <w:sz w:val="20"/>
                <w:szCs w:val="20"/>
              </w:rPr>
            </w:pPr>
            <w:r w:rsidRPr="00AA4226">
              <w:rPr>
                <w:rFonts w:ascii="Arial" w:eastAsia="Arial" w:hAnsi="Arial"/>
                <w:sz w:val="20"/>
                <w:szCs w:val="20"/>
              </w:rPr>
              <w:t>3.80</w:t>
            </w:r>
          </w:p>
        </w:tc>
        <w:tc>
          <w:tcPr>
            <w:tcW w:w="739" w:type="dxa"/>
          </w:tcPr>
          <w:p w14:paraId="6013C767" w14:textId="77777777" w:rsidR="00943756" w:rsidRPr="00AA4226" w:rsidRDefault="00943756" w:rsidP="004C1123">
            <w:pPr>
              <w:widowControl w:val="0"/>
              <w:autoSpaceDE w:val="0"/>
              <w:autoSpaceDN w:val="0"/>
              <w:spacing w:line="480" w:lineRule="auto"/>
              <w:jc w:val="center"/>
              <w:rPr>
                <w:rFonts w:ascii="Arial" w:eastAsia="Arial" w:hAnsi="Arial"/>
                <w:sz w:val="20"/>
                <w:szCs w:val="20"/>
              </w:rPr>
            </w:pPr>
            <w:r w:rsidRPr="00AA4226">
              <w:rPr>
                <w:rFonts w:ascii="Arial" w:eastAsia="Arial" w:hAnsi="Arial"/>
                <w:sz w:val="20"/>
                <w:szCs w:val="20"/>
              </w:rPr>
              <w:t>0.36</w:t>
            </w:r>
          </w:p>
        </w:tc>
        <w:tc>
          <w:tcPr>
            <w:tcW w:w="739" w:type="dxa"/>
          </w:tcPr>
          <w:p w14:paraId="71D5A975" w14:textId="77777777" w:rsidR="00943756" w:rsidRPr="00AA4226" w:rsidRDefault="00943756" w:rsidP="004C1123">
            <w:pPr>
              <w:widowControl w:val="0"/>
              <w:autoSpaceDE w:val="0"/>
              <w:autoSpaceDN w:val="0"/>
              <w:spacing w:line="480" w:lineRule="auto"/>
              <w:jc w:val="center"/>
              <w:rPr>
                <w:rFonts w:ascii="Arial" w:eastAsia="Arial" w:hAnsi="Arial"/>
                <w:sz w:val="20"/>
                <w:szCs w:val="20"/>
              </w:rPr>
            </w:pPr>
          </w:p>
        </w:tc>
        <w:tc>
          <w:tcPr>
            <w:tcW w:w="739" w:type="dxa"/>
          </w:tcPr>
          <w:p w14:paraId="2CD2F50D" w14:textId="77777777" w:rsidR="00943756" w:rsidRPr="00AA4226" w:rsidRDefault="00943756" w:rsidP="004C1123">
            <w:pPr>
              <w:widowControl w:val="0"/>
              <w:autoSpaceDE w:val="0"/>
              <w:autoSpaceDN w:val="0"/>
              <w:spacing w:line="480" w:lineRule="auto"/>
              <w:jc w:val="center"/>
              <w:rPr>
                <w:rFonts w:ascii="Arial" w:eastAsia="Arial" w:hAnsi="Arial"/>
                <w:sz w:val="20"/>
                <w:szCs w:val="20"/>
              </w:rPr>
            </w:pPr>
          </w:p>
        </w:tc>
        <w:tc>
          <w:tcPr>
            <w:tcW w:w="1591" w:type="dxa"/>
          </w:tcPr>
          <w:p w14:paraId="340FBDD4" w14:textId="77777777" w:rsidR="00943756" w:rsidRPr="00AA4226" w:rsidRDefault="00943756" w:rsidP="004C1123">
            <w:pPr>
              <w:widowControl w:val="0"/>
              <w:autoSpaceDE w:val="0"/>
              <w:autoSpaceDN w:val="0"/>
              <w:spacing w:line="480" w:lineRule="auto"/>
              <w:jc w:val="center"/>
              <w:rPr>
                <w:rFonts w:ascii="Arial" w:eastAsia="Arial" w:hAnsi="Arial"/>
                <w:sz w:val="20"/>
                <w:szCs w:val="20"/>
              </w:rPr>
            </w:pPr>
          </w:p>
        </w:tc>
        <w:tc>
          <w:tcPr>
            <w:tcW w:w="850" w:type="dxa"/>
          </w:tcPr>
          <w:p w14:paraId="5AF23A24" w14:textId="77777777" w:rsidR="00943756" w:rsidRPr="00AA4226" w:rsidRDefault="00943756" w:rsidP="004C1123">
            <w:pPr>
              <w:widowControl w:val="0"/>
              <w:autoSpaceDE w:val="0"/>
              <w:autoSpaceDN w:val="0"/>
              <w:spacing w:line="480" w:lineRule="auto"/>
              <w:jc w:val="center"/>
              <w:rPr>
                <w:rFonts w:ascii="Arial" w:eastAsia="Arial" w:hAnsi="Arial"/>
                <w:sz w:val="20"/>
                <w:szCs w:val="20"/>
              </w:rPr>
            </w:pPr>
          </w:p>
        </w:tc>
        <w:tc>
          <w:tcPr>
            <w:tcW w:w="1170" w:type="dxa"/>
          </w:tcPr>
          <w:p w14:paraId="19AD65E6" w14:textId="77777777" w:rsidR="00943756" w:rsidRPr="00AA4226" w:rsidRDefault="00943756" w:rsidP="004C1123">
            <w:pPr>
              <w:widowControl w:val="0"/>
              <w:autoSpaceDE w:val="0"/>
              <w:autoSpaceDN w:val="0"/>
              <w:spacing w:line="480" w:lineRule="auto"/>
              <w:jc w:val="center"/>
              <w:rPr>
                <w:rFonts w:ascii="Arial" w:eastAsia="Arial" w:hAnsi="Arial"/>
                <w:sz w:val="20"/>
                <w:szCs w:val="20"/>
              </w:rPr>
            </w:pPr>
          </w:p>
        </w:tc>
      </w:tr>
    </w:tbl>
    <w:p w14:paraId="06FF65C6" w14:textId="77777777" w:rsidR="00943756" w:rsidRPr="00AA4226" w:rsidRDefault="00943756" w:rsidP="00943756">
      <w:pPr>
        <w:jc w:val="both"/>
        <w:rPr>
          <w:rFonts w:ascii="Arial" w:hAnsi="Arial" w:cs="Arial"/>
          <w:sz w:val="20"/>
          <w:szCs w:val="20"/>
        </w:rPr>
      </w:pPr>
    </w:p>
    <w:p w14:paraId="3C2B8FF8" w14:textId="77777777" w:rsidR="00DC2C0A" w:rsidRPr="00AA4226" w:rsidRDefault="00DC2C0A" w:rsidP="00DC2C0A">
      <w:pPr>
        <w:jc w:val="both"/>
        <w:rPr>
          <w:rFonts w:ascii="Arial" w:hAnsi="Arial" w:cs="Arial"/>
          <w:sz w:val="20"/>
          <w:szCs w:val="20"/>
        </w:rPr>
      </w:pPr>
      <w:r w:rsidRPr="00AA4226">
        <w:rPr>
          <w:rFonts w:ascii="Arial" w:hAnsi="Arial" w:cs="Arial"/>
          <w:sz w:val="20"/>
          <w:szCs w:val="20"/>
        </w:rPr>
        <w:t>Presented in Table 5 is the correlation analysis between teamwork structure and managerial wellness among teachers in public elementary schools. The computed correlation coefficient (R) is 0.68 with a p-value of 0.000, which is less than the 0.05 level of significance. This indicates a high and statistically significant positive relationship between teamwork structure and managerial wellness. The coefficient of determination (R²) is 0.46, which means that 46% of the variance in managerial wellness can be explained by the presence and quality of teamwork structures. As the p-value is lower than 0.05, the null hypothesis (Ho1) is rejected, affirming that teamwork structure is significantly related to managerial wellness.</w:t>
      </w:r>
    </w:p>
    <w:p w14:paraId="6E3EF9B4" w14:textId="77777777" w:rsidR="00DC2C0A" w:rsidRPr="00AA4226" w:rsidRDefault="00DC2C0A" w:rsidP="00DC2C0A">
      <w:pPr>
        <w:jc w:val="both"/>
        <w:rPr>
          <w:rFonts w:ascii="Arial" w:hAnsi="Arial" w:cs="Arial"/>
          <w:sz w:val="20"/>
          <w:szCs w:val="20"/>
        </w:rPr>
      </w:pPr>
    </w:p>
    <w:p w14:paraId="00FE5BB7" w14:textId="77777777" w:rsidR="00DC2C0A" w:rsidRPr="00AA4226" w:rsidRDefault="00DC2C0A" w:rsidP="00DC2C0A">
      <w:pPr>
        <w:jc w:val="both"/>
        <w:rPr>
          <w:rFonts w:ascii="Arial" w:hAnsi="Arial" w:cs="Arial"/>
          <w:sz w:val="20"/>
          <w:szCs w:val="20"/>
        </w:rPr>
      </w:pPr>
      <w:r w:rsidRPr="00AA4226">
        <w:rPr>
          <w:rFonts w:ascii="Arial" w:hAnsi="Arial" w:cs="Arial"/>
          <w:sz w:val="20"/>
          <w:szCs w:val="20"/>
        </w:rPr>
        <w:t>This result implies that schools with more supportive, directive, and collaborative team structures are more likely to foster a healthy level of managerial wellness among teachers. When teachers engage in structured team practices that emphasize cooperation, guidance, and professional intimacy while limiting restrictive behavior, they are better positioned to maintain focus on academic achievement, student engagement, and overall organizational performance.</w:t>
      </w:r>
    </w:p>
    <w:p w14:paraId="39112F8E" w14:textId="77777777" w:rsidR="00DC2C0A" w:rsidRPr="00AA4226" w:rsidRDefault="00DC2C0A" w:rsidP="00DC2C0A">
      <w:pPr>
        <w:jc w:val="both"/>
        <w:rPr>
          <w:rFonts w:ascii="Arial" w:hAnsi="Arial" w:cs="Arial"/>
          <w:sz w:val="20"/>
          <w:szCs w:val="20"/>
        </w:rPr>
      </w:pPr>
    </w:p>
    <w:p w14:paraId="22C57827" w14:textId="57D60E99" w:rsidR="00943756" w:rsidRPr="00AA4226" w:rsidRDefault="00DC2C0A" w:rsidP="00DC2C0A">
      <w:pPr>
        <w:jc w:val="both"/>
        <w:rPr>
          <w:rFonts w:ascii="Arial" w:hAnsi="Arial" w:cs="Arial"/>
          <w:sz w:val="20"/>
          <w:szCs w:val="20"/>
        </w:rPr>
      </w:pPr>
      <w:r w:rsidRPr="00AA4226">
        <w:rPr>
          <w:rFonts w:ascii="Arial" w:hAnsi="Arial" w:cs="Arial"/>
          <w:sz w:val="20"/>
          <w:szCs w:val="20"/>
        </w:rPr>
        <w:t xml:space="preserve">This finding is supported by the research of </w:t>
      </w:r>
      <w:r w:rsidR="00A477D3" w:rsidRPr="00AA4226">
        <w:rPr>
          <w:rFonts w:ascii="Arial" w:hAnsi="Arial" w:cs="Arial"/>
          <w:sz w:val="20"/>
          <w:szCs w:val="20"/>
        </w:rPr>
        <w:t xml:space="preserve">Pagán-Castaño et al. </w:t>
      </w:r>
      <w:r w:rsidRPr="00AA4226">
        <w:rPr>
          <w:rFonts w:ascii="Arial" w:hAnsi="Arial" w:cs="Arial"/>
          <w:sz w:val="20"/>
          <w:szCs w:val="20"/>
        </w:rPr>
        <w:t>(</w:t>
      </w:r>
      <w:r w:rsidR="00A477D3" w:rsidRPr="00AA4226">
        <w:rPr>
          <w:rFonts w:ascii="Arial" w:hAnsi="Arial" w:cs="Arial"/>
          <w:sz w:val="20"/>
          <w:szCs w:val="20"/>
        </w:rPr>
        <w:t>2021</w:t>
      </w:r>
      <w:r w:rsidRPr="00AA4226">
        <w:rPr>
          <w:rFonts w:ascii="Arial" w:hAnsi="Arial" w:cs="Arial"/>
          <w:sz w:val="20"/>
          <w:szCs w:val="20"/>
        </w:rPr>
        <w:t xml:space="preserve">), who found that structured teamwork significantly improves teacher wellness by enhancing interpersonal trust and collective efficacy. Likewise, the study of </w:t>
      </w:r>
      <w:r w:rsidR="00B53B36" w:rsidRPr="00AA4226">
        <w:rPr>
          <w:rFonts w:ascii="Arial" w:hAnsi="Arial" w:cs="Arial"/>
          <w:sz w:val="20"/>
          <w:szCs w:val="20"/>
        </w:rPr>
        <w:t xml:space="preserve">Alaei et al. </w:t>
      </w:r>
      <w:r w:rsidRPr="00AA4226">
        <w:rPr>
          <w:rFonts w:ascii="Arial" w:hAnsi="Arial" w:cs="Arial"/>
          <w:sz w:val="20"/>
          <w:szCs w:val="20"/>
        </w:rPr>
        <w:t>(</w:t>
      </w:r>
      <w:r w:rsidR="00B53B36" w:rsidRPr="00AA4226">
        <w:rPr>
          <w:rFonts w:ascii="Arial" w:hAnsi="Arial" w:cs="Arial"/>
          <w:sz w:val="20"/>
          <w:szCs w:val="20"/>
        </w:rPr>
        <w:t>2024</w:t>
      </w:r>
      <w:r w:rsidRPr="00AA4226">
        <w:rPr>
          <w:rFonts w:ascii="Arial" w:hAnsi="Arial" w:cs="Arial"/>
          <w:sz w:val="20"/>
          <w:szCs w:val="20"/>
        </w:rPr>
        <w:t xml:space="preserve">) highlighted that directive yet supportive team environments contribute to healthier work dynamics, reducing stress and improving collaboration. Furthermore, </w:t>
      </w:r>
      <w:proofErr w:type="spellStart"/>
      <w:r w:rsidR="002D6722" w:rsidRPr="00AA4226">
        <w:rPr>
          <w:rFonts w:ascii="Arial" w:hAnsi="Arial" w:cs="Arial"/>
          <w:sz w:val="20"/>
          <w:szCs w:val="20"/>
        </w:rPr>
        <w:t>Ortan</w:t>
      </w:r>
      <w:proofErr w:type="spellEnd"/>
      <w:r w:rsidR="002D6722" w:rsidRPr="00AA4226">
        <w:rPr>
          <w:rFonts w:ascii="Arial" w:hAnsi="Arial" w:cs="Arial"/>
          <w:sz w:val="20"/>
          <w:szCs w:val="20"/>
        </w:rPr>
        <w:t xml:space="preserve"> et al. </w:t>
      </w:r>
      <w:r w:rsidRPr="00AA4226">
        <w:rPr>
          <w:rFonts w:ascii="Arial" w:hAnsi="Arial" w:cs="Arial"/>
          <w:sz w:val="20"/>
          <w:szCs w:val="20"/>
        </w:rPr>
        <w:t>(</w:t>
      </w:r>
      <w:r w:rsidR="002D6722" w:rsidRPr="00AA4226">
        <w:rPr>
          <w:rFonts w:ascii="Arial" w:hAnsi="Arial" w:cs="Arial"/>
          <w:sz w:val="20"/>
          <w:szCs w:val="20"/>
        </w:rPr>
        <w:t>2021</w:t>
      </w:r>
      <w:r w:rsidRPr="00AA4226">
        <w:rPr>
          <w:rFonts w:ascii="Arial" w:hAnsi="Arial" w:cs="Arial"/>
          <w:sz w:val="20"/>
          <w:szCs w:val="20"/>
        </w:rPr>
        <w:t>) confirmed that a strong teamwork structure serves as a foundation for promoting wellness, motivation, and professional satisfaction in the teaching profession.</w:t>
      </w:r>
    </w:p>
    <w:p w14:paraId="2E3462A4" w14:textId="77777777" w:rsidR="00943756" w:rsidRPr="00AA4226" w:rsidRDefault="00943756" w:rsidP="00017E5D">
      <w:pPr>
        <w:jc w:val="both"/>
        <w:rPr>
          <w:rFonts w:ascii="Arial" w:hAnsi="Arial" w:cs="Arial"/>
          <w:sz w:val="20"/>
          <w:szCs w:val="20"/>
        </w:rPr>
      </w:pPr>
    </w:p>
    <w:p w14:paraId="0D8ABDEF" w14:textId="27322DC1" w:rsidR="00914755" w:rsidRPr="00AA4226" w:rsidRDefault="00665D1C" w:rsidP="00151F8F">
      <w:pPr>
        <w:jc w:val="both"/>
        <w:rPr>
          <w:rFonts w:ascii="Arial" w:hAnsi="Arial" w:cs="Arial"/>
          <w:b/>
          <w:bCs/>
          <w:iCs/>
          <w:sz w:val="20"/>
          <w:szCs w:val="20"/>
        </w:rPr>
      </w:pPr>
      <w:r w:rsidRPr="00AA4226">
        <w:rPr>
          <w:rFonts w:ascii="Arial" w:hAnsi="Arial" w:cs="Arial"/>
          <w:b/>
          <w:bCs/>
          <w:iCs/>
          <w:sz w:val="20"/>
          <w:szCs w:val="20"/>
        </w:rPr>
        <w:t>3.</w:t>
      </w:r>
      <w:r w:rsidR="006C3F9D" w:rsidRPr="00AA4226">
        <w:rPr>
          <w:rFonts w:ascii="Arial" w:hAnsi="Arial" w:cs="Arial"/>
          <w:b/>
          <w:bCs/>
          <w:iCs/>
          <w:sz w:val="20"/>
          <w:szCs w:val="20"/>
        </w:rPr>
        <w:t>6</w:t>
      </w:r>
      <w:r w:rsidR="00271F07" w:rsidRPr="00AA4226">
        <w:rPr>
          <w:rFonts w:ascii="Arial" w:hAnsi="Arial" w:cs="Arial"/>
          <w:b/>
          <w:bCs/>
          <w:iCs/>
          <w:sz w:val="20"/>
          <w:szCs w:val="20"/>
        </w:rPr>
        <w:t>.</w:t>
      </w:r>
      <w:r w:rsidRPr="00AA4226">
        <w:rPr>
          <w:rFonts w:ascii="Arial" w:hAnsi="Arial" w:cs="Arial"/>
          <w:b/>
          <w:bCs/>
          <w:iCs/>
          <w:sz w:val="20"/>
          <w:szCs w:val="20"/>
        </w:rPr>
        <w:t xml:space="preserve"> </w:t>
      </w:r>
      <w:r w:rsidR="001C204D" w:rsidRPr="00AA4226">
        <w:rPr>
          <w:rFonts w:ascii="Arial" w:hAnsi="Arial" w:cs="Arial"/>
          <w:b/>
          <w:bCs/>
          <w:iCs/>
          <w:sz w:val="20"/>
          <w:szCs w:val="20"/>
        </w:rPr>
        <w:t xml:space="preserve">Significant Influence of </w:t>
      </w:r>
      <w:r w:rsidR="003443A5" w:rsidRPr="00AA4226">
        <w:rPr>
          <w:rFonts w:ascii="Arial" w:hAnsi="Arial" w:cs="Arial"/>
          <w:b/>
          <w:bCs/>
          <w:iCs/>
          <w:sz w:val="20"/>
          <w:szCs w:val="20"/>
        </w:rPr>
        <w:t xml:space="preserve">Captivating Leadership and Teamwork Structure </w:t>
      </w:r>
      <w:r w:rsidR="001C204D" w:rsidRPr="00AA4226">
        <w:rPr>
          <w:rFonts w:ascii="Arial" w:hAnsi="Arial" w:cs="Arial"/>
          <w:b/>
          <w:bCs/>
          <w:iCs/>
          <w:sz w:val="20"/>
          <w:szCs w:val="20"/>
        </w:rPr>
        <w:t>on</w:t>
      </w:r>
      <w:r w:rsidR="003443A5" w:rsidRPr="00AA4226">
        <w:rPr>
          <w:rFonts w:ascii="Arial" w:hAnsi="Arial" w:cs="Arial"/>
          <w:b/>
          <w:bCs/>
          <w:iCs/>
          <w:sz w:val="20"/>
          <w:szCs w:val="20"/>
        </w:rPr>
        <w:t xml:space="preserve"> Managerial Wellness among Teachers in Public Elementary Schools</w:t>
      </w:r>
    </w:p>
    <w:p w14:paraId="7568132A" w14:textId="77777777" w:rsidR="00914755" w:rsidRPr="00AA4226" w:rsidRDefault="00914755" w:rsidP="00665D1C">
      <w:pPr>
        <w:rPr>
          <w:rFonts w:ascii="Arial" w:hAnsi="Arial" w:cs="Arial"/>
          <w:b/>
          <w:bCs/>
          <w:iCs/>
          <w:sz w:val="20"/>
          <w:szCs w:val="20"/>
        </w:rPr>
      </w:pPr>
    </w:p>
    <w:p w14:paraId="461FD1E7" w14:textId="6CACC122" w:rsidR="00DE3EAB" w:rsidRPr="00AA4226" w:rsidRDefault="00B364F1" w:rsidP="00D82866">
      <w:pPr>
        <w:jc w:val="both"/>
        <w:rPr>
          <w:rFonts w:ascii="Arial" w:eastAsia="Arial" w:hAnsi="Arial"/>
          <w:i/>
          <w:sz w:val="20"/>
          <w:szCs w:val="20"/>
        </w:rPr>
      </w:pPr>
      <w:r w:rsidRPr="00AA4226">
        <w:rPr>
          <w:rFonts w:ascii="Arial" w:eastAsia="Arial" w:hAnsi="Arial"/>
          <w:b/>
          <w:sz w:val="20"/>
          <w:szCs w:val="20"/>
        </w:rPr>
        <w:t xml:space="preserve">Table </w:t>
      </w:r>
      <w:r w:rsidR="001C204D" w:rsidRPr="00AA4226">
        <w:rPr>
          <w:rFonts w:ascii="Arial" w:eastAsia="Arial" w:hAnsi="Arial"/>
          <w:b/>
          <w:sz w:val="20"/>
          <w:szCs w:val="20"/>
        </w:rPr>
        <w:t>6.</w:t>
      </w:r>
      <w:r w:rsidRPr="00AA4226">
        <w:rPr>
          <w:rFonts w:ascii="Arial" w:eastAsia="Arial" w:hAnsi="Arial"/>
          <w:b/>
          <w:sz w:val="20"/>
          <w:szCs w:val="20"/>
        </w:rPr>
        <w:t xml:space="preserve"> </w:t>
      </w:r>
      <w:r w:rsidR="00D745F6" w:rsidRPr="00AA4226">
        <w:rPr>
          <w:rFonts w:ascii="Arial" w:eastAsia="Arial" w:hAnsi="Arial"/>
          <w:i/>
          <w:sz w:val="20"/>
          <w:szCs w:val="20"/>
        </w:rPr>
        <w:t>Significant Influence of Captivating Leadership and Teamwork Structure on Managerial Wellness among Teachers in Public Elementary Schools</w:t>
      </w:r>
    </w:p>
    <w:p w14:paraId="42F31227" w14:textId="708EB413" w:rsidR="00187916" w:rsidRPr="00AA4226" w:rsidRDefault="00187916" w:rsidP="00B364F1">
      <w:pPr>
        <w:jc w:val="both"/>
        <w:rPr>
          <w:rFonts w:ascii="Arial" w:eastAsia="Arial" w:hAnsi="Arial"/>
          <w:i/>
          <w:sz w:val="20"/>
          <w:szCs w:val="20"/>
        </w:rPr>
      </w:pPr>
    </w:p>
    <w:tbl>
      <w:tblPr>
        <w:tblStyle w:val="TableGrid"/>
        <w:tblW w:w="832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100"/>
        <w:gridCol w:w="640"/>
        <w:gridCol w:w="998"/>
        <w:gridCol w:w="1050"/>
        <w:gridCol w:w="1019"/>
        <w:gridCol w:w="1074"/>
        <w:gridCol w:w="1447"/>
      </w:tblGrid>
      <w:tr w:rsidR="00D815DA" w:rsidRPr="00AA4226" w14:paraId="7A1D9757" w14:textId="77777777" w:rsidTr="00157F68">
        <w:trPr>
          <w:trHeight w:val="324"/>
        </w:trPr>
        <w:tc>
          <w:tcPr>
            <w:tcW w:w="2100" w:type="dxa"/>
            <w:tcBorders>
              <w:top w:val="single" w:sz="4" w:space="0" w:color="auto"/>
              <w:bottom w:val="single" w:sz="4" w:space="0" w:color="auto"/>
            </w:tcBorders>
          </w:tcPr>
          <w:p w14:paraId="3B92D8AC" w14:textId="77777777" w:rsidR="00D815DA" w:rsidRPr="00AA4226" w:rsidRDefault="00D815DA" w:rsidP="00D815DA">
            <w:pPr>
              <w:widowControl w:val="0"/>
              <w:autoSpaceDE w:val="0"/>
              <w:autoSpaceDN w:val="0"/>
              <w:jc w:val="center"/>
              <w:rPr>
                <w:rFonts w:ascii="Arial" w:eastAsia="Arial" w:hAnsi="Arial"/>
                <w:b/>
                <w:bCs/>
                <w:sz w:val="20"/>
                <w:szCs w:val="20"/>
              </w:rPr>
            </w:pPr>
            <w:r w:rsidRPr="00AA4226">
              <w:rPr>
                <w:rFonts w:ascii="Arial" w:eastAsia="Arial" w:hAnsi="Arial"/>
                <w:b/>
                <w:bCs/>
                <w:sz w:val="20"/>
                <w:szCs w:val="20"/>
              </w:rPr>
              <w:t>Domains</w:t>
            </w:r>
          </w:p>
        </w:tc>
        <w:tc>
          <w:tcPr>
            <w:tcW w:w="640" w:type="dxa"/>
            <w:tcBorders>
              <w:top w:val="single" w:sz="4" w:space="0" w:color="auto"/>
              <w:bottom w:val="single" w:sz="4" w:space="0" w:color="auto"/>
            </w:tcBorders>
          </w:tcPr>
          <w:p w14:paraId="0B8F17CD" w14:textId="77777777" w:rsidR="00D815DA" w:rsidRPr="00AA4226" w:rsidRDefault="00D815DA" w:rsidP="00C8398D">
            <w:pPr>
              <w:widowControl w:val="0"/>
              <w:autoSpaceDE w:val="0"/>
              <w:autoSpaceDN w:val="0"/>
              <w:spacing w:line="480" w:lineRule="auto"/>
              <w:jc w:val="center"/>
              <w:rPr>
                <w:rFonts w:ascii="Arial" w:eastAsia="Arial" w:hAnsi="Arial"/>
                <w:b/>
                <w:bCs/>
                <w:sz w:val="20"/>
                <w:szCs w:val="20"/>
              </w:rPr>
            </w:pPr>
            <w:r w:rsidRPr="00AA4226">
              <w:rPr>
                <w:rFonts w:ascii="Arial" w:eastAsia="Arial" w:hAnsi="Arial"/>
                <w:b/>
                <w:bCs/>
                <w:sz w:val="20"/>
                <w:szCs w:val="20"/>
              </w:rPr>
              <w:t>B</w:t>
            </w:r>
          </w:p>
        </w:tc>
        <w:tc>
          <w:tcPr>
            <w:tcW w:w="998" w:type="dxa"/>
            <w:tcBorders>
              <w:top w:val="single" w:sz="4" w:space="0" w:color="auto"/>
              <w:bottom w:val="single" w:sz="4" w:space="0" w:color="auto"/>
            </w:tcBorders>
          </w:tcPr>
          <w:p w14:paraId="0B90DABC" w14:textId="77777777" w:rsidR="00D815DA" w:rsidRPr="00AA4226" w:rsidRDefault="00D815DA" w:rsidP="00C8398D">
            <w:pPr>
              <w:widowControl w:val="0"/>
              <w:autoSpaceDE w:val="0"/>
              <w:autoSpaceDN w:val="0"/>
              <w:spacing w:line="480" w:lineRule="auto"/>
              <w:jc w:val="center"/>
              <w:rPr>
                <w:rFonts w:ascii="Arial" w:eastAsia="Arial" w:hAnsi="Arial"/>
                <w:b/>
                <w:bCs/>
                <w:sz w:val="20"/>
                <w:szCs w:val="20"/>
              </w:rPr>
            </w:pPr>
            <w:r w:rsidRPr="00AA4226">
              <w:rPr>
                <w:rFonts w:ascii="Arial" w:eastAsia="Arial" w:hAnsi="Arial"/>
                <w:b/>
                <w:bCs/>
                <w:sz w:val="20"/>
                <w:szCs w:val="20"/>
              </w:rPr>
              <w:t>BE</w:t>
            </w:r>
          </w:p>
        </w:tc>
        <w:tc>
          <w:tcPr>
            <w:tcW w:w="1050" w:type="dxa"/>
            <w:tcBorders>
              <w:top w:val="single" w:sz="4" w:space="0" w:color="auto"/>
              <w:bottom w:val="single" w:sz="4" w:space="0" w:color="auto"/>
            </w:tcBorders>
          </w:tcPr>
          <w:p w14:paraId="4F2407CE" w14:textId="77777777" w:rsidR="00D815DA" w:rsidRPr="00AA4226" w:rsidRDefault="00D815DA" w:rsidP="00C8398D">
            <w:pPr>
              <w:widowControl w:val="0"/>
              <w:autoSpaceDE w:val="0"/>
              <w:autoSpaceDN w:val="0"/>
              <w:spacing w:line="480" w:lineRule="auto"/>
              <w:jc w:val="center"/>
              <w:rPr>
                <w:rFonts w:ascii="Arial" w:eastAsia="Arial" w:hAnsi="Arial"/>
                <w:b/>
                <w:bCs/>
                <w:sz w:val="20"/>
                <w:szCs w:val="20"/>
              </w:rPr>
            </w:pPr>
            <w:r w:rsidRPr="00AA4226">
              <w:rPr>
                <w:rFonts w:ascii="Arial" w:eastAsia="Arial" w:hAnsi="Arial"/>
                <w:b/>
                <w:bCs/>
                <w:sz w:val="20"/>
                <w:szCs w:val="20"/>
              </w:rPr>
              <w:t>Beta</w:t>
            </w:r>
          </w:p>
        </w:tc>
        <w:tc>
          <w:tcPr>
            <w:tcW w:w="1019" w:type="dxa"/>
            <w:tcBorders>
              <w:top w:val="single" w:sz="4" w:space="0" w:color="auto"/>
              <w:bottom w:val="single" w:sz="4" w:space="0" w:color="auto"/>
            </w:tcBorders>
          </w:tcPr>
          <w:p w14:paraId="344C5BCE" w14:textId="77777777" w:rsidR="00D815DA" w:rsidRPr="00AA4226" w:rsidRDefault="00D815DA" w:rsidP="00C8398D">
            <w:pPr>
              <w:widowControl w:val="0"/>
              <w:autoSpaceDE w:val="0"/>
              <w:autoSpaceDN w:val="0"/>
              <w:spacing w:line="480" w:lineRule="auto"/>
              <w:jc w:val="center"/>
              <w:rPr>
                <w:rFonts w:ascii="Arial" w:eastAsia="Arial" w:hAnsi="Arial"/>
                <w:b/>
                <w:bCs/>
                <w:sz w:val="20"/>
                <w:szCs w:val="20"/>
              </w:rPr>
            </w:pPr>
            <w:r w:rsidRPr="00AA4226">
              <w:rPr>
                <w:rFonts w:ascii="Arial" w:eastAsia="Arial" w:hAnsi="Arial"/>
                <w:b/>
                <w:bCs/>
                <w:sz w:val="20"/>
                <w:szCs w:val="20"/>
              </w:rPr>
              <w:t>t-stat</w:t>
            </w:r>
          </w:p>
        </w:tc>
        <w:tc>
          <w:tcPr>
            <w:tcW w:w="1074" w:type="dxa"/>
            <w:tcBorders>
              <w:top w:val="single" w:sz="4" w:space="0" w:color="auto"/>
              <w:bottom w:val="single" w:sz="4" w:space="0" w:color="auto"/>
            </w:tcBorders>
          </w:tcPr>
          <w:p w14:paraId="706AABE0" w14:textId="77777777" w:rsidR="00D815DA" w:rsidRPr="00AA4226" w:rsidRDefault="00D815DA" w:rsidP="00C8398D">
            <w:pPr>
              <w:widowControl w:val="0"/>
              <w:autoSpaceDE w:val="0"/>
              <w:autoSpaceDN w:val="0"/>
              <w:spacing w:line="480" w:lineRule="auto"/>
              <w:jc w:val="center"/>
              <w:rPr>
                <w:rFonts w:ascii="Arial" w:eastAsia="Arial" w:hAnsi="Arial"/>
                <w:b/>
                <w:bCs/>
                <w:sz w:val="20"/>
                <w:szCs w:val="20"/>
              </w:rPr>
            </w:pPr>
            <w:r w:rsidRPr="00AA4226">
              <w:rPr>
                <w:rFonts w:ascii="Arial" w:eastAsia="Arial" w:hAnsi="Arial"/>
                <w:b/>
                <w:bCs/>
                <w:sz w:val="20"/>
                <w:szCs w:val="20"/>
              </w:rPr>
              <w:t>p-value</w:t>
            </w:r>
          </w:p>
        </w:tc>
        <w:tc>
          <w:tcPr>
            <w:tcW w:w="1447" w:type="dxa"/>
            <w:tcBorders>
              <w:top w:val="single" w:sz="4" w:space="0" w:color="auto"/>
              <w:bottom w:val="single" w:sz="4" w:space="0" w:color="auto"/>
            </w:tcBorders>
          </w:tcPr>
          <w:p w14:paraId="47509980" w14:textId="77777777" w:rsidR="00D815DA" w:rsidRPr="00AA4226" w:rsidRDefault="00D815DA" w:rsidP="00C8398D">
            <w:pPr>
              <w:widowControl w:val="0"/>
              <w:autoSpaceDE w:val="0"/>
              <w:autoSpaceDN w:val="0"/>
              <w:spacing w:line="480" w:lineRule="auto"/>
              <w:jc w:val="center"/>
              <w:rPr>
                <w:rFonts w:ascii="Arial" w:eastAsia="Arial" w:hAnsi="Arial"/>
                <w:b/>
                <w:bCs/>
                <w:sz w:val="20"/>
                <w:szCs w:val="20"/>
              </w:rPr>
            </w:pPr>
            <w:r w:rsidRPr="00AA4226">
              <w:rPr>
                <w:rFonts w:ascii="Arial" w:eastAsia="Arial" w:hAnsi="Arial"/>
                <w:b/>
                <w:bCs/>
                <w:sz w:val="20"/>
                <w:szCs w:val="20"/>
              </w:rPr>
              <w:t>Decision</w:t>
            </w:r>
          </w:p>
        </w:tc>
      </w:tr>
      <w:tr w:rsidR="004F3865" w:rsidRPr="00AA4226" w14:paraId="4CCCD09F" w14:textId="77777777" w:rsidTr="00A55C5E">
        <w:trPr>
          <w:trHeight w:val="537"/>
        </w:trPr>
        <w:tc>
          <w:tcPr>
            <w:tcW w:w="2100" w:type="dxa"/>
            <w:tcBorders>
              <w:top w:val="single" w:sz="4" w:space="0" w:color="auto"/>
            </w:tcBorders>
            <w:vAlign w:val="center"/>
          </w:tcPr>
          <w:p w14:paraId="5C43EE9F" w14:textId="13A851C4" w:rsidR="004F3865" w:rsidRPr="00AA4226" w:rsidRDefault="004F3865" w:rsidP="004F3865">
            <w:pPr>
              <w:widowControl w:val="0"/>
              <w:autoSpaceDE w:val="0"/>
              <w:autoSpaceDN w:val="0"/>
              <w:jc w:val="center"/>
              <w:rPr>
                <w:rFonts w:ascii="Arial" w:eastAsia="Arial" w:hAnsi="Arial" w:cs="Arial"/>
                <w:sz w:val="20"/>
                <w:szCs w:val="20"/>
              </w:rPr>
            </w:pPr>
            <w:r w:rsidRPr="008A1586">
              <w:rPr>
                <w:rFonts w:ascii="Arial" w:hAnsi="Arial" w:cs="Arial"/>
                <w:sz w:val="20"/>
                <w:szCs w:val="20"/>
              </w:rPr>
              <w:t>Constant</w:t>
            </w:r>
          </w:p>
        </w:tc>
        <w:tc>
          <w:tcPr>
            <w:tcW w:w="640" w:type="dxa"/>
            <w:tcBorders>
              <w:top w:val="single" w:sz="4" w:space="0" w:color="auto"/>
            </w:tcBorders>
            <w:vAlign w:val="center"/>
          </w:tcPr>
          <w:p w14:paraId="35263A15" w14:textId="5B073CC2" w:rsidR="004F3865" w:rsidRPr="00AA4226" w:rsidRDefault="004F3865" w:rsidP="004F3865">
            <w:pPr>
              <w:widowControl w:val="0"/>
              <w:autoSpaceDE w:val="0"/>
              <w:autoSpaceDN w:val="0"/>
              <w:spacing w:line="480" w:lineRule="auto"/>
              <w:jc w:val="center"/>
              <w:rPr>
                <w:rFonts w:ascii="Arial" w:eastAsia="Arial" w:hAnsi="Arial" w:cs="Arial"/>
                <w:sz w:val="20"/>
                <w:szCs w:val="20"/>
              </w:rPr>
            </w:pPr>
            <w:r w:rsidRPr="008A1586">
              <w:rPr>
                <w:rFonts w:ascii="Arial" w:hAnsi="Arial" w:cs="Arial"/>
                <w:sz w:val="20"/>
                <w:szCs w:val="20"/>
              </w:rPr>
              <w:t>2.05</w:t>
            </w:r>
          </w:p>
        </w:tc>
        <w:tc>
          <w:tcPr>
            <w:tcW w:w="998" w:type="dxa"/>
            <w:tcBorders>
              <w:top w:val="single" w:sz="4" w:space="0" w:color="auto"/>
            </w:tcBorders>
            <w:vAlign w:val="center"/>
          </w:tcPr>
          <w:p w14:paraId="168EF5D2" w14:textId="4AA59B70" w:rsidR="004F3865" w:rsidRPr="00AA4226" w:rsidRDefault="004F3865" w:rsidP="004F3865">
            <w:pPr>
              <w:widowControl w:val="0"/>
              <w:autoSpaceDE w:val="0"/>
              <w:autoSpaceDN w:val="0"/>
              <w:spacing w:line="480" w:lineRule="auto"/>
              <w:jc w:val="center"/>
              <w:rPr>
                <w:rFonts w:ascii="Arial" w:eastAsia="Arial" w:hAnsi="Arial" w:cs="Arial"/>
                <w:sz w:val="20"/>
                <w:szCs w:val="20"/>
              </w:rPr>
            </w:pPr>
            <w:r w:rsidRPr="008A1586">
              <w:rPr>
                <w:rFonts w:ascii="Arial" w:hAnsi="Arial" w:cs="Arial"/>
                <w:sz w:val="20"/>
                <w:szCs w:val="20"/>
              </w:rPr>
              <w:t>0.68</w:t>
            </w:r>
          </w:p>
        </w:tc>
        <w:tc>
          <w:tcPr>
            <w:tcW w:w="1050" w:type="dxa"/>
            <w:tcBorders>
              <w:top w:val="single" w:sz="4" w:space="0" w:color="auto"/>
            </w:tcBorders>
            <w:vAlign w:val="center"/>
          </w:tcPr>
          <w:p w14:paraId="057949FE" w14:textId="77777777" w:rsidR="004F3865" w:rsidRPr="00AA4226" w:rsidRDefault="004F3865" w:rsidP="004F3865">
            <w:pPr>
              <w:widowControl w:val="0"/>
              <w:autoSpaceDE w:val="0"/>
              <w:autoSpaceDN w:val="0"/>
              <w:spacing w:line="480" w:lineRule="auto"/>
              <w:jc w:val="center"/>
              <w:rPr>
                <w:rFonts w:ascii="Arial" w:eastAsia="Arial" w:hAnsi="Arial" w:cs="Arial"/>
                <w:sz w:val="20"/>
                <w:szCs w:val="20"/>
              </w:rPr>
            </w:pPr>
          </w:p>
        </w:tc>
        <w:tc>
          <w:tcPr>
            <w:tcW w:w="1019" w:type="dxa"/>
            <w:tcBorders>
              <w:top w:val="single" w:sz="4" w:space="0" w:color="auto"/>
            </w:tcBorders>
            <w:vAlign w:val="center"/>
          </w:tcPr>
          <w:p w14:paraId="19183A71" w14:textId="5DE56B0B" w:rsidR="004F3865" w:rsidRPr="00AA4226" w:rsidRDefault="004F3865" w:rsidP="004F3865">
            <w:pPr>
              <w:widowControl w:val="0"/>
              <w:autoSpaceDE w:val="0"/>
              <w:autoSpaceDN w:val="0"/>
              <w:spacing w:line="480" w:lineRule="auto"/>
              <w:jc w:val="center"/>
              <w:rPr>
                <w:rFonts w:ascii="Arial" w:eastAsia="Arial" w:hAnsi="Arial" w:cs="Arial"/>
                <w:sz w:val="20"/>
                <w:szCs w:val="20"/>
              </w:rPr>
            </w:pPr>
            <w:r w:rsidRPr="008A1586">
              <w:rPr>
                <w:rFonts w:ascii="Arial" w:hAnsi="Arial" w:cs="Arial"/>
                <w:sz w:val="20"/>
                <w:szCs w:val="20"/>
              </w:rPr>
              <w:t>3.01</w:t>
            </w:r>
          </w:p>
        </w:tc>
        <w:tc>
          <w:tcPr>
            <w:tcW w:w="1074" w:type="dxa"/>
            <w:tcBorders>
              <w:top w:val="single" w:sz="4" w:space="0" w:color="auto"/>
            </w:tcBorders>
            <w:vAlign w:val="center"/>
          </w:tcPr>
          <w:p w14:paraId="5186B81F" w14:textId="069E7012" w:rsidR="004F3865" w:rsidRPr="00AA4226" w:rsidRDefault="004F3865" w:rsidP="004F3865">
            <w:pPr>
              <w:widowControl w:val="0"/>
              <w:autoSpaceDE w:val="0"/>
              <w:autoSpaceDN w:val="0"/>
              <w:spacing w:line="480" w:lineRule="auto"/>
              <w:jc w:val="center"/>
              <w:rPr>
                <w:rFonts w:ascii="Arial" w:eastAsia="Arial" w:hAnsi="Arial" w:cs="Arial"/>
                <w:sz w:val="20"/>
                <w:szCs w:val="20"/>
              </w:rPr>
            </w:pPr>
            <w:r w:rsidRPr="008A1586">
              <w:rPr>
                <w:rFonts w:ascii="Arial" w:hAnsi="Arial" w:cs="Arial"/>
                <w:sz w:val="20"/>
                <w:szCs w:val="20"/>
              </w:rPr>
              <w:t>0.003</w:t>
            </w:r>
          </w:p>
        </w:tc>
        <w:tc>
          <w:tcPr>
            <w:tcW w:w="1447" w:type="dxa"/>
            <w:tcBorders>
              <w:top w:val="single" w:sz="4" w:space="0" w:color="auto"/>
            </w:tcBorders>
            <w:vAlign w:val="center"/>
          </w:tcPr>
          <w:p w14:paraId="38526A82" w14:textId="737DAD85" w:rsidR="004F3865" w:rsidRPr="00AA4226" w:rsidRDefault="004F3865" w:rsidP="004F3865">
            <w:pPr>
              <w:widowControl w:val="0"/>
              <w:autoSpaceDE w:val="0"/>
              <w:autoSpaceDN w:val="0"/>
              <w:spacing w:line="480" w:lineRule="auto"/>
              <w:jc w:val="center"/>
              <w:rPr>
                <w:rFonts w:ascii="Arial" w:eastAsia="Arial" w:hAnsi="Arial" w:cs="Arial"/>
                <w:sz w:val="20"/>
                <w:szCs w:val="20"/>
              </w:rPr>
            </w:pPr>
            <w:r w:rsidRPr="008A1586">
              <w:rPr>
                <w:rFonts w:ascii="Arial" w:hAnsi="Arial" w:cs="Arial"/>
                <w:sz w:val="20"/>
                <w:szCs w:val="20"/>
              </w:rPr>
              <w:t>Significant</w:t>
            </w:r>
          </w:p>
        </w:tc>
      </w:tr>
      <w:tr w:rsidR="004F3865" w:rsidRPr="00AA4226" w14:paraId="35082B81" w14:textId="77777777" w:rsidTr="00A55C5E">
        <w:trPr>
          <w:trHeight w:val="522"/>
        </w:trPr>
        <w:tc>
          <w:tcPr>
            <w:tcW w:w="2100" w:type="dxa"/>
            <w:vAlign w:val="center"/>
          </w:tcPr>
          <w:p w14:paraId="686C43F8" w14:textId="60C022DC" w:rsidR="004F3865" w:rsidRPr="00AA4226" w:rsidRDefault="004F3865" w:rsidP="004F3865">
            <w:pPr>
              <w:widowControl w:val="0"/>
              <w:autoSpaceDE w:val="0"/>
              <w:autoSpaceDN w:val="0"/>
              <w:spacing w:after="240"/>
              <w:jc w:val="center"/>
              <w:rPr>
                <w:rFonts w:ascii="Arial" w:eastAsia="Arial" w:hAnsi="Arial" w:cs="Arial"/>
                <w:sz w:val="20"/>
                <w:szCs w:val="20"/>
              </w:rPr>
            </w:pPr>
            <w:r w:rsidRPr="008A1586">
              <w:rPr>
                <w:rFonts w:ascii="Arial" w:hAnsi="Arial" w:cs="Arial"/>
                <w:sz w:val="20"/>
                <w:szCs w:val="20"/>
              </w:rPr>
              <w:t>Captivating Leadership</w:t>
            </w:r>
          </w:p>
        </w:tc>
        <w:tc>
          <w:tcPr>
            <w:tcW w:w="640" w:type="dxa"/>
            <w:vAlign w:val="center"/>
          </w:tcPr>
          <w:p w14:paraId="1C7863A0" w14:textId="756ACDC7" w:rsidR="004F3865" w:rsidRPr="00AA4226" w:rsidRDefault="004F3865" w:rsidP="004F3865">
            <w:pPr>
              <w:widowControl w:val="0"/>
              <w:autoSpaceDE w:val="0"/>
              <w:autoSpaceDN w:val="0"/>
              <w:spacing w:after="240" w:line="480" w:lineRule="auto"/>
              <w:jc w:val="center"/>
              <w:rPr>
                <w:rFonts w:ascii="Arial" w:eastAsia="Arial" w:hAnsi="Arial" w:cs="Arial"/>
                <w:sz w:val="20"/>
                <w:szCs w:val="20"/>
              </w:rPr>
            </w:pPr>
            <w:r w:rsidRPr="008A1586">
              <w:rPr>
                <w:rFonts w:ascii="Arial" w:hAnsi="Arial" w:cs="Arial"/>
                <w:sz w:val="20"/>
                <w:szCs w:val="20"/>
              </w:rPr>
              <w:t>0.59</w:t>
            </w:r>
          </w:p>
        </w:tc>
        <w:tc>
          <w:tcPr>
            <w:tcW w:w="998" w:type="dxa"/>
            <w:vAlign w:val="center"/>
          </w:tcPr>
          <w:p w14:paraId="5192C57E" w14:textId="4F5F17B8" w:rsidR="004F3865" w:rsidRPr="00AA4226" w:rsidRDefault="004F3865" w:rsidP="004F3865">
            <w:pPr>
              <w:widowControl w:val="0"/>
              <w:autoSpaceDE w:val="0"/>
              <w:autoSpaceDN w:val="0"/>
              <w:spacing w:after="240" w:line="480" w:lineRule="auto"/>
              <w:jc w:val="center"/>
              <w:rPr>
                <w:rFonts w:ascii="Arial" w:eastAsia="Arial" w:hAnsi="Arial" w:cs="Arial"/>
                <w:sz w:val="20"/>
                <w:szCs w:val="20"/>
              </w:rPr>
            </w:pPr>
            <w:r w:rsidRPr="008A1586">
              <w:rPr>
                <w:rFonts w:ascii="Arial" w:hAnsi="Arial" w:cs="Arial"/>
                <w:sz w:val="20"/>
                <w:szCs w:val="20"/>
              </w:rPr>
              <w:t>0.52</w:t>
            </w:r>
          </w:p>
        </w:tc>
        <w:tc>
          <w:tcPr>
            <w:tcW w:w="1050" w:type="dxa"/>
            <w:vAlign w:val="center"/>
          </w:tcPr>
          <w:p w14:paraId="06AF60D9" w14:textId="25910C9F" w:rsidR="004F3865" w:rsidRPr="00AA4226" w:rsidRDefault="004F3865" w:rsidP="004F3865">
            <w:pPr>
              <w:widowControl w:val="0"/>
              <w:autoSpaceDE w:val="0"/>
              <w:autoSpaceDN w:val="0"/>
              <w:spacing w:after="240" w:line="480" w:lineRule="auto"/>
              <w:jc w:val="center"/>
              <w:rPr>
                <w:rFonts w:ascii="Arial" w:eastAsia="Arial" w:hAnsi="Arial" w:cs="Arial"/>
                <w:sz w:val="20"/>
                <w:szCs w:val="20"/>
              </w:rPr>
            </w:pPr>
            <w:r w:rsidRPr="008A1586">
              <w:rPr>
                <w:rFonts w:ascii="Arial" w:hAnsi="Arial" w:cs="Arial"/>
                <w:sz w:val="20"/>
                <w:szCs w:val="20"/>
              </w:rPr>
              <w:t>0.49</w:t>
            </w:r>
          </w:p>
        </w:tc>
        <w:tc>
          <w:tcPr>
            <w:tcW w:w="1019" w:type="dxa"/>
            <w:vAlign w:val="center"/>
          </w:tcPr>
          <w:p w14:paraId="112311CB" w14:textId="6F6DA6F0" w:rsidR="004F3865" w:rsidRPr="00AA4226" w:rsidRDefault="004F3865" w:rsidP="004F3865">
            <w:pPr>
              <w:widowControl w:val="0"/>
              <w:autoSpaceDE w:val="0"/>
              <w:autoSpaceDN w:val="0"/>
              <w:spacing w:after="240" w:line="480" w:lineRule="auto"/>
              <w:jc w:val="center"/>
              <w:rPr>
                <w:rFonts w:ascii="Arial" w:eastAsia="Arial" w:hAnsi="Arial" w:cs="Arial"/>
                <w:sz w:val="20"/>
                <w:szCs w:val="20"/>
              </w:rPr>
            </w:pPr>
            <w:r w:rsidRPr="008A1586">
              <w:rPr>
                <w:rFonts w:ascii="Arial" w:hAnsi="Arial" w:cs="Arial"/>
                <w:sz w:val="20"/>
                <w:szCs w:val="20"/>
              </w:rPr>
              <w:t>6.22</w:t>
            </w:r>
          </w:p>
        </w:tc>
        <w:tc>
          <w:tcPr>
            <w:tcW w:w="1074" w:type="dxa"/>
            <w:vAlign w:val="center"/>
          </w:tcPr>
          <w:p w14:paraId="096E4BA0" w14:textId="08691F35" w:rsidR="004F3865" w:rsidRPr="00AA4226" w:rsidRDefault="004F3865" w:rsidP="004F3865">
            <w:pPr>
              <w:widowControl w:val="0"/>
              <w:autoSpaceDE w:val="0"/>
              <w:autoSpaceDN w:val="0"/>
              <w:spacing w:after="240" w:line="480" w:lineRule="auto"/>
              <w:jc w:val="center"/>
              <w:rPr>
                <w:rFonts w:ascii="Arial" w:eastAsia="Arial" w:hAnsi="Arial" w:cs="Arial"/>
                <w:sz w:val="20"/>
                <w:szCs w:val="20"/>
              </w:rPr>
            </w:pPr>
            <w:r w:rsidRPr="008A1586">
              <w:rPr>
                <w:rFonts w:ascii="Arial" w:hAnsi="Arial" w:cs="Arial"/>
                <w:sz w:val="20"/>
                <w:szCs w:val="20"/>
              </w:rPr>
              <w:t>0.000</w:t>
            </w:r>
          </w:p>
        </w:tc>
        <w:tc>
          <w:tcPr>
            <w:tcW w:w="1447" w:type="dxa"/>
            <w:vAlign w:val="center"/>
          </w:tcPr>
          <w:p w14:paraId="6757F969" w14:textId="57E8B410" w:rsidR="004F3865" w:rsidRPr="00AA4226" w:rsidRDefault="004F3865" w:rsidP="004F3865">
            <w:pPr>
              <w:widowControl w:val="0"/>
              <w:autoSpaceDE w:val="0"/>
              <w:autoSpaceDN w:val="0"/>
              <w:spacing w:after="240" w:line="480" w:lineRule="auto"/>
              <w:jc w:val="center"/>
              <w:rPr>
                <w:rFonts w:ascii="Arial" w:eastAsia="Arial" w:hAnsi="Arial" w:cs="Arial"/>
                <w:sz w:val="20"/>
                <w:szCs w:val="20"/>
              </w:rPr>
            </w:pPr>
            <w:r w:rsidRPr="008A1586">
              <w:rPr>
                <w:rFonts w:ascii="Arial" w:hAnsi="Arial" w:cs="Arial"/>
                <w:sz w:val="20"/>
                <w:szCs w:val="20"/>
              </w:rPr>
              <w:t>Significant</w:t>
            </w:r>
          </w:p>
        </w:tc>
      </w:tr>
      <w:tr w:rsidR="004F3865" w:rsidRPr="00AA4226" w14:paraId="41B98FE8" w14:textId="77777777" w:rsidTr="00A55C5E">
        <w:trPr>
          <w:trHeight w:val="568"/>
        </w:trPr>
        <w:tc>
          <w:tcPr>
            <w:tcW w:w="2100" w:type="dxa"/>
            <w:vAlign w:val="center"/>
          </w:tcPr>
          <w:p w14:paraId="1579BF18" w14:textId="54748EE1" w:rsidR="004F3865" w:rsidRPr="00AA4226" w:rsidRDefault="004F3865" w:rsidP="004F3865">
            <w:pPr>
              <w:widowControl w:val="0"/>
              <w:autoSpaceDE w:val="0"/>
              <w:autoSpaceDN w:val="0"/>
              <w:spacing w:after="240"/>
              <w:jc w:val="center"/>
              <w:rPr>
                <w:rFonts w:ascii="Arial" w:eastAsia="Arial" w:hAnsi="Arial" w:cs="Arial"/>
                <w:sz w:val="20"/>
                <w:szCs w:val="20"/>
              </w:rPr>
            </w:pPr>
            <w:r w:rsidRPr="008A1586">
              <w:rPr>
                <w:rFonts w:ascii="Arial" w:hAnsi="Arial" w:cs="Arial"/>
                <w:sz w:val="20"/>
                <w:szCs w:val="20"/>
              </w:rPr>
              <w:lastRenderedPageBreak/>
              <w:t>Teamwork Structure</w:t>
            </w:r>
          </w:p>
        </w:tc>
        <w:tc>
          <w:tcPr>
            <w:tcW w:w="640" w:type="dxa"/>
            <w:vAlign w:val="center"/>
          </w:tcPr>
          <w:p w14:paraId="7AA4BD47" w14:textId="331288C2" w:rsidR="004F3865" w:rsidRPr="00AA4226" w:rsidRDefault="004F3865" w:rsidP="004F3865">
            <w:pPr>
              <w:widowControl w:val="0"/>
              <w:autoSpaceDE w:val="0"/>
              <w:autoSpaceDN w:val="0"/>
              <w:spacing w:after="240" w:line="480" w:lineRule="auto"/>
              <w:jc w:val="center"/>
              <w:rPr>
                <w:rFonts w:ascii="Arial" w:eastAsia="Arial" w:hAnsi="Arial" w:cs="Arial"/>
                <w:sz w:val="20"/>
                <w:szCs w:val="20"/>
              </w:rPr>
            </w:pPr>
            <w:r w:rsidRPr="008A1586">
              <w:rPr>
                <w:rFonts w:ascii="Arial" w:hAnsi="Arial" w:cs="Arial"/>
                <w:sz w:val="20"/>
                <w:szCs w:val="20"/>
              </w:rPr>
              <w:t>0.61</w:t>
            </w:r>
          </w:p>
        </w:tc>
        <w:tc>
          <w:tcPr>
            <w:tcW w:w="998" w:type="dxa"/>
            <w:vAlign w:val="center"/>
          </w:tcPr>
          <w:p w14:paraId="1CFE4A86" w14:textId="6FF7B420" w:rsidR="004F3865" w:rsidRPr="00AA4226" w:rsidRDefault="004F3865" w:rsidP="004F3865">
            <w:pPr>
              <w:widowControl w:val="0"/>
              <w:autoSpaceDE w:val="0"/>
              <w:autoSpaceDN w:val="0"/>
              <w:spacing w:after="240" w:line="480" w:lineRule="auto"/>
              <w:jc w:val="center"/>
              <w:rPr>
                <w:rFonts w:ascii="Arial" w:eastAsia="Arial" w:hAnsi="Arial" w:cs="Arial"/>
                <w:sz w:val="20"/>
                <w:szCs w:val="20"/>
              </w:rPr>
            </w:pPr>
            <w:r w:rsidRPr="008A1586">
              <w:rPr>
                <w:rFonts w:ascii="Arial" w:hAnsi="Arial" w:cs="Arial"/>
                <w:sz w:val="20"/>
                <w:szCs w:val="20"/>
              </w:rPr>
              <w:t>0.54</w:t>
            </w:r>
          </w:p>
        </w:tc>
        <w:tc>
          <w:tcPr>
            <w:tcW w:w="1050" w:type="dxa"/>
            <w:vAlign w:val="center"/>
          </w:tcPr>
          <w:p w14:paraId="627DC8B9" w14:textId="26ECAECE" w:rsidR="004F3865" w:rsidRPr="00AA4226" w:rsidRDefault="004F3865" w:rsidP="004F3865">
            <w:pPr>
              <w:widowControl w:val="0"/>
              <w:autoSpaceDE w:val="0"/>
              <w:autoSpaceDN w:val="0"/>
              <w:spacing w:after="240" w:line="480" w:lineRule="auto"/>
              <w:jc w:val="center"/>
              <w:rPr>
                <w:rFonts w:ascii="Arial" w:eastAsia="Arial" w:hAnsi="Arial" w:cs="Arial"/>
                <w:sz w:val="20"/>
                <w:szCs w:val="20"/>
              </w:rPr>
            </w:pPr>
            <w:r w:rsidRPr="008A1586">
              <w:rPr>
                <w:rFonts w:ascii="Arial" w:hAnsi="Arial" w:cs="Arial"/>
                <w:sz w:val="20"/>
                <w:szCs w:val="20"/>
              </w:rPr>
              <w:t>0.51</w:t>
            </w:r>
          </w:p>
        </w:tc>
        <w:tc>
          <w:tcPr>
            <w:tcW w:w="1019" w:type="dxa"/>
            <w:vAlign w:val="center"/>
          </w:tcPr>
          <w:p w14:paraId="0E8A5D71" w14:textId="1497E08D" w:rsidR="004F3865" w:rsidRPr="00AA4226" w:rsidRDefault="004F3865" w:rsidP="004F3865">
            <w:pPr>
              <w:widowControl w:val="0"/>
              <w:autoSpaceDE w:val="0"/>
              <w:autoSpaceDN w:val="0"/>
              <w:spacing w:after="240" w:line="480" w:lineRule="auto"/>
              <w:jc w:val="center"/>
              <w:rPr>
                <w:rFonts w:ascii="Arial" w:eastAsia="Arial" w:hAnsi="Arial" w:cs="Arial"/>
                <w:sz w:val="20"/>
                <w:szCs w:val="20"/>
              </w:rPr>
            </w:pPr>
            <w:r w:rsidRPr="008A1586">
              <w:rPr>
                <w:rFonts w:ascii="Arial" w:hAnsi="Arial" w:cs="Arial"/>
                <w:sz w:val="20"/>
                <w:szCs w:val="20"/>
              </w:rPr>
              <w:t>6.40</w:t>
            </w:r>
          </w:p>
        </w:tc>
        <w:tc>
          <w:tcPr>
            <w:tcW w:w="1074" w:type="dxa"/>
            <w:vAlign w:val="center"/>
          </w:tcPr>
          <w:p w14:paraId="6D2F71AB" w14:textId="6768EA1F" w:rsidR="004F3865" w:rsidRPr="00AA4226" w:rsidRDefault="004F3865" w:rsidP="004F3865">
            <w:pPr>
              <w:widowControl w:val="0"/>
              <w:autoSpaceDE w:val="0"/>
              <w:autoSpaceDN w:val="0"/>
              <w:spacing w:after="240" w:line="480" w:lineRule="auto"/>
              <w:jc w:val="center"/>
              <w:rPr>
                <w:rFonts w:ascii="Arial" w:eastAsia="Arial" w:hAnsi="Arial" w:cs="Arial"/>
                <w:sz w:val="20"/>
                <w:szCs w:val="20"/>
              </w:rPr>
            </w:pPr>
            <w:r w:rsidRPr="008A1586">
              <w:rPr>
                <w:rFonts w:ascii="Arial" w:hAnsi="Arial" w:cs="Arial"/>
                <w:sz w:val="20"/>
                <w:szCs w:val="20"/>
              </w:rPr>
              <w:t>0.000</w:t>
            </w:r>
          </w:p>
        </w:tc>
        <w:tc>
          <w:tcPr>
            <w:tcW w:w="1447" w:type="dxa"/>
            <w:vAlign w:val="center"/>
          </w:tcPr>
          <w:p w14:paraId="5028A11C" w14:textId="4661A8DE" w:rsidR="004F3865" w:rsidRPr="00AA4226" w:rsidRDefault="004F3865" w:rsidP="004F3865">
            <w:pPr>
              <w:widowControl w:val="0"/>
              <w:autoSpaceDE w:val="0"/>
              <w:autoSpaceDN w:val="0"/>
              <w:spacing w:after="240" w:line="480" w:lineRule="auto"/>
              <w:jc w:val="center"/>
              <w:rPr>
                <w:rFonts w:ascii="Arial" w:eastAsia="Arial" w:hAnsi="Arial" w:cs="Arial"/>
                <w:sz w:val="20"/>
                <w:szCs w:val="20"/>
              </w:rPr>
            </w:pPr>
            <w:r w:rsidRPr="008A1586">
              <w:rPr>
                <w:rFonts w:ascii="Arial" w:hAnsi="Arial" w:cs="Arial"/>
                <w:sz w:val="20"/>
                <w:szCs w:val="20"/>
              </w:rPr>
              <w:t>Significant</w:t>
            </w:r>
          </w:p>
        </w:tc>
      </w:tr>
      <w:tr w:rsidR="00D815DA" w:rsidRPr="00AA4226" w14:paraId="0606F920" w14:textId="77777777" w:rsidTr="00D815DA">
        <w:trPr>
          <w:trHeight w:val="522"/>
        </w:trPr>
        <w:tc>
          <w:tcPr>
            <w:tcW w:w="8328" w:type="dxa"/>
            <w:gridSpan w:val="7"/>
          </w:tcPr>
          <w:p w14:paraId="349CFF9D" w14:textId="77777777" w:rsidR="00D815DA" w:rsidRPr="00AA4226" w:rsidRDefault="00D815DA" w:rsidP="00D815DA">
            <w:pPr>
              <w:widowControl w:val="0"/>
              <w:autoSpaceDE w:val="0"/>
              <w:autoSpaceDN w:val="0"/>
              <w:jc w:val="both"/>
              <w:rPr>
                <w:rFonts w:ascii="Arial" w:eastAsia="Arial" w:hAnsi="Arial"/>
                <w:b/>
                <w:bCs/>
                <w:sz w:val="20"/>
                <w:szCs w:val="20"/>
                <w:u w:val="single"/>
              </w:rPr>
            </w:pPr>
            <w:r w:rsidRPr="00AA4226">
              <w:rPr>
                <w:rFonts w:ascii="Arial" w:eastAsia="Arial" w:hAnsi="Arial"/>
                <w:b/>
                <w:bCs/>
                <w:sz w:val="20"/>
                <w:szCs w:val="20"/>
                <w:u w:val="single"/>
              </w:rPr>
              <w:t>Regression Model</w:t>
            </w:r>
          </w:p>
        </w:tc>
      </w:tr>
      <w:tr w:rsidR="00D815DA" w:rsidRPr="00AA4226" w14:paraId="32DA9C71" w14:textId="77777777" w:rsidTr="00D815DA">
        <w:trPr>
          <w:trHeight w:val="522"/>
        </w:trPr>
        <w:tc>
          <w:tcPr>
            <w:tcW w:w="8328" w:type="dxa"/>
            <w:gridSpan w:val="7"/>
          </w:tcPr>
          <w:p w14:paraId="548FFC9B" w14:textId="1C651310" w:rsidR="00D815DA" w:rsidRPr="00AA4226" w:rsidRDefault="00B66A3B" w:rsidP="00D815DA">
            <w:pPr>
              <w:widowControl w:val="0"/>
              <w:autoSpaceDE w:val="0"/>
              <w:autoSpaceDN w:val="0"/>
              <w:jc w:val="both"/>
              <w:rPr>
                <w:rFonts w:ascii="Arial" w:eastAsia="Arial" w:hAnsi="Arial"/>
                <w:sz w:val="20"/>
                <w:szCs w:val="20"/>
              </w:rPr>
            </w:pPr>
            <w:r w:rsidRPr="00AA4226">
              <w:rPr>
                <w:rFonts w:ascii="Arial" w:eastAsia="Arial" w:hAnsi="Arial"/>
                <w:sz w:val="20"/>
                <w:szCs w:val="20"/>
              </w:rPr>
              <w:t>Managerial Wellness = 2.05 + 0.59 (Captivating Leadership) + 0.61 (Teamwork Structure)</w:t>
            </w:r>
          </w:p>
        </w:tc>
      </w:tr>
      <w:tr w:rsidR="00D815DA" w:rsidRPr="00AA4226" w14:paraId="13736F31" w14:textId="77777777" w:rsidTr="00D815DA">
        <w:trPr>
          <w:trHeight w:val="80"/>
        </w:trPr>
        <w:tc>
          <w:tcPr>
            <w:tcW w:w="8328" w:type="dxa"/>
            <w:gridSpan w:val="7"/>
          </w:tcPr>
          <w:p w14:paraId="07B059D8" w14:textId="1476D70E" w:rsidR="00D815DA" w:rsidRPr="00AA4226" w:rsidRDefault="00560CCA" w:rsidP="00560CCA">
            <w:pPr>
              <w:rPr>
                <w:rFonts w:ascii="Arial" w:eastAsia="Arial" w:hAnsi="Arial"/>
                <w:sz w:val="20"/>
                <w:szCs w:val="20"/>
              </w:rPr>
            </w:pPr>
            <w:r w:rsidRPr="00AA4226">
              <w:rPr>
                <w:rFonts w:ascii="Arial" w:eastAsia="Arial" w:hAnsi="Arial"/>
                <w:sz w:val="20"/>
                <w:szCs w:val="20"/>
              </w:rPr>
              <w:t>R = 0.69; R² = 0.476; F = 74.85; p-value = 0.000</w:t>
            </w:r>
          </w:p>
        </w:tc>
      </w:tr>
    </w:tbl>
    <w:p w14:paraId="5CB07BF5" w14:textId="7437914E" w:rsidR="00D82866" w:rsidRPr="00AA4226" w:rsidRDefault="00D82866" w:rsidP="00D82866">
      <w:pPr>
        <w:jc w:val="both"/>
        <w:rPr>
          <w:rFonts w:ascii="Arial" w:hAnsi="Arial" w:cs="Arial"/>
          <w:sz w:val="20"/>
          <w:szCs w:val="20"/>
        </w:rPr>
      </w:pPr>
    </w:p>
    <w:p w14:paraId="6FDD1CAA" w14:textId="77777777" w:rsidR="00717F2E" w:rsidRPr="00AA4226" w:rsidRDefault="00717F2E">
      <w:pPr>
        <w:jc w:val="both"/>
        <w:rPr>
          <w:rFonts w:ascii="Arial" w:hAnsi="Arial" w:cs="Arial"/>
          <w:sz w:val="20"/>
          <w:szCs w:val="20"/>
        </w:rPr>
      </w:pPr>
    </w:p>
    <w:p w14:paraId="333B6751" w14:textId="53DA6D99" w:rsidR="00A15155" w:rsidRPr="00AA4226" w:rsidRDefault="00A15155" w:rsidP="00A15155">
      <w:pPr>
        <w:pStyle w:val="Body"/>
        <w:rPr>
          <w:rFonts w:ascii="Arial" w:hAnsi="Arial" w:cs="Arial"/>
        </w:rPr>
      </w:pPr>
      <w:r w:rsidRPr="00AA4226">
        <w:rPr>
          <w:rFonts w:ascii="Arial" w:hAnsi="Arial" w:cs="Arial"/>
        </w:rPr>
        <w:t>Presented in Table 6 is the regression analysis examining how captivating leadership and teamwork structure significantly influence managerial wellness among teachers in public elementary schools. The regression model, which predicts managerial wellness based on captivating leadership and teamwork structure, is expressed as:</w:t>
      </w:r>
      <w:r w:rsidR="008C0731" w:rsidRPr="00AA4226">
        <w:rPr>
          <w:rFonts w:ascii="Arial" w:hAnsi="Arial" w:cs="Arial"/>
        </w:rPr>
        <w:t xml:space="preserve"> </w:t>
      </w:r>
      <w:r w:rsidRPr="00AA4226">
        <w:rPr>
          <w:rFonts w:ascii="Arial" w:hAnsi="Arial" w:cs="Arial"/>
        </w:rPr>
        <w:t>Managerial Wellness = 2.05 + 0.59 (Captivating Leadership) + 0.61 (Teamwork Structure).</w:t>
      </w:r>
      <w:r w:rsidR="008C0731" w:rsidRPr="00AA4226">
        <w:rPr>
          <w:rFonts w:ascii="Arial" w:hAnsi="Arial" w:cs="Arial"/>
        </w:rPr>
        <w:t xml:space="preserve"> </w:t>
      </w:r>
      <w:r w:rsidRPr="00AA4226">
        <w:rPr>
          <w:rFonts w:ascii="Arial" w:hAnsi="Arial" w:cs="Arial"/>
        </w:rPr>
        <w:t>The model explains 47.6% of the variance in managerial wellness, as indicated by the R² value of 0.476. The overall model is statistically significant, with an F-value of 74.85 and a p-value of 0.000, indicating a strong and meaningful relationship between the predictor variables and managerial wellness.</w:t>
      </w:r>
    </w:p>
    <w:p w14:paraId="15DDD096" w14:textId="2D9A3853" w:rsidR="00A15155" w:rsidRPr="00AA4226" w:rsidRDefault="00A15155" w:rsidP="00A15155">
      <w:pPr>
        <w:pStyle w:val="Body"/>
        <w:rPr>
          <w:rFonts w:ascii="Arial" w:hAnsi="Arial" w:cs="Arial"/>
        </w:rPr>
      </w:pPr>
      <w:r w:rsidRPr="00AA4226">
        <w:rPr>
          <w:rFonts w:ascii="Arial" w:hAnsi="Arial" w:cs="Arial"/>
        </w:rPr>
        <w:t>These findings reveal that both captivating leadership and teamwork structure play essential roles in enhancing managerial wellness among teachers. Captivating leadership, characterized by vision, inspiration, and motivation, directly supports teachers' confidence and engagement in their professional responsibilities. Meanwhile, a well-established teamwork structure fosters collaboration, trust, and a sense of shared accountability, all of which contribute to a healthier work environment. When both factors are present, teachers are better able to manage their workload, maintain emotional balance, and remain focused on their professional goals. These results emphasize the need for school administrators to cultivate leadership that inspires and motivates while also promoting a culture of effective teamwork and communication.</w:t>
      </w:r>
    </w:p>
    <w:p w14:paraId="20DD07F3" w14:textId="5A780530" w:rsidR="00D815DA" w:rsidRPr="00AA4226" w:rsidRDefault="00A15155" w:rsidP="00A15155">
      <w:pPr>
        <w:pStyle w:val="Body"/>
        <w:rPr>
          <w:rFonts w:ascii="Arial" w:hAnsi="Arial" w:cs="Arial"/>
        </w:rPr>
      </w:pPr>
      <w:r w:rsidRPr="00AA4226">
        <w:rPr>
          <w:rFonts w:ascii="Arial" w:hAnsi="Arial" w:cs="Arial"/>
        </w:rPr>
        <w:t xml:space="preserve">This finding is supported by the study of </w:t>
      </w:r>
      <w:r w:rsidR="00A9069D" w:rsidRPr="00AA4226">
        <w:rPr>
          <w:rFonts w:ascii="Arial" w:hAnsi="Arial" w:cs="Arial"/>
        </w:rPr>
        <w:t xml:space="preserve">Barr and </w:t>
      </w:r>
      <w:proofErr w:type="spellStart"/>
      <w:r w:rsidR="00A9069D" w:rsidRPr="00AA4226">
        <w:rPr>
          <w:rFonts w:ascii="Arial" w:hAnsi="Arial" w:cs="Arial"/>
        </w:rPr>
        <w:t>Nathenson</w:t>
      </w:r>
      <w:proofErr w:type="spellEnd"/>
      <w:r w:rsidR="00A9069D" w:rsidRPr="00AA4226">
        <w:rPr>
          <w:rFonts w:ascii="Arial" w:hAnsi="Arial" w:cs="Arial"/>
        </w:rPr>
        <w:t xml:space="preserve"> (2022)</w:t>
      </w:r>
      <w:r w:rsidRPr="00AA4226">
        <w:rPr>
          <w:rFonts w:ascii="Arial" w:hAnsi="Arial" w:cs="Arial"/>
        </w:rPr>
        <w:t xml:space="preserve">, who found that captivating leadership significantly enhances teachers’ emotional and professional wellness by fostering a clear sense of purpose and belonging. Likewise, the research of </w:t>
      </w:r>
      <w:proofErr w:type="spellStart"/>
      <w:r w:rsidR="00536E27" w:rsidRPr="00AA4226">
        <w:rPr>
          <w:rFonts w:ascii="Arial" w:hAnsi="Arial" w:cs="Arial"/>
        </w:rPr>
        <w:t>Cann</w:t>
      </w:r>
      <w:proofErr w:type="spellEnd"/>
      <w:r w:rsidR="00536E27" w:rsidRPr="00AA4226">
        <w:rPr>
          <w:rFonts w:ascii="Arial" w:hAnsi="Arial" w:cs="Arial"/>
        </w:rPr>
        <w:t xml:space="preserve"> et al. (2022)</w:t>
      </w:r>
      <w:r w:rsidRPr="00AA4226">
        <w:rPr>
          <w:rFonts w:ascii="Arial" w:hAnsi="Arial" w:cs="Arial"/>
        </w:rPr>
        <w:t xml:space="preserve"> highlighted that strong teamwork structures reduce professional stress and build a collective support system, improving wellness across teaching staff. Furthermore, </w:t>
      </w:r>
      <w:proofErr w:type="spellStart"/>
      <w:r w:rsidR="00C61955" w:rsidRPr="00AA4226">
        <w:rPr>
          <w:rFonts w:ascii="Arial" w:hAnsi="Arial" w:cs="Arial"/>
        </w:rPr>
        <w:t>Ortan</w:t>
      </w:r>
      <w:proofErr w:type="spellEnd"/>
      <w:r w:rsidR="00C61955" w:rsidRPr="00AA4226">
        <w:rPr>
          <w:rFonts w:ascii="Arial" w:hAnsi="Arial" w:cs="Arial"/>
        </w:rPr>
        <w:t xml:space="preserve"> et al. (2021)</w:t>
      </w:r>
      <w:r w:rsidRPr="00AA4226">
        <w:rPr>
          <w:rFonts w:ascii="Arial" w:hAnsi="Arial" w:cs="Arial"/>
        </w:rPr>
        <w:t xml:space="preserve"> emphasized that when captivating leadership is combined with a collaborative team structure, the resulting synergy creates a sustainable environment for teacher wellness, professional growth, and long-term school success.</w:t>
      </w:r>
    </w:p>
    <w:p w14:paraId="08FEB9C6" w14:textId="089D9801" w:rsidR="002039CD" w:rsidRPr="00AA4226" w:rsidRDefault="00180859" w:rsidP="00850E61">
      <w:pPr>
        <w:pStyle w:val="Body"/>
        <w:rPr>
          <w:rFonts w:ascii="Arial" w:hAnsi="Arial" w:cs="Arial"/>
          <w:b/>
          <w:bCs/>
        </w:rPr>
      </w:pPr>
      <w:r w:rsidRPr="00AA4226">
        <w:rPr>
          <w:rFonts w:ascii="Arial" w:hAnsi="Arial" w:cs="Arial"/>
          <w:b/>
          <w:bCs/>
        </w:rPr>
        <w:t xml:space="preserve">5. </w:t>
      </w:r>
      <w:r w:rsidR="00B364F1" w:rsidRPr="00AA4226">
        <w:rPr>
          <w:rFonts w:ascii="Arial" w:hAnsi="Arial" w:cs="Arial"/>
          <w:b/>
          <w:bCs/>
        </w:rPr>
        <w:t>CONCLUSIONS</w:t>
      </w:r>
    </w:p>
    <w:p w14:paraId="1F8EF9DC" w14:textId="2AF91362" w:rsidR="009676BB" w:rsidRPr="00AA4226" w:rsidRDefault="009676BB" w:rsidP="009676BB">
      <w:pPr>
        <w:pStyle w:val="ReferHead"/>
        <w:jc w:val="both"/>
        <w:rPr>
          <w:rFonts w:ascii="Arial" w:hAnsi="Arial" w:cs="Arial"/>
          <w:b w:val="0"/>
          <w:caps w:val="0"/>
          <w:sz w:val="20"/>
        </w:rPr>
      </w:pPr>
      <w:r w:rsidRPr="00AA4226">
        <w:rPr>
          <w:rFonts w:ascii="Arial" w:hAnsi="Arial" w:cs="Arial"/>
          <w:b w:val="0"/>
          <w:caps w:val="0"/>
          <w:sz w:val="20"/>
        </w:rPr>
        <w:t>Based on the findings of the study, the following conclusions were formulated:</w:t>
      </w:r>
    </w:p>
    <w:p w14:paraId="31936309" w14:textId="23E5AE53" w:rsidR="00A00A1D" w:rsidRPr="00AA4226" w:rsidRDefault="00A00A1D" w:rsidP="00A00A1D">
      <w:pPr>
        <w:pStyle w:val="ReferHead"/>
        <w:jc w:val="both"/>
        <w:rPr>
          <w:rFonts w:ascii="Arial" w:hAnsi="Arial" w:cs="Arial"/>
          <w:b w:val="0"/>
          <w:caps w:val="0"/>
          <w:sz w:val="20"/>
        </w:rPr>
      </w:pPr>
      <w:r w:rsidRPr="00AA4226">
        <w:rPr>
          <w:rFonts w:ascii="Arial" w:hAnsi="Arial" w:cs="Arial"/>
          <w:b w:val="0"/>
          <w:caps w:val="0"/>
          <w:sz w:val="20"/>
        </w:rPr>
        <w:t xml:space="preserve">Firstly, the level of captivating leadership among public elementary school teachers is </w:t>
      </w:r>
      <w:r w:rsidR="00542525" w:rsidRPr="00AA4226">
        <w:rPr>
          <w:rFonts w:ascii="Arial" w:hAnsi="Arial" w:cs="Arial"/>
          <w:b w:val="0"/>
          <w:caps w:val="0"/>
          <w:sz w:val="20"/>
        </w:rPr>
        <w:t>often</w:t>
      </w:r>
      <w:r w:rsidRPr="00AA4226">
        <w:rPr>
          <w:rFonts w:ascii="Arial" w:hAnsi="Arial" w:cs="Arial"/>
          <w:b w:val="0"/>
          <w:caps w:val="0"/>
          <w:sz w:val="20"/>
        </w:rPr>
        <w:t xml:space="preserve"> observed, showing that school leaders consistently inspire, guide, and motivate their teachers. This type of leadership fosters a positive atmosphere in which teachers feel valued, empowered, and supported in their roles. When teachers work under captivating leaders, they are more likely to demonstrate professional commitment, job satisfaction, and a proactive </w:t>
      </w:r>
      <w:r w:rsidRPr="00AA4226">
        <w:rPr>
          <w:rFonts w:ascii="Arial" w:hAnsi="Arial" w:cs="Arial"/>
          <w:b w:val="0"/>
          <w:caps w:val="0"/>
          <w:sz w:val="20"/>
        </w:rPr>
        <w:lastRenderedPageBreak/>
        <w:t>approach to challenges. Inspirational leadership encourages a sense of purpose and belonging, which enhances overall teacher performance and well-being.</w:t>
      </w:r>
    </w:p>
    <w:p w14:paraId="221482F2" w14:textId="1C0F1195" w:rsidR="00A00A1D" w:rsidRPr="00AA4226" w:rsidRDefault="00A00A1D" w:rsidP="00A00A1D">
      <w:pPr>
        <w:pStyle w:val="ReferHead"/>
        <w:jc w:val="both"/>
        <w:rPr>
          <w:rFonts w:ascii="Arial" w:hAnsi="Arial" w:cs="Arial"/>
          <w:b w:val="0"/>
          <w:caps w:val="0"/>
          <w:sz w:val="20"/>
        </w:rPr>
      </w:pPr>
      <w:r w:rsidRPr="00AA4226">
        <w:rPr>
          <w:rFonts w:ascii="Arial" w:hAnsi="Arial" w:cs="Arial"/>
          <w:b w:val="0"/>
          <w:caps w:val="0"/>
          <w:sz w:val="20"/>
        </w:rPr>
        <w:t xml:space="preserve">Secondly, the level of teamwork structure among public elementary school teachers is </w:t>
      </w:r>
      <w:r w:rsidR="00BD7CD9" w:rsidRPr="00AA4226">
        <w:rPr>
          <w:rFonts w:ascii="Arial" w:hAnsi="Arial" w:cs="Arial"/>
          <w:b w:val="0"/>
          <w:caps w:val="0"/>
          <w:sz w:val="20"/>
        </w:rPr>
        <w:t>often</w:t>
      </w:r>
      <w:r w:rsidRPr="00AA4226">
        <w:rPr>
          <w:rFonts w:ascii="Arial" w:hAnsi="Arial" w:cs="Arial"/>
          <w:b w:val="0"/>
          <w:caps w:val="0"/>
          <w:sz w:val="20"/>
        </w:rPr>
        <w:t xml:space="preserve"> observed. Teachers regularly engage in collaborative planning, open communication, and shared responsibilities, which contribute to a strong team culture. This structure promotes collective problem-solving, goal alignment, and interpersonal trust among educators. When schools establish clear team processes and encourage collaboration, teachers are better able to manage tasks efficiently, resolve conflicts constructively, and create a supportive working environment that improves organizational outcomes.</w:t>
      </w:r>
    </w:p>
    <w:p w14:paraId="258F5066" w14:textId="49A5EB6A" w:rsidR="00A00A1D" w:rsidRPr="00AA4226" w:rsidRDefault="00A00A1D" w:rsidP="00A00A1D">
      <w:pPr>
        <w:pStyle w:val="ReferHead"/>
        <w:jc w:val="both"/>
        <w:rPr>
          <w:rFonts w:ascii="Arial" w:hAnsi="Arial" w:cs="Arial"/>
          <w:b w:val="0"/>
          <w:caps w:val="0"/>
          <w:sz w:val="20"/>
        </w:rPr>
      </w:pPr>
      <w:r w:rsidRPr="00AA4226">
        <w:rPr>
          <w:rFonts w:ascii="Arial" w:hAnsi="Arial" w:cs="Arial"/>
          <w:b w:val="0"/>
          <w:caps w:val="0"/>
          <w:sz w:val="20"/>
        </w:rPr>
        <w:t xml:space="preserve">Thirdly, the level of managerial wellness among teachers is </w:t>
      </w:r>
      <w:r w:rsidR="00DE69BC" w:rsidRPr="00AA4226">
        <w:rPr>
          <w:rFonts w:ascii="Arial" w:hAnsi="Arial" w:cs="Arial"/>
          <w:b w:val="0"/>
          <w:caps w:val="0"/>
          <w:sz w:val="20"/>
        </w:rPr>
        <w:t>often</w:t>
      </w:r>
      <w:r w:rsidRPr="00AA4226">
        <w:rPr>
          <w:rFonts w:ascii="Arial" w:hAnsi="Arial" w:cs="Arial"/>
          <w:b w:val="0"/>
          <w:caps w:val="0"/>
          <w:sz w:val="20"/>
        </w:rPr>
        <w:t xml:space="preserve"> observed, particularly in areas such as maintaining motivation, handling stress, and achieving work-life balance. This suggests that teachers are generally resilient and capable of sustaining their well-being despite professional demands. Managerial wellness allows teachers to make sound decisions, stay productive, and remain emotionally grounded. Schools that support teacher wellness through enabling conditions, clear expectations, and professional growth opportunities create a more stable and healthy teaching workforce.</w:t>
      </w:r>
    </w:p>
    <w:p w14:paraId="1852032F" w14:textId="41E0B10A" w:rsidR="00A00A1D" w:rsidRPr="00AA4226" w:rsidRDefault="00A00A1D" w:rsidP="00A00A1D">
      <w:pPr>
        <w:pStyle w:val="ReferHead"/>
        <w:jc w:val="both"/>
        <w:rPr>
          <w:rFonts w:ascii="Arial" w:hAnsi="Arial" w:cs="Arial"/>
          <w:b w:val="0"/>
          <w:caps w:val="0"/>
          <w:sz w:val="20"/>
        </w:rPr>
      </w:pPr>
      <w:r w:rsidRPr="00AA4226">
        <w:rPr>
          <w:rFonts w:ascii="Arial" w:hAnsi="Arial" w:cs="Arial"/>
          <w:b w:val="0"/>
          <w:caps w:val="0"/>
          <w:sz w:val="20"/>
        </w:rPr>
        <w:t>Fourthly, a significant relationship between captivating leadership and teamwork structure with managerial wellness was observed. This means that teachers who are supported by strong leadership and work in well-structured teams are more likely to report high levels of wellness. The combination of visionary guidance and collaborative support boosts teachers’ morale, reduces burnout, and enhances their ability to manage professional responsibilities. These findings reinforce the idea that leadership and teamwork are essential pillars of teacher well-being.</w:t>
      </w:r>
    </w:p>
    <w:p w14:paraId="31EFD7C0" w14:textId="1D50D999" w:rsidR="009676BB" w:rsidRPr="00AA4226" w:rsidRDefault="00A00A1D" w:rsidP="00A00A1D">
      <w:pPr>
        <w:pStyle w:val="ReferHead"/>
        <w:spacing w:after="0"/>
        <w:jc w:val="both"/>
        <w:rPr>
          <w:rFonts w:ascii="Arial" w:hAnsi="Arial" w:cs="Arial"/>
          <w:b w:val="0"/>
          <w:caps w:val="0"/>
          <w:sz w:val="20"/>
        </w:rPr>
      </w:pPr>
      <w:r w:rsidRPr="00AA4226">
        <w:rPr>
          <w:rFonts w:ascii="Arial" w:hAnsi="Arial" w:cs="Arial"/>
          <w:b w:val="0"/>
          <w:caps w:val="0"/>
          <w:sz w:val="20"/>
        </w:rPr>
        <w:t>Finally, captivating leadership and teamwork structure significantly influence managerial wellness. Among these, teamwork structure was identified as the strongest predictor, followed closely by captivating leadership. This emphasizes the crucial role of peer collaboration in enhancing teacher well-being. While inspiring leaders create direction and motivation, it is the supportive, everyday interactions within teams that most strongly sustain wellness. Schools that prioritize both leadership development and effective team-building strategies are more likely to cultivate a positive, resilient, and high-performing teaching force.</w:t>
      </w:r>
    </w:p>
    <w:p w14:paraId="32CA4429" w14:textId="77777777" w:rsidR="009676BB" w:rsidRPr="00AA4226" w:rsidRDefault="009676BB" w:rsidP="009676BB">
      <w:pPr>
        <w:pStyle w:val="ReferHead"/>
        <w:spacing w:after="0"/>
        <w:jc w:val="both"/>
        <w:rPr>
          <w:rFonts w:ascii="Arial" w:hAnsi="Arial" w:cs="Arial"/>
          <w:b w:val="0"/>
          <w:caps w:val="0"/>
          <w:sz w:val="20"/>
        </w:rPr>
      </w:pPr>
    </w:p>
    <w:p w14:paraId="295DD41E" w14:textId="01F6025E" w:rsidR="006A0F34" w:rsidRPr="00AA4226" w:rsidRDefault="006A0F34" w:rsidP="006A0F34">
      <w:pPr>
        <w:pStyle w:val="Body"/>
        <w:rPr>
          <w:rFonts w:ascii="Arial" w:hAnsi="Arial" w:cs="Arial"/>
        </w:rPr>
      </w:pPr>
      <w:r w:rsidRPr="00AA4226">
        <w:rPr>
          <w:rFonts w:ascii="Arial" w:hAnsi="Arial" w:cs="Arial"/>
          <w:b/>
          <w:bCs/>
        </w:rPr>
        <w:t>6. RECOMMENDATIONS</w:t>
      </w:r>
    </w:p>
    <w:p w14:paraId="05405137" w14:textId="508DDB48" w:rsidR="009676BB" w:rsidRPr="00AA4226" w:rsidRDefault="009676BB" w:rsidP="009676BB">
      <w:pPr>
        <w:pStyle w:val="ReferHead"/>
        <w:jc w:val="both"/>
        <w:rPr>
          <w:rFonts w:ascii="Arial" w:hAnsi="Arial" w:cs="Arial"/>
          <w:b w:val="0"/>
          <w:caps w:val="0"/>
          <w:sz w:val="20"/>
        </w:rPr>
      </w:pPr>
      <w:r w:rsidRPr="00AA4226">
        <w:rPr>
          <w:rFonts w:ascii="Arial" w:hAnsi="Arial" w:cs="Arial"/>
          <w:b w:val="0"/>
          <w:caps w:val="0"/>
          <w:sz w:val="20"/>
        </w:rPr>
        <w:t>Based on the findings and conclusions of this study, the following recommendations were proposed:</w:t>
      </w:r>
    </w:p>
    <w:p w14:paraId="1E862C39" w14:textId="77777777" w:rsidR="00585E1D" w:rsidRPr="00AA4226" w:rsidRDefault="00585E1D" w:rsidP="00585E1D">
      <w:pPr>
        <w:pStyle w:val="ReferHead"/>
        <w:jc w:val="both"/>
        <w:rPr>
          <w:rFonts w:ascii="Arial" w:hAnsi="Arial" w:cs="Arial"/>
          <w:b w:val="0"/>
          <w:caps w:val="0"/>
          <w:sz w:val="20"/>
        </w:rPr>
      </w:pPr>
      <w:r w:rsidRPr="00AA4226">
        <w:rPr>
          <w:rFonts w:ascii="Arial" w:hAnsi="Arial" w:cs="Arial"/>
          <w:b w:val="0"/>
          <w:caps w:val="0"/>
          <w:sz w:val="20"/>
        </w:rPr>
        <w:t>For DepEd officials, it is recommended to institutionalize leadership development programs that highlight captivating leadership skills such as vision setting, relational motivation, and ethical decision-making. Support must also be extended toward crafting national policies that embed collaborative structures and teacher wellness metrics into school improvement plans. Moreover, DepEd may consider allocating resources for wellness-based leadership training and promoting team-based teaching models that foster organizational cohesion and professional resilience among teachers.</w:t>
      </w:r>
    </w:p>
    <w:p w14:paraId="1C5B3670" w14:textId="77777777" w:rsidR="00585E1D" w:rsidRPr="00AA4226" w:rsidRDefault="00585E1D" w:rsidP="00585E1D">
      <w:pPr>
        <w:pStyle w:val="ReferHead"/>
        <w:jc w:val="both"/>
        <w:rPr>
          <w:rFonts w:ascii="Arial" w:hAnsi="Arial" w:cs="Arial"/>
          <w:b w:val="0"/>
          <w:caps w:val="0"/>
          <w:sz w:val="20"/>
        </w:rPr>
      </w:pPr>
      <w:r w:rsidRPr="00AA4226">
        <w:rPr>
          <w:rFonts w:ascii="Arial" w:hAnsi="Arial" w:cs="Arial"/>
          <w:b w:val="0"/>
          <w:caps w:val="0"/>
          <w:sz w:val="20"/>
        </w:rPr>
        <w:t xml:space="preserve">School administrators are advised to strengthen school-based leadership programs that emphasize inspirational and supportive leadership behaviors. These include implementing leadership mentoring, feedback mechanisms, and recognition systems that reward excellence in leading teacher teams. Administrators should also build formalized teamwork structures, such as professional learning </w:t>
      </w:r>
      <w:bookmarkStart w:id="0" w:name="_GoBack"/>
      <w:bookmarkEnd w:id="0"/>
      <w:r w:rsidRPr="00AA4226">
        <w:rPr>
          <w:rFonts w:ascii="Arial" w:hAnsi="Arial" w:cs="Arial"/>
          <w:b w:val="0"/>
          <w:caps w:val="0"/>
          <w:sz w:val="20"/>
        </w:rPr>
        <w:t xml:space="preserve">communities (PLCs), cross-grade collaboration schedules, and </w:t>
      </w:r>
      <w:r w:rsidRPr="00AA4226">
        <w:rPr>
          <w:rFonts w:ascii="Arial" w:hAnsi="Arial" w:cs="Arial"/>
          <w:b w:val="0"/>
          <w:caps w:val="0"/>
          <w:sz w:val="20"/>
        </w:rPr>
        <w:lastRenderedPageBreak/>
        <w:t>team charters. Wellness initiatives such as stress management seminars, peer coaching for work-life balance, and access to wellness facilities should be institutionalized to sustain managerial wellness in the teaching workforce.</w:t>
      </w:r>
    </w:p>
    <w:p w14:paraId="72443536" w14:textId="77777777" w:rsidR="00585E1D" w:rsidRPr="00AA4226" w:rsidRDefault="00585E1D" w:rsidP="00585E1D">
      <w:pPr>
        <w:pStyle w:val="ReferHead"/>
        <w:jc w:val="both"/>
        <w:rPr>
          <w:rFonts w:ascii="Arial" w:hAnsi="Arial" w:cs="Arial"/>
          <w:b w:val="0"/>
          <w:caps w:val="0"/>
          <w:sz w:val="20"/>
        </w:rPr>
      </w:pPr>
      <w:r w:rsidRPr="00AA4226">
        <w:rPr>
          <w:rFonts w:ascii="Arial" w:hAnsi="Arial" w:cs="Arial"/>
          <w:b w:val="0"/>
          <w:caps w:val="0"/>
          <w:sz w:val="20"/>
        </w:rPr>
        <w:t>For teachers, the study recommends taking an active role in cultivating a collaborative and supportive work environment. Teachers are encouraged to practice team accountability, participate in shared decision-making, and engage in open communication with colleagues. They should also seek continuous professional growth by attending leadership workshops, wellness retreats, and peer coaching sessions. Practicing self-care, establishing personal leadership goals, and promoting mutual respect within teams will further enhance their managerial wellness and contribute to a more productive school climate.</w:t>
      </w:r>
    </w:p>
    <w:p w14:paraId="53E88C64" w14:textId="3DBA403E" w:rsidR="009676BB" w:rsidRPr="00AA4226" w:rsidRDefault="00585E1D" w:rsidP="00585E1D">
      <w:pPr>
        <w:pStyle w:val="ReferHead"/>
        <w:spacing w:after="0"/>
        <w:jc w:val="both"/>
        <w:rPr>
          <w:rFonts w:ascii="Arial" w:hAnsi="Arial" w:cs="Arial"/>
          <w:b w:val="0"/>
          <w:caps w:val="0"/>
          <w:sz w:val="20"/>
        </w:rPr>
      </w:pPr>
      <w:r w:rsidRPr="00AA4226">
        <w:rPr>
          <w:rFonts w:ascii="Arial" w:hAnsi="Arial" w:cs="Arial"/>
          <w:b w:val="0"/>
          <w:caps w:val="0"/>
          <w:sz w:val="20"/>
        </w:rPr>
        <w:t>Lastly, for future researchers, it is recommended to explore the moderating or mediating effects of other organizational variables such as trust, motivation, or institutional culture on the relationship between captivating leadership, teamwork, and wellness. Longitudinal and mixed-method studies may provide deeper insights into how leadership styles and teamwork practices affect teacher well-being over time. Future studies may also expand this line of inquiry to different educational levels, private institutions, or cross-regional comparisons for broader generalizability.</w:t>
      </w:r>
    </w:p>
    <w:p w14:paraId="7242A187" w14:textId="77777777" w:rsidR="00717F2E" w:rsidRPr="00AA4226" w:rsidRDefault="00717F2E">
      <w:pPr>
        <w:pStyle w:val="ReferHead"/>
        <w:spacing w:after="0"/>
        <w:jc w:val="both"/>
        <w:rPr>
          <w:rFonts w:ascii="Arial" w:hAnsi="Arial" w:cs="Arial"/>
          <w:b w:val="0"/>
          <w:caps w:val="0"/>
          <w:sz w:val="20"/>
        </w:rPr>
      </w:pPr>
    </w:p>
    <w:p w14:paraId="013BA332" w14:textId="77777777" w:rsidR="00717F2E" w:rsidRPr="00AA4226" w:rsidRDefault="00180859">
      <w:pPr>
        <w:pStyle w:val="ReferHead"/>
        <w:spacing w:after="0"/>
        <w:jc w:val="both"/>
        <w:rPr>
          <w:rFonts w:ascii="Arial" w:hAnsi="Arial" w:cs="Arial"/>
          <w:bCs/>
          <w:sz w:val="20"/>
        </w:rPr>
      </w:pPr>
      <w:r w:rsidRPr="00AA4226">
        <w:rPr>
          <w:rFonts w:ascii="Arial" w:hAnsi="Arial" w:cs="Arial"/>
          <w:bCs/>
          <w:sz w:val="20"/>
        </w:rPr>
        <w:t>Consent (where ever applicable)</w:t>
      </w:r>
    </w:p>
    <w:p w14:paraId="67F05F0C" w14:textId="77777777" w:rsidR="00717F2E" w:rsidRPr="00AA4226" w:rsidRDefault="00717F2E">
      <w:pPr>
        <w:pStyle w:val="ReferHead"/>
        <w:spacing w:after="0"/>
        <w:jc w:val="both"/>
        <w:rPr>
          <w:rFonts w:ascii="Arial" w:hAnsi="Arial" w:cs="Arial"/>
          <w:bCs/>
          <w:sz w:val="20"/>
        </w:rPr>
      </w:pPr>
    </w:p>
    <w:p w14:paraId="7891B505" w14:textId="23D14A94" w:rsidR="00A50958" w:rsidRPr="00AA4226" w:rsidRDefault="00943A20" w:rsidP="00505231">
      <w:pPr>
        <w:pStyle w:val="ReferHead"/>
        <w:spacing w:after="0"/>
        <w:jc w:val="both"/>
        <w:rPr>
          <w:rFonts w:ascii="Arial" w:hAnsi="Arial" w:cs="Arial"/>
          <w:b w:val="0"/>
          <w:caps w:val="0"/>
          <w:sz w:val="20"/>
        </w:rPr>
      </w:pPr>
      <w:r w:rsidRPr="00AA4226">
        <w:rPr>
          <w:rFonts w:ascii="Arial" w:hAnsi="Arial" w:cs="Arial"/>
          <w:b w:val="0"/>
          <w:caps w:val="0"/>
          <w:sz w:val="20"/>
        </w:rPr>
        <w:t xml:space="preserve">This study was conducted in full compliance with recognized ethical guidelines to protect the rights, dignity, and overall welfare of all participants. Before any data was collected, the researcher obtained the necessary permissions from relevant institutional authorities, including an endorsement from the Dean of the Graduate School and approval from the official Ethics Review Committee. The research followed the ethical protocols detailed by </w:t>
      </w:r>
      <w:proofErr w:type="spellStart"/>
      <w:r w:rsidRPr="00AA4226">
        <w:rPr>
          <w:rFonts w:ascii="Arial" w:hAnsi="Arial" w:cs="Arial"/>
          <w:b w:val="0"/>
          <w:caps w:val="0"/>
          <w:sz w:val="20"/>
        </w:rPr>
        <w:t>Pregoner</w:t>
      </w:r>
      <w:proofErr w:type="spellEnd"/>
      <w:r w:rsidRPr="00AA4226">
        <w:rPr>
          <w:rFonts w:ascii="Arial" w:hAnsi="Arial" w:cs="Arial"/>
          <w:b w:val="0"/>
          <w:caps w:val="0"/>
          <w:sz w:val="20"/>
        </w:rPr>
        <w:t xml:space="preserve"> et al. (2025), ensuring adherence to current standards for studies involving human participants in educational contexts. Participation was entirely voluntary, and all respondents were thoroughly briefed about the study’s purpose, procedures, and their freedom to decline or discontinue participation at any point without any negative consequences. Informed consent was acquired to confirm their willingness and understanding to participate. Personal identifiers were not collected, and strict confidentiality was maintained throughout the process. All data were used solely for academic and research purposes. These ethical safeguards guaranteed that the research was performed with integrity, openness, and full respect for participant rights.</w:t>
      </w:r>
    </w:p>
    <w:p w14:paraId="32515379" w14:textId="77777777" w:rsidR="00943A20" w:rsidRPr="00AA4226" w:rsidRDefault="00943A20" w:rsidP="00505231">
      <w:pPr>
        <w:pStyle w:val="ReferHead"/>
        <w:spacing w:after="0"/>
        <w:jc w:val="both"/>
        <w:rPr>
          <w:rFonts w:ascii="Arial" w:hAnsi="Arial" w:cs="Arial"/>
          <w:b w:val="0"/>
          <w:caps w:val="0"/>
          <w:sz w:val="20"/>
        </w:rPr>
      </w:pPr>
    </w:p>
    <w:p w14:paraId="2BC90047" w14:textId="77777777" w:rsidR="00CD4D57" w:rsidRPr="00AA4226" w:rsidRDefault="00CD4D57" w:rsidP="00CD4D57">
      <w:pPr>
        <w:pStyle w:val="ReferHead"/>
        <w:spacing w:after="0"/>
        <w:jc w:val="both"/>
        <w:rPr>
          <w:rFonts w:ascii="Arial" w:hAnsi="Arial" w:cs="Arial"/>
          <w:b w:val="0"/>
          <w:caps w:val="0"/>
          <w:sz w:val="20"/>
          <w:highlight w:val="yellow"/>
        </w:rPr>
      </w:pPr>
      <w:r w:rsidRPr="00AA4226">
        <w:rPr>
          <w:rFonts w:ascii="Arial" w:hAnsi="Arial" w:cs="Arial"/>
          <w:b w:val="0"/>
          <w:caps w:val="0"/>
          <w:sz w:val="20"/>
          <w:highlight w:val="yellow"/>
        </w:rPr>
        <w:t>Disclaimer (Artificial Intelligence)</w:t>
      </w:r>
    </w:p>
    <w:p w14:paraId="591C5FF6" w14:textId="77777777" w:rsidR="00CD4D57" w:rsidRPr="00AA4226" w:rsidRDefault="00CD4D57" w:rsidP="00CD4D57">
      <w:pPr>
        <w:pStyle w:val="ReferHead"/>
        <w:spacing w:after="0"/>
        <w:jc w:val="both"/>
        <w:rPr>
          <w:rFonts w:ascii="Arial" w:hAnsi="Arial" w:cs="Arial"/>
          <w:b w:val="0"/>
          <w:caps w:val="0"/>
          <w:sz w:val="20"/>
          <w:highlight w:val="yellow"/>
        </w:rPr>
      </w:pPr>
    </w:p>
    <w:p w14:paraId="309A34BD" w14:textId="77777777" w:rsidR="00CD4D57" w:rsidRPr="00AA4226" w:rsidRDefault="00CD4D57" w:rsidP="00CD4D57">
      <w:pPr>
        <w:pStyle w:val="ReferHead"/>
        <w:spacing w:after="0"/>
        <w:jc w:val="both"/>
        <w:rPr>
          <w:rFonts w:ascii="Arial" w:hAnsi="Arial" w:cs="Arial"/>
          <w:b w:val="0"/>
          <w:caps w:val="0"/>
          <w:sz w:val="20"/>
          <w:highlight w:val="yellow"/>
        </w:rPr>
      </w:pPr>
    </w:p>
    <w:p w14:paraId="26E5FE5E" w14:textId="77777777" w:rsidR="00CD4D57" w:rsidRPr="00AA4226" w:rsidRDefault="00CD4D57" w:rsidP="00CD4D57">
      <w:pPr>
        <w:jc w:val="both"/>
        <w:rPr>
          <w:rFonts w:ascii="Arial" w:eastAsia="Calibri" w:hAnsi="Arial" w:cs="Arial"/>
          <w:kern w:val="2"/>
          <w:sz w:val="20"/>
          <w:szCs w:val="20"/>
          <w:highlight w:val="yellow"/>
        </w:rPr>
      </w:pPr>
      <w:r w:rsidRPr="00AA4226">
        <w:rPr>
          <w:rFonts w:ascii="Arial" w:eastAsia="Calibri" w:hAnsi="Arial" w:cs="Arial"/>
          <w:kern w:val="2"/>
          <w:sz w:val="20"/>
          <w:szCs w:val="20"/>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Pr="00AA4226" w:rsidRDefault="00CD4D57" w:rsidP="00CD4D57">
      <w:pPr>
        <w:jc w:val="both"/>
        <w:rPr>
          <w:rFonts w:ascii="Arial" w:eastAsia="Calibri" w:hAnsi="Arial" w:cs="Arial"/>
          <w:kern w:val="2"/>
          <w:sz w:val="20"/>
          <w:szCs w:val="20"/>
          <w:highlight w:val="yellow"/>
        </w:rPr>
      </w:pPr>
    </w:p>
    <w:p w14:paraId="4B95E7D5" w14:textId="77777777" w:rsidR="00CD4D57" w:rsidRPr="00AA4226" w:rsidRDefault="00CD4D57" w:rsidP="00CD4D57">
      <w:pPr>
        <w:numPr>
          <w:ilvl w:val="0"/>
          <w:numId w:val="4"/>
        </w:numPr>
        <w:ind w:left="540"/>
        <w:jc w:val="both"/>
        <w:rPr>
          <w:rFonts w:ascii="Arial" w:eastAsia="Calibri" w:hAnsi="Arial" w:cs="Arial"/>
          <w:kern w:val="2"/>
          <w:sz w:val="20"/>
          <w:szCs w:val="20"/>
          <w:highlight w:val="yellow"/>
        </w:rPr>
      </w:pPr>
      <w:r w:rsidRPr="00AA4226">
        <w:rPr>
          <w:rFonts w:ascii="Arial" w:eastAsia="Calibri" w:hAnsi="Arial" w:cs="Arial"/>
          <w:kern w:val="2"/>
          <w:sz w:val="20"/>
          <w:szCs w:val="20"/>
          <w:highlight w:val="yellow"/>
        </w:rPr>
        <w:t xml:space="preserve">Grammarly: Used for grammar and spellchecking, as well as suggestions for improving sentence structure and overall clarity. </w:t>
      </w:r>
    </w:p>
    <w:p w14:paraId="50EBBD08" w14:textId="77777777" w:rsidR="00CD4D57" w:rsidRPr="00AA4226" w:rsidRDefault="00CD4D57" w:rsidP="00CD4D57">
      <w:pPr>
        <w:numPr>
          <w:ilvl w:val="0"/>
          <w:numId w:val="4"/>
        </w:numPr>
        <w:ind w:left="540"/>
        <w:jc w:val="both"/>
        <w:rPr>
          <w:rFonts w:ascii="Arial" w:hAnsi="Arial" w:cs="Arial"/>
          <w:sz w:val="20"/>
          <w:szCs w:val="20"/>
          <w:highlight w:val="yellow"/>
        </w:rPr>
      </w:pPr>
      <w:proofErr w:type="spellStart"/>
      <w:r w:rsidRPr="00AA4226">
        <w:rPr>
          <w:rFonts w:ascii="Arial" w:eastAsia="Calibri" w:hAnsi="Arial" w:cs="Arial"/>
          <w:kern w:val="2"/>
          <w:sz w:val="20"/>
          <w:szCs w:val="20"/>
          <w:highlight w:val="yellow"/>
        </w:rPr>
        <w:t>Quillbot</w:t>
      </w:r>
      <w:proofErr w:type="spellEnd"/>
      <w:r w:rsidRPr="00AA4226">
        <w:rPr>
          <w:rFonts w:ascii="Arial" w:eastAsia="Calibri" w:hAnsi="Arial" w:cs="Arial"/>
          <w:kern w:val="2"/>
          <w:sz w:val="20"/>
          <w:szCs w:val="20"/>
          <w:highlight w:val="yellow"/>
        </w:rPr>
        <w:t>: Employed for paraphrasing and refining sentence flow to enhance readability and coherence.</w:t>
      </w:r>
    </w:p>
    <w:p w14:paraId="31F11220" w14:textId="77777777" w:rsidR="00CD4D57" w:rsidRPr="00AA4226" w:rsidRDefault="00CD4D57" w:rsidP="00505231">
      <w:pPr>
        <w:pStyle w:val="ReferHead"/>
        <w:spacing w:after="0"/>
        <w:jc w:val="both"/>
        <w:rPr>
          <w:rFonts w:ascii="Arial" w:hAnsi="Arial" w:cs="Arial"/>
          <w:b w:val="0"/>
          <w:caps w:val="0"/>
          <w:sz w:val="20"/>
        </w:rPr>
      </w:pPr>
    </w:p>
    <w:p w14:paraId="3710B9F1" w14:textId="77777777" w:rsidR="00151F8F" w:rsidRPr="00AA4226" w:rsidRDefault="00151F8F" w:rsidP="00505231">
      <w:pPr>
        <w:pStyle w:val="ReferHead"/>
        <w:spacing w:after="0"/>
        <w:jc w:val="both"/>
        <w:rPr>
          <w:rFonts w:ascii="Arial" w:hAnsi="Arial" w:cs="Arial"/>
          <w:b w:val="0"/>
          <w:caps w:val="0"/>
          <w:sz w:val="20"/>
        </w:rPr>
      </w:pPr>
    </w:p>
    <w:p w14:paraId="0E59BDBB" w14:textId="1325B6B4" w:rsidR="007D2B80" w:rsidRPr="00AA4226" w:rsidRDefault="00180859" w:rsidP="007D2B80">
      <w:pPr>
        <w:pStyle w:val="ReferHead"/>
        <w:spacing w:after="0"/>
        <w:jc w:val="both"/>
        <w:rPr>
          <w:rFonts w:ascii="Arial" w:hAnsi="Arial" w:cs="Arial"/>
          <w:sz w:val="20"/>
        </w:rPr>
      </w:pPr>
      <w:r w:rsidRPr="00AA4226">
        <w:rPr>
          <w:rFonts w:ascii="Arial" w:hAnsi="Arial" w:cs="Arial"/>
          <w:sz w:val="20"/>
        </w:rPr>
        <w:t>References</w:t>
      </w:r>
    </w:p>
    <w:p w14:paraId="2C952D29" w14:textId="6B5B19E7" w:rsidR="002B4E2B" w:rsidRPr="00AA4226" w:rsidRDefault="002B4E2B" w:rsidP="002B4E2B">
      <w:pPr>
        <w:rPr>
          <w:rFonts w:ascii="Arial" w:hAnsi="Arial" w:cs="Arial"/>
          <w:color w:val="222222"/>
          <w:sz w:val="20"/>
          <w:szCs w:val="20"/>
          <w:shd w:val="clear" w:color="auto" w:fill="FFFFFF"/>
        </w:rPr>
      </w:pPr>
    </w:p>
    <w:p w14:paraId="5E2686FA" w14:textId="77777777" w:rsidR="00FE663C" w:rsidRPr="00FE663C" w:rsidRDefault="00FE663C" w:rsidP="00FE663C">
      <w:pPr>
        <w:ind w:left="709" w:hanging="709"/>
        <w:jc w:val="both"/>
        <w:rPr>
          <w:rFonts w:ascii="Arial" w:hAnsi="Arial" w:cs="Arial"/>
          <w:sz w:val="20"/>
          <w:szCs w:val="20"/>
        </w:rPr>
      </w:pPr>
      <w:r w:rsidRPr="00FE663C">
        <w:rPr>
          <w:rFonts w:ascii="Arial" w:hAnsi="Arial" w:cs="Arial"/>
          <w:color w:val="222222"/>
          <w:sz w:val="20"/>
          <w:szCs w:val="20"/>
          <w:shd w:val="clear" w:color="auto" w:fill="FFFFFF"/>
        </w:rPr>
        <w:t xml:space="preserve">Alaei, F., </w:t>
      </w:r>
      <w:proofErr w:type="spellStart"/>
      <w:r w:rsidRPr="00FE663C">
        <w:rPr>
          <w:rFonts w:ascii="Arial" w:hAnsi="Arial" w:cs="Arial"/>
          <w:color w:val="222222"/>
          <w:sz w:val="20"/>
          <w:szCs w:val="20"/>
          <w:shd w:val="clear" w:color="auto" w:fill="FFFFFF"/>
        </w:rPr>
        <w:t>Ahghar</w:t>
      </w:r>
      <w:proofErr w:type="spellEnd"/>
      <w:r w:rsidRPr="00FE663C">
        <w:rPr>
          <w:rFonts w:ascii="Arial" w:hAnsi="Arial" w:cs="Arial"/>
          <w:color w:val="222222"/>
          <w:sz w:val="20"/>
          <w:szCs w:val="20"/>
          <w:shd w:val="clear" w:color="auto" w:fill="FFFFFF"/>
        </w:rPr>
        <w:t xml:space="preserve">, G., &amp; </w:t>
      </w:r>
      <w:proofErr w:type="spellStart"/>
      <w:r w:rsidRPr="00FE663C">
        <w:rPr>
          <w:rFonts w:ascii="Arial" w:hAnsi="Arial" w:cs="Arial"/>
          <w:color w:val="222222"/>
          <w:sz w:val="20"/>
          <w:szCs w:val="20"/>
          <w:shd w:val="clear" w:color="auto" w:fill="FFFFFF"/>
        </w:rPr>
        <w:t>Fathi</w:t>
      </w:r>
      <w:proofErr w:type="spellEnd"/>
      <w:r w:rsidRPr="00FE663C">
        <w:rPr>
          <w:rFonts w:ascii="Arial" w:hAnsi="Arial" w:cs="Arial"/>
          <w:color w:val="222222"/>
          <w:sz w:val="20"/>
          <w:szCs w:val="20"/>
          <w:shd w:val="clear" w:color="auto" w:fill="FFFFFF"/>
        </w:rPr>
        <w:t xml:space="preserve"> </w:t>
      </w:r>
      <w:proofErr w:type="spellStart"/>
      <w:r w:rsidRPr="00FE663C">
        <w:rPr>
          <w:rFonts w:ascii="Arial" w:hAnsi="Arial" w:cs="Arial"/>
          <w:color w:val="222222"/>
          <w:sz w:val="20"/>
          <w:szCs w:val="20"/>
          <w:shd w:val="clear" w:color="auto" w:fill="FFFFFF"/>
        </w:rPr>
        <w:t>Vernosfaderani</w:t>
      </w:r>
      <w:proofErr w:type="spellEnd"/>
      <w:r w:rsidRPr="00FE663C">
        <w:rPr>
          <w:rFonts w:ascii="Arial" w:hAnsi="Arial" w:cs="Arial"/>
          <w:color w:val="222222"/>
          <w:sz w:val="20"/>
          <w:szCs w:val="20"/>
          <w:shd w:val="clear" w:color="auto" w:fill="FFFFFF"/>
        </w:rPr>
        <w:t xml:space="preserve">, L. (2024). Identification and explanation of organizational health dimensions and components among middle school teachers in </w:t>
      </w:r>
      <w:r w:rsidRPr="00FE663C">
        <w:rPr>
          <w:rFonts w:ascii="Arial" w:hAnsi="Arial" w:cs="Arial"/>
          <w:color w:val="222222"/>
          <w:sz w:val="20"/>
          <w:szCs w:val="20"/>
          <w:shd w:val="clear" w:color="auto" w:fill="FFFFFF"/>
        </w:rPr>
        <w:lastRenderedPageBreak/>
        <w:t xml:space="preserve">Tehran. </w:t>
      </w:r>
      <w:r w:rsidRPr="00FE663C">
        <w:rPr>
          <w:rFonts w:ascii="Arial" w:hAnsi="Arial" w:cs="Arial"/>
          <w:i/>
          <w:iCs/>
          <w:color w:val="222222"/>
          <w:sz w:val="20"/>
          <w:szCs w:val="20"/>
          <w:shd w:val="clear" w:color="auto" w:fill="FFFFFF"/>
        </w:rPr>
        <w:t>Iranian journal of educational sociology</w:t>
      </w:r>
      <w:r w:rsidRPr="00FE663C">
        <w:rPr>
          <w:rFonts w:ascii="Arial" w:hAnsi="Arial" w:cs="Arial"/>
          <w:color w:val="222222"/>
          <w:sz w:val="20"/>
          <w:szCs w:val="20"/>
          <w:shd w:val="clear" w:color="auto" w:fill="FFFFFF"/>
        </w:rPr>
        <w:t xml:space="preserve">, </w:t>
      </w:r>
      <w:r w:rsidRPr="00FE663C">
        <w:rPr>
          <w:rFonts w:ascii="Arial" w:hAnsi="Arial" w:cs="Arial"/>
          <w:i/>
          <w:iCs/>
          <w:color w:val="222222"/>
          <w:sz w:val="20"/>
          <w:szCs w:val="20"/>
          <w:shd w:val="clear" w:color="auto" w:fill="FFFFFF"/>
        </w:rPr>
        <w:t>7</w:t>
      </w:r>
      <w:r w:rsidRPr="00FE663C">
        <w:rPr>
          <w:rFonts w:ascii="Arial" w:hAnsi="Arial" w:cs="Arial"/>
          <w:color w:val="222222"/>
          <w:sz w:val="20"/>
          <w:szCs w:val="20"/>
          <w:shd w:val="clear" w:color="auto" w:fill="FFFFFF"/>
        </w:rPr>
        <w:t xml:space="preserve">(2), 36-42. </w:t>
      </w:r>
      <w:hyperlink r:id="rId9" w:history="1">
        <w:r w:rsidRPr="00FE663C">
          <w:rPr>
            <w:rFonts w:ascii="Arial" w:hAnsi="Arial" w:cs="Arial"/>
            <w:color w:val="1155CC"/>
            <w:sz w:val="20"/>
            <w:szCs w:val="20"/>
            <w:u w:val="single"/>
            <w:shd w:val="clear" w:color="auto" w:fill="FFFFFF"/>
          </w:rPr>
          <w:t>https://iase-idje.ir/article-1-1403-en.html</w:t>
        </w:r>
      </w:hyperlink>
    </w:p>
    <w:p w14:paraId="07151152" w14:textId="77777777" w:rsidR="00FE663C" w:rsidRPr="00FE663C" w:rsidRDefault="00FE663C" w:rsidP="00FE663C">
      <w:pPr>
        <w:ind w:left="709" w:hanging="709"/>
        <w:jc w:val="both"/>
        <w:rPr>
          <w:rFonts w:ascii="Arial" w:hAnsi="Arial" w:cs="Arial"/>
          <w:sz w:val="20"/>
          <w:szCs w:val="20"/>
        </w:rPr>
      </w:pPr>
      <w:r w:rsidRPr="00FE663C">
        <w:rPr>
          <w:rFonts w:ascii="Arial" w:hAnsi="Arial" w:cs="Arial"/>
          <w:color w:val="222222"/>
          <w:sz w:val="20"/>
          <w:szCs w:val="20"/>
          <w:shd w:val="clear" w:color="auto" w:fill="FFFFFF"/>
        </w:rPr>
        <w:t xml:space="preserve">Babao, M. (2022). Assessment of Public School District Supervisor Functions in Region IV-A Philippines. </w:t>
      </w:r>
      <w:r w:rsidRPr="00FE663C">
        <w:rPr>
          <w:rFonts w:ascii="Arial" w:hAnsi="Arial" w:cs="Arial"/>
          <w:i/>
          <w:iCs/>
          <w:color w:val="222222"/>
          <w:sz w:val="20"/>
          <w:szCs w:val="20"/>
          <w:shd w:val="clear" w:color="auto" w:fill="FFFFFF"/>
        </w:rPr>
        <w:t>European Online Journal of Natural and Social Sciences: Proceedings</w:t>
      </w:r>
      <w:r w:rsidRPr="00FE663C">
        <w:rPr>
          <w:rFonts w:ascii="Arial" w:hAnsi="Arial" w:cs="Arial"/>
          <w:color w:val="222222"/>
          <w:sz w:val="20"/>
          <w:szCs w:val="20"/>
          <w:shd w:val="clear" w:color="auto" w:fill="FFFFFF"/>
        </w:rPr>
        <w:t xml:space="preserve">, </w:t>
      </w:r>
      <w:r w:rsidRPr="00FE663C">
        <w:rPr>
          <w:rFonts w:ascii="Arial" w:hAnsi="Arial" w:cs="Arial"/>
          <w:i/>
          <w:iCs/>
          <w:color w:val="222222"/>
          <w:sz w:val="20"/>
          <w:szCs w:val="20"/>
          <w:shd w:val="clear" w:color="auto" w:fill="FFFFFF"/>
        </w:rPr>
        <w:t>11</w:t>
      </w:r>
      <w:r w:rsidRPr="00FE663C">
        <w:rPr>
          <w:rFonts w:ascii="Arial" w:hAnsi="Arial" w:cs="Arial"/>
          <w:color w:val="222222"/>
          <w:sz w:val="20"/>
          <w:szCs w:val="20"/>
          <w:shd w:val="clear" w:color="auto" w:fill="FFFFFF"/>
        </w:rPr>
        <w:t xml:space="preserve">(1 (s)), pp-232. </w:t>
      </w:r>
      <w:hyperlink r:id="rId10" w:history="1">
        <w:r w:rsidRPr="00FE663C">
          <w:rPr>
            <w:rFonts w:ascii="Arial" w:hAnsi="Arial" w:cs="Arial"/>
            <w:color w:val="1155CC"/>
            <w:sz w:val="20"/>
            <w:szCs w:val="20"/>
            <w:u w:val="single"/>
            <w:shd w:val="clear" w:color="auto" w:fill="FFFFFF"/>
          </w:rPr>
          <w:t>https://european-science.com/eojnss_proc/article/view/6424</w:t>
        </w:r>
      </w:hyperlink>
    </w:p>
    <w:p w14:paraId="4E462ADD" w14:textId="77777777" w:rsidR="00FE663C" w:rsidRPr="00FE663C" w:rsidRDefault="00FE663C" w:rsidP="00FE663C">
      <w:pPr>
        <w:ind w:left="709" w:hanging="709"/>
        <w:jc w:val="both"/>
        <w:rPr>
          <w:rFonts w:ascii="Arial" w:hAnsi="Arial" w:cs="Arial"/>
          <w:sz w:val="20"/>
          <w:szCs w:val="20"/>
        </w:rPr>
      </w:pPr>
      <w:r w:rsidRPr="00FE663C">
        <w:rPr>
          <w:rFonts w:ascii="Arial" w:hAnsi="Arial" w:cs="Arial"/>
          <w:color w:val="222222"/>
          <w:sz w:val="20"/>
          <w:szCs w:val="20"/>
          <w:shd w:val="clear" w:color="auto" w:fill="FFFFFF"/>
        </w:rPr>
        <w:t xml:space="preserve">Barr, T. L., &amp; </w:t>
      </w:r>
      <w:proofErr w:type="spellStart"/>
      <w:r w:rsidRPr="00FE663C">
        <w:rPr>
          <w:rFonts w:ascii="Arial" w:hAnsi="Arial" w:cs="Arial"/>
          <w:color w:val="222222"/>
          <w:sz w:val="20"/>
          <w:szCs w:val="20"/>
          <w:shd w:val="clear" w:color="auto" w:fill="FFFFFF"/>
        </w:rPr>
        <w:t>Nathenson</w:t>
      </w:r>
      <w:proofErr w:type="spellEnd"/>
      <w:r w:rsidRPr="00FE663C">
        <w:rPr>
          <w:rFonts w:ascii="Arial" w:hAnsi="Arial" w:cs="Arial"/>
          <w:color w:val="222222"/>
          <w:sz w:val="20"/>
          <w:szCs w:val="20"/>
          <w:shd w:val="clear" w:color="auto" w:fill="FFFFFF"/>
        </w:rPr>
        <w:t xml:space="preserve">, S. L. (2022). A holistic transcendental leadership model for enhancing innovation, creativity and well-being in health care. </w:t>
      </w:r>
      <w:r w:rsidRPr="00FE663C">
        <w:rPr>
          <w:rFonts w:ascii="Arial" w:hAnsi="Arial" w:cs="Arial"/>
          <w:i/>
          <w:iCs/>
          <w:color w:val="222222"/>
          <w:sz w:val="20"/>
          <w:szCs w:val="20"/>
          <w:shd w:val="clear" w:color="auto" w:fill="FFFFFF"/>
        </w:rPr>
        <w:t>Journal of Holistic Nursing</w:t>
      </w:r>
      <w:r w:rsidRPr="00FE663C">
        <w:rPr>
          <w:rFonts w:ascii="Arial" w:hAnsi="Arial" w:cs="Arial"/>
          <w:color w:val="222222"/>
          <w:sz w:val="20"/>
          <w:szCs w:val="20"/>
          <w:shd w:val="clear" w:color="auto" w:fill="FFFFFF"/>
        </w:rPr>
        <w:t xml:space="preserve">, </w:t>
      </w:r>
      <w:r w:rsidRPr="00FE663C">
        <w:rPr>
          <w:rFonts w:ascii="Arial" w:hAnsi="Arial" w:cs="Arial"/>
          <w:i/>
          <w:iCs/>
          <w:color w:val="222222"/>
          <w:sz w:val="20"/>
          <w:szCs w:val="20"/>
          <w:shd w:val="clear" w:color="auto" w:fill="FFFFFF"/>
        </w:rPr>
        <w:t>40</w:t>
      </w:r>
      <w:r w:rsidRPr="00FE663C">
        <w:rPr>
          <w:rFonts w:ascii="Arial" w:hAnsi="Arial" w:cs="Arial"/>
          <w:color w:val="222222"/>
          <w:sz w:val="20"/>
          <w:szCs w:val="20"/>
          <w:shd w:val="clear" w:color="auto" w:fill="FFFFFF"/>
        </w:rPr>
        <w:t xml:space="preserve">(2), 157-168. </w:t>
      </w:r>
      <w:hyperlink r:id="rId11" w:history="1">
        <w:r w:rsidRPr="00FE663C">
          <w:rPr>
            <w:rFonts w:ascii="Arial" w:hAnsi="Arial" w:cs="Arial"/>
            <w:color w:val="1155CC"/>
            <w:sz w:val="20"/>
            <w:szCs w:val="20"/>
            <w:u w:val="single"/>
            <w:shd w:val="clear" w:color="auto" w:fill="FFFFFF"/>
          </w:rPr>
          <w:t>https://journals.sagepub.com/doi/abs/10.1177/08980101211024799</w:t>
        </w:r>
      </w:hyperlink>
    </w:p>
    <w:p w14:paraId="74E74356" w14:textId="77777777" w:rsidR="00FE663C" w:rsidRPr="00FE663C" w:rsidRDefault="00FE663C" w:rsidP="00FE663C">
      <w:pPr>
        <w:ind w:left="709" w:hanging="709"/>
        <w:jc w:val="both"/>
        <w:rPr>
          <w:rFonts w:ascii="Arial" w:hAnsi="Arial" w:cs="Arial"/>
          <w:sz w:val="20"/>
          <w:szCs w:val="20"/>
        </w:rPr>
      </w:pPr>
      <w:proofErr w:type="spellStart"/>
      <w:r w:rsidRPr="00FE663C">
        <w:rPr>
          <w:rFonts w:ascii="Arial" w:hAnsi="Arial" w:cs="Arial"/>
          <w:color w:val="222222"/>
          <w:sz w:val="20"/>
          <w:szCs w:val="20"/>
          <w:shd w:val="clear" w:color="auto" w:fill="FFFFFF"/>
        </w:rPr>
        <w:t>Cann</w:t>
      </w:r>
      <w:proofErr w:type="spellEnd"/>
      <w:r w:rsidRPr="00FE663C">
        <w:rPr>
          <w:rFonts w:ascii="Arial" w:hAnsi="Arial" w:cs="Arial"/>
          <w:color w:val="222222"/>
          <w:sz w:val="20"/>
          <w:szCs w:val="20"/>
          <w:shd w:val="clear" w:color="auto" w:fill="FFFFFF"/>
        </w:rPr>
        <w:t xml:space="preserve">, R. F., Riedel-Prabhakar, R., &amp; Powell, D. (2021). A model of positive school leadership to improve teacher wellbeing. </w:t>
      </w:r>
      <w:r w:rsidRPr="00FE663C">
        <w:rPr>
          <w:rFonts w:ascii="Arial" w:hAnsi="Arial" w:cs="Arial"/>
          <w:i/>
          <w:iCs/>
          <w:color w:val="222222"/>
          <w:sz w:val="20"/>
          <w:szCs w:val="20"/>
          <w:shd w:val="clear" w:color="auto" w:fill="FFFFFF"/>
        </w:rPr>
        <w:t>International journal of applied positive psychology</w:t>
      </w:r>
      <w:r w:rsidRPr="00FE663C">
        <w:rPr>
          <w:rFonts w:ascii="Arial" w:hAnsi="Arial" w:cs="Arial"/>
          <w:color w:val="222222"/>
          <w:sz w:val="20"/>
          <w:szCs w:val="20"/>
          <w:shd w:val="clear" w:color="auto" w:fill="FFFFFF"/>
        </w:rPr>
        <w:t xml:space="preserve">, </w:t>
      </w:r>
      <w:r w:rsidRPr="00FE663C">
        <w:rPr>
          <w:rFonts w:ascii="Arial" w:hAnsi="Arial" w:cs="Arial"/>
          <w:i/>
          <w:iCs/>
          <w:color w:val="222222"/>
          <w:sz w:val="20"/>
          <w:szCs w:val="20"/>
          <w:shd w:val="clear" w:color="auto" w:fill="FFFFFF"/>
        </w:rPr>
        <w:t>6</w:t>
      </w:r>
      <w:r w:rsidRPr="00FE663C">
        <w:rPr>
          <w:rFonts w:ascii="Arial" w:hAnsi="Arial" w:cs="Arial"/>
          <w:color w:val="222222"/>
          <w:sz w:val="20"/>
          <w:szCs w:val="20"/>
          <w:shd w:val="clear" w:color="auto" w:fill="FFFFFF"/>
        </w:rPr>
        <w:t xml:space="preserve">(2), 195-218. </w:t>
      </w:r>
      <w:hyperlink r:id="rId12" w:history="1">
        <w:r w:rsidRPr="00FE663C">
          <w:rPr>
            <w:rFonts w:ascii="Arial" w:hAnsi="Arial" w:cs="Arial"/>
            <w:color w:val="1155CC"/>
            <w:sz w:val="20"/>
            <w:szCs w:val="20"/>
            <w:u w:val="single"/>
            <w:shd w:val="clear" w:color="auto" w:fill="FFFFFF"/>
          </w:rPr>
          <w:t>https://link.springer.com/article/10.1007/s41042-020-00045-5</w:t>
        </w:r>
      </w:hyperlink>
    </w:p>
    <w:p w14:paraId="670F3F63" w14:textId="77777777" w:rsidR="00FE663C" w:rsidRPr="00FE663C" w:rsidRDefault="00FE663C" w:rsidP="00FE663C">
      <w:pPr>
        <w:ind w:left="709" w:hanging="709"/>
        <w:jc w:val="both"/>
        <w:rPr>
          <w:rFonts w:ascii="Arial" w:hAnsi="Arial" w:cs="Arial"/>
          <w:sz w:val="20"/>
          <w:szCs w:val="20"/>
        </w:rPr>
      </w:pPr>
      <w:r w:rsidRPr="00FE663C">
        <w:rPr>
          <w:rFonts w:ascii="Arial" w:hAnsi="Arial" w:cs="Arial"/>
          <w:color w:val="222222"/>
          <w:sz w:val="20"/>
          <w:szCs w:val="20"/>
          <w:shd w:val="clear" w:color="auto" w:fill="FFFFFF"/>
        </w:rPr>
        <w:t xml:space="preserve">Chin, P. P. (2024). Unlocking the Potential of Visionary Leadership: A Study on Shared Vision, Teamwork and Team Performance. </w:t>
      </w:r>
      <w:r w:rsidRPr="00FE663C">
        <w:rPr>
          <w:rFonts w:ascii="Arial" w:hAnsi="Arial" w:cs="Arial"/>
          <w:i/>
          <w:iCs/>
          <w:color w:val="222222"/>
          <w:sz w:val="20"/>
          <w:szCs w:val="20"/>
          <w:shd w:val="clear" w:color="auto" w:fill="FFFFFF"/>
        </w:rPr>
        <w:t>Education Quarterly Reviews</w:t>
      </w:r>
      <w:r w:rsidRPr="00FE663C">
        <w:rPr>
          <w:rFonts w:ascii="Arial" w:hAnsi="Arial" w:cs="Arial"/>
          <w:color w:val="222222"/>
          <w:sz w:val="20"/>
          <w:szCs w:val="20"/>
          <w:shd w:val="clear" w:color="auto" w:fill="FFFFFF"/>
        </w:rPr>
        <w:t xml:space="preserve">, </w:t>
      </w:r>
      <w:r w:rsidRPr="00FE663C">
        <w:rPr>
          <w:rFonts w:ascii="Arial" w:hAnsi="Arial" w:cs="Arial"/>
          <w:i/>
          <w:iCs/>
          <w:color w:val="222222"/>
          <w:sz w:val="20"/>
          <w:szCs w:val="20"/>
          <w:shd w:val="clear" w:color="auto" w:fill="FFFFFF"/>
        </w:rPr>
        <w:t>7</w:t>
      </w:r>
      <w:r w:rsidRPr="00FE663C">
        <w:rPr>
          <w:rFonts w:ascii="Arial" w:hAnsi="Arial" w:cs="Arial"/>
          <w:color w:val="222222"/>
          <w:sz w:val="20"/>
          <w:szCs w:val="20"/>
          <w:shd w:val="clear" w:color="auto" w:fill="FFFFFF"/>
        </w:rPr>
        <w:t xml:space="preserve">(2). </w:t>
      </w:r>
      <w:hyperlink r:id="rId13" w:history="1">
        <w:r w:rsidRPr="00FE663C">
          <w:rPr>
            <w:rFonts w:ascii="Arial" w:hAnsi="Arial" w:cs="Arial"/>
            <w:color w:val="1155CC"/>
            <w:sz w:val="20"/>
            <w:szCs w:val="20"/>
            <w:u w:val="single"/>
            <w:shd w:val="clear" w:color="auto" w:fill="FFFFFF"/>
          </w:rPr>
          <w:t>https://papers.ssrn.com/sol3/papers.cfm?abstract_id=4813924</w:t>
        </w:r>
      </w:hyperlink>
    </w:p>
    <w:p w14:paraId="4EFFB0A0" w14:textId="77777777" w:rsidR="00FE663C" w:rsidRPr="00FE663C" w:rsidRDefault="00FE663C" w:rsidP="00FE663C">
      <w:pPr>
        <w:ind w:left="709" w:hanging="709"/>
        <w:jc w:val="both"/>
        <w:rPr>
          <w:rFonts w:ascii="Arial" w:hAnsi="Arial" w:cs="Arial"/>
          <w:sz w:val="20"/>
          <w:szCs w:val="20"/>
        </w:rPr>
      </w:pPr>
      <w:proofErr w:type="spellStart"/>
      <w:r w:rsidRPr="00FE663C">
        <w:rPr>
          <w:rFonts w:ascii="Arial" w:hAnsi="Arial" w:cs="Arial"/>
          <w:color w:val="222222"/>
          <w:sz w:val="20"/>
          <w:szCs w:val="20"/>
          <w:shd w:val="clear" w:color="auto" w:fill="FFFFFF"/>
        </w:rPr>
        <w:t>Daing</w:t>
      </w:r>
      <w:proofErr w:type="spellEnd"/>
      <w:r w:rsidRPr="00FE663C">
        <w:rPr>
          <w:rFonts w:ascii="Arial" w:hAnsi="Arial" w:cs="Arial"/>
          <w:color w:val="222222"/>
          <w:sz w:val="20"/>
          <w:szCs w:val="20"/>
          <w:shd w:val="clear" w:color="auto" w:fill="FFFFFF"/>
        </w:rPr>
        <w:t xml:space="preserve">, C. A., &amp; Mustapha, L. C. (2023). School administrators’ instructional leadership skills and teachers’ performance and efficacy in senior high schools in the national capital region, Philippines. </w:t>
      </w:r>
      <w:r w:rsidRPr="00FE663C">
        <w:rPr>
          <w:rFonts w:ascii="Arial" w:hAnsi="Arial" w:cs="Arial"/>
          <w:i/>
          <w:iCs/>
          <w:color w:val="222222"/>
          <w:sz w:val="20"/>
          <w:szCs w:val="20"/>
          <w:shd w:val="clear" w:color="auto" w:fill="FFFFFF"/>
        </w:rPr>
        <w:t>International Journal of Educational Policy Research and Review</w:t>
      </w:r>
      <w:r w:rsidRPr="00FE663C">
        <w:rPr>
          <w:rFonts w:ascii="Arial" w:hAnsi="Arial" w:cs="Arial"/>
          <w:color w:val="222222"/>
          <w:sz w:val="20"/>
          <w:szCs w:val="20"/>
          <w:shd w:val="clear" w:color="auto" w:fill="FFFFFF"/>
        </w:rPr>
        <w:t xml:space="preserve">, </w:t>
      </w:r>
      <w:r w:rsidRPr="00FE663C">
        <w:rPr>
          <w:rFonts w:ascii="Arial" w:hAnsi="Arial" w:cs="Arial"/>
          <w:i/>
          <w:iCs/>
          <w:color w:val="222222"/>
          <w:sz w:val="20"/>
          <w:szCs w:val="20"/>
          <w:shd w:val="clear" w:color="auto" w:fill="FFFFFF"/>
        </w:rPr>
        <w:t>11</w:t>
      </w:r>
      <w:r w:rsidRPr="00FE663C">
        <w:rPr>
          <w:rFonts w:ascii="Arial" w:hAnsi="Arial" w:cs="Arial"/>
          <w:color w:val="222222"/>
          <w:sz w:val="20"/>
          <w:szCs w:val="20"/>
          <w:shd w:val="clear" w:color="auto" w:fill="FFFFFF"/>
        </w:rPr>
        <w:t xml:space="preserve">(1), 1. </w:t>
      </w:r>
      <w:hyperlink r:id="rId14" w:history="1">
        <w:r w:rsidRPr="00FE663C">
          <w:rPr>
            <w:rFonts w:ascii="Arial" w:hAnsi="Arial" w:cs="Arial"/>
            <w:color w:val="1155CC"/>
            <w:sz w:val="20"/>
            <w:szCs w:val="20"/>
            <w:u w:val="single"/>
            <w:shd w:val="clear" w:color="auto" w:fill="FFFFFF"/>
          </w:rPr>
          <w:t>https://journalissues.org/ijeprr/wp-content/uploads/sites/7/2023/02/Daing-and-Mustapha-.pdf</w:t>
        </w:r>
      </w:hyperlink>
    </w:p>
    <w:p w14:paraId="4227C709" w14:textId="77777777" w:rsidR="00FE663C" w:rsidRPr="00FE663C" w:rsidRDefault="00FE663C" w:rsidP="00FE663C">
      <w:pPr>
        <w:ind w:left="709" w:hanging="709"/>
        <w:jc w:val="both"/>
        <w:rPr>
          <w:rFonts w:ascii="Arial" w:hAnsi="Arial" w:cs="Arial"/>
          <w:sz w:val="20"/>
          <w:szCs w:val="20"/>
        </w:rPr>
      </w:pPr>
      <w:r w:rsidRPr="00FE663C">
        <w:rPr>
          <w:rFonts w:ascii="Arial" w:hAnsi="Arial" w:cs="Arial"/>
          <w:color w:val="222222"/>
          <w:sz w:val="20"/>
          <w:szCs w:val="20"/>
          <w:shd w:val="clear" w:color="auto" w:fill="FFFFFF"/>
        </w:rPr>
        <w:t>García-Martínez, I., Montenegro-Rueda, M., Molina-Fernández, E., &amp; Fernández-</w:t>
      </w:r>
      <w:proofErr w:type="spellStart"/>
      <w:r w:rsidRPr="00FE663C">
        <w:rPr>
          <w:rFonts w:ascii="Arial" w:hAnsi="Arial" w:cs="Arial"/>
          <w:color w:val="222222"/>
          <w:sz w:val="20"/>
          <w:szCs w:val="20"/>
          <w:shd w:val="clear" w:color="auto" w:fill="FFFFFF"/>
        </w:rPr>
        <w:t>Batanero</w:t>
      </w:r>
      <w:proofErr w:type="spellEnd"/>
      <w:r w:rsidRPr="00FE663C">
        <w:rPr>
          <w:rFonts w:ascii="Arial" w:hAnsi="Arial" w:cs="Arial"/>
          <w:color w:val="222222"/>
          <w:sz w:val="20"/>
          <w:szCs w:val="20"/>
          <w:shd w:val="clear" w:color="auto" w:fill="FFFFFF"/>
        </w:rPr>
        <w:t xml:space="preserve">, J. M. (2021). Mapping teacher collaboration for school success. </w:t>
      </w:r>
      <w:r w:rsidRPr="00FE663C">
        <w:rPr>
          <w:rFonts w:ascii="Arial" w:hAnsi="Arial" w:cs="Arial"/>
          <w:i/>
          <w:iCs/>
          <w:color w:val="222222"/>
          <w:sz w:val="20"/>
          <w:szCs w:val="20"/>
          <w:shd w:val="clear" w:color="auto" w:fill="FFFFFF"/>
        </w:rPr>
        <w:t>School Effectiveness and School Improvement</w:t>
      </w:r>
      <w:r w:rsidRPr="00FE663C">
        <w:rPr>
          <w:rFonts w:ascii="Arial" w:hAnsi="Arial" w:cs="Arial"/>
          <w:color w:val="222222"/>
          <w:sz w:val="20"/>
          <w:szCs w:val="20"/>
          <w:shd w:val="clear" w:color="auto" w:fill="FFFFFF"/>
        </w:rPr>
        <w:t xml:space="preserve">, </w:t>
      </w:r>
      <w:r w:rsidRPr="00FE663C">
        <w:rPr>
          <w:rFonts w:ascii="Arial" w:hAnsi="Arial" w:cs="Arial"/>
          <w:i/>
          <w:iCs/>
          <w:color w:val="222222"/>
          <w:sz w:val="20"/>
          <w:szCs w:val="20"/>
          <w:shd w:val="clear" w:color="auto" w:fill="FFFFFF"/>
        </w:rPr>
        <w:t>32</w:t>
      </w:r>
      <w:r w:rsidRPr="00FE663C">
        <w:rPr>
          <w:rFonts w:ascii="Arial" w:hAnsi="Arial" w:cs="Arial"/>
          <w:color w:val="222222"/>
          <w:sz w:val="20"/>
          <w:szCs w:val="20"/>
          <w:shd w:val="clear" w:color="auto" w:fill="FFFFFF"/>
        </w:rPr>
        <w:t xml:space="preserve">(4), 631-649. </w:t>
      </w:r>
      <w:hyperlink r:id="rId15" w:history="1">
        <w:r w:rsidRPr="00FE663C">
          <w:rPr>
            <w:rFonts w:ascii="Arial" w:hAnsi="Arial" w:cs="Arial"/>
            <w:color w:val="1155CC"/>
            <w:sz w:val="20"/>
            <w:szCs w:val="20"/>
            <w:u w:val="single"/>
            <w:shd w:val="clear" w:color="auto" w:fill="FFFFFF"/>
          </w:rPr>
          <w:t>https://www.tandfonline.com/doi/abs/10.1080/09243453.2021.1925700</w:t>
        </w:r>
      </w:hyperlink>
    </w:p>
    <w:p w14:paraId="0B0B871A" w14:textId="77777777" w:rsidR="00FE663C" w:rsidRPr="00FE663C" w:rsidRDefault="00FE663C" w:rsidP="00FE663C">
      <w:pPr>
        <w:ind w:left="709" w:hanging="709"/>
        <w:jc w:val="both"/>
        <w:rPr>
          <w:rFonts w:ascii="Arial" w:hAnsi="Arial" w:cs="Arial"/>
          <w:sz w:val="20"/>
          <w:szCs w:val="20"/>
        </w:rPr>
      </w:pPr>
      <w:r w:rsidRPr="00FE663C">
        <w:rPr>
          <w:rFonts w:ascii="Arial" w:hAnsi="Arial" w:cs="Arial"/>
          <w:color w:val="222222"/>
          <w:sz w:val="20"/>
          <w:szCs w:val="20"/>
          <w:shd w:val="clear" w:color="auto" w:fill="FFFFFF"/>
        </w:rPr>
        <w:t xml:space="preserve">Gonçalves, G., Sousa, C., Veras, C., &amp; Santos, J. (2024). Catalyzing Success: How Enthusiastic Leaders Drive Performance through Group Satisfaction and Positive Emotions. </w:t>
      </w:r>
      <w:r w:rsidRPr="00FE663C">
        <w:rPr>
          <w:rFonts w:ascii="Arial" w:hAnsi="Arial" w:cs="Arial"/>
          <w:i/>
          <w:iCs/>
          <w:color w:val="222222"/>
          <w:sz w:val="20"/>
          <w:szCs w:val="20"/>
          <w:shd w:val="clear" w:color="auto" w:fill="FFFFFF"/>
        </w:rPr>
        <w:t>Humanistic Management Journal</w:t>
      </w:r>
      <w:r w:rsidRPr="00FE663C">
        <w:rPr>
          <w:rFonts w:ascii="Arial" w:hAnsi="Arial" w:cs="Arial"/>
          <w:color w:val="222222"/>
          <w:sz w:val="20"/>
          <w:szCs w:val="20"/>
          <w:shd w:val="clear" w:color="auto" w:fill="FFFFFF"/>
        </w:rPr>
        <w:t xml:space="preserve">, </w:t>
      </w:r>
      <w:r w:rsidRPr="00FE663C">
        <w:rPr>
          <w:rFonts w:ascii="Arial" w:hAnsi="Arial" w:cs="Arial"/>
          <w:i/>
          <w:iCs/>
          <w:color w:val="222222"/>
          <w:sz w:val="20"/>
          <w:szCs w:val="20"/>
          <w:shd w:val="clear" w:color="auto" w:fill="FFFFFF"/>
        </w:rPr>
        <w:t>9</w:t>
      </w:r>
      <w:r w:rsidRPr="00FE663C">
        <w:rPr>
          <w:rFonts w:ascii="Arial" w:hAnsi="Arial" w:cs="Arial"/>
          <w:color w:val="222222"/>
          <w:sz w:val="20"/>
          <w:szCs w:val="20"/>
          <w:shd w:val="clear" w:color="auto" w:fill="FFFFFF"/>
        </w:rPr>
        <w:t xml:space="preserve">(3), 397-415. </w:t>
      </w:r>
      <w:hyperlink r:id="rId16" w:history="1">
        <w:r w:rsidRPr="00FE663C">
          <w:rPr>
            <w:rFonts w:ascii="Arial" w:hAnsi="Arial" w:cs="Arial"/>
            <w:color w:val="1155CC"/>
            <w:sz w:val="20"/>
            <w:szCs w:val="20"/>
            <w:u w:val="single"/>
            <w:shd w:val="clear" w:color="auto" w:fill="FFFFFF"/>
          </w:rPr>
          <w:t>https://link.springer.com/article/10.1007/s41463-024-00185-9</w:t>
        </w:r>
      </w:hyperlink>
    </w:p>
    <w:p w14:paraId="544ABA53" w14:textId="77777777" w:rsidR="00FE663C" w:rsidRPr="00FE663C" w:rsidRDefault="00FE663C" w:rsidP="00FE663C">
      <w:pPr>
        <w:ind w:left="709" w:hanging="709"/>
        <w:jc w:val="both"/>
        <w:rPr>
          <w:rFonts w:ascii="Arial" w:hAnsi="Arial" w:cs="Arial"/>
          <w:sz w:val="20"/>
          <w:szCs w:val="20"/>
        </w:rPr>
      </w:pPr>
      <w:proofErr w:type="spellStart"/>
      <w:r w:rsidRPr="00FE663C">
        <w:rPr>
          <w:rFonts w:ascii="Arial" w:hAnsi="Arial" w:cs="Arial"/>
          <w:color w:val="222222"/>
          <w:sz w:val="20"/>
          <w:szCs w:val="20"/>
          <w:shd w:val="clear" w:color="auto" w:fill="FFFFFF"/>
        </w:rPr>
        <w:t>Klaic</w:t>
      </w:r>
      <w:proofErr w:type="spellEnd"/>
      <w:r w:rsidRPr="00FE663C">
        <w:rPr>
          <w:rFonts w:ascii="Arial" w:hAnsi="Arial" w:cs="Arial"/>
          <w:color w:val="222222"/>
          <w:sz w:val="20"/>
          <w:szCs w:val="20"/>
          <w:shd w:val="clear" w:color="auto" w:fill="FFFFFF"/>
        </w:rPr>
        <w:t>, A., Burtscher, M. J., &amp; Jonas, K. (2020). Fostering team innovation and learning by means of team</w:t>
      </w:r>
      <w:r w:rsidRPr="00FE663C">
        <w:rPr>
          <w:rFonts w:ascii="Cambria Math" w:hAnsi="Cambria Math" w:cs="Cambria Math"/>
          <w:color w:val="222222"/>
          <w:sz w:val="20"/>
          <w:szCs w:val="20"/>
          <w:shd w:val="clear" w:color="auto" w:fill="FFFFFF"/>
        </w:rPr>
        <w:t>‐</w:t>
      </w:r>
      <w:r w:rsidRPr="00FE663C">
        <w:rPr>
          <w:rFonts w:ascii="Arial" w:hAnsi="Arial" w:cs="Arial"/>
          <w:color w:val="222222"/>
          <w:sz w:val="20"/>
          <w:szCs w:val="20"/>
          <w:shd w:val="clear" w:color="auto" w:fill="FFFFFF"/>
        </w:rPr>
        <w:t xml:space="preserve">centric transformational leadership: The role of teamwork quality. </w:t>
      </w:r>
      <w:r w:rsidRPr="00FE663C">
        <w:rPr>
          <w:rFonts w:ascii="Arial" w:hAnsi="Arial" w:cs="Arial"/>
          <w:i/>
          <w:iCs/>
          <w:color w:val="222222"/>
          <w:sz w:val="20"/>
          <w:szCs w:val="20"/>
          <w:shd w:val="clear" w:color="auto" w:fill="FFFFFF"/>
        </w:rPr>
        <w:t>Journal of Occupational and Organizational Psychology</w:t>
      </w:r>
      <w:r w:rsidRPr="00FE663C">
        <w:rPr>
          <w:rFonts w:ascii="Arial" w:hAnsi="Arial" w:cs="Arial"/>
          <w:color w:val="222222"/>
          <w:sz w:val="20"/>
          <w:szCs w:val="20"/>
          <w:shd w:val="clear" w:color="auto" w:fill="FFFFFF"/>
        </w:rPr>
        <w:t xml:space="preserve">, </w:t>
      </w:r>
      <w:r w:rsidRPr="00FE663C">
        <w:rPr>
          <w:rFonts w:ascii="Arial" w:hAnsi="Arial" w:cs="Arial"/>
          <w:i/>
          <w:iCs/>
          <w:color w:val="222222"/>
          <w:sz w:val="20"/>
          <w:szCs w:val="20"/>
          <w:shd w:val="clear" w:color="auto" w:fill="FFFFFF"/>
        </w:rPr>
        <w:t>93</w:t>
      </w:r>
      <w:r w:rsidRPr="00FE663C">
        <w:rPr>
          <w:rFonts w:ascii="Arial" w:hAnsi="Arial" w:cs="Arial"/>
          <w:color w:val="222222"/>
          <w:sz w:val="20"/>
          <w:szCs w:val="20"/>
          <w:shd w:val="clear" w:color="auto" w:fill="FFFFFF"/>
        </w:rPr>
        <w:t xml:space="preserve">(4), 942-966. </w:t>
      </w:r>
      <w:hyperlink r:id="rId17" w:history="1">
        <w:r w:rsidRPr="00FE663C">
          <w:rPr>
            <w:rFonts w:ascii="Arial" w:hAnsi="Arial" w:cs="Arial"/>
            <w:color w:val="1155CC"/>
            <w:sz w:val="20"/>
            <w:szCs w:val="20"/>
            <w:u w:val="single"/>
            <w:shd w:val="clear" w:color="auto" w:fill="FFFFFF"/>
          </w:rPr>
          <w:t>https://bpspsychub.onlinelibrary.wiley.com/doi/abs/10.1111/joop.12316</w:t>
        </w:r>
      </w:hyperlink>
      <w:r w:rsidRPr="00FE663C">
        <w:rPr>
          <w:rFonts w:ascii="Arial" w:hAnsi="Arial" w:cs="Arial"/>
          <w:color w:val="222222"/>
          <w:sz w:val="20"/>
          <w:szCs w:val="20"/>
          <w:shd w:val="clear" w:color="auto" w:fill="FFFFFF"/>
        </w:rPr>
        <w:t> </w:t>
      </w:r>
    </w:p>
    <w:p w14:paraId="51DADFBD" w14:textId="77777777" w:rsidR="00FE663C" w:rsidRPr="00FE663C" w:rsidRDefault="00FE663C" w:rsidP="00FE663C">
      <w:pPr>
        <w:ind w:left="709" w:hanging="709"/>
        <w:jc w:val="both"/>
        <w:rPr>
          <w:rFonts w:ascii="Arial" w:hAnsi="Arial" w:cs="Arial"/>
          <w:sz w:val="20"/>
          <w:szCs w:val="20"/>
        </w:rPr>
      </w:pPr>
      <w:proofErr w:type="spellStart"/>
      <w:r w:rsidRPr="00FE663C">
        <w:rPr>
          <w:rFonts w:ascii="Arial" w:hAnsi="Arial" w:cs="Arial"/>
          <w:color w:val="222222"/>
          <w:sz w:val="20"/>
          <w:szCs w:val="20"/>
          <w:shd w:val="clear" w:color="auto" w:fill="FFFFFF"/>
        </w:rPr>
        <w:t>Lakkala</w:t>
      </w:r>
      <w:proofErr w:type="spellEnd"/>
      <w:r w:rsidRPr="00FE663C">
        <w:rPr>
          <w:rFonts w:ascii="Arial" w:hAnsi="Arial" w:cs="Arial"/>
          <w:color w:val="222222"/>
          <w:sz w:val="20"/>
          <w:szCs w:val="20"/>
          <w:shd w:val="clear" w:color="auto" w:fill="FFFFFF"/>
        </w:rPr>
        <w:t xml:space="preserve">, S., </w:t>
      </w:r>
      <w:proofErr w:type="spellStart"/>
      <w:r w:rsidRPr="00FE663C">
        <w:rPr>
          <w:rFonts w:ascii="Arial" w:hAnsi="Arial" w:cs="Arial"/>
          <w:color w:val="222222"/>
          <w:sz w:val="20"/>
          <w:szCs w:val="20"/>
          <w:shd w:val="clear" w:color="auto" w:fill="FFFFFF"/>
        </w:rPr>
        <w:t>Galkienė</w:t>
      </w:r>
      <w:proofErr w:type="spellEnd"/>
      <w:r w:rsidRPr="00FE663C">
        <w:rPr>
          <w:rFonts w:ascii="Arial" w:hAnsi="Arial" w:cs="Arial"/>
          <w:color w:val="222222"/>
          <w:sz w:val="20"/>
          <w:szCs w:val="20"/>
          <w:shd w:val="clear" w:color="auto" w:fill="FFFFFF"/>
        </w:rPr>
        <w:t xml:space="preserve">, A., </w:t>
      </w:r>
      <w:proofErr w:type="spellStart"/>
      <w:r w:rsidRPr="00FE663C">
        <w:rPr>
          <w:rFonts w:ascii="Arial" w:hAnsi="Arial" w:cs="Arial"/>
          <w:color w:val="222222"/>
          <w:sz w:val="20"/>
          <w:szCs w:val="20"/>
          <w:shd w:val="clear" w:color="auto" w:fill="FFFFFF"/>
        </w:rPr>
        <w:t>Navaitienė</w:t>
      </w:r>
      <w:proofErr w:type="spellEnd"/>
      <w:r w:rsidRPr="00FE663C">
        <w:rPr>
          <w:rFonts w:ascii="Arial" w:hAnsi="Arial" w:cs="Arial"/>
          <w:color w:val="222222"/>
          <w:sz w:val="20"/>
          <w:szCs w:val="20"/>
          <w:shd w:val="clear" w:color="auto" w:fill="FFFFFF"/>
        </w:rPr>
        <w:t xml:space="preserve">, J., </w:t>
      </w:r>
      <w:proofErr w:type="spellStart"/>
      <w:r w:rsidRPr="00FE663C">
        <w:rPr>
          <w:rFonts w:ascii="Arial" w:hAnsi="Arial" w:cs="Arial"/>
          <w:color w:val="222222"/>
          <w:sz w:val="20"/>
          <w:szCs w:val="20"/>
          <w:shd w:val="clear" w:color="auto" w:fill="FFFFFF"/>
        </w:rPr>
        <w:t>Cierpiałowska</w:t>
      </w:r>
      <w:proofErr w:type="spellEnd"/>
      <w:r w:rsidRPr="00FE663C">
        <w:rPr>
          <w:rFonts w:ascii="Arial" w:hAnsi="Arial" w:cs="Arial"/>
          <w:color w:val="222222"/>
          <w:sz w:val="20"/>
          <w:szCs w:val="20"/>
          <w:shd w:val="clear" w:color="auto" w:fill="FFFFFF"/>
        </w:rPr>
        <w:t xml:space="preserve">, T., Tomecek, S., &amp; </w:t>
      </w:r>
      <w:proofErr w:type="spellStart"/>
      <w:r w:rsidRPr="00FE663C">
        <w:rPr>
          <w:rFonts w:ascii="Arial" w:hAnsi="Arial" w:cs="Arial"/>
          <w:color w:val="222222"/>
          <w:sz w:val="20"/>
          <w:szCs w:val="20"/>
          <w:shd w:val="clear" w:color="auto" w:fill="FFFFFF"/>
        </w:rPr>
        <w:t>Uusiautti</w:t>
      </w:r>
      <w:proofErr w:type="spellEnd"/>
      <w:r w:rsidRPr="00FE663C">
        <w:rPr>
          <w:rFonts w:ascii="Arial" w:hAnsi="Arial" w:cs="Arial"/>
          <w:color w:val="222222"/>
          <w:sz w:val="20"/>
          <w:szCs w:val="20"/>
          <w:shd w:val="clear" w:color="auto" w:fill="FFFFFF"/>
        </w:rPr>
        <w:t xml:space="preserve">, S. (2021). Teachers supporting students in collaborative ways—An analysis of collaborative work creating supportive learning environments for every student in a school: Cases from Austria, Finland, Lithuania, and Poland. </w:t>
      </w:r>
      <w:r w:rsidRPr="00FE663C">
        <w:rPr>
          <w:rFonts w:ascii="Arial" w:hAnsi="Arial" w:cs="Arial"/>
          <w:i/>
          <w:iCs/>
          <w:color w:val="222222"/>
          <w:sz w:val="20"/>
          <w:szCs w:val="20"/>
          <w:shd w:val="clear" w:color="auto" w:fill="FFFFFF"/>
        </w:rPr>
        <w:t>Sustainability</w:t>
      </w:r>
      <w:r w:rsidRPr="00FE663C">
        <w:rPr>
          <w:rFonts w:ascii="Arial" w:hAnsi="Arial" w:cs="Arial"/>
          <w:color w:val="222222"/>
          <w:sz w:val="20"/>
          <w:szCs w:val="20"/>
          <w:shd w:val="clear" w:color="auto" w:fill="FFFFFF"/>
        </w:rPr>
        <w:t xml:space="preserve">, </w:t>
      </w:r>
      <w:r w:rsidRPr="00FE663C">
        <w:rPr>
          <w:rFonts w:ascii="Arial" w:hAnsi="Arial" w:cs="Arial"/>
          <w:i/>
          <w:iCs/>
          <w:color w:val="222222"/>
          <w:sz w:val="20"/>
          <w:szCs w:val="20"/>
          <w:shd w:val="clear" w:color="auto" w:fill="FFFFFF"/>
        </w:rPr>
        <w:t>13</w:t>
      </w:r>
      <w:r w:rsidRPr="00FE663C">
        <w:rPr>
          <w:rFonts w:ascii="Arial" w:hAnsi="Arial" w:cs="Arial"/>
          <w:color w:val="222222"/>
          <w:sz w:val="20"/>
          <w:szCs w:val="20"/>
          <w:shd w:val="clear" w:color="auto" w:fill="FFFFFF"/>
        </w:rPr>
        <w:t xml:space="preserve">(5), 2804. </w:t>
      </w:r>
      <w:hyperlink r:id="rId18" w:history="1">
        <w:r w:rsidRPr="00FE663C">
          <w:rPr>
            <w:rFonts w:ascii="Arial" w:hAnsi="Arial" w:cs="Arial"/>
            <w:color w:val="1155CC"/>
            <w:sz w:val="20"/>
            <w:szCs w:val="20"/>
            <w:u w:val="single"/>
            <w:shd w:val="clear" w:color="auto" w:fill="FFFFFF"/>
          </w:rPr>
          <w:t>https://www.mdpi.com/2071-1050/13/5/2804</w:t>
        </w:r>
      </w:hyperlink>
    </w:p>
    <w:p w14:paraId="54C62A7A" w14:textId="77777777" w:rsidR="00FE663C" w:rsidRPr="00FE663C" w:rsidRDefault="00FE663C" w:rsidP="00FE663C">
      <w:pPr>
        <w:ind w:left="709" w:hanging="709"/>
        <w:jc w:val="both"/>
        <w:rPr>
          <w:rFonts w:ascii="Arial" w:hAnsi="Arial" w:cs="Arial"/>
          <w:sz w:val="20"/>
          <w:szCs w:val="20"/>
        </w:rPr>
      </w:pPr>
      <w:r w:rsidRPr="00FE663C">
        <w:rPr>
          <w:rFonts w:ascii="Arial" w:hAnsi="Arial" w:cs="Arial"/>
          <w:color w:val="222222"/>
          <w:sz w:val="20"/>
          <w:szCs w:val="20"/>
          <w:shd w:val="clear" w:color="auto" w:fill="FFFFFF"/>
        </w:rPr>
        <w:t xml:space="preserve">Lyle, A. M., &amp; </w:t>
      </w:r>
      <w:proofErr w:type="spellStart"/>
      <w:r w:rsidRPr="00FE663C">
        <w:rPr>
          <w:rFonts w:ascii="Arial" w:hAnsi="Arial" w:cs="Arial"/>
          <w:color w:val="222222"/>
          <w:sz w:val="20"/>
          <w:szCs w:val="20"/>
          <w:shd w:val="clear" w:color="auto" w:fill="FFFFFF"/>
        </w:rPr>
        <w:t>Peurach</w:t>
      </w:r>
      <w:proofErr w:type="spellEnd"/>
      <w:r w:rsidRPr="00FE663C">
        <w:rPr>
          <w:rFonts w:ascii="Arial" w:hAnsi="Arial" w:cs="Arial"/>
          <w:color w:val="222222"/>
          <w:sz w:val="20"/>
          <w:szCs w:val="20"/>
          <w:shd w:val="clear" w:color="auto" w:fill="FFFFFF"/>
        </w:rPr>
        <w:t xml:space="preserve">, D. J. (2024). Changing notions of teacher autonomy: The intersection of teacher autonomy and instructional improvement in the US. </w:t>
      </w:r>
      <w:r w:rsidRPr="00FE663C">
        <w:rPr>
          <w:rFonts w:ascii="Arial" w:hAnsi="Arial" w:cs="Arial"/>
          <w:i/>
          <w:iCs/>
          <w:color w:val="222222"/>
          <w:sz w:val="20"/>
          <w:szCs w:val="20"/>
          <w:shd w:val="clear" w:color="auto" w:fill="FFFFFF"/>
        </w:rPr>
        <w:t>Research in Education</w:t>
      </w:r>
      <w:r w:rsidRPr="00FE663C">
        <w:rPr>
          <w:rFonts w:ascii="Arial" w:hAnsi="Arial" w:cs="Arial"/>
          <w:color w:val="222222"/>
          <w:sz w:val="20"/>
          <w:szCs w:val="20"/>
          <w:shd w:val="clear" w:color="auto" w:fill="FFFFFF"/>
        </w:rPr>
        <w:t xml:space="preserve">, </w:t>
      </w:r>
      <w:r w:rsidRPr="00FE663C">
        <w:rPr>
          <w:rFonts w:ascii="Arial" w:hAnsi="Arial" w:cs="Arial"/>
          <w:i/>
          <w:iCs/>
          <w:color w:val="222222"/>
          <w:sz w:val="20"/>
          <w:szCs w:val="20"/>
          <w:shd w:val="clear" w:color="auto" w:fill="FFFFFF"/>
        </w:rPr>
        <w:t>118</w:t>
      </w:r>
      <w:r w:rsidRPr="00FE663C">
        <w:rPr>
          <w:rFonts w:ascii="Arial" w:hAnsi="Arial" w:cs="Arial"/>
          <w:color w:val="222222"/>
          <w:sz w:val="20"/>
          <w:szCs w:val="20"/>
          <w:shd w:val="clear" w:color="auto" w:fill="FFFFFF"/>
        </w:rPr>
        <w:t xml:space="preserve">(1), 3-25. </w:t>
      </w:r>
      <w:hyperlink r:id="rId19" w:history="1">
        <w:r w:rsidRPr="00FE663C">
          <w:rPr>
            <w:rFonts w:ascii="Arial" w:hAnsi="Arial" w:cs="Arial"/>
            <w:color w:val="1155CC"/>
            <w:sz w:val="20"/>
            <w:szCs w:val="20"/>
            <w:u w:val="single"/>
            <w:shd w:val="clear" w:color="auto" w:fill="FFFFFF"/>
          </w:rPr>
          <w:t>https://journals.sagepub.com/doi/full/10.1177/00345237211055843</w:t>
        </w:r>
      </w:hyperlink>
    </w:p>
    <w:p w14:paraId="51587BD6" w14:textId="77777777" w:rsidR="00FE663C" w:rsidRPr="00FE663C" w:rsidRDefault="00FE663C" w:rsidP="00FE663C">
      <w:pPr>
        <w:ind w:left="709" w:hanging="709"/>
        <w:jc w:val="both"/>
        <w:rPr>
          <w:rFonts w:ascii="Arial" w:hAnsi="Arial" w:cs="Arial"/>
          <w:sz w:val="20"/>
          <w:szCs w:val="20"/>
        </w:rPr>
      </w:pPr>
      <w:r w:rsidRPr="00FE663C">
        <w:rPr>
          <w:rFonts w:ascii="Arial" w:hAnsi="Arial" w:cs="Arial"/>
          <w:color w:val="222222"/>
          <w:sz w:val="20"/>
          <w:szCs w:val="20"/>
          <w:shd w:val="clear" w:color="auto" w:fill="FFFFFF"/>
        </w:rPr>
        <w:t xml:space="preserve">Mitchell, L., Amaya, M., Battista, L., Melnyk, B., </w:t>
      </w:r>
      <w:proofErr w:type="spellStart"/>
      <w:r w:rsidRPr="00FE663C">
        <w:rPr>
          <w:rFonts w:ascii="Arial" w:hAnsi="Arial" w:cs="Arial"/>
          <w:color w:val="222222"/>
          <w:sz w:val="20"/>
          <w:szCs w:val="20"/>
          <w:shd w:val="clear" w:color="auto" w:fill="FFFFFF"/>
        </w:rPr>
        <w:t>Andridge</w:t>
      </w:r>
      <w:proofErr w:type="spellEnd"/>
      <w:r w:rsidRPr="00FE663C">
        <w:rPr>
          <w:rFonts w:ascii="Arial" w:hAnsi="Arial" w:cs="Arial"/>
          <w:color w:val="222222"/>
          <w:sz w:val="20"/>
          <w:szCs w:val="20"/>
          <w:shd w:val="clear" w:color="auto" w:fill="FFFFFF"/>
        </w:rPr>
        <w:t xml:space="preserve">, R., &amp; Kaye, G. (2021). Manager support for wellness champions: A case study for consideration and practice implications. </w:t>
      </w:r>
      <w:r w:rsidRPr="00FE663C">
        <w:rPr>
          <w:rFonts w:ascii="Arial" w:hAnsi="Arial" w:cs="Arial"/>
          <w:i/>
          <w:iCs/>
          <w:color w:val="222222"/>
          <w:sz w:val="20"/>
          <w:szCs w:val="20"/>
          <w:shd w:val="clear" w:color="auto" w:fill="FFFFFF"/>
        </w:rPr>
        <w:t>Workplace Health &amp; Safety</w:t>
      </w:r>
      <w:r w:rsidRPr="00FE663C">
        <w:rPr>
          <w:rFonts w:ascii="Arial" w:hAnsi="Arial" w:cs="Arial"/>
          <w:color w:val="222222"/>
          <w:sz w:val="20"/>
          <w:szCs w:val="20"/>
          <w:shd w:val="clear" w:color="auto" w:fill="FFFFFF"/>
        </w:rPr>
        <w:t xml:space="preserve">, </w:t>
      </w:r>
      <w:r w:rsidRPr="00FE663C">
        <w:rPr>
          <w:rFonts w:ascii="Arial" w:hAnsi="Arial" w:cs="Arial"/>
          <w:i/>
          <w:iCs/>
          <w:color w:val="222222"/>
          <w:sz w:val="20"/>
          <w:szCs w:val="20"/>
          <w:shd w:val="clear" w:color="auto" w:fill="FFFFFF"/>
        </w:rPr>
        <w:t>69</w:t>
      </w:r>
      <w:r w:rsidRPr="00FE663C">
        <w:rPr>
          <w:rFonts w:ascii="Arial" w:hAnsi="Arial" w:cs="Arial"/>
          <w:color w:val="222222"/>
          <w:sz w:val="20"/>
          <w:szCs w:val="20"/>
          <w:shd w:val="clear" w:color="auto" w:fill="FFFFFF"/>
        </w:rPr>
        <w:t xml:space="preserve">(3), 100-108. </w:t>
      </w:r>
      <w:hyperlink r:id="rId20" w:history="1">
        <w:r w:rsidRPr="00FE663C">
          <w:rPr>
            <w:rFonts w:ascii="Arial" w:hAnsi="Arial" w:cs="Arial"/>
            <w:color w:val="1155CC"/>
            <w:sz w:val="20"/>
            <w:szCs w:val="20"/>
            <w:u w:val="single"/>
            <w:shd w:val="clear" w:color="auto" w:fill="FFFFFF"/>
          </w:rPr>
          <w:t>https://journals.sagepub.com/doi/full/10.1177/2165079920952759</w:t>
        </w:r>
      </w:hyperlink>
    </w:p>
    <w:p w14:paraId="4A93A1B3" w14:textId="77777777" w:rsidR="00FE663C" w:rsidRPr="00FE663C" w:rsidRDefault="00FE663C" w:rsidP="00FE663C">
      <w:pPr>
        <w:ind w:left="709" w:hanging="709"/>
        <w:jc w:val="both"/>
        <w:rPr>
          <w:rFonts w:ascii="Arial" w:hAnsi="Arial" w:cs="Arial"/>
          <w:sz w:val="20"/>
          <w:szCs w:val="20"/>
        </w:rPr>
      </w:pPr>
      <w:r w:rsidRPr="00FE663C">
        <w:rPr>
          <w:rFonts w:ascii="Arial" w:hAnsi="Arial" w:cs="Arial"/>
          <w:color w:val="222222"/>
          <w:sz w:val="20"/>
          <w:szCs w:val="20"/>
          <w:shd w:val="clear" w:color="auto" w:fill="FFFFFF"/>
        </w:rPr>
        <w:t>Ong, Q. S., Yang, H. Z., Kuek, J. H. L., &amp; Goh, Y. S. (2023). Implementation of peer</w:t>
      </w:r>
      <w:r w:rsidRPr="00FE663C">
        <w:rPr>
          <w:rFonts w:ascii="Cambria Math" w:hAnsi="Cambria Math" w:cs="Cambria Math"/>
          <w:color w:val="222222"/>
          <w:sz w:val="20"/>
          <w:szCs w:val="20"/>
          <w:shd w:val="clear" w:color="auto" w:fill="FFFFFF"/>
        </w:rPr>
        <w:t>‐</w:t>
      </w:r>
      <w:r w:rsidRPr="00FE663C">
        <w:rPr>
          <w:rFonts w:ascii="Arial" w:hAnsi="Arial" w:cs="Arial"/>
          <w:color w:val="222222"/>
          <w:sz w:val="20"/>
          <w:szCs w:val="20"/>
          <w:shd w:val="clear" w:color="auto" w:fill="FFFFFF"/>
        </w:rPr>
        <w:t xml:space="preserve">support services in Asia: A scoping review. </w:t>
      </w:r>
      <w:r w:rsidRPr="00FE663C">
        <w:rPr>
          <w:rFonts w:ascii="Arial" w:hAnsi="Arial" w:cs="Arial"/>
          <w:i/>
          <w:iCs/>
          <w:color w:val="222222"/>
          <w:sz w:val="20"/>
          <w:szCs w:val="20"/>
          <w:shd w:val="clear" w:color="auto" w:fill="FFFFFF"/>
        </w:rPr>
        <w:t>Journal of Psychiatric and Mental Health Nursing</w:t>
      </w:r>
      <w:r w:rsidRPr="00FE663C">
        <w:rPr>
          <w:rFonts w:ascii="Arial" w:hAnsi="Arial" w:cs="Arial"/>
          <w:color w:val="222222"/>
          <w:sz w:val="20"/>
          <w:szCs w:val="20"/>
          <w:shd w:val="clear" w:color="auto" w:fill="FFFFFF"/>
        </w:rPr>
        <w:t xml:space="preserve">, </w:t>
      </w:r>
      <w:r w:rsidRPr="00FE663C">
        <w:rPr>
          <w:rFonts w:ascii="Arial" w:hAnsi="Arial" w:cs="Arial"/>
          <w:i/>
          <w:iCs/>
          <w:color w:val="222222"/>
          <w:sz w:val="20"/>
          <w:szCs w:val="20"/>
          <w:shd w:val="clear" w:color="auto" w:fill="FFFFFF"/>
        </w:rPr>
        <w:t>30</w:t>
      </w:r>
      <w:r w:rsidRPr="00FE663C">
        <w:rPr>
          <w:rFonts w:ascii="Arial" w:hAnsi="Arial" w:cs="Arial"/>
          <w:color w:val="222222"/>
          <w:sz w:val="20"/>
          <w:szCs w:val="20"/>
          <w:shd w:val="clear" w:color="auto" w:fill="FFFFFF"/>
        </w:rPr>
        <w:t xml:space="preserve">(3), 309-325. </w:t>
      </w:r>
      <w:hyperlink r:id="rId21" w:history="1">
        <w:r w:rsidRPr="00FE663C">
          <w:rPr>
            <w:rFonts w:ascii="Arial" w:hAnsi="Arial" w:cs="Arial"/>
            <w:color w:val="1155CC"/>
            <w:sz w:val="20"/>
            <w:szCs w:val="20"/>
            <w:u w:val="single"/>
            <w:shd w:val="clear" w:color="auto" w:fill="FFFFFF"/>
          </w:rPr>
          <w:t>https://onlinelibrary.wiley.com/doi/abs/10.1111/jpm.12879</w:t>
        </w:r>
      </w:hyperlink>
    </w:p>
    <w:p w14:paraId="1CAF2B84" w14:textId="77777777" w:rsidR="00FE663C" w:rsidRPr="00AA4226" w:rsidRDefault="00FE663C" w:rsidP="00FE663C">
      <w:pPr>
        <w:tabs>
          <w:tab w:val="left" w:pos="270"/>
        </w:tabs>
        <w:ind w:left="709" w:hanging="709"/>
        <w:jc w:val="both"/>
        <w:rPr>
          <w:rFonts w:ascii="Arial" w:hAnsi="Arial" w:cs="Arial"/>
          <w:b/>
          <w:sz w:val="20"/>
          <w:szCs w:val="20"/>
        </w:rPr>
      </w:pPr>
      <w:proofErr w:type="spellStart"/>
      <w:r w:rsidRPr="00AA4226">
        <w:rPr>
          <w:rFonts w:ascii="Arial" w:hAnsi="Arial" w:cs="Arial"/>
          <w:color w:val="222222"/>
          <w:sz w:val="20"/>
          <w:szCs w:val="20"/>
          <w:shd w:val="clear" w:color="auto" w:fill="FFFFFF"/>
        </w:rPr>
        <w:t>Ortan</w:t>
      </w:r>
      <w:proofErr w:type="spellEnd"/>
      <w:r w:rsidRPr="00AA4226">
        <w:rPr>
          <w:rFonts w:ascii="Arial" w:hAnsi="Arial" w:cs="Arial"/>
          <w:color w:val="222222"/>
          <w:sz w:val="20"/>
          <w:szCs w:val="20"/>
          <w:shd w:val="clear" w:color="auto" w:fill="FFFFFF"/>
        </w:rPr>
        <w:t xml:space="preserve">, F., Simut, C., &amp; Simut, R. (2021). Self-efficacy, job satisfaction and teacher well-being in the K-12 educational system. </w:t>
      </w:r>
      <w:r w:rsidRPr="00AA4226">
        <w:rPr>
          <w:rFonts w:ascii="Arial" w:hAnsi="Arial" w:cs="Arial"/>
          <w:i/>
          <w:iCs/>
          <w:color w:val="222222"/>
          <w:sz w:val="20"/>
          <w:szCs w:val="20"/>
          <w:shd w:val="clear" w:color="auto" w:fill="FFFFFF"/>
        </w:rPr>
        <w:t>International journal of environmental research and public health</w:t>
      </w:r>
      <w:r w:rsidRPr="00AA4226">
        <w:rPr>
          <w:rFonts w:ascii="Arial" w:hAnsi="Arial" w:cs="Arial"/>
          <w:color w:val="222222"/>
          <w:sz w:val="20"/>
          <w:szCs w:val="20"/>
          <w:shd w:val="clear" w:color="auto" w:fill="FFFFFF"/>
        </w:rPr>
        <w:t xml:space="preserve">, </w:t>
      </w:r>
      <w:r w:rsidRPr="00AA4226">
        <w:rPr>
          <w:rFonts w:ascii="Arial" w:hAnsi="Arial" w:cs="Arial"/>
          <w:i/>
          <w:iCs/>
          <w:color w:val="222222"/>
          <w:sz w:val="20"/>
          <w:szCs w:val="20"/>
          <w:shd w:val="clear" w:color="auto" w:fill="FFFFFF"/>
        </w:rPr>
        <w:t>18</w:t>
      </w:r>
      <w:r w:rsidRPr="00AA4226">
        <w:rPr>
          <w:rFonts w:ascii="Arial" w:hAnsi="Arial" w:cs="Arial"/>
          <w:color w:val="222222"/>
          <w:sz w:val="20"/>
          <w:szCs w:val="20"/>
          <w:shd w:val="clear" w:color="auto" w:fill="FFFFFF"/>
        </w:rPr>
        <w:t xml:space="preserve">(23), 12763. </w:t>
      </w:r>
      <w:hyperlink r:id="rId22" w:history="1">
        <w:r w:rsidRPr="00AA4226">
          <w:rPr>
            <w:rFonts w:ascii="Arial" w:hAnsi="Arial" w:cs="Arial"/>
            <w:color w:val="1155CC"/>
            <w:sz w:val="20"/>
            <w:szCs w:val="20"/>
            <w:u w:val="single"/>
            <w:shd w:val="clear" w:color="auto" w:fill="FFFFFF"/>
          </w:rPr>
          <w:t>https://www.mdpi.com/1660-4601/18/23/12763</w:t>
        </w:r>
      </w:hyperlink>
    </w:p>
    <w:p w14:paraId="0725387B" w14:textId="77777777" w:rsidR="00FE663C" w:rsidRPr="00FE663C" w:rsidRDefault="00FE663C" w:rsidP="00FE663C">
      <w:pPr>
        <w:ind w:left="709" w:hanging="709"/>
        <w:jc w:val="both"/>
        <w:rPr>
          <w:rFonts w:ascii="Arial" w:hAnsi="Arial" w:cs="Arial"/>
          <w:sz w:val="20"/>
          <w:szCs w:val="20"/>
        </w:rPr>
      </w:pPr>
      <w:r w:rsidRPr="00FE663C">
        <w:rPr>
          <w:rFonts w:ascii="Arial" w:hAnsi="Arial" w:cs="Arial"/>
          <w:color w:val="222222"/>
          <w:sz w:val="20"/>
          <w:szCs w:val="20"/>
          <w:shd w:val="clear" w:color="auto" w:fill="FFFFFF"/>
        </w:rPr>
        <w:t xml:space="preserve">Pagán-Castaño, E., Sánchez-García, J., Garrigos-Simon, F. J., &amp; Guijarro-García, M. (2021). The influence of management on teacher well-being and the development of </w:t>
      </w:r>
      <w:r w:rsidRPr="00FE663C">
        <w:rPr>
          <w:rFonts w:ascii="Arial" w:hAnsi="Arial" w:cs="Arial"/>
          <w:color w:val="222222"/>
          <w:sz w:val="20"/>
          <w:szCs w:val="20"/>
          <w:shd w:val="clear" w:color="auto" w:fill="FFFFFF"/>
        </w:rPr>
        <w:lastRenderedPageBreak/>
        <w:t xml:space="preserve">sustainable schools. </w:t>
      </w:r>
      <w:r w:rsidRPr="00FE663C">
        <w:rPr>
          <w:rFonts w:ascii="Arial" w:hAnsi="Arial" w:cs="Arial"/>
          <w:i/>
          <w:iCs/>
          <w:color w:val="222222"/>
          <w:sz w:val="20"/>
          <w:szCs w:val="20"/>
          <w:shd w:val="clear" w:color="auto" w:fill="FFFFFF"/>
        </w:rPr>
        <w:t>Sustainability</w:t>
      </w:r>
      <w:r w:rsidRPr="00FE663C">
        <w:rPr>
          <w:rFonts w:ascii="Arial" w:hAnsi="Arial" w:cs="Arial"/>
          <w:color w:val="222222"/>
          <w:sz w:val="20"/>
          <w:szCs w:val="20"/>
          <w:shd w:val="clear" w:color="auto" w:fill="FFFFFF"/>
        </w:rPr>
        <w:t xml:space="preserve">, </w:t>
      </w:r>
      <w:r w:rsidRPr="00FE663C">
        <w:rPr>
          <w:rFonts w:ascii="Arial" w:hAnsi="Arial" w:cs="Arial"/>
          <w:i/>
          <w:iCs/>
          <w:color w:val="222222"/>
          <w:sz w:val="20"/>
          <w:szCs w:val="20"/>
          <w:shd w:val="clear" w:color="auto" w:fill="FFFFFF"/>
        </w:rPr>
        <w:t>13</w:t>
      </w:r>
      <w:r w:rsidRPr="00FE663C">
        <w:rPr>
          <w:rFonts w:ascii="Arial" w:hAnsi="Arial" w:cs="Arial"/>
          <w:color w:val="222222"/>
          <w:sz w:val="20"/>
          <w:szCs w:val="20"/>
          <w:shd w:val="clear" w:color="auto" w:fill="FFFFFF"/>
        </w:rPr>
        <w:t xml:space="preserve">(5), 2909. </w:t>
      </w:r>
      <w:hyperlink r:id="rId23" w:history="1">
        <w:r w:rsidRPr="00FE663C">
          <w:rPr>
            <w:rFonts w:ascii="Arial" w:hAnsi="Arial" w:cs="Arial"/>
            <w:color w:val="1155CC"/>
            <w:sz w:val="20"/>
            <w:szCs w:val="20"/>
            <w:u w:val="single"/>
            <w:shd w:val="clear" w:color="auto" w:fill="FFFFFF"/>
          </w:rPr>
          <w:t>https://www.mdpi.com/2071-1050/13/5/2909</w:t>
        </w:r>
      </w:hyperlink>
    </w:p>
    <w:p w14:paraId="39F46BC6" w14:textId="77777777" w:rsidR="00FE663C" w:rsidRPr="00FE663C" w:rsidRDefault="00FE663C" w:rsidP="00FE663C">
      <w:pPr>
        <w:ind w:left="709" w:hanging="709"/>
        <w:jc w:val="both"/>
        <w:rPr>
          <w:rFonts w:ascii="Arial" w:hAnsi="Arial" w:cs="Arial"/>
          <w:sz w:val="20"/>
          <w:szCs w:val="20"/>
        </w:rPr>
      </w:pPr>
      <w:r w:rsidRPr="00FE663C">
        <w:rPr>
          <w:rFonts w:ascii="Arial" w:hAnsi="Arial" w:cs="Arial"/>
          <w:color w:val="222222"/>
          <w:sz w:val="20"/>
          <w:szCs w:val="20"/>
          <w:shd w:val="clear" w:color="auto" w:fill="FFFFFF"/>
        </w:rPr>
        <w:t xml:space="preserve">Pardini, A., Jaya, E., </w:t>
      </w:r>
      <w:proofErr w:type="spellStart"/>
      <w:r w:rsidRPr="00FE663C">
        <w:rPr>
          <w:rFonts w:ascii="Arial" w:hAnsi="Arial" w:cs="Arial"/>
          <w:color w:val="222222"/>
          <w:sz w:val="20"/>
          <w:szCs w:val="20"/>
          <w:shd w:val="clear" w:color="auto" w:fill="FFFFFF"/>
        </w:rPr>
        <w:t>Ihsanudin</w:t>
      </w:r>
      <w:proofErr w:type="spellEnd"/>
      <w:r w:rsidRPr="00FE663C">
        <w:rPr>
          <w:rFonts w:ascii="Arial" w:hAnsi="Arial" w:cs="Arial"/>
          <w:color w:val="222222"/>
          <w:sz w:val="20"/>
          <w:szCs w:val="20"/>
          <w:shd w:val="clear" w:color="auto" w:fill="FFFFFF"/>
        </w:rPr>
        <w:t xml:space="preserve">, A., &amp; </w:t>
      </w:r>
      <w:proofErr w:type="spellStart"/>
      <w:r w:rsidRPr="00FE663C">
        <w:rPr>
          <w:rFonts w:ascii="Arial" w:hAnsi="Arial" w:cs="Arial"/>
          <w:color w:val="222222"/>
          <w:sz w:val="20"/>
          <w:szCs w:val="20"/>
          <w:shd w:val="clear" w:color="auto" w:fill="FFFFFF"/>
        </w:rPr>
        <w:t>Luthfi</w:t>
      </w:r>
      <w:proofErr w:type="spellEnd"/>
      <w:r w:rsidRPr="00FE663C">
        <w:rPr>
          <w:rFonts w:ascii="Arial" w:hAnsi="Arial" w:cs="Arial"/>
          <w:color w:val="222222"/>
          <w:sz w:val="20"/>
          <w:szCs w:val="20"/>
          <w:shd w:val="clear" w:color="auto" w:fill="FFFFFF"/>
        </w:rPr>
        <w:t xml:space="preserve">, A. M. (2022). The Implementation of Teacher Leader Collaboration; Start-Up Project Leadership, </w:t>
      </w:r>
      <w:proofErr w:type="spellStart"/>
      <w:r w:rsidRPr="00FE663C">
        <w:rPr>
          <w:rFonts w:ascii="Arial" w:hAnsi="Arial" w:cs="Arial"/>
          <w:color w:val="222222"/>
          <w:sz w:val="20"/>
          <w:szCs w:val="20"/>
          <w:shd w:val="clear" w:color="auto" w:fill="FFFFFF"/>
        </w:rPr>
        <w:t>Sekolah</w:t>
      </w:r>
      <w:proofErr w:type="spellEnd"/>
      <w:r w:rsidRPr="00FE663C">
        <w:rPr>
          <w:rFonts w:ascii="Arial" w:hAnsi="Arial" w:cs="Arial"/>
          <w:color w:val="222222"/>
          <w:sz w:val="20"/>
          <w:szCs w:val="20"/>
          <w:shd w:val="clear" w:color="auto" w:fill="FFFFFF"/>
        </w:rPr>
        <w:t xml:space="preserve"> Guru Indonesia. </w:t>
      </w:r>
      <w:proofErr w:type="spellStart"/>
      <w:r w:rsidRPr="00FE663C">
        <w:rPr>
          <w:rFonts w:ascii="Arial" w:hAnsi="Arial" w:cs="Arial"/>
          <w:i/>
          <w:iCs/>
          <w:color w:val="222222"/>
          <w:sz w:val="20"/>
          <w:szCs w:val="20"/>
          <w:shd w:val="clear" w:color="auto" w:fill="FFFFFF"/>
        </w:rPr>
        <w:t>Nidhomul</w:t>
      </w:r>
      <w:proofErr w:type="spellEnd"/>
      <w:r w:rsidRPr="00FE663C">
        <w:rPr>
          <w:rFonts w:ascii="Arial" w:hAnsi="Arial" w:cs="Arial"/>
          <w:i/>
          <w:iCs/>
          <w:color w:val="222222"/>
          <w:sz w:val="20"/>
          <w:szCs w:val="20"/>
          <w:shd w:val="clear" w:color="auto" w:fill="FFFFFF"/>
        </w:rPr>
        <w:t xml:space="preserve"> </w:t>
      </w:r>
      <w:proofErr w:type="spellStart"/>
      <w:r w:rsidRPr="00FE663C">
        <w:rPr>
          <w:rFonts w:ascii="Arial" w:hAnsi="Arial" w:cs="Arial"/>
          <w:i/>
          <w:iCs/>
          <w:color w:val="222222"/>
          <w:sz w:val="20"/>
          <w:szCs w:val="20"/>
          <w:shd w:val="clear" w:color="auto" w:fill="FFFFFF"/>
        </w:rPr>
        <w:t>Haq</w:t>
      </w:r>
      <w:proofErr w:type="spellEnd"/>
      <w:r w:rsidRPr="00FE663C">
        <w:rPr>
          <w:rFonts w:ascii="Arial" w:hAnsi="Arial" w:cs="Arial"/>
          <w:i/>
          <w:iCs/>
          <w:color w:val="222222"/>
          <w:sz w:val="20"/>
          <w:szCs w:val="20"/>
          <w:shd w:val="clear" w:color="auto" w:fill="FFFFFF"/>
        </w:rPr>
        <w:t xml:space="preserve">: </w:t>
      </w:r>
      <w:proofErr w:type="spellStart"/>
      <w:r w:rsidRPr="00FE663C">
        <w:rPr>
          <w:rFonts w:ascii="Arial" w:hAnsi="Arial" w:cs="Arial"/>
          <w:i/>
          <w:iCs/>
          <w:color w:val="222222"/>
          <w:sz w:val="20"/>
          <w:szCs w:val="20"/>
          <w:shd w:val="clear" w:color="auto" w:fill="FFFFFF"/>
        </w:rPr>
        <w:t>Jurnal</w:t>
      </w:r>
      <w:proofErr w:type="spellEnd"/>
      <w:r w:rsidRPr="00FE663C">
        <w:rPr>
          <w:rFonts w:ascii="Arial" w:hAnsi="Arial" w:cs="Arial"/>
          <w:i/>
          <w:iCs/>
          <w:color w:val="222222"/>
          <w:sz w:val="20"/>
          <w:szCs w:val="20"/>
          <w:shd w:val="clear" w:color="auto" w:fill="FFFFFF"/>
        </w:rPr>
        <w:t xml:space="preserve"> </w:t>
      </w:r>
      <w:proofErr w:type="spellStart"/>
      <w:r w:rsidRPr="00FE663C">
        <w:rPr>
          <w:rFonts w:ascii="Arial" w:hAnsi="Arial" w:cs="Arial"/>
          <w:i/>
          <w:iCs/>
          <w:color w:val="222222"/>
          <w:sz w:val="20"/>
          <w:szCs w:val="20"/>
          <w:shd w:val="clear" w:color="auto" w:fill="FFFFFF"/>
        </w:rPr>
        <w:t>Manajemen</w:t>
      </w:r>
      <w:proofErr w:type="spellEnd"/>
      <w:r w:rsidRPr="00FE663C">
        <w:rPr>
          <w:rFonts w:ascii="Arial" w:hAnsi="Arial" w:cs="Arial"/>
          <w:i/>
          <w:iCs/>
          <w:color w:val="222222"/>
          <w:sz w:val="20"/>
          <w:szCs w:val="20"/>
          <w:shd w:val="clear" w:color="auto" w:fill="FFFFFF"/>
        </w:rPr>
        <w:t xml:space="preserve"> Pendidikan Islam</w:t>
      </w:r>
      <w:r w:rsidRPr="00FE663C">
        <w:rPr>
          <w:rFonts w:ascii="Arial" w:hAnsi="Arial" w:cs="Arial"/>
          <w:color w:val="222222"/>
          <w:sz w:val="20"/>
          <w:szCs w:val="20"/>
          <w:shd w:val="clear" w:color="auto" w:fill="FFFFFF"/>
        </w:rPr>
        <w:t xml:space="preserve">, </w:t>
      </w:r>
      <w:r w:rsidRPr="00FE663C">
        <w:rPr>
          <w:rFonts w:ascii="Arial" w:hAnsi="Arial" w:cs="Arial"/>
          <w:i/>
          <w:iCs/>
          <w:color w:val="222222"/>
          <w:sz w:val="20"/>
          <w:szCs w:val="20"/>
          <w:shd w:val="clear" w:color="auto" w:fill="FFFFFF"/>
        </w:rPr>
        <w:t>7</w:t>
      </w:r>
      <w:r w:rsidRPr="00FE663C">
        <w:rPr>
          <w:rFonts w:ascii="Arial" w:hAnsi="Arial" w:cs="Arial"/>
          <w:color w:val="222222"/>
          <w:sz w:val="20"/>
          <w:szCs w:val="20"/>
          <w:shd w:val="clear" w:color="auto" w:fill="FFFFFF"/>
        </w:rPr>
        <w:t xml:space="preserve">(2), 242-254. </w:t>
      </w:r>
      <w:hyperlink r:id="rId24" w:history="1">
        <w:r w:rsidRPr="00FE663C">
          <w:rPr>
            <w:rFonts w:ascii="Arial" w:hAnsi="Arial" w:cs="Arial"/>
            <w:color w:val="1155CC"/>
            <w:sz w:val="20"/>
            <w:szCs w:val="20"/>
            <w:u w:val="single"/>
            <w:shd w:val="clear" w:color="auto" w:fill="FFFFFF"/>
          </w:rPr>
          <w:t>http://e-journal.uac.ac.id/index.php/nidhomulhaq/article/view/2215</w:t>
        </w:r>
      </w:hyperlink>
    </w:p>
    <w:p w14:paraId="70D76165" w14:textId="77777777" w:rsidR="00FE663C" w:rsidRPr="00FE663C" w:rsidRDefault="00FE663C" w:rsidP="00FE663C">
      <w:pPr>
        <w:ind w:left="709" w:hanging="709"/>
        <w:jc w:val="both"/>
        <w:rPr>
          <w:rFonts w:ascii="Arial" w:hAnsi="Arial" w:cs="Arial"/>
          <w:sz w:val="20"/>
          <w:szCs w:val="20"/>
        </w:rPr>
      </w:pPr>
      <w:r w:rsidRPr="00FE663C">
        <w:rPr>
          <w:rFonts w:ascii="Arial" w:hAnsi="Arial" w:cs="Arial"/>
          <w:color w:val="222222"/>
          <w:sz w:val="20"/>
          <w:szCs w:val="20"/>
          <w:shd w:val="clear" w:color="auto" w:fill="FFFFFF"/>
        </w:rPr>
        <w:t xml:space="preserve">Qu, Y., Zhu, J., &amp; Goddard, R. D. (2024). Modesty brings gains: Linking humble leadership to knowledge sharing via psychological safety and psychological empowerment in professional learning communities. </w:t>
      </w:r>
      <w:r w:rsidRPr="00FE663C">
        <w:rPr>
          <w:rFonts w:ascii="Arial" w:hAnsi="Arial" w:cs="Arial"/>
          <w:i/>
          <w:iCs/>
          <w:color w:val="222222"/>
          <w:sz w:val="20"/>
          <w:szCs w:val="20"/>
          <w:shd w:val="clear" w:color="auto" w:fill="FFFFFF"/>
        </w:rPr>
        <w:t>Educational Studies</w:t>
      </w:r>
      <w:r w:rsidRPr="00FE663C">
        <w:rPr>
          <w:rFonts w:ascii="Arial" w:hAnsi="Arial" w:cs="Arial"/>
          <w:color w:val="222222"/>
          <w:sz w:val="20"/>
          <w:szCs w:val="20"/>
          <w:shd w:val="clear" w:color="auto" w:fill="FFFFFF"/>
        </w:rPr>
        <w:t xml:space="preserve">, </w:t>
      </w:r>
      <w:r w:rsidRPr="00FE663C">
        <w:rPr>
          <w:rFonts w:ascii="Arial" w:hAnsi="Arial" w:cs="Arial"/>
          <w:i/>
          <w:iCs/>
          <w:color w:val="222222"/>
          <w:sz w:val="20"/>
          <w:szCs w:val="20"/>
          <w:shd w:val="clear" w:color="auto" w:fill="FFFFFF"/>
        </w:rPr>
        <w:t>50</w:t>
      </w:r>
      <w:r w:rsidRPr="00FE663C">
        <w:rPr>
          <w:rFonts w:ascii="Arial" w:hAnsi="Arial" w:cs="Arial"/>
          <w:color w:val="222222"/>
          <w:sz w:val="20"/>
          <w:szCs w:val="20"/>
          <w:shd w:val="clear" w:color="auto" w:fill="FFFFFF"/>
        </w:rPr>
        <w:t xml:space="preserve">(6), 1444-1465. </w:t>
      </w:r>
      <w:hyperlink r:id="rId25" w:history="1">
        <w:r w:rsidRPr="00FE663C">
          <w:rPr>
            <w:rFonts w:ascii="Arial" w:hAnsi="Arial" w:cs="Arial"/>
            <w:color w:val="1155CC"/>
            <w:sz w:val="20"/>
            <w:szCs w:val="20"/>
            <w:u w:val="single"/>
            <w:shd w:val="clear" w:color="auto" w:fill="FFFFFF"/>
          </w:rPr>
          <w:t>https://www.tandfonline.com/doi/full/10.1080/03055698.2022.2103648</w:t>
        </w:r>
      </w:hyperlink>
    </w:p>
    <w:p w14:paraId="11C05110" w14:textId="77777777" w:rsidR="00FE663C" w:rsidRPr="00FE663C" w:rsidRDefault="00FE663C" w:rsidP="00FE663C">
      <w:pPr>
        <w:ind w:left="709" w:hanging="709"/>
        <w:jc w:val="both"/>
        <w:rPr>
          <w:rFonts w:ascii="Arial" w:hAnsi="Arial" w:cs="Arial"/>
          <w:sz w:val="20"/>
          <w:szCs w:val="20"/>
        </w:rPr>
      </w:pPr>
      <w:r w:rsidRPr="00FE663C">
        <w:rPr>
          <w:rFonts w:ascii="Arial" w:hAnsi="Arial" w:cs="Arial"/>
          <w:color w:val="222222"/>
          <w:sz w:val="20"/>
          <w:szCs w:val="20"/>
          <w:shd w:val="clear" w:color="auto" w:fill="FFFFFF"/>
        </w:rPr>
        <w:t xml:space="preserve">Raza, N. (2023). The Role of Emotional Intelligence in Effective Leadership and Team Dynamics. </w:t>
      </w:r>
      <w:r w:rsidRPr="00FE663C">
        <w:rPr>
          <w:rFonts w:ascii="Arial" w:hAnsi="Arial" w:cs="Arial"/>
          <w:i/>
          <w:iCs/>
          <w:color w:val="222222"/>
          <w:sz w:val="20"/>
          <w:szCs w:val="20"/>
          <w:shd w:val="clear" w:color="auto" w:fill="FFFFFF"/>
        </w:rPr>
        <w:t>Liberal Journal of Management &amp; Social Science</w:t>
      </w:r>
      <w:r w:rsidRPr="00FE663C">
        <w:rPr>
          <w:rFonts w:ascii="Arial" w:hAnsi="Arial" w:cs="Arial"/>
          <w:color w:val="222222"/>
          <w:sz w:val="20"/>
          <w:szCs w:val="20"/>
          <w:shd w:val="clear" w:color="auto" w:fill="FFFFFF"/>
        </w:rPr>
        <w:t xml:space="preserve">, </w:t>
      </w:r>
      <w:r w:rsidRPr="00FE663C">
        <w:rPr>
          <w:rFonts w:ascii="Arial" w:hAnsi="Arial" w:cs="Arial"/>
          <w:i/>
          <w:iCs/>
          <w:color w:val="222222"/>
          <w:sz w:val="20"/>
          <w:szCs w:val="20"/>
          <w:shd w:val="clear" w:color="auto" w:fill="FFFFFF"/>
        </w:rPr>
        <w:t>1</w:t>
      </w:r>
      <w:r w:rsidRPr="00FE663C">
        <w:rPr>
          <w:rFonts w:ascii="Arial" w:hAnsi="Arial" w:cs="Arial"/>
          <w:color w:val="222222"/>
          <w:sz w:val="20"/>
          <w:szCs w:val="20"/>
          <w:shd w:val="clear" w:color="auto" w:fill="FFFFFF"/>
        </w:rPr>
        <w:t xml:space="preserve">(2), 61-68. </w:t>
      </w:r>
      <w:hyperlink r:id="rId26" w:history="1">
        <w:r w:rsidRPr="00FE663C">
          <w:rPr>
            <w:rFonts w:ascii="Arial" w:hAnsi="Arial" w:cs="Arial"/>
            <w:color w:val="1155CC"/>
            <w:sz w:val="20"/>
            <w:szCs w:val="20"/>
            <w:u w:val="single"/>
            <w:shd w:val="clear" w:color="auto" w:fill="FFFFFF"/>
          </w:rPr>
          <w:t>https://liberaljournalofms.com/index.php/Journal/article/view/8</w:t>
        </w:r>
      </w:hyperlink>
    </w:p>
    <w:p w14:paraId="19F27F8C" w14:textId="77777777" w:rsidR="00FE663C" w:rsidRPr="00FE663C" w:rsidRDefault="00FE663C" w:rsidP="00FE663C">
      <w:pPr>
        <w:ind w:left="709" w:hanging="709"/>
        <w:jc w:val="both"/>
        <w:rPr>
          <w:rFonts w:ascii="Arial" w:hAnsi="Arial" w:cs="Arial"/>
          <w:sz w:val="20"/>
          <w:szCs w:val="20"/>
        </w:rPr>
      </w:pPr>
      <w:r w:rsidRPr="00FE663C">
        <w:rPr>
          <w:rFonts w:ascii="Arial" w:hAnsi="Arial" w:cs="Arial"/>
          <w:color w:val="222222"/>
          <w:sz w:val="20"/>
          <w:szCs w:val="20"/>
          <w:shd w:val="clear" w:color="auto" w:fill="FFFFFF"/>
        </w:rPr>
        <w:t xml:space="preserve">Shanafelt, T., </w:t>
      </w:r>
      <w:proofErr w:type="spellStart"/>
      <w:r w:rsidRPr="00FE663C">
        <w:rPr>
          <w:rFonts w:ascii="Arial" w:hAnsi="Arial" w:cs="Arial"/>
          <w:color w:val="222222"/>
          <w:sz w:val="20"/>
          <w:szCs w:val="20"/>
          <w:shd w:val="clear" w:color="auto" w:fill="FFFFFF"/>
        </w:rPr>
        <w:t>Trockel</w:t>
      </w:r>
      <w:proofErr w:type="spellEnd"/>
      <w:r w:rsidRPr="00FE663C">
        <w:rPr>
          <w:rFonts w:ascii="Arial" w:hAnsi="Arial" w:cs="Arial"/>
          <w:color w:val="222222"/>
          <w:sz w:val="20"/>
          <w:szCs w:val="20"/>
          <w:shd w:val="clear" w:color="auto" w:fill="FFFFFF"/>
        </w:rPr>
        <w:t xml:space="preserve">, M., Rodriguez, A., &amp; Logan, D. (2021). Wellness-centered leadership: equipping health care leaders to cultivate physician well-being and professional fulfillment. </w:t>
      </w:r>
      <w:r w:rsidRPr="00FE663C">
        <w:rPr>
          <w:rFonts w:ascii="Arial" w:hAnsi="Arial" w:cs="Arial"/>
          <w:i/>
          <w:iCs/>
          <w:color w:val="222222"/>
          <w:sz w:val="20"/>
          <w:szCs w:val="20"/>
          <w:shd w:val="clear" w:color="auto" w:fill="FFFFFF"/>
        </w:rPr>
        <w:t>Academic Medicine</w:t>
      </w:r>
      <w:r w:rsidRPr="00FE663C">
        <w:rPr>
          <w:rFonts w:ascii="Arial" w:hAnsi="Arial" w:cs="Arial"/>
          <w:color w:val="222222"/>
          <w:sz w:val="20"/>
          <w:szCs w:val="20"/>
          <w:shd w:val="clear" w:color="auto" w:fill="FFFFFF"/>
        </w:rPr>
        <w:t xml:space="preserve">, </w:t>
      </w:r>
      <w:r w:rsidRPr="00FE663C">
        <w:rPr>
          <w:rFonts w:ascii="Arial" w:hAnsi="Arial" w:cs="Arial"/>
          <w:i/>
          <w:iCs/>
          <w:color w:val="222222"/>
          <w:sz w:val="20"/>
          <w:szCs w:val="20"/>
          <w:shd w:val="clear" w:color="auto" w:fill="FFFFFF"/>
        </w:rPr>
        <w:t>96</w:t>
      </w:r>
      <w:r w:rsidRPr="00FE663C">
        <w:rPr>
          <w:rFonts w:ascii="Arial" w:hAnsi="Arial" w:cs="Arial"/>
          <w:color w:val="222222"/>
          <w:sz w:val="20"/>
          <w:szCs w:val="20"/>
          <w:shd w:val="clear" w:color="auto" w:fill="FFFFFF"/>
        </w:rPr>
        <w:t>(5), 641-651. 10.1097/ACM.0000000000003907</w:t>
      </w:r>
    </w:p>
    <w:p w14:paraId="0713E233" w14:textId="77777777" w:rsidR="00FE663C" w:rsidRPr="00FE663C" w:rsidRDefault="00FE663C" w:rsidP="00FE663C">
      <w:pPr>
        <w:ind w:left="709" w:hanging="709"/>
        <w:jc w:val="both"/>
        <w:rPr>
          <w:rFonts w:ascii="Arial" w:hAnsi="Arial" w:cs="Arial"/>
          <w:sz w:val="20"/>
          <w:szCs w:val="20"/>
        </w:rPr>
      </w:pPr>
      <w:r w:rsidRPr="00FE663C">
        <w:rPr>
          <w:rFonts w:ascii="Arial" w:hAnsi="Arial" w:cs="Arial"/>
          <w:color w:val="222222"/>
          <w:sz w:val="20"/>
          <w:szCs w:val="20"/>
          <w:shd w:val="clear" w:color="auto" w:fill="FFFFFF"/>
        </w:rPr>
        <w:t xml:space="preserve">Si, J. (2024). Higher education teachers’ professional well-being in the rise of managerialism: insights from China. </w:t>
      </w:r>
      <w:r w:rsidRPr="00FE663C">
        <w:rPr>
          <w:rFonts w:ascii="Arial" w:hAnsi="Arial" w:cs="Arial"/>
          <w:i/>
          <w:iCs/>
          <w:color w:val="222222"/>
          <w:sz w:val="20"/>
          <w:szCs w:val="20"/>
          <w:shd w:val="clear" w:color="auto" w:fill="FFFFFF"/>
        </w:rPr>
        <w:t>Higher Education</w:t>
      </w:r>
      <w:r w:rsidRPr="00FE663C">
        <w:rPr>
          <w:rFonts w:ascii="Arial" w:hAnsi="Arial" w:cs="Arial"/>
          <w:color w:val="222222"/>
          <w:sz w:val="20"/>
          <w:szCs w:val="20"/>
          <w:shd w:val="clear" w:color="auto" w:fill="FFFFFF"/>
        </w:rPr>
        <w:t xml:space="preserve">, </w:t>
      </w:r>
      <w:r w:rsidRPr="00FE663C">
        <w:rPr>
          <w:rFonts w:ascii="Arial" w:hAnsi="Arial" w:cs="Arial"/>
          <w:i/>
          <w:iCs/>
          <w:color w:val="222222"/>
          <w:sz w:val="20"/>
          <w:szCs w:val="20"/>
          <w:shd w:val="clear" w:color="auto" w:fill="FFFFFF"/>
        </w:rPr>
        <w:t>87</w:t>
      </w:r>
      <w:r w:rsidRPr="00FE663C">
        <w:rPr>
          <w:rFonts w:ascii="Arial" w:hAnsi="Arial" w:cs="Arial"/>
          <w:color w:val="222222"/>
          <w:sz w:val="20"/>
          <w:szCs w:val="20"/>
          <w:shd w:val="clear" w:color="auto" w:fill="FFFFFF"/>
        </w:rPr>
        <w:t xml:space="preserve">(4), 1121-1138. </w:t>
      </w:r>
      <w:hyperlink r:id="rId27" w:history="1">
        <w:r w:rsidRPr="00FE663C">
          <w:rPr>
            <w:rFonts w:ascii="Arial" w:hAnsi="Arial" w:cs="Arial"/>
            <w:color w:val="1155CC"/>
            <w:sz w:val="20"/>
            <w:szCs w:val="20"/>
            <w:u w:val="single"/>
            <w:shd w:val="clear" w:color="auto" w:fill="FFFFFF"/>
          </w:rPr>
          <w:t>https://link.springer.com/article/10.1007/s10734-023-01056-2</w:t>
        </w:r>
      </w:hyperlink>
    </w:p>
    <w:p w14:paraId="20D964D1" w14:textId="77777777" w:rsidR="00FE663C" w:rsidRPr="00FE663C" w:rsidRDefault="00FE663C" w:rsidP="00FE663C">
      <w:pPr>
        <w:ind w:left="709" w:hanging="709"/>
        <w:jc w:val="both"/>
        <w:rPr>
          <w:rFonts w:ascii="Arial" w:hAnsi="Arial" w:cs="Arial"/>
          <w:sz w:val="20"/>
          <w:szCs w:val="20"/>
        </w:rPr>
      </w:pPr>
      <w:r w:rsidRPr="00FE663C">
        <w:rPr>
          <w:rFonts w:ascii="Arial" w:hAnsi="Arial" w:cs="Arial"/>
          <w:color w:val="222222"/>
          <w:sz w:val="20"/>
          <w:szCs w:val="20"/>
          <w:shd w:val="clear" w:color="auto" w:fill="FFFFFF"/>
        </w:rPr>
        <w:t xml:space="preserve">VanLeeuwen, C. A., </w:t>
      </w:r>
      <w:proofErr w:type="spellStart"/>
      <w:r w:rsidRPr="00FE663C">
        <w:rPr>
          <w:rFonts w:ascii="Arial" w:hAnsi="Arial" w:cs="Arial"/>
          <w:color w:val="222222"/>
          <w:sz w:val="20"/>
          <w:szCs w:val="20"/>
          <w:shd w:val="clear" w:color="auto" w:fill="FFFFFF"/>
        </w:rPr>
        <w:t>Veletsianos</w:t>
      </w:r>
      <w:proofErr w:type="spellEnd"/>
      <w:r w:rsidRPr="00FE663C">
        <w:rPr>
          <w:rFonts w:ascii="Arial" w:hAnsi="Arial" w:cs="Arial"/>
          <w:color w:val="222222"/>
          <w:sz w:val="20"/>
          <w:szCs w:val="20"/>
          <w:shd w:val="clear" w:color="auto" w:fill="FFFFFF"/>
        </w:rPr>
        <w:t>, G., Johnson, N., &amp; Belikov, O. (2021). Never</w:t>
      </w:r>
      <w:r w:rsidRPr="00FE663C">
        <w:rPr>
          <w:rFonts w:ascii="Cambria Math" w:hAnsi="Cambria Math" w:cs="Cambria Math"/>
          <w:color w:val="222222"/>
          <w:sz w:val="20"/>
          <w:szCs w:val="20"/>
          <w:shd w:val="clear" w:color="auto" w:fill="FFFFFF"/>
        </w:rPr>
        <w:t>‐</w:t>
      </w:r>
      <w:r w:rsidRPr="00FE663C">
        <w:rPr>
          <w:rFonts w:ascii="Arial" w:hAnsi="Arial" w:cs="Arial"/>
          <w:color w:val="222222"/>
          <w:sz w:val="20"/>
          <w:szCs w:val="20"/>
          <w:shd w:val="clear" w:color="auto" w:fill="FFFFFF"/>
        </w:rPr>
        <w:t>ending repetitiveness, sadness, loss, and “juggling with a blindfold on:” Lived experiences of Canadian college and university faculty members during the COVID</w:t>
      </w:r>
      <w:r w:rsidRPr="00FE663C">
        <w:rPr>
          <w:rFonts w:ascii="Cambria Math" w:hAnsi="Cambria Math" w:cs="Cambria Math"/>
          <w:color w:val="222222"/>
          <w:sz w:val="20"/>
          <w:szCs w:val="20"/>
          <w:shd w:val="clear" w:color="auto" w:fill="FFFFFF"/>
        </w:rPr>
        <w:t>‐</w:t>
      </w:r>
      <w:r w:rsidRPr="00FE663C">
        <w:rPr>
          <w:rFonts w:ascii="Arial" w:hAnsi="Arial" w:cs="Arial"/>
          <w:color w:val="222222"/>
          <w:sz w:val="20"/>
          <w:szCs w:val="20"/>
          <w:shd w:val="clear" w:color="auto" w:fill="FFFFFF"/>
        </w:rPr>
        <w:t xml:space="preserve">19 pandemic. </w:t>
      </w:r>
      <w:r w:rsidRPr="00FE663C">
        <w:rPr>
          <w:rFonts w:ascii="Arial" w:hAnsi="Arial" w:cs="Arial"/>
          <w:i/>
          <w:iCs/>
          <w:color w:val="222222"/>
          <w:sz w:val="20"/>
          <w:szCs w:val="20"/>
          <w:shd w:val="clear" w:color="auto" w:fill="FFFFFF"/>
        </w:rPr>
        <w:t>British Journal of Educational Technology</w:t>
      </w:r>
      <w:r w:rsidRPr="00FE663C">
        <w:rPr>
          <w:rFonts w:ascii="Arial" w:hAnsi="Arial" w:cs="Arial"/>
          <w:color w:val="222222"/>
          <w:sz w:val="20"/>
          <w:szCs w:val="20"/>
          <w:shd w:val="clear" w:color="auto" w:fill="FFFFFF"/>
        </w:rPr>
        <w:t xml:space="preserve">, </w:t>
      </w:r>
      <w:r w:rsidRPr="00FE663C">
        <w:rPr>
          <w:rFonts w:ascii="Arial" w:hAnsi="Arial" w:cs="Arial"/>
          <w:i/>
          <w:iCs/>
          <w:color w:val="222222"/>
          <w:sz w:val="20"/>
          <w:szCs w:val="20"/>
          <w:shd w:val="clear" w:color="auto" w:fill="FFFFFF"/>
        </w:rPr>
        <w:t>52</w:t>
      </w:r>
      <w:r w:rsidRPr="00FE663C">
        <w:rPr>
          <w:rFonts w:ascii="Arial" w:hAnsi="Arial" w:cs="Arial"/>
          <w:color w:val="222222"/>
          <w:sz w:val="20"/>
          <w:szCs w:val="20"/>
          <w:shd w:val="clear" w:color="auto" w:fill="FFFFFF"/>
        </w:rPr>
        <w:t xml:space="preserve">(4), 1306-1322. </w:t>
      </w:r>
      <w:hyperlink r:id="rId28" w:history="1">
        <w:r w:rsidRPr="00FE663C">
          <w:rPr>
            <w:rFonts w:ascii="Arial" w:hAnsi="Arial" w:cs="Arial"/>
            <w:color w:val="1155CC"/>
            <w:sz w:val="20"/>
            <w:szCs w:val="20"/>
            <w:u w:val="single"/>
            <w:shd w:val="clear" w:color="auto" w:fill="FFFFFF"/>
          </w:rPr>
          <w:t>https://bera-journals.onlinelibrary.wiley.com/doi/abs/10.1111/bjet.13065</w:t>
        </w:r>
      </w:hyperlink>
    </w:p>
    <w:p w14:paraId="4EFD78CC" w14:textId="77777777" w:rsidR="00FE663C" w:rsidRPr="00FE663C" w:rsidRDefault="00FE663C" w:rsidP="00FE663C">
      <w:pPr>
        <w:ind w:left="709" w:hanging="709"/>
        <w:jc w:val="both"/>
        <w:rPr>
          <w:rFonts w:ascii="Arial" w:hAnsi="Arial" w:cs="Arial"/>
          <w:sz w:val="20"/>
          <w:szCs w:val="20"/>
        </w:rPr>
      </w:pPr>
      <w:r w:rsidRPr="00FE663C">
        <w:rPr>
          <w:rFonts w:ascii="Arial" w:hAnsi="Arial" w:cs="Arial"/>
          <w:color w:val="222222"/>
          <w:sz w:val="20"/>
          <w:szCs w:val="20"/>
          <w:shd w:val="clear" w:color="auto" w:fill="FFFFFF"/>
        </w:rPr>
        <w:t xml:space="preserve">Wullschleger, A., Vörös, A., Rechsteiner, B., </w:t>
      </w:r>
      <w:proofErr w:type="spellStart"/>
      <w:r w:rsidRPr="00FE663C">
        <w:rPr>
          <w:rFonts w:ascii="Arial" w:hAnsi="Arial" w:cs="Arial"/>
          <w:color w:val="222222"/>
          <w:sz w:val="20"/>
          <w:szCs w:val="20"/>
          <w:shd w:val="clear" w:color="auto" w:fill="FFFFFF"/>
        </w:rPr>
        <w:t>Rickenbacher</w:t>
      </w:r>
      <w:proofErr w:type="spellEnd"/>
      <w:r w:rsidRPr="00FE663C">
        <w:rPr>
          <w:rFonts w:ascii="Arial" w:hAnsi="Arial" w:cs="Arial"/>
          <w:color w:val="222222"/>
          <w:sz w:val="20"/>
          <w:szCs w:val="20"/>
          <w:shd w:val="clear" w:color="auto" w:fill="FFFFFF"/>
        </w:rPr>
        <w:t xml:space="preserve">, A., &amp; Merki, K. M. (2023). Improving teaching, teamwork, and school organization: Collaboration networks in school teams. </w:t>
      </w:r>
      <w:r w:rsidRPr="00FE663C">
        <w:rPr>
          <w:rFonts w:ascii="Arial" w:hAnsi="Arial" w:cs="Arial"/>
          <w:i/>
          <w:iCs/>
          <w:color w:val="222222"/>
          <w:sz w:val="20"/>
          <w:szCs w:val="20"/>
          <w:shd w:val="clear" w:color="auto" w:fill="FFFFFF"/>
        </w:rPr>
        <w:t>Teaching and Teacher Education</w:t>
      </w:r>
      <w:r w:rsidRPr="00FE663C">
        <w:rPr>
          <w:rFonts w:ascii="Arial" w:hAnsi="Arial" w:cs="Arial"/>
          <w:color w:val="222222"/>
          <w:sz w:val="20"/>
          <w:szCs w:val="20"/>
          <w:shd w:val="clear" w:color="auto" w:fill="FFFFFF"/>
        </w:rPr>
        <w:t xml:space="preserve">, </w:t>
      </w:r>
      <w:r w:rsidRPr="00FE663C">
        <w:rPr>
          <w:rFonts w:ascii="Arial" w:hAnsi="Arial" w:cs="Arial"/>
          <w:i/>
          <w:iCs/>
          <w:color w:val="222222"/>
          <w:sz w:val="20"/>
          <w:szCs w:val="20"/>
          <w:shd w:val="clear" w:color="auto" w:fill="FFFFFF"/>
        </w:rPr>
        <w:t>121</w:t>
      </w:r>
      <w:r w:rsidRPr="00FE663C">
        <w:rPr>
          <w:rFonts w:ascii="Arial" w:hAnsi="Arial" w:cs="Arial"/>
          <w:color w:val="222222"/>
          <w:sz w:val="20"/>
          <w:szCs w:val="20"/>
          <w:shd w:val="clear" w:color="auto" w:fill="FFFFFF"/>
        </w:rPr>
        <w:t xml:space="preserve">, 103909. </w:t>
      </w:r>
      <w:hyperlink r:id="rId29" w:history="1">
        <w:r w:rsidRPr="00FE663C">
          <w:rPr>
            <w:rFonts w:ascii="Arial" w:hAnsi="Arial" w:cs="Arial"/>
            <w:color w:val="1155CC"/>
            <w:sz w:val="20"/>
            <w:szCs w:val="20"/>
            <w:u w:val="single"/>
            <w:shd w:val="clear" w:color="auto" w:fill="FFFFFF"/>
          </w:rPr>
          <w:t>https://www.sciencedirect.com/science/article/pii/S0742051X22002840</w:t>
        </w:r>
      </w:hyperlink>
    </w:p>
    <w:sectPr w:rsidR="00FE663C" w:rsidRPr="00FE663C" w:rsidSect="00E42C81">
      <w:headerReference w:type="even" r:id="rId30"/>
      <w:headerReference w:type="default" r:id="rId31"/>
      <w:footerReference w:type="even" r:id="rId32"/>
      <w:footerReference w:type="default" r:id="rId33"/>
      <w:headerReference w:type="first" r:id="rId34"/>
      <w:footerReference w:type="first" r:id="rId35"/>
      <w:type w:val="continuous"/>
      <w:pgSz w:w="12240" w:h="15840"/>
      <w:pgMar w:top="1440" w:right="2016" w:bottom="2016" w:left="2016" w:header="720" w:footer="112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B1F42" w14:textId="77777777" w:rsidR="00A94A88" w:rsidRDefault="00A94A88">
      <w:r>
        <w:separator/>
      </w:r>
    </w:p>
  </w:endnote>
  <w:endnote w:type="continuationSeparator" w:id="0">
    <w:p w14:paraId="23F1E680" w14:textId="77777777" w:rsidR="00A94A88" w:rsidRDefault="00A94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C35FA" w14:textId="77777777" w:rsidR="00E70682" w:rsidRDefault="00E706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01562" w14:textId="77777777" w:rsidR="00717F2E" w:rsidRDefault="00717F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D285D" w14:textId="77777777" w:rsidR="00E70682" w:rsidRDefault="00E70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9B182" w14:textId="77777777" w:rsidR="00A94A88" w:rsidRDefault="00A94A88">
      <w:r>
        <w:separator/>
      </w:r>
    </w:p>
  </w:footnote>
  <w:footnote w:type="continuationSeparator" w:id="0">
    <w:p w14:paraId="7D9D92E4" w14:textId="77777777" w:rsidR="00A94A88" w:rsidRDefault="00A94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8402E" w14:textId="1167EB67" w:rsidR="00E70682" w:rsidRDefault="00E70682">
    <w:pPr>
      <w:pStyle w:val="Header"/>
    </w:pPr>
    <w:r>
      <w:rPr>
        <w:noProof/>
      </w:rPr>
      <w:pict w14:anchorId="73E0C8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8514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FD136" w14:textId="5B1BEB44" w:rsidR="00E70682" w:rsidRDefault="00E70682">
    <w:pPr>
      <w:pStyle w:val="Header"/>
    </w:pPr>
    <w:r>
      <w:rPr>
        <w:noProof/>
      </w:rPr>
      <w:pict w14:anchorId="0E973D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8514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91FD6" w14:textId="54CAE03C" w:rsidR="00E70682" w:rsidRDefault="00E70682">
    <w:pPr>
      <w:pStyle w:val="Header"/>
    </w:pPr>
    <w:r>
      <w:rPr>
        <w:noProof/>
      </w:rPr>
      <w:pict w14:anchorId="66E75C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85140"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143E30F0"/>
    <w:multiLevelType w:val="multilevel"/>
    <w:tmpl w:val="22D0D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4"/>
  </w:num>
  <w:num w:numId="2">
    <w:abstractNumId w:val="3"/>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wFANybwzktAAAA"/>
  </w:docVars>
  <w:rsids>
    <w:rsidRoot w:val="00AA6219"/>
    <w:rsid w:val="00000F8F"/>
    <w:rsid w:val="000017FA"/>
    <w:rsid w:val="00004CD1"/>
    <w:rsid w:val="00005BE3"/>
    <w:rsid w:val="00007102"/>
    <w:rsid w:val="000077E4"/>
    <w:rsid w:val="00007978"/>
    <w:rsid w:val="000110B5"/>
    <w:rsid w:val="00014095"/>
    <w:rsid w:val="00015C44"/>
    <w:rsid w:val="00017E5D"/>
    <w:rsid w:val="00021967"/>
    <w:rsid w:val="00021FDF"/>
    <w:rsid w:val="00023C1A"/>
    <w:rsid w:val="00024B4F"/>
    <w:rsid w:val="000254BB"/>
    <w:rsid w:val="00025BD1"/>
    <w:rsid w:val="000260E3"/>
    <w:rsid w:val="00030174"/>
    <w:rsid w:val="00037406"/>
    <w:rsid w:val="00037475"/>
    <w:rsid w:val="00043453"/>
    <w:rsid w:val="0004445B"/>
    <w:rsid w:val="0004512C"/>
    <w:rsid w:val="0004579C"/>
    <w:rsid w:val="00045CD6"/>
    <w:rsid w:val="00046AE8"/>
    <w:rsid w:val="00052575"/>
    <w:rsid w:val="00052710"/>
    <w:rsid w:val="000531C9"/>
    <w:rsid w:val="00053CE0"/>
    <w:rsid w:val="00054B24"/>
    <w:rsid w:val="00054B91"/>
    <w:rsid w:val="0005727A"/>
    <w:rsid w:val="00057C65"/>
    <w:rsid w:val="000603D4"/>
    <w:rsid w:val="00061339"/>
    <w:rsid w:val="000647E2"/>
    <w:rsid w:val="00065B83"/>
    <w:rsid w:val="0006706E"/>
    <w:rsid w:val="0006786A"/>
    <w:rsid w:val="00067A0F"/>
    <w:rsid w:val="00067B98"/>
    <w:rsid w:val="00073DA5"/>
    <w:rsid w:val="000743FE"/>
    <w:rsid w:val="000763D2"/>
    <w:rsid w:val="00081ACB"/>
    <w:rsid w:val="000827FD"/>
    <w:rsid w:val="00084A16"/>
    <w:rsid w:val="00090DFA"/>
    <w:rsid w:val="00095BAE"/>
    <w:rsid w:val="00095F34"/>
    <w:rsid w:val="00096483"/>
    <w:rsid w:val="00096CB5"/>
    <w:rsid w:val="000A2230"/>
    <w:rsid w:val="000A3474"/>
    <w:rsid w:val="000A3EDA"/>
    <w:rsid w:val="000A47FA"/>
    <w:rsid w:val="000A61FE"/>
    <w:rsid w:val="000A65D3"/>
    <w:rsid w:val="000A729A"/>
    <w:rsid w:val="000A77F6"/>
    <w:rsid w:val="000B03FC"/>
    <w:rsid w:val="000B1E33"/>
    <w:rsid w:val="000B6BC1"/>
    <w:rsid w:val="000C2E75"/>
    <w:rsid w:val="000C3F87"/>
    <w:rsid w:val="000C43E4"/>
    <w:rsid w:val="000C5AE7"/>
    <w:rsid w:val="000C6E8D"/>
    <w:rsid w:val="000C70E2"/>
    <w:rsid w:val="000C73EB"/>
    <w:rsid w:val="000D2384"/>
    <w:rsid w:val="000D23E6"/>
    <w:rsid w:val="000D31C5"/>
    <w:rsid w:val="000D61B2"/>
    <w:rsid w:val="000D6596"/>
    <w:rsid w:val="000D6816"/>
    <w:rsid w:val="000D689F"/>
    <w:rsid w:val="000D75B5"/>
    <w:rsid w:val="000D7A6E"/>
    <w:rsid w:val="000D7D15"/>
    <w:rsid w:val="000E14BC"/>
    <w:rsid w:val="000E2902"/>
    <w:rsid w:val="000E2A0D"/>
    <w:rsid w:val="000E3042"/>
    <w:rsid w:val="000E3FD1"/>
    <w:rsid w:val="000E4A79"/>
    <w:rsid w:val="000E6BB8"/>
    <w:rsid w:val="000E75FA"/>
    <w:rsid w:val="000E7B7B"/>
    <w:rsid w:val="000E7C38"/>
    <w:rsid w:val="000E7D62"/>
    <w:rsid w:val="000F64BC"/>
    <w:rsid w:val="000F668F"/>
    <w:rsid w:val="000F7123"/>
    <w:rsid w:val="00103357"/>
    <w:rsid w:val="00107572"/>
    <w:rsid w:val="00113238"/>
    <w:rsid w:val="00113BBF"/>
    <w:rsid w:val="00115F49"/>
    <w:rsid w:val="00117553"/>
    <w:rsid w:val="00117986"/>
    <w:rsid w:val="00122285"/>
    <w:rsid w:val="00122E99"/>
    <w:rsid w:val="00123C9F"/>
    <w:rsid w:val="001242A5"/>
    <w:rsid w:val="00126190"/>
    <w:rsid w:val="00126507"/>
    <w:rsid w:val="00126BC5"/>
    <w:rsid w:val="001271F8"/>
    <w:rsid w:val="00130F17"/>
    <w:rsid w:val="00131057"/>
    <w:rsid w:val="001320BF"/>
    <w:rsid w:val="001326C5"/>
    <w:rsid w:val="00141329"/>
    <w:rsid w:val="00143F8B"/>
    <w:rsid w:val="00146358"/>
    <w:rsid w:val="00147E94"/>
    <w:rsid w:val="00147F5C"/>
    <w:rsid w:val="00151F8F"/>
    <w:rsid w:val="001542F7"/>
    <w:rsid w:val="001550F4"/>
    <w:rsid w:val="001568A2"/>
    <w:rsid w:val="00157F68"/>
    <w:rsid w:val="0016056F"/>
    <w:rsid w:val="00160FA3"/>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2742"/>
    <w:rsid w:val="00185183"/>
    <w:rsid w:val="001851F6"/>
    <w:rsid w:val="001858C3"/>
    <w:rsid w:val="00185B38"/>
    <w:rsid w:val="00185D8F"/>
    <w:rsid w:val="001871D1"/>
    <w:rsid w:val="00187916"/>
    <w:rsid w:val="00191062"/>
    <w:rsid w:val="00192B72"/>
    <w:rsid w:val="00192F07"/>
    <w:rsid w:val="0019304D"/>
    <w:rsid w:val="001A1291"/>
    <w:rsid w:val="001A18F4"/>
    <w:rsid w:val="001A23A3"/>
    <w:rsid w:val="001A29D8"/>
    <w:rsid w:val="001A2FB0"/>
    <w:rsid w:val="001A5CAA"/>
    <w:rsid w:val="001B0427"/>
    <w:rsid w:val="001B0E69"/>
    <w:rsid w:val="001B1ACC"/>
    <w:rsid w:val="001B41D7"/>
    <w:rsid w:val="001B785F"/>
    <w:rsid w:val="001B7F30"/>
    <w:rsid w:val="001C12F6"/>
    <w:rsid w:val="001C204D"/>
    <w:rsid w:val="001C2FC3"/>
    <w:rsid w:val="001C4AD5"/>
    <w:rsid w:val="001C572B"/>
    <w:rsid w:val="001C71EE"/>
    <w:rsid w:val="001C73EE"/>
    <w:rsid w:val="001D0BDE"/>
    <w:rsid w:val="001D10E2"/>
    <w:rsid w:val="001D3A51"/>
    <w:rsid w:val="001D4380"/>
    <w:rsid w:val="001E10D2"/>
    <w:rsid w:val="001E25B4"/>
    <w:rsid w:val="001E2AA5"/>
    <w:rsid w:val="001E44FE"/>
    <w:rsid w:val="001E5B29"/>
    <w:rsid w:val="001E6121"/>
    <w:rsid w:val="001E7EB7"/>
    <w:rsid w:val="001F7F3C"/>
    <w:rsid w:val="00200595"/>
    <w:rsid w:val="00200CF7"/>
    <w:rsid w:val="0020136A"/>
    <w:rsid w:val="002039CD"/>
    <w:rsid w:val="00203AF9"/>
    <w:rsid w:val="00204835"/>
    <w:rsid w:val="002074B8"/>
    <w:rsid w:val="00210C28"/>
    <w:rsid w:val="00216E59"/>
    <w:rsid w:val="002170C0"/>
    <w:rsid w:val="00224DE5"/>
    <w:rsid w:val="0022705B"/>
    <w:rsid w:val="002274C1"/>
    <w:rsid w:val="002309B8"/>
    <w:rsid w:val="00231920"/>
    <w:rsid w:val="0023195C"/>
    <w:rsid w:val="002322BD"/>
    <w:rsid w:val="00237589"/>
    <w:rsid w:val="00240CE3"/>
    <w:rsid w:val="00241741"/>
    <w:rsid w:val="0024282C"/>
    <w:rsid w:val="00245CB7"/>
    <w:rsid w:val="002460DC"/>
    <w:rsid w:val="00246DC7"/>
    <w:rsid w:val="00250985"/>
    <w:rsid w:val="0025105D"/>
    <w:rsid w:val="00251936"/>
    <w:rsid w:val="00251946"/>
    <w:rsid w:val="002556F6"/>
    <w:rsid w:val="00256882"/>
    <w:rsid w:val="002622D4"/>
    <w:rsid w:val="00264A59"/>
    <w:rsid w:val="00266E67"/>
    <w:rsid w:val="00271F07"/>
    <w:rsid w:val="002755D7"/>
    <w:rsid w:val="002814B3"/>
    <w:rsid w:val="00283105"/>
    <w:rsid w:val="00284C4C"/>
    <w:rsid w:val="0028598A"/>
    <w:rsid w:val="00293C16"/>
    <w:rsid w:val="00293C4C"/>
    <w:rsid w:val="00296529"/>
    <w:rsid w:val="0029657B"/>
    <w:rsid w:val="00296ED2"/>
    <w:rsid w:val="0029706D"/>
    <w:rsid w:val="002A20A0"/>
    <w:rsid w:val="002A22A5"/>
    <w:rsid w:val="002A238C"/>
    <w:rsid w:val="002A423F"/>
    <w:rsid w:val="002A58A7"/>
    <w:rsid w:val="002A64FD"/>
    <w:rsid w:val="002A71AC"/>
    <w:rsid w:val="002A77FD"/>
    <w:rsid w:val="002B27FB"/>
    <w:rsid w:val="002B4E2B"/>
    <w:rsid w:val="002B4EDC"/>
    <w:rsid w:val="002B528F"/>
    <w:rsid w:val="002B685A"/>
    <w:rsid w:val="002C0715"/>
    <w:rsid w:val="002C2BD6"/>
    <w:rsid w:val="002C3741"/>
    <w:rsid w:val="002C424B"/>
    <w:rsid w:val="002C4E16"/>
    <w:rsid w:val="002C57D2"/>
    <w:rsid w:val="002C6217"/>
    <w:rsid w:val="002D194A"/>
    <w:rsid w:val="002D2A9F"/>
    <w:rsid w:val="002D3AE7"/>
    <w:rsid w:val="002D53D9"/>
    <w:rsid w:val="002D6722"/>
    <w:rsid w:val="002D7B25"/>
    <w:rsid w:val="002E0D56"/>
    <w:rsid w:val="002E3D6C"/>
    <w:rsid w:val="002E4205"/>
    <w:rsid w:val="002F2031"/>
    <w:rsid w:val="002F2D06"/>
    <w:rsid w:val="002F42EB"/>
    <w:rsid w:val="002F5C4B"/>
    <w:rsid w:val="002F5E64"/>
    <w:rsid w:val="0030202C"/>
    <w:rsid w:val="00303A6C"/>
    <w:rsid w:val="00303E14"/>
    <w:rsid w:val="00304049"/>
    <w:rsid w:val="00304434"/>
    <w:rsid w:val="00304469"/>
    <w:rsid w:val="003078F7"/>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3A5"/>
    <w:rsid w:val="00344502"/>
    <w:rsid w:val="003455D7"/>
    <w:rsid w:val="00346014"/>
    <w:rsid w:val="0034653D"/>
    <w:rsid w:val="003466A1"/>
    <w:rsid w:val="003512C2"/>
    <w:rsid w:val="00351B03"/>
    <w:rsid w:val="00351E2F"/>
    <w:rsid w:val="00351F41"/>
    <w:rsid w:val="003541EC"/>
    <w:rsid w:val="00362B79"/>
    <w:rsid w:val="00362D97"/>
    <w:rsid w:val="00363B3A"/>
    <w:rsid w:val="00363CA7"/>
    <w:rsid w:val="00371FB6"/>
    <w:rsid w:val="003763C1"/>
    <w:rsid w:val="00376A55"/>
    <w:rsid w:val="00376BBE"/>
    <w:rsid w:val="00377430"/>
    <w:rsid w:val="0038437D"/>
    <w:rsid w:val="00384B44"/>
    <w:rsid w:val="003872C9"/>
    <w:rsid w:val="00387E98"/>
    <w:rsid w:val="0039224F"/>
    <w:rsid w:val="00394EAF"/>
    <w:rsid w:val="00395884"/>
    <w:rsid w:val="003A1837"/>
    <w:rsid w:val="003A32D6"/>
    <w:rsid w:val="003A43A4"/>
    <w:rsid w:val="003A4D6B"/>
    <w:rsid w:val="003A539B"/>
    <w:rsid w:val="003A67AC"/>
    <w:rsid w:val="003A6DA1"/>
    <w:rsid w:val="003A7E18"/>
    <w:rsid w:val="003B103B"/>
    <w:rsid w:val="003B1AE0"/>
    <w:rsid w:val="003B2756"/>
    <w:rsid w:val="003B2A9F"/>
    <w:rsid w:val="003B6DFE"/>
    <w:rsid w:val="003B73F0"/>
    <w:rsid w:val="003C2056"/>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2281"/>
    <w:rsid w:val="003F3B63"/>
    <w:rsid w:val="003F760A"/>
    <w:rsid w:val="00401927"/>
    <w:rsid w:val="004040B3"/>
    <w:rsid w:val="00404135"/>
    <w:rsid w:val="0041027F"/>
    <w:rsid w:val="00410AB7"/>
    <w:rsid w:val="00412475"/>
    <w:rsid w:val="0041280F"/>
    <w:rsid w:val="004138D3"/>
    <w:rsid w:val="00415D76"/>
    <w:rsid w:val="00416DDE"/>
    <w:rsid w:val="00423789"/>
    <w:rsid w:val="00432C42"/>
    <w:rsid w:val="00432DD0"/>
    <w:rsid w:val="00434182"/>
    <w:rsid w:val="004346E5"/>
    <w:rsid w:val="00437079"/>
    <w:rsid w:val="0044039D"/>
    <w:rsid w:val="00440F43"/>
    <w:rsid w:val="0044134F"/>
    <w:rsid w:val="00441B6F"/>
    <w:rsid w:val="00446221"/>
    <w:rsid w:val="00450E62"/>
    <w:rsid w:val="004539DB"/>
    <w:rsid w:val="00453EB4"/>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83372"/>
    <w:rsid w:val="0048547F"/>
    <w:rsid w:val="00485766"/>
    <w:rsid w:val="00490B0B"/>
    <w:rsid w:val="00491EFD"/>
    <w:rsid w:val="00495915"/>
    <w:rsid w:val="004B1A50"/>
    <w:rsid w:val="004B1AFD"/>
    <w:rsid w:val="004B3158"/>
    <w:rsid w:val="004B4F00"/>
    <w:rsid w:val="004B72AD"/>
    <w:rsid w:val="004C0CFF"/>
    <w:rsid w:val="004C0FB0"/>
    <w:rsid w:val="004C23DD"/>
    <w:rsid w:val="004C482A"/>
    <w:rsid w:val="004C6530"/>
    <w:rsid w:val="004D07E8"/>
    <w:rsid w:val="004D0827"/>
    <w:rsid w:val="004D0C87"/>
    <w:rsid w:val="004D305E"/>
    <w:rsid w:val="004D4277"/>
    <w:rsid w:val="004D4879"/>
    <w:rsid w:val="004D4F05"/>
    <w:rsid w:val="004E1DA9"/>
    <w:rsid w:val="004E21A0"/>
    <w:rsid w:val="004E5345"/>
    <w:rsid w:val="004E5924"/>
    <w:rsid w:val="004E6386"/>
    <w:rsid w:val="004F0467"/>
    <w:rsid w:val="004F3865"/>
    <w:rsid w:val="004F45E4"/>
    <w:rsid w:val="004F7E11"/>
    <w:rsid w:val="00500D35"/>
    <w:rsid w:val="00502516"/>
    <w:rsid w:val="00502C0C"/>
    <w:rsid w:val="00502D46"/>
    <w:rsid w:val="00503ADC"/>
    <w:rsid w:val="00504CAB"/>
    <w:rsid w:val="00505231"/>
    <w:rsid w:val="00505F06"/>
    <w:rsid w:val="00506828"/>
    <w:rsid w:val="005075E3"/>
    <w:rsid w:val="0050761B"/>
    <w:rsid w:val="00507A73"/>
    <w:rsid w:val="00515908"/>
    <w:rsid w:val="00523F46"/>
    <w:rsid w:val="00524ED0"/>
    <w:rsid w:val="00527235"/>
    <w:rsid w:val="0053056E"/>
    <w:rsid w:val="0053144C"/>
    <w:rsid w:val="00533886"/>
    <w:rsid w:val="0053558A"/>
    <w:rsid w:val="00535C8B"/>
    <w:rsid w:val="00535CBD"/>
    <w:rsid w:val="00536E27"/>
    <w:rsid w:val="005374EC"/>
    <w:rsid w:val="005404AD"/>
    <w:rsid w:val="00541DA0"/>
    <w:rsid w:val="00542525"/>
    <w:rsid w:val="005428F9"/>
    <w:rsid w:val="00542FFE"/>
    <w:rsid w:val="005435C6"/>
    <w:rsid w:val="00550463"/>
    <w:rsid w:val="005521C3"/>
    <w:rsid w:val="00553354"/>
    <w:rsid w:val="0055379E"/>
    <w:rsid w:val="00554C2B"/>
    <w:rsid w:val="00554EEE"/>
    <w:rsid w:val="00554FDA"/>
    <w:rsid w:val="00555852"/>
    <w:rsid w:val="00555A79"/>
    <w:rsid w:val="0055611F"/>
    <w:rsid w:val="00557ED8"/>
    <w:rsid w:val="005602BC"/>
    <w:rsid w:val="00560CCA"/>
    <w:rsid w:val="00561EAE"/>
    <w:rsid w:val="0056218A"/>
    <w:rsid w:val="00567306"/>
    <w:rsid w:val="00570131"/>
    <w:rsid w:val="0057110B"/>
    <w:rsid w:val="00572250"/>
    <w:rsid w:val="00573D3E"/>
    <w:rsid w:val="00574C91"/>
    <w:rsid w:val="00575E98"/>
    <w:rsid w:val="005811D6"/>
    <w:rsid w:val="00582069"/>
    <w:rsid w:val="00585E1D"/>
    <w:rsid w:val="00587F26"/>
    <w:rsid w:val="00590BF3"/>
    <w:rsid w:val="00591549"/>
    <w:rsid w:val="005923EA"/>
    <w:rsid w:val="005A463E"/>
    <w:rsid w:val="005A4C3F"/>
    <w:rsid w:val="005A6405"/>
    <w:rsid w:val="005A6625"/>
    <w:rsid w:val="005B0E96"/>
    <w:rsid w:val="005B222E"/>
    <w:rsid w:val="005B2E0E"/>
    <w:rsid w:val="005B3F31"/>
    <w:rsid w:val="005B5EA4"/>
    <w:rsid w:val="005C2662"/>
    <w:rsid w:val="005C2AB0"/>
    <w:rsid w:val="005C3039"/>
    <w:rsid w:val="005C540B"/>
    <w:rsid w:val="005C6F1A"/>
    <w:rsid w:val="005C784C"/>
    <w:rsid w:val="005D17F6"/>
    <w:rsid w:val="005D1CBB"/>
    <w:rsid w:val="005D2441"/>
    <w:rsid w:val="005D28C5"/>
    <w:rsid w:val="005D2C58"/>
    <w:rsid w:val="005D4AE9"/>
    <w:rsid w:val="005D5C0A"/>
    <w:rsid w:val="005D5F0B"/>
    <w:rsid w:val="005D71AE"/>
    <w:rsid w:val="005E2A7F"/>
    <w:rsid w:val="005E34EF"/>
    <w:rsid w:val="005E5539"/>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1CBF"/>
    <w:rsid w:val="00621F16"/>
    <w:rsid w:val="00622252"/>
    <w:rsid w:val="0062246A"/>
    <w:rsid w:val="00624014"/>
    <w:rsid w:val="00626FF8"/>
    <w:rsid w:val="006273A5"/>
    <w:rsid w:val="00633614"/>
    <w:rsid w:val="00633D23"/>
    <w:rsid w:val="00633F68"/>
    <w:rsid w:val="00635BF6"/>
    <w:rsid w:val="00636EB2"/>
    <w:rsid w:val="006375B8"/>
    <w:rsid w:val="00641362"/>
    <w:rsid w:val="00641364"/>
    <w:rsid w:val="00641370"/>
    <w:rsid w:val="00641BF9"/>
    <w:rsid w:val="00642019"/>
    <w:rsid w:val="00642BE9"/>
    <w:rsid w:val="0065144C"/>
    <w:rsid w:val="00651627"/>
    <w:rsid w:val="00652742"/>
    <w:rsid w:val="0065364D"/>
    <w:rsid w:val="0065384F"/>
    <w:rsid w:val="00653EC9"/>
    <w:rsid w:val="006543BB"/>
    <w:rsid w:val="00654533"/>
    <w:rsid w:val="00655095"/>
    <w:rsid w:val="00657A66"/>
    <w:rsid w:val="00663234"/>
    <w:rsid w:val="0066510A"/>
    <w:rsid w:val="00665B52"/>
    <w:rsid w:val="00665BF0"/>
    <w:rsid w:val="00665D1C"/>
    <w:rsid w:val="006706E9"/>
    <w:rsid w:val="00673F9F"/>
    <w:rsid w:val="0068125B"/>
    <w:rsid w:val="00681775"/>
    <w:rsid w:val="00681E63"/>
    <w:rsid w:val="00682376"/>
    <w:rsid w:val="00683035"/>
    <w:rsid w:val="00686953"/>
    <w:rsid w:val="00686A69"/>
    <w:rsid w:val="00687935"/>
    <w:rsid w:val="00687DEA"/>
    <w:rsid w:val="00687E67"/>
    <w:rsid w:val="00687FCD"/>
    <w:rsid w:val="006908C7"/>
    <w:rsid w:val="00692B46"/>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7D0"/>
    <w:rsid w:val="006B7388"/>
    <w:rsid w:val="006B77F3"/>
    <w:rsid w:val="006C24B2"/>
    <w:rsid w:val="006C294F"/>
    <w:rsid w:val="006C3422"/>
    <w:rsid w:val="006C3F9D"/>
    <w:rsid w:val="006C6977"/>
    <w:rsid w:val="006D0988"/>
    <w:rsid w:val="006D30FF"/>
    <w:rsid w:val="006D6940"/>
    <w:rsid w:val="006E0AD9"/>
    <w:rsid w:val="006E38F4"/>
    <w:rsid w:val="006E4138"/>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06DF3"/>
    <w:rsid w:val="007101DE"/>
    <w:rsid w:val="0071052C"/>
    <w:rsid w:val="00717F2E"/>
    <w:rsid w:val="00720093"/>
    <w:rsid w:val="00720256"/>
    <w:rsid w:val="007210FA"/>
    <w:rsid w:val="00722C51"/>
    <w:rsid w:val="00725C58"/>
    <w:rsid w:val="00727A12"/>
    <w:rsid w:val="00730CFF"/>
    <w:rsid w:val="00730DD1"/>
    <w:rsid w:val="0073519E"/>
    <w:rsid w:val="00736110"/>
    <w:rsid w:val="0073677C"/>
    <w:rsid w:val="007369E6"/>
    <w:rsid w:val="00736D42"/>
    <w:rsid w:val="0073721D"/>
    <w:rsid w:val="00737401"/>
    <w:rsid w:val="00740B58"/>
    <w:rsid w:val="00742E2C"/>
    <w:rsid w:val="00744278"/>
    <w:rsid w:val="00745358"/>
    <w:rsid w:val="0074551A"/>
    <w:rsid w:val="00746E59"/>
    <w:rsid w:val="0074780A"/>
    <w:rsid w:val="0075477E"/>
    <w:rsid w:val="00754C9A"/>
    <w:rsid w:val="00754DDF"/>
    <w:rsid w:val="0075599A"/>
    <w:rsid w:val="00756316"/>
    <w:rsid w:val="00756864"/>
    <w:rsid w:val="0075735E"/>
    <w:rsid w:val="00757F7F"/>
    <w:rsid w:val="00761D52"/>
    <w:rsid w:val="00766500"/>
    <w:rsid w:val="00766599"/>
    <w:rsid w:val="0076770C"/>
    <w:rsid w:val="007701E3"/>
    <w:rsid w:val="00771EA9"/>
    <w:rsid w:val="00775725"/>
    <w:rsid w:val="00776F82"/>
    <w:rsid w:val="0077749E"/>
    <w:rsid w:val="00777894"/>
    <w:rsid w:val="00777EFB"/>
    <w:rsid w:val="00781D5E"/>
    <w:rsid w:val="00781F66"/>
    <w:rsid w:val="00790ADA"/>
    <w:rsid w:val="00791230"/>
    <w:rsid w:val="0079158F"/>
    <w:rsid w:val="007969E9"/>
    <w:rsid w:val="007A2E32"/>
    <w:rsid w:val="007A351A"/>
    <w:rsid w:val="007B0C10"/>
    <w:rsid w:val="007B541F"/>
    <w:rsid w:val="007C102A"/>
    <w:rsid w:val="007C3792"/>
    <w:rsid w:val="007C4C8B"/>
    <w:rsid w:val="007C4E84"/>
    <w:rsid w:val="007C6F64"/>
    <w:rsid w:val="007C7ACE"/>
    <w:rsid w:val="007D0606"/>
    <w:rsid w:val="007D2288"/>
    <w:rsid w:val="007D2B80"/>
    <w:rsid w:val="007D30D2"/>
    <w:rsid w:val="007D325B"/>
    <w:rsid w:val="007D3FB5"/>
    <w:rsid w:val="007D4CAA"/>
    <w:rsid w:val="007D7251"/>
    <w:rsid w:val="007D7C3E"/>
    <w:rsid w:val="007E088F"/>
    <w:rsid w:val="007E565A"/>
    <w:rsid w:val="007E7A7F"/>
    <w:rsid w:val="007E7D13"/>
    <w:rsid w:val="007F02B2"/>
    <w:rsid w:val="007F209D"/>
    <w:rsid w:val="007F2720"/>
    <w:rsid w:val="007F43D3"/>
    <w:rsid w:val="007F6C64"/>
    <w:rsid w:val="007F6D8D"/>
    <w:rsid w:val="007F750C"/>
    <w:rsid w:val="007F7B32"/>
    <w:rsid w:val="007F7FDC"/>
    <w:rsid w:val="00804067"/>
    <w:rsid w:val="00804BC2"/>
    <w:rsid w:val="00810B02"/>
    <w:rsid w:val="0081431A"/>
    <w:rsid w:val="00814943"/>
    <w:rsid w:val="008157DD"/>
    <w:rsid w:val="008204D0"/>
    <w:rsid w:val="00821486"/>
    <w:rsid w:val="008216D2"/>
    <w:rsid w:val="008244F8"/>
    <w:rsid w:val="00826162"/>
    <w:rsid w:val="00830F00"/>
    <w:rsid w:val="00831639"/>
    <w:rsid w:val="00831C82"/>
    <w:rsid w:val="0083216F"/>
    <w:rsid w:val="00834274"/>
    <w:rsid w:val="00836887"/>
    <w:rsid w:val="00840600"/>
    <w:rsid w:val="00844419"/>
    <w:rsid w:val="008453DD"/>
    <w:rsid w:val="00847952"/>
    <w:rsid w:val="00850E61"/>
    <w:rsid w:val="00851CF6"/>
    <w:rsid w:val="0085546E"/>
    <w:rsid w:val="0085657A"/>
    <w:rsid w:val="00860000"/>
    <w:rsid w:val="00862163"/>
    <w:rsid w:val="00863BD3"/>
    <w:rsid w:val="00866D66"/>
    <w:rsid w:val="008671C6"/>
    <w:rsid w:val="00872099"/>
    <w:rsid w:val="00872C97"/>
    <w:rsid w:val="00875803"/>
    <w:rsid w:val="00876CE5"/>
    <w:rsid w:val="00877D36"/>
    <w:rsid w:val="00881869"/>
    <w:rsid w:val="00881D2A"/>
    <w:rsid w:val="008825C9"/>
    <w:rsid w:val="00885578"/>
    <w:rsid w:val="0088785F"/>
    <w:rsid w:val="008927A1"/>
    <w:rsid w:val="008945A3"/>
    <w:rsid w:val="00894A4A"/>
    <w:rsid w:val="00895953"/>
    <w:rsid w:val="00896129"/>
    <w:rsid w:val="00896524"/>
    <w:rsid w:val="00897A9D"/>
    <w:rsid w:val="00897FB9"/>
    <w:rsid w:val="008A09AF"/>
    <w:rsid w:val="008A36E1"/>
    <w:rsid w:val="008A7E29"/>
    <w:rsid w:val="008B459E"/>
    <w:rsid w:val="008B6AE3"/>
    <w:rsid w:val="008C0731"/>
    <w:rsid w:val="008C2330"/>
    <w:rsid w:val="008C3CF9"/>
    <w:rsid w:val="008C65DE"/>
    <w:rsid w:val="008D1544"/>
    <w:rsid w:val="008D4CC6"/>
    <w:rsid w:val="008D5531"/>
    <w:rsid w:val="008D6E31"/>
    <w:rsid w:val="008E122F"/>
    <w:rsid w:val="008E13AE"/>
    <w:rsid w:val="008E1506"/>
    <w:rsid w:val="008E1D48"/>
    <w:rsid w:val="008E710C"/>
    <w:rsid w:val="008F0221"/>
    <w:rsid w:val="008F2E29"/>
    <w:rsid w:val="008F446C"/>
    <w:rsid w:val="008F5B17"/>
    <w:rsid w:val="008F69D6"/>
    <w:rsid w:val="00902823"/>
    <w:rsid w:val="00907A49"/>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2889"/>
    <w:rsid w:val="00934E13"/>
    <w:rsid w:val="00940320"/>
    <w:rsid w:val="00943756"/>
    <w:rsid w:val="00943A20"/>
    <w:rsid w:val="009500A6"/>
    <w:rsid w:val="00951100"/>
    <w:rsid w:val="00952916"/>
    <w:rsid w:val="00957C18"/>
    <w:rsid w:val="00957C4C"/>
    <w:rsid w:val="00960222"/>
    <w:rsid w:val="00962B44"/>
    <w:rsid w:val="00962C41"/>
    <w:rsid w:val="009648BB"/>
    <w:rsid w:val="009659BA"/>
    <w:rsid w:val="0096663E"/>
    <w:rsid w:val="0096697A"/>
    <w:rsid w:val="00966B8A"/>
    <w:rsid w:val="009676BB"/>
    <w:rsid w:val="00970217"/>
    <w:rsid w:val="00972E76"/>
    <w:rsid w:val="00973D3A"/>
    <w:rsid w:val="0097678A"/>
    <w:rsid w:val="00976CB2"/>
    <w:rsid w:val="00982C5E"/>
    <w:rsid w:val="00982CC1"/>
    <w:rsid w:val="00982E47"/>
    <w:rsid w:val="00983040"/>
    <w:rsid w:val="0098668C"/>
    <w:rsid w:val="009877FB"/>
    <w:rsid w:val="009913C6"/>
    <w:rsid w:val="00991ABC"/>
    <w:rsid w:val="00994FC5"/>
    <w:rsid w:val="009950D9"/>
    <w:rsid w:val="00995521"/>
    <w:rsid w:val="009A4B52"/>
    <w:rsid w:val="009A5463"/>
    <w:rsid w:val="009A5ABF"/>
    <w:rsid w:val="009B02B2"/>
    <w:rsid w:val="009B2A64"/>
    <w:rsid w:val="009B3195"/>
    <w:rsid w:val="009B3FB9"/>
    <w:rsid w:val="009B4824"/>
    <w:rsid w:val="009B4BA0"/>
    <w:rsid w:val="009B614E"/>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0A1D"/>
    <w:rsid w:val="00A03B96"/>
    <w:rsid w:val="00A03BA8"/>
    <w:rsid w:val="00A04439"/>
    <w:rsid w:val="00A04985"/>
    <w:rsid w:val="00A05387"/>
    <w:rsid w:val="00A05B19"/>
    <w:rsid w:val="00A1134E"/>
    <w:rsid w:val="00A12A42"/>
    <w:rsid w:val="00A12E1C"/>
    <w:rsid w:val="00A15155"/>
    <w:rsid w:val="00A21D6E"/>
    <w:rsid w:val="00A24E7E"/>
    <w:rsid w:val="00A254E5"/>
    <w:rsid w:val="00A258C3"/>
    <w:rsid w:val="00A313D4"/>
    <w:rsid w:val="00A32872"/>
    <w:rsid w:val="00A34302"/>
    <w:rsid w:val="00A347C0"/>
    <w:rsid w:val="00A40F15"/>
    <w:rsid w:val="00A44B85"/>
    <w:rsid w:val="00A46357"/>
    <w:rsid w:val="00A477D3"/>
    <w:rsid w:val="00A47DC3"/>
    <w:rsid w:val="00A50958"/>
    <w:rsid w:val="00A51431"/>
    <w:rsid w:val="00A52A80"/>
    <w:rsid w:val="00A539AD"/>
    <w:rsid w:val="00A54DA1"/>
    <w:rsid w:val="00A54DF9"/>
    <w:rsid w:val="00A561C5"/>
    <w:rsid w:val="00A57115"/>
    <w:rsid w:val="00A574C3"/>
    <w:rsid w:val="00A577B9"/>
    <w:rsid w:val="00A61C0B"/>
    <w:rsid w:val="00A66CD3"/>
    <w:rsid w:val="00A705F7"/>
    <w:rsid w:val="00A73CD6"/>
    <w:rsid w:val="00A74632"/>
    <w:rsid w:val="00A863CA"/>
    <w:rsid w:val="00A9069D"/>
    <w:rsid w:val="00A9100D"/>
    <w:rsid w:val="00A93DE6"/>
    <w:rsid w:val="00A94063"/>
    <w:rsid w:val="00A94A88"/>
    <w:rsid w:val="00A97CA7"/>
    <w:rsid w:val="00AA021D"/>
    <w:rsid w:val="00AA046F"/>
    <w:rsid w:val="00AA1319"/>
    <w:rsid w:val="00AA2464"/>
    <w:rsid w:val="00AA39D0"/>
    <w:rsid w:val="00AA4226"/>
    <w:rsid w:val="00AA619C"/>
    <w:rsid w:val="00AA6219"/>
    <w:rsid w:val="00AA74E0"/>
    <w:rsid w:val="00AB03A5"/>
    <w:rsid w:val="00AB0ED9"/>
    <w:rsid w:val="00AB132C"/>
    <w:rsid w:val="00AB3E72"/>
    <w:rsid w:val="00AB45D9"/>
    <w:rsid w:val="00AB4638"/>
    <w:rsid w:val="00AB703F"/>
    <w:rsid w:val="00AB71CE"/>
    <w:rsid w:val="00AB7BD9"/>
    <w:rsid w:val="00AB7F0D"/>
    <w:rsid w:val="00AC14F6"/>
    <w:rsid w:val="00AC2477"/>
    <w:rsid w:val="00AC2799"/>
    <w:rsid w:val="00AC5747"/>
    <w:rsid w:val="00AC6BB8"/>
    <w:rsid w:val="00AD3432"/>
    <w:rsid w:val="00AD3833"/>
    <w:rsid w:val="00AD41CE"/>
    <w:rsid w:val="00AD47EC"/>
    <w:rsid w:val="00AD6E79"/>
    <w:rsid w:val="00AD766B"/>
    <w:rsid w:val="00AD7C27"/>
    <w:rsid w:val="00AE008F"/>
    <w:rsid w:val="00AE2CF7"/>
    <w:rsid w:val="00AE3293"/>
    <w:rsid w:val="00AE3FEB"/>
    <w:rsid w:val="00AE3FFB"/>
    <w:rsid w:val="00AE4F46"/>
    <w:rsid w:val="00AE6C13"/>
    <w:rsid w:val="00AF0598"/>
    <w:rsid w:val="00AF0868"/>
    <w:rsid w:val="00AF2CBB"/>
    <w:rsid w:val="00AF52FA"/>
    <w:rsid w:val="00AF7082"/>
    <w:rsid w:val="00B01FCD"/>
    <w:rsid w:val="00B02104"/>
    <w:rsid w:val="00B07178"/>
    <w:rsid w:val="00B07779"/>
    <w:rsid w:val="00B07F18"/>
    <w:rsid w:val="00B10C30"/>
    <w:rsid w:val="00B112C4"/>
    <w:rsid w:val="00B14546"/>
    <w:rsid w:val="00B14AA9"/>
    <w:rsid w:val="00B14F9A"/>
    <w:rsid w:val="00B1776C"/>
    <w:rsid w:val="00B211F4"/>
    <w:rsid w:val="00B21345"/>
    <w:rsid w:val="00B23046"/>
    <w:rsid w:val="00B23383"/>
    <w:rsid w:val="00B237FB"/>
    <w:rsid w:val="00B278F0"/>
    <w:rsid w:val="00B31AFA"/>
    <w:rsid w:val="00B32415"/>
    <w:rsid w:val="00B346C5"/>
    <w:rsid w:val="00B346D1"/>
    <w:rsid w:val="00B35A5F"/>
    <w:rsid w:val="00B364F1"/>
    <w:rsid w:val="00B36CD1"/>
    <w:rsid w:val="00B37CEB"/>
    <w:rsid w:val="00B41F6F"/>
    <w:rsid w:val="00B44933"/>
    <w:rsid w:val="00B527D2"/>
    <w:rsid w:val="00B52896"/>
    <w:rsid w:val="00B52A44"/>
    <w:rsid w:val="00B53B36"/>
    <w:rsid w:val="00B549CE"/>
    <w:rsid w:val="00B55B85"/>
    <w:rsid w:val="00B55D37"/>
    <w:rsid w:val="00B55FCC"/>
    <w:rsid w:val="00B60155"/>
    <w:rsid w:val="00B62947"/>
    <w:rsid w:val="00B64177"/>
    <w:rsid w:val="00B66A3B"/>
    <w:rsid w:val="00B66AB4"/>
    <w:rsid w:val="00B72B39"/>
    <w:rsid w:val="00B76F94"/>
    <w:rsid w:val="00B771E5"/>
    <w:rsid w:val="00B8032C"/>
    <w:rsid w:val="00B83A45"/>
    <w:rsid w:val="00B859F0"/>
    <w:rsid w:val="00B927F2"/>
    <w:rsid w:val="00B95236"/>
    <w:rsid w:val="00B96BD9"/>
    <w:rsid w:val="00B978D8"/>
    <w:rsid w:val="00BA1B01"/>
    <w:rsid w:val="00BA2193"/>
    <w:rsid w:val="00BA2641"/>
    <w:rsid w:val="00BA35EB"/>
    <w:rsid w:val="00BA4CDF"/>
    <w:rsid w:val="00BA4D4E"/>
    <w:rsid w:val="00BA5BD8"/>
    <w:rsid w:val="00BA5C84"/>
    <w:rsid w:val="00BA7061"/>
    <w:rsid w:val="00BB0E63"/>
    <w:rsid w:val="00BB37AA"/>
    <w:rsid w:val="00BB4C24"/>
    <w:rsid w:val="00BB698A"/>
    <w:rsid w:val="00BB6D95"/>
    <w:rsid w:val="00BB6DA6"/>
    <w:rsid w:val="00BB7A71"/>
    <w:rsid w:val="00BC2A3C"/>
    <w:rsid w:val="00BC53A0"/>
    <w:rsid w:val="00BC78EB"/>
    <w:rsid w:val="00BD07D8"/>
    <w:rsid w:val="00BD504C"/>
    <w:rsid w:val="00BD7404"/>
    <w:rsid w:val="00BD7576"/>
    <w:rsid w:val="00BD76E4"/>
    <w:rsid w:val="00BD7CD9"/>
    <w:rsid w:val="00BE0A38"/>
    <w:rsid w:val="00BE0E4E"/>
    <w:rsid w:val="00BE1295"/>
    <w:rsid w:val="00BE230B"/>
    <w:rsid w:val="00BE62AD"/>
    <w:rsid w:val="00BF121F"/>
    <w:rsid w:val="00BF1D4D"/>
    <w:rsid w:val="00BF1F80"/>
    <w:rsid w:val="00BF242C"/>
    <w:rsid w:val="00BF2939"/>
    <w:rsid w:val="00BF7728"/>
    <w:rsid w:val="00C01D17"/>
    <w:rsid w:val="00C03ED9"/>
    <w:rsid w:val="00C05B06"/>
    <w:rsid w:val="00C05F9F"/>
    <w:rsid w:val="00C06F68"/>
    <w:rsid w:val="00C07CB7"/>
    <w:rsid w:val="00C11D4D"/>
    <w:rsid w:val="00C13D7A"/>
    <w:rsid w:val="00C13DDA"/>
    <w:rsid w:val="00C15151"/>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32EF"/>
    <w:rsid w:val="00C5460A"/>
    <w:rsid w:val="00C555E5"/>
    <w:rsid w:val="00C56639"/>
    <w:rsid w:val="00C61955"/>
    <w:rsid w:val="00C63EF9"/>
    <w:rsid w:val="00C65D13"/>
    <w:rsid w:val="00C705A4"/>
    <w:rsid w:val="00C70F1B"/>
    <w:rsid w:val="00C71A47"/>
    <w:rsid w:val="00C72DF1"/>
    <w:rsid w:val="00C73A36"/>
    <w:rsid w:val="00C73E17"/>
    <w:rsid w:val="00C741DB"/>
    <w:rsid w:val="00C7464C"/>
    <w:rsid w:val="00C75625"/>
    <w:rsid w:val="00C77B93"/>
    <w:rsid w:val="00C8034F"/>
    <w:rsid w:val="00C8198B"/>
    <w:rsid w:val="00C81A14"/>
    <w:rsid w:val="00C838DC"/>
    <w:rsid w:val="00C85588"/>
    <w:rsid w:val="00C85987"/>
    <w:rsid w:val="00C868A2"/>
    <w:rsid w:val="00C90676"/>
    <w:rsid w:val="00C944B7"/>
    <w:rsid w:val="00C94706"/>
    <w:rsid w:val="00C958E5"/>
    <w:rsid w:val="00C972A1"/>
    <w:rsid w:val="00CA1A21"/>
    <w:rsid w:val="00CA30FF"/>
    <w:rsid w:val="00CA5187"/>
    <w:rsid w:val="00CA677C"/>
    <w:rsid w:val="00CA7890"/>
    <w:rsid w:val="00CA7F2F"/>
    <w:rsid w:val="00CB059F"/>
    <w:rsid w:val="00CB11B3"/>
    <w:rsid w:val="00CB2155"/>
    <w:rsid w:val="00CB37FD"/>
    <w:rsid w:val="00CB6F3A"/>
    <w:rsid w:val="00CB7AC1"/>
    <w:rsid w:val="00CC5ECD"/>
    <w:rsid w:val="00CC701F"/>
    <w:rsid w:val="00CC7073"/>
    <w:rsid w:val="00CD1124"/>
    <w:rsid w:val="00CD387D"/>
    <w:rsid w:val="00CD4D57"/>
    <w:rsid w:val="00CD6339"/>
    <w:rsid w:val="00CD6755"/>
    <w:rsid w:val="00CD6856"/>
    <w:rsid w:val="00CD6F56"/>
    <w:rsid w:val="00CE0089"/>
    <w:rsid w:val="00CE3176"/>
    <w:rsid w:val="00CE5E13"/>
    <w:rsid w:val="00CE793C"/>
    <w:rsid w:val="00CF1243"/>
    <w:rsid w:val="00CF2E29"/>
    <w:rsid w:val="00D00568"/>
    <w:rsid w:val="00D00F3E"/>
    <w:rsid w:val="00D01782"/>
    <w:rsid w:val="00D0289A"/>
    <w:rsid w:val="00D03BEB"/>
    <w:rsid w:val="00D04A8F"/>
    <w:rsid w:val="00D065CB"/>
    <w:rsid w:val="00D13BF4"/>
    <w:rsid w:val="00D16A04"/>
    <w:rsid w:val="00D17273"/>
    <w:rsid w:val="00D173F1"/>
    <w:rsid w:val="00D21E8D"/>
    <w:rsid w:val="00D227D5"/>
    <w:rsid w:val="00D23445"/>
    <w:rsid w:val="00D23799"/>
    <w:rsid w:val="00D23B1F"/>
    <w:rsid w:val="00D24440"/>
    <w:rsid w:val="00D311B1"/>
    <w:rsid w:val="00D31407"/>
    <w:rsid w:val="00D32F12"/>
    <w:rsid w:val="00D341E9"/>
    <w:rsid w:val="00D41A18"/>
    <w:rsid w:val="00D42848"/>
    <w:rsid w:val="00D429C7"/>
    <w:rsid w:val="00D42F2F"/>
    <w:rsid w:val="00D430F1"/>
    <w:rsid w:val="00D453B9"/>
    <w:rsid w:val="00D468AD"/>
    <w:rsid w:val="00D46AD9"/>
    <w:rsid w:val="00D5041B"/>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3987"/>
    <w:rsid w:val="00D64B9B"/>
    <w:rsid w:val="00D66561"/>
    <w:rsid w:val="00D668D6"/>
    <w:rsid w:val="00D67D5C"/>
    <w:rsid w:val="00D717BB"/>
    <w:rsid w:val="00D71E66"/>
    <w:rsid w:val="00D72CC0"/>
    <w:rsid w:val="00D745F6"/>
    <w:rsid w:val="00D74FE6"/>
    <w:rsid w:val="00D76D49"/>
    <w:rsid w:val="00D772CA"/>
    <w:rsid w:val="00D77F8D"/>
    <w:rsid w:val="00D77FBA"/>
    <w:rsid w:val="00D815DA"/>
    <w:rsid w:val="00D82866"/>
    <w:rsid w:val="00D8295D"/>
    <w:rsid w:val="00D83816"/>
    <w:rsid w:val="00D83D9C"/>
    <w:rsid w:val="00D8415F"/>
    <w:rsid w:val="00D927CC"/>
    <w:rsid w:val="00D92CBE"/>
    <w:rsid w:val="00D95C45"/>
    <w:rsid w:val="00DA28B7"/>
    <w:rsid w:val="00DA3A1E"/>
    <w:rsid w:val="00DA3D24"/>
    <w:rsid w:val="00DA509E"/>
    <w:rsid w:val="00DA6816"/>
    <w:rsid w:val="00DB03BF"/>
    <w:rsid w:val="00DB0B12"/>
    <w:rsid w:val="00DB0B8E"/>
    <w:rsid w:val="00DB27EE"/>
    <w:rsid w:val="00DB46B2"/>
    <w:rsid w:val="00DB4775"/>
    <w:rsid w:val="00DC09E0"/>
    <w:rsid w:val="00DC0BFC"/>
    <w:rsid w:val="00DC2754"/>
    <w:rsid w:val="00DC2A65"/>
    <w:rsid w:val="00DC2C0A"/>
    <w:rsid w:val="00DD0B2B"/>
    <w:rsid w:val="00DD1370"/>
    <w:rsid w:val="00DD1EA9"/>
    <w:rsid w:val="00DD5EA2"/>
    <w:rsid w:val="00DD6431"/>
    <w:rsid w:val="00DD68C1"/>
    <w:rsid w:val="00DD733B"/>
    <w:rsid w:val="00DD7E9A"/>
    <w:rsid w:val="00DE15F0"/>
    <w:rsid w:val="00DE32FA"/>
    <w:rsid w:val="00DE3EAB"/>
    <w:rsid w:val="00DE5663"/>
    <w:rsid w:val="00DE69BC"/>
    <w:rsid w:val="00DE7644"/>
    <w:rsid w:val="00DE78AA"/>
    <w:rsid w:val="00DF4C95"/>
    <w:rsid w:val="00DF7EDB"/>
    <w:rsid w:val="00E009EA"/>
    <w:rsid w:val="00E053D0"/>
    <w:rsid w:val="00E05D72"/>
    <w:rsid w:val="00E100D0"/>
    <w:rsid w:val="00E103CF"/>
    <w:rsid w:val="00E112E6"/>
    <w:rsid w:val="00E1142D"/>
    <w:rsid w:val="00E12CED"/>
    <w:rsid w:val="00E1322F"/>
    <w:rsid w:val="00E146D8"/>
    <w:rsid w:val="00E15994"/>
    <w:rsid w:val="00E16D4E"/>
    <w:rsid w:val="00E2159C"/>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2C81"/>
    <w:rsid w:val="00E43BA2"/>
    <w:rsid w:val="00E479C2"/>
    <w:rsid w:val="00E50424"/>
    <w:rsid w:val="00E508C3"/>
    <w:rsid w:val="00E55050"/>
    <w:rsid w:val="00E557DA"/>
    <w:rsid w:val="00E61952"/>
    <w:rsid w:val="00E62F53"/>
    <w:rsid w:val="00E64B1B"/>
    <w:rsid w:val="00E66496"/>
    <w:rsid w:val="00E66A3C"/>
    <w:rsid w:val="00E66B35"/>
    <w:rsid w:val="00E66E10"/>
    <w:rsid w:val="00E70682"/>
    <w:rsid w:val="00E70CB4"/>
    <w:rsid w:val="00E71A6B"/>
    <w:rsid w:val="00E744D3"/>
    <w:rsid w:val="00E75068"/>
    <w:rsid w:val="00E75538"/>
    <w:rsid w:val="00E769F6"/>
    <w:rsid w:val="00E80D52"/>
    <w:rsid w:val="00E81953"/>
    <w:rsid w:val="00E8217A"/>
    <w:rsid w:val="00E82357"/>
    <w:rsid w:val="00E824CE"/>
    <w:rsid w:val="00E8407C"/>
    <w:rsid w:val="00E84F3C"/>
    <w:rsid w:val="00E855E0"/>
    <w:rsid w:val="00E94E5E"/>
    <w:rsid w:val="00E9718F"/>
    <w:rsid w:val="00EA012C"/>
    <w:rsid w:val="00EA461E"/>
    <w:rsid w:val="00EA70C1"/>
    <w:rsid w:val="00EB1CD4"/>
    <w:rsid w:val="00EB1D47"/>
    <w:rsid w:val="00EB2E0E"/>
    <w:rsid w:val="00EB7104"/>
    <w:rsid w:val="00EB7AEC"/>
    <w:rsid w:val="00EC0D56"/>
    <w:rsid w:val="00EC3636"/>
    <w:rsid w:val="00EC7AAE"/>
    <w:rsid w:val="00ED0288"/>
    <w:rsid w:val="00ED2411"/>
    <w:rsid w:val="00ED4718"/>
    <w:rsid w:val="00ED54F5"/>
    <w:rsid w:val="00ED755D"/>
    <w:rsid w:val="00EE04B6"/>
    <w:rsid w:val="00EE0BC5"/>
    <w:rsid w:val="00EE3755"/>
    <w:rsid w:val="00EE52CB"/>
    <w:rsid w:val="00EE66A5"/>
    <w:rsid w:val="00EF15DE"/>
    <w:rsid w:val="00EF1EB5"/>
    <w:rsid w:val="00EF2383"/>
    <w:rsid w:val="00EF4B2D"/>
    <w:rsid w:val="00EF581D"/>
    <w:rsid w:val="00EF7DF2"/>
    <w:rsid w:val="00EF7FD8"/>
    <w:rsid w:val="00F02CEA"/>
    <w:rsid w:val="00F03243"/>
    <w:rsid w:val="00F04F13"/>
    <w:rsid w:val="00F05FAA"/>
    <w:rsid w:val="00F06F59"/>
    <w:rsid w:val="00F071D7"/>
    <w:rsid w:val="00F07371"/>
    <w:rsid w:val="00F11DDA"/>
    <w:rsid w:val="00F12135"/>
    <w:rsid w:val="00F159E4"/>
    <w:rsid w:val="00F174B8"/>
    <w:rsid w:val="00F17988"/>
    <w:rsid w:val="00F20BD8"/>
    <w:rsid w:val="00F2100D"/>
    <w:rsid w:val="00F21FC5"/>
    <w:rsid w:val="00F22051"/>
    <w:rsid w:val="00F23507"/>
    <w:rsid w:val="00F23A67"/>
    <w:rsid w:val="00F266FB"/>
    <w:rsid w:val="00F26DEB"/>
    <w:rsid w:val="00F2706C"/>
    <w:rsid w:val="00F303EB"/>
    <w:rsid w:val="00F30D27"/>
    <w:rsid w:val="00F36ABC"/>
    <w:rsid w:val="00F40FB0"/>
    <w:rsid w:val="00F41F1C"/>
    <w:rsid w:val="00F42FC6"/>
    <w:rsid w:val="00F4685B"/>
    <w:rsid w:val="00F469F0"/>
    <w:rsid w:val="00F51246"/>
    <w:rsid w:val="00F53273"/>
    <w:rsid w:val="00F53CF3"/>
    <w:rsid w:val="00F548F2"/>
    <w:rsid w:val="00F5572F"/>
    <w:rsid w:val="00F576D3"/>
    <w:rsid w:val="00F57E77"/>
    <w:rsid w:val="00F57FA7"/>
    <w:rsid w:val="00F600DB"/>
    <w:rsid w:val="00F606EA"/>
    <w:rsid w:val="00F63AD9"/>
    <w:rsid w:val="00F63EA4"/>
    <w:rsid w:val="00F64AEE"/>
    <w:rsid w:val="00F665DE"/>
    <w:rsid w:val="00F70217"/>
    <w:rsid w:val="00F70245"/>
    <w:rsid w:val="00F7028B"/>
    <w:rsid w:val="00F70399"/>
    <w:rsid w:val="00F70BCD"/>
    <w:rsid w:val="00F71EB8"/>
    <w:rsid w:val="00F74F93"/>
    <w:rsid w:val="00F755E4"/>
    <w:rsid w:val="00F759B7"/>
    <w:rsid w:val="00F77D02"/>
    <w:rsid w:val="00F80106"/>
    <w:rsid w:val="00F828E1"/>
    <w:rsid w:val="00F8739E"/>
    <w:rsid w:val="00F927B2"/>
    <w:rsid w:val="00F947E3"/>
    <w:rsid w:val="00F96071"/>
    <w:rsid w:val="00FA0D6E"/>
    <w:rsid w:val="00FA2543"/>
    <w:rsid w:val="00FB3A86"/>
    <w:rsid w:val="00FB469D"/>
    <w:rsid w:val="00FB6C0F"/>
    <w:rsid w:val="00FB7F6C"/>
    <w:rsid w:val="00FC4F69"/>
    <w:rsid w:val="00FD227E"/>
    <w:rsid w:val="00FD270D"/>
    <w:rsid w:val="00FD2B99"/>
    <w:rsid w:val="00FD36C8"/>
    <w:rsid w:val="00FD5070"/>
    <w:rsid w:val="00FE32B3"/>
    <w:rsid w:val="00FE44DE"/>
    <w:rsid w:val="00FE46CD"/>
    <w:rsid w:val="00FE663C"/>
    <w:rsid w:val="00FF23CD"/>
    <w:rsid w:val="00FF30BA"/>
    <w:rsid w:val="00FF3F05"/>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uiPriority="99"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E663C"/>
    <w:rPr>
      <w:rFonts w:eastAsia="Times New Roman"/>
      <w:sz w:val="24"/>
      <w:szCs w:val="24"/>
      <w:lang w:val="en-PH"/>
    </w:rPr>
  </w:style>
  <w:style w:type="paragraph" w:styleId="Heading1">
    <w:name w:val="heading 1"/>
    <w:basedOn w:val="Normal"/>
    <w:next w:val="Normal"/>
    <w:qFormat/>
    <w:pPr>
      <w:keepNext/>
      <w:spacing w:before="240" w:after="60"/>
      <w:outlineLvl w:val="0"/>
    </w:pPr>
    <w:rPr>
      <w:rFonts w:ascii="Arial" w:hAnsi="Arial"/>
      <w:b/>
      <w:kern w:val="28"/>
      <w:sz w:val="28"/>
      <w:szCs w:val="20"/>
      <w:lang w:val="en-US"/>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lang w:val="en-US"/>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lang w:val="en-US"/>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lang w:val="en-US"/>
    </w:rPr>
  </w:style>
  <w:style w:type="paragraph" w:styleId="BodyText">
    <w:name w:val="Body Text"/>
    <w:basedOn w:val="Normal"/>
    <w:link w:val="BodyTextChar"/>
    <w:qFormat/>
    <w:pPr>
      <w:spacing w:after="120"/>
    </w:pPr>
    <w:rPr>
      <w:rFonts w:ascii="Helvetica" w:hAnsi="Helvetica"/>
      <w:sz w:val="20"/>
      <w:szCs w:val="20"/>
      <w:lang w:val="en-US"/>
    </w:rPr>
  </w:style>
  <w:style w:type="paragraph" w:styleId="BodyText2">
    <w:name w:val="Body Text 2"/>
    <w:basedOn w:val="Normal"/>
    <w:link w:val="BodyText2Char"/>
    <w:qFormat/>
    <w:pPr>
      <w:spacing w:after="120" w:line="480" w:lineRule="auto"/>
    </w:pPr>
    <w:rPr>
      <w:rFonts w:ascii="Helvetica" w:hAnsi="Helvetica"/>
      <w:sz w:val="20"/>
      <w:szCs w:val="20"/>
      <w:lang w:val="en-US"/>
    </w:rPr>
  </w:style>
  <w:style w:type="paragraph" w:styleId="BodyText3">
    <w:name w:val="Body Text 3"/>
    <w:basedOn w:val="Normal"/>
    <w:link w:val="BodyText3Char"/>
    <w:qFormat/>
    <w:pPr>
      <w:spacing w:after="120"/>
    </w:pPr>
    <w:rPr>
      <w:rFonts w:ascii="Helvetica" w:hAnsi="Helvetica"/>
      <w:sz w:val="16"/>
      <w:szCs w:val="16"/>
      <w:lang w:val="en-US"/>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sz w:val="20"/>
      <w:szCs w:val="20"/>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rPr>
      <w:rFonts w:ascii="Helvetica" w:hAnsi="Helvetica"/>
      <w:sz w:val="20"/>
      <w:szCs w:val="20"/>
      <w:lang w:val="en-US"/>
    </w:rPr>
  </w:style>
  <w:style w:type="paragraph" w:styleId="Header">
    <w:name w:val="header"/>
    <w:basedOn w:val="Normal"/>
    <w:pPr>
      <w:tabs>
        <w:tab w:val="center" w:pos="4320"/>
        <w:tab w:val="right" w:pos="8640"/>
      </w:tabs>
    </w:pPr>
    <w:rPr>
      <w:rFonts w:ascii="Helvetica" w:hAnsi="Helvetica"/>
      <w:sz w:val="20"/>
      <w:szCs w:val="20"/>
      <w:lang w:val="en-US"/>
    </w:rPr>
  </w:style>
  <w:style w:type="character" w:styleId="Hyperlink">
    <w:name w:val="Hyperlink"/>
    <w:basedOn w:val="DefaultParagraphFont"/>
    <w:uiPriority w:val="99"/>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lang w:val="en-US"/>
    </w:rPr>
  </w:style>
  <w:style w:type="paragraph" w:styleId="Signature">
    <w:name w:val="Signature"/>
    <w:basedOn w:val="Normal"/>
    <w:qFormat/>
    <w:pPr>
      <w:ind w:left="4320"/>
    </w:pPr>
    <w:rPr>
      <w:rFonts w:ascii="Helvetica" w:hAnsi="Helvetica"/>
      <w:sz w:val="20"/>
      <w:szCs w:val="20"/>
      <w:lang w:val="en-US"/>
    </w:r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rFonts w:ascii="Helvetica" w:hAnsi="Helvetica"/>
      <w:b/>
      <w:kern w:val="28"/>
      <w:sz w:val="36"/>
      <w:szCs w:val="20"/>
      <w:lang w:val="en-US"/>
    </w:rPr>
  </w:style>
  <w:style w:type="paragraph" w:customStyle="1" w:styleId="Author">
    <w:name w:val="Author"/>
    <w:basedOn w:val="Normal"/>
    <w:qFormat/>
    <w:pPr>
      <w:spacing w:line="280" w:lineRule="exact"/>
      <w:jc w:val="right"/>
    </w:pPr>
    <w:rPr>
      <w:rFonts w:ascii="Helvetica" w:hAnsi="Helvetica"/>
      <w:b/>
      <w:szCs w:val="20"/>
      <w:lang w:val="en-US"/>
    </w:rPr>
  </w:style>
  <w:style w:type="paragraph" w:customStyle="1" w:styleId="Affiliation">
    <w:name w:val="Affiliation"/>
    <w:basedOn w:val="Normal"/>
    <w:qFormat/>
    <w:pPr>
      <w:spacing w:after="240" w:line="240" w:lineRule="exact"/>
      <w:jc w:val="right"/>
    </w:pPr>
    <w:rPr>
      <w:rFonts w:ascii="Helvetica" w:hAnsi="Helvetica"/>
      <w:sz w:val="20"/>
      <w:szCs w:val="20"/>
      <w:lang w:val="en-US"/>
    </w:rPr>
  </w:style>
  <w:style w:type="paragraph" w:customStyle="1" w:styleId="Body">
    <w:name w:val="Body"/>
    <w:basedOn w:val="Normal"/>
    <w:qFormat/>
    <w:pPr>
      <w:spacing w:after="240"/>
      <w:jc w:val="both"/>
    </w:pPr>
    <w:rPr>
      <w:rFonts w:ascii="Helvetica" w:hAnsi="Helvetica"/>
      <w:sz w:val="20"/>
      <w:szCs w:val="20"/>
      <w:lang w:val="en-US"/>
    </w:r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rFonts w:ascii="Helvetica" w:hAnsi="Helvetica"/>
      <w:b/>
      <w:caps/>
      <w:sz w:val="20"/>
      <w:szCs w:val="20"/>
      <w:lang w:val="en-U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rFonts w:ascii="Helvetica" w:hAnsi="Helvetica"/>
      <w:b/>
      <w:sz w:val="28"/>
      <w:szCs w:val="20"/>
      <w:lang w:val="en-US"/>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rFonts w:ascii="Helvetica" w:hAnsi="Helvetica"/>
      <w:sz w:val="16"/>
      <w:szCs w:val="20"/>
      <w:lang w:val="en-US"/>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rFonts w:ascii="Helvetica" w:hAnsi="Helvetica"/>
      <w:caps/>
      <w:sz w:val="20"/>
      <w:szCs w:val="20"/>
      <w:lang w:val="en-U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rFonts w:ascii="Helvetica" w:hAnsi="Helvetica"/>
      <w:b/>
      <w:sz w:val="36"/>
      <w:szCs w:val="20"/>
      <w:lang w:val="en-US"/>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rPr>
      <w:rFonts w:ascii="Helvetica" w:hAnsi="Helvetica"/>
      <w:sz w:val="20"/>
      <w:szCs w:val="20"/>
      <w:lang w:val="en-US"/>
    </w:r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lang w:val="en-US"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940650">
      <w:bodyDiv w:val="1"/>
      <w:marLeft w:val="0"/>
      <w:marRight w:val="0"/>
      <w:marTop w:val="0"/>
      <w:marBottom w:val="0"/>
      <w:divBdr>
        <w:top w:val="none" w:sz="0" w:space="0" w:color="auto"/>
        <w:left w:val="none" w:sz="0" w:space="0" w:color="auto"/>
        <w:bottom w:val="none" w:sz="0" w:space="0" w:color="auto"/>
        <w:right w:val="none" w:sz="0" w:space="0" w:color="auto"/>
      </w:divBdr>
    </w:div>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1429736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apers.ssrn.com/sol3/papers.cfm?abstract_id=4813924" TargetMode="External"/><Relationship Id="rId18" Type="http://schemas.openxmlformats.org/officeDocument/2006/relationships/hyperlink" Target="https://www.mdpi.com/2071-1050/13/5/2804" TargetMode="External"/><Relationship Id="rId26" Type="http://schemas.openxmlformats.org/officeDocument/2006/relationships/hyperlink" Target="https://liberaljournalofms.com/index.php/Journal/article/view/8" TargetMode="External"/><Relationship Id="rId21" Type="http://schemas.openxmlformats.org/officeDocument/2006/relationships/hyperlink" Target="https://onlinelibrary.wiley.com/doi/abs/10.1111/jpm.12879"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link.springer.com/article/10.1007/s41042-020-00045-5" TargetMode="External"/><Relationship Id="rId17" Type="http://schemas.openxmlformats.org/officeDocument/2006/relationships/hyperlink" Target="https://bpspsychub.onlinelibrary.wiley.com/doi/abs/10.1111/joop.12316" TargetMode="External"/><Relationship Id="rId25" Type="http://schemas.openxmlformats.org/officeDocument/2006/relationships/hyperlink" Target="https://www.tandfonline.com/doi/full/10.1080/03055698.2022.2103648"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link.springer.com/article/10.1007/s41463-024-00185-9" TargetMode="External"/><Relationship Id="rId20" Type="http://schemas.openxmlformats.org/officeDocument/2006/relationships/hyperlink" Target="https://journals.sagepub.com/doi/full/10.1177/2165079920952759" TargetMode="External"/><Relationship Id="rId29" Type="http://schemas.openxmlformats.org/officeDocument/2006/relationships/hyperlink" Target="https://www.sciencedirect.com/science/article/pii/S0742051X220028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urnals.sagepub.com/doi/abs/10.1177/08980101211024799" TargetMode="External"/><Relationship Id="rId24" Type="http://schemas.openxmlformats.org/officeDocument/2006/relationships/hyperlink" Target="http://e-journal.uac.ac.id/index.php/nidhomulhaq/article/view/2215"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andfonline.com/doi/abs/10.1080/09243453.2021.1925700" TargetMode="External"/><Relationship Id="rId23" Type="http://schemas.openxmlformats.org/officeDocument/2006/relationships/hyperlink" Target="https://www.mdpi.com/2071-1050/13/5/2909" TargetMode="External"/><Relationship Id="rId28" Type="http://schemas.openxmlformats.org/officeDocument/2006/relationships/hyperlink" Target="https://bera-journals.onlinelibrary.wiley.com/doi/abs/10.1111/bjet.13065" TargetMode="External"/><Relationship Id="rId36" Type="http://schemas.openxmlformats.org/officeDocument/2006/relationships/fontTable" Target="fontTable.xml"/><Relationship Id="rId10" Type="http://schemas.openxmlformats.org/officeDocument/2006/relationships/hyperlink" Target="https://european-science.com/eojnss_proc/article/view/6424" TargetMode="External"/><Relationship Id="rId19" Type="http://schemas.openxmlformats.org/officeDocument/2006/relationships/hyperlink" Target="https://journals.sagepub.com/doi/full/10.1177/00345237211055843"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iase-idje.ir/article-1-1403-en.html" TargetMode="External"/><Relationship Id="rId14" Type="http://schemas.openxmlformats.org/officeDocument/2006/relationships/hyperlink" Target="https://journalissues.org/ijeprr/wp-content/uploads/sites/7/2023/02/Daing-and-Mustapha-.pdf" TargetMode="External"/><Relationship Id="rId22" Type="http://schemas.openxmlformats.org/officeDocument/2006/relationships/hyperlink" Target="https://www.mdpi.com/1660-4601/18/23/12763" TargetMode="External"/><Relationship Id="rId27" Type="http://schemas.openxmlformats.org/officeDocument/2006/relationships/hyperlink" Target="https://link.springer.com/article/10.1007/s10734-023-01056-2"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image" Target="media/image1.emf"/><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TotalTime>
  <Pages>15</Pages>
  <Words>6365</Words>
  <Characters>36283</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8</cp:revision>
  <cp:lastPrinted>2024-10-20T02:52:00Z</cp:lastPrinted>
  <dcterms:created xsi:type="dcterms:W3CDTF">2025-06-14T07:36:00Z</dcterms:created>
  <dcterms:modified xsi:type="dcterms:W3CDTF">2025-06-14T11:26:00Z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