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AEE978" w14:textId="6E16F6A5" w:rsidR="001E7BF9" w:rsidRDefault="00106CA8">
      <w:pPr>
        <w:widowControl w:val="0"/>
        <w:pBdr>
          <w:top w:val="nil"/>
          <w:left w:val="nil"/>
          <w:bottom w:val="nil"/>
          <w:right w:val="nil"/>
          <w:between w:val="nil"/>
        </w:pBdr>
        <w:spacing w:line="276" w:lineRule="auto"/>
      </w:pPr>
      <w:r w:rsidRPr="00106CA8">
        <w:t>Review Article</w:t>
      </w:r>
    </w:p>
    <w:p w14:paraId="503F4B87" w14:textId="77777777" w:rsidR="001E7BF9" w:rsidRDefault="001E7BF9">
      <w:pPr>
        <w:pStyle w:val="Title"/>
        <w:spacing w:after="0"/>
        <w:jc w:val="both"/>
        <w:rPr>
          <w:rFonts w:ascii="Arial" w:eastAsia="Arial" w:hAnsi="Arial" w:cs="Arial"/>
        </w:rPr>
      </w:pPr>
    </w:p>
    <w:p w14:paraId="274156F5" w14:textId="77777777" w:rsidR="001E7BF9" w:rsidRDefault="00000000">
      <w:pPr>
        <w:pBdr>
          <w:top w:val="nil"/>
          <w:left w:val="nil"/>
          <w:bottom w:val="nil"/>
          <w:right w:val="nil"/>
          <w:between w:val="nil"/>
        </w:pBdr>
        <w:jc w:val="right"/>
        <w:rPr>
          <w:rFonts w:ascii="Arial" w:eastAsia="Arial" w:hAnsi="Arial" w:cs="Arial"/>
          <w:b/>
          <w:sz w:val="36"/>
          <w:szCs w:val="36"/>
        </w:rPr>
      </w:pPr>
      <w:r>
        <w:rPr>
          <w:rFonts w:ascii="Arial" w:eastAsia="Arial" w:hAnsi="Arial" w:cs="Arial"/>
          <w:b/>
          <w:sz w:val="36"/>
          <w:szCs w:val="36"/>
        </w:rPr>
        <w:t>SCREEN TIME AND ITS IMPACTS ON YOUTH HEALTH AND BRAIN DEVELOPMENT</w:t>
      </w:r>
    </w:p>
    <w:p w14:paraId="10B1B179" w14:textId="77777777" w:rsidR="001E7BF9" w:rsidRDefault="00000000">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color w:val="000000"/>
          <w:sz w:val="36"/>
          <w:szCs w:val="36"/>
        </w:rPr>
        <w:t xml:space="preserve"> </w:t>
      </w:r>
    </w:p>
    <w:p w14:paraId="2B5A0358" w14:textId="77777777" w:rsidR="001E7BF9" w:rsidRDefault="001E7BF9">
      <w:pPr>
        <w:pBdr>
          <w:top w:val="nil"/>
          <w:left w:val="nil"/>
          <w:bottom w:val="nil"/>
          <w:right w:val="nil"/>
          <w:between w:val="nil"/>
        </w:pBdr>
        <w:jc w:val="both"/>
        <w:rPr>
          <w:rFonts w:ascii="Arial" w:eastAsia="Arial" w:hAnsi="Arial" w:cs="Arial"/>
          <w:color w:val="000000"/>
        </w:rPr>
      </w:pPr>
    </w:p>
    <w:p w14:paraId="373F1964" w14:textId="77777777" w:rsidR="001E7BF9" w:rsidRDefault="00000000">
      <w:pPr>
        <w:pBdr>
          <w:top w:val="nil"/>
          <w:left w:val="nil"/>
          <w:bottom w:val="nil"/>
          <w:right w:val="nil"/>
          <w:between w:val="nil"/>
        </w:pBdr>
        <w:jc w:val="both"/>
        <w:rPr>
          <w:rFonts w:ascii="Arial" w:eastAsia="Arial" w:hAnsi="Arial" w:cs="Arial"/>
          <w:color w:val="000000"/>
          <w:sz w:val="16"/>
          <w:szCs w:val="16"/>
        </w:rPr>
        <w:sectPr w:rsidR="001E7BF9" w:rsidSect="000068A3">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1A08E927" wp14:editId="62E54863">
                <wp:extent cx="0" cy="19050"/>
                <wp:effectExtent l="0" t="0" r="0" b="0"/>
                <wp:docPr id="3" name="Freeform: Shape 3"/>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114300" distR="114300">
                <wp:extent cx="0" cy="19050"/>
                <wp:effectExtent b="0" l="0" r="0" t="0"/>
                <wp:docPr id="3" name="image1.png"/>
                <a:graphic>
                  <a:graphicData uri="http://schemas.openxmlformats.org/drawingml/2006/picture">
                    <pic:pic>
                      <pic:nvPicPr>
                        <pic:cNvPr id="0" name="image1.png"/>
                        <pic:cNvPicPr preferRelativeResize="0"/>
                      </pic:nvPicPr>
                      <pic:blipFill>
                        <a:blip r:embed="rId15"/>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0ABDE3AE" w14:textId="5D19DBD9" w:rsidR="001E7BF9"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31D42F3A" w14:textId="77777777" w:rsidR="001E7BF9" w:rsidRDefault="001E7BF9">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1E7BF9" w14:paraId="7A3E1729" w14:textId="77777777">
        <w:tc>
          <w:tcPr>
            <w:tcW w:w="8424" w:type="dxa"/>
            <w:shd w:val="clear" w:color="auto" w:fill="F2F2F2"/>
          </w:tcPr>
          <w:p w14:paraId="34249392" w14:textId="77777777" w:rsidR="001E7BF9" w:rsidRDefault="00000000">
            <w:pPr>
              <w:widowControl w:val="0"/>
              <w:jc w:val="both"/>
              <w:rPr>
                <w:rFonts w:ascii="Arial" w:eastAsia="Arial" w:hAnsi="Arial" w:cs="Arial"/>
                <w:color w:val="000000"/>
              </w:rPr>
            </w:pPr>
            <w:r>
              <w:rPr>
                <w:rFonts w:ascii="Arial" w:eastAsia="Arial" w:hAnsi="Arial" w:cs="Arial"/>
                <w:b/>
                <w:sz w:val="22"/>
                <w:szCs w:val="22"/>
              </w:rPr>
              <w:t>Introduction:</w:t>
            </w:r>
            <w:r>
              <w:rPr>
                <w:rFonts w:ascii="Arial" w:eastAsia="Arial" w:hAnsi="Arial" w:cs="Arial"/>
                <w:sz w:val="22"/>
                <w:szCs w:val="22"/>
              </w:rPr>
              <w:t xml:space="preserve"> The advancement of digital technologies has significantly transformed adolescents' daily lives, making devices like smartphones and computers central to their routines. However, excessive screen use has been linked to negative effects on mental health and brain development. Studies highlight a correlation between high screen time and increased symptoms of depression, anxiety, stress, sleep disorders, and body dissatisfaction. Factors such as age, gender, and family context influence these impacts, making it crucial to investigate how these dynamics affect vulnerable school populations. </w:t>
            </w:r>
            <w:r>
              <w:rPr>
                <w:rFonts w:ascii="Arial" w:eastAsia="Arial" w:hAnsi="Arial" w:cs="Arial"/>
                <w:b/>
                <w:sz w:val="22"/>
                <w:szCs w:val="22"/>
              </w:rPr>
              <w:t>Objective:</w:t>
            </w:r>
            <w:r>
              <w:rPr>
                <w:rFonts w:ascii="Arial" w:eastAsia="Arial" w:hAnsi="Arial" w:cs="Arial"/>
                <w:sz w:val="22"/>
                <w:szCs w:val="22"/>
              </w:rPr>
              <w:t xml:space="preserve"> To investigate the effects of excessive digital </w:t>
            </w:r>
            <w:proofErr w:type="gramStart"/>
            <w:r>
              <w:rPr>
                <w:rFonts w:ascii="Arial" w:eastAsia="Arial" w:hAnsi="Arial" w:cs="Arial"/>
                <w:sz w:val="22"/>
                <w:szCs w:val="22"/>
              </w:rPr>
              <w:t>screen</w:t>
            </w:r>
            <w:proofErr w:type="gramEnd"/>
            <w:r>
              <w:rPr>
                <w:rFonts w:ascii="Arial" w:eastAsia="Arial" w:hAnsi="Arial" w:cs="Arial"/>
                <w:sz w:val="22"/>
                <w:szCs w:val="22"/>
              </w:rPr>
              <w:t xml:space="preserve"> use on the mental health and neuropsychological development of adolescents and young people. </w:t>
            </w:r>
            <w:r>
              <w:rPr>
                <w:rFonts w:ascii="Arial" w:eastAsia="Arial" w:hAnsi="Arial" w:cs="Arial"/>
                <w:b/>
                <w:sz w:val="22"/>
                <w:szCs w:val="22"/>
              </w:rPr>
              <w:t>Methodology:</w:t>
            </w:r>
            <w:r>
              <w:rPr>
                <w:rFonts w:ascii="Arial" w:eastAsia="Arial" w:hAnsi="Arial" w:cs="Arial"/>
                <w:sz w:val="22"/>
                <w:szCs w:val="22"/>
              </w:rPr>
              <w:t xml:space="preserve"> A bibliographic study with a descriptive nature and qualitative approach was conducted by reviewing scientific articles from 2020 to 2025, available in PubMed. The descriptors used were "Screen Time," "Mental Health," and "Teenagers." After screening and critical analysis, the data were organized into ten thematic axes that guided the discussion and theoretical reflections of the study. </w:t>
            </w:r>
            <w:r>
              <w:rPr>
                <w:rFonts w:ascii="Arial" w:eastAsia="Arial" w:hAnsi="Arial" w:cs="Arial"/>
                <w:b/>
                <w:sz w:val="22"/>
                <w:szCs w:val="22"/>
              </w:rPr>
              <w:t>Results and Discussion:</w:t>
            </w:r>
            <w:r>
              <w:rPr>
                <w:rFonts w:ascii="Arial" w:eastAsia="Arial" w:hAnsi="Arial" w:cs="Arial"/>
                <w:sz w:val="22"/>
                <w:szCs w:val="22"/>
              </w:rPr>
              <w:t xml:space="preserve"> The analyzed data reveal that prolonged screen use is associated with changes in brain areas related to attention, memory, and emotional control, as well as negatively impacting sleep quality. The type of content accessed is crucial: passive media like social networks are associated with greater impulsivity and depressive symptoms, while interactive and educational media may have neutral or beneficial effects. The COVID-19 pandemic worsened these impacts. Moderating factors such as family support, physical activity, age, and gender influence the intensity of the effects. Older students and girls tend to be more vulnerable, and the lack of effective public policies exacerbates this situation. </w:t>
            </w:r>
            <w:r>
              <w:rPr>
                <w:rFonts w:ascii="Arial" w:eastAsia="Arial" w:hAnsi="Arial" w:cs="Arial"/>
                <w:b/>
                <w:sz w:val="22"/>
                <w:szCs w:val="22"/>
              </w:rPr>
              <w:t>Conclusion:</w:t>
            </w:r>
            <w:r>
              <w:rPr>
                <w:rFonts w:ascii="Arial" w:eastAsia="Arial" w:hAnsi="Arial" w:cs="Arial"/>
                <w:sz w:val="22"/>
                <w:szCs w:val="22"/>
              </w:rPr>
              <w:t xml:space="preserve"> It is concluded that the negative effects of excessive screen time on adolescent mental health are complex and multifactorial. The influence depends not only on the amount of time but also on the type of content consumed, usage patterns, and social context. Medical education and public policies should critically and </w:t>
            </w:r>
            <w:proofErr w:type="spellStart"/>
            <w:r>
              <w:rPr>
                <w:rFonts w:ascii="Arial" w:eastAsia="Arial" w:hAnsi="Arial" w:cs="Arial"/>
                <w:sz w:val="22"/>
                <w:szCs w:val="22"/>
              </w:rPr>
              <w:t>interdisciplinarily</w:t>
            </w:r>
            <w:proofErr w:type="spellEnd"/>
            <w:r>
              <w:rPr>
                <w:rFonts w:ascii="Arial" w:eastAsia="Arial" w:hAnsi="Arial" w:cs="Arial"/>
                <w:sz w:val="22"/>
                <w:szCs w:val="22"/>
              </w:rPr>
              <w:t xml:space="preserve"> address this issue, encouraging a balance between technology and healthy habits. Strategies involving family, school, and community are essential to mitigate impacts and promote digital well-being among young people.</w:t>
            </w:r>
          </w:p>
        </w:tc>
      </w:tr>
    </w:tbl>
    <w:p w14:paraId="3B0B78E8" w14:textId="77777777" w:rsidR="001E7BF9" w:rsidRDefault="001E7BF9">
      <w:pPr>
        <w:pBdr>
          <w:top w:val="nil"/>
          <w:left w:val="nil"/>
          <w:bottom w:val="nil"/>
          <w:right w:val="nil"/>
          <w:between w:val="nil"/>
        </w:pBdr>
        <w:jc w:val="both"/>
        <w:rPr>
          <w:rFonts w:ascii="Arial" w:eastAsia="Arial" w:hAnsi="Arial" w:cs="Arial"/>
          <w:i/>
          <w:color w:val="000000"/>
        </w:rPr>
      </w:pPr>
    </w:p>
    <w:p w14:paraId="422A1D3F" w14:textId="77777777" w:rsidR="001E7BF9" w:rsidRDefault="00000000">
      <w:pPr>
        <w:pBdr>
          <w:top w:val="nil"/>
          <w:left w:val="nil"/>
          <w:bottom w:val="nil"/>
          <w:right w:val="nil"/>
          <w:between w:val="nil"/>
        </w:pBdr>
        <w:jc w:val="both"/>
        <w:rPr>
          <w:rFonts w:ascii="Arial" w:eastAsia="Arial" w:hAnsi="Arial" w:cs="Arial"/>
          <w:i/>
        </w:rPr>
      </w:pPr>
      <w:r>
        <w:rPr>
          <w:rFonts w:ascii="Arial" w:eastAsia="Arial" w:hAnsi="Arial" w:cs="Arial"/>
          <w:i/>
        </w:rPr>
        <w:t>Keywords: Screen time; Mental health; Brain development.</w:t>
      </w:r>
    </w:p>
    <w:p w14:paraId="64B0BFDE" w14:textId="77777777" w:rsidR="001E7BF9" w:rsidRDefault="001E7BF9">
      <w:pPr>
        <w:pBdr>
          <w:top w:val="nil"/>
          <w:left w:val="nil"/>
          <w:bottom w:val="nil"/>
          <w:right w:val="nil"/>
          <w:between w:val="nil"/>
        </w:pBdr>
        <w:jc w:val="both"/>
        <w:rPr>
          <w:rFonts w:ascii="Arial" w:eastAsia="Arial" w:hAnsi="Arial" w:cs="Arial"/>
          <w:i/>
        </w:rPr>
      </w:pPr>
    </w:p>
    <w:p w14:paraId="6BBD9A83" w14:textId="77777777" w:rsidR="001E7BF9" w:rsidRDefault="001E7BF9">
      <w:pPr>
        <w:pBdr>
          <w:top w:val="nil"/>
          <w:left w:val="nil"/>
          <w:bottom w:val="nil"/>
          <w:right w:val="nil"/>
          <w:between w:val="nil"/>
        </w:pBdr>
        <w:jc w:val="both"/>
        <w:rPr>
          <w:rFonts w:ascii="Arial" w:eastAsia="Arial" w:hAnsi="Arial" w:cs="Arial"/>
          <w:i/>
          <w:color w:val="000000"/>
        </w:rPr>
      </w:pPr>
    </w:p>
    <w:p w14:paraId="63DD7EE3" w14:textId="2AEA4003" w:rsidR="001E7BF9"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4359A880" w14:textId="77777777" w:rsidR="001E7BF9" w:rsidRDefault="001E7BF9">
      <w:pPr>
        <w:keepNext/>
        <w:pBdr>
          <w:top w:val="nil"/>
          <w:left w:val="nil"/>
          <w:bottom w:val="nil"/>
          <w:right w:val="nil"/>
          <w:between w:val="nil"/>
        </w:pBdr>
        <w:jc w:val="both"/>
        <w:rPr>
          <w:rFonts w:ascii="Arial" w:eastAsia="Arial" w:hAnsi="Arial" w:cs="Arial"/>
          <w:b/>
          <w:smallCaps/>
          <w:color w:val="000000"/>
          <w:sz w:val="22"/>
          <w:szCs w:val="22"/>
        </w:rPr>
      </w:pPr>
    </w:p>
    <w:p w14:paraId="61A20EC4"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The advancement of digital technologies has significantly transformed the daily lives of adolescents, especially with the growing use of devices such as smartphones, tablets, and </w:t>
      </w:r>
      <w:r>
        <w:rPr>
          <w:rFonts w:ascii="Arial" w:eastAsia="Arial" w:hAnsi="Arial" w:cs="Arial"/>
        </w:rPr>
        <w:lastRenderedPageBreak/>
        <w:t>computers. These tools have become not only means for study and entertainment but also central platforms for social interaction among young people. However, the excessive and unregulated use of screens has raised concerns in the field of public health, particularly due to its association with adolescents’ emotional and psychological well-being (Twenge et al., 2021). In this context, understanding the effects of this phenomenon on the mental health of this population becomes essential, especially in a scenario where psychological disorders rank among the leading causes of morbidity in adolescence (Orben et al., 2020).</w:t>
      </w:r>
    </w:p>
    <w:p w14:paraId="211D4DFF" w14:textId="77777777" w:rsidR="001E7BF9" w:rsidRDefault="001E7BF9">
      <w:pPr>
        <w:pBdr>
          <w:top w:val="nil"/>
          <w:left w:val="nil"/>
          <w:bottom w:val="nil"/>
          <w:right w:val="nil"/>
          <w:between w:val="nil"/>
        </w:pBdr>
        <w:jc w:val="both"/>
        <w:rPr>
          <w:rFonts w:ascii="Arial" w:eastAsia="Arial" w:hAnsi="Arial" w:cs="Arial"/>
        </w:rPr>
      </w:pPr>
    </w:p>
    <w:p w14:paraId="7C45EC7A"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Recent studies show that high screen exposure is correlated with increased levels of depressive symptoms, anxiety, stress, and sleep disturbances among adolescents (Boer et al., 2020; Twenge &amp; Campbell, 2018). Sleep quality, in particular, appears to be negatively affected by nighttime use of electronic devices, which compromises young people’s cognitive and emotional functioning (Scott et al., 2022). Furthermore, excessive use of social media can heighten feelings of loneliness and body dissatisfaction, worsening psychological distress (Marques et al., 2023). These effects are intensified by factors such as age, gender, self-esteem, and family and school contexts, which call for a multisectoral and preventive approach (Delgado et al., 2023; </w:t>
      </w:r>
      <w:proofErr w:type="spellStart"/>
      <w:r>
        <w:rPr>
          <w:rFonts w:ascii="Arial" w:eastAsia="Arial" w:hAnsi="Arial" w:cs="Arial"/>
        </w:rPr>
        <w:t>Throuvala</w:t>
      </w:r>
      <w:proofErr w:type="spellEnd"/>
      <w:r>
        <w:rPr>
          <w:rFonts w:ascii="Arial" w:eastAsia="Arial" w:hAnsi="Arial" w:cs="Arial"/>
        </w:rPr>
        <w:t xml:space="preserve"> et al., 2021).</w:t>
      </w:r>
    </w:p>
    <w:p w14:paraId="218DF10B" w14:textId="77777777" w:rsidR="001E7BF9" w:rsidRDefault="001E7BF9">
      <w:pPr>
        <w:pBdr>
          <w:top w:val="nil"/>
          <w:left w:val="nil"/>
          <w:bottom w:val="nil"/>
          <w:right w:val="nil"/>
          <w:between w:val="nil"/>
        </w:pBdr>
        <w:jc w:val="both"/>
        <w:rPr>
          <w:rFonts w:ascii="Arial" w:eastAsia="Arial" w:hAnsi="Arial" w:cs="Arial"/>
        </w:rPr>
      </w:pPr>
    </w:p>
    <w:p w14:paraId="5D64FC0D"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Research also indicates that girls tend to be more vulnerable to the negative effects of screen use, especially when the content accessed is related to social comparison and validation through likes and comments (</w:t>
      </w:r>
      <w:proofErr w:type="spellStart"/>
      <w:r>
        <w:rPr>
          <w:rFonts w:ascii="Arial" w:eastAsia="Arial" w:hAnsi="Arial" w:cs="Arial"/>
        </w:rPr>
        <w:t>Throuvala</w:t>
      </w:r>
      <w:proofErr w:type="spellEnd"/>
      <w:r>
        <w:rPr>
          <w:rFonts w:ascii="Arial" w:eastAsia="Arial" w:hAnsi="Arial" w:cs="Arial"/>
        </w:rPr>
        <w:t xml:space="preserve"> et al., 2021). Among boys, screen use is more often associated with aggressive behaviors or attention difficulties. These findings show that the impact of screens on mental health can vary by gender, reinforcing the importance of targeted strategies that are sensitive to the specificities of each group.</w:t>
      </w:r>
    </w:p>
    <w:p w14:paraId="06265C63" w14:textId="77777777" w:rsidR="001E7BF9" w:rsidRDefault="001E7BF9">
      <w:pPr>
        <w:pBdr>
          <w:top w:val="nil"/>
          <w:left w:val="nil"/>
          <w:bottom w:val="nil"/>
          <w:right w:val="nil"/>
          <w:between w:val="nil"/>
        </w:pBdr>
        <w:jc w:val="both"/>
        <w:rPr>
          <w:rFonts w:ascii="Arial" w:eastAsia="Arial" w:hAnsi="Arial" w:cs="Arial"/>
        </w:rPr>
      </w:pPr>
    </w:p>
    <w:p w14:paraId="08B2F764"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Despite scientific advances in understanding the consequences of intensive screen use, important gaps remain concerning the reality of adolescents in public schools located in underprivileged regions. Many studies focus on large urban centers, neglecting the cultural, economic, and social diversity present in other areas. There is still a shortage of effective educational interventions in the school environment aimed at promoting conscious technology use and preventing its negative impacts on mental health (Mahato &amp; Upadhyay, 2020; Marques et al., 2023). Thus, outreach initiatives that directly involve students and the school community prove essential to foster a healthier and more balanced environment.</w:t>
      </w:r>
    </w:p>
    <w:p w14:paraId="54C97E5C" w14:textId="77777777" w:rsidR="001E7BF9" w:rsidRDefault="001E7BF9">
      <w:pPr>
        <w:pBdr>
          <w:top w:val="nil"/>
          <w:left w:val="nil"/>
          <w:bottom w:val="nil"/>
          <w:right w:val="nil"/>
          <w:between w:val="nil"/>
        </w:pBdr>
        <w:jc w:val="both"/>
        <w:rPr>
          <w:rFonts w:ascii="Arial" w:eastAsia="Arial" w:hAnsi="Arial" w:cs="Arial"/>
        </w:rPr>
      </w:pPr>
    </w:p>
    <w:p w14:paraId="510170C1"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Given this context, this study aims to investigate the impact of screen use on the mental health and brain development of adolescents and young people. The research will consist of an extensive qualitative study based on a state-of-the-art analysis of articles and research on this topic.</w:t>
      </w:r>
    </w:p>
    <w:p w14:paraId="3F4F7414" w14:textId="77777777" w:rsidR="001E7BF9" w:rsidRDefault="001E7BF9">
      <w:pPr>
        <w:pBdr>
          <w:top w:val="nil"/>
          <w:left w:val="nil"/>
          <w:bottom w:val="nil"/>
          <w:right w:val="nil"/>
          <w:between w:val="nil"/>
        </w:pBdr>
        <w:jc w:val="both"/>
        <w:rPr>
          <w:rFonts w:ascii="Arial" w:eastAsia="Arial" w:hAnsi="Arial" w:cs="Arial"/>
        </w:rPr>
      </w:pPr>
    </w:p>
    <w:p w14:paraId="6625068B" w14:textId="77777777" w:rsidR="001E7BF9" w:rsidRDefault="001E7BF9">
      <w:pPr>
        <w:pBdr>
          <w:top w:val="nil"/>
          <w:left w:val="nil"/>
          <w:bottom w:val="nil"/>
          <w:right w:val="nil"/>
          <w:between w:val="nil"/>
        </w:pBdr>
        <w:jc w:val="both"/>
        <w:rPr>
          <w:rFonts w:ascii="Arial" w:eastAsia="Arial" w:hAnsi="Arial" w:cs="Arial"/>
          <w:color w:val="000000"/>
        </w:rPr>
      </w:pPr>
    </w:p>
    <w:p w14:paraId="3578F630" w14:textId="5E56D3C3" w:rsidR="001E7BF9"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2. material and methods </w:t>
      </w:r>
    </w:p>
    <w:p w14:paraId="7C89544B" w14:textId="77777777" w:rsidR="001E7BF9" w:rsidRDefault="001E7BF9">
      <w:pPr>
        <w:keepNext/>
        <w:pBdr>
          <w:top w:val="nil"/>
          <w:left w:val="nil"/>
          <w:bottom w:val="nil"/>
          <w:right w:val="nil"/>
          <w:between w:val="nil"/>
        </w:pBdr>
        <w:jc w:val="both"/>
        <w:rPr>
          <w:rFonts w:ascii="Arial" w:eastAsia="Arial" w:hAnsi="Arial" w:cs="Arial"/>
          <w:b/>
          <w:smallCaps/>
          <w:color w:val="000000"/>
          <w:sz w:val="22"/>
          <w:szCs w:val="22"/>
        </w:rPr>
      </w:pPr>
    </w:p>
    <w:p w14:paraId="3B73BEAD"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This was a descriptive bibliographic study with a qualitative approach, using data collected for the elaboration of the scientific article. Data collection was based on a literature review of scientific publications related to the proposed topic, covering the period from 2020 to 2025. The inclusion criteria for content selection were: full-text publications, aligned with the topic of the impact of screen use on mental health and brain development in young people, including documents, regulations, health authority guidelines, scientific articles, and institutional directives, all published in English.</w:t>
      </w:r>
    </w:p>
    <w:p w14:paraId="6266CF62"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Exclusion criteria included: articles not directly related to the topic, duplicate materials, incomplete texts, reviews, abstracts, debates, and content not available in full. The literature search was conducted in the PubMed database. The searches were carried out using the </w:t>
      </w:r>
      <w:r>
        <w:rPr>
          <w:rFonts w:ascii="Arial" w:eastAsia="Arial" w:hAnsi="Arial" w:cs="Arial"/>
        </w:rPr>
        <w:lastRenderedPageBreak/>
        <w:t>Health Sciences Descriptors (</w:t>
      </w:r>
      <w:proofErr w:type="spellStart"/>
      <w:r>
        <w:rPr>
          <w:rFonts w:ascii="Arial" w:eastAsia="Arial" w:hAnsi="Arial" w:cs="Arial"/>
        </w:rPr>
        <w:t>DeCS</w:t>
      </w:r>
      <w:proofErr w:type="spellEnd"/>
      <w:r>
        <w:rPr>
          <w:rFonts w:ascii="Arial" w:eastAsia="Arial" w:hAnsi="Arial" w:cs="Arial"/>
        </w:rPr>
        <w:t>) from the Regional Library of Medicine (BIREME), as shown in Table [01]: Screen Time AND Mental Health AND Teenagers.</w:t>
      </w:r>
    </w:p>
    <w:p w14:paraId="1D2EC8F5"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The methodology adopted in this study began with the careful selection of descriptors in </w:t>
      </w:r>
      <w:proofErr w:type="spellStart"/>
      <w:r>
        <w:rPr>
          <w:rFonts w:ascii="Arial" w:eastAsia="Arial" w:hAnsi="Arial" w:cs="Arial"/>
        </w:rPr>
        <w:t>DeCS</w:t>
      </w:r>
      <w:proofErr w:type="spellEnd"/>
      <w:r>
        <w:rPr>
          <w:rFonts w:ascii="Arial" w:eastAsia="Arial" w:hAnsi="Arial" w:cs="Arial"/>
        </w:rPr>
        <w:t>, followed by searches in indexed databases. Using the main terms and their equivalents, tables were created listing the articles found in each database. Duplicate articles were removed, and then a relevance screening was performed based on the titles. After this step, abstracts were read, and finally, full readings were carried out for the articles that met the established criteria.</w:t>
      </w:r>
    </w:p>
    <w:p w14:paraId="26E01721"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For data analysis, ten thematic axes were defined, constructed based on the specific objectives and formulated as guiding questions. These questions guided the reading and critical analysis of the selected articles, forming the conceptual basis for the discussion and interpretation of the data. The answers obtained provided the theoretical foundation for the construction of the results and the reflections proposed in this study.</w:t>
      </w:r>
    </w:p>
    <w:p w14:paraId="7DE40255" w14:textId="77777777" w:rsidR="001E7BF9" w:rsidRDefault="001E7BF9">
      <w:pPr>
        <w:pBdr>
          <w:top w:val="nil"/>
          <w:left w:val="nil"/>
          <w:bottom w:val="nil"/>
          <w:right w:val="nil"/>
          <w:between w:val="nil"/>
        </w:pBdr>
        <w:jc w:val="both"/>
        <w:rPr>
          <w:rFonts w:ascii="Arial" w:eastAsia="Arial" w:hAnsi="Arial" w:cs="Arial"/>
        </w:rPr>
      </w:pPr>
    </w:p>
    <w:p w14:paraId="2F3A83AC" w14:textId="77777777" w:rsidR="001E7BF9" w:rsidRDefault="001E7BF9">
      <w:pPr>
        <w:pBdr>
          <w:top w:val="nil"/>
          <w:left w:val="nil"/>
          <w:bottom w:val="nil"/>
          <w:right w:val="nil"/>
          <w:between w:val="nil"/>
        </w:pBdr>
        <w:jc w:val="both"/>
        <w:rPr>
          <w:rFonts w:ascii="Arial" w:eastAsia="Arial" w:hAnsi="Arial" w:cs="Arial"/>
          <w:color w:val="000000"/>
        </w:rPr>
      </w:pPr>
    </w:p>
    <w:p w14:paraId="72DA1CA5" w14:textId="77777777" w:rsidR="001E7BF9"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w:t>
      </w:r>
    </w:p>
    <w:p w14:paraId="3489EADD" w14:textId="77777777" w:rsidR="001E7BF9" w:rsidRDefault="001E7BF9">
      <w:pPr>
        <w:keepNext/>
        <w:pBdr>
          <w:top w:val="nil"/>
          <w:left w:val="nil"/>
          <w:bottom w:val="nil"/>
          <w:right w:val="nil"/>
          <w:between w:val="nil"/>
        </w:pBdr>
        <w:jc w:val="both"/>
        <w:rPr>
          <w:rFonts w:ascii="Arial" w:eastAsia="Arial" w:hAnsi="Arial" w:cs="Arial"/>
          <w:b/>
          <w:smallCaps/>
          <w:color w:val="000000"/>
          <w:sz w:val="22"/>
          <w:szCs w:val="22"/>
        </w:rPr>
      </w:pPr>
    </w:p>
    <w:p w14:paraId="2A04031E"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Neurological and Cognitive Impacts of Excessive Screen Use in Childhood</w:t>
      </w:r>
    </w:p>
    <w:p w14:paraId="76F85FC6"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 Studies indicate that excessive use of digital media during childhood can negatively impact brain development, affecting areas responsible for reading comprehension and social interaction. Structural changes in the limbic system, white matter, and cerebral cortex have been observed in children with high screen exposure (Hutton JS, Piotrowski JT, et al.). These structural changes may lead to slower development of cognitive and emotional functions. Furthermore, screen use exceeding three hours per day is associated with mental and behavioral disorders, such as memory loss and difficulty concentrating—similar to early stages of dementia (Laurie A. Manwell et al., 2021). Conversely, reducing screen time can improve concentration, promote social interaction, and reduce anxiety and depressive symptoms, benefiting mental health (Laurie A. Manwell et al., 2021).</w:t>
      </w:r>
    </w:p>
    <w:p w14:paraId="317F32E1"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Scientific literature also shows that different types of media exert distinct effects on specific brain regions. Some media, due to their high "Learning Potential," can stimulate creativity and sociability, while more passive media may be harmful (Hutton JS, Piotrowski JT, et al.). Passive media, such as television and social networks, negatively affect the volume of sensory, motor, visual, prefrontal, and temporal regions (Li, M. et al., 2024). In contrast, active media use—such as reading or cognitively stimulating video games—can have positive effects on the brain, contributing to increased brain volume in key areas (Li, M. et al., 2024). Therefore, the type of media is a key factor in its influence on the developing brain.</w:t>
      </w:r>
    </w:p>
    <w:p w14:paraId="77CFB6A1"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Sleep, in turn, is a major mediating factor in the effects of screen time on the brain. Children and adolescents exposed to screens for long periods tend to have poorer sleep quality, which is associated with cognitive and structural impairments (Paulich KN et al., 2021). Studies indicate that decreased sleep quality is linked to structural changes in the prefrontal cortex, thalamus, and brainstem (Zhao et al., 2024). These changes are associated with more erratic, atypical, and externalizing behaviors, especially in youth with high screen use starting from age nine (Zhao et al., 2024). Literature also highlights that improving sleep can help mitigate the negative impacts of screen exposure (Nagata et al., 2024).</w:t>
      </w:r>
    </w:p>
    <w:p w14:paraId="769E36F8"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Additionally, the "displacement hypothesis" suggests that excessive screen time replaces essential activities for healthy development, such as proper sleep, physical exercise, and social interaction (Nagata et al., 2024). Prolonged digital media use can interfere with family sociability, cause sleep difficulties, and hinder motor function (Hutton JS, Piotrowski JT, et al.). This replacement phenomenon also affects intellectual activities such as reading, further reducing beneficial brain stimulation (Li, M. et al., 2024). In short, the more time spent on screens, the less time is available for protective and health-promoting habits.</w:t>
      </w:r>
    </w:p>
    <w:p w14:paraId="2EAFCB4B"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Finally, specific patterns of screen use show different impacts on the child brain. In children whose usage focuses predominantly on video content, there are changes in functional </w:t>
      </w:r>
      <w:r>
        <w:rPr>
          <w:rFonts w:ascii="Arial" w:eastAsia="Arial" w:hAnsi="Arial" w:cs="Arial"/>
        </w:rPr>
        <w:lastRenderedPageBreak/>
        <w:t>connectivity across several neural networks, such as the visual, auditory, attention networks, default mode network (DMN), salience network, and amygdala (Song et al., 2023). These networks are fundamental for cognition, attention, executive control, motivation, and emotional processing. The study identified two groups: a high-frequency "video-centric" group (TV, videos, games) and a low-frequency group. The more exposed group showed poorer cognitive performance, greater impulsivity, and more pronounced changes in functional brain connectivity (Song et al., 2023). This underscores the importance of assessing not only screen time but also the type and pattern of screen use during childhood.</w:t>
      </w:r>
    </w:p>
    <w:p w14:paraId="2916D82F"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Influence of the Type of Digital Use on Socioemotional Development</w:t>
      </w:r>
    </w:p>
    <w:p w14:paraId="6C70580A"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Recent studies show that the type of screen use has a distinct influence on the cognitive, social, and emotional development of children and adolescents. Paulich et al. (2021), using data from the ABCD Study, identified that passive activities such as watching videos are strongly associated with negative impacts on mental health and academic performance, while interactive activities, such as educational games, have neutral or less harmful effects. Li et al. (2024) support this distinction, showing that passive media negatively affect the cerebral cortex, particularly in areas related to language and cognition, whereas active use, focused on educational games, can stimulate attention and decision-making circuits.</w:t>
      </w:r>
    </w:p>
    <w:p w14:paraId="2CEE7716"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Song et al. (2023) found that digital use patterns directly influence brain connectivity and socioemotional behaviors. Adolescents exposed to passive media showed higher impulsivity, emotional difficulties, and lower self-control. Conversely, those engaged in interactive activities exhibited greater connectivity in neural networks associated with emotional regulation and executive cognition. Thus, even with similar screen time, active use was associated with greater emotional self-regulation and better social development. These results suggest that the nature of digital activity can modulate its effects on the developing brain.</w:t>
      </w:r>
    </w:p>
    <w:p w14:paraId="535B5FC8"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In Plackett et al.’s (2023) study, frequent use of social media was strongly linked to symptoms of depression and anxiety, mainly due to mechanisms of social comparison and the search for validation. Passive entertainment, such as binge-watching series, was more weakly associated with negative outcomes. </w:t>
      </w:r>
      <w:proofErr w:type="spellStart"/>
      <w:r>
        <w:rPr>
          <w:rFonts w:ascii="Arial" w:eastAsia="Arial" w:hAnsi="Arial" w:cs="Arial"/>
        </w:rPr>
        <w:t>Wiguna</w:t>
      </w:r>
      <w:proofErr w:type="spellEnd"/>
      <w:r>
        <w:rPr>
          <w:rFonts w:ascii="Arial" w:eastAsia="Arial" w:hAnsi="Arial" w:cs="Arial"/>
        </w:rPr>
        <w:t xml:space="preserve"> et al. (2021) also emphasize that the negative impact lies not only in screen time but also in the digital experience, with cyberbullying on social media being related to self-harming behaviors. On the other hand, streaming content consumption showed a neutral effect, suggesting a potentially regulatory or emotional escape role.</w:t>
      </w:r>
    </w:p>
    <w:p w14:paraId="73765EDC"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Nagata et al. (2024), using longitudinal data from the ABCD Study, found that intense social media use correlates with higher levels of depressive symptoms, low self-esteem, and body image issues, particularly due to social comparison. In contrast, moderate use of streaming platforms showed neutral or mildly positive effects. Hutton et al. (2024) argue that the quality of digital content is more relevant than the total exposure time, with educational and interactive media promoting the development of neural networks, while passive and superficial use compromises these functions.</w:t>
      </w:r>
    </w:p>
    <w:p w14:paraId="1F220AA5"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Finally, Huang et al. (2023) point out that the content accessed is more decisive for mental health than screen time itself. Smartphone use for educational purposes had little association with depression or anxiety, whereas social media and passive entertainment were correlated with worse well-being indicators. Odgers and Jensen (2020) review the literature and propose that digital guidelines move beyond screen-time limits and instead consider the context and quality of use. Thus, digital health policies should classify screen use as either positive (educational, creative, communicative) or risky (cyberbullying, social comparison, passive consumption).</w:t>
      </w:r>
    </w:p>
    <w:p w14:paraId="77FF24FE"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Association Between Screen Time, Mental Health, and Risk Behaviors in Adolescents</w:t>
      </w:r>
    </w:p>
    <w:p w14:paraId="123B284D"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The systematic review by Odgers &amp; Jensen (2021) shows that excessive screen time is strongly associated with worse mental health outcomes in adolescents, such as increased symptoms of depression, anxiety, and emotional difficulties. These negative effects are more pronounced when screen use is passive—such as endless scrolling on social media—or when it replaces social interaction and physical activity. The relationship is bidirectional: adolescents </w:t>
      </w:r>
      <w:r>
        <w:rPr>
          <w:rFonts w:ascii="Arial" w:eastAsia="Arial" w:hAnsi="Arial" w:cs="Arial"/>
        </w:rPr>
        <w:lastRenderedPageBreak/>
        <w:t>with pre-existing mental health issues tend to use screens more as a coping mechanism. Certain activities, such as gaming and social media use, showed greater negative impact, with older adolescents being more vulnerable. The study highlights the urgency of early interventions, especially in high psychosocial risk groups.</w:t>
      </w:r>
    </w:p>
    <w:p w14:paraId="0285C78D"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During the pandemic, increased screen time was linked to disordered eating behaviors and impaired emotional regulation. </w:t>
      </w:r>
      <w:proofErr w:type="spellStart"/>
      <w:r>
        <w:rPr>
          <w:rFonts w:ascii="Arial" w:eastAsia="Arial" w:hAnsi="Arial" w:cs="Arial"/>
        </w:rPr>
        <w:t>Muscogiuri</w:t>
      </w:r>
      <w:proofErr w:type="spellEnd"/>
      <w:r>
        <w:rPr>
          <w:rFonts w:ascii="Arial" w:eastAsia="Arial" w:hAnsi="Arial" w:cs="Arial"/>
        </w:rPr>
        <w:t xml:space="preserve"> et al. (2020) observed that lockdown and excessive use of digital devices led to higher consumption of ultra-processed foods and reduced physical activity, increasing the risk of eating disorders. In children with ADHD, Sivapriya Vaidyanathan et al. found that those exposed to more than two hours of screen time per day displayed impulsive eating patterns and higher consumption of processed foods, likely due to impaired emotional regulation and disrupted hunger and satiety cues. These findings suggest that screen time functions as an indirect risk factor, especially in vulnerable populations.</w:t>
      </w:r>
    </w:p>
    <w:p w14:paraId="61451AD4"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Anderson et al. (2021) showed that adolescents with more than five hours of daily screen time were 1.8 times more likely to exhibit problematic substance use, such as alcohol and drugs. Depression mediated 32% of this association, indicating that the impact of screen time on mental health may facilitate risky behaviors. Zhang et al. (2023), in turn, found that adolescents genetically predisposed to longer screen use had a higher risk of suicidal behaviors, even after adjusting for psychosocial factors. The study suggests that biological pathways, such as dopaminergic dysfunction and sensitivity to social isolation, are also involved—highlighting a complex interaction between genetics and environment.</w:t>
      </w:r>
    </w:p>
    <w:p w14:paraId="3323101C"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Prolonged screen exposure is directly related to suicidal ideation, as evidenced by Twenge et al. (2023), who identified a 20–30% increased risk of suicidal thoughts in adolescents, even after controlling for factors such as depression and socioeconomic status. Li et al. (2024) pointed to obesity and body dissatisfaction as important mediators of this relationship, since screen time is associated with poorer self-image and higher BMI. Expanding on this perspective, Robinson et al. (2024) emphasized the importance of examining the links between screen time, social media, and self-harming behaviors, suggesting the need for rigorous longitudinal research to understand the mechanisms behind these harmful effects.</w:t>
      </w:r>
    </w:p>
    <w:p w14:paraId="632DCB86"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Finally, Lee et al. (2024) revealed, through digital phenotyping, that adolescents with suicidal ideation exhibited more erratic smartphone usage patterns, with spikes in activity between 10 p.m. and 2 a.m. Time spent on social media emerged as the strongest predictor of suicidal thoughts. This nighttime usage pattern, combined with high variability in exposure time, represents a significant behavioral risk marker. These findings reinforce the urgency for public, school-based, and family-oriented policies that consider not only the total screen time, but also usage patterns, accessed content, and the psychological context of young users.</w:t>
      </w:r>
    </w:p>
    <w:p w14:paraId="6EE5CD36"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Sedentary Behavior, Physical Health, and Risk Behaviors Associated with Screen Time</w:t>
      </w:r>
    </w:p>
    <w:p w14:paraId="00FE824A"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The study by Santos et al. (2023) revealed that high screen exposure is associated with elevated levels of anxiety, depression, and stress among adolescents. The combination of excessive screen time and low physical activity was identified as a critical factor contributing to the worsening of mental health in children and adolescents, a finding reinforced by Tang et al. (2021). Youth who do not meet recommended physical activity levels and engage in sedentary behaviors exhibit a higher prevalence of symptoms such as social withdrawal, anxiety, and depression. Tandon PS et al. (2021) also linked sedentary lifestyles and high screen time with declining mental health, emphasizing the importance of an active lifestyle in preventing emotional disorders in youth.</w:t>
      </w:r>
    </w:p>
    <w:p w14:paraId="3ED8F320"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Crowe et al. (2020) demonstrated that sedentary behavior patterns—particularly excessive screen time—are strongly associated with overweight and obesity in adolescents. Teens who fail to engage in at least 60 minutes of daily physical activity and exceed the recommended two hours of screen time per day are more likely to develop excess weight, obesity, and increased body mass index (BMI). The combination of sedentary behavior and physical inactivity was especially harmful, correlating with increased body fat accumulation. These findings underscore the direct impact of digital habits on the physical health of young people.</w:t>
      </w:r>
    </w:p>
    <w:p w14:paraId="23F3ECD8"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lastRenderedPageBreak/>
        <w:t xml:space="preserve">Jerome GJ et al. (2022) linked high levels of sedentary behavior and obesity to adolescents undergoing mental health treatment, suggesting a worsening of clinical outcomes. </w:t>
      </w:r>
      <w:proofErr w:type="spellStart"/>
      <w:r>
        <w:rPr>
          <w:rFonts w:ascii="Arial" w:eastAsia="Arial" w:hAnsi="Arial" w:cs="Arial"/>
        </w:rPr>
        <w:t>Kontostoli</w:t>
      </w:r>
      <w:proofErr w:type="spellEnd"/>
      <w:r>
        <w:rPr>
          <w:rFonts w:ascii="Arial" w:eastAsia="Arial" w:hAnsi="Arial" w:cs="Arial"/>
        </w:rPr>
        <w:t xml:space="preserve"> E et al. (2023) further confirmed that sedentary behaviors combined with prolonged screen use contribute to rising BMI and overall health deterioration. </w:t>
      </w:r>
      <w:proofErr w:type="spellStart"/>
      <w:r>
        <w:rPr>
          <w:rFonts w:ascii="Arial" w:eastAsia="Arial" w:hAnsi="Arial" w:cs="Arial"/>
        </w:rPr>
        <w:t>Shenoi</w:t>
      </w:r>
      <w:proofErr w:type="spellEnd"/>
      <w:r>
        <w:rPr>
          <w:rFonts w:ascii="Arial" w:eastAsia="Arial" w:hAnsi="Arial" w:cs="Arial"/>
        </w:rPr>
        <w:t xml:space="preserve"> et al. (2022) showed that playing sports and engaging in regular physical activity serve as protective factors: physically active adolescents report lower rates of substance use, aggressive behaviors, delinquency, and show greater emotional regulation. In contrast, excessive screen time was associated with an increase in risky behaviors.</w:t>
      </w:r>
    </w:p>
    <w:p w14:paraId="5FD1CDB8"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Additionally, the study by </w:t>
      </w:r>
      <w:proofErr w:type="spellStart"/>
      <w:r>
        <w:rPr>
          <w:rFonts w:ascii="Arial" w:eastAsia="Arial" w:hAnsi="Arial" w:cs="Arial"/>
        </w:rPr>
        <w:t>Wiguna</w:t>
      </w:r>
      <w:proofErr w:type="spellEnd"/>
      <w:r>
        <w:rPr>
          <w:rFonts w:ascii="Arial" w:eastAsia="Arial" w:hAnsi="Arial" w:cs="Arial"/>
        </w:rPr>
        <w:t xml:space="preserve"> T et al. (2021) demonstrated that excessive screen time—particularly in the context of exposure to cyberbullying—is linked to a higher risk of self-harm among adolescents. This relationship highlights not only the behavioral but also the more severe emotional consequences of screen use. Gao H et al. (2024) showed that obesity mediates the relationship between excessive screen use and suicide risk, revealing that body dissatisfaction associated with elevated BMI can intensify suicidal thoughts. These findings point to the complex interaction between physical health, body image, and mental health in digital contexts.</w:t>
      </w:r>
    </w:p>
    <w:p w14:paraId="0ECDEEFA"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Finally, </w:t>
      </w:r>
      <w:proofErr w:type="spellStart"/>
      <w:r>
        <w:rPr>
          <w:rFonts w:ascii="Arial" w:eastAsia="Arial" w:hAnsi="Arial" w:cs="Arial"/>
        </w:rPr>
        <w:t>Cioffredi</w:t>
      </w:r>
      <w:proofErr w:type="spellEnd"/>
      <w:r>
        <w:rPr>
          <w:rFonts w:ascii="Arial" w:eastAsia="Arial" w:hAnsi="Arial" w:cs="Arial"/>
        </w:rPr>
        <w:t xml:space="preserve"> LA et al. (2021) concluded that high screen time is directly associated with increased substance use among adolescents. This finding confirms the role of excessive exposure to digital media as a risk factor for engaging in harmful behaviors, such as alcohol and drug consumption. Taken together, the reviewed studies indicate that screen time, when combined with sedentary behavior and a lack of healthy activities, exerts a profound impact on the mental, emotional, and physical health of young people. Promoting physical activity and limiting screen use emerge as essential strategies in preventing multiple health problems during adolescence.</w:t>
      </w:r>
    </w:p>
    <w:p w14:paraId="0D55AC37"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International Evidence on Screen Time and Youth Mental Health</w:t>
      </w:r>
    </w:p>
    <w:p w14:paraId="2ABC60B8"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In China, recent studies indicate that excessive use of technology among adolescents is associated with increased prevalence of depression, anxiety, and poor academic performance, particularly in rural areas with limited psychological and governmental support (Wang et al., 2023). Adolescents who use fewer electronic devices report better mental health and higher levels of physical activity (Zhang et al., 2020). Furthermore, excessive screen time has been correlated with other negative factors such as alcohol and cigarette use, and physical health problems (Cui et al., 2022). These findings highlight the importance of limiting screen exposure and encouraging healthy habits—like outdoor activities—to promote youth mental health in China.</w:t>
      </w:r>
    </w:p>
    <w:p w14:paraId="17D7492A"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In Canada, the pandemic intensified screen exposure among youth, with high use of social media, video games, and television, which was associated with increased cases of anxiety, depression, and poorer sleep quality (Duncan et al., 2022). Studies show that the greater the screen time, the lower the adherence to a healthy lifestyle free from mental health issues (Bang et al., 2020). Physical activity and outdoor time decreased among Canadian youth due to prolonged use of electronic devices (Michaelson et al., 2020). These findings emphasize the impact of screen time not only on psychological health but also on physical inactivity and the erosion of healthy habits among adolescents.</w:t>
      </w:r>
    </w:p>
    <w:p w14:paraId="391E8D53"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In India, excessive use of electronic devices—particularly among young women—has been linked to mental disorders, with a notable impact on sleep quality (Maurya et al., 2022). Children with ADHD are even more exposed to screen time, requiring both psychological and family support to minimize the harm associated with overuse (Vaidyanathan et al., 2021). The country accounts for approximately 16.93% of global smartphone users, and while studies on screen time impacts among youth aged 18 to 24 are ongoing, preliminary data suggest a strong link to issues like anxiety, stress, and depression (Deshpande et al., 2024). This highlights the urgency of public interventions for this age group and region.</w:t>
      </w:r>
    </w:p>
    <w:p w14:paraId="6420846A"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In the context of the pandemic, Qin et al. (2020) found that individuals who maintained regular physical activity levels and limited screen time experienced better mental and psychological health during lockdown. This relationship underscores how prolonged digital screen exposure </w:t>
      </w:r>
      <w:r>
        <w:rPr>
          <w:rFonts w:ascii="Arial" w:eastAsia="Arial" w:hAnsi="Arial" w:cs="Arial"/>
        </w:rPr>
        <w:lastRenderedPageBreak/>
        <w:t>can negatively affect emotional stability, especially during periods of collective stress such as public health crises. Maintaining a balance between technology use and healthy habits proves to be a relevant protective factor in mitigating negative effects during adverse situations.</w:t>
      </w:r>
    </w:p>
    <w:p w14:paraId="4E84B97D"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Thus, studies conducted in countries like China, Canada, and India reveal a consistent pattern of association between excessive screen time and negative impacts on mental health, sleep quality, physical activity, and overall well-being in young people. The lack of effective public policies and limited access to psychological support in vulnerable regions exacerbate these effects. Conversely, limiting screen use, promoting physical activity, and fostering healthy environments emerge as promising strategies to reverse this scenario. The international landscape demonstrates that this is a global phenomenon, requiring context-specific responses that account for the cultural and socioeconomic realities of each region.</w:t>
      </w:r>
    </w:p>
    <w:p w14:paraId="54CCC83A"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Moderating Factors: Age Group, Gender, Family Support, Physical Activity, and Sleep</w:t>
      </w:r>
    </w:p>
    <w:p w14:paraId="4F2A2E6A"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Studies indicate that the effects of screen time vary by age group, being more intense at specific stages of adolescence. Zhu et al. (2023) identified certain age ranges as more vulnerable to the impacts of excessive screen use. Li et al. (2024) reinforced this observation by showing that middle and high school students have higher exposure and a greater risk of depressive symptoms and sleep disturbances than younger children. McArthur BA et al. (2023) also pointed out that older adolescents are more susceptible to emotional difficulties, highlighting age as a relevant factor in how screen time affects mental health. These findings reveal the importance of tailoring interventions to specific stages of child and adolescent development.</w:t>
      </w:r>
    </w:p>
    <w:p w14:paraId="20436E14"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Gender also acts as a moderator of screen time effects, making boys and girls vulnerable in different ways. Lin Q et al. (2022) showed that the impact on mental health varies by sex, while McArthur BA et al. (2023) observed that girls exhibited more emotional symptoms such as anxiety and sadness, whereas boys showed more agitation and aggression. This suggests that prevention and support strategies should be sensitive to gender differences. Alongside age, biological sex is a key component in understanding how screen time emotionally and behaviorally affects adolescents.</w:t>
      </w:r>
    </w:p>
    <w:p w14:paraId="55E2B960"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Another fundamental moderator is family support. </w:t>
      </w:r>
      <w:proofErr w:type="spellStart"/>
      <w:r>
        <w:rPr>
          <w:rFonts w:ascii="Arial" w:eastAsia="Arial" w:hAnsi="Arial" w:cs="Arial"/>
        </w:rPr>
        <w:t>Jörren</w:t>
      </w:r>
      <w:proofErr w:type="spellEnd"/>
      <w:r>
        <w:rPr>
          <w:rFonts w:ascii="Arial" w:eastAsia="Arial" w:hAnsi="Arial" w:cs="Arial"/>
        </w:rPr>
        <w:t xml:space="preserve"> HL et al. (2023) emphasized that a positive family environment—with attentive and emotionally available parents—helps protect children's mental health. McArthur BA et al. (2023) reinforced this by showing that youth with greater emotional support from parents displayed fewer psychological distress symptoms, even with high screen time. Kurz D et al. (2023) added that family support, combined with regular physical activity, is linked to lower levels of mental health deterioration. These findings highlight the family’s role as a protective network.</w:t>
      </w:r>
    </w:p>
    <w:p w14:paraId="75EE75FB"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Physical activity emerges as another crucial mediator in the relationship between screen time and mental health. Duncan MJ et al. (2022) found that adolescents with good sleep patterns and higher levels of physical activity had fewer adverse symptoms, even with elevated screen time. </w:t>
      </w:r>
      <w:proofErr w:type="spellStart"/>
      <w:r>
        <w:rPr>
          <w:rFonts w:ascii="Arial" w:eastAsia="Arial" w:hAnsi="Arial" w:cs="Arial"/>
        </w:rPr>
        <w:t>Kjellenberg</w:t>
      </w:r>
      <w:proofErr w:type="spellEnd"/>
      <w:r>
        <w:rPr>
          <w:rFonts w:ascii="Arial" w:eastAsia="Arial" w:hAnsi="Arial" w:cs="Arial"/>
        </w:rPr>
        <w:t xml:space="preserve"> K et al. (2022) confirmed that regular exercise is associated with better mental health indicators. Kurz D et al. (2023) emphasized the protective effect of physical activity, even when sleep quality wasn't directly considered. Therefore, maintaining an active lifestyle can significantly reduce the harm caused by prolonged screen exposure.</w:t>
      </w:r>
    </w:p>
    <w:p w14:paraId="583123C8"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Sleep disorders are recurring mediators of the negative effects of screen time. Li T et al. (2024) showed that excessive screen use is linked to shorter nighttime sleep duration, greater social jet lag, and increased depressive symptoms. </w:t>
      </w:r>
      <w:proofErr w:type="spellStart"/>
      <w:r>
        <w:rPr>
          <w:rFonts w:ascii="Arial" w:eastAsia="Arial" w:hAnsi="Arial" w:cs="Arial"/>
        </w:rPr>
        <w:t>Vézina-Im</w:t>
      </w:r>
      <w:proofErr w:type="spellEnd"/>
      <w:r>
        <w:rPr>
          <w:rFonts w:ascii="Arial" w:eastAsia="Arial" w:hAnsi="Arial" w:cs="Arial"/>
        </w:rPr>
        <w:t xml:space="preserve"> LA et al. (2022) observed that adolescents with more recreational screen time had greater difficulty falling asleep, more daytime fatigue, and poorer sleep quality—factors closely tied to declining mental health. These findings emphasize the need for interventions that consider sleep habits and promote balance among screen use, physical activity, and proper rest.</w:t>
      </w:r>
    </w:p>
    <w:p w14:paraId="70368466"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International Recommendations and Intervention Strategies on Screen Use</w:t>
      </w:r>
    </w:p>
    <w:p w14:paraId="7682279A"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The World Health Organization (WHO) recommends that children under the age of 5 have less than one hour per day of recreational screen time—ideally none. For children and adolescents above this age, although there is no strict limit, the WHO advises balanced, </w:t>
      </w:r>
      <w:r>
        <w:rPr>
          <w:rFonts w:ascii="Arial" w:eastAsia="Arial" w:hAnsi="Arial" w:cs="Arial"/>
        </w:rPr>
        <w:lastRenderedPageBreak/>
        <w:t>supervised screen use that does not compromise essential activities such as sleep, physical activity, and social interaction (Odgers &amp; Jensen, 2020). The focus of the guidelines is on the quality of consumed content and the encouragement of a healthy, active lifestyle across all ages. Hutton J. S. (2024) reinforces that excessive screen use in early childhood negatively affects brain development, highlighting the importance of adhering to these recommendations.</w:t>
      </w:r>
    </w:p>
    <w:p w14:paraId="7A36242C"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Multiple studies show that structured interventions—both school- and family-based—are effective in reducing screen time and promoting mental health. School-based interventions have succeeded in reducing sedentary behaviors and improving students' overall health (Janani S. S., 2024). In the family sphere, the FAME program yielded positive outcomes in reducing problematic screen use among children with clinical issues (Werner M., 2024). McArthur B. A. (2023) adds that healthy family routines and parental supervision are decisive factors in improving child mental health while also helping reduce screen exposure.</w:t>
      </w:r>
    </w:p>
    <w:p w14:paraId="0A16951D"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Parental behavior also directly influences children’s digital habits. </w:t>
      </w:r>
      <w:proofErr w:type="spellStart"/>
      <w:r>
        <w:rPr>
          <w:rFonts w:ascii="Arial" w:eastAsia="Arial" w:hAnsi="Arial" w:cs="Arial"/>
        </w:rPr>
        <w:t>Jörren</w:t>
      </w:r>
      <w:proofErr w:type="spellEnd"/>
      <w:r>
        <w:rPr>
          <w:rFonts w:ascii="Arial" w:eastAsia="Arial" w:hAnsi="Arial" w:cs="Arial"/>
        </w:rPr>
        <w:t xml:space="preserve"> H. L. (2023) showed that parents with positive attitudes and low stress levels tend to have children with less screen time and better mental health. This suggests that effective intervention strategies must include parental support components. Additionally, Haile S. R. (2023) demonstrated that children and adolescents who follow international screen time guidelines have a higher health-related quality of life, reinforcing the importance of systematic and practical family guidance on the topic.</w:t>
      </w:r>
    </w:p>
    <w:p w14:paraId="1F632705"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Excessive screen time—especially beyond two hours per day—is associated with increased symptoms of depression and anxiety, as indicated by Tang S. (2021). This underscores the need for public policies and school actions that promote adherence to WHO recommendations, focusing on prevention and well-being. School-based interventions, such as the one cited by Janani S. S. (2024), have shown direct impacts in reducing sedentary behavior, proving that the school environment can be a powerful driver for healthy behavior change among students.</w:t>
      </w:r>
    </w:p>
    <w:p w14:paraId="39DCA81C"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Ultimately, when children and adolescents follow screen time guidelines—with moderate and supervised use—improvements are observed in both mental health and overall quality of life (Sarah R. Haile, 2023). This demonstrates that practical measures—such as setting limits, organizing healthy routines, and promoting digital literacy—can have significant effects. A combination of institutional, family, and individual strategies is essential for building a more conscious and balanced use of technology among young people, aligning with WHO recommendations and contemporary studies on digital well-being.</w:t>
      </w:r>
    </w:p>
    <w:p w14:paraId="612A03F9"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Legacies of the Pandemic: Screen Time, Digital Routines, and Psychological Well-Being</w:t>
      </w:r>
    </w:p>
    <w:p w14:paraId="23E76471"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Studies conducted during and after the COVID-19 pandemic indicate that the combination of excessive screen time and low physical activity was particularly harmful to the mental health of children and adolescents. Tandon et al. (2021) emphasized that this combination was the most detrimental in isolation contexts, highlighting the importance of healthy habits even during periods of restriction. Kurz et al. (2023) supported these findings by showing that children with consistent physical activity and family support experienced less mental health decline, even with increased screen use. These data reinforce the need to maintain balanced routines to mitigate the negative effects of prolonged digital use.</w:t>
      </w:r>
    </w:p>
    <w:p w14:paraId="7F04F5A0"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The way digital media is used also influences its impact on psychological well-being. In a systematic review, Marciano et al. (2022) observed that excessive use is related to emotional problems, especially when it lacks positive social interactions. Wu et al. (2024) pointed out that abrupt changes and uncontrolled use were factors that negatively affected well-being, suggesting that not only quantity, but also quality of screen use, is a key determinant. The same study revealed that for many adolescents, excessive use persisted as a form of emotional and social escape even after the end of isolation.</w:t>
      </w:r>
    </w:p>
    <w:p w14:paraId="7C4FEC43"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The pandemic accelerated the integration of screens into adolescents’ daily lives, making this relationship less reversible. </w:t>
      </w:r>
      <w:proofErr w:type="spellStart"/>
      <w:r>
        <w:rPr>
          <w:rFonts w:ascii="Arial" w:eastAsia="Arial" w:hAnsi="Arial" w:cs="Arial"/>
        </w:rPr>
        <w:t>Marckhoff</w:t>
      </w:r>
      <w:proofErr w:type="spellEnd"/>
      <w:r>
        <w:rPr>
          <w:rFonts w:ascii="Arial" w:eastAsia="Arial" w:hAnsi="Arial" w:cs="Arial"/>
        </w:rPr>
        <w:t xml:space="preserve"> et al. (2022) reported that many young people internalized screen use as part of their routine, contributing to sustained high levels of exposure. </w:t>
      </w:r>
      <w:proofErr w:type="spellStart"/>
      <w:r>
        <w:rPr>
          <w:rFonts w:ascii="Arial" w:eastAsia="Arial" w:hAnsi="Arial" w:cs="Arial"/>
        </w:rPr>
        <w:t>Wiguna</w:t>
      </w:r>
      <w:proofErr w:type="spellEnd"/>
      <w:r>
        <w:rPr>
          <w:rFonts w:ascii="Arial" w:eastAsia="Arial" w:hAnsi="Arial" w:cs="Arial"/>
        </w:rPr>
        <w:t xml:space="preserve"> et al. (2023), when comparing three distinct time periods (pre-, peak-, and </w:t>
      </w:r>
      <w:r>
        <w:rPr>
          <w:rFonts w:ascii="Arial" w:eastAsia="Arial" w:hAnsi="Arial" w:cs="Arial"/>
        </w:rPr>
        <w:lastRenderedPageBreak/>
        <w:t>post-pandemic), found that although screen time decreased after isolation, it remained higher than pre-pandemic levels. These findings indicate lasting changes in digital habits among youth, requiring interventions adapted to this new behavioral reality.</w:t>
      </w:r>
    </w:p>
    <w:p w14:paraId="2127D156"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As for the direct effects of screen time, Li et al. (2021) found that greater exposure was associated with higher levels of depression, anxiety, and irritability in Canadian children and adolescents. </w:t>
      </w:r>
      <w:proofErr w:type="spellStart"/>
      <w:r>
        <w:rPr>
          <w:rFonts w:ascii="Arial" w:eastAsia="Arial" w:hAnsi="Arial" w:cs="Arial"/>
        </w:rPr>
        <w:t>Descarpentry</w:t>
      </w:r>
      <w:proofErr w:type="spellEnd"/>
      <w:r>
        <w:rPr>
          <w:rFonts w:ascii="Arial" w:eastAsia="Arial" w:hAnsi="Arial" w:cs="Arial"/>
        </w:rPr>
        <w:t xml:space="preserve"> et al. (2024) complemented these findings by reporting links between high screen time and both internalizing behaviors (such as depression and withdrawal) and externalizing behaviors (such as aggression). These behavioral manifestations indicate that excessive digital exposure can affect emotional regulation and hinder socialization, with significant consequences for psychological development.</w:t>
      </w:r>
    </w:p>
    <w:p w14:paraId="0F9681A0"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On the other hand, several studies identified protective factors. </w:t>
      </w:r>
      <w:proofErr w:type="spellStart"/>
      <w:r>
        <w:rPr>
          <w:rFonts w:ascii="Arial" w:eastAsia="Arial" w:hAnsi="Arial" w:cs="Arial"/>
        </w:rPr>
        <w:t>Camerini</w:t>
      </w:r>
      <w:proofErr w:type="spellEnd"/>
      <w:r>
        <w:rPr>
          <w:rFonts w:ascii="Arial" w:eastAsia="Arial" w:hAnsi="Arial" w:cs="Arial"/>
        </w:rPr>
        <w:t xml:space="preserve"> et al. (2022) highlighted that outdoor time (“green time”) had a protective effect against depressive and anxious symptoms—even in youth with high screen use. Cheung et al. (2022) showed that adolescents with greater family support and socioeconomic stability reported better quality of life, indicating the moderating role of environmental factors. These findings emphasize that adolescent mental health in the digital context does not depend solely </w:t>
      </w:r>
      <w:proofErr w:type="gramStart"/>
      <w:r>
        <w:rPr>
          <w:rFonts w:ascii="Arial" w:eastAsia="Arial" w:hAnsi="Arial" w:cs="Arial"/>
        </w:rPr>
        <w:t>on screen</w:t>
      </w:r>
      <w:proofErr w:type="gramEnd"/>
      <w:r>
        <w:rPr>
          <w:rFonts w:ascii="Arial" w:eastAsia="Arial" w:hAnsi="Arial" w:cs="Arial"/>
        </w:rPr>
        <w:t xml:space="preserve"> time but also on the presence of protective elements such as emotional support, physical activity, and contact with nature.</w:t>
      </w:r>
    </w:p>
    <w:p w14:paraId="1BF77F24"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Differences in Effects Based on Device, Content, and Use Context</w:t>
      </w:r>
    </w:p>
    <w:p w14:paraId="00D53B68"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Recent studies indicate that excessive screen use is associated with poorer mental health indicators in children and adolescents, though the intensity of these effects varies depending on the device and the activity. Santos et al. (2023) found that smartphones were the most used devices among adolescents, and weekday use was linked to reduced well-being—especially among girls, who showed a higher risk of developing mental health conditions. Tang et al. (2021) noted that while the association between screen time and emotional symptoms may be modest, increasing exposure still contributes to the development of depressive symptoms, emphasizing the need for continuous monitoring.</w:t>
      </w:r>
    </w:p>
    <w:p w14:paraId="0F54C885"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Paulich et al. (2021) reported that each additional hour of screen time was associated with a 12% increase in anxiety symptoms and a 9% increase in depressive symptoms. Adolescents with more than four hours of daily exposure were 2.5 times more likely to develop depression or anxiety compared to those who spent less than two hours connected. The study also linked watching television to internalizing symptoms like anxiety and depression—especially when screen time exceeded two hours daily—and associated video games with inattention and hyperactivity in boys, and social media use with stress and low self-esteem in girls.</w:t>
      </w:r>
    </w:p>
    <w:p w14:paraId="429D5196"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The type of screen activity directly influences its effects on mental health. Odgers &amp; Jensen (2020) observed that watching TV is linked to increased emotional symptoms such as anxiety and stress. In contrast, moderate interactive use—such as gaming—can foster healthier peer relationships, although excessive use may lead to behavioral problems. Nagata et al. (2024) reinforced that excessive screen use is linked to emotional distress and reduced overall well-being, whereas moderate gaming use may have mixed effects, including cognitive benefits in some cases.</w:t>
      </w:r>
    </w:p>
    <w:p w14:paraId="284FC079"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The content and context of screen use also play a fundamental role in its mental health impact. Oswald et al. (2020) identified that symptoms of anxiety and depression are more common when screen time involves social media and gaming, though the presence of social support and time spent outdoors can modulate these effects. Li et al. (2023) emphasized that different uses yield different outcomes: social media is associated with increased anxiety and depression, whereas educational use has a weaker association with negative outcomes. This underscores the importance of considering the purpose and intentionality behind screen use.</w:t>
      </w:r>
    </w:p>
    <w:p w14:paraId="16979D01"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Finally, studies show that exceeding screen time guidelines—more than two hours per day—is associated with poorer mental health outcomes (Sampasa-</w:t>
      </w:r>
      <w:proofErr w:type="spellStart"/>
      <w:r>
        <w:rPr>
          <w:rFonts w:ascii="Arial" w:eastAsia="Arial" w:hAnsi="Arial" w:cs="Arial"/>
        </w:rPr>
        <w:t>Kanyinga</w:t>
      </w:r>
      <w:proofErr w:type="spellEnd"/>
      <w:r>
        <w:rPr>
          <w:rFonts w:ascii="Arial" w:eastAsia="Arial" w:hAnsi="Arial" w:cs="Arial"/>
        </w:rPr>
        <w:t xml:space="preserve"> et al., 2021). Brauer et al. (2021) highlight that while it's difficult to separate effects by device type, overall screen exposure time correlates with increased behavioral problems in children. These findings suggest that while screen time quantity is relevant, it must be interpreted alongside the type </w:t>
      </w:r>
      <w:r>
        <w:rPr>
          <w:rFonts w:ascii="Arial" w:eastAsia="Arial" w:hAnsi="Arial" w:cs="Arial"/>
        </w:rPr>
        <w:lastRenderedPageBreak/>
        <w:t>of use, family context, and compensatory habits—such as physical activity and emotional support—to fully assess the real risks of screen use in childhood and adolescence.</w:t>
      </w:r>
    </w:p>
    <w:p w14:paraId="516EE7EF"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Screen Time Measurement Methodologies and Their Impact on Scientific Outcomes</w:t>
      </w:r>
    </w:p>
    <w:p w14:paraId="26C49AFC"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Various studies have shown that the way screen time is measured directly affects findings regarding its impact on mental health. Barbosa (2023) highlighted that self-reports tend to overestimate screen time by up to 2 hours per day, compromising the accuracy of research results. Riehm et al. (2021) confirmed that self-reports only moderately correlate with objective data (r between 0.3 and 0.5), potentially distorting outcomes related to anxiety and depression. Huang et al. (2021) added that self-reports overestimate actual usage by approximately 30% and fail to capture time-of-day patterns—unlike automated methods. Therefore, combining objective measures with self-reports is essential to enhance the validity of conclusions.</w:t>
      </w:r>
    </w:p>
    <w:p w14:paraId="5F7A833F"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Studies using digital monitoring achieved greater precision and revealed actual behavioral changes. Schmidt-Persson et al. (2024) found that family interventions limiting screen time to 3 hours per week led to significant reductions in internalizing symptoms and increases in prosocial behaviors. Automated data collection was crucial for capturing these changes—something self-reports might have missed. The study also emphasized that memory and perception biases influence self-reporting, whereas objective data are less prone to these distortions. This reinforces the need for rigorous methodologies when assessing the impact of digital media.</w:t>
      </w:r>
    </w:p>
    <w:p w14:paraId="7A09EF96"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The need for more detailed and specific measures is also addressed by </w:t>
      </w:r>
      <w:proofErr w:type="spellStart"/>
      <w:r>
        <w:rPr>
          <w:rFonts w:ascii="Arial" w:eastAsia="Arial" w:hAnsi="Arial" w:cs="Arial"/>
        </w:rPr>
        <w:t>Nagendrappa</w:t>
      </w:r>
      <w:proofErr w:type="spellEnd"/>
      <w:r>
        <w:rPr>
          <w:rFonts w:ascii="Arial" w:eastAsia="Arial" w:hAnsi="Arial" w:cs="Arial"/>
        </w:rPr>
        <w:t xml:space="preserve"> et al. (2024), who developed an adapted questionnaire to map app and social media usage patterns among young adults in India. This approach, combined with advanced statistical methods, aims to clarify how different measurement strategies affect the association between screen time and mental health indicators. Zhang et al. (2023) integrated neuroimaging and longitudinal modeling to identify causal pathways between screen use, sleep, and psychopathology. Their study showed that higher levels of externalizing symptoms at age 10 predicted increased screen use and poorer sleep the following year, highlighting the bidirectional relationship between variables.</w:t>
      </w:r>
    </w:p>
    <w:p w14:paraId="6A393651"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The impact of the pandemic has been widely documented as a factor that intensified the negative effects of recreational screen time. Liu (2023), analyzing data from the National Survey of Children’s Health (2018–2021), observed a significant increase in both recreational screen use and psychological well-being issues (PWBIS) among children and adolescents aged 6 to 17. The study showed that the pandemic acted as an independent adverse factor, exacerbating the association between recreational screen time and mental health, with statistical significance (p &lt; 0.01). The analysis stressed the importance of excluding instructional screen use to more clearly assess the effects of digital leisure.</w:t>
      </w:r>
    </w:p>
    <w:p w14:paraId="2FE59FC3"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Finally, longitudinal studies reveal that adolescent screen use patterns can have lasting effects. Pham et al. (2024) applied latent growth modeling to track use of TV, video games, and the internet between ages 11 and 17, linking these patterns to outcomes such as depression, suicidal ideation, and delinquency at age 20. Kelly et al. (2019) found that excessive use of social media—more than five hours daily—was associated with a higher prevalence of depressive symptoms, particularly in girls, mediated by body dissatisfaction, low self-esteem, and online harassment. Smith, Taylor &amp; Johnson (2023) also noted that self-esteem can partially mediate the relationship between social media and mental health, although other factors may attenuate this association over time.</w:t>
      </w:r>
    </w:p>
    <w:p w14:paraId="172EC99E" w14:textId="77777777" w:rsidR="001E7BF9" w:rsidRDefault="001E7BF9">
      <w:pPr>
        <w:pBdr>
          <w:top w:val="nil"/>
          <w:left w:val="nil"/>
          <w:bottom w:val="nil"/>
          <w:right w:val="nil"/>
          <w:between w:val="nil"/>
        </w:pBdr>
        <w:jc w:val="both"/>
        <w:rPr>
          <w:rFonts w:ascii="Arial" w:eastAsia="Arial" w:hAnsi="Arial" w:cs="Arial"/>
        </w:rPr>
      </w:pPr>
    </w:p>
    <w:p w14:paraId="78F97AB3" w14:textId="77777777" w:rsidR="001E7BF9" w:rsidRDefault="001E7BF9">
      <w:pPr>
        <w:pBdr>
          <w:top w:val="nil"/>
          <w:left w:val="nil"/>
          <w:bottom w:val="nil"/>
          <w:right w:val="nil"/>
          <w:between w:val="nil"/>
        </w:pBdr>
        <w:jc w:val="both"/>
        <w:rPr>
          <w:rFonts w:ascii="Arial" w:eastAsia="Arial" w:hAnsi="Arial" w:cs="Arial"/>
          <w:color w:val="000000"/>
        </w:rPr>
      </w:pPr>
    </w:p>
    <w:p w14:paraId="15E53019" w14:textId="77777777" w:rsidR="001E7BF9" w:rsidRDefault="001E7BF9">
      <w:pPr>
        <w:pBdr>
          <w:top w:val="nil"/>
          <w:left w:val="nil"/>
          <w:bottom w:val="nil"/>
          <w:right w:val="nil"/>
          <w:between w:val="nil"/>
        </w:pBdr>
        <w:jc w:val="both"/>
        <w:rPr>
          <w:rFonts w:ascii="Arial" w:eastAsia="Arial" w:hAnsi="Arial" w:cs="Arial"/>
          <w:color w:val="000000"/>
        </w:rPr>
      </w:pPr>
    </w:p>
    <w:p w14:paraId="1472E75B" w14:textId="77777777" w:rsidR="001E7BF9"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17225159" w14:textId="77777777" w:rsidR="001E7BF9" w:rsidRDefault="001E7BF9">
      <w:pPr>
        <w:keepNext/>
        <w:pBdr>
          <w:top w:val="nil"/>
          <w:left w:val="nil"/>
          <w:bottom w:val="nil"/>
          <w:right w:val="nil"/>
          <w:between w:val="nil"/>
        </w:pBdr>
        <w:jc w:val="both"/>
        <w:rPr>
          <w:rFonts w:ascii="Arial" w:eastAsia="Arial" w:hAnsi="Arial" w:cs="Arial"/>
          <w:b/>
          <w:smallCaps/>
          <w:color w:val="000000"/>
          <w:sz w:val="22"/>
          <w:szCs w:val="22"/>
        </w:rPr>
      </w:pPr>
    </w:p>
    <w:p w14:paraId="1A977B28"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The reviewed scientific literature reveals a robust association between excessive social media use and the worsening of mental health indicators, particularly among adolescents and young adults. The main negative outcomes identified include increased symptoms of anxiety and </w:t>
      </w:r>
      <w:r>
        <w:rPr>
          <w:rFonts w:ascii="Arial" w:eastAsia="Arial" w:hAnsi="Arial" w:cs="Arial"/>
        </w:rPr>
        <w:lastRenderedPageBreak/>
        <w:t>depression, impaired sleep quality, impulsive behaviors, eating disorders, body dissatisfaction, and a heightened risk of suicidal ideation. Moreover, these effects are not solely determined by the amount of screen time, but also by the quality of content accessed, usage patterns, available social and family support, and physical activity levels. These elements act as mediators or moderators of the observed impacts.</w:t>
      </w:r>
    </w:p>
    <w:p w14:paraId="405C6D5F"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Given this scenario, it is essential that medical education critically and consistently address the effects of digital technologies on mental health. Clinical, preventive, and educational approaches must integrate knowledge from neuroscience, public health, and behavioral sciences to adequately respond to the complexity of the phenomenon. Furthermore, intersectoral strategies involving digital education, screen time limitation, promotion of healthy habits, and the strengthening of emotional bonds are crucial to mitigating the harmful effects identified.</w:t>
      </w:r>
    </w:p>
    <w:p w14:paraId="34DCA610" w14:textId="77777777" w:rsidR="001E7BF9" w:rsidRDefault="00000000">
      <w:pPr>
        <w:pBdr>
          <w:top w:val="nil"/>
          <w:left w:val="nil"/>
          <w:bottom w:val="nil"/>
          <w:right w:val="nil"/>
          <w:between w:val="nil"/>
        </w:pBdr>
        <w:jc w:val="both"/>
        <w:rPr>
          <w:rFonts w:ascii="Arial" w:eastAsia="Arial" w:hAnsi="Arial" w:cs="Arial"/>
        </w:rPr>
      </w:pPr>
      <w:r>
        <w:rPr>
          <w:rFonts w:ascii="Arial" w:eastAsia="Arial" w:hAnsi="Arial" w:cs="Arial"/>
        </w:rPr>
        <w:t>In summary, a broader understanding of psychological suffering in the digital age demands an ethical, multidisciplinary approach that is sensitive to contemporary sociocultural transformations.</w:t>
      </w:r>
    </w:p>
    <w:p w14:paraId="0FDB7168" w14:textId="77777777" w:rsidR="001E7BF9" w:rsidRDefault="001E7BF9">
      <w:pPr>
        <w:pBdr>
          <w:top w:val="nil"/>
          <w:left w:val="nil"/>
          <w:bottom w:val="nil"/>
          <w:right w:val="nil"/>
          <w:between w:val="nil"/>
        </w:pBdr>
        <w:jc w:val="both"/>
        <w:rPr>
          <w:rFonts w:ascii="Arial" w:eastAsia="Arial" w:hAnsi="Arial" w:cs="Arial"/>
        </w:rPr>
      </w:pPr>
    </w:p>
    <w:p w14:paraId="709A6218" w14:textId="77777777" w:rsidR="001E7BF9" w:rsidRDefault="001E7BF9">
      <w:pPr>
        <w:pBdr>
          <w:top w:val="nil"/>
          <w:left w:val="nil"/>
          <w:bottom w:val="nil"/>
          <w:right w:val="nil"/>
          <w:between w:val="nil"/>
        </w:pBdr>
        <w:jc w:val="both"/>
        <w:rPr>
          <w:rFonts w:ascii="Arial" w:eastAsia="Arial" w:hAnsi="Arial" w:cs="Arial"/>
          <w:color w:val="000000"/>
        </w:rPr>
      </w:pPr>
    </w:p>
    <w:p w14:paraId="75960495" w14:textId="77777777" w:rsidR="001E7BF9" w:rsidRDefault="001E7BF9">
      <w:pPr>
        <w:keepNext/>
        <w:pBdr>
          <w:top w:val="nil"/>
          <w:left w:val="nil"/>
          <w:bottom w:val="nil"/>
          <w:right w:val="nil"/>
          <w:between w:val="nil"/>
        </w:pBdr>
        <w:jc w:val="both"/>
        <w:rPr>
          <w:rFonts w:ascii="Arial" w:eastAsia="Arial" w:hAnsi="Arial" w:cs="Arial"/>
        </w:rPr>
      </w:pPr>
    </w:p>
    <w:p w14:paraId="173ABC0C" w14:textId="77777777" w:rsidR="001E7BF9" w:rsidRDefault="001E7BF9">
      <w:pPr>
        <w:keepNext/>
        <w:pBdr>
          <w:top w:val="nil"/>
          <w:left w:val="nil"/>
          <w:bottom w:val="nil"/>
          <w:right w:val="nil"/>
          <w:between w:val="nil"/>
        </w:pBdr>
        <w:jc w:val="both"/>
        <w:rPr>
          <w:rFonts w:ascii="Arial" w:eastAsia="Arial" w:hAnsi="Arial" w:cs="Arial"/>
        </w:rPr>
      </w:pPr>
    </w:p>
    <w:p w14:paraId="434CD979" w14:textId="77777777" w:rsidR="001E7BF9"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763FCAE0" w14:textId="77777777" w:rsidR="001E7BF9" w:rsidRDefault="001E7BF9">
      <w:pPr>
        <w:keepNext/>
        <w:pBdr>
          <w:top w:val="nil"/>
          <w:left w:val="nil"/>
          <w:bottom w:val="nil"/>
          <w:right w:val="nil"/>
          <w:between w:val="nil"/>
        </w:pBdr>
        <w:jc w:val="both"/>
        <w:rPr>
          <w:rFonts w:ascii="Arial" w:eastAsia="Arial" w:hAnsi="Arial" w:cs="Arial"/>
          <w:b/>
          <w:smallCaps/>
          <w:color w:val="000000"/>
          <w:sz w:val="22"/>
          <w:szCs w:val="22"/>
        </w:rPr>
      </w:pPr>
    </w:p>
    <w:p w14:paraId="0856DE00"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BANG, F. et al. Physical activity, screen time and sleep duration: Combined associations with psychosocial health among Canadian children and youth. </w:t>
      </w:r>
      <w:r>
        <w:rPr>
          <w:rFonts w:ascii="Arial" w:eastAsia="Arial" w:hAnsi="Arial" w:cs="Arial"/>
          <w:b/>
          <w:sz w:val="24"/>
          <w:szCs w:val="24"/>
        </w:rPr>
        <w:t>Health Reports</w:t>
      </w:r>
      <w:r>
        <w:rPr>
          <w:rFonts w:ascii="Arial" w:eastAsia="Arial" w:hAnsi="Arial" w:cs="Arial"/>
          <w:sz w:val="24"/>
          <w:szCs w:val="24"/>
        </w:rPr>
        <w:t xml:space="preserve">, v. 31, n. 5, p. 9–16, 2 </w:t>
      </w:r>
      <w:proofErr w:type="spellStart"/>
      <w:r>
        <w:rPr>
          <w:rFonts w:ascii="Arial" w:eastAsia="Arial" w:hAnsi="Arial" w:cs="Arial"/>
          <w:sz w:val="24"/>
          <w:szCs w:val="24"/>
        </w:rPr>
        <w:t>jul.</w:t>
      </w:r>
      <w:proofErr w:type="spellEnd"/>
      <w:r>
        <w:rPr>
          <w:rFonts w:ascii="Arial" w:eastAsia="Arial" w:hAnsi="Arial" w:cs="Arial"/>
          <w:sz w:val="24"/>
          <w:szCs w:val="24"/>
        </w:rPr>
        <w:t xml:space="preserve"> 2020. </w:t>
      </w:r>
    </w:p>
    <w:p w14:paraId="078F6BC3"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BOER, M. et al. </w:t>
      </w:r>
      <w:proofErr w:type="gramStart"/>
      <w:r>
        <w:rPr>
          <w:rFonts w:ascii="Arial" w:eastAsia="Arial" w:hAnsi="Arial" w:cs="Arial"/>
          <w:sz w:val="24"/>
          <w:szCs w:val="24"/>
        </w:rPr>
        <w:t>Social</w:t>
      </w:r>
      <w:proofErr w:type="gramEnd"/>
      <w:r>
        <w:rPr>
          <w:rFonts w:ascii="Arial" w:eastAsia="Arial" w:hAnsi="Arial" w:cs="Arial"/>
          <w:sz w:val="24"/>
          <w:szCs w:val="24"/>
        </w:rPr>
        <w:t xml:space="preserve"> media use and adolescent mental health: Findings from the Dutch Health </w:t>
      </w:r>
      <w:proofErr w:type="spellStart"/>
      <w:r>
        <w:rPr>
          <w:rFonts w:ascii="Arial" w:eastAsia="Arial" w:hAnsi="Arial" w:cs="Arial"/>
          <w:sz w:val="24"/>
          <w:szCs w:val="24"/>
        </w:rPr>
        <w:t>Behaviour</w:t>
      </w:r>
      <w:proofErr w:type="spellEnd"/>
      <w:r>
        <w:rPr>
          <w:rFonts w:ascii="Arial" w:eastAsia="Arial" w:hAnsi="Arial" w:cs="Arial"/>
          <w:sz w:val="24"/>
          <w:szCs w:val="24"/>
        </w:rPr>
        <w:t xml:space="preserve"> in School-aged Children study. Scandinavian Journal of Psychology, v. 61, n. 5, p. 602-609, 2020.</w:t>
      </w:r>
    </w:p>
    <w:p w14:paraId="2425CF70"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BROWNE, D. T. et al. From screen time to the digital level of analysis: a scoping review of measures for digital media use in children and adolescents. </w:t>
      </w:r>
      <w:r>
        <w:rPr>
          <w:rFonts w:ascii="Arial" w:eastAsia="Arial" w:hAnsi="Arial" w:cs="Arial"/>
          <w:b/>
          <w:sz w:val="24"/>
          <w:szCs w:val="24"/>
        </w:rPr>
        <w:t>BMJ Open</w:t>
      </w:r>
      <w:r>
        <w:rPr>
          <w:rFonts w:ascii="Arial" w:eastAsia="Arial" w:hAnsi="Arial" w:cs="Arial"/>
          <w:sz w:val="24"/>
          <w:szCs w:val="24"/>
        </w:rPr>
        <w:t xml:space="preserve">, v. 11, n. 5, p. e046367, </w:t>
      </w:r>
      <w:proofErr w:type="spellStart"/>
      <w:r>
        <w:rPr>
          <w:rFonts w:ascii="Arial" w:eastAsia="Arial" w:hAnsi="Arial" w:cs="Arial"/>
          <w:sz w:val="24"/>
          <w:szCs w:val="24"/>
        </w:rPr>
        <w:t>maio</w:t>
      </w:r>
      <w:proofErr w:type="spellEnd"/>
      <w:r>
        <w:rPr>
          <w:rFonts w:ascii="Arial" w:eastAsia="Arial" w:hAnsi="Arial" w:cs="Arial"/>
          <w:sz w:val="24"/>
          <w:szCs w:val="24"/>
        </w:rPr>
        <w:t xml:space="preserve"> 2021. </w:t>
      </w:r>
    </w:p>
    <w:p w14:paraId="5993CCFC"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CAMERINI, A.-L.; ALBANESE, E.; MARCIANO, L. The impact of screen time and green time on mental health in children and adolescents during the COVID-19 pandemic. </w:t>
      </w:r>
      <w:r>
        <w:rPr>
          <w:rFonts w:ascii="Arial" w:eastAsia="Arial" w:hAnsi="Arial" w:cs="Arial"/>
          <w:b/>
          <w:sz w:val="24"/>
          <w:szCs w:val="24"/>
        </w:rPr>
        <w:t>Computers in Human Behavior Reports</w:t>
      </w:r>
      <w:r>
        <w:rPr>
          <w:rFonts w:ascii="Arial" w:eastAsia="Arial" w:hAnsi="Arial" w:cs="Arial"/>
          <w:sz w:val="24"/>
          <w:szCs w:val="24"/>
        </w:rPr>
        <w:t>, v. 7, p. 100204, ago. 2022. </w:t>
      </w:r>
    </w:p>
    <w:p w14:paraId="162BBC76"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CHEUNG, M.-C.; YIP, J.; CHEUNG, J. P. Y. Influence of Screen Time during COVID-19 on Health-Related Quality of Life of Early Adolescents. </w:t>
      </w:r>
      <w:r>
        <w:rPr>
          <w:rFonts w:ascii="Arial" w:eastAsia="Arial" w:hAnsi="Arial" w:cs="Arial"/>
          <w:b/>
          <w:sz w:val="24"/>
          <w:szCs w:val="24"/>
        </w:rPr>
        <w:t>International Journal of Environmental Research and Public Health</w:t>
      </w:r>
      <w:r>
        <w:rPr>
          <w:rFonts w:ascii="Arial" w:eastAsia="Arial" w:hAnsi="Arial" w:cs="Arial"/>
          <w:sz w:val="24"/>
          <w:szCs w:val="24"/>
        </w:rPr>
        <w:t>, v. 19, n. 17, p. 10498, 23 ago. 2022. </w:t>
      </w:r>
    </w:p>
    <w:p w14:paraId="26E9B756"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CHU, J. et al. Screen time and suicidal behaviors among U.S. children 9–11 years old: A prospective cohort study. </w:t>
      </w:r>
      <w:r>
        <w:rPr>
          <w:rFonts w:ascii="Arial" w:eastAsia="Arial" w:hAnsi="Arial" w:cs="Arial"/>
          <w:b/>
          <w:sz w:val="24"/>
          <w:szCs w:val="24"/>
        </w:rPr>
        <w:t>Preventive Medicine</w:t>
      </w:r>
      <w:r>
        <w:rPr>
          <w:rFonts w:ascii="Arial" w:eastAsia="Arial" w:hAnsi="Arial" w:cs="Arial"/>
          <w:sz w:val="24"/>
          <w:szCs w:val="24"/>
        </w:rPr>
        <w:t>, v. 169, p. 107452, abr. 2023. </w:t>
      </w:r>
    </w:p>
    <w:p w14:paraId="6F2B281E"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CIOFFREDI, L.-A.; KAMON, J.; TURNER, W. Effects of depression, Anxiety and Screen Use on Adolescent Substance Use. </w:t>
      </w:r>
      <w:r>
        <w:rPr>
          <w:rFonts w:ascii="Arial" w:eastAsia="Arial" w:hAnsi="Arial" w:cs="Arial"/>
          <w:b/>
          <w:sz w:val="24"/>
          <w:szCs w:val="24"/>
        </w:rPr>
        <w:t>Preventive Medicine Reports</w:t>
      </w:r>
      <w:r>
        <w:rPr>
          <w:rFonts w:ascii="Arial" w:eastAsia="Arial" w:hAnsi="Arial" w:cs="Arial"/>
          <w:sz w:val="24"/>
          <w:szCs w:val="24"/>
        </w:rPr>
        <w:t>, v. 22, p. 101362, jun. 2021. </w:t>
      </w:r>
    </w:p>
    <w:p w14:paraId="65AF0AD8" w14:textId="77777777" w:rsidR="001E7BF9" w:rsidRDefault="00000000">
      <w:pPr>
        <w:spacing w:after="160"/>
        <w:rPr>
          <w:rFonts w:ascii="Arial" w:eastAsia="Arial" w:hAnsi="Arial" w:cs="Arial"/>
          <w:sz w:val="24"/>
          <w:szCs w:val="24"/>
        </w:rPr>
      </w:pPr>
      <w:r>
        <w:rPr>
          <w:rFonts w:ascii="Arial" w:eastAsia="Arial" w:hAnsi="Arial" w:cs="Arial"/>
          <w:sz w:val="24"/>
          <w:szCs w:val="24"/>
        </w:rPr>
        <w:lastRenderedPageBreak/>
        <w:t xml:space="preserve">CUI, Z. et al. Gender Differences in Excessive Screen Time among Chinese High School Students in Henan Province. </w:t>
      </w:r>
      <w:r>
        <w:rPr>
          <w:rFonts w:ascii="Arial" w:eastAsia="Arial" w:hAnsi="Arial" w:cs="Arial"/>
          <w:b/>
          <w:sz w:val="24"/>
          <w:szCs w:val="24"/>
        </w:rPr>
        <w:t>International Journal of Environmental Research and Public Health</w:t>
      </w:r>
      <w:r>
        <w:rPr>
          <w:rFonts w:ascii="Arial" w:eastAsia="Arial" w:hAnsi="Arial" w:cs="Arial"/>
          <w:sz w:val="24"/>
          <w:szCs w:val="24"/>
        </w:rPr>
        <w:t xml:space="preserve">, v. 20, n. 1, p. 721, 1 </w:t>
      </w:r>
      <w:proofErr w:type="spellStart"/>
      <w:r>
        <w:rPr>
          <w:rFonts w:ascii="Arial" w:eastAsia="Arial" w:hAnsi="Arial" w:cs="Arial"/>
          <w:sz w:val="24"/>
          <w:szCs w:val="24"/>
        </w:rPr>
        <w:t>jan.</w:t>
      </w:r>
      <w:proofErr w:type="spellEnd"/>
      <w:r>
        <w:rPr>
          <w:rFonts w:ascii="Arial" w:eastAsia="Arial" w:hAnsi="Arial" w:cs="Arial"/>
          <w:sz w:val="24"/>
          <w:szCs w:val="24"/>
        </w:rPr>
        <w:t xml:space="preserve"> 2023. </w:t>
      </w:r>
    </w:p>
    <w:p w14:paraId="073FFBBB" w14:textId="77777777" w:rsidR="001E7BF9" w:rsidRDefault="00000000">
      <w:pPr>
        <w:spacing w:after="160"/>
        <w:rPr>
          <w:rFonts w:ascii="Arial" w:eastAsia="Arial" w:hAnsi="Arial" w:cs="Arial"/>
          <w:sz w:val="24"/>
          <w:szCs w:val="24"/>
        </w:rPr>
      </w:pPr>
      <w:r>
        <w:rPr>
          <w:rFonts w:ascii="Arial" w:eastAsia="Arial" w:hAnsi="Arial" w:cs="Arial"/>
          <w:sz w:val="24"/>
          <w:szCs w:val="24"/>
        </w:rPr>
        <w:t>DELGADO, P. et al. Digital screen time and mental health in adolescents: A meta-narrative review. Current Psychology, 2023.</w:t>
      </w:r>
    </w:p>
    <w:p w14:paraId="3CA8E0B1"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DESCARPENTRY, A. et al. 1-year above-recommendation Screen Use and Internalizing and Externalizing </w:t>
      </w:r>
      <w:proofErr w:type="spellStart"/>
      <w:r>
        <w:rPr>
          <w:rFonts w:ascii="Arial" w:eastAsia="Arial" w:hAnsi="Arial" w:cs="Arial"/>
          <w:sz w:val="24"/>
          <w:szCs w:val="24"/>
        </w:rPr>
        <w:t>Behaviours</w:t>
      </w:r>
      <w:proofErr w:type="spellEnd"/>
      <w:r>
        <w:rPr>
          <w:rFonts w:ascii="Arial" w:eastAsia="Arial" w:hAnsi="Arial" w:cs="Arial"/>
          <w:sz w:val="24"/>
          <w:szCs w:val="24"/>
        </w:rPr>
        <w:t xml:space="preserve"> in French Children Aged 3 to 14 Years. </w:t>
      </w:r>
      <w:r>
        <w:rPr>
          <w:rFonts w:ascii="Arial" w:eastAsia="Arial" w:hAnsi="Arial" w:cs="Arial"/>
          <w:b/>
          <w:sz w:val="24"/>
          <w:szCs w:val="24"/>
        </w:rPr>
        <w:t>European Psychiatry</w:t>
      </w:r>
      <w:r>
        <w:rPr>
          <w:rFonts w:ascii="Arial" w:eastAsia="Arial" w:hAnsi="Arial" w:cs="Arial"/>
          <w:sz w:val="24"/>
          <w:szCs w:val="24"/>
        </w:rPr>
        <w:t>, v. 66, n. S1, p. S531–S532, mar. 2023a. </w:t>
      </w:r>
    </w:p>
    <w:p w14:paraId="35C0C323"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DESCARPENTRY, A. et al. High screen time and internalizing and externalizing </w:t>
      </w:r>
      <w:proofErr w:type="spellStart"/>
      <w:r>
        <w:rPr>
          <w:rFonts w:ascii="Arial" w:eastAsia="Arial" w:hAnsi="Arial" w:cs="Arial"/>
          <w:sz w:val="24"/>
          <w:szCs w:val="24"/>
        </w:rPr>
        <w:t>behaviours</w:t>
      </w:r>
      <w:proofErr w:type="spellEnd"/>
      <w:r>
        <w:rPr>
          <w:rFonts w:ascii="Arial" w:eastAsia="Arial" w:hAnsi="Arial" w:cs="Arial"/>
          <w:sz w:val="24"/>
          <w:szCs w:val="24"/>
        </w:rPr>
        <w:t xml:space="preserve"> among children aged 3 to 14 years during the COVID-19 pandemic in France. </w:t>
      </w:r>
      <w:r>
        <w:rPr>
          <w:rFonts w:ascii="Arial" w:eastAsia="Arial" w:hAnsi="Arial" w:cs="Arial"/>
          <w:b/>
          <w:sz w:val="24"/>
          <w:szCs w:val="24"/>
        </w:rPr>
        <w:t>European Child &amp; Adolescent Psychiatry</w:t>
      </w:r>
      <w:r>
        <w:rPr>
          <w:rFonts w:ascii="Arial" w:eastAsia="Arial" w:hAnsi="Arial" w:cs="Arial"/>
          <w:sz w:val="24"/>
          <w:szCs w:val="24"/>
        </w:rPr>
        <w:t>, v. 33, n. 4, p. 1151–1161, 3 jun. 2023b. </w:t>
      </w:r>
    </w:p>
    <w:p w14:paraId="3F0AF194"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DESHPANDE, S. et al. Screen use time and its association with mental health issues in young adults in India: A cross-sectional study of crowdsourced online sample (Preprint). </w:t>
      </w:r>
      <w:r>
        <w:rPr>
          <w:rFonts w:ascii="Arial" w:eastAsia="Arial" w:hAnsi="Arial" w:cs="Arial"/>
          <w:b/>
          <w:sz w:val="24"/>
          <w:szCs w:val="24"/>
        </w:rPr>
        <w:t>JMIR Research Protocols</w:t>
      </w:r>
      <w:r>
        <w:rPr>
          <w:rFonts w:ascii="Arial" w:eastAsia="Arial" w:hAnsi="Arial" w:cs="Arial"/>
          <w:sz w:val="24"/>
          <w:szCs w:val="24"/>
        </w:rPr>
        <w:t xml:space="preserve">, v. 13, p. e39707–e39707, 16 </w:t>
      </w:r>
      <w:proofErr w:type="spellStart"/>
      <w:r>
        <w:rPr>
          <w:rFonts w:ascii="Arial" w:eastAsia="Arial" w:hAnsi="Arial" w:cs="Arial"/>
          <w:sz w:val="24"/>
          <w:szCs w:val="24"/>
        </w:rPr>
        <w:t>jul.</w:t>
      </w:r>
      <w:proofErr w:type="spellEnd"/>
      <w:r>
        <w:rPr>
          <w:rFonts w:ascii="Arial" w:eastAsia="Arial" w:hAnsi="Arial" w:cs="Arial"/>
          <w:sz w:val="24"/>
          <w:szCs w:val="24"/>
        </w:rPr>
        <w:t xml:space="preserve"> 2024. </w:t>
      </w:r>
    </w:p>
    <w:p w14:paraId="21E288C5"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DUNCAN, M. J. et al. The association of physical activity, sleep, and screen time with mental health in Canadian adolescents during the COVID-19 pandemic: A longitudinal </w:t>
      </w:r>
      <w:proofErr w:type="spellStart"/>
      <w:r>
        <w:rPr>
          <w:rFonts w:ascii="Arial" w:eastAsia="Arial" w:hAnsi="Arial" w:cs="Arial"/>
          <w:sz w:val="24"/>
          <w:szCs w:val="24"/>
        </w:rPr>
        <w:t>isotemporal</w:t>
      </w:r>
      <w:proofErr w:type="spellEnd"/>
      <w:r>
        <w:rPr>
          <w:rFonts w:ascii="Arial" w:eastAsia="Arial" w:hAnsi="Arial" w:cs="Arial"/>
          <w:sz w:val="24"/>
          <w:szCs w:val="24"/>
        </w:rPr>
        <w:t xml:space="preserve"> substitution analysis. </w:t>
      </w:r>
      <w:r>
        <w:rPr>
          <w:rFonts w:ascii="Arial" w:eastAsia="Arial" w:hAnsi="Arial" w:cs="Arial"/>
          <w:b/>
          <w:sz w:val="24"/>
          <w:szCs w:val="24"/>
        </w:rPr>
        <w:t>Mental Health and Physical Activity</w:t>
      </w:r>
      <w:r>
        <w:rPr>
          <w:rFonts w:ascii="Arial" w:eastAsia="Arial" w:hAnsi="Arial" w:cs="Arial"/>
          <w:sz w:val="24"/>
          <w:szCs w:val="24"/>
        </w:rPr>
        <w:t>, v. 23, p. 100473, set. 2022. </w:t>
      </w:r>
    </w:p>
    <w:p w14:paraId="0AA5A46B"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GAO, H. et al. Mediation of the Association between Screen Time and Suicidality by overweight/obesity and Perceived overweight: Results from the Youth Risk Behavior Surveillance System of the United States. </w:t>
      </w:r>
      <w:r>
        <w:rPr>
          <w:rFonts w:ascii="Arial" w:eastAsia="Arial" w:hAnsi="Arial" w:cs="Arial"/>
          <w:b/>
          <w:sz w:val="24"/>
          <w:szCs w:val="24"/>
        </w:rPr>
        <w:t>Frontiers in Psychiatry</w:t>
      </w:r>
      <w:r>
        <w:rPr>
          <w:rFonts w:ascii="Arial" w:eastAsia="Arial" w:hAnsi="Arial" w:cs="Arial"/>
          <w:sz w:val="24"/>
          <w:szCs w:val="24"/>
        </w:rPr>
        <w:t>, v. 15, 4 mar. 2024. </w:t>
      </w:r>
    </w:p>
    <w:p w14:paraId="0FA14EDA"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GILLESPIE, K. M. et al. The Impact of Screen Time and </w:t>
      </w:r>
      <w:proofErr w:type="gramStart"/>
      <w:r>
        <w:rPr>
          <w:rFonts w:ascii="Arial" w:eastAsia="Arial" w:hAnsi="Arial" w:cs="Arial"/>
          <w:sz w:val="24"/>
          <w:szCs w:val="24"/>
        </w:rPr>
        <w:t>Social Media</w:t>
      </w:r>
      <w:proofErr w:type="gramEnd"/>
      <w:r>
        <w:rPr>
          <w:rFonts w:ascii="Arial" w:eastAsia="Arial" w:hAnsi="Arial" w:cs="Arial"/>
          <w:sz w:val="24"/>
          <w:szCs w:val="24"/>
        </w:rPr>
        <w:t xml:space="preserve"> on Youth self-harm </w:t>
      </w:r>
      <w:proofErr w:type="spellStart"/>
      <w:r>
        <w:rPr>
          <w:rFonts w:ascii="Arial" w:eastAsia="Arial" w:hAnsi="Arial" w:cs="Arial"/>
          <w:sz w:val="24"/>
          <w:szCs w:val="24"/>
        </w:rPr>
        <w:t>Behaviour</w:t>
      </w:r>
      <w:proofErr w:type="spellEnd"/>
      <w:r>
        <w:rPr>
          <w:rFonts w:ascii="Arial" w:eastAsia="Arial" w:hAnsi="Arial" w:cs="Arial"/>
          <w:sz w:val="24"/>
          <w:szCs w:val="24"/>
        </w:rPr>
        <w:t xml:space="preserve"> and suicide: a Protocol for a Systematic Reviews. </w:t>
      </w:r>
      <w:r>
        <w:rPr>
          <w:rFonts w:ascii="Arial" w:eastAsia="Arial" w:hAnsi="Arial" w:cs="Arial"/>
          <w:b/>
          <w:sz w:val="24"/>
          <w:szCs w:val="24"/>
        </w:rPr>
        <w:t>PLOS ONE</w:t>
      </w:r>
      <w:r>
        <w:rPr>
          <w:rFonts w:ascii="Arial" w:eastAsia="Arial" w:hAnsi="Arial" w:cs="Arial"/>
          <w:sz w:val="24"/>
          <w:szCs w:val="24"/>
        </w:rPr>
        <w:t xml:space="preserve">, v. 19, n. 12, p. e0314621, 2 </w:t>
      </w:r>
      <w:proofErr w:type="spellStart"/>
      <w:r>
        <w:rPr>
          <w:rFonts w:ascii="Arial" w:eastAsia="Arial" w:hAnsi="Arial" w:cs="Arial"/>
          <w:sz w:val="24"/>
          <w:szCs w:val="24"/>
        </w:rPr>
        <w:t>dez</w:t>
      </w:r>
      <w:proofErr w:type="spellEnd"/>
      <w:r>
        <w:rPr>
          <w:rFonts w:ascii="Arial" w:eastAsia="Arial" w:hAnsi="Arial" w:cs="Arial"/>
          <w:sz w:val="24"/>
          <w:szCs w:val="24"/>
        </w:rPr>
        <w:t>. 2024. </w:t>
      </w:r>
    </w:p>
    <w:p w14:paraId="3A5ABA97" w14:textId="77777777" w:rsidR="001E7BF9" w:rsidRDefault="00000000">
      <w:pPr>
        <w:spacing w:after="160"/>
        <w:rPr>
          <w:rFonts w:ascii="Arial" w:eastAsia="Arial" w:hAnsi="Arial" w:cs="Arial"/>
          <w:sz w:val="24"/>
          <w:szCs w:val="24"/>
        </w:rPr>
      </w:pPr>
      <w:r>
        <w:rPr>
          <w:rFonts w:ascii="Arial" w:eastAsia="Arial" w:hAnsi="Arial" w:cs="Arial"/>
          <w:sz w:val="24"/>
          <w:szCs w:val="24"/>
        </w:rPr>
        <w:t>GRI, H. et al. Xinxin Zhu Trajectories of Screen Time across Adolescence and Their Associations with Adulthood Mental Health and Behavioral Outcomes Journal of Youth and Adolescence. v. 52, p. 1433–1447, 2023. </w:t>
      </w:r>
    </w:p>
    <w:p w14:paraId="45B511F0"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HAILE, S. R. et al. Health-Related Quality of Life and Adherence to Physical Activity and Screen Time Recommendations in Schoolchildren: Longitudinal Cohort Ciao Corona. </w:t>
      </w:r>
      <w:r>
        <w:rPr>
          <w:rFonts w:ascii="Arial" w:eastAsia="Arial" w:hAnsi="Arial" w:cs="Arial"/>
          <w:b/>
          <w:sz w:val="24"/>
          <w:szCs w:val="24"/>
        </w:rPr>
        <w:t>International Journal of Public Health</w:t>
      </w:r>
      <w:r>
        <w:rPr>
          <w:rFonts w:ascii="Arial" w:eastAsia="Arial" w:hAnsi="Arial" w:cs="Arial"/>
          <w:sz w:val="24"/>
          <w:szCs w:val="24"/>
        </w:rPr>
        <w:t xml:space="preserve">, v. 68, 19 </w:t>
      </w:r>
      <w:proofErr w:type="spellStart"/>
      <w:r>
        <w:rPr>
          <w:rFonts w:ascii="Arial" w:eastAsia="Arial" w:hAnsi="Arial" w:cs="Arial"/>
          <w:sz w:val="24"/>
          <w:szCs w:val="24"/>
        </w:rPr>
        <w:t>jul.</w:t>
      </w:r>
      <w:proofErr w:type="spellEnd"/>
      <w:r>
        <w:rPr>
          <w:rFonts w:ascii="Arial" w:eastAsia="Arial" w:hAnsi="Arial" w:cs="Arial"/>
          <w:sz w:val="24"/>
          <w:szCs w:val="24"/>
        </w:rPr>
        <w:t xml:space="preserve"> 2023. </w:t>
      </w:r>
    </w:p>
    <w:p w14:paraId="4E7E1148"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HUANG, S. et al. Beyond Screen Time: The Different Longitudinal Relations between Adolescents’ Smartphone Use Content and Their Mental Health. </w:t>
      </w:r>
      <w:r>
        <w:rPr>
          <w:rFonts w:ascii="Arial" w:eastAsia="Arial" w:hAnsi="Arial" w:cs="Arial"/>
          <w:b/>
          <w:sz w:val="24"/>
          <w:szCs w:val="24"/>
        </w:rPr>
        <w:t>Children</w:t>
      </w:r>
      <w:r>
        <w:rPr>
          <w:rFonts w:ascii="Arial" w:eastAsia="Arial" w:hAnsi="Arial" w:cs="Arial"/>
          <w:sz w:val="24"/>
          <w:szCs w:val="24"/>
        </w:rPr>
        <w:t>, v. 10, n. 5, p. 770, 24 abr. 2023. </w:t>
      </w:r>
    </w:p>
    <w:p w14:paraId="5569E2FA" w14:textId="77777777" w:rsidR="001E7BF9" w:rsidRDefault="00000000">
      <w:pPr>
        <w:spacing w:after="160"/>
        <w:rPr>
          <w:rFonts w:ascii="Arial" w:eastAsia="Arial" w:hAnsi="Arial" w:cs="Arial"/>
          <w:sz w:val="24"/>
          <w:szCs w:val="24"/>
        </w:rPr>
      </w:pPr>
      <w:r>
        <w:rPr>
          <w:rFonts w:ascii="Arial" w:eastAsia="Arial" w:hAnsi="Arial" w:cs="Arial"/>
          <w:sz w:val="24"/>
          <w:szCs w:val="24"/>
        </w:rPr>
        <w:lastRenderedPageBreak/>
        <w:t xml:space="preserve">HUTTON, J. S. et al. Digital Media and Developing Brains: Concerns and Opportunities. </w:t>
      </w:r>
      <w:r>
        <w:rPr>
          <w:rFonts w:ascii="Arial" w:eastAsia="Arial" w:hAnsi="Arial" w:cs="Arial"/>
          <w:b/>
          <w:sz w:val="24"/>
          <w:szCs w:val="24"/>
        </w:rPr>
        <w:t>Current Addiction Reports</w:t>
      </w:r>
      <w:r>
        <w:rPr>
          <w:rFonts w:ascii="Arial" w:eastAsia="Arial" w:hAnsi="Arial" w:cs="Arial"/>
          <w:sz w:val="24"/>
          <w:szCs w:val="24"/>
        </w:rPr>
        <w:t>, v. 11, n. 2, p. 287–298, 4 mar. 2024. </w:t>
      </w:r>
    </w:p>
    <w:p w14:paraId="5A357945"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JANANI, S. et al. </w:t>
      </w:r>
      <w:r>
        <w:rPr>
          <w:rFonts w:ascii="Arial" w:eastAsia="Arial" w:hAnsi="Arial" w:cs="Arial"/>
          <w:b/>
          <w:sz w:val="24"/>
          <w:szCs w:val="24"/>
        </w:rPr>
        <w:t xml:space="preserve">Effectiveness of multi-component Modular Intervention on screen-based and non-screen-based Sedentary Time among Adolescents in an Urban Area of Mangalore: a school-based Cluster </w:t>
      </w:r>
      <w:proofErr w:type="spellStart"/>
      <w:r>
        <w:rPr>
          <w:rFonts w:ascii="Arial" w:eastAsia="Arial" w:hAnsi="Arial" w:cs="Arial"/>
          <w:b/>
          <w:sz w:val="24"/>
          <w:szCs w:val="24"/>
        </w:rPr>
        <w:t>Randomised</w:t>
      </w:r>
      <w:proofErr w:type="spellEnd"/>
      <w:r>
        <w:rPr>
          <w:rFonts w:ascii="Arial" w:eastAsia="Arial" w:hAnsi="Arial" w:cs="Arial"/>
          <w:b/>
          <w:sz w:val="24"/>
          <w:szCs w:val="24"/>
        </w:rPr>
        <w:t xml:space="preserve"> Controlled trial-protocol [version 2; Peer review: 2 approved]</w:t>
      </w:r>
      <w:r>
        <w:rPr>
          <w:rFonts w:ascii="Arial" w:eastAsia="Arial" w:hAnsi="Arial" w:cs="Arial"/>
          <w:sz w:val="24"/>
          <w:szCs w:val="24"/>
        </w:rPr>
        <w:t>. [</w:t>
      </w:r>
      <w:proofErr w:type="spellStart"/>
      <w:r>
        <w:rPr>
          <w:rFonts w:ascii="Arial" w:eastAsia="Arial" w:hAnsi="Arial" w:cs="Arial"/>
          <w:sz w:val="24"/>
          <w:szCs w:val="24"/>
        </w:rPr>
        <w:t>s.l</w:t>
      </w:r>
      <w:proofErr w:type="spellEnd"/>
      <w:r>
        <w:rPr>
          <w:rFonts w:ascii="Arial" w:eastAsia="Arial" w:hAnsi="Arial" w:cs="Arial"/>
          <w:sz w:val="24"/>
          <w:szCs w:val="24"/>
        </w:rPr>
        <w:t xml:space="preserve">: </w:t>
      </w:r>
      <w:proofErr w:type="spellStart"/>
      <w:r>
        <w:rPr>
          <w:rFonts w:ascii="Arial" w:eastAsia="Arial" w:hAnsi="Arial" w:cs="Arial"/>
          <w:sz w:val="24"/>
          <w:szCs w:val="24"/>
        </w:rPr>
        <w:t>s.n</w:t>
      </w:r>
      <w:proofErr w:type="spellEnd"/>
      <w:r>
        <w:rPr>
          <w:rFonts w:ascii="Arial" w:eastAsia="Arial" w:hAnsi="Arial" w:cs="Arial"/>
          <w:sz w:val="24"/>
          <w:szCs w:val="24"/>
        </w:rPr>
        <w:t xml:space="preserve">.]. </w:t>
      </w:r>
      <w:proofErr w:type="spellStart"/>
      <w:r>
        <w:rPr>
          <w:rFonts w:ascii="Arial" w:eastAsia="Arial" w:hAnsi="Arial" w:cs="Arial"/>
          <w:sz w:val="24"/>
          <w:szCs w:val="24"/>
        </w:rPr>
        <w:t>Acesso</w:t>
      </w:r>
      <w:proofErr w:type="spellEnd"/>
      <w:r>
        <w:rPr>
          <w:rFonts w:ascii="Arial" w:eastAsia="Arial" w:hAnsi="Arial" w:cs="Arial"/>
          <w:sz w:val="24"/>
          <w:szCs w:val="24"/>
        </w:rPr>
        <w:t xml:space="preserve"> </w:t>
      </w:r>
      <w:proofErr w:type="spellStart"/>
      <w:r>
        <w:rPr>
          <w:rFonts w:ascii="Arial" w:eastAsia="Arial" w:hAnsi="Arial" w:cs="Arial"/>
          <w:sz w:val="24"/>
          <w:szCs w:val="24"/>
        </w:rPr>
        <w:t>em</w:t>
      </w:r>
      <w:proofErr w:type="spellEnd"/>
      <w:r>
        <w:rPr>
          <w:rFonts w:ascii="Arial" w:eastAsia="Arial" w:hAnsi="Arial" w:cs="Arial"/>
          <w:sz w:val="24"/>
          <w:szCs w:val="24"/>
        </w:rPr>
        <w:t xml:space="preserve">: 31 </w:t>
      </w:r>
      <w:proofErr w:type="spellStart"/>
      <w:r>
        <w:rPr>
          <w:rFonts w:ascii="Arial" w:eastAsia="Arial" w:hAnsi="Arial" w:cs="Arial"/>
          <w:sz w:val="24"/>
          <w:szCs w:val="24"/>
        </w:rPr>
        <w:t>maio</w:t>
      </w:r>
      <w:proofErr w:type="spellEnd"/>
      <w:r>
        <w:rPr>
          <w:rFonts w:ascii="Arial" w:eastAsia="Arial" w:hAnsi="Arial" w:cs="Arial"/>
          <w:sz w:val="24"/>
          <w:szCs w:val="24"/>
        </w:rPr>
        <w:t>. 2025.</w:t>
      </w:r>
    </w:p>
    <w:p w14:paraId="507A2DD9"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KURZ, D. et al. Trajectories of Child Mental health, Physical Activity and screen-time during the COVID-19 Pandemic considering Different Family situations: Results from a Longitudinal Birth Cohort. </w:t>
      </w:r>
      <w:r>
        <w:rPr>
          <w:rFonts w:ascii="Arial" w:eastAsia="Arial" w:hAnsi="Arial" w:cs="Arial"/>
          <w:b/>
          <w:sz w:val="24"/>
          <w:szCs w:val="24"/>
        </w:rPr>
        <w:t>Child and Adolescent Psychiatry and Mental Health</w:t>
      </w:r>
      <w:r>
        <w:rPr>
          <w:rFonts w:ascii="Arial" w:eastAsia="Arial" w:hAnsi="Arial" w:cs="Arial"/>
          <w:sz w:val="24"/>
          <w:szCs w:val="24"/>
        </w:rPr>
        <w:t>, v. 17, n. 1, 10 mar. 2023. </w:t>
      </w:r>
    </w:p>
    <w:p w14:paraId="7A3DB93E"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LI, M. et al. Causal Relationships Between Screen Use, Reading, and Brain Development in Early Adolescents. </w:t>
      </w:r>
      <w:r>
        <w:rPr>
          <w:rFonts w:ascii="Arial" w:eastAsia="Arial" w:hAnsi="Arial" w:cs="Arial"/>
          <w:b/>
          <w:sz w:val="24"/>
          <w:szCs w:val="24"/>
        </w:rPr>
        <w:t>Advanced Science</w:t>
      </w:r>
      <w:r>
        <w:rPr>
          <w:rFonts w:ascii="Arial" w:eastAsia="Arial" w:hAnsi="Arial" w:cs="Arial"/>
          <w:sz w:val="24"/>
          <w:szCs w:val="24"/>
        </w:rPr>
        <w:t xml:space="preserve">, v. 11, n. 11, 2 </w:t>
      </w:r>
      <w:proofErr w:type="spellStart"/>
      <w:r>
        <w:rPr>
          <w:rFonts w:ascii="Arial" w:eastAsia="Arial" w:hAnsi="Arial" w:cs="Arial"/>
          <w:sz w:val="24"/>
          <w:szCs w:val="24"/>
        </w:rPr>
        <w:t>jan.</w:t>
      </w:r>
      <w:proofErr w:type="spellEnd"/>
      <w:r>
        <w:rPr>
          <w:rFonts w:ascii="Arial" w:eastAsia="Arial" w:hAnsi="Arial" w:cs="Arial"/>
          <w:sz w:val="24"/>
          <w:szCs w:val="24"/>
        </w:rPr>
        <w:t xml:space="preserve"> 2024. </w:t>
      </w:r>
    </w:p>
    <w:p w14:paraId="2CF87071"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LI, X. et al. Screen Use and Mental Health Symptoms in Canadian Children and Youth During the COVID-19 Pandemic. </w:t>
      </w:r>
      <w:r>
        <w:rPr>
          <w:rFonts w:ascii="Arial" w:eastAsia="Arial" w:hAnsi="Arial" w:cs="Arial"/>
          <w:b/>
          <w:sz w:val="24"/>
          <w:szCs w:val="24"/>
        </w:rPr>
        <w:t>JAMA Network Open</w:t>
      </w:r>
      <w:r>
        <w:rPr>
          <w:rFonts w:ascii="Arial" w:eastAsia="Arial" w:hAnsi="Arial" w:cs="Arial"/>
          <w:sz w:val="24"/>
          <w:szCs w:val="24"/>
        </w:rPr>
        <w:t xml:space="preserve">, v. 4, n. 12, p. e2140875, 28 </w:t>
      </w:r>
      <w:proofErr w:type="spellStart"/>
      <w:r>
        <w:rPr>
          <w:rFonts w:ascii="Arial" w:eastAsia="Arial" w:hAnsi="Arial" w:cs="Arial"/>
          <w:sz w:val="24"/>
          <w:szCs w:val="24"/>
        </w:rPr>
        <w:t>dez</w:t>
      </w:r>
      <w:proofErr w:type="spellEnd"/>
      <w:r>
        <w:rPr>
          <w:rFonts w:ascii="Arial" w:eastAsia="Arial" w:hAnsi="Arial" w:cs="Arial"/>
          <w:sz w:val="24"/>
          <w:szCs w:val="24"/>
        </w:rPr>
        <w:t>. 2021. </w:t>
      </w:r>
    </w:p>
    <w:p w14:paraId="51FE6EB3" w14:textId="77777777" w:rsidR="001E7BF9" w:rsidRDefault="00000000">
      <w:pPr>
        <w:spacing w:after="160"/>
        <w:rPr>
          <w:rFonts w:ascii="Arial" w:eastAsia="Arial" w:hAnsi="Arial" w:cs="Arial"/>
          <w:sz w:val="24"/>
          <w:szCs w:val="24"/>
        </w:rPr>
      </w:pPr>
      <w:r>
        <w:rPr>
          <w:rFonts w:ascii="Arial" w:eastAsia="Arial" w:hAnsi="Arial" w:cs="Arial"/>
          <w:sz w:val="24"/>
          <w:szCs w:val="24"/>
        </w:rPr>
        <w:t>MAHATO, S.; UPADHYAY, N. R. Association between screen time and mental health among adolescents during COVID-19 lockdown in Nepal. JNMA: Journal of the Nepal Medical Association, v. 59, n. 241, p. 241–246, 2021</w:t>
      </w:r>
    </w:p>
    <w:p w14:paraId="28E9A617"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MANWELL, L. A. et al. Digital dementia in the internet generation: excessive screen time during brain development will increase the risk of Alzheimer’s disease and related dementias in adulthood. </w:t>
      </w:r>
      <w:r>
        <w:rPr>
          <w:rFonts w:ascii="Arial" w:eastAsia="Arial" w:hAnsi="Arial" w:cs="Arial"/>
          <w:b/>
          <w:sz w:val="24"/>
          <w:szCs w:val="24"/>
        </w:rPr>
        <w:t>Journal of Integrative Neuroscience</w:t>
      </w:r>
      <w:r>
        <w:rPr>
          <w:rFonts w:ascii="Arial" w:eastAsia="Arial" w:hAnsi="Arial" w:cs="Arial"/>
          <w:sz w:val="24"/>
          <w:szCs w:val="24"/>
        </w:rPr>
        <w:t xml:space="preserve">, v. 21, n. 1, 28 </w:t>
      </w:r>
      <w:proofErr w:type="spellStart"/>
      <w:r>
        <w:rPr>
          <w:rFonts w:ascii="Arial" w:eastAsia="Arial" w:hAnsi="Arial" w:cs="Arial"/>
          <w:sz w:val="24"/>
          <w:szCs w:val="24"/>
        </w:rPr>
        <w:t>jan.</w:t>
      </w:r>
      <w:proofErr w:type="spellEnd"/>
      <w:r>
        <w:rPr>
          <w:rFonts w:ascii="Arial" w:eastAsia="Arial" w:hAnsi="Arial" w:cs="Arial"/>
          <w:sz w:val="24"/>
          <w:szCs w:val="24"/>
        </w:rPr>
        <w:t xml:space="preserve"> 2022. </w:t>
      </w:r>
    </w:p>
    <w:p w14:paraId="26958AC3"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MARCIANO, L. et al. Digital Media Use and Adolescents’ Mental Health During the Covid-19 Pandemic: A Systematic Review and Meta-Analysis. </w:t>
      </w:r>
      <w:r>
        <w:rPr>
          <w:rFonts w:ascii="Arial" w:eastAsia="Arial" w:hAnsi="Arial" w:cs="Arial"/>
          <w:b/>
          <w:sz w:val="24"/>
          <w:szCs w:val="24"/>
        </w:rPr>
        <w:t>Frontiers in Public Health</w:t>
      </w:r>
      <w:r>
        <w:rPr>
          <w:rFonts w:ascii="Arial" w:eastAsia="Arial" w:hAnsi="Arial" w:cs="Arial"/>
          <w:sz w:val="24"/>
          <w:szCs w:val="24"/>
        </w:rPr>
        <w:t xml:space="preserve">, v. 9, 1 </w:t>
      </w:r>
      <w:proofErr w:type="spellStart"/>
      <w:r>
        <w:rPr>
          <w:rFonts w:ascii="Arial" w:eastAsia="Arial" w:hAnsi="Arial" w:cs="Arial"/>
          <w:sz w:val="24"/>
          <w:szCs w:val="24"/>
        </w:rPr>
        <w:t>fev</w:t>
      </w:r>
      <w:proofErr w:type="spellEnd"/>
      <w:r>
        <w:rPr>
          <w:rFonts w:ascii="Arial" w:eastAsia="Arial" w:hAnsi="Arial" w:cs="Arial"/>
          <w:sz w:val="24"/>
          <w:szCs w:val="24"/>
        </w:rPr>
        <w:t>. 2022. </w:t>
      </w:r>
    </w:p>
    <w:p w14:paraId="51F91C7A"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MARCKHOFF, M. et al. COVID-19: Effects of Pandemic Related Restrictions on Physical                     Activity, Screen Time, and Mental Well-being in German                     adolescents. </w:t>
      </w:r>
      <w:proofErr w:type="spellStart"/>
      <w:r>
        <w:rPr>
          <w:rFonts w:ascii="Arial" w:eastAsia="Arial" w:hAnsi="Arial" w:cs="Arial"/>
          <w:b/>
          <w:sz w:val="24"/>
          <w:szCs w:val="24"/>
        </w:rPr>
        <w:t>Zeitschrift</w:t>
      </w:r>
      <w:proofErr w:type="spellEnd"/>
      <w:r>
        <w:rPr>
          <w:rFonts w:ascii="Arial" w:eastAsia="Arial" w:hAnsi="Arial" w:cs="Arial"/>
          <w:b/>
          <w:sz w:val="24"/>
          <w:szCs w:val="24"/>
        </w:rPr>
        <w:t xml:space="preserve"> für Kinder- und </w:t>
      </w:r>
      <w:proofErr w:type="spellStart"/>
      <w:r>
        <w:rPr>
          <w:rFonts w:ascii="Arial" w:eastAsia="Arial" w:hAnsi="Arial" w:cs="Arial"/>
          <w:b/>
          <w:sz w:val="24"/>
          <w:szCs w:val="24"/>
        </w:rPr>
        <w:t>Jugendpsychiatrie</w:t>
      </w:r>
      <w:proofErr w:type="spellEnd"/>
      <w:r>
        <w:rPr>
          <w:rFonts w:ascii="Arial" w:eastAsia="Arial" w:hAnsi="Arial" w:cs="Arial"/>
          <w:b/>
          <w:sz w:val="24"/>
          <w:szCs w:val="24"/>
        </w:rPr>
        <w:t xml:space="preserve"> und </w:t>
      </w:r>
      <w:proofErr w:type="spellStart"/>
      <w:r>
        <w:rPr>
          <w:rFonts w:ascii="Arial" w:eastAsia="Arial" w:hAnsi="Arial" w:cs="Arial"/>
          <w:b/>
          <w:sz w:val="24"/>
          <w:szCs w:val="24"/>
        </w:rPr>
        <w:t>Psychotherapie</w:t>
      </w:r>
      <w:proofErr w:type="spellEnd"/>
      <w:r>
        <w:rPr>
          <w:rFonts w:ascii="Arial" w:eastAsia="Arial" w:hAnsi="Arial" w:cs="Arial"/>
          <w:sz w:val="24"/>
          <w:szCs w:val="24"/>
        </w:rPr>
        <w:t>, 28 mar. 2022. </w:t>
      </w:r>
    </w:p>
    <w:p w14:paraId="5CC652A7" w14:textId="77777777" w:rsidR="001E7BF9" w:rsidRDefault="00000000">
      <w:pPr>
        <w:spacing w:after="160"/>
        <w:rPr>
          <w:rFonts w:ascii="Arial" w:eastAsia="Arial" w:hAnsi="Arial" w:cs="Arial"/>
          <w:sz w:val="24"/>
          <w:szCs w:val="24"/>
        </w:rPr>
      </w:pPr>
      <w:r>
        <w:rPr>
          <w:rFonts w:ascii="Arial" w:eastAsia="Arial" w:hAnsi="Arial" w:cs="Arial"/>
          <w:sz w:val="24"/>
          <w:szCs w:val="24"/>
        </w:rPr>
        <w:t>MARQUES, M. et al. Problematic screen use and its association with mental health indicators in adolescents: a nationwide survey. BMC Public Health, v. 23, n. 1, p. 1–10, 2023</w:t>
      </w:r>
    </w:p>
    <w:p w14:paraId="3F5DC4CF"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MARIA, R. et al. The associations between screen time and mental health in adolescents: a systematic review. </w:t>
      </w:r>
      <w:r>
        <w:rPr>
          <w:rFonts w:ascii="Arial" w:eastAsia="Arial" w:hAnsi="Arial" w:cs="Arial"/>
          <w:b/>
          <w:sz w:val="24"/>
          <w:szCs w:val="24"/>
        </w:rPr>
        <w:t>BMC Psychology</w:t>
      </w:r>
      <w:r>
        <w:rPr>
          <w:rFonts w:ascii="Arial" w:eastAsia="Arial" w:hAnsi="Arial" w:cs="Arial"/>
          <w:sz w:val="24"/>
          <w:szCs w:val="24"/>
        </w:rPr>
        <w:t>, v. 11, p. 127, 2023. </w:t>
      </w:r>
    </w:p>
    <w:p w14:paraId="0B540182" w14:textId="77777777" w:rsidR="001E7BF9" w:rsidRDefault="00000000">
      <w:pPr>
        <w:spacing w:after="160"/>
        <w:rPr>
          <w:rFonts w:ascii="Arial" w:eastAsia="Arial" w:hAnsi="Arial" w:cs="Arial"/>
          <w:sz w:val="24"/>
          <w:szCs w:val="24"/>
        </w:rPr>
      </w:pPr>
      <w:r>
        <w:rPr>
          <w:rFonts w:ascii="Arial" w:eastAsia="Arial" w:hAnsi="Arial" w:cs="Arial"/>
          <w:sz w:val="24"/>
          <w:szCs w:val="24"/>
        </w:rPr>
        <w:lastRenderedPageBreak/>
        <w:t xml:space="preserve">MAURYA, C. et al. The association of smartphone screen time with sleep problems among adolescents and young adults: cross-sectional findings from India. </w:t>
      </w:r>
      <w:r>
        <w:rPr>
          <w:rFonts w:ascii="Arial" w:eastAsia="Arial" w:hAnsi="Arial" w:cs="Arial"/>
          <w:b/>
          <w:sz w:val="24"/>
          <w:szCs w:val="24"/>
        </w:rPr>
        <w:t>BMC Public Health</w:t>
      </w:r>
      <w:r>
        <w:rPr>
          <w:rFonts w:ascii="Arial" w:eastAsia="Arial" w:hAnsi="Arial" w:cs="Arial"/>
          <w:sz w:val="24"/>
          <w:szCs w:val="24"/>
        </w:rPr>
        <w:t>, v. 22, n. 1, 5 set. 2022. </w:t>
      </w:r>
    </w:p>
    <w:p w14:paraId="30CA9691"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MCARTHUR, B. A. et al. Child and family factors associated with child mental health and well-being during COVID-19. </w:t>
      </w:r>
      <w:r>
        <w:rPr>
          <w:rFonts w:ascii="Arial" w:eastAsia="Arial" w:hAnsi="Arial" w:cs="Arial"/>
          <w:b/>
          <w:sz w:val="24"/>
          <w:szCs w:val="24"/>
        </w:rPr>
        <w:t>European Child &amp; Adolescent Psychiatry</w:t>
      </w:r>
      <w:r>
        <w:rPr>
          <w:rFonts w:ascii="Arial" w:eastAsia="Arial" w:hAnsi="Arial" w:cs="Arial"/>
          <w:sz w:val="24"/>
          <w:szCs w:val="24"/>
        </w:rPr>
        <w:t xml:space="preserve">, v. 32, n. 2, p. 223–233, 24 </w:t>
      </w:r>
      <w:proofErr w:type="spellStart"/>
      <w:r>
        <w:rPr>
          <w:rFonts w:ascii="Arial" w:eastAsia="Arial" w:hAnsi="Arial" w:cs="Arial"/>
          <w:sz w:val="24"/>
          <w:szCs w:val="24"/>
        </w:rPr>
        <w:t>jul.</w:t>
      </w:r>
      <w:proofErr w:type="spellEnd"/>
      <w:r>
        <w:rPr>
          <w:rFonts w:ascii="Arial" w:eastAsia="Arial" w:hAnsi="Arial" w:cs="Arial"/>
          <w:sz w:val="24"/>
          <w:szCs w:val="24"/>
        </w:rPr>
        <w:t xml:space="preserve"> 2021. </w:t>
      </w:r>
    </w:p>
    <w:p w14:paraId="66FF174F"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MICHAELSON, V. et al. </w:t>
      </w:r>
      <w:proofErr w:type="gramStart"/>
      <w:r>
        <w:rPr>
          <w:rFonts w:ascii="Arial" w:eastAsia="Arial" w:hAnsi="Arial" w:cs="Arial"/>
          <w:sz w:val="24"/>
          <w:szCs w:val="24"/>
        </w:rPr>
        <w:t>Electronic</w:t>
      </w:r>
      <w:proofErr w:type="gramEnd"/>
      <w:r>
        <w:rPr>
          <w:rFonts w:ascii="Arial" w:eastAsia="Arial" w:hAnsi="Arial" w:cs="Arial"/>
          <w:sz w:val="24"/>
          <w:szCs w:val="24"/>
        </w:rPr>
        <w:t xml:space="preserve"> screen technology use and connection to nature in Canadian adolescents: a mixed methods study. </w:t>
      </w:r>
      <w:r>
        <w:rPr>
          <w:rFonts w:ascii="Arial" w:eastAsia="Arial" w:hAnsi="Arial" w:cs="Arial"/>
          <w:b/>
          <w:sz w:val="24"/>
          <w:szCs w:val="24"/>
        </w:rPr>
        <w:t>Canadian Journal of Public Health</w:t>
      </w:r>
      <w:r>
        <w:rPr>
          <w:rFonts w:ascii="Arial" w:eastAsia="Arial" w:hAnsi="Arial" w:cs="Arial"/>
          <w:sz w:val="24"/>
          <w:szCs w:val="24"/>
        </w:rPr>
        <w:t xml:space="preserve">, v. 111, n. 4, p. 502–514, 5 </w:t>
      </w:r>
      <w:proofErr w:type="spellStart"/>
      <w:r>
        <w:rPr>
          <w:rFonts w:ascii="Arial" w:eastAsia="Arial" w:hAnsi="Arial" w:cs="Arial"/>
          <w:sz w:val="24"/>
          <w:szCs w:val="24"/>
        </w:rPr>
        <w:t>fev</w:t>
      </w:r>
      <w:proofErr w:type="spellEnd"/>
      <w:r>
        <w:rPr>
          <w:rFonts w:ascii="Arial" w:eastAsia="Arial" w:hAnsi="Arial" w:cs="Arial"/>
          <w:sz w:val="24"/>
          <w:szCs w:val="24"/>
        </w:rPr>
        <w:t>. 2020. </w:t>
      </w:r>
    </w:p>
    <w:p w14:paraId="632E1B59"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MOUGHARBEL, F. et al. Longitudinal associations between different types of screen use and depression and anxiety symptoms in adolescents. </w:t>
      </w:r>
      <w:r>
        <w:rPr>
          <w:rFonts w:ascii="Arial" w:eastAsia="Arial" w:hAnsi="Arial" w:cs="Arial"/>
          <w:b/>
          <w:sz w:val="24"/>
          <w:szCs w:val="24"/>
        </w:rPr>
        <w:t>Frontiers in Public Health</w:t>
      </w:r>
      <w:r>
        <w:rPr>
          <w:rFonts w:ascii="Arial" w:eastAsia="Arial" w:hAnsi="Arial" w:cs="Arial"/>
          <w:sz w:val="24"/>
          <w:szCs w:val="24"/>
        </w:rPr>
        <w:t>, v. 11, 27 abr. 2023. </w:t>
      </w:r>
    </w:p>
    <w:p w14:paraId="7ADC0383"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NAGATA, J. et al. Screen Time and Mental health: a Prospective Analysis of the Adolescent Brain Cognitive Development (ABCD) Study. </w:t>
      </w:r>
      <w:r>
        <w:rPr>
          <w:rFonts w:ascii="Arial" w:eastAsia="Arial" w:hAnsi="Arial" w:cs="Arial"/>
          <w:b/>
          <w:sz w:val="24"/>
          <w:szCs w:val="24"/>
        </w:rPr>
        <w:t>BMC Public Health.</w:t>
      </w:r>
      <w:r>
        <w:rPr>
          <w:rFonts w:ascii="Arial" w:eastAsia="Arial" w:hAnsi="Arial" w:cs="Arial"/>
          <w:sz w:val="24"/>
          <w:szCs w:val="24"/>
        </w:rPr>
        <w:t>, 7 ago. 2024. </w:t>
      </w:r>
    </w:p>
    <w:p w14:paraId="657FC527"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ODGERS, C. L.; JENSEN, M. R. Annual Research Review: Adolescent Mental Health in the Digital age: facts, fears, and Future Directions. </w:t>
      </w:r>
      <w:r>
        <w:rPr>
          <w:rFonts w:ascii="Arial" w:eastAsia="Arial" w:hAnsi="Arial" w:cs="Arial"/>
          <w:b/>
          <w:sz w:val="24"/>
          <w:szCs w:val="24"/>
        </w:rPr>
        <w:t>Journal of Child Psychology and Psychiatry</w:t>
      </w:r>
      <w:r>
        <w:rPr>
          <w:rFonts w:ascii="Arial" w:eastAsia="Arial" w:hAnsi="Arial" w:cs="Arial"/>
          <w:sz w:val="24"/>
          <w:szCs w:val="24"/>
        </w:rPr>
        <w:t xml:space="preserve">, v. 61, n. 3, p. 336–348, 17 </w:t>
      </w:r>
      <w:proofErr w:type="spellStart"/>
      <w:r>
        <w:rPr>
          <w:rFonts w:ascii="Arial" w:eastAsia="Arial" w:hAnsi="Arial" w:cs="Arial"/>
          <w:sz w:val="24"/>
          <w:szCs w:val="24"/>
        </w:rPr>
        <w:t>jan.</w:t>
      </w:r>
      <w:proofErr w:type="spellEnd"/>
      <w:r>
        <w:rPr>
          <w:rFonts w:ascii="Arial" w:eastAsia="Arial" w:hAnsi="Arial" w:cs="Arial"/>
          <w:sz w:val="24"/>
          <w:szCs w:val="24"/>
        </w:rPr>
        <w:t xml:space="preserve"> 2020. </w:t>
      </w:r>
    </w:p>
    <w:p w14:paraId="71BB6014"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OSWALD, T. K. et al. Psychological Impacts of “Screen Time” and “Green Time” for Children and adolescents: a Systematic Scoping Review. </w:t>
      </w:r>
      <w:r>
        <w:rPr>
          <w:rFonts w:ascii="Arial" w:eastAsia="Arial" w:hAnsi="Arial" w:cs="Arial"/>
          <w:b/>
          <w:sz w:val="24"/>
          <w:szCs w:val="24"/>
        </w:rPr>
        <w:t>PLOS ONE</w:t>
      </w:r>
      <w:r>
        <w:rPr>
          <w:rFonts w:ascii="Arial" w:eastAsia="Arial" w:hAnsi="Arial" w:cs="Arial"/>
          <w:sz w:val="24"/>
          <w:szCs w:val="24"/>
        </w:rPr>
        <w:t>, v. 15, n. 9, p. e0237725, 4 set. 2020. </w:t>
      </w:r>
    </w:p>
    <w:p w14:paraId="3C61C338" w14:textId="77777777" w:rsidR="001E7BF9" w:rsidRDefault="00000000">
      <w:pPr>
        <w:spacing w:after="160"/>
        <w:rPr>
          <w:rFonts w:ascii="Arial" w:eastAsia="Arial" w:hAnsi="Arial" w:cs="Arial"/>
          <w:sz w:val="24"/>
          <w:szCs w:val="24"/>
        </w:rPr>
      </w:pPr>
      <w:r>
        <w:rPr>
          <w:rFonts w:ascii="Arial" w:eastAsia="Arial" w:hAnsi="Arial" w:cs="Arial"/>
          <w:sz w:val="24"/>
          <w:szCs w:val="24"/>
        </w:rPr>
        <w:t>ORBEN, A.; DIENER, E.; PRZYBYLSKI, A. K. Screens, teens, and psychological well-being: Evidence from three time-use-diary studies. Psychological Science, v. 31, n. 6, p. 682–696, 2020.</w:t>
      </w:r>
    </w:p>
    <w:p w14:paraId="0D8B212D"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PAULICH ID, K. et al. </w:t>
      </w:r>
      <w:r>
        <w:rPr>
          <w:rFonts w:ascii="Arial" w:eastAsia="Arial" w:hAnsi="Arial" w:cs="Arial"/>
          <w:b/>
          <w:sz w:val="24"/>
          <w:szCs w:val="24"/>
        </w:rPr>
        <w:t xml:space="preserve">Screen Time and Early Adolescent Mental health, academic, and Social Outcomes in 9-and </w:t>
      </w:r>
      <w:proofErr w:type="gramStart"/>
      <w:r>
        <w:rPr>
          <w:rFonts w:ascii="Arial" w:eastAsia="Arial" w:hAnsi="Arial" w:cs="Arial"/>
          <w:b/>
          <w:sz w:val="24"/>
          <w:szCs w:val="24"/>
        </w:rPr>
        <w:t>10-year Old</w:t>
      </w:r>
      <w:proofErr w:type="gramEnd"/>
      <w:r>
        <w:rPr>
          <w:rFonts w:ascii="Arial" w:eastAsia="Arial" w:hAnsi="Arial" w:cs="Arial"/>
          <w:b/>
          <w:sz w:val="24"/>
          <w:szCs w:val="24"/>
        </w:rPr>
        <w:t xml:space="preserve"> children: Utilizing the Adolescent Brain Cognitive Development SM (ABCD) Study</w:t>
      </w:r>
      <w:r>
        <w:rPr>
          <w:rFonts w:ascii="Arial" w:eastAsia="Arial" w:hAnsi="Arial" w:cs="Arial"/>
          <w:sz w:val="24"/>
          <w:szCs w:val="24"/>
        </w:rPr>
        <w:t>. [</w:t>
      </w:r>
      <w:proofErr w:type="spellStart"/>
      <w:r>
        <w:rPr>
          <w:rFonts w:ascii="Arial" w:eastAsia="Arial" w:hAnsi="Arial" w:cs="Arial"/>
          <w:sz w:val="24"/>
          <w:szCs w:val="24"/>
        </w:rPr>
        <w:t>s.l</w:t>
      </w:r>
      <w:proofErr w:type="spellEnd"/>
      <w:r>
        <w:rPr>
          <w:rFonts w:ascii="Arial" w:eastAsia="Arial" w:hAnsi="Arial" w:cs="Arial"/>
          <w:sz w:val="24"/>
          <w:szCs w:val="24"/>
        </w:rPr>
        <w:t xml:space="preserve">: </w:t>
      </w:r>
      <w:proofErr w:type="spellStart"/>
      <w:r>
        <w:rPr>
          <w:rFonts w:ascii="Arial" w:eastAsia="Arial" w:hAnsi="Arial" w:cs="Arial"/>
          <w:sz w:val="24"/>
          <w:szCs w:val="24"/>
        </w:rPr>
        <w:t>s.n</w:t>
      </w:r>
      <w:proofErr w:type="spellEnd"/>
      <w:r>
        <w:rPr>
          <w:rFonts w:ascii="Arial" w:eastAsia="Arial" w:hAnsi="Arial" w:cs="Arial"/>
          <w:sz w:val="24"/>
          <w:szCs w:val="24"/>
        </w:rPr>
        <w:t xml:space="preserve">.]. </w:t>
      </w:r>
      <w:proofErr w:type="spellStart"/>
      <w:r>
        <w:rPr>
          <w:rFonts w:ascii="Arial" w:eastAsia="Arial" w:hAnsi="Arial" w:cs="Arial"/>
          <w:sz w:val="24"/>
          <w:szCs w:val="24"/>
        </w:rPr>
        <w:t>Acesso</w:t>
      </w:r>
      <w:proofErr w:type="spellEnd"/>
      <w:r>
        <w:rPr>
          <w:rFonts w:ascii="Arial" w:eastAsia="Arial" w:hAnsi="Arial" w:cs="Arial"/>
          <w:sz w:val="24"/>
          <w:szCs w:val="24"/>
        </w:rPr>
        <w:t xml:space="preserve"> </w:t>
      </w:r>
      <w:proofErr w:type="spellStart"/>
      <w:r>
        <w:rPr>
          <w:rFonts w:ascii="Arial" w:eastAsia="Arial" w:hAnsi="Arial" w:cs="Arial"/>
          <w:sz w:val="24"/>
          <w:szCs w:val="24"/>
        </w:rPr>
        <w:t>em</w:t>
      </w:r>
      <w:proofErr w:type="spellEnd"/>
      <w:r>
        <w:rPr>
          <w:rFonts w:ascii="Arial" w:eastAsia="Arial" w:hAnsi="Arial" w:cs="Arial"/>
          <w:sz w:val="24"/>
          <w:szCs w:val="24"/>
        </w:rPr>
        <w:t xml:space="preserve">: 31 </w:t>
      </w:r>
      <w:proofErr w:type="spellStart"/>
      <w:r>
        <w:rPr>
          <w:rFonts w:ascii="Arial" w:eastAsia="Arial" w:hAnsi="Arial" w:cs="Arial"/>
          <w:sz w:val="24"/>
          <w:szCs w:val="24"/>
        </w:rPr>
        <w:t>maio</w:t>
      </w:r>
      <w:proofErr w:type="spellEnd"/>
      <w:r>
        <w:rPr>
          <w:rFonts w:ascii="Arial" w:eastAsia="Arial" w:hAnsi="Arial" w:cs="Arial"/>
          <w:sz w:val="24"/>
          <w:szCs w:val="24"/>
        </w:rPr>
        <w:t>. 2025.</w:t>
      </w:r>
    </w:p>
    <w:p w14:paraId="2D84690E"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PAULICH, K. N. et al. Screen time and early adolescent mental health, academic, and social outcomes in 9- and </w:t>
      </w:r>
      <w:proofErr w:type="gramStart"/>
      <w:r>
        <w:rPr>
          <w:rFonts w:ascii="Arial" w:eastAsia="Arial" w:hAnsi="Arial" w:cs="Arial"/>
          <w:sz w:val="24"/>
          <w:szCs w:val="24"/>
        </w:rPr>
        <w:t>10- year old</w:t>
      </w:r>
      <w:proofErr w:type="gramEnd"/>
      <w:r>
        <w:rPr>
          <w:rFonts w:ascii="Arial" w:eastAsia="Arial" w:hAnsi="Arial" w:cs="Arial"/>
          <w:sz w:val="24"/>
          <w:szCs w:val="24"/>
        </w:rPr>
        <w:t xml:space="preserve"> children: Utilizing the Adolescent Brain Cognitive Development </w:t>
      </w:r>
      <w:r>
        <w:rPr>
          <w:rFonts w:ascii="Arial" w:eastAsia="Arial" w:hAnsi="Arial" w:cs="Arial"/>
          <w:sz w:val="24"/>
          <w:szCs w:val="24"/>
          <w:vertAlign w:val="superscript"/>
        </w:rPr>
        <w:t>SM</w:t>
      </w:r>
      <w:r>
        <w:rPr>
          <w:rFonts w:ascii="Arial" w:eastAsia="Arial" w:hAnsi="Arial" w:cs="Arial"/>
          <w:sz w:val="24"/>
          <w:szCs w:val="24"/>
        </w:rPr>
        <w:t xml:space="preserve"> (ABCD) Study. </w:t>
      </w:r>
      <w:r>
        <w:rPr>
          <w:rFonts w:ascii="Arial" w:eastAsia="Arial" w:hAnsi="Arial" w:cs="Arial"/>
          <w:b/>
          <w:sz w:val="24"/>
          <w:szCs w:val="24"/>
        </w:rPr>
        <w:t>PLOS ONE</w:t>
      </w:r>
      <w:r>
        <w:rPr>
          <w:rFonts w:ascii="Arial" w:eastAsia="Arial" w:hAnsi="Arial" w:cs="Arial"/>
          <w:sz w:val="24"/>
          <w:szCs w:val="24"/>
        </w:rPr>
        <w:t>, v. 16, n. 9, p. e0256591, 8 set. 2021. </w:t>
      </w:r>
    </w:p>
    <w:p w14:paraId="4BBF1048"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PLACKETT, R.; SHERINGHAM, J.; DYKXHOORN, J. The Longitudinal Impact of Social Media Use on UK Adolescents’ Mental Health: Longitudinal Observational Study. </w:t>
      </w:r>
      <w:r>
        <w:rPr>
          <w:rFonts w:ascii="Arial" w:eastAsia="Arial" w:hAnsi="Arial" w:cs="Arial"/>
          <w:b/>
          <w:sz w:val="24"/>
          <w:szCs w:val="24"/>
        </w:rPr>
        <w:t>Journal of Medical Internet Research</w:t>
      </w:r>
      <w:r>
        <w:rPr>
          <w:rFonts w:ascii="Arial" w:eastAsia="Arial" w:hAnsi="Arial" w:cs="Arial"/>
          <w:sz w:val="24"/>
          <w:szCs w:val="24"/>
        </w:rPr>
        <w:t>, v. 25, p. e43213, 24 mar. 2023. </w:t>
      </w:r>
    </w:p>
    <w:p w14:paraId="7BE07DF5"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QIN, F. et al. Physical Activity, Screen Time, and Emotional Well-Being during the 2019 Novel Coronavirus Outbreak in China. </w:t>
      </w:r>
      <w:r>
        <w:rPr>
          <w:rFonts w:ascii="Arial" w:eastAsia="Arial" w:hAnsi="Arial" w:cs="Arial"/>
          <w:b/>
          <w:sz w:val="24"/>
          <w:szCs w:val="24"/>
        </w:rPr>
        <w:t xml:space="preserve">International </w:t>
      </w:r>
      <w:r>
        <w:rPr>
          <w:rFonts w:ascii="Arial" w:eastAsia="Arial" w:hAnsi="Arial" w:cs="Arial"/>
          <w:b/>
          <w:sz w:val="24"/>
          <w:szCs w:val="24"/>
        </w:rPr>
        <w:lastRenderedPageBreak/>
        <w:t>Journal of Environmental Research and Public Health</w:t>
      </w:r>
      <w:r>
        <w:rPr>
          <w:rFonts w:ascii="Arial" w:eastAsia="Arial" w:hAnsi="Arial" w:cs="Arial"/>
          <w:sz w:val="24"/>
          <w:szCs w:val="24"/>
        </w:rPr>
        <w:t xml:space="preserve">, v. 17, n. 14, p. 5170, 17 </w:t>
      </w:r>
      <w:proofErr w:type="spellStart"/>
      <w:r>
        <w:rPr>
          <w:rFonts w:ascii="Arial" w:eastAsia="Arial" w:hAnsi="Arial" w:cs="Arial"/>
          <w:sz w:val="24"/>
          <w:szCs w:val="24"/>
        </w:rPr>
        <w:t>jul.</w:t>
      </w:r>
      <w:proofErr w:type="spellEnd"/>
      <w:r>
        <w:rPr>
          <w:rFonts w:ascii="Arial" w:eastAsia="Arial" w:hAnsi="Arial" w:cs="Arial"/>
          <w:sz w:val="24"/>
          <w:szCs w:val="24"/>
        </w:rPr>
        <w:t xml:space="preserve"> 2020. </w:t>
      </w:r>
    </w:p>
    <w:p w14:paraId="6E4D1E1B"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SAGALA, R.; KANDEDES, I. The Role of Islamic Education Teachers in Addressing the Negative Impact of the TikTok on Teenagers in Lampung, Indonesia. </w:t>
      </w:r>
      <w:r>
        <w:rPr>
          <w:rFonts w:ascii="Arial" w:eastAsia="Arial" w:hAnsi="Arial" w:cs="Arial"/>
          <w:b/>
          <w:sz w:val="24"/>
          <w:szCs w:val="24"/>
        </w:rPr>
        <w:t>Millah: Journal of Religious Studies</w:t>
      </w:r>
      <w:r>
        <w:rPr>
          <w:rFonts w:ascii="Arial" w:eastAsia="Arial" w:hAnsi="Arial" w:cs="Arial"/>
          <w:sz w:val="24"/>
          <w:szCs w:val="24"/>
        </w:rPr>
        <w:t>, p. 947–990, 31 ago. 2024. </w:t>
      </w:r>
    </w:p>
    <w:p w14:paraId="1F88E6A0" w14:textId="77777777" w:rsidR="001E7BF9" w:rsidRDefault="00000000">
      <w:pPr>
        <w:spacing w:after="160"/>
        <w:rPr>
          <w:rFonts w:ascii="Arial" w:eastAsia="Arial" w:hAnsi="Arial" w:cs="Arial"/>
          <w:sz w:val="24"/>
          <w:szCs w:val="24"/>
        </w:rPr>
      </w:pPr>
      <w:r>
        <w:rPr>
          <w:rFonts w:ascii="Arial" w:eastAsia="Arial" w:hAnsi="Arial" w:cs="Arial"/>
          <w:sz w:val="24"/>
          <w:szCs w:val="24"/>
        </w:rPr>
        <w:t>SCHMIDT-PERSSON, J. et al. Screen Media Use and Mental Health of Children and Adolescents: A Secondary Analysis of a Randomized Clinical Trial FULL TXT LINKS. v. 7, n. 7, p. 2419881, 2024a. </w:t>
      </w:r>
    </w:p>
    <w:p w14:paraId="6204427E"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SCHMIDT-PERSSON, J. et al. Screen Media Use and Mental Health of Children and Adolescents. </w:t>
      </w:r>
      <w:r>
        <w:rPr>
          <w:rFonts w:ascii="Arial" w:eastAsia="Arial" w:hAnsi="Arial" w:cs="Arial"/>
          <w:b/>
          <w:sz w:val="24"/>
          <w:szCs w:val="24"/>
        </w:rPr>
        <w:t>JAMA Network Open</w:t>
      </w:r>
      <w:r>
        <w:rPr>
          <w:rFonts w:ascii="Arial" w:eastAsia="Arial" w:hAnsi="Arial" w:cs="Arial"/>
          <w:sz w:val="24"/>
          <w:szCs w:val="24"/>
        </w:rPr>
        <w:t xml:space="preserve">, v. 7, n. 7, p. e2419881, 12 </w:t>
      </w:r>
      <w:proofErr w:type="spellStart"/>
      <w:r>
        <w:rPr>
          <w:rFonts w:ascii="Arial" w:eastAsia="Arial" w:hAnsi="Arial" w:cs="Arial"/>
          <w:sz w:val="24"/>
          <w:szCs w:val="24"/>
        </w:rPr>
        <w:t>jul.</w:t>
      </w:r>
      <w:proofErr w:type="spellEnd"/>
      <w:r>
        <w:rPr>
          <w:rFonts w:ascii="Arial" w:eastAsia="Arial" w:hAnsi="Arial" w:cs="Arial"/>
          <w:sz w:val="24"/>
          <w:szCs w:val="24"/>
        </w:rPr>
        <w:t xml:space="preserve"> 2024b. </w:t>
      </w:r>
    </w:p>
    <w:p w14:paraId="5877C8B8" w14:textId="77777777" w:rsidR="001E7BF9" w:rsidRDefault="00000000">
      <w:pPr>
        <w:spacing w:after="160"/>
        <w:rPr>
          <w:rFonts w:ascii="Arial" w:eastAsia="Arial" w:hAnsi="Arial" w:cs="Arial"/>
          <w:sz w:val="24"/>
          <w:szCs w:val="24"/>
        </w:rPr>
      </w:pPr>
      <w:r>
        <w:rPr>
          <w:rFonts w:ascii="Arial" w:eastAsia="Arial" w:hAnsi="Arial" w:cs="Arial"/>
          <w:sz w:val="24"/>
          <w:szCs w:val="24"/>
        </w:rPr>
        <w:t>SCOTT, H. et al. Adolescents’ screen use and mental health: A longitudinal study. Child and Adolescent Mental Health, v. 27, n. 1, p. 26–33, 2022.</w:t>
      </w:r>
    </w:p>
    <w:p w14:paraId="065C18BC"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SONG, K. et al. Youth Screen Media Activity Patterns and Associations with Behavioral Developmental Measures and Resting-State Brain Functional Connections. </w:t>
      </w:r>
      <w:r>
        <w:rPr>
          <w:rFonts w:ascii="Arial" w:eastAsia="Arial" w:hAnsi="Arial" w:cs="Arial"/>
          <w:b/>
          <w:sz w:val="24"/>
          <w:szCs w:val="24"/>
        </w:rPr>
        <w:t>SSRN Electronic Journal</w:t>
      </w:r>
      <w:r>
        <w:rPr>
          <w:rFonts w:ascii="Arial" w:eastAsia="Arial" w:hAnsi="Arial" w:cs="Arial"/>
          <w:sz w:val="24"/>
          <w:szCs w:val="24"/>
        </w:rPr>
        <w:t>, 2022. </w:t>
      </w:r>
    </w:p>
    <w:p w14:paraId="162D8844"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TANDON, P. S. et al. Association of Children’s Physical Activity and Screen Time </w:t>
      </w:r>
      <w:proofErr w:type="gramStart"/>
      <w:r>
        <w:rPr>
          <w:rFonts w:ascii="Arial" w:eastAsia="Arial" w:hAnsi="Arial" w:cs="Arial"/>
          <w:sz w:val="24"/>
          <w:szCs w:val="24"/>
        </w:rPr>
        <w:t>With</w:t>
      </w:r>
      <w:proofErr w:type="gramEnd"/>
      <w:r>
        <w:rPr>
          <w:rFonts w:ascii="Arial" w:eastAsia="Arial" w:hAnsi="Arial" w:cs="Arial"/>
          <w:sz w:val="24"/>
          <w:szCs w:val="24"/>
        </w:rPr>
        <w:t xml:space="preserve"> Mental Health During the COVID-19 Pandemic. </w:t>
      </w:r>
      <w:r>
        <w:rPr>
          <w:rFonts w:ascii="Arial" w:eastAsia="Arial" w:hAnsi="Arial" w:cs="Arial"/>
          <w:b/>
          <w:sz w:val="24"/>
          <w:szCs w:val="24"/>
        </w:rPr>
        <w:t>JAMA Network Open</w:t>
      </w:r>
      <w:r>
        <w:rPr>
          <w:rFonts w:ascii="Arial" w:eastAsia="Arial" w:hAnsi="Arial" w:cs="Arial"/>
          <w:sz w:val="24"/>
          <w:szCs w:val="24"/>
        </w:rPr>
        <w:t>, v. 4, n. 10, p. e2127892, 1 out. 2021. </w:t>
      </w:r>
    </w:p>
    <w:p w14:paraId="6BD1535F"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TANG, S. et al. The relationship between screen time and mental health in young people: A systematic review of longitudinal studies. </w:t>
      </w:r>
      <w:r>
        <w:rPr>
          <w:rFonts w:ascii="Arial" w:eastAsia="Arial" w:hAnsi="Arial" w:cs="Arial"/>
          <w:b/>
          <w:sz w:val="24"/>
          <w:szCs w:val="24"/>
        </w:rPr>
        <w:t>Clinical Psychology Review</w:t>
      </w:r>
      <w:r>
        <w:rPr>
          <w:rFonts w:ascii="Arial" w:eastAsia="Arial" w:hAnsi="Arial" w:cs="Arial"/>
          <w:sz w:val="24"/>
          <w:szCs w:val="24"/>
        </w:rPr>
        <w:t>, v. 86, p. 102021, jun. 2021. </w:t>
      </w:r>
    </w:p>
    <w:p w14:paraId="587845F7"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TAO, F. Association between Screen time, Homework and Reading duration, Sleep duration, Social Jetlag and Mental Health among Chinese Children and Adolescents. </w:t>
      </w:r>
      <w:r>
        <w:rPr>
          <w:rFonts w:ascii="Arial" w:eastAsia="Arial" w:hAnsi="Arial" w:cs="Arial"/>
          <w:b/>
          <w:sz w:val="24"/>
          <w:szCs w:val="24"/>
        </w:rPr>
        <w:t>BMC Psychiatry</w:t>
      </w:r>
      <w:r>
        <w:rPr>
          <w:rFonts w:ascii="Arial" w:eastAsia="Arial" w:hAnsi="Arial" w:cs="Arial"/>
          <w:sz w:val="24"/>
          <w:szCs w:val="24"/>
        </w:rPr>
        <w:t xml:space="preserve">, 8 </w:t>
      </w:r>
      <w:proofErr w:type="spellStart"/>
      <w:r>
        <w:rPr>
          <w:rFonts w:ascii="Arial" w:eastAsia="Arial" w:hAnsi="Arial" w:cs="Arial"/>
          <w:sz w:val="24"/>
          <w:szCs w:val="24"/>
        </w:rPr>
        <w:t>nov.</w:t>
      </w:r>
      <w:proofErr w:type="spellEnd"/>
      <w:r>
        <w:rPr>
          <w:rFonts w:ascii="Arial" w:eastAsia="Arial" w:hAnsi="Arial" w:cs="Arial"/>
          <w:sz w:val="24"/>
          <w:szCs w:val="24"/>
        </w:rPr>
        <w:t xml:space="preserve"> 2024. </w:t>
      </w:r>
    </w:p>
    <w:p w14:paraId="192108A6" w14:textId="77777777" w:rsidR="001E7BF9" w:rsidRDefault="00000000">
      <w:pPr>
        <w:spacing w:after="160"/>
        <w:rPr>
          <w:rFonts w:ascii="Arial" w:eastAsia="Arial" w:hAnsi="Arial" w:cs="Arial"/>
          <w:sz w:val="24"/>
          <w:szCs w:val="24"/>
        </w:rPr>
      </w:pPr>
      <w:r>
        <w:rPr>
          <w:rFonts w:ascii="Arial" w:eastAsia="Arial" w:hAnsi="Arial" w:cs="Arial"/>
          <w:sz w:val="24"/>
          <w:szCs w:val="24"/>
        </w:rPr>
        <w:t>THROUVALA, M. A. et al. The Role of Self-Esteem in Problematic Social Media Use and Depression Symptoms: Findings from Adolescents. Journal of Affective Disorders, v. 282, p. 70–79, 2021.</w:t>
      </w:r>
    </w:p>
    <w:p w14:paraId="23557BB5" w14:textId="77777777" w:rsidR="001E7BF9" w:rsidRDefault="00000000">
      <w:pPr>
        <w:spacing w:after="160"/>
        <w:rPr>
          <w:rFonts w:ascii="Arial" w:eastAsia="Arial" w:hAnsi="Arial" w:cs="Arial"/>
          <w:sz w:val="24"/>
          <w:szCs w:val="24"/>
        </w:rPr>
      </w:pPr>
      <w:r>
        <w:rPr>
          <w:rFonts w:ascii="Arial" w:eastAsia="Arial" w:hAnsi="Arial" w:cs="Arial"/>
          <w:sz w:val="24"/>
          <w:szCs w:val="24"/>
        </w:rPr>
        <w:t>TWENGE, J. M.; CAMPBELL, W. K. Associations between screen time and lower psychological well-being among children and adolescents: Evidence from a population-based study. Preventive Medicine Reports, v. 12, p. 271–283, 2018.</w:t>
      </w:r>
    </w:p>
    <w:p w14:paraId="21779976" w14:textId="77777777" w:rsidR="001E7BF9" w:rsidRDefault="00000000">
      <w:pPr>
        <w:spacing w:after="160"/>
        <w:rPr>
          <w:rFonts w:ascii="Arial" w:eastAsia="Arial" w:hAnsi="Arial" w:cs="Arial"/>
          <w:sz w:val="24"/>
          <w:szCs w:val="24"/>
        </w:rPr>
      </w:pPr>
      <w:r>
        <w:rPr>
          <w:rFonts w:ascii="Arial" w:eastAsia="Arial" w:hAnsi="Arial" w:cs="Arial"/>
          <w:sz w:val="24"/>
          <w:szCs w:val="24"/>
        </w:rPr>
        <w:t>TWENGE, J. M. et al. Increases in depressive symptoms, suicide-related outcomes, and suicide rates among U.S. adolescents after 2010 and links to increased new media screen time. Clinical Psychological Science, v. 6, n. 1, p. 3–17, 2021.</w:t>
      </w:r>
    </w:p>
    <w:p w14:paraId="0446FB05" w14:textId="77777777" w:rsidR="001E7BF9" w:rsidRDefault="00000000">
      <w:pPr>
        <w:spacing w:after="160"/>
        <w:rPr>
          <w:rFonts w:ascii="Arial" w:eastAsia="Arial" w:hAnsi="Arial" w:cs="Arial"/>
          <w:sz w:val="24"/>
          <w:szCs w:val="24"/>
        </w:rPr>
      </w:pPr>
      <w:r>
        <w:rPr>
          <w:rFonts w:ascii="Arial" w:eastAsia="Arial" w:hAnsi="Arial" w:cs="Arial"/>
          <w:sz w:val="24"/>
          <w:szCs w:val="24"/>
        </w:rPr>
        <w:lastRenderedPageBreak/>
        <w:t xml:space="preserve">VAIDYANATHAN, S. et al. Screen Time Exposure in Preschool Children with ADHD: a Cross-Sectional Exploratory Study from South India. </w:t>
      </w:r>
      <w:r>
        <w:rPr>
          <w:rFonts w:ascii="Arial" w:eastAsia="Arial" w:hAnsi="Arial" w:cs="Arial"/>
          <w:b/>
          <w:sz w:val="24"/>
          <w:szCs w:val="24"/>
        </w:rPr>
        <w:t>Indian Journal of Psychological Medicine</w:t>
      </w:r>
      <w:r>
        <w:rPr>
          <w:rFonts w:ascii="Arial" w:eastAsia="Arial" w:hAnsi="Arial" w:cs="Arial"/>
          <w:sz w:val="24"/>
          <w:szCs w:val="24"/>
        </w:rPr>
        <w:t>, v. 43, n. 2, p. 125–129, 11 ago. 2020. </w:t>
      </w:r>
    </w:p>
    <w:p w14:paraId="3218964E"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VÉZINA-IM, L.-A. et al. Association between Recreational Screen Time and Sleep Quality among Adolescents during the Third Wave of the COVID-19 Pandemic in Canada. </w:t>
      </w:r>
      <w:r>
        <w:rPr>
          <w:rFonts w:ascii="Arial" w:eastAsia="Arial" w:hAnsi="Arial" w:cs="Arial"/>
          <w:b/>
          <w:sz w:val="24"/>
          <w:szCs w:val="24"/>
        </w:rPr>
        <w:t>International Journal of Environmental Research and Public Health</w:t>
      </w:r>
      <w:r>
        <w:rPr>
          <w:rFonts w:ascii="Arial" w:eastAsia="Arial" w:hAnsi="Arial" w:cs="Arial"/>
          <w:sz w:val="24"/>
          <w:szCs w:val="24"/>
        </w:rPr>
        <w:t xml:space="preserve">, v. 19, n. 15, p. 9019, 25 </w:t>
      </w:r>
      <w:proofErr w:type="spellStart"/>
      <w:r>
        <w:rPr>
          <w:rFonts w:ascii="Arial" w:eastAsia="Arial" w:hAnsi="Arial" w:cs="Arial"/>
          <w:sz w:val="24"/>
          <w:szCs w:val="24"/>
        </w:rPr>
        <w:t>jul.</w:t>
      </w:r>
      <w:proofErr w:type="spellEnd"/>
      <w:r>
        <w:rPr>
          <w:rFonts w:ascii="Arial" w:eastAsia="Arial" w:hAnsi="Arial" w:cs="Arial"/>
          <w:sz w:val="24"/>
          <w:szCs w:val="24"/>
        </w:rPr>
        <w:t xml:space="preserve"> 2022. </w:t>
      </w:r>
    </w:p>
    <w:p w14:paraId="744AFD9B"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WANG, H. et al. The Association Between Screen Time and Outdoor Time on Adolescent Mental Health and Academic Performance: Evidence from Rural China. </w:t>
      </w:r>
      <w:r>
        <w:rPr>
          <w:rFonts w:ascii="Arial" w:eastAsia="Arial" w:hAnsi="Arial" w:cs="Arial"/>
          <w:b/>
          <w:sz w:val="24"/>
          <w:szCs w:val="24"/>
        </w:rPr>
        <w:t>Risk Management and Healthcare Policy</w:t>
      </w:r>
      <w:r>
        <w:rPr>
          <w:rFonts w:ascii="Arial" w:eastAsia="Arial" w:hAnsi="Arial" w:cs="Arial"/>
          <w:sz w:val="24"/>
          <w:szCs w:val="24"/>
        </w:rPr>
        <w:t>, v. Volume 16, p. 369–381, mar. 2023. </w:t>
      </w:r>
    </w:p>
    <w:p w14:paraId="7BF02A40"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WERNER, M.; KAPETANOVIC, S.; CLAESDOTTER-KNUTSSON, E. Family-Centered Treatment Program for Problematic Gaming and Excessive Screen Use in a Clinical Child and Youth Population (FAME): Protocol for a Feasibility Pilot Mixed Method Study. </w:t>
      </w:r>
      <w:r>
        <w:rPr>
          <w:rFonts w:ascii="Arial" w:eastAsia="Arial" w:hAnsi="Arial" w:cs="Arial"/>
          <w:b/>
          <w:sz w:val="24"/>
          <w:szCs w:val="24"/>
        </w:rPr>
        <w:t>JMIR Research Protocols</w:t>
      </w:r>
      <w:r>
        <w:rPr>
          <w:rFonts w:ascii="Arial" w:eastAsia="Arial" w:hAnsi="Arial" w:cs="Arial"/>
          <w:sz w:val="24"/>
          <w:szCs w:val="24"/>
        </w:rPr>
        <w:t>, v. 13, p. e56387, 8 out. 2024. </w:t>
      </w:r>
    </w:p>
    <w:p w14:paraId="4791DEB2"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WIGUNA, T. et al. The Effect of Cyberbullying, Abuse, and Screen Time on Non-suicidal Self-Injury among Adolescents during the Pandemic: </w:t>
      </w:r>
      <w:proofErr w:type="gramStart"/>
      <w:r>
        <w:rPr>
          <w:rFonts w:ascii="Arial" w:eastAsia="Arial" w:hAnsi="Arial" w:cs="Arial"/>
          <w:sz w:val="24"/>
          <w:szCs w:val="24"/>
        </w:rPr>
        <w:t>a</w:t>
      </w:r>
      <w:proofErr w:type="gramEnd"/>
      <w:r>
        <w:rPr>
          <w:rFonts w:ascii="Arial" w:eastAsia="Arial" w:hAnsi="Arial" w:cs="Arial"/>
          <w:sz w:val="24"/>
          <w:szCs w:val="24"/>
        </w:rPr>
        <w:t xml:space="preserve"> Perspective from the Mediating Role of Stress. </w:t>
      </w:r>
      <w:r>
        <w:rPr>
          <w:rFonts w:ascii="Arial" w:eastAsia="Arial" w:hAnsi="Arial" w:cs="Arial"/>
          <w:b/>
          <w:sz w:val="24"/>
          <w:szCs w:val="24"/>
        </w:rPr>
        <w:t>Frontiers in Psychiatry</w:t>
      </w:r>
      <w:r>
        <w:rPr>
          <w:rFonts w:ascii="Arial" w:eastAsia="Arial" w:hAnsi="Arial" w:cs="Arial"/>
          <w:sz w:val="24"/>
          <w:szCs w:val="24"/>
        </w:rPr>
        <w:t xml:space="preserve">, v. 12, 12 </w:t>
      </w:r>
      <w:proofErr w:type="spellStart"/>
      <w:r>
        <w:rPr>
          <w:rFonts w:ascii="Arial" w:eastAsia="Arial" w:hAnsi="Arial" w:cs="Arial"/>
          <w:sz w:val="24"/>
          <w:szCs w:val="24"/>
        </w:rPr>
        <w:t>nov.</w:t>
      </w:r>
      <w:proofErr w:type="spellEnd"/>
      <w:r>
        <w:rPr>
          <w:rFonts w:ascii="Arial" w:eastAsia="Arial" w:hAnsi="Arial" w:cs="Arial"/>
          <w:sz w:val="24"/>
          <w:szCs w:val="24"/>
        </w:rPr>
        <w:t xml:space="preserve"> 2021. </w:t>
      </w:r>
    </w:p>
    <w:p w14:paraId="42193FD6"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WIGUNA, T. et al. The influence of screen time on </w:t>
      </w:r>
      <w:proofErr w:type="spellStart"/>
      <w:r>
        <w:rPr>
          <w:rFonts w:ascii="Arial" w:eastAsia="Arial" w:hAnsi="Arial" w:cs="Arial"/>
          <w:sz w:val="24"/>
          <w:szCs w:val="24"/>
        </w:rPr>
        <w:t>behaviour</w:t>
      </w:r>
      <w:proofErr w:type="spellEnd"/>
      <w:r>
        <w:rPr>
          <w:rFonts w:ascii="Arial" w:eastAsia="Arial" w:hAnsi="Arial" w:cs="Arial"/>
          <w:sz w:val="24"/>
          <w:szCs w:val="24"/>
        </w:rPr>
        <w:t xml:space="preserve"> and emotional problems among adolescents: A comparison study of the pre-, peak, and post-peak periods of COVID-19. </w:t>
      </w:r>
      <w:proofErr w:type="spellStart"/>
      <w:r>
        <w:rPr>
          <w:rFonts w:ascii="Arial" w:eastAsia="Arial" w:hAnsi="Arial" w:cs="Arial"/>
          <w:b/>
          <w:sz w:val="24"/>
          <w:szCs w:val="24"/>
        </w:rPr>
        <w:t>Heliyon</w:t>
      </w:r>
      <w:proofErr w:type="spellEnd"/>
      <w:r>
        <w:rPr>
          <w:rFonts w:ascii="Arial" w:eastAsia="Arial" w:hAnsi="Arial" w:cs="Arial"/>
          <w:sz w:val="24"/>
          <w:szCs w:val="24"/>
        </w:rPr>
        <w:t xml:space="preserve">, v. 10, n. 1, p. e23325, 6 </w:t>
      </w:r>
      <w:proofErr w:type="spellStart"/>
      <w:r>
        <w:rPr>
          <w:rFonts w:ascii="Arial" w:eastAsia="Arial" w:hAnsi="Arial" w:cs="Arial"/>
          <w:sz w:val="24"/>
          <w:szCs w:val="24"/>
        </w:rPr>
        <w:t>dez</w:t>
      </w:r>
      <w:proofErr w:type="spellEnd"/>
      <w:r>
        <w:rPr>
          <w:rFonts w:ascii="Arial" w:eastAsia="Arial" w:hAnsi="Arial" w:cs="Arial"/>
          <w:sz w:val="24"/>
          <w:szCs w:val="24"/>
        </w:rPr>
        <w:t>. 2023. </w:t>
      </w:r>
    </w:p>
    <w:p w14:paraId="5DB2C12B"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WU, H. T.; LI, J.; TSURUMI, A. Change in screen time and overuse, and their association with psychological well-being among US-wide school-age children during the COVID-19 pandemic: analysis of the National Survey of Children’s Health (NSCH) years 2018–21. </w:t>
      </w:r>
      <w:r>
        <w:rPr>
          <w:rFonts w:ascii="Arial" w:eastAsia="Arial" w:hAnsi="Arial" w:cs="Arial"/>
          <w:b/>
          <w:sz w:val="24"/>
          <w:szCs w:val="24"/>
        </w:rPr>
        <w:t>Child and Adolescent Psychiatry and Mental Health</w:t>
      </w:r>
      <w:r>
        <w:rPr>
          <w:rFonts w:ascii="Arial" w:eastAsia="Arial" w:hAnsi="Arial" w:cs="Arial"/>
          <w:sz w:val="24"/>
          <w:szCs w:val="24"/>
        </w:rPr>
        <w:t xml:space="preserve">, v. 18, n. 1, 13 </w:t>
      </w:r>
      <w:proofErr w:type="spellStart"/>
      <w:r>
        <w:rPr>
          <w:rFonts w:ascii="Arial" w:eastAsia="Arial" w:hAnsi="Arial" w:cs="Arial"/>
          <w:sz w:val="24"/>
          <w:szCs w:val="24"/>
        </w:rPr>
        <w:t>jan.</w:t>
      </w:r>
      <w:proofErr w:type="spellEnd"/>
      <w:r>
        <w:rPr>
          <w:rFonts w:ascii="Arial" w:eastAsia="Arial" w:hAnsi="Arial" w:cs="Arial"/>
          <w:sz w:val="24"/>
          <w:szCs w:val="24"/>
        </w:rPr>
        <w:t xml:space="preserve"> 2024. </w:t>
      </w:r>
    </w:p>
    <w:p w14:paraId="2DA972F4"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ZHANG, F. et al. </w:t>
      </w:r>
      <w:proofErr w:type="gramStart"/>
      <w:r>
        <w:rPr>
          <w:rFonts w:ascii="Arial" w:eastAsia="Arial" w:hAnsi="Arial" w:cs="Arial"/>
          <w:sz w:val="24"/>
          <w:szCs w:val="24"/>
        </w:rPr>
        <w:t>Psychological</w:t>
      </w:r>
      <w:proofErr w:type="gramEnd"/>
      <w:r>
        <w:rPr>
          <w:rFonts w:ascii="Arial" w:eastAsia="Arial" w:hAnsi="Arial" w:cs="Arial"/>
          <w:sz w:val="24"/>
          <w:szCs w:val="24"/>
        </w:rPr>
        <w:t xml:space="preserve"> symptoms are associated with screen and exercise time: a cross-sectional study of Chinese adolescents. </w:t>
      </w:r>
      <w:r>
        <w:rPr>
          <w:rFonts w:ascii="Arial" w:eastAsia="Arial" w:hAnsi="Arial" w:cs="Arial"/>
          <w:b/>
          <w:sz w:val="24"/>
          <w:szCs w:val="24"/>
        </w:rPr>
        <w:t>BMC Public Health</w:t>
      </w:r>
      <w:r>
        <w:rPr>
          <w:rFonts w:ascii="Arial" w:eastAsia="Arial" w:hAnsi="Arial" w:cs="Arial"/>
          <w:sz w:val="24"/>
          <w:szCs w:val="24"/>
        </w:rPr>
        <w:t xml:space="preserve">, v. 20, n. 1, p. N.PAG–N.PAG, 12 </w:t>
      </w:r>
      <w:proofErr w:type="spellStart"/>
      <w:r>
        <w:rPr>
          <w:rFonts w:ascii="Arial" w:eastAsia="Arial" w:hAnsi="Arial" w:cs="Arial"/>
          <w:sz w:val="24"/>
          <w:szCs w:val="24"/>
        </w:rPr>
        <w:t>nov.</w:t>
      </w:r>
      <w:proofErr w:type="spellEnd"/>
      <w:r>
        <w:rPr>
          <w:rFonts w:ascii="Arial" w:eastAsia="Arial" w:hAnsi="Arial" w:cs="Arial"/>
          <w:sz w:val="24"/>
          <w:szCs w:val="24"/>
        </w:rPr>
        <w:t xml:space="preserve"> 2020. </w:t>
      </w:r>
    </w:p>
    <w:p w14:paraId="58ABB66F"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ZHANG, Y. et al. Shared Genetic Risk in the Association of Screen Time </w:t>
      </w:r>
      <w:proofErr w:type="gramStart"/>
      <w:r>
        <w:rPr>
          <w:rFonts w:ascii="Arial" w:eastAsia="Arial" w:hAnsi="Arial" w:cs="Arial"/>
          <w:sz w:val="24"/>
          <w:szCs w:val="24"/>
        </w:rPr>
        <w:t>With</w:t>
      </w:r>
      <w:proofErr w:type="gramEnd"/>
      <w:r>
        <w:rPr>
          <w:rFonts w:ascii="Arial" w:eastAsia="Arial" w:hAnsi="Arial" w:cs="Arial"/>
          <w:sz w:val="24"/>
          <w:szCs w:val="24"/>
        </w:rPr>
        <w:t xml:space="preserve"> Psychiatric Problems in Children. </w:t>
      </w:r>
      <w:r>
        <w:rPr>
          <w:rFonts w:ascii="Arial" w:eastAsia="Arial" w:hAnsi="Arial" w:cs="Arial"/>
          <w:b/>
          <w:sz w:val="24"/>
          <w:szCs w:val="24"/>
        </w:rPr>
        <w:t>JAMA Network Open</w:t>
      </w:r>
      <w:r>
        <w:rPr>
          <w:rFonts w:ascii="Arial" w:eastAsia="Arial" w:hAnsi="Arial" w:cs="Arial"/>
          <w:sz w:val="24"/>
          <w:szCs w:val="24"/>
        </w:rPr>
        <w:t xml:space="preserve">, v. 6, n. 11, p. e2341502, 6 </w:t>
      </w:r>
      <w:proofErr w:type="spellStart"/>
      <w:r>
        <w:rPr>
          <w:rFonts w:ascii="Arial" w:eastAsia="Arial" w:hAnsi="Arial" w:cs="Arial"/>
          <w:sz w:val="24"/>
          <w:szCs w:val="24"/>
        </w:rPr>
        <w:t>nov.</w:t>
      </w:r>
      <w:proofErr w:type="spellEnd"/>
      <w:r>
        <w:rPr>
          <w:rFonts w:ascii="Arial" w:eastAsia="Arial" w:hAnsi="Arial" w:cs="Arial"/>
          <w:sz w:val="24"/>
          <w:szCs w:val="24"/>
        </w:rPr>
        <w:t xml:space="preserve"> 2023. </w:t>
      </w:r>
    </w:p>
    <w:p w14:paraId="4E829837" w14:textId="77777777" w:rsidR="001E7BF9" w:rsidRDefault="00000000">
      <w:pPr>
        <w:spacing w:after="160"/>
        <w:rPr>
          <w:rFonts w:ascii="Arial" w:eastAsia="Arial" w:hAnsi="Arial" w:cs="Arial"/>
          <w:sz w:val="24"/>
          <w:szCs w:val="24"/>
        </w:rPr>
      </w:pPr>
      <w:r>
        <w:rPr>
          <w:rFonts w:ascii="Arial" w:eastAsia="Arial" w:hAnsi="Arial" w:cs="Arial"/>
          <w:sz w:val="24"/>
          <w:szCs w:val="24"/>
        </w:rPr>
        <w:t xml:space="preserve">ZHAO, Y. et al. Screen time, sleep, brain structural neurobiology, and sequential associations with child and adolescent psychopathology: Insights from the ABCD study. </w:t>
      </w:r>
      <w:r>
        <w:rPr>
          <w:rFonts w:ascii="Arial" w:eastAsia="Arial" w:hAnsi="Arial" w:cs="Arial"/>
          <w:b/>
          <w:sz w:val="24"/>
          <w:szCs w:val="24"/>
        </w:rPr>
        <w:t>Journal of Behavioral Addictions</w:t>
      </w:r>
      <w:r>
        <w:rPr>
          <w:rFonts w:ascii="Arial" w:eastAsia="Arial" w:hAnsi="Arial" w:cs="Arial"/>
          <w:sz w:val="24"/>
          <w:szCs w:val="24"/>
        </w:rPr>
        <w:t>, v. 13, n. 2, p. 542–553, 26 jun. 2024. </w:t>
      </w:r>
    </w:p>
    <w:p w14:paraId="0316524C" w14:textId="77777777" w:rsidR="001E7BF9" w:rsidRDefault="001E7BF9">
      <w:pPr>
        <w:keepNext/>
        <w:pBdr>
          <w:top w:val="nil"/>
          <w:left w:val="nil"/>
          <w:bottom w:val="nil"/>
          <w:right w:val="nil"/>
          <w:between w:val="nil"/>
        </w:pBdr>
        <w:jc w:val="both"/>
        <w:sectPr w:rsidR="001E7BF9" w:rsidSect="000068A3">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pPr>
    </w:p>
    <w:p w14:paraId="0A5FD8B2" w14:textId="77777777" w:rsidR="001E7BF9" w:rsidRDefault="001E7BF9">
      <w:pPr>
        <w:keepNext/>
        <w:pBdr>
          <w:top w:val="nil"/>
          <w:left w:val="nil"/>
          <w:bottom w:val="nil"/>
          <w:right w:val="nil"/>
          <w:between w:val="nil"/>
        </w:pBdr>
        <w:jc w:val="both"/>
        <w:rPr>
          <w:rFonts w:ascii="Arial" w:eastAsia="Arial" w:hAnsi="Arial" w:cs="Arial"/>
          <w:smallCaps/>
          <w:color w:val="000000"/>
          <w:sz w:val="22"/>
          <w:szCs w:val="22"/>
        </w:rPr>
      </w:pPr>
    </w:p>
    <w:sectPr w:rsidR="001E7BF9" w:rsidSect="000068A3">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824230" w14:textId="77777777" w:rsidR="00C81859" w:rsidRDefault="00C81859">
      <w:r>
        <w:separator/>
      </w:r>
    </w:p>
  </w:endnote>
  <w:endnote w:type="continuationSeparator" w:id="0">
    <w:p w14:paraId="0DB4DA88" w14:textId="77777777" w:rsidR="00C81859" w:rsidRDefault="00C81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SimSun"/>
    <w:charset w:val="00"/>
    <w:family w:val="auto"/>
    <w:pitch w:val="default"/>
    <w:embedRegular r:id="rId1" w:fontKey="{06513D8C-90FA-4047-9648-6A317665FAB2}"/>
    <w:embedBold r:id="rId2" w:fontKey="{E67BD948-6C7A-4011-A6D4-71B9C9701EC4}"/>
  </w:font>
  <w:font w:name="Helvetica">
    <w:panose1 w:val="020B0604020202020204"/>
    <w:charset w:val="00"/>
    <w:family w:val="swiss"/>
    <w:pitch w:val="variable"/>
    <w:sig w:usb0="E0002EFF" w:usb1="C000785B" w:usb2="00000009" w:usb3="00000000" w:csb0="000001FF" w:csb1="00000000"/>
    <w:embedRegular r:id="rId3" w:fontKey="{7C22B2C5-FC36-4A0F-A07E-98C1AE06910F}"/>
    <w:embedBold r:id="rId4" w:fontKey="{1945F2CD-020A-49EF-B50B-BED71B70F546}"/>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9EFD4B13-A6E8-4C27-895E-83F6F08C3AAE}"/>
  </w:font>
  <w:font w:name="Tahoma">
    <w:panose1 w:val="020B0604030504040204"/>
    <w:charset w:val="00"/>
    <w:family w:val="swiss"/>
    <w:pitch w:val="variable"/>
    <w:sig w:usb0="E1002EFF" w:usb1="C000605B" w:usb2="00000029" w:usb3="00000000" w:csb0="000101FF" w:csb1="00000000"/>
    <w:embedRegular r:id="rId6" w:fontKey="{8F16BA7C-72B4-419E-9CCB-25D30F1C4EE0}"/>
  </w:font>
  <w:font w:name="Georgia">
    <w:panose1 w:val="02040502050405020303"/>
    <w:charset w:val="00"/>
    <w:family w:val="roman"/>
    <w:pitch w:val="variable"/>
    <w:sig w:usb0="00000287" w:usb1="00000000" w:usb2="00000000" w:usb3="00000000" w:csb0="0000009F" w:csb1="00000000"/>
    <w:embedRegular r:id="rId7" w:fontKey="{64A2EB98-AD71-42A5-872C-1D4BFDCEFB16}"/>
    <w:embedItalic r:id="rId8" w:fontKey="{AAB9D0E6-114A-40AE-8A68-C613818A7C20}"/>
  </w:font>
  <w:font w:name="Cambria">
    <w:panose1 w:val="02040503050406030204"/>
    <w:charset w:val="00"/>
    <w:family w:val="roman"/>
    <w:pitch w:val="variable"/>
    <w:sig w:usb0="E00006FF" w:usb1="420024FF" w:usb2="02000000" w:usb3="00000000" w:csb0="0000019F" w:csb1="00000000"/>
    <w:embedRegular r:id="rId9" w:fontKey="{BC47B981-0605-4D26-91F7-544A4B54D1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59D29" w14:textId="77777777" w:rsidR="001E7BF9" w:rsidRDefault="001E7BF9">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F93D9" w14:textId="4DE71E46" w:rsidR="001E7BF9" w:rsidRDefault="001E7BF9">
    <w:pPr>
      <w:pBdr>
        <w:top w:val="nil"/>
        <w:left w:val="nil"/>
        <w:bottom w:val="nil"/>
        <w:right w:val="nil"/>
        <w:between w:val="nil"/>
      </w:pBdr>
      <w:tabs>
        <w:tab w:val="center" w:pos="4320"/>
        <w:tab w:val="right" w:pos="8640"/>
      </w:tabs>
      <w:rPr>
        <w:rFonts w:ascii="Helvetica Neue" w:hAnsi="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D588F" w14:textId="01A27B71" w:rsidR="001E7BF9" w:rsidRPr="000068A3" w:rsidRDefault="001E7BF9" w:rsidP="000068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C1205" w14:textId="77777777" w:rsidR="001E7BF9" w:rsidRDefault="001E7BF9">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F74AF" w14:textId="77777777" w:rsidR="00C81859" w:rsidRDefault="00C81859">
      <w:r>
        <w:separator/>
      </w:r>
    </w:p>
  </w:footnote>
  <w:footnote w:type="continuationSeparator" w:id="0">
    <w:p w14:paraId="70546CCB" w14:textId="77777777" w:rsidR="00C81859" w:rsidRDefault="00C818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135CF" w14:textId="6F0A978D" w:rsidR="001E7BF9" w:rsidRDefault="000068A3">
    <w:pPr>
      <w:pBdr>
        <w:top w:val="nil"/>
        <w:left w:val="nil"/>
        <w:bottom w:val="nil"/>
        <w:right w:val="nil"/>
        <w:between w:val="nil"/>
      </w:pBdr>
      <w:tabs>
        <w:tab w:val="center" w:pos="4320"/>
        <w:tab w:val="right" w:pos="8640"/>
      </w:tabs>
      <w:rPr>
        <w:rFonts w:ascii="Helvetica Neue" w:hAnsi="Helvetica Neue"/>
        <w:color w:val="000000"/>
      </w:rPr>
    </w:pPr>
    <w:r>
      <w:rPr>
        <w:noProof/>
      </w:rPr>
      <w:pict w14:anchorId="5E1BE4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282376"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6CF0E" w14:textId="009ECB59" w:rsidR="001E7BF9" w:rsidRDefault="000068A3">
    <w:pPr>
      <w:pBdr>
        <w:top w:val="nil"/>
        <w:left w:val="nil"/>
        <w:bottom w:val="nil"/>
        <w:right w:val="nil"/>
        <w:between w:val="nil"/>
      </w:pBdr>
      <w:tabs>
        <w:tab w:val="center" w:pos="4320"/>
        <w:tab w:val="right" w:pos="8640"/>
      </w:tabs>
      <w:rPr>
        <w:rFonts w:ascii="Helvetica Neue" w:hAnsi="Helvetica Neue"/>
        <w:color w:val="000000"/>
      </w:rPr>
    </w:pPr>
    <w:r>
      <w:rPr>
        <w:noProof/>
      </w:rPr>
      <w:pict w14:anchorId="231BE7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282377"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C3075" w14:textId="23433A32" w:rsidR="001E7BF9" w:rsidRDefault="000068A3">
    <w:pPr>
      <w:ind w:left="2160"/>
      <w:jc w:val="center"/>
      <w:rPr>
        <w:rFonts w:ascii="Times New Roman" w:eastAsia="Times New Roman" w:hAnsi="Times New Roman" w:cs="Times New Roman"/>
        <w:i/>
        <w:sz w:val="18"/>
        <w:szCs w:val="18"/>
      </w:rPr>
    </w:pPr>
    <w:r>
      <w:rPr>
        <w:noProof/>
      </w:rPr>
      <w:pict w14:anchorId="195314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282375"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8EBBE0A" w14:textId="77777777" w:rsidR="001E7BF9" w:rsidRDefault="00000000">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16E64EB1" w14:textId="77777777" w:rsidR="001E7BF9"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1C65939A" w14:textId="77777777" w:rsidR="001E7BF9" w:rsidRDefault="00000000">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7FDC305E" w14:textId="77777777" w:rsidR="001E7BF9"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D38738B" w14:textId="77777777" w:rsidR="001E7BF9" w:rsidRDefault="00000000">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39B57CD4" w14:textId="77777777" w:rsidR="001E7BF9" w:rsidRDefault="00000000">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DE026" w14:textId="65100945" w:rsidR="000068A3" w:rsidRDefault="000068A3">
    <w:pPr>
      <w:pStyle w:val="Header"/>
    </w:pPr>
    <w:r>
      <w:rPr>
        <w:noProof/>
      </w:rPr>
      <w:pict w14:anchorId="034765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282379"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51C6C" w14:textId="5A8D8134" w:rsidR="000068A3" w:rsidRDefault="000068A3">
    <w:pPr>
      <w:pStyle w:val="Header"/>
    </w:pPr>
    <w:r>
      <w:rPr>
        <w:noProof/>
      </w:rPr>
      <w:pict w14:anchorId="0570FC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282380"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F1F76" w14:textId="25F6381B" w:rsidR="000068A3" w:rsidRDefault="000068A3">
    <w:pPr>
      <w:pStyle w:val="Header"/>
    </w:pPr>
    <w:r>
      <w:rPr>
        <w:noProof/>
      </w:rPr>
      <w:pict w14:anchorId="47C9DB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282378"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A67A1"/>
    <w:multiLevelType w:val="multilevel"/>
    <w:tmpl w:val="BF0EFD4C"/>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68273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7BF9"/>
    <w:rsid w:val="000068A3"/>
    <w:rsid w:val="000864BC"/>
    <w:rsid w:val="00106CA8"/>
    <w:rsid w:val="001E7BF9"/>
    <w:rsid w:val="004741BC"/>
    <w:rsid w:val="006267AA"/>
    <w:rsid w:val="00741371"/>
    <w:rsid w:val="007418C1"/>
    <w:rsid w:val="00A31DBB"/>
    <w:rsid w:val="00AA1F1C"/>
    <w:rsid w:val="00C43E9D"/>
    <w:rsid w:val="00C81859"/>
    <w:rsid w:val="00E444CB"/>
    <w:rsid w:val="00E639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9FC4A"/>
  <w15:docId w15:val="{8AD5BCAF-1B54-45F0-9D18-01F44A87C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qORXJrUCCQGH84cVRawsRXL1Pw==">CgMxLjA4AHIhMUpZODlMOC1vbUZnU2wtcnlOdk1OUHVWM2NNcUZFcDlR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8482</Words>
  <Characters>48354</Characters>
  <Application>Microsoft Office Word</Application>
  <DocSecurity>0</DocSecurity>
  <Lines>402</Lines>
  <Paragraphs>113</Paragraphs>
  <ScaleCrop>false</ScaleCrop>
  <Company/>
  <LinksUpToDate>false</LinksUpToDate>
  <CharactersWithSpaces>56723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Editor-22</cp:lastModifiedBy>
  <cp:revision>10</cp:revision>
  <dcterms:created xsi:type="dcterms:W3CDTF">2014-10-25T14:34:00Z</dcterms:created>
  <dcterms:modified xsi:type="dcterms:W3CDTF">2025-06-14T10:26:00Z</dcterms:modified>
</cp:coreProperties>
</file>