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08190" w14:textId="77777777" w:rsidR="00E95AC9" w:rsidRDefault="00E95AC9" w:rsidP="00AA0783">
      <w:pPr>
        <w:spacing w:before="100" w:beforeAutospacing="1" w:after="100" w:afterAutospacing="1" w:line="360" w:lineRule="auto"/>
        <w:jc w:val="right"/>
        <w:rPr>
          <w:rFonts w:ascii="Arial" w:eastAsia="Times New Roman" w:hAnsi="Arial" w:cs="Arial"/>
          <w:b/>
          <w:sz w:val="32"/>
          <w:szCs w:val="24"/>
          <w:lang w:eastAsia="en-GB"/>
        </w:rPr>
      </w:pPr>
      <w:r w:rsidRPr="00E95AC9">
        <w:rPr>
          <w:rFonts w:ascii="Arial" w:eastAsia="Times New Roman" w:hAnsi="Arial" w:cs="Arial"/>
          <w:b/>
          <w:sz w:val="32"/>
          <w:szCs w:val="24"/>
          <w:lang w:eastAsia="en-GB"/>
        </w:rPr>
        <w:t>Review Article</w:t>
      </w:r>
    </w:p>
    <w:p w14:paraId="472D674A" w14:textId="77777777" w:rsidR="00E95AC9" w:rsidRDefault="00E95AC9" w:rsidP="00AA0783">
      <w:pPr>
        <w:spacing w:before="100" w:beforeAutospacing="1" w:after="100" w:afterAutospacing="1" w:line="360" w:lineRule="auto"/>
        <w:jc w:val="right"/>
        <w:rPr>
          <w:rFonts w:ascii="Arial" w:eastAsia="Times New Roman" w:hAnsi="Arial" w:cs="Arial"/>
          <w:b/>
          <w:sz w:val="32"/>
          <w:szCs w:val="24"/>
          <w:lang w:eastAsia="en-GB"/>
        </w:rPr>
      </w:pPr>
    </w:p>
    <w:p w14:paraId="6DBCF7A9" w14:textId="41F74C0D" w:rsidR="00BD7469" w:rsidRPr="00FA14A1" w:rsidRDefault="00BD7469" w:rsidP="00AA0783">
      <w:pPr>
        <w:spacing w:before="100" w:beforeAutospacing="1" w:after="100" w:afterAutospacing="1" w:line="360" w:lineRule="auto"/>
        <w:jc w:val="right"/>
        <w:rPr>
          <w:rFonts w:ascii="Arial" w:eastAsia="Times New Roman" w:hAnsi="Arial" w:cs="Arial"/>
          <w:b/>
          <w:sz w:val="32"/>
          <w:szCs w:val="24"/>
          <w:lang w:eastAsia="en-GB"/>
        </w:rPr>
      </w:pPr>
      <w:bookmarkStart w:id="0" w:name="_Hlk199859594"/>
      <w:r w:rsidRPr="00FA14A1">
        <w:rPr>
          <w:rFonts w:ascii="Arial" w:eastAsia="Times New Roman" w:hAnsi="Arial" w:cs="Arial"/>
          <w:b/>
          <w:sz w:val="32"/>
          <w:szCs w:val="24"/>
          <w:lang w:eastAsia="en-GB"/>
        </w:rPr>
        <w:t>Assessing the Effect of AI-Driven Technology on the Competency Base of Students in Higher Learning Education</w:t>
      </w:r>
    </w:p>
    <w:bookmarkEnd w:id="0"/>
    <w:p w14:paraId="47969EEC" w14:textId="77777777" w:rsidR="00FB0FA9" w:rsidRPr="000254EA" w:rsidRDefault="00FB0FA9" w:rsidP="00FB0FA9">
      <w:pPr>
        <w:rPr>
          <w:rFonts w:ascii="Arial" w:eastAsia="Times New Roman" w:hAnsi="Arial" w:cs="Arial"/>
          <w:b/>
          <w:sz w:val="24"/>
          <w:szCs w:val="24"/>
          <w:lang w:eastAsia="en-GB"/>
        </w:rPr>
      </w:pPr>
      <w:r w:rsidRPr="000254EA">
        <w:rPr>
          <w:rFonts w:ascii="Arial" w:eastAsia="Times New Roman" w:hAnsi="Arial" w:cs="Arial"/>
          <w:b/>
          <w:sz w:val="24"/>
          <w:szCs w:val="24"/>
          <w:lang w:eastAsia="en-GB"/>
        </w:rPr>
        <w:t>Abstract</w:t>
      </w:r>
    </w:p>
    <w:p w14:paraId="785B95B4" w14:textId="77777777" w:rsidR="00975686" w:rsidRPr="000254EA" w:rsidRDefault="00FB0FA9" w:rsidP="00ED6AE3">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The rapid integration of Artificial Intelligence (AI) technologies in higher education has significantly transformed learning processes. While AI has introduced personalized feedback, intelligent tutoring systems, and enhanced access to resources, concerns have arisen about its implications on the development of student competencies. This study examines whether students in higher learning institutions can independently generate quality content and effectively defend acquired k</w:t>
      </w:r>
      <w:r w:rsidR="00447E30" w:rsidRPr="000254EA">
        <w:rPr>
          <w:rFonts w:ascii="Arial" w:eastAsia="Times New Roman" w:hAnsi="Arial" w:cs="Arial"/>
          <w:sz w:val="24"/>
          <w:szCs w:val="24"/>
          <w:lang w:eastAsia="en-GB"/>
        </w:rPr>
        <w:t>nowledge w</w:t>
      </w:r>
      <w:bookmarkStart w:id="1" w:name="_GoBack"/>
      <w:bookmarkEnd w:id="1"/>
      <w:r w:rsidR="00447E30" w:rsidRPr="000254EA">
        <w:rPr>
          <w:rFonts w:ascii="Arial" w:eastAsia="Times New Roman" w:hAnsi="Arial" w:cs="Arial"/>
          <w:sz w:val="24"/>
          <w:szCs w:val="24"/>
          <w:lang w:eastAsia="en-GB"/>
        </w:rPr>
        <w:t xml:space="preserve">ithout AI assistance. </w:t>
      </w:r>
      <w:r w:rsidR="00265E52" w:rsidRPr="000254EA">
        <w:rPr>
          <w:rFonts w:ascii="Arial" w:eastAsia="Times New Roman" w:hAnsi="Arial" w:cs="Arial"/>
          <w:sz w:val="24"/>
          <w:szCs w:val="24"/>
          <w:lang w:eastAsia="en-GB"/>
        </w:rPr>
        <w:t xml:space="preserve">This study employed a systematic literature review approach. Peer-reviewed articles published from 2021 to 2025 were retrieved from databases including Scopus, ERIC, and Google Scholar. A total of 38 articles were reviewed, out of which 24 were selected for in-depth analysis based on relevance, methodological rigor, and </w:t>
      </w:r>
      <w:r w:rsidR="00B65736" w:rsidRPr="000254EA">
        <w:rPr>
          <w:rFonts w:ascii="Arial" w:eastAsia="Times New Roman" w:hAnsi="Arial" w:cs="Arial"/>
          <w:sz w:val="24"/>
          <w:szCs w:val="24"/>
          <w:lang w:eastAsia="en-GB"/>
        </w:rPr>
        <w:t xml:space="preserve">focus on competency development. The analysis of selected literature reveals that AI-driven technologies have profoundly reshaped educational dynamics in higher education, particularly concerning student competence. On one hand, the integration of AI tools such as </w:t>
      </w:r>
      <w:proofErr w:type="spellStart"/>
      <w:r w:rsidR="00B65736" w:rsidRPr="000254EA">
        <w:rPr>
          <w:rFonts w:ascii="Arial" w:eastAsia="Times New Roman" w:hAnsi="Arial" w:cs="Arial"/>
          <w:sz w:val="24"/>
          <w:szCs w:val="24"/>
          <w:lang w:eastAsia="en-GB"/>
        </w:rPr>
        <w:t>ChatGPT</w:t>
      </w:r>
      <w:proofErr w:type="spellEnd"/>
      <w:r w:rsidR="00B65736" w:rsidRPr="000254EA">
        <w:rPr>
          <w:rFonts w:ascii="Arial" w:eastAsia="Times New Roman" w:hAnsi="Arial" w:cs="Arial"/>
          <w:sz w:val="24"/>
          <w:szCs w:val="24"/>
          <w:lang w:eastAsia="en-GB"/>
        </w:rPr>
        <w:t>, Grammarly, and adaptive learning platforms has contributed positively to student productivity, learning personalization, and accessibility.</w:t>
      </w:r>
      <w:r w:rsidR="00975686" w:rsidRPr="000254EA">
        <w:rPr>
          <w:rFonts w:ascii="Arial" w:eastAsia="Times New Roman" w:hAnsi="Arial" w:cs="Arial"/>
          <w:sz w:val="24"/>
          <w:szCs w:val="24"/>
          <w:lang w:eastAsia="en-GB"/>
        </w:rPr>
        <w:t xml:space="preserve"> </w:t>
      </w:r>
      <w:r w:rsidR="00B65736" w:rsidRPr="000254EA">
        <w:rPr>
          <w:rFonts w:ascii="Arial" w:eastAsia="Times New Roman" w:hAnsi="Arial" w:cs="Arial"/>
          <w:sz w:val="24"/>
          <w:szCs w:val="24"/>
          <w:lang w:eastAsia="en-GB"/>
        </w:rPr>
        <w:t>The study concludes that AI-driven technology offers both opportunities and risks in shaping student competencies in higher education. While it facilitates access to information and enhances writing output, unmoderated use undermines core competencies such as critical thinking, originality, and autonomous learning. The ability of students to “stand alone” in generating and defending academic work is compromised when AI becomes a surrogate for intellectual effort. Educational institutions should therefore adopt balanced AI integration strategies, ensuring that these tools complement rather than replace human cognition.</w:t>
      </w:r>
      <w:r w:rsidR="00975686" w:rsidRPr="000254EA">
        <w:rPr>
          <w:rFonts w:ascii="Arial" w:eastAsia="Times New Roman" w:hAnsi="Arial" w:cs="Arial"/>
          <w:sz w:val="24"/>
          <w:szCs w:val="24"/>
          <w:lang w:eastAsia="en-GB"/>
        </w:rPr>
        <w:t xml:space="preserve"> This study </w:t>
      </w:r>
      <w:r w:rsidR="00975686" w:rsidRPr="000254EA">
        <w:rPr>
          <w:rFonts w:ascii="Arial" w:eastAsia="Times New Roman" w:hAnsi="Arial" w:cs="Arial"/>
          <w:sz w:val="24"/>
          <w:szCs w:val="24"/>
          <w:lang w:eastAsia="en-GB"/>
        </w:rPr>
        <w:lastRenderedPageBreak/>
        <w:t>recommends that Educators should design assignments that require personal reflection, critique of AI-generated outputs, or real-time presentations to assess independent competence.</w:t>
      </w:r>
    </w:p>
    <w:p w14:paraId="6C8B0FA7" w14:textId="77777777" w:rsidR="00FB0FA9" w:rsidRPr="000254EA" w:rsidRDefault="00203F61" w:rsidP="001D1532">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b/>
          <w:sz w:val="24"/>
          <w:szCs w:val="24"/>
          <w:lang w:eastAsia="en-GB"/>
        </w:rPr>
        <w:t xml:space="preserve">Keywords: </w:t>
      </w:r>
      <w:r w:rsidR="001D1532" w:rsidRPr="000254EA">
        <w:rPr>
          <w:rFonts w:ascii="Arial" w:eastAsia="Times New Roman" w:hAnsi="Arial" w:cs="Arial"/>
          <w:sz w:val="24"/>
          <w:szCs w:val="24"/>
          <w:lang w:eastAsia="en-GB"/>
        </w:rPr>
        <w:t>AI, Higher Education, S</w:t>
      </w:r>
      <w:r w:rsidR="00447E30" w:rsidRPr="000254EA">
        <w:rPr>
          <w:rFonts w:ascii="Arial" w:eastAsia="Times New Roman" w:hAnsi="Arial" w:cs="Arial"/>
          <w:sz w:val="24"/>
          <w:szCs w:val="24"/>
          <w:lang w:eastAsia="en-GB"/>
        </w:rPr>
        <w:t>tudent</w:t>
      </w:r>
      <w:r w:rsidR="001D1532" w:rsidRPr="000254EA">
        <w:rPr>
          <w:rFonts w:ascii="Arial" w:eastAsia="Times New Roman" w:hAnsi="Arial" w:cs="Arial"/>
          <w:sz w:val="24"/>
          <w:szCs w:val="24"/>
          <w:lang w:eastAsia="en-GB"/>
        </w:rPr>
        <w:t>, Competence, AI tools in learning, Critical Thinking.</w:t>
      </w:r>
    </w:p>
    <w:p w14:paraId="2DE45DD9" w14:textId="77777777" w:rsidR="001D1532" w:rsidRPr="000254EA" w:rsidRDefault="001D1532" w:rsidP="000254EA">
      <w:pPr>
        <w:pStyle w:val="ListParagraph"/>
        <w:numPr>
          <w:ilvl w:val="0"/>
          <w:numId w:val="3"/>
        </w:numPr>
        <w:spacing w:before="100" w:beforeAutospacing="1" w:after="100" w:afterAutospacing="1" w:line="360" w:lineRule="auto"/>
        <w:jc w:val="both"/>
        <w:rPr>
          <w:rFonts w:ascii="Arial" w:eastAsia="Times New Roman" w:hAnsi="Arial" w:cs="Arial"/>
          <w:b/>
          <w:sz w:val="24"/>
          <w:szCs w:val="24"/>
          <w:lang w:eastAsia="en-GB"/>
        </w:rPr>
      </w:pPr>
      <w:r w:rsidRPr="000254EA">
        <w:rPr>
          <w:rFonts w:ascii="Arial" w:eastAsia="Times New Roman" w:hAnsi="Arial" w:cs="Arial"/>
          <w:b/>
          <w:sz w:val="24"/>
          <w:szCs w:val="24"/>
          <w:lang w:eastAsia="en-GB"/>
        </w:rPr>
        <w:t>INTRODUCTION</w:t>
      </w:r>
    </w:p>
    <w:p w14:paraId="2CF12221" w14:textId="77777777" w:rsidR="001D1532" w:rsidRPr="000254EA" w:rsidRDefault="00B16AE8" w:rsidP="001D1532">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Artificial Intelligence (AI) has become a cornerstone of educational innovation, offering tools that can personalize instruction, automate assessments, and provide real-time feedback (</w:t>
      </w:r>
      <w:r w:rsidRPr="000254EA">
        <w:rPr>
          <w:rFonts w:ascii="Arial" w:hAnsi="Arial" w:cs="Arial"/>
          <w:color w:val="222222"/>
          <w:sz w:val="24"/>
          <w:szCs w:val="24"/>
          <w:shd w:val="clear" w:color="auto" w:fill="FFFFFF"/>
        </w:rPr>
        <w:t>Ayeni</w:t>
      </w:r>
      <w:r w:rsidRPr="000254EA">
        <w:rPr>
          <w:rFonts w:ascii="Arial" w:eastAsia="Times New Roman" w:hAnsi="Arial" w:cs="Arial"/>
          <w:sz w:val="24"/>
          <w:szCs w:val="24"/>
          <w:lang w:eastAsia="en-GB"/>
        </w:rPr>
        <w:t xml:space="preserve"> et al., 2024). In higher learning institutions, AI applications, such as </w:t>
      </w:r>
      <w:proofErr w:type="spellStart"/>
      <w:r w:rsidRPr="000254EA">
        <w:rPr>
          <w:rFonts w:ascii="Arial" w:eastAsia="Times New Roman" w:hAnsi="Arial" w:cs="Arial"/>
          <w:sz w:val="24"/>
          <w:szCs w:val="24"/>
          <w:lang w:eastAsia="en-GB"/>
        </w:rPr>
        <w:t>ChatGPT</w:t>
      </w:r>
      <w:proofErr w:type="spellEnd"/>
      <w:r w:rsidRPr="000254EA">
        <w:rPr>
          <w:rFonts w:ascii="Arial" w:eastAsia="Times New Roman" w:hAnsi="Arial" w:cs="Arial"/>
          <w:sz w:val="24"/>
          <w:szCs w:val="24"/>
          <w:lang w:eastAsia="en-GB"/>
        </w:rPr>
        <w:t>, Grammarly, Turnitin, and adaptive learning platforms; are widely adopted to support academic productivity (</w:t>
      </w:r>
      <w:proofErr w:type="spellStart"/>
      <w:r w:rsidRPr="000254EA">
        <w:rPr>
          <w:rFonts w:ascii="Arial" w:hAnsi="Arial" w:cs="Arial"/>
          <w:color w:val="222222"/>
          <w:sz w:val="24"/>
          <w:szCs w:val="24"/>
          <w:shd w:val="clear" w:color="auto" w:fill="FFFFFF"/>
        </w:rPr>
        <w:t>Dockens</w:t>
      </w:r>
      <w:proofErr w:type="spellEnd"/>
      <w:r w:rsidRPr="000254EA">
        <w:rPr>
          <w:rFonts w:ascii="Arial" w:hAnsi="Arial" w:cs="Arial"/>
          <w:color w:val="222222"/>
          <w:sz w:val="24"/>
          <w:szCs w:val="24"/>
          <w:shd w:val="clear" w:color="auto" w:fill="FFFFFF"/>
        </w:rPr>
        <w:t xml:space="preserve"> &amp; Shelton, 2025; </w:t>
      </w:r>
      <w:proofErr w:type="spellStart"/>
      <w:r w:rsidRPr="000254EA">
        <w:rPr>
          <w:rFonts w:ascii="Arial" w:hAnsi="Arial" w:cs="Arial"/>
          <w:color w:val="222222"/>
          <w:sz w:val="24"/>
          <w:szCs w:val="24"/>
          <w:shd w:val="clear" w:color="auto" w:fill="FFFFFF"/>
        </w:rPr>
        <w:t>Mwakapina</w:t>
      </w:r>
      <w:proofErr w:type="spellEnd"/>
      <w:r w:rsidRPr="000254EA">
        <w:rPr>
          <w:rFonts w:ascii="Arial" w:hAnsi="Arial" w:cs="Arial"/>
          <w:color w:val="222222"/>
          <w:sz w:val="24"/>
          <w:szCs w:val="24"/>
          <w:shd w:val="clear" w:color="auto" w:fill="FFFFFF"/>
        </w:rPr>
        <w:t>, 2024)</w:t>
      </w:r>
      <w:r w:rsidRPr="000254EA">
        <w:rPr>
          <w:rFonts w:ascii="Arial" w:eastAsia="Times New Roman" w:hAnsi="Arial" w:cs="Arial"/>
          <w:sz w:val="24"/>
          <w:szCs w:val="24"/>
          <w:lang w:eastAsia="en-GB"/>
        </w:rPr>
        <w:t>. However, there is growing concern about whether such technologies enhance or erode the competency base of students (</w:t>
      </w:r>
      <w:r w:rsidRPr="000254EA">
        <w:rPr>
          <w:rFonts w:ascii="Arial" w:hAnsi="Arial" w:cs="Arial"/>
          <w:color w:val="222222"/>
          <w:sz w:val="24"/>
          <w:szCs w:val="24"/>
          <w:shd w:val="clear" w:color="auto" w:fill="FFFFFF"/>
        </w:rPr>
        <w:t>Stanford, 2025)</w:t>
      </w:r>
      <w:r w:rsidRPr="000254EA">
        <w:rPr>
          <w:rFonts w:ascii="Arial" w:eastAsia="Times New Roman" w:hAnsi="Arial" w:cs="Arial"/>
          <w:sz w:val="24"/>
          <w:szCs w:val="24"/>
          <w:lang w:eastAsia="en-GB"/>
        </w:rPr>
        <w:t>. Competence in this context refers to a student’s ability to think critically, generate original content, and defend knowledge independently without external technological intervention.</w:t>
      </w:r>
    </w:p>
    <w:p w14:paraId="39B70CBA" w14:textId="77777777" w:rsidR="000254EA" w:rsidRP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The core question that frames this study is: Can students in AI-supported educational environments stand alone in generating and defending their learning outcomes? The study interrogates this through a critical review of literature published from 2021 to 2025, focusing on student autonomy, cognitive skill development, and academic integrity.</w:t>
      </w:r>
    </w:p>
    <w:p w14:paraId="3E701303" w14:textId="77777777" w:rsidR="000254EA" w:rsidRPr="000254EA" w:rsidRDefault="000254EA" w:rsidP="000254EA">
      <w:pPr>
        <w:pStyle w:val="ListParagraph"/>
        <w:numPr>
          <w:ilvl w:val="0"/>
          <w:numId w:val="3"/>
        </w:num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b/>
          <w:sz w:val="24"/>
          <w:szCs w:val="24"/>
          <w:lang w:eastAsia="en-GB"/>
        </w:rPr>
        <w:t>Literature Review</w:t>
      </w:r>
    </w:p>
    <w:p w14:paraId="6C9632F4" w14:textId="77777777" w:rsid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AI tools have redefined instructional models in higher education, particularly through intelligent tutoring systems, writing aids, automated feedback mechanisms, and recommendation algorithms (</w:t>
      </w:r>
      <w:r w:rsidRPr="000254EA">
        <w:rPr>
          <w:rFonts w:ascii="Arial" w:hAnsi="Arial" w:cs="Arial"/>
          <w:color w:val="222222"/>
          <w:sz w:val="24"/>
          <w:szCs w:val="24"/>
          <w:shd w:val="clear" w:color="auto" w:fill="FFFFFF"/>
        </w:rPr>
        <w:t xml:space="preserve">Karam, 2023; </w:t>
      </w:r>
      <w:proofErr w:type="spellStart"/>
      <w:r w:rsidRPr="000254EA">
        <w:rPr>
          <w:rFonts w:ascii="Arial" w:hAnsi="Arial" w:cs="Arial"/>
          <w:color w:val="222222"/>
          <w:sz w:val="24"/>
          <w:szCs w:val="24"/>
          <w:shd w:val="clear" w:color="auto" w:fill="FFFFFF"/>
        </w:rPr>
        <w:t>Kazimova</w:t>
      </w:r>
      <w:proofErr w:type="spellEnd"/>
      <w:r w:rsidRPr="000254EA">
        <w:rPr>
          <w:rFonts w:ascii="Arial" w:hAnsi="Arial" w:cs="Arial"/>
          <w:color w:val="222222"/>
          <w:sz w:val="24"/>
          <w:szCs w:val="24"/>
          <w:shd w:val="clear" w:color="auto" w:fill="FFFFFF"/>
        </w:rPr>
        <w:t xml:space="preserve"> et al., 2025</w:t>
      </w:r>
      <w:r w:rsidRPr="000254EA">
        <w:rPr>
          <w:rFonts w:ascii="Arial" w:eastAsia="Times New Roman" w:hAnsi="Arial" w:cs="Arial"/>
          <w:sz w:val="24"/>
          <w:szCs w:val="24"/>
          <w:lang w:eastAsia="en-GB"/>
        </w:rPr>
        <w:t xml:space="preserve">). The use of technologies such as </w:t>
      </w:r>
      <w:proofErr w:type="spellStart"/>
      <w:r w:rsidRPr="000254EA">
        <w:rPr>
          <w:rFonts w:ascii="Arial" w:eastAsia="Times New Roman" w:hAnsi="Arial" w:cs="Arial"/>
          <w:sz w:val="24"/>
          <w:szCs w:val="24"/>
          <w:lang w:eastAsia="en-GB"/>
        </w:rPr>
        <w:t>ChatGPT</w:t>
      </w:r>
      <w:proofErr w:type="spellEnd"/>
      <w:r w:rsidRPr="000254EA">
        <w:rPr>
          <w:rFonts w:ascii="Arial" w:eastAsia="Times New Roman" w:hAnsi="Arial" w:cs="Arial"/>
          <w:sz w:val="24"/>
          <w:szCs w:val="24"/>
          <w:lang w:eastAsia="en-GB"/>
        </w:rPr>
        <w:t>, Grammarly, and adaptive learning platforms has been widely adopted to streamline academic tasks and improve educational outcomes (</w:t>
      </w:r>
      <w:proofErr w:type="spellStart"/>
      <w:r w:rsidRPr="000254EA">
        <w:rPr>
          <w:rFonts w:ascii="Arial" w:hAnsi="Arial" w:cs="Arial"/>
          <w:color w:val="222222"/>
          <w:sz w:val="24"/>
          <w:szCs w:val="24"/>
          <w:shd w:val="clear" w:color="auto" w:fill="FFFFFF"/>
        </w:rPr>
        <w:t>Naznin</w:t>
      </w:r>
      <w:proofErr w:type="spellEnd"/>
      <w:r w:rsidRPr="000254EA">
        <w:rPr>
          <w:rFonts w:ascii="Arial" w:hAnsi="Arial" w:cs="Arial"/>
          <w:color w:val="222222"/>
          <w:sz w:val="24"/>
          <w:szCs w:val="24"/>
          <w:shd w:val="clear" w:color="auto" w:fill="FFFFFF"/>
        </w:rPr>
        <w:t xml:space="preserve"> et al., 2025)</w:t>
      </w:r>
      <w:r w:rsidRPr="000254EA">
        <w:rPr>
          <w:rFonts w:ascii="Arial" w:eastAsia="Times New Roman" w:hAnsi="Arial" w:cs="Arial"/>
          <w:sz w:val="24"/>
          <w:szCs w:val="24"/>
          <w:lang w:eastAsia="en-GB"/>
        </w:rPr>
        <w:t xml:space="preserve">. While these tools enhance efficiency and provide on-demand support, the </w:t>
      </w:r>
      <w:r w:rsidRPr="000254EA">
        <w:rPr>
          <w:rFonts w:ascii="Arial" w:eastAsia="Times New Roman" w:hAnsi="Arial" w:cs="Arial"/>
          <w:sz w:val="24"/>
          <w:szCs w:val="24"/>
          <w:lang w:eastAsia="en-GB"/>
        </w:rPr>
        <w:lastRenderedPageBreak/>
        <w:t>literature suggests a dual-edged effect on student competence, particularly concerning critical thinking, originality, and independent learning capacity.</w:t>
      </w:r>
    </w:p>
    <w:p w14:paraId="592DA4D0" w14:textId="77777777" w:rsidR="000254EA" w:rsidRPr="000254EA" w:rsidRDefault="000254EA" w:rsidP="000254EA">
      <w:pPr>
        <w:spacing w:before="100" w:beforeAutospacing="1" w:after="100" w:afterAutospacing="1" w:line="360" w:lineRule="auto"/>
        <w:jc w:val="both"/>
        <w:rPr>
          <w:rFonts w:ascii="Arial" w:eastAsia="Times New Roman" w:hAnsi="Arial" w:cs="Arial"/>
          <w:b/>
          <w:sz w:val="24"/>
          <w:szCs w:val="24"/>
          <w:lang w:eastAsia="en-GB"/>
        </w:rPr>
      </w:pPr>
      <w:r w:rsidRPr="000254EA">
        <w:rPr>
          <w:rFonts w:ascii="Arial" w:eastAsia="Times New Roman" w:hAnsi="Arial" w:cs="Arial"/>
          <w:b/>
          <w:sz w:val="24"/>
          <w:szCs w:val="24"/>
          <w:lang w:eastAsia="en-GB"/>
        </w:rPr>
        <w:t>2.1 Positive Contributions</w:t>
      </w:r>
    </w:p>
    <w:p w14:paraId="4718A83D" w14:textId="77777777" w:rsidR="000254EA" w:rsidRP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AI promotes individualized and responsive learning environments. Platforms like Squirrel AI in China use machine learning algorithms to tailor instruction to each student’s unique learning patterns and weaknesses, significantly improving academic performance (</w:t>
      </w:r>
      <w:r w:rsidRPr="000254EA">
        <w:rPr>
          <w:rFonts w:ascii="Arial" w:hAnsi="Arial" w:cs="Arial"/>
          <w:color w:val="222222"/>
          <w:sz w:val="24"/>
          <w:szCs w:val="24"/>
          <w:shd w:val="clear" w:color="auto" w:fill="FFFFFF"/>
        </w:rPr>
        <w:t>Li &amp; Mohammad, 2025; Luo &amp; Hsiao-Chin, 2023</w:t>
      </w:r>
      <w:r w:rsidRPr="000254EA">
        <w:rPr>
          <w:rFonts w:ascii="Arial" w:eastAsia="Times New Roman" w:hAnsi="Arial" w:cs="Arial"/>
          <w:sz w:val="24"/>
          <w:szCs w:val="24"/>
          <w:lang w:eastAsia="en-GB"/>
        </w:rPr>
        <w:t xml:space="preserve">). Similarly, Grammarly and </w:t>
      </w:r>
      <w:proofErr w:type="spellStart"/>
      <w:r w:rsidRPr="000254EA">
        <w:rPr>
          <w:rFonts w:ascii="Arial" w:eastAsia="Times New Roman" w:hAnsi="Arial" w:cs="Arial"/>
          <w:sz w:val="24"/>
          <w:szCs w:val="24"/>
          <w:lang w:eastAsia="en-GB"/>
        </w:rPr>
        <w:t>ChatGPT</w:t>
      </w:r>
      <w:proofErr w:type="spellEnd"/>
      <w:r w:rsidRPr="000254EA">
        <w:rPr>
          <w:rFonts w:ascii="Arial" w:eastAsia="Times New Roman" w:hAnsi="Arial" w:cs="Arial"/>
          <w:sz w:val="24"/>
          <w:szCs w:val="24"/>
          <w:lang w:eastAsia="en-GB"/>
        </w:rPr>
        <w:t xml:space="preserve"> aid students in drafting, editing, and refining academic work, increasing productivity and enhancing linguistic accuracy (</w:t>
      </w:r>
      <w:proofErr w:type="spellStart"/>
      <w:r w:rsidRPr="000254EA">
        <w:rPr>
          <w:rFonts w:ascii="Arial" w:hAnsi="Arial" w:cs="Arial"/>
          <w:color w:val="222222"/>
          <w:sz w:val="24"/>
          <w:szCs w:val="24"/>
          <w:shd w:val="clear" w:color="auto" w:fill="FFFFFF"/>
        </w:rPr>
        <w:t>Naznin</w:t>
      </w:r>
      <w:proofErr w:type="spellEnd"/>
      <w:r w:rsidRPr="000254EA">
        <w:rPr>
          <w:rFonts w:ascii="Arial" w:hAnsi="Arial" w:cs="Arial"/>
          <w:color w:val="222222"/>
          <w:sz w:val="24"/>
          <w:szCs w:val="24"/>
          <w:shd w:val="clear" w:color="auto" w:fill="FFFFFF"/>
        </w:rPr>
        <w:t xml:space="preserve"> et al., 2025)</w:t>
      </w:r>
      <w:r w:rsidRPr="000254EA">
        <w:rPr>
          <w:rFonts w:ascii="Arial" w:eastAsia="Times New Roman" w:hAnsi="Arial" w:cs="Arial"/>
          <w:sz w:val="24"/>
          <w:szCs w:val="24"/>
          <w:lang w:eastAsia="en-GB"/>
        </w:rPr>
        <w:t xml:space="preserve">. </w:t>
      </w:r>
      <w:r w:rsidRPr="000254EA">
        <w:rPr>
          <w:rFonts w:ascii="Arial" w:hAnsi="Arial" w:cs="Arial"/>
          <w:color w:val="222222"/>
          <w:sz w:val="24"/>
          <w:szCs w:val="24"/>
          <w:shd w:val="clear" w:color="auto" w:fill="FFFFFF"/>
        </w:rPr>
        <w:t xml:space="preserve">Venter, Coetzee and </w:t>
      </w:r>
      <w:proofErr w:type="spellStart"/>
      <w:r w:rsidRPr="000254EA">
        <w:rPr>
          <w:rFonts w:ascii="Arial" w:hAnsi="Arial" w:cs="Arial"/>
          <w:color w:val="222222"/>
          <w:sz w:val="24"/>
          <w:szCs w:val="24"/>
          <w:shd w:val="clear" w:color="auto" w:fill="FFFFFF"/>
        </w:rPr>
        <w:t>Schmulian</w:t>
      </w:r>
      <w:proofErr w:type="spellEnd"/>
      <w:r w:rsidRPr="000254EA">
        <w:rPr>
          <w:rFonts w:ascii="Arial" w:hAnsi="Arial" w:cs="Arial"/>
          <w:color w:val="222222"/>
          <w:sz w:val="24"/>
          <w:szCs w:val="24"/>
          <w:shd w:val="clear" w:color="auto" w:fill="FFFFFF"/>
        </w:rPr>
        <w:t xml:space="preserve"> (2024</w:t>
      </w:r>
      <w:r w:rsidRPr="000254EA">
        <w:rPr>
          <w:rFonts w:ascii="Arial" w:eastAsia="Times New Roman" w:hAnsi="Arial" w:cs="Arial"/>
          <w:sz w:val="24"/>
          <w:szCs w:val="24"/>
          <w:lang w:eastAsia="en-GB"/>
        </w:rPr>
        <w:t>) found that students who received AI-generated feedback demonstrated measurable improvements in writing quality, task completion rates, and time management.</w:t>
      </w:r>
    </w:p>
    <w:p w14:paraId="17FAFC7C" w14:textId="77777777" w:rsidR="000254EA" w:rsidRP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 xml:space="preserve">In a separate study, </w:t>
      </w:r>
      <w:proofErr w:type="spellStart"/>
      <w:r w:rsidRPr="000254EA">
        <w:rPr>
          <w:rFonts w:ascii="Arial" w:eastAsia="Times New Roman" w:hAnsi="Arial" w:cs="Arial"/>
          <w:sz w:val="24"/>
          <w:szCs w:val="24"/>
          <w:lang w:eastAsia="en-GB"/>
        </w:rPr>
        <w:t>Wongmahesak</w:t>
      </w:r>
      <w:proofErr w:type="spellEnd"/>
      <w:r w:rsidRPr="000254EA">
        <w:rPr>
          <w:rFonts w:ascii="Arial" w:eastAsia="Times New Roman" w:hAnsi="Arial" w:cs="Arial"/>
          <w:sz w:val="24"/>
          <w:szCs w:val="24"/>
          <w:lang w:eastAsia="en-GB"/>
        </w:rPr>
        <w:t xml:space="preserve">, Karim and </w:t>
      </w:r>
      <w:proofErr w:type="spellStart"/>
      <w:r w:rsidRPr="000254EA">
        <w:rPr>
          <w:rFonts w:ascii="Arial" w:eastAsia="Times New Roman" w:hAnsi="Arial" w:cs="Arial"/>
          <w:sz w:val="24"/>
          <w:szCs w:val="24"/>
          <w:lang w:eastAsia="en-GB"/>
        </w:rPr>
        <w:t>Wongchestha</w:t>
      </w:r>
      <w:proofErr w:type="spellEnd"/>
      <w:r w:rsidRPr="000254EA">
        <w:rPr>
          <w:rFonts w:ascii="Arial" w:eastAsia="Times New Roman" w:hAnsi="Arial" w:cs="Arial"/>
          <w:sz w:val="24"/>
          <w:szCs w:val="24"/>
          <w:lang w:eastAsia="en-GB"/>
        </w:rPr>
        <w:t xml:space="preserve"> (2025) highlighted that AI-facilitated learning platforms improved learner engagement by providing timely responses and adaptive exercises, which are crucial for maintaining student interest. Furthermore, Chopra et al. (2024) demonstrated that AI-supported personalized feedback enhanced the learning experience for students with learning disabilities, thereby promoting inclusivity.</w:t>
      </w:r>
    </w:p>
    <w:p w14:paraId="12B4F019" w14:textId="77777777" w:rsidR="000254EA" w:rsidRPr="000254EA" w:rsidRDefault="000254EA" w:rsidP="000254EA">
      <w:pPr>
        <w:spacing w:before="100" w:beforeAutospacing="1" w:after="100" w:afterAutospacing="1" w:line="360" w:lineRule="auto"/>
        <w:jc w:val="both"/>
        <w:rPr>
          <w:rFonts w:ascii="Arial" w:eastAsia="Times New Roman" w:hAnsi="Arial" w:cs="Arial"/>
          <w:b/>
          <w:sz w:val="24"/>
          <w:szCs w:val="24"/>
          <w:lang w:eastAsia="en-GB"/>
        </w:rPr>
      </w:pPr>
      <w:r w:rsidRPr="000254EA">
        <w:rPr>
          <w:rFonts w:ascii="Arial" w:eastAsia="Times New Roman" w:hAnsi="Arial" w:cs="Arial"/>
          <w:b/>
          <w:sz w:val="24"/>
          <w:szCs w:val="24"/>
          <w:lang w:eastAsia="en-GB"/>
        </w:rPr>
        <w:t>2.2 Emerging Concerns</w:t>
      </w:r>
    </w:p>
    <w:p w14:paraId="426BBAC3" w14:textId="77777777" w:rsidR="000254EA" w:rsidRP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 xml:space="preserve">Despite these benefits, several studies caution against the overdependence on AI tools, citing potential erosion of critical academic competencies. </w:t>
      </w:r>
      <w:proofErr w:type="spellStart"/>
      <w:r w:rsidRPr="000254EA">
        <w:rPr>
          <w:rFonts w:ascii="Arial" w:hAnsi="Arial" w:cs="Arial"/>
          <w:color w:val="222222"/>
          <w:sz w:val="24"/>
          <w:szCs w:val="24"/>
          <w:shd w:val="clear" w:color="auto" w:fill="FFFFFF"/>
        </w:rPr>
        <w:t>Szmyd</w:t>
      </w:r>
      <w:proofErr w:type="spellEnd"/>
      <w:r w:rsidRPr="000254EA">
        <w:rPr>
          <w:rFonts w:ascii="Arial" w:hAnsi="Arial" w:cs="Arial"/>
          <w:color w:val="222222"/>
          <w:sz w:val="24"/>
          <w:szCs w:val="24"/>
          <w:shd w:val="clear" w:color="auto" w:fill="FFFFFF"/>
        </w:rPr>
        <w:t xml:space="preserve"> and </w:t>
      </w:r>
      <w:proofErr w:type="spellStart"/>
      <w:r w:rsidRPr="000254EA">
        <w:rPr>
          <w:rFonts w:ascii="Arial" w:hAnsi="Arial" w:cs="Arial"/>
          <w:color w:val="222222"/>
          <w:sz w:val="24"/>
          <w:szCs w:val="24"/>
          <w:shd w:val="clear" w:color="auto" w:fill="FFFFFF"/>
        </w:rPr>
        <w:t>Mitera</w:t>
      </w:r>
      <w:proofErr w:type="spellEnd"/>
      <w:r w:rsidRPr="000254EA">
        <w:rPr>
          <w:rFonts w:ascii="Arial" w:hAnsi="Arial" w:cs="Arial"/>
          <w:color w:val="222222"/>
          <w:sz w:val="24"/>
          <w:szCs w:val="24"/>
          <w:shd w:val="clear" w:color="auto" w:fill="FFFFFF"/>
        </w:rPr>
        <w:t xml:space="preserve"> (2024</w:t>
      </w:r>
      <w:r w:rsidRPr="000254EA">
        <w:rPr>
          <w:rFonts w:ascii="Arial" w:eastAsia="Times New Roman" w:hAnsi="Arial" w:cs="Arial"/>
          <w:sz w:val="24"/>
          <w:szCs w:val="24"/>
          <w:lang w:eastAsia="en-GB"/>
        </w:rPr>
        <w:t xml:space="preserve">) observed that students who heavily relied on AI for content generation often exhibited weakened critical thinking and problem-solving abilities. Their work emphasized a worrying decline in students’ ability to </w:t>
      </w:r>
      <w:proofErr w:type="spellStart"/>
      <w:r w:rsidRPr="000254EA">
        <w:rPr>
          <w:rFonts w:ascii="Arial" w:eastAsia="Times New Roman" w:hAnsi="Arial" w:cs="Arial"/>
          <w:sz w:val="24"/>
          <w:szCs w:val="24"/>
          <w:lang w:eastAsia="en-GB"/>
        </w:rPr>
        <w:t>analyse</w:t>
      </w:r>
      <w:proofErr w:type="spellEnd"/>
      <w:r w:rsidRPr="000254EA">
        <w:rPr>
          <w:rFonts w:ascii="Arial" w:eastAsia="Times New Roman" w:hAnsi="Arial" w:cs="Arial"/>
          <w:sz w:val="24"/>
          <w:szCs w:val="24"/>
          <w:lang w:eastAsia="en-GB"/>
        </w:rPr>
        <w:t xml:space="preserve"> complex information and synthesize original arguments.</w:t>
      </w:r>
    </w:p>
    <w:p w14:paraId="39E88FD9" w14:textId="77777777" w:rsidR="000254EA" w:rsidRP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proofErr w:type="spellStart"/>
      <w:proofErr w:type="gramStart"/>
      <w:r w:rsidRPr="000254EA">
        <w:rPr>
          <w:rFonts w:ascii="Arial" w:hAnsi="Arial" w:cs="Arial"/>
          <w:color w:val="222222"/>
          <w:sz w:val="24"/>
          <w:szCs w:val="24"/>
          <w:shd w:val="clear" w:color="auto" w:fill="FFFFFF"/>
        </w:rPr>
        <w:t>Bermeo</w:t>
      </w:r>
      <w:proofErr w:type="spellEnd"/>
      <w:r w:rsidRPr="000254EA">
        <w:rPr>
          <w:rFonts w:ascii="Arial" w:hAnsi="Arial" w:cs="Arial"/>
          <w:color w:val="222222"/>
          <w:sz w:val="24"/>
          <w:szCs w:val="24"/>
          <w:shd w:val="clear" w:color="auto" w:fill="FFFFFF"/>
        </w:rPr>
        <w:t xml:space="preserve">  et al.</w:t>
      </w:r>
      <w:proofErr w:type="gramEnd"/>
      <w:r w:rsidRPr="000254EA">
        <w:rPr>
          <w:rFonts w:ascii="Arial" w:hAnsi="Arial" w:cs="Arial"/>
          <w:color w:val="222222"/>
          <w:sz w:val="24"/>
          <w:szCs w:val="24"/>
          <w:shd w:val="clear" w:color="auto" w:fill="FFFFFF"/>
        </w:rPr>
        <w:t xml:space="preserve"> (2024) and Stanford (2025</w:t>
      </w:r>
      <w:r w:rsidRPr="000254EA">
        <w:rPr>
          <w:rFonts w:ascii="Arial" w:eastAsia="Times New Roman" w:hAnsi="Arial" w:cs="Arial"/>
          <w:sz w:val="24"/>
          <w:szCs w:val="24"/>
          <w:lang w:eastAsia="en-GB"/>
        </w:rPr>
        <w:t xml:space="preserve">) similarly documented a decrease in active class participation and debate quality when students prepared class materials using AI </w:t>
      </w:r>
      <w:r w:rsidRPr="000254EA">
        <w:rPr>
          <w:rFonts w:ascii="Arial" w:eastAsia="Times New Roman" w:hAnsi="Arial" w:cs="Arial"/>
          <w:sz w:val="24"/>
          <w:szCs w:val="24"/>
          <w:lang w:eastAsia="en-GB"/>
        </w:rPr>
        <w:lastRenderedPageBreak/>
        <w:t xml:space="preserve">tools. These students reportedly lacked the confidence and depth to engage in spontaneous intellectual discourse. Supporting this, </w:t>
      </w:r>
      <w:r w:rsidRPr="000254EA">
        <w:rPr>
          <w:rFonts w:ascii="Arial" w:hAnsi="Arial" w:cs="Arial"/>
          <w:color w:val="222222"/>
          <w:sz w:val="24"/>
          <w:szCs w:val="24"/>
          <w:shd w:val="clear" w:color="auto" w:fill="FFFFFF"/>
        </w:rPr>
        <w:t>Basha (2024</w:t>
      </w:r>
      <w:r w:rsidRPr="000254EA">
        <w:rPr>
          <w:rFonts w:ascii="Arial" w:eastAsia="Times New Roman" w:hAnsi="Arial" w:cs="Arial"/>
          <w:sz w:val="24"/>
          <w:szCs w:val="24"/>
          <w:lang w:eastAsia="en-GB"/>
        </w:rPr>
        <w:t xml:space="preserve">) and </w:t>
      </w:r>
      <w:proofErr w:type="spellStart"/>
      <w:r w:rsidRPr="000254EA">
        <w:rPr>
          <w:rFonts w:ascii="Arial" w:hAnsi="Arial" w:cs="Arial"/>
          <w:color w:val="222222"/>
          <w:sz w:val="24"/>
          <w:szCs w:val="24"/>
          <w:shd w:val="clear" w:color="auto" w:fill="FFFFFF"/>
        </w:rPr>
        <w:t>Umeanwe</w:t>
      </w:r>
      <w:proofErr w:type="spellEnd"/>
      <w:r w:rsidRPr="000254EA">
        <w:rPr>
          <w:rFonts w:ascii="Arial" w:hAnsi="Arial" w:cs="Arial"/>
          <w:color w:val="222222"/>
          <w:sz w:val="24"/>
          <w:szCs w:val="24"/>
          <w:shd w:val="clear" w:color="auto" w:fill="FFFFFF"/>
        </w:rPr>
        <w:t xml:space="preserve"> (2024)</w:t>
      </w:r>
      <w:r w:rsidRPr="000254EA">
        <w:rPr>
          <w:rFonts w:ascii="Arial" w:eastAsia="Times New Roman" w:hAnsi="Arial" w:cs="Arial"/>
          <w:sz w:val="24"/>
          <w:szCs w:val="24"/>
          <w:lang w:eastAsia="en-GB"/>
        </w:rPr>
        <w:t xml:space="preserve"> found that students who extensively used AI assistants showed reduced performance in open-book and oral examinations, suggesting a dependency on pre-structured knowledge over adaptive reasoning.</w:t>
      </w:r>
    </w:p>
    <w:p w14:paraId="29E35CD6" w14:textId="77777777" w:rsidR="000254EA" w:rsidRP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 xml:space="preserve">Moreover, AI tools may inadvertently create a false sense of mastery. A study by </w:t>
      </w:r>
      <w:r w:rsidRPr="000254EA">
        <w:rPr>
          <w:rFonts w:ascii="Arial" w:hAnsi="Arial" w:cs="Arial"/>
          <w:color w:val="222222"/>
          <w:sz w:val="24"/>
          <w:szCs w:val="24"/>
          <w:shd w:val="clear" w:color="auto" w:fill="FFFFFF"/>
        </w:rPr>
        <w:t xml:space="preserve">Hammond and Barber (2024) and </w:t>
      </w:r>
      <w:proofErr w:type="spellStart"/>
      <w:r w:rsidRPr="000254EA">
        <w:rPr>
          <w:rFonts w:ascii="Arial" w:hAnsi="Arial" w:cs="Arial"/>
          <w:color w:val="222222"/>
          <w:sz w:val="24"/>
          <w:szCs w:val="24"/>
          <w:shd w:val="clear" w:color="auto" w:fill="FFFFFF"/>
        </w:rPr>
        <w:t>Kostanek</w:t>
      </w:r>
      <w:proofErr w:type="spellEnd"/>
      <w:r w:rsidRPr="000254EA">
        <w:rPr>
          <w:rFonts w:ascii="Arial" w:hAnsi="Arial" w:cs="Arial"/>
          <w:color w:val="222222"/>
          <w:sz w:val="24"/>
          <w:szCs w:val="24"/>
          <w:shd w:val="clear" w:color="auto" w:fill="FFFFFF"/>
        </w:rPr>
        <w:t xml:space="preserve"> and Li (2025</w:t>
      </w:r>
      <w:r w:rsidRPr="000254EA">
        <w:rPr>
          <w:rFonts w:ascii="Arial" w:eastAsia="Times New Roman" w:hAnsi="Arial" w:cs="Arial"/>
          <w:sz w:val="24"/>
          <w:szCs w:val="24"/>
          <w:lang w:eastAsia="en-GB"/>
        </w:rPr>
        <w:t>) noted that students who received high grades on AI-assisted written assignments often failed to perform at the same level in independent evaluations, revealing gaps in comprehension and critical engagement.</w:t>
      </w:r>
    </w:p>
    <w:p w14:paraId="126D51E4" w14:textId="77777777" w:rsidR="000254EA" w:rsidRPr="000254EA" w:rsidRDefault="000254EA" w:rsidP="000254EA">
      <w:pPr>
        <w:spacing w:before="100" w:beforeAutospacing="1" w:after="100" w:afterAutospacing="1" w:line="360" w:lineRule="auto"/>
        <w:jc w:val="both"/>
        <w:rPr>
          <w:rFonts w:ascii="Arial" w:eastAsia="Times New Roman" w:hAnsi="Arial" w:cs="Arial"/>
          <w:b/>
          <w:sz w:val="24"/>
          <w:szCs w:val="24"/>
          <w:lang w:eastAsia="en-GB"/>
        </w:rPr>
      </w:pPr>
      <w:r w:rsidRPr="000254EA">
        <w:rPr>
          <w:rFonts w:ascii="Arial" w:eastAsia="Times New Roman" w:hAnsi="Arial" w:cs="Arial"/>
          <w:b/>
          <w:sz w:val="24"/>
          <w:szCs w:val="24"/>
          <w:lang w:eastAsia="en-GB"/>
        </w:rPr>
        <w:t>2.3 Independence and Assessment Authenticity</w:t>
      </w:r>
    </w:p>
    <w:p w14:paraId="06EB4AA2" w14:textId="77777777" w:rsidR="000254EA" w:rsidRP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 xml:space="preserve">A central concern echoed across multiple studies is the challenge of verifying true student competence in AI-mediated learning environments. </w:t>
      </w:r>
      <w:r w:rsidRPr="000254EA">
        <w:rPr>
          <w:rFonts w:ascii="Arial" w:hAnsi="Arial" w:cs="Arial"/>
          <w:color w:val="222222"/>
          <w:sz w:val="24"/>
          <w:szCs w:val="24"/>
          <w:shd w:val="clear" w:color="auto" w:fill="FFFFFF"/>
        </w:rPr>
        <w:t>Basha (2024</w:t>
      </w:r>
      <w:r w:rsidRPr="000254EA">
        <w:rPr>
          <w:rFonts w:ascii="Arial" w:eastAsia="Times New Roman" w:hAnsi="Arial" w:cs="Arial"/>
          <w:sz w:val="24"/>
          <w:szCs w:val="24"/>
          <w:lang w:eastAsia="en-GB"/>
        </w:rPr>
        <w:t xml:space="preserve">), </w:t>
      </w:r>
      <w:proofErr w:type="spellStart"/>
      <w:r w:rsidRPr="000254EA">
        <w:rPr>
          <w:rFonts w:ascii="Arial" w:hAnsi="Arial" w:cs="Arial"/>
          <w:color w:val="222222"/>
          <w:sz w:val="24"/>
          <w:szCs w:val="24"/>
          <w:shd w:val="clear" w:color="auto" w:fill="FFFFFF"/>
        </w:rPr>
        <w:t>Umeanwe</w:t>
      </w:r>
      <w:proofErr w:type="spellEnd"/>
      <w:r w:rsidRPr="000254EA">
        <w:rPr>
          <w:rFonts w:ascii="Arial" w:hAnsi="Arial" w:cs="Arial"/>
          <w:color w:val="222222"/>
          <w:sz w:val="24"/>
          <w:szCs w:val="24"/>
          <w:shd w:val="clear" w:color="auto" w:fill="FFFFFF"/>
        </w:rPr>
        <w:t xml:space="preserve"> (2024)</w:t>
      </w:r>
      <w:r w:rsidRPr="000254EA">
        <w:rPr>
          <w:rFonts w:ascii="Arial" w:eastAsia="Times New Roman" w:hAnsi="Arial" w:cs="Arial"/>
          <w:sz w:val="24"/>
          <w:szCs w:val="24"/>
          <w:lang w:eastAsia="en-GB"/>
        </w:rPr>
        <w:t xml:space="preserve"> and </w:t>
      </w:r>
      <w:proofErr w:type="spellStart"/>
      <w:r w:rsidRPr="000254EA">
        <w:rPr>
          <w:rFonts w:ascii="Arial" w:hAnsi="Arial" w:cs="Arial"/>
          <w:color w:val="222222"/>
          <w:sz w:val="24"/>
          <w:szCs w:val="24"/>
          <w:shd w:val="clear" w:color="auto" w:fill="FFFFFF"/>
        </w:rPr>
        <w:t>Szmyd</w:t>
      </w:r>
      <w:proofErr w:type="spellEnd"/>
      <w:r w:rsidRPr="000254EA">
        <w:rPr>
          <w:rFonts w:ascii="Arial" w:hAnsi="Arial" w:cs="Arial"/>
          <w:color w:val="222222"/>
          <w:sz w:val="24"/>
          <w:szCs w:val="24"/>
          <w:shd w:val="clear" w:color="auto" w:fill="FFFFFF"/>
        </w:rPr>
        <w:t xml:space="preserve"> and </w:t>
      </w:r>
      <w:proofErr w:type="spellStart"/>
      <w:r w:rsidRPr="000254EA">
        <w:rPr>
          <w:rFonts w:ascii="Arial" w:hAnsi="Arial" w:cs="Arial"/>
          <w:color w:val="222222"/>
          <w:sz w:val="24"/>
          <w:szCs w:val="24"/>
          <w:shd w:val="clear" w:color="auto" w:fill="FFFFFF"/>
        </w:rPr>
        <w:t>Mitera</w:t>
      </w:r>
      <w:proofErr w:type="spellEnd"/>
      <w:r w:rsidRPr="000254EA">
        <w:rPr>
          <w:rFonts w:ascii="Arial" w:hAnsi="Arial" w:cs="Arial"/>
          <w:color w:val="222222"/>
          <w:sz w:val="24"/>
          <w:szCs w:val="24"/>
          <w:shd w:val="clear" w:color="auto" w:fill="FFFFFF"/>
        </w:rPr>
        <w:t xml:space="preserve"> (2024</w:t>
      </w:r>
      <w:r w:rsidRPr="000254EA">
        <w:rPr>
          <w:rFonts w:ascii="Arial" w:eastAsia="Times New Roman" w:hAnsi="Arial" w:cs="Arial"/>
          <w:sz w:val="24"/>
          <w:szCs w:val="24"/>
          <w:lang w:eastAsia="en-GB"/>
        </w:rPr>
        <w:t>) explored how AI usage blurred the boundary between authentic student output and algorithmic assistance. They found that in face-to-face assessments, students accustomed to AI struggled to defend ideas or adapt their responses to new contexts.</w:t>
      </w:r>
    </w:p>
    <w:p w14:paraId="0B9AE22D" w14:textId="77777777" w:rsidR="000254EA" w:rsidRP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The findings of the study conducted by</w:t>
      </w:r>
      <w:r w:rsidRPr="000254EA">
        <w:rPr>
          <w:rFonts w:ascii="Arial" w:hAnsi="Arial" w:cs="Arial"/>
          <w:color w:val="222222"/>
          <w:sz w:val="24"/>
          <w:szCs w:val="24"/>
          <w:shd w:val="clear" w:color="auto" w:fill="FFFFFF"/>
        </w:rPr>
        <w:t xml:space="preserve"> </w:t>
      </w:r>
      <w:proofErr w:type="spellStart"/>
      <w:r w:rsidRPr="000254EA">
        <w:rPr>
          <w:rFonts w:ascii="Arial" w:hAnsi="Arial" w:cs="Arial"/>
          <w:color w:val="222222"/>
          <w:sz w:val="24"/>
          <w:szCs w:val="24"/>
          <w:shd w:val="clear" w:color="auto" w:fill="FFFFFF"/>
        </w:rPr>
        <w:t>Kiryakova</w:t>
      </w:r>
      <w:proofErr w:type="spellEnd"/>
      <w:r w:rsidRPr="000254EA">
        <w:rPr>
          <w:rFonts w:ascii="Arial" w:hAnsi="Arial" w:cs="Arial"/>
          <w:color w:val="222222"/>
          <w:sz w:val="24"/>
          <w:szCs w:val="24"/>
          <w:shd w:val="clear" w:color="auto" w:fill="FFFFFF"/>
        </w:rPr>
        <w:t xml:space="preserve"> and </w:t>
      </w:r>
      <w:proofErr w:type="spellStart"/>
      <w:r w:rsidRPr="000254EA">
        <w:rPr>
          <w:rFonts w:ascii="Arial" w:hAnsi="Arial" w:cs="Arial"/>
          <w:color w:val="222222"/>
          <w:sz w:val="24"/>
          <w:szCs w:val="24"/>
          <w:shd w:val="clear" w:color="auto" w:fill="FFFFFF"/>
        </w:rPr>
        <w:t>Angelova</w:t>
      </w:r>
      <w:proofErr w:type="spellEnd"/>
      <w:r w:rsidRPr="000254EA">
        <w:rPr>
          <w:rFonts w:ascii="Arial" w:hAnsi="Arial" w:cs="Arial"/>
          <w:color w:val="222222"/>
          <w:sz w:val="24"/>
          <w:szCs w:val="24"/>
          <w:shd w:val="clear" w:color="auto" w:fill="FFFFFF"/>
        </w:rPr>
        <w:t xml:space="preserve"> (2023)</w:t>
      </w:r>
      <w:r w:rsidRPr="000254EA">
        <w:rPr>
          <w:rFonts w:ascii="Arial" w:eastAsia="Times New Roman" w:hAnsi="Arial" w:cs="Arial"/>
          <w:sz w:val="24"/>
          <w:szCs w:val="24"/>
          <w:lang w:eastAsia="en-GB"/>
        </w:rPr>
        <w:t xml:space="preserve"> show that 73.6% of university professors (out of 87 professors) from </w:t>
      </w:r>
      <w:proofErr w:type="spellStart"/>
      <w:r w:rsidRPr="000254EA">
        <w:rPr>
          <w:rFonts w:ascii="Arial" w:eastAsia="Times New Roman" w:hAnsi="Arial" w:cs="Arial"/>
          <w:sz w:val="24"/>
          <w:szCs w:val="24"/>
          <w:lang w:eastAsia="en-GB"/>
        </w:rPr>
        <w:t>Trakia</w:t>
      </w:r>
      <w:proofErr w:type="spellEnd"/>
      <w:r w:rsidRPr="000254EA">
        <w:rPr>
          <w:rFonts w:ascii="Arial" w:eastAsia="Times New Roman" w:hAnsi="Arial" w:cs="Arial"/>
          <w:sz w:val="24"/>
          <w:szCs w:val="24"/>
          <w:lang w:eastAsia="en-GB"/>
        </w:rPr>
        <w:t xml:space="preserve"> University in Bulgaria reported that, </w:t>
      </w:r>
      <w:r w:rsidRPr="000254EA">
        <w:rPr>
          <w:rFonts w:ascii="Arial" w:hAnsi="Arial" w:cs="Arial"/>
          <w:color w:val="222222"/>
          <w:sz w:val="24"/>
          <w:szCs w:val="24"/>
          <w:shd w:val="clear" w:color="auto" w:fill="FFFFFF"/>
        </w:rPr>
        <w:t xml:space="preserve">most severe problem for them is the danger that learners will completely trust AI tools like </w:t>
      </w:r>
      <w:proofErr w:type="spellStart"/>
      <w:r w:rsidRPr="000254EA">
        <w:rPr>
          <w:rFonts w:ascii="Arial" w:hAnsi="Arial" w:cs="Arial"/>
          <w:color w:val="222222"/>
          <w:sz w:val="24"/>
          <w:szCs w:val="24"/>
          <w:shd w:val="clear" w:color="auto" w:fill="FFFFFF"/>
        </w:rPr>
        <w:t>ChatGPT</w:t>
      </w:r>
      <w:proofErr w:type="spellEnd"/>
      <w:r w:rsidRPr="000254EA">
        <w:rPr>
          <w:rFonts w:ascii="Arial" w:hAnsi="Arial" w:cs="Arial"/>
          <w:color w:val="222222"/>
          <w:sz w:val="24"/>
          <w:szCs w:val="24"/>
          <w:shd w:val="clear" w:color="auto" w:fill="FFFFFF"/>
        </w:rPr>
        <w:t xml:space="preserve"> without checking the authenticity of the generated texts, which can negatively affect the acquisition of knowledge and skills</w:t>
      </w:r>
      <w:r w:rsidRPr="000254EA">
        <w:rPr>
          <w:rFonts w:ascii="Arial" w:eastAsia="Times New Roman" w:hAnsi="Arial" w:cs="Arial"/>
          <w:sz w:val="24"/>
          <w:szCs w:val="24"/>
          <w:lang w:eastAsia="en-GB"/>
        </w:rPr>
        <w:t xml:space="preserve">. This observation was echoed in a longitudinal study by </w:t>
      </w:r>
      <w:proofErr w:type="spellStart"/>
      <w:r w:rsidRPr="000254EA">
        <w:rPr>
          <w:rFonts w:ascii="Arial" w:hAnsi="Arial" w:cs="Arial"/>
          <w:color w:val="222222"/>
          <w:sz w:val="24"/>
          <w:szCs w:val="24"/>
          <w:shd w:val="clear" w:color="auto" w:fill="FFFFFF"/>
        </w:rPr>
        <w:t>Bermeo</w:t>
      </w:r>
      <w:proofErr w:type="spellEnd"/>
      <w:r w:rsidRPr="000254EA">
        <w:rPr>
          <w:rFonts w:ascii="Arial" w:hAnsi="Arial" w:cs="Arial"/>
          <w:color w:val="222222"/>
          <w:sz w:val="24"/>
          <w:szCs w:val="24"/>
          <w:shd w:val="clear" w:color="auto" w:fill="FFFFFF"/>
        </w:rPr>
        <w:t xml:space="preserve"> et al. (2024</w:t>
      </w:r>
      <w:r w:rsidRPr="000254EA">
        <w:rPr>
          <w:rFonts w:ascii="Arial" w:eastAsia="Times New Roman" w:hAnsi="Arial" w:cs="Arial"/>
          <w:sz w:val="24"/>
          <w:szCs w:val="24"/>
          <w:lang w:eastAsia="en-GB"/>
        </w:rPr>
        <w:t xml:space="preserve">) and </w:t>
      </w:r>
      <w:proofErr w:type="spellStart"/>
      <w:r w:rsidRPr="000254EA">
        <w:rPr>
          <w:rFonts w:ascii="Arial" w:hAnsi="Arial" w:cs="Arial"/>
          <w:color w:val="222222"/>
          <w:sz w:val="24"/>
          <w:szCs w:val="24"/>
          <w:shd w:val="clear" w:color="auto" w:fill="FFFFFF"/>
        </w:rPr>
        <w:t>Szmyd</w:t>
      </w:r>
      <w:proofErr w:type="spellEnd"/>
      <w:r w:rsidRPr="000254EA">
        <w:rPr>
          <w:rFonts w:ascii="Arial" w:hAnsi="Arial" w:cs="Arial"/>
          <w:color w:val="222222"/>
          <w:sz w:val="24"/>
          <w:szCs w:val="24"/>
          <w:shd w:val="clear" w:color="auto" w:fill="FFFFFF"/>
        </w:rPr>
        <w:t xml:space="preserve"> and </w:t>
      </w:r>
      <w:proofErr w:type="spellStart"/>
      <w:r w:rsidRPr="000254EA">
        <w:rPr>
          <w:rFonts w:ascii="Arial" w:hAnsi="Arial" w:cs="Arial"/>
          <w:color w:val="222222"/>
          <w:sz w:val="24"/>
          <w:szCs w:val="24"/>
          <w:shd w:val="clear" w:color="auto" w:fill="FFFFFF"/>
        </w:rPr>
        <w:t>Mitera</w:t>
      </w:r>
      <w:proofErr w:type="spellEnd"/>
      <w:r w:rsidRPr="000254EA">
        <w:rPr>
          <w:rFonts w:ascii="Arial" w:hAnsi="Arial" w:cs="Arial"/>
          <w:color w:val="222222"/>
          <w:sz w:val="24"/>
          <w:szCs w:val="24"/>
          <w:shd w:val="clear" w:color="auto" w:fill="FFFFFF"/>
        </w:rPr>
        <w:t xml:space="preserve"> (2024</w:t>
      </w:r>
      <w:r w:rsidRPr="000254EA">
        <w:rPr>
          <w:rFonts w:ascii="Arial" w:eastAsia="Times New Roman" w:hAnsi="Arial" w:cs="Arial"/>
          <w:sz w:val="24"/>
          <w:szCs w:val="24"/>
          <w:lang w:eastAsia="en-GB"/>
        </w:rPr>
        <w:t>), who found that the rise in AI-supported learning correlated with a measurable drop in students’ ability to construct logically sound arguments without assistance.</w:t>
      </w:r>
    </w:p>
    <w:p w14:paraId="4FE38A19" w14:textId="77777777" w:rsidR="000254EA" w:rsidRPr="000254EA" w:rsidRDefault="000254EA" w:rsidP="000254EA">
      <w:pPr>
        <w:spacing w:before="100" w:beforeAutospacing="1" w:after="100" w:afterAutospacing="1" w:line="360" w:lineRule="auto"/>
        <w:jc w:val="both"/>
        <w:rPr>
          <w:rFonts w:ascii="Arial" w:eastAsia="Times New Roman" w:hAnsi="Arial" w:cs="Arial"/>
          <w:b/>
          <w:sz w:val="24"/>
          <w:szCs w:val="24"/>
          <w:lang w:eastAsia="en-GB"/>
        </w:rPr>
      </w:pPr>
      <w:r w:rsidRPr="000254EA">
        <w:rPr>
          <w:rFonts w:ascii="Arial" w:eastAsia="Times New Roman" w:hAnsi="Arial" w:cs="Arial"/>
          <w:b/>
          <w:sz w:val="24"/>
          <w:szCs w:val="24"/>
          <w:lang w:eastAsia="en-GB"/>
        </w:rPr>
        <w:t>2.4 AI as a Double-Edged Pedagogical Tool</w:t>
      </w:r>
    </w:p>
    <w:p w14:paraId="6735D24C" w14:textId="77777777" w:rsidR="000254EA" w:rsidRP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lastRenderedPageBreak/>
        <w:t xml:space="preserve">Despite the risks, the literature also identifies strategies that leverage AI's potential without compromising competence. </w:t>
      </w:r>
      <w:proofErr w:type="spellStart"/>
      <w:r w:rsidRPr="000254EA">
        <w:rPr>
          <w:rFonts w:ascii="Arial" w:hAnsi="Arial" w:cs="Arial"/>
          <w:color w:val="222222"/>
          <w:sz w:val="24"/>
          <w:szCs w:val="24"/>
          <w:shd w:val="clear" w:color="auto" w:fill="FFFFFF"/>
        </w:rPr>
        <w:t>Er</w:t>
      </w:r>
      <w:proofErr w:type="spellEnd"/>
      <w:r w:rsidRPr="000254EA">
        <w:rPr>
          <w:rFonts w:ascii="Arial" w:hAnsi="Arial" w:cs="Arial"/>
          <w:color w:val="222222"/>
          <w:sz w:val="24"/>
          <w:szCs w:val="24"/>
          <w:shd w:val="clear" w:color="auto" w:fill="FFFFFF"/>
        </w:rPr>
        <w:t xml:space="preserve"> et al. </w:t>
      </w:r>
      <w:r w:rsidRPr="000254EA">
        <w:rPr>
          <w:rFonts w:ascii="Arial" w:eastAsia="Times New Roman" w:hAnsi="Arial" w:cs="Arial"/>
          <w:sz w:val="24"/>
          <w:szCs w:val="24"/>
          <w:lang w:eastAsia="en-GB"/>
        </w:rPr>
        <w:t xml:space="preserve"> (2024) and </w:t>
      </w:r>
      <w:r w:rsidRPr="000254EA">
        <w:rPr>
          <w:rFonts w:ascii="Arial" w:hAnsi="Arial" w:cs="Arial"/>
          <w:color w:val="222222"/>
          <w:sz w:val="24"/>
          <w:szCs w:val="24"/>
          <w:shd w:val="clear" w:color="auto" w:fill="FFFFFF"/>
        </w:rPr>
        <w:t>Usher (2025)</w:t>
      </w:r>
      <w:r w:rsidRPr="000254EA">
        <w:rPr>
          <w:rFonts w:ascii="Arial" w:eastAsia="Times New Roman" w:hAnsi="Arial" w:cs="Arial"/>
          <w:sz w:val="24"/>
          <w:szCs w:val="24"/>
          <w:lang w:eastAsia="en-GB"/>
        </w:rPr>
        <w:t xml:space="preserve"> showed that when educators integrated AI critically, by requiring students to critique AI-generated content or revise it based on instructor feedback, students displayed higher analytical and evaluative thinking skills. Similarly, </w:t>
      </w:r>
      <w:r w:rsidRPr="000254EA">
        <w:rPr>
          <w:rFonts w:ascii="Arial" w:hAnsi="Arial" w:cs="Arial"/>
          <w:color w:val="222222"/>
          <w:sz w:val="24"/>
          <w:szCs w:val="24"/>
          <w:shd w:val="clear" w:color="auto" w:fill="FFFFFF"/>
        </w:rPr>
        <w:t xml:space="preserve">Yang and Xia (2023) </w:t>
      </w:r>
      <w:r w:rsidRPr="000254EA">
        <w:rPr>
          <w:rFonts w:ascii="Arial" w:eastAsia="Times New Roman" w:hAnsi="Arial" w:cs="Arial"/>
          <w:sz w:val="24"/>
          <w:szCs w:val="24"/>
          <w:lang w:eastAsia="en-GB"/>
        </w:rPr>
        <w:t>emphasized that structured classroom activities involving AI use, followed by reflection exercises, significantly improved students’ metacognitive awareness.</w:t>
      </w:r>
    </w:p>
    <w:p w14:paraId="16D1990F" w14:textId="77777777" w:rsidR="000254EA" w:rsidRP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 xml:space="preserve">Furthermore, integrating AI literacy into the curriculum has shown promise. In a study by </w:t>
      </w:r>
      <w:r w:rsidRPr="000254EA">
        <w:rPr>
          <w:rFonts w:ascii="Arial" w:hAnsi="Arial" w:cs="Arial"/>
          <w:color w:val="222222"/>
          <w:sz w:val="24"/>
          <w:szCs w:val="24"/>
          <w:shd w:val="clear" w:color="auto" w:fill="FFFFFF"/>
        </w:rPr>
        <w:t>Evangelista (2025) and Southworth</w:t>
      </w:r>
      <w:r w:rsidRPr="000254EA">
        <w:rPr>
          <w:rFonts w:ascii="Arial" w:eastAsia="Times New Roman" w:hAnsi="Arial" w:cs="Arial"/>
          <w:sz w:val="24"/>
          <w:szCs w:val="24"/>
          <w:lang w:eastAsia="en-GB"/>
        </w:rPr>
        <w:t xml:space="preserve"> et al. (2023), students taught how to evaluate AI outputs for bias, accuracy, and relevance performed better in independent assignments and demonstrated stronger academic integrity.</w:t>
      </w:r>
    </w:p>
    <w:p w14:paraId="01E99A10" w14:textId="77777777" w:rsidR="000254EA" w:rsidRPr="000254EA" w:rsidRDefault="000254EA" w:rsidP="000254EA">
      <w:pPr>
        <w:spacing w:before="100" w:beforeAutospacing="1" w:after="100" w:afterAutospacing="1" w:line="360" w:lineRule="auto"/>
        <w:jc w:val="both"/>
        <w:rPr>
          <w:rFonts w:ascii="Arial" w:eastAsia="Times New Roman" w:hAnsi="Arial" w:cs="Arial"/>
          <w:b/>
          <w:sz w:val="24"/>
          <w:szCs w:val="24"/>
          <w:lang w:eastAsia="en-GB"/>
        </w:rPr>
      </w:pPr>
      <w:r w:rsidRPr="000254EA">
        <w:rPr>
          <w:rFonts w:ascii="Arial" w:eastAsia="Times New Roman" w:hAnsi="Arial" w:cs="Arial"/>
          <w:b/>
          <w:sz w:val="24"/>
          <w:szCs w:val="24"/>
          <w:lang w:eastAsia="en-GB"/>
        </w:rPr>
        <w:t>2.5 Ethical and Pedagogical Implications</w:t>
      </w:r>
    </w:p>
    <w:p w14:paraId="79C80178" w14:textId="77777777" w:rsidR="000254EA" w:rsidRP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 xml:space="preserve">The findings also raise critical ethical and pedagogical questions. Overuse or misuse of AI may compromise not only student competence but also academic integrity. The boundary between legitimate support and academic dishonesty is increasingly blurred. This concern is reflected in studies by Basha (2024), </w:t>
      </w:r>
      <w:proofErr w:type="spellStart"/>
      <w:r w:rsidRPr="000254EA">
        <w:rPr>
          <w:rFonts w:ascii="Arial" w:eastAsia="Times New Roman" w:hAnsi="Arial" w:cs="Arial"/>
          <w:sz w:val="24"/>
          <w:szCs w:val="24"/>
          <w:lang w:eastAsia="en-GB"/>
        </w:rPr>
        <w:t>Umeanwe</w:t>
      </w:r>
      <w:proofErr w:type="spellEnd"/>
      <w:r w:rsidRPr="000254EA">
        <w:rPr>
          <w:rFonts w:ascii="Arial" w:eastAsia="Times New Roman" w:hAnsi="Arial" w:cs="Arial"/>
          <w:sz w:val="24"/>
          <w:szCs w:val="24"/>
          <w:lang w:eastAsia="en-GB"/>
        </w:rPr>
        <w:t xml:space="preserve"> (2024), and </w:t>
      </w:r>
      <w:proofErr w:type="spellStart"/>
      <w:r w:rsidRPr="000254EA">
        <w:rPr>
          <w:rFonts w:ascii="Arial" w:eastAsia="Times New Roman" w:hAnsi="Arial" w:cs="Arial"/>
          <w:sz w:val="24"/>
          <w:szCs w:val="24"/>
          <w:lang w:eastAsia="en-GB"/>
        </w:rPr>
        <w:t>Szmyd</w:t>
      </w:r>
      <w:proofErr w:type="spellEnd"/>
      <w:r w:rsidRPr="000254EA">
        <w:rPr>
          <w:rFonts w:ascii="Arial" w:eastAsia="Times New Roman" w:hAnsi="Arial" w:cs="Arial"/>
          <w:sz w:val="24"/>
          <w:szCs w:val="24"/>
          <w:lang w:eastAsia="en-GB"/>
        </w:rPr>
        <w:t xml:space="preserve"> and </w:t>
      </w:r>
      <w:proofErr w:type="spellStart"/>
      <w:r w:rsidRPr="000254EA">
        <w:rPr>
          <w:rFonts w:ascii="Arial" w:eastAsia="Times New Roman" w:hAnsi="Arial" w:cs="Arial"/>
          <w:sz w:val="24"/>
          <w:szCs w:val="24"/>
          <w:lang w:eastAsia="en-GB"/>
        </w:rPr>
        <w:t>Mitera</w:t>
      </w:r>
      <w:proofErr w:type="spellEnd"/>
      <w:r w:rsidRPr="000254EA">
        <w:rPr>
          <w:rFonts w:ascii="Arial" w:eastAsia="Times New Roman" w:hAnsi="Arial" w:cs="Arial"/>
          <w:sz w:val="24"/>
          <w:szCs w:val="24"/>
          <w:lang w:eastAsia="en-GB"/>
        </w:rPr>
        <w:t xml:space="preserve"> (2024), who noted that extensive reliance on AI tools often obscures the line between original student output and algorithmic assistance, raising doubts about authenticity in academic submissions. This ambiguity contributes to increased anxiety and confusion among students regarding expectations for independent work.</w:t>
      </w:r>
    </w:p>
    <w:p w14:paraId="08ED5881" w14:textId="77777777" w:rsid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 xml:space="preserve">As such, scholars advocate for clear institutional policies on AI use. </w:t>
      </w:r>
      <w:proofErr w:type="spellStart"/>
      <w:r w:rsidRPr="000254EA">
        <w:rPr>
          <w:rFonts w:ascii="Arial" w:eastAsia="Times New Roman" w:hAnsi="Arial" w:cs="Arial"/>
          <w:sz w:val="24"/>
          <w:szCs w:val="24"/>
          <w:lang w:eastAsia="en-GB"/>
        </w:rPr>
        <w:t>Kiryakova</w:t>
      </w:r>
      <w:proofErr w:type="spellEnd"/>
      <w:r w:rsidRPr="000254EA">
        <w:rPr>
          <w:rFonts w:ascii="Arial" w:eastAsia="Times New Roman" w:hAnsi="Arial" w:cs="Arial"/>
          <w:sz w:val="24"/>
          <w:szCs w:val="24"/>
          <w:lang w:eastAsia="en-GB"/>
        </w:rPr>
        <w:t xml:space="preserve"> and </w:t>
      </w:r>
      <w:proofErr w:type="spellStart"/>
      <w:r w:rsidRPr="000254EA">
        <w:rPr>
          <w:rFonts w:ascii="Arial" w:eastAsia="Times New Roman" w:hAnsi="Arial" w:cs="Arial"/>
          <w:sz w:val="24"/>
          <w:szCs w:val="24"/>
          <w:lang w:eastAsia="en-GB"/>
        </w:rPr>
        <w:t>Angelova</w:t>
      </w:r>
      <w:proofErr w:type="spellEnd"/>
      <w:r w:rsidRPr="000254EA">
        <w:rPr>
          <w:rFonts w:ascii="Arial" w:eastAsia="Times New Roman" w:hAnsi="Arial" w:cs="Arial"/>
          <w:sz w:val="24"/>
          <w:szCs w:val="24"/>
          <w:lang w:eastAsia="en-GB"/>
        </w:rPr>
        <w:t xml:space="preserve"> (2023) emphasized that many educators are alarmed by students’ uncritical acceptance of AI-generated content, which may hinder genuine knowledge acquisition. To address these concerns, Evangelista (2025) and Southworth et al. (2023) recommended embedding AI ethics and literacy into academic programs. Their studies demonstrated that students trained to evaluate AI outputs for bias, accuracy, and relevance exhibited stronger academic integrity and performed better in independent assessments.</w:t>
      </w:r>
    </w:p>
    <w:p w14:paraId="1468F34E" w14:textId="77777777" w:rsid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p>
    <w:p w14:paraId="194AB1C8" w14:textId="77777777" w:rsidR="000254EA" w:rsidRDefault="000254EA" w:rsidP="000254EA">
      <w:pPr>
        <w:spacing w:before="100" w:beforeAutospacing="1" w:after="100" w:afterAutospacing="1" w:line="360" w:lineRule="auto"/>
        <w:jc w:val="both"/>
        <w:rPr>
          <w:rFonts w:ascii="Arial" w:eastAsia="Times New Roman" w:hAnsi="Arial" w:cs="Arial"/>
          <w:sz w:val="24"/>
          <w:szCs w:val="24"/>
          <w:lang w:eastAsia="en-GB"/>
        </w:rPr>
      </w:pPr>
    </w:p>
    <w:p w14:paraId="61931335" w14:textId="77777777" w:rsidR="000254EA" w:rsidRPr="000254EA" w:rsidRDefault="000254EA" w:rsidP="000254EA">
      <w:pPr>
        <w:pStyle w:val="ListParagraph"/>
        <w:numPr>
          <w:ilvl w:val="0"/>
          <w:numId w:val="3"/>
        </w:num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b/>
          <w:sz w:val="24"/>
          <w:szCs w:val="24"/>
          <w:lang w:eastAsia="en-GB"/>
        </w:rPr>
        <w:t>Methodology</w:t>
      </w:r>
    </w:p>
    <w:p w14:paraId="6254B204" w14:textId="77777777" w:rsidR="000254EA" w:rsidRDefault="000254EA" w:rsidP="001D1532">
      <w:pPr>
        <w:spacing w:before="100" w:beforeAutospacing="1" w:after="100" w:afterAutospacing="1" w:line="360" w:lineRule="auto"/>
        <w:jc w:val="both"/>
        <w:rPr>
          <w:rFonts w:ascii="Arial" w:eastAsia="Times New Roman" w:hAnsi="Arial" w:cs="Arial"/>
          <w:sz w:val="24"/>
          <w:szCs w:val="24"/>
          <w:lang w:eastAsia="en-GB"/>
        </w:rPr>
      </w:pPr>
      <w:r w:rsidRPr="000254EA">
        <w:rPr>
          <w:rFonts w:ascii="Arial" w:eastAsia="Times New Roman" w:hAnsi="Arial" w:cs="Arial"/>
          <w:sz w:val="24"/>
          <w:szCs w:val="24"/>
          <w:lang w:eastAsia="en-GB"/>
        </w:rPr>
        <w:t xml:space="preserve">This study employed a systematic literature review approach. Peer-reviewed articles published from 2021 to 2025 were retrieved from databases including Scopus, ERIC, and Google Scholar. Keywords used in the search included “AI in higher education,” “student competence and AI,” “AI tools in learning,” and “critical thinking and artificial intelligence.” A total of 38 articles were reviewed, out of which 24 were selected for in-depth analysis based on relevance, methodological rigor, and </w:t>
      </w:r>
      <w:r w:rsidR="005A6A66">
        <w:rPr>
          <w:rFonts w:ascii="Arial" w:eastAsia="Times New Roman" w:hAnsi="Arial" w:cs="Arial"/>
          <w:sz w:val="24"/>
          <w:szCs w:val="24"/>
          <w:lang w:eastAsia="en-GB"/>
        </w:rPr>
        <w:t>focus on competency development.</w:t>
      </w:r>
    </w:p>
    <w:p w14:paraId="663E3485" w14:textId="77777777" w:rsidR="00984A6E" w:rsidRPr="00984A6E" w:rsidRDefault="00984A6E" w:rsidP="00984A6E">
      <w:pPr>
        <w:pStyle w:val="ListParagraph"/>
        <w:numPr>
          <w:ilvl w:val="0"/>
          <w:numId w:val="3"/>
        </w:numPr>
        <w:spacing w:before="100" w:beforeAutospacing="1" w:after="100" w:afterAutospacing="1" w:line="360" w:lineRule="auto"/>
        <w:jc w:val="both"/>
        <w:rPr>
          <w:rFonts w:ascii="Arial" w:eastAsia="Times New Roman" w:hAnsi="Arial" w:cs="Arial"/>
          <w:b/>
          <w:sz w:val="24"/>
          <w:szCs w:val="24"/>
          <w:lang w:eastAsia="en-GB"/>
        </w:rPr>
      </w:pPr>
      <w:r w:rsidRPr="00984A6E">
        <w:rPr>
          <w:rFonts w:ascii="Arial" w:eastAsia="Times New Roman" w:hAnsi="Arial" w:cs="Arial"/>
          <w:b/>
          <w:sz w:val="24"/>
          <w:szCs w:val="24"/>
          <w:lang w:eastAsia="en-GB"/>
        </w:rPr>
        <w:t>Findings and Discussion</w:t>
      </w:r>
    </w:p>
    <w:p w14:paraId="7B71AFD3" w14:textId="77777777" w:rsidR="00984A6E" w:rsidRPr="00984A6E" w:rsidRDefault="00984A6E" w:rsidP="00984A6E">
      <w:pPr>
        <w:spacing w:before="100" w:beforeAutospacing="1" w:after="100" w:afterAutospacing="1" w:line="360" w:lineRule="auto"/>
        <w:jc w:val="both"/>
        <w:rPr>
          <w:rFonts w:ascii="Arial" w:eastAsia="Times New Roman" w:hAnsi="Arial" w:cs="Arial"/>
          <w:sz w:val="24"/>
          <w:szCs w:val="24"/>
          <w:lang w:eastAsia="en-GB"/>
        </w:rPr>
      </w:pPr>
      <w:r w:rsidRPr="00984A6E">
        <w:rPr>
          <w:rFonts w:ascii="Arial" w:eastAsia="Times New Roman" w:hAnsi="Arial" w:cs="Arial"/>
          <w:sz w:val="24"/>
          <w:szCs w:val="24"/>
          <w:lang w:eastAsia="en-GB"/>
        </w:rPr>
        <w:t xml:space="preserve">The analysis of selected literature reveals that AI-driven technologies have profoundly reshaped educational dynamics in higher education, particularly concerning student competence. On one hand, the integration of AI tools such as </w:t>
      </w:r>
      <w:proofErr w:type="spellStart"/>
      <w:r w:rsidRPr="00984A6E">
        <w:rPr>
          <w:rFonts w:ascii="Arial" w:eastAsia="Times New Roman" w:hAnsi="Arial" w:cs="Arial"/>
          <w:sz w:val="24"/>
          <w:szCs w:val="24"/>
          <w:lang w:eastAsia="en-GB"/>
        </w:rPr>
        <w:t>ChatGPT</w:t>
      </w:r>
      <w:proofErr w:type="spellEnd"/>
      <w:r w:rsidRPr="00984A6E">
        <w:rPr>
          <w:rFonts w:ascii="Arial" w:eastAsia="Times New Roman" w:hAnsi="Arial" w:cs="Arial"/>
          <w:sz w:val="24"/>
          <w:szCs w:val="24"/>
          <w:lang w:eastAsia="en-GB"/>
        </w:rPr>
        <w:t xml:space="preserve">, Grammarly, and adaptive learning platforms has contributed positively to student productivity, learning personalization, and accessibility. Venter, Coetzee, and </w:t>
      </w:r>
      <w:proofErr w:type="spellStart"/>
      <w:r w:rsidRPr="00984A6E">
        <w:rPr>
          <w:rFonts w:ascii="Arial" w:eastAsia="Times New Roman" w:hAnsi="Arial" w:cs="Arial"/>
          <w:sz w:val="24"/>
          <w:szCs w:val="24"/>
          <w:lang w:eastAsia="en-GB"/>
        </w:rPr>
        <w:t>Schmulian</w:t>
      </w:r>
      <w:proofErr w:type="spellEnd"/>
      <w:r w:rsidRPr="00984A6E">
        <w:rPr>
          <w:rFonts w:ascii="Arial" w:eastAsia="Times New Roman" w:hAnsi="Arial" w:cs="Arial"/>
          <w:sz w:val="24"/>
          <w:szCs w:val="24"/>
          <w:lang w:eastAsia="en-GB"/>
        </w:rPr>
        <w:t xml:space="preserve"> (2024) reported that students using AI-generated feedback demonstrated improvements in writing clarity, time management, and task completion. Similarly, studies by Li and Mohammad (2025) and Luo and Hsiao-Chin (2023) showed that adaptive platforms like Squirrel AI, which tailor instruction to individual learning patterns, significantly enhanced students’ academic performance. These findings suggest that when appropriately harnessed, AI technologies support the development of certain competencies, such as linguistic precision and time efficiency, by offering students tailored feedback and learning scaffolds.</w:t>
      </w:r>
    </w:p>
    <w:p w14:paraId="537325DE" w14:textId="77777777" w:rsidR="00984A6E" w:rsidRPr="00984A6E" w:rsidRDefault="00984A6E" w:rsidP="00984A6E">
      <w:pPr>
        <w:spacing w:before="100" w:beforeAutospacing="1" w:after="100" w:afterAutospacing="1" w:line="360" w:lineRule="auto"/>
        <w:jc w:val="both"/>
        <w:rPr>
          <w:rFonts w:ascii="Arial" w:eastAsia="Times New Roman" w:hAnsi="Arial" w:cs="Arial"/>
          <w:sz w:val="24"/>
          <w:szCs w:val="24"/>
          <w:lang w:eastAsia="en-GB"/>
        </w:rPr>
      </w:pPr>
      <w:r w:rsidRPr="00984A6E">
        <w:rPr>
          <w:rFonts w:ascii="Arial" w:eastAsia="Times New Roman" w:hAnsi="Arial" w:cs="Arial"/>
          <w:sz w:val="24"/>
          <w:szCs w:val="24"/>
          <w:lang w:eastAsia="en-GB"/>
        </w:rPr>
        <w:t xml:space="preserve">In addition, AI tools have proven instrumental in promoting inclusivity and learner engagement. The research by </w:t>
      </w:r>
      <w:proofErr w:type="spellStart"/>
      <w:r w:rsidRPr="00984A6E">
        <w:rPr>
          <w:rFonts w:ascii="Arial" w:eastAsia="Times New Roman" w:hAnsi="Arial" w:cs="Arial"/>
          <w:sz w:val="24"/>
          <w:szCs w:val="24"/>
          <w:lang w:eastAsia="en-GB"/>
        </w:rPr>
        <w:t>Wongmahesak</w:t>
      </w:r>
      <w:proofErr w:type="spellEnd"/>
      <w:r w:rsidRPr="00984A6E">
        <w:rPr>
          <w:rFonts w:ascii="Arial" w:eastAsia="Times New Roman" w:hAnsi="Arial" w:cs="Arial"/>
          <w:sz w:val="24"/>
          <w:szCs w:val="24"/>
          <w:lang w:eastAsia="en-GB"/>
        </w:rPr>
        <w:t xml:space="preserve">, Karim, and </w:t>
      </w:r>
      <w:proofErr w:type="spellStart"/>
      <w:r w:rsidRPr="00984A6E">
        <w:rPr>
          <w:rFonts w:ascii="Arial" w:eastAsia="Times New Roman" w:hAnsi="Arial" w:cs="Arial"/>
          <w:sz w:val="24"/>
          <w:szCs w:val="24"/>
          <w:lang w:eastAsia="en-GB"/>
        </w:rPr>
        <w:t>Wongchestha</w:t>
      </w:r>
      <w:proofErr w:type="spellEnd"/>
      <w:r w:rsidRPr="00984A6E">
        <w:rPr>
          <w:rFonts w:ascii="Arial" w:eastAsia="Times New Roman" w:hAnsi="Arial" w:cs="Arial"/>
          <w:sz w:val="24"/>
          <w:szCs w:val="24"/>
          <w:lang w:eastAsia="en-GB"/>
        </w:rPr>
        <w:t xml:space="preserve"> (2025) highlighted that AI-enhanced learning environments improved student motivation by delivering immediate, adaptive responses. Chopra et al. (2024) further demonstrated that students with learning disabilities benefited from personalized AI feedback, thus </w:t>
      </w:r>
      <w:r w:rsidRPr="00984A6E">
        <w:rPr>
          <w:rFonts w:ascii="Arial" w:eastAsia="Times New Roman" w:hAnsi="Arial" w:cs="Arial"/>
          <w:sz w:val="24"/>
          <w:szCs w:val="24"/>
          <w:lang w:eastAsia="en-GB"/>
        </w:rPr>
        <w:lastRenderedPageBreak/>
        <w:t>enhancing equity and engagement across diverse learner profiles. This implies that AI technologies, when strategically employed, foster an environment conducive to active learning and academic inclusiveness. However, while these benefits are notable, they tend to focus on surface-level competencies; such as productivity and grammar accuracy, raising questions about deeper cognitive outcomes.</w:t>
      </w:r>
    </w:p>
    <w:p w14:paraId="03808500" w14:textId="77777777" w:rsidR="00984A6E" w:rsidRPr="00984A6E" w:rsidRDefault="00984A6E" w:rsidP="00984A6E">
      <w:pPr>
        <w:spacing w:before="100" w:beforeAutospacing="1" w:after="100" w:afterAutospacing="1" w:line="360" w:lineRule="auto"/>
        <w:jc w:val="both"/>
        <w:rPr>
          <w:rFonts w:ascii="Arial" w:eastAsia="Times New Roman" w:hAnsi="Arial" w:cs="Arial"/>
          <w:sz w:val="24"/>
          <w:szCs w:val="24"/>
          <w:lang w:eastAsia="en-GB"/>
        </w:rPr>
      </w:pPr>
      <w:r w:rsidRPr="00984A6E">
        <w:rPr>
          <w:rFonts w:ascii="Arial" w:eastAsia="Times New Roman" w:hAnsi="Arial" w:cs="Arial"/>
          <w:sz w:val="24"/>
          <w:szCs w:val="24"/>
          <w:lang w:eastAsia="en-GB"/>
        </w:rPr>
        <w:t xml:space="preserve">Conversely, a notable body of literature raises critical concerns about the erosion of core academic competencies due to AI overreliance. </w:t>
      </w:r>
      <w:proofErr w:type="spellStart"/>
      <w:r w:rsidRPr="00984A6E">
        <w:rPr>
          <w:rFonts w:ascii="Arial" w:eastAsia="Times New Roman" w:hAnsi="Arial" w:cs="Arial"/>
          <w:sz w:val="24"/>
          <w:szCs w:val="24"/>
          <w:lang w:eastAsia="en-GB"/>
        </w:rPr>
        <w:t>Szmyd</w:t>
      </w:r>
      <w:proofErr w:type="spellEnd"/>
      <w:r w:rsidRPr="00984A6E">
        <w:rPr>
          <w:rFonts w:ascii="Arial" w:eastAsia="Times New Roman" w:hAnsi="Arial" w:cs="Arial"/>
          <w:sz w:val="24"/>
          <w:szCs w:val="24"/>
          <w:lang w:eastAsia="en-GB"/>
        </w:rPr>
        <w:t xml:space="preserve"> and </w:t>
      </w:r>
      <w:proofErr w:type="spellStart"/>
      <w:r w:rsidRPr="00984A6E">
        <w:rPr>
          <w:rFonts w:ascii="Arial" w:eastAsia="Times New Roman" w:hAnsi="Arial" w:cs="Arial"/>
          <w:sz w:val="24"/>
          <w:szCs w:val="24"/>
          <w:lang w:eastAsia="en-GB"/>
        </w:rPr>
        <w:t>Mitera</w:t>
      </w:r>
      <w:proofErr w:type="spellEnd"/>
      <w:r w:rsidRPr="00984A6E">
        <w:rPr>
          <w:rFonts w:ascii="Arial" w:eastAsia="Times New Roman" w:hAnsi="Arial" w:cs="Arial"/>
          <w:sz w:val="24"/>
          <w:szCs w:val="24"/>
          <w:lang w:eastAsia="en-GB"/>
        </w:rPr>
        <w:t xml:space="preserve"> (2024) observed that students frequently depending on AI for content generation exhibited diminished critical thinking and independent reasoning skills. This concern was echoed in the work of </w:t>
      </w:r>
      <w:proofErr w:type="spellStart"/>
      <w:r w:rsidRPr="00984A6E">
        <w:rPr>
          <w:rFonts w:ascii="Arial" w:eastAsia="Times New Roman" w:hAnsi="Arial" w:cs="Arial"/>
          <w:sz w:val="24"/>
          <w:szCs w:val="24"/>
          <w:lang w:eastAsia="en-GB"/>
        </w:rPr>
        <w:t>Bermeo</w:t>
      </w:r>
      <w:proofErr w:type="spellEnd"/>
      <w:r w:rsidRPr="00984A6E">
        <w:rPr>
          <w:rFonts w:ascii="Arial" w:eastAsia="Times New Roman" w:hAnsi="Arial" w:cs="Arial"/>
          <w:sz w:val="24"/>
          <w:szCs w:val="24"/>
          <w:lang w:eastAsia="en-GB"/>
        </w:rPr>
        <w:t xml:space="preserve"> et al. (2024) and Stanford (2025), who found that AI-assisted students often demonstrated lower levels of spontaneous intellectual engagement and classroom participation. Basha (2024) and </w:t>
      </w:r>
      <w:proofErr w:type="spellStart"/>
      <w:r w:rsidRPr="00984A6E">
        <w:rPr>
          <w:rFonts w:ascii="Arial" w:eastAsia="Times New Roman" w:hAnsi="Arial" w:cs="Arial"/>
          <w:sz w:val="24"/>
          <w:szCs w:val="24"/>
          <w:lang w:eastAsia="en-GB"/>
        </w:rPr>
        <w:t>Umeanwe</w:t>
      </w:r>
      <w:proofErr w:type="spellEnd"/>
      <w:r w:rsidRPr="00984A6E">
        <w:rPr>
          <w:rFonts w:ascii="Arial" w:eastAsia="Times New Roman" w:hAnsi="Arial" w:cs="Arial"/>
          <w:sz w:val="24"/>
          <w:szCs w:val="24"/>
          <w:lang w:eastAsia="en-GB"/>
        </w:rPr>
        <w:t xml:space="preserve"> (2024) similarly reported declines in performance during oral and open-book assessments among students who relied heavily on AI tools, indicating a weakening of adaptive learning and problem-solving capacities. These studies suggest that while AI may enhance surface competence, it risks undermining the deeper cognitive abilities essential for authentic academic growth.</w:t>
      </w:r>
    </w:p>
    <w:p w14:paraId="747B122F" w14:textId="77777777" w:rsidR="00984A6E" w:rsidRPr="00984A6E" w:rsidRDefault="00984A6E" w:rsidP="00984A6E">
      <w:pPr>
        <w:spacing w:before="100" w:beforeAutospacing="1" w:after="100" w:afterAutospacing="1" w:line="360" w:lineRule="auto"/>
        <w:jc w:val="both"/>
        <w:rPr>
          <w:rFonts w:ascii="Arial" w:eastAsia="Times New Roman" w:hAnsi="Arial" w:cs="Arial"/>
          <w:sz w:val="24"/>
          <w:szCs w:val="24"/>
          <w:lang w:eastAsia="en-GB"/>
        </w:rPr>
      </w:pPr>
      <w:r w:rsidRPr="00984A6E">
        <w:rPr>
          <w:rFonts w:ascii="Arial" w:eastAsia="Times New Roman" w:hAnsi="Arial" w:cs="Arial"/>
          <w:sz w:val="24"/>
          <w:szCs w:val="24"/>
          <w:lang w:eastAsia="en-GB"/>
        </w:rPr>
        <w:t xml:space="preserve">Moreover, concerns about academic authenticity and independence emerged strongly across the literature. </w:t>
      </w:r>
      <w:proofErr w:type="spellStart"/>
      <w:r w:rsidRPr="00984A6E">
        <w:rPr>
          <w:rFonts w:ascii="Arial" w:eastAsia="Times New Roman" w:hAnsi="Arial" w:cs="Arial"/>
          <w:sz w:val="24"/>
          <w:szCs w:val="24"/>
          <w:lang w:eastAsia="en-GB"/>
        </w:rPr>
        <w:t>Kiryakova</w:t>
      </w:r>
      <w:proofErr w:type="spellEnd"/>
      <w:r w:rsidRPr="00984A6E">
        <w:rPr>
          <w:rFonts w:ascii="Arial" w:eastAsia="Times New Roman" w:hAnsi="Arial" w:cs="Arial"/>
          <w:sz w:val="24"/>
          <w:szCs w:val="24"/>
          <w:lang w:eastAsia="en-GB"/>
        </w:rPr>
        <w:t xml:space="preserve"> and </w:t>
      </w:r>
      <w:proofErr w:type="spellStart"/>
      <w:r w:rsidRPr="00984A6E">
        <w:rPr>
          <w:rFonts w:ascii="Arial" w:eastAsia="Times New Roman" w:hAnsi="Arial" w:cs="Arial"/>
          <w:sz w:val="24"/>
          <w:szCs w:val="24"/>
          <w:lang w:eastAsia="en-GB"/>
        </w:rPr>
        <w:t>Angelova</w:t>
      </w:r>
      <w:proofErr w:type="spellEnd"/>
      <w:r w:rsidRPr="00984A6E">
        <w:rPr>
          <w:rFonts w:ascii="Arial" w:eastAsia="Times New Roman" w:hAnsi="Arial" w:cs="Arial"/>
          <w:sz w:val="24"/>
          <w:szCs w:val="24"/>
          <w:lang w:eastAsia="en-GB"/>
        </w:rPr>
        <w:t xml:space="preserve"> (2023) reported that 73.6% of professors at </w:t>
      </w:r>
      <w:proofErr w:type="spellStart"/>
      <w:r w:rsidRPr="00984A6E">
        <w:rPr>
          <w:rFonts w:ascii="Arial" w:eastAsia="Times New Roman" w:hAnsi="Arial" w:cs="Arial"/>
          <w:sz w:val="24"/>
          <w:szCs w:val="24"/>
          <w:lang w:eastAsia="en-GB"/>
        </w:rPr>
        <w:t>Trakia</w:t>
      </w:r>
      <w:proofErr w:type="spellEnd"/>
      <w:r w:rsidRPr="00984A6E">
        <w:rPr>
          <w:rFonts w:ascii="Arial" w:eastAsia="Times New Roman" w:hAnsi="Arial" w:cs="Arial"/>
          <w:sz w:val="24"/>
          <w:szCs w:val="24"/>
          <w:lang w:eastAsia="en-GB"/>
        </w:rPr>
        <w:t xml:space="preserve"> University in Bulgaria viewed uncritical dependence on AI tools as a major threat to genuine knowledge acquisition. This was corroborated by studies from </w:t>
      </w:r>
      <w:proofErr w:type="spellStart"/>
      <w:r w:rsidRPr="00984A6E">
        <w:rPr>
          <w:rFonts w:ascii="Arial" w:eastAsia="Times New Roman" w:hAnsi="Arial" w:cs="Arial"/>
          <w:sz w:val="24"/>
          <w:szCs w:val="24"/>
          <w:lang w:eastAsia="en-GB"/>
        </w:rPr>
        <w:t>Szmyd</w:t>
      </w:r>
      <w:proofErr w:type="spellEnd"/>
      <w:r w:rsidRPr="00984A6E">
        <w:rPr>
          <w:rFonts w:ascii="Arial" w:eastAsia="Times New Roman" w:hAnsi="Arial" w:cs="Arial"/>
          <w:sz w:val="24"/>
          <w:szCs w:val="24"/>
          <w:lang w:eastAsia="en-GB"/>
        </w:rPr>
        <w:t xml:space="preserve"> and </w:t>
      </w:r>
      <w:proofErr w:type="spellStart"/>
      <w:r w:rsidRPr="00984A6E">
        <w:rPr>
          <w:rFonts w:ascii="Arial" w:eastAsia="Times New Roman" w:hAnsi="Arial" w:cs="Arial"/>
          <w:sz w:val="24"/>
          <w:szCs w:val="24"/>
          <w:lang w:eastAsia="en-GB"/>
        </w:rPr>
        <w:t>Mitera</w:t>
      </w:r>
      <w:proofErr w:type="spellEnd"/>
      <w:r w:rsidRPr="00984A6E">
        <w:rPr>
          <w:rFonts w:ascii="Arial" w:eastAsia="Times New Roman" w:hAnsi="Arial" w:cs="Arial"/>
          <w:sz w:val="24"/>
          <w:szCs w:val="24"/>
          <w:lang w:eastAsia="en-GB"/>
        </w:rPr>
        <w:t xml:space="preserve"> (2024) and </w:t>
      </w:r>
      <w:proofErr w:type="spellStart"/>
      <w:r w:rsidRPr="00984A6E">
        <w:rPr>
          <w:rFonts w:ascii="Arial" w:eastAsia="Times New Roman" w:hAnsi="Arial" w:cs="Arial"/>
          <w:sz w:val="24"/>
          <w:szCs w:val="24"/>
          <w:lang w:eastAsia="en-GB"/>
        </w:rPr>
        <w:t>Bermeo</w:t>
      </w:r>
      <w:proofErr w:type="spellEnd"/>
      <w:r w:rsidRPr="00984A6E">
        <w:rPr>
          <w:rFonts w:ascii="Arial" w:eastAsia="Times New Roman" w:hAnsi="Arial" w:cs="Arial"/>
          <w:sz w:val="24"/>
          <w:szCs w:val="24"/>
          <w:lang w:eastAsia="en-GB"/>
        </w:rPr>
        <w:t xml:space="preserve"> et al. (2024), which indicated a measurable decline in students’ capacity to construct and defend arguments independently. The risk here is that AI tools, while convenient, may create a false sense of mastery, where students achieve superficial success without truly internalizing the knowledge or developing the analytical faculties required for complex academic tasks. Such findings emphasize the urgent need for educational stakeholders to differentiate between AI-facilitated learning and AI-dependent performance.</w:t>
      </w:r>
    </w:p>
    <w:p w14:paraId="30759654" w14:textId="77777777" w:rsidR="00984A6E" w:rsidRPr="00984A6E" w:rsidRDefault="00984A6E" w:rsidP="00984A6E">
      <w:pPr>
        <w:spacing w:before="100" w:beforeAutospacing="1" w:after="100" w:afterAutospacing="1" w:line="360" w:lineRule="auto"/>
        <w:jc w:val="both"/>
        <w:rPr>
          <w:rFonts w:ascii="Arial" w:eastAsia="Times New Roman" w:hAnsi="Arial" w:cs="Arial"/>
          <w:sz w:val="24"/>
          <w:szCs w:val="24"/>
          <w:lang w:eastAsia="en-GB"/>
        </w:rPr>
      </w:pPr>
      <w:r w:rsidRPr="00984A6E">
        <w:rPr>
          <w:rFonts w:ascii="Arial" w:eastAsia="Times New Roman" w:hAnsi="Arial" w:cs="Arial"/>
          <w:sz w:val="24"/>
          <w:szCs w:val="24"/>
          <w:lang w:eastAsia="en-GB"/>
        </w:rPr>
        <w:t xml:space="preserve">Nonetheless, the literature also points to promising strategies that balance the benefits and risks of AI in education. </w:t>
      </w:r>
      <w:proofErr w:type="spellStart"/>
      <w:r w:rsidRPr="00984A6E">
        <w:rPr>
          <w:rFonts w:ascii="Arial" w:eastAsia="Times New Roman" w:hAnsi="Arial" w:cs="Arial"/>
          <w:sz w:val="24"/>
          <w:szCs w:val="24"/>
          <w:lang w:eastAsia="en-GB"/>
        </w:rPr>
        <w:t>Er</w:t>
      </w:r>
      <w:proofErr w:type="spellEnd"/>
      <w:r w:rsidRPr="00984A6E">
        <w:rPr>
          <w:rFonts w:ascii="Arial" w:eastAsia="Times New Roman" w:hAnsi="Arial" w:cs="Arial"/>
          <w:sz w:val="24"/>
          <w:szCs w:val="24"/>
          <w:lang w:eastAsia="en-GB"/>
        </w:rPr>
        <w:t xml:space="preserve"> et al. (2024) and Usher (2025) advocated for instructional </w:t>
      </w:r>
      <w:r w:rsidRPr="00984A6E">
        <w:rPr>
          <w:rFonts w:ascii="Arial" w:eastAsia="Times New Roman" w:hAnsi="Arial" w:cs="Arial"/>
          <w:sz w:val="24"/>
          <w:szCs w:val="24"/>
          <w:lang w:eastAsia="en-GB"/>
        </w:rPr>
        <w:lastRenderedPageBreak/>
        <w:t>models that require students to critique or revise AI-generated content. This practice was found to improve evaluative and analytical skills, bridging the gap between AI support and independent competence. Similarly, Yang and Xia (2023) demonstrated that structured classroom activities that incorporate AI followed by reflective exercises enhanced students’ metacognitive awareness—a key dimension of academic competence. These pedagogical innovations suggest that AI can be used not merely as a crutch, but as a catalyst for deeper learning, provided it is framed within critical thinking tasks.</w:t>
      </w:r>
    </w:p>
    <w:p w14:paraId="2A14D4BB" w14:textId="77777777" w:rsidR="00984A6E" w:rsidRPr="00984A6E" w:rsidRDefault="00984A6E" w:rsidP="00984A6E">
      <w:pPr>
        <w:spacing w:before="100" w:beforeAutospacing="1" w:after="100" w:afterAutospacing="1" w:line="360" w:lineRule="auto"/>
        <w:jc w:val="both"/>
        <w:rPr>
          <w:rFonts w:ascii="Arial" w:eastAsia="Times New Roman" w:hAnsi="Arial" w:cs="Arial"/>
          <w:sz w:val="24"/>
          <w:szCs w:val="24"/>
          <w:lang w:eastAsia="en-GB"/>
        </w:rPr>
      </w:pPr>
      <w:r w:rsidRPr="00984A6E">
        <w:rPr>
          <w:rFonts w:ascii="Arial" w:eastAsia="Times New Roman" w:hAnsi="Arial" w:cs="Arial"/>
          <w:sz w:val="24"/>
          <w:szCs w:val="24"/>
          <w:lang w:eastAsia="en-GB"/>
        </w:rPr>
        <w:t xml:space="preserve">Furthermore, embedding AI literacy into curricula has emerged as a vital strategy to ensure ethical and effective AI use. Evangelista (2025) and Southworth et al. (2023) reported that students trained to evaluate AI-generated content for accuracy, bias, and relevance exhibited stronger academic integrity and performed better in independent assessments. These findings align with the ethical concerns raised by Basha (2024), </w:t>
      </w:r>
      <w:proofErr w:type="spellStart"/>
      <w:r w:rsidRPr="00984A6E">
        <w:rPr>
          <w:rFonts w:ascii="Arial" w:eastAsia="Times New Roman" w:hAnsi="Arial" w:cs="Arial"/>
          <w:sz w:val="24"/>
          <w:szCs w:val="24"/>
          <w:lang w:eastAsia="en-GB"/>
        </w:rPr>
        <w:t>Umeanwe</w:t>
      </w:r>
      <w:proofErr w:type="spellEnd"/>
      <w:r w:rsidRPr="00984A6E">
        <w:rPr>
          <w:rFonts w:ascii="Arial" w:eastAsia="Times New Roman" w:hAnsi="Arial" w:cs="Arial"/>
          <w:sz w:val="24"/>
          <w:szCs w:val="24"/>
          <w:lang w:eastAsia="en-GB"/>
        </w:rPr>
        <w:t xml:space="preserve"> (2024), and </w:t>
      </w:r>
      <w:proofErr w:type="spellStart"/>
      <w:r w:rsidRPr="00984A6E">
        <w:rPr>
          <w:rFonts w:ascii="Arial" w:eastAsia="Times New Roman" w:hAnsi="Arial" w:cs="Arial"/>
          <w:sz w:val="24"/>
          <w:szCs w:val="24"/>
          <w:lang w:eastAsia="en-GB"/>
        </w:rPr>
        <w:t>Szmyd</w:t>
      </w:r>
      <w:proofErr w:type="spellEnd"/>
      <w:r w:rsidRPr="00984A6E">
        <w:rPr>
          <w:rFonts w:ascii="Arial" w:eastAsia="Times New Roman" w:hAnsi="Arial" w:cs="Arial"/>
          <w:sz w:val="24"/>
          <w:szCs w:val="24"/>
          <w:lang w:eastAsia="en-GB"/>
        </w:rPr>
        <w:t xml:space="preserve"> and </w:t>
      </w:r>
      <w:proofErr w:type="spellStart"/>
      <w:r w:rsidRPr="00984A6E">
        <w:rPr>
          <w:rFonts w:ascii="Arial" w:eastAsia="Times New Roman" w:hAnsi="Arial" w:cs="Arial"/>
          <w:sz w:val="24"/>
          <w:szCs w:val="24"/>
          <w:lang w:eastAsia="en-GB"/>
        </w:rPr>
        <w:t>Mitera</w:t>
      </w:r>
      <w:proofErr w:type="spellEnd"/>
      <w:r w:rsidRPr="00984A6E">
        <w:rPr>
          <w:rFonts w:ascii="Arial" w:eastAsia="Times New Roman" w:hAnsi="Arial" w:cs="Arial"/>
          <w:sz w:val="24"/>
          <w:szCs w:val="24"/>
          <w:lang w:eastAsia="en-GB"/>
        </w:rPr>
        <w:t xml:space="preserve"> (2024), who emphasized that blurred boundaries between student authorship and algorithmic assistance compromise both competence and integrity. Clearly defined institutional policies and structured AI literacy programs can mitigate such risks and foster responsible AI engagement in academic contexts.</w:t>
      </w:r>
    </w:p>
    <w:p w14:paraId="7C31D6F5" w14:textId="77777777" w:rsidR="00984A6E" w:rsidRPr="00984A6E" w:rsidRDefault="00984A6E" w:rsidP="00984A6E">
      <w:pPr>
        <w:spacing w:before="100" w:beforeAutospacing="1" w:after="100" w:afterAutospacing="1" w:line="360" w:lineRule="auto"/>
        <w:jc w:val="both"/>
        <w:rPr>
          <w:rFonts w:ascii="Arial" w:eastAsia="Times New Roman" w:hAnsi="Arial" w:cs="Arial"/>
          <w:sz w:val="24"/>
          <w:szCs w:val="24"/>
          <w:lang w:eastAsia="en-GB"/>
        </w:rPr>
      </w:pPr>
      <w:r w:rsidRPr="00984A6E">
        <w:rPr>
          <w:rFonts w:ascii="Arial" w:eastAsia="Times New Roman" w:hAnsi="Arial" w:cs="Arial"/>
          <w:sz w:val="24"/>
          <w:szCs w:val="24"/>
          <w:lang w:eastAsia="en-GB"/>
        </w:rPr>
        <w:t>In summary, the reviewed literature underscores the dual-edged nature of AI integration in higher education. While AI technologies enhance certain aspects of student learning, such as efficiency, inclusivity, and engagement, they also pose significant risks to critical competencies like independent reasoning, authenticity, and metacognitive awareness. The key lies in the intentional and reflective integration of AI into pedagogical practices—where students are not passive consumers of algorithmic support but active agents in critiquing, refining, and learning from AI-generated inputs. Thus, AI-driven technologies, when used critically and ethically, can serve not as replacements for student competence, but as tools to develop and deepen it.</w:t>
      </w:r>
    </w:p>
    <w:p w14:paraId="1F106AB8" w14:textId="77777777" w:rsidR="00984A6E" w:rsidRPr="00984A6E" w:rsidRDefault="00984A6E" w:rsidP="00984A6E">
      <w:pPr>
        <w:pStyle w:val="ListParagraph"/>
        <w:numPr>
          <w:ilvl w:val="0"/>
          <w:numId w:val="3"/>
        </w:numPr>
        <w:spacing w:before="100" w:beforeAutospacing="1" w:after="100" w:afterAutospacing="1" w:line="360" w:lineRule="auto"/>
        <w:jc w:val="both"/>
        <w:rPr>
          <w:rFonts w:ascii="Arial" w:eastAsia="Times New Roman" w:hAnsi="Arial" w:cs="Arial"/>
          <w:b/>
          <w:sz w:val="24"/>
          <w:szCs w:val="24"/>
          <w:lang w:eastAsia="en-GB"/>
        </w:rPr>
      </w:pPr>
      <w:r w:rsidRPr="00984A6E">
        <w:rPr>
          <w:rFonts w:ascii="Arial" w:eastAsia="Times New Roman" w:hAnsi="Arial" w:cs="Arial"/>
          <w:b/>
          <w:sz w:val="24"/>
          <w:szCs w:val="24"/>
          <w:lang w:eastAsia="en-GB"/>
        </w:rPr>
        <w:t>Conclusion</w:t>
      </w:r>
    </w:p>
    <w:p w14:paraId="53DAD61B" w14:textId="77777777" w:rsidR="00984A6E" w:rsidRDefault="00984A6E" w:rsidP="00984A6E">
      <w:pPr>
        <w:spacing w:before="100" w:beforeAutospacing="1" w:after="100" w:afterAutospacing="1" w:line="360" w:lineRule="auto"/>
        <w:jc w:val="both"/>
        <w:rPr>
          <w:rFonts w:ascii="Arial" w:eastAsia="Times New Roman" w:hAnsi="Arial" w:cs="Arial"/>
          <w:sz w:val="24"/>
          <w:szCs w:val="24"/>
          <w:lang w:eastAsia="en-GB"/>
        </w:rPr>
      </w:pPr>
      <w:r w:rsidRPr="00984A6E">
        <w:rPr>
          <w:rFonts w:ascii="Arial" w:eastAsia="Times New Roman" w:hAnsi="Arial" w:cs="Arial"/>
          <w:sz w:val="24"/>
          <w:szCs w:val="24"/>
          <w:lang w:eastAsia="en-GB"/>
        </w:rPr>
        <w:lastRenderedPageBreak/>
        <w:t>The study concludes that AI-driven technology offers both opportunities and risks in shaping student competencies in higher education. While it facilitates access to information and enhances writing output, unmoderated use undermines core competencies such as critical thinking, originality, and autonomous learning. The ability of students to “stand alone” in generating and defending academic work is compromised when AI becomes a surrogate for intellectual effort. Educational institutions should therefore adopt balanced AI integration strategies, ensuring that these tools complement rather than replace human cognition.</w:t>
      </w:r>
    </w:p>
    <w:p w14:paraId="0D54ABAB" w14:textId="77777777" w:rsidR="008F0BF7" w:rsidRPr="008F0BF7" w:rsidRDefault="008F0BF7" w:rsidP="008F0BF7">
      <w:pPr>
        <w:spacing w:before="100" w:beforeAutospacing="1" w:after="100" w:afterAutospacing="1" w:line="360" w:lineRule="auto"/>
        <w:jc w:val="both"/>
        <w:rPr>
          <w:rFonts w:ascii="Arial" w:eastAsia="Times New Roman" w:hAnsi="Arial" w:cs="Arial"/>
          <w:b/>
          <w:sz w:val="24"/>
          <w:szCs w:val="24"/>
          <w:lang w:eastAsia="en-GB"/>
        </w:rPr>
      </w:pPr>
      <w:r w:rsidRPr="008F0BF7">
        <w:rPr>
          <w:rFonts w:ascii="Arial" w:eastAsia="Times New Roman" w:hAnsi="Arial" w:cs="Arial"/>
          <w:b/>
          <w:sz w:val="24"/>
          <w:szCs w:val="24"/>
          <w:lang w:eastAsia="en-GB"/>
        </w:rPr>
        <w:t xml:space="preserve">DISCLAIMER (ARTIFICIAL INTELLIGENCE) </w:t>
      </w:r>
    </w:p>
    <w:p w14:paraId="044A7B25" w14:textId="77777777" w:rsidR="008F0BF7" w:rsidRDefault="008F0BF7" w:rsidP="00984A6E">
      <w:pPr>
        <w:spacing w:before="100" w:beforeAutospacing="1" w:after="100" w:afterAutospacing="1" w:line="360" w:lineRule="auto"/>
        <w:jc w:val="both"/>
        <w:rPr>
          <w:rFonts w:ascii="Arial" w:eastAsia="Times New Roman" w:hAnsi="Arial" w:cs="Arial"/>
          <w:sz w:val="24"/>
          <w:szCs w:val="24"/>
          <w:lang w:eastAsia="en-GB"/>
        </w:rPr>
      </w:pPr>
      <w:r w:rsidRPr="008F0BF7">
        <w:rPr>
          <w:rFonts w:ascii="Arial" w:eastAsia="Times New Roman" w:hAnsi="Arial" w:cs="Arial"/>
          <w:sz w:val="24"/>
          <w:szCs w:val="24"/>
          <w:lang w:eastAsia="en-GB"/>
        </w:rPr>
        <w:t>Author(s) hereby declare that NO generative AI technologies such as Large Language Models (</w:t>
      </w:r>
      <w:proofErr w:type="spellStart"/>
      <w:r w:rsidRPr="008F0BF7">
        <w:rPr>
          <w:rFonts w:ascii="Arial" w:eastAsia="Times New Roman" w:hAnsi="Arial" w:cs="Arial"/>
          <w:sz w:val="24"/>
          <w:szCs w:val="24"/>
          <w:lang w:eastAsia="en-GB"/>
        </w:rPr>
        <w:t>ChatGPT</w:t>
      </w:r>
      <w:proofErr w:type="spellEnd"/>
      <w:r w:rsidRPr="008F0BF7">
        <w:rPr>
          <w:rFonts w:ascii="Arial" w:eastAsia="Times New Roman" w:hAnsi="Arial" w:cs="Arial"/>
          <w:sz w:val="24"/>
          <w:szCs w:val="24"/>
          <w:lang w:eastAsia="en-GB"/>
        </w:rPr>
        <w:t xml:space="preserve">, COPILOT, </w:t>
      </w:r>
      <w:proofErr w:type="spellStart"/>
      <w:r w:rsidRPr="008F0BF7">
        <w:rPr>
          <w:rFonts w:ascii="Arial" w:eastAsia="Times New Roman" w:hAnsi="Arial" w:cs="Arial"/>
          <w:sz w:val="24"/>
          <w:szCs w:val="24"/>
          <w:lang w:eastAsia="en-GB"/>
        </w:rPr>
        <w:t>etc</w:t>
      </w:r>
      <w:proofErr w:type="spellEnd"/>
      <w:r w:rsidRPr="008F0BF7">
        <w:rPr>
          <w:rFonts w:ascii="Arial" w:eastAsia="Times New Roman" w:hAnsi="Arial" w:cs="Arial"/>
          <w:sz w:val="24"/>
          <w:szCs w:val="24"/>
          <w:lang w:eastAsia="en-GB"/>
        </w:rPr>
        <w:t>) and text-to-image generators have been used during writing or editing of this manuscript.</w:t>
      </w:r>
    </w:p>
    <w:p w14:paraId="2D3FB7B5" w14:textId="77777777" w:rsidR="008F0BF7" w:rsidRDefault="00395008" w:rsidP="00984A6E">
      <w:pPr>
        <w:spacing w:before="100" w:beforeAutospacing="1" w:after="100" w:afterAutospacing="1" w:line="360" w:lineRule="auto"/>
        <w:jc w:val="both"/>
        <w:rPr>
          <w:rFonts w:ascii="Arial" w:eastAsia="Times New Roman" w:hAnsi="Arial" w:cs="Arial"/>
          <w:b/>
          <w:sz w:val="24"/>
          <w:szCs w:val="24"/>
          <w:lang w:eastAsia="en-GB"/>
        </w:rPr>
      </w:pPr>
      <w:r w:rsidRPr="00395008">
        <w:rPr>
          <w:rFonts w:ascii="Arial" w:eastAsia="Times New Roman" w:hAnsi="Arial" w:cs="Arial"/>
          <w:b/>
          <w:sz w:val="24"/>
          <w:szCs w:val="24"/>
          <w:lang w:eastAsia="en-GB"/>
        </w:rPr>
        <w:t>References</w:t>
      </w:r>
    </w:p>
    <w:p w14:paraId="007754AD"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r w:rsidRPr="00067A44">
        <w:rPr>
          <w:rFonts w:ascii="Arial" w:hAnsi="Arial" w:cs="Arial"/>
          <w:color w:val="222222"/>
          <w:sz w:val="24"/>
          <w:szCs w:val="24"/>
          <w:shd w:val="clear" w:color="auto" w:fill="FFFFFF"/>
        </w:rPr>
        <w:t xml:space="preserve">Ayeni, O. O., Al Hamad, N. M., </w:t>
      </w:r>
      <w:proofErr w:type="spellStart"/>
      <w:r w:rsidRPr="00067A44">
        <w:rPr>
          <w:rFonts w:ascii="Arial" w:hAnsi="Arial" w:cs="Arial"/>
          <w:color w:val="222222"/>
          <w:sz w:val="24"/>
          <w:szCs w:val="24"/>
          <w:shd w:val="clear" w:color="auto" w:fill="FFFFFF"/>
        </w:rPr>
        <w:t>Chisom</w:t>
      </w:r>
      <w:proofErr w:type="spellEnd"/>
      <w:r w:rsidRPr="00067A44">
        <w:rPr>
          <w:rFonts w:ascii="Arial" w:hAnsi="Arial" w:cs="Arial"/>
          <w:color w:val="222222"/>
          <w:sz w:val="24"/>
          <w:szCs w:val="24"/>
          <w:shd w:val="clear" w:color="auto" w:fill="FFFFFF"/>
        </w:rPr>
        <w:t xml:space="preserve">, O. N., </w:t>
      </w:r>
      <w:proofErr w:type="spellStart"/>
      <w:r w:rsidRPr="00067A44">
        <w:rPr>
          <w:rFonts w:ascii="Arial" w:hAnsi="Arial" w:cs="Arial"/>
          <w:color w:val="222222"/>
          <w:sz w:val="24"/>
          <w:szCs w:val="24"/>
          <w:shd w:val="clear" w:color="auto" w:fill="FFFFFF"/>
        </w:rPr>
        <w:t>Osawaru</w:t>
      </w:r>
      <w:proofErr w:type="spellEnd"/>
      <w:r w:rsidRPr="00067A44">
        <w:rPr>
          <w:rFonts w:ascii="Arial" w:hAnsi="Arial" w:cs="Arial"/>
          <w:color w:val="222222"/>
          <w:sz w:val="24"/>
          <w:szCs w:val="24"/>
          <w:shd w:val="clear" w:color="auto" w:fill="FFFFFF"/>
        </w:rPr>
        <w:t xml:space="preserve">, B., &amp; </w:t>
      </w:r>
      <w:proofErr w:type="spellStart"/>
      <w:r w:rsidRPr="00067A44">
        <w:rPr>
          <w:rFonts w:ascii="Arial" w:hAnsi="Arial" w:cs="Arial"/>
          <w:color w:val="222222"/>
          <w:sz w:val="24"/>
          <w:szCs w:val="24"/>
          <w:shd w:val="clear" w:color="auto" w:fill="FFFFFF"/>
        </w:rPr>
        <w:t>Adewusi</w:t>
      </w:r>
      <w:proofErr w:type="spellEnd"/>
      <w:r w:rsidRPr="00067A44">
        <w:rPr>
          <w:rFonts w:ascii="Arial" w:hAnsi="Arial" w:cs="Arial"/>
          <w:color w:val="222222"/>
          <w:sz w:val="24"/>
          <w:szCs w:val="24"/>
          <w:shd w:val="clear" w:color="auto" w:fill="FFFFFF"/>
        </w:rPr>
        <w:t>, O. E. (2024). AI in education: A review of personalized learning and educational technology. </w:t>
      </w:r>
      <w:r w:rsidRPr="00067A44">
        <w:rPr>
          <w:rFonts w:ascii="Arial" w:hAnsi="Arial" w:cs="Arial"/>
          <w:i/>
          <w:iCs/>
          <w:color w:val="222222"/>
          <w:sz w:val="24"/>
          <w:szCs w:val="24"/>
          <w:shd w:val="clear" w:color="auto" w:fill="FFFFFF"/>
        </w:rPr>
        <w:t>GSC Advanced Research and Reviews</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18</w:t>
      </w:r>
      <w:r w:rsidRPr="00067A44">
        <w:rPr>
          <w:rFonts w:ascii="Arial" w:hAnsi="Arial" w:cs="Arial"/>
          <w:color w:val="222222"/>
          <w:sz w:val="24"/>
          <w:szCs w:val="24"/>
          <w:shd w:val="clear" w:color="auto" w:fill="FFFFFF"/>
        </w:rPr>
        <w:t>(2), 261-271.</w:t>
      </w:r>
    </w:p>
    <w:p w14:paraId="7CF833FB" w14:textId="77777777" w:rsidR="00573204" w:rsidRPr="00067A44" w:rsidRDefault="00573204" w:rsidP="00573204">
      <w:pPr>
        <w:spacing w:after="0" w:line="360" w:lineRule="auto"/>
        <w:ind w:left="720" w:hanging="720"/>
        <w:jc w:val="both"/>
        <w:rPr>
          <w:rFonts w:ascii="Arial" w:hAnsi="Arial" w:cs="Arial"/>
          <w:color w:val="222222"/>
          <w:sz w:val="24"/>
          <w:szCs w:val="24"/>
          <w:shd w:val="clear" w:color="auto" w:fill="FFFFFF"/>
        </w:rPr>
      </w:pPr>
      <w:r w:rsidRPr="00067A44">
        <w:rPr>
          <w:rFonts w:ascii="Arial" w:hAnsi="Arial" w:cs="Arial"/>
          <w:color w:val="222222"/>
          <w:sz w:val="24"/>
          <w:szCs w:val="24"/>
          <w:shd w:val="clear" w:color="auto" w:fill="FFFFFF"/>
        </w:rPr>
        <w:t>Basha, J. Y. (2024). The Negative Impacts of AI Tools on Students in Academic and Real-Life Performance. </w:t>
      </w:r>
      <w:r w:rsidRPr="00067A44">
        <w:rPr>
          <w:rFonts w:ascii="Arial" w:hAnsi="Arial" w:cs="Arial"/>
          <w:i/>
          <w:iCs/>
          <w:color w:val="222222"/>
          <w:sz w:val="24"/>
          <w:szCs w:val="24"/>
          <w:shd w:val="clear" w:color="auto" w:fill="FFFFFF"/>
        </w:rPr>
        <w:t>International Journal of Social Sciences and Commerce1</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3</w:t>
      </w:r>
      <w:r w:rsidRPr="00067A44">
        <w:rPr>
          <w:rFonts w:ascii="Arial" w:hAnsi="Arial" w:cs="Arial"/>
          <w:color w:val="222222"/>
          <w:sz w:val="24"/>
          <w:szCs w:val="24"/>
          <w:shd w:val="clear" w:color="auto" w:fill="FFFFFF"/>
        </w:rPr>
        <w:t>, 1-16.</w:t>
      </w:r>
    </w:p>
    <w:p w14:paraId="58EF1ACC" w14:textId="77777777" w:rsidR="00573204" w:rsidRPr="00067A44" w:rsidRDefault="00573204" w:rsidP="00573204">
      <w:pPr>
        <w:spacing w:after="0" w:line="360" w:lineRule="auto"/>
        <w:ind w:left="720" w:hanging="720"/>
        <w:jc w:val="both"/>
        <w:rPr>
          <w:rFonts w:ascii="Arial" w:hAnsi="Arial" w:cs="Arial"/>
          <w:color w:val="222222"/>
          <w:sz w:val="24"/>
          <w:szCs w:val="24"/>
          <w:shd w:val="clear" w:color="auto" w:fill="FFFFFF"/>
        </w:rPr>
      </w:pPr>
      <w:proofErr w:type="spellStart"/>
      <w:r w:rsidRPr="00067A44">
        <w:rPr>
          <w:rFonts w:ascii="Arial" w:hAnsi="Arial" w:cs="Arial"/>
          <w:color w:val="222222"/>
          <w:sz w:val="24"/>
          <w:szCs w:val="24"/>
          <w:shd w:val="clear" w:color="auto" w:fill="FFFFFF"/>
        </w:rPr>
        <w:t>Bermeo</w:t>
      </w:r>
      <w:proofErr w:type="spellEnd"/>
      <w:r w:rsidRPr="00067A44">
        <w:rPr>
          <w:rFonts w:ascii="Arial" w:hAnsi="Arial" w:cs="Arial"/>
          <w:color w:val="222222"/>
          <w:sz w:val="24"/>
          <w:szCs w:val="24"/>
          <w:shd w:val="clear" w:color="auto" w:fill="FFFFFF"/>
        </w:rPr>
        <w:t xml:space="preserve">, S. D. R., Salazar, M. L., </w:t>
      </w:r>
      <w:proofErr w:type="spellStart"/>
      <w:r w:rsidRPr="00067A44">
        <w:rPr>
          <w:rFonts w:ascii="Arial" w:hAnsi="Arial" w:cs="Arial"/>
          <w:color w:val="222222"/>
          <w:sz w:val="24"/>
          <w:szCs w:val="24"/>
          <w:shd w:val="clear" w:color="auto" w:fill="FFFFFF"/>
        </w:rPr>
        <w:t>Terán</w:t>
      </w:r>
      <w:proofErr w:type="spellEnd"/>
      <w:r w:rsidRPr="00067A44">
        <w:rPr>
          <w:rFonts w:ascii="Arial" w:hAnsi="Arial" w:cs="Arial"/>
          <w:color w:val="222222"/>
          <w:sz w:val="24"/>
          <w:szCs w:val="24"/>
          <w:shd w:val="clear" w:color="auto" w:fill="FFFFFF"/>
        </w:rPr>
        <w:t>, F. F. P., Calero, J. C. M., &amp; Centeno, V. J. A. (2024). Impact of AI on Virtual Learning: Self-Sufficiency and Academic Confidence in University Students. </w:t>
      </w:r>
      <w:proofErr w:type="spellStart"/>
      <w:r w:rsidRPr="00067A44">
        <w:rPr>
          <w:rFonts w:ascii="Arial" w:hAnsi="Arial" w:cs="Arial"/>
          <w:i/>
          <w:iCs/>
          <w:color w:val="222222"/>
          <w:sz w:val="24"/>
          <w:szCs w:val="24"/>
          <w:shd w:val="clear" w:color="auto" w:fill="FFFFFF"/>
        </w:rPr>
        <w:t>Ciencia</w:t>
      </w:r>
      <w:proofErr w:type="spellEnd"/>
      <w:r w:rsidRPr="00067A44">
        <w:rPr>
          <w:rFonts w:ascii="Arial" w:hAnsi="Arial" w:cs="Arial"/>
          <w:i/>
          <w:iCs/>
          <w:color w:val="222222"/>
          <w:sz w:val="24"/>
          <w:szCs w:val="24"/>
          <w:shd w:val="clear" w:color="auto" w:fill="FFFFFF"/>
        </w:rPr>
        <w:t xml:space="preserve"> Latina </w:t>
      </w:r>
      <w:proofErr w:type="spellStart"/>
      <w:r w:rsidRPr="00067A44">
        <w:rPr>
          <w:rFonts w:ascii="Arial" w:hAnsi="Arial" w:cs="Arial"/>
          <w:i/>
          <w:iCs/>
          <w:color w:val="222222"/>
          <w:sz w:val="24"/>
          <w:szCs w:val="24"/>
          <w:shd w:val="clear" w:color="auto" w:fill="FFFFFF"/>
        </w:rPr>
        <w:t>Revista</w:t>
      </w:r>
      <w:proofErr w:type="spellEnd"/>
      <w:r w:rsidRPr="00067A44">
        <w:rPr>
          <w:rFonts w:ascii="Arial" w:hAnsi="Arial" w:cs="Arial"/>
          <w:i/>
          <w:iCs/>
          <w:color w:val="222222"/>
          <w:sz w:val="24"/>
          <w:szCs w:val="24"/>
          <w:shd w:val="clear" w:color="auto" w:fill="FFFFFF"/>
        </w:rPr>
        <w:t xml:space="preserve"> </w:t>
      </w:r>
      <w:proofErr w:type="spellStart"/>
      <w:r w:rsidRPr="00067A44">
        <w:rPr>
          <w:rFonts w:ascii="Arial" w:hAnsi="Arial" w:cs="Arial"/>
          <w:i/>
          <w:iCs/>
          <w:color w:val="222222"/>
          <w:sz w:val="24"/>
          <w:szCs w:val="24"/>
          <w:shd w:val="clear" w:color="auto" w:fill="FFFFFF"/>
        </w:rPr>
        <w:t>Científica</w:t>
      </w:r>
      <w:proofErr w:type="spellEnd"/>
      <w:r w:rsidRPr="00067A44">
        <w:rPr>
          <w:rFonts w:ascii="Arial" w:hAnsi="Arial" w:cs="Arial"/>
          <w:i/>
          <w:iCs/>
          <w:color w:val="222222"/>
          <w:sz w:val="24"/>
          <w:szCs w:val="24"/>
          <w:shd w:val="clear" w:color="auto" w:fill="FFFFFF"/>
        </w:rPr>
        <w:t xml:space="preserve"> </w:t>
      </w:r>
      <w:proofErr w:type="spellStart"/>
      <w:r w:rsidRPr="00067A44">
        <w:rPr>
          <w:rFonts w:ascii="Arial" w:hAnsi="Arial" w:cs="Arial"/>
          <w:i/>
          <w:iCs/>
          <w:color w:val="222222"/>
          <w:sz w:val="24"/>
          <w:szCs w:val="24"/>
          <w:shd w:val="clear" w:color="auto" w:fill="FFFFFF"/>
        </w:rPr>
        <w:t>Multidisciplinar</w:t>
      </w:r>
      <w:proofErr w:type="spellEnd"/>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8</w:t>
      </w:r>
      <w:r w:rsidRPr="00067A44">
        <w:rPr>
          <w:rFonts w:ascii="Arial" w:hAnsi="Arial" w:cs="Arial"/>
          <w:color w:val="222222"/>
          <w:sz w:val="24"/>
          <w:szCs w:val="24"/>
          <w:shd w:val="clear" w:color="auto" w:fill="FFFFFF"/>
        </w:rPr>
        <w:t>(6), 7414-7429.</w:t>
      </w:r>
    </w:p>
    <w:p w14:paraId="67E3D7CD"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r w:rsidRPr="00067A44">
        <w:rPr>
          <w:rFonts w:ascii="Arial" w:hAnsi="Arial" w:cs="Arial"/>
          <w:color w:val="222222"/>
          <w:sz w:val="24"/>
          <w:szCs w:val="24"/>
          <w:shd w:val="clear" w:color="auto" w:fill="FFFFFF"/>
        </w:rPr>
        <w:t>Chopra, A., Patel, H., Rajput, D. S., &amp; Bansal, N. (2024). Empowering Inclusive Education: Leveraging AI-ML and Innovative Tech Stacks to Support Students with Learning Disabilities in Higher Education. In </w:t>
      </w:r>
      <w:r w:rsidRPr="00067A44">
        <w:rPr>
          <w:rFonts w:ascii="Arial" w:hAnsi="Arial" w:cs="Arial"/>
          <w:i/>
          <w:iCs/>
          <w:color w:val="222222"/>
          <w:sz w:val="24"/>
          <w:szCs w:val="24"/>
          <w:shd w:val="clear" w:color="auto" w:fill="FFFFFF"/>
        </w:rPr>
        <w:t>Applied Assistive Technologies and Informatics for Students with Disabilities</w:t>
      </w:r>
      <w:r w:rsidRPr="00067A44">
        <w:rPr>
          <w:rFonts w:ascii="Arial" w:hAnsi="Arial" w:cs="Arial"/>
          <w:color w:val="222222"/>
          <w:sz w:val="24"/>
          <w:szCs w:val="24"/>
          <w:shd w:val="clear" w:color="auto" w:fill="FFFFFF"/>
        </w:rPr>
        <w:t> (pp. 255-275). Singapore: Springer Nature Singapore.</w:t>
      </w:r>
    </w:p>
    <w:p w14:paraId="2ADACF8E"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proofErr w:type="spellStart"/>
      <w:r w:rsidRPr="00067A44">
        <w:rPr>
          <w:rFonts w:ascii="Arial" w:hAnsi="Arial" w:cs="Arial"/>
          <w:color w:val="222222"/>
          <w:sz w:val="24"/>
          <w:szCs w:val="24"/>
          <w:shd w:val="clear" w:color="auto" w:fill="FFFFFF"/>
        </w:rPr>
        <w:lastRenderedPageBreak/>
        <w:t>Dockens</w:t>
      </w:r>
      <w:proofErr w:type="spellEnd"/>
      <w:r w:rsidRPr="00067A44">
        <w:rPr>
          <w:rFonts w:ascii="Arial" w:hAnsi="Arial" w:cs="Arial"/>
          <w:color w:val="222222"/>
          <w:sz w:val="24"/>
          <w:szCs w:val="24"/>
          <w:shd w:val="clear" w:color="auto" w:fill="FFFFFF"/>
        </w:rPr>
        <w:t>, A. L., &amp; Shelton, K. (2025). The AI Scholar: AI in Higher Education Research and Writing. In </w:t>
      </w:r>
      <w:r w:rsidRPr="00067A44">
        <w:rPr>
          <w:rFonts w:ascii="Arial" w:hAnsi="Arial" w:cs="Arial"/>
          <w:i/>
          <w:iCs/>
          <w:color w:val="222222"/>
          <w:sz w:val="24"/>
          <w:szCs w:val="24"/>
          <w:shd w:val="clear" w:color="auto" w:fill="FFFFFF"/>
        </w:rPr>
        <w:t xml:space="preserve">AI Integration </w:t>
      </w:r>
      <w:proofErr w:type="gramStart"/>
      <w:r w:rsidRPr="00067A44">
        <w:rPr>
          <w:rFonts w:ascii="Arial" w:hAnsi="Arial" w:cs="Arial"/>
          <w:i/>
          <w:iCs/>
          <w:color w:val="222222"/>
          <w:sz w:val="24"/>
          <w:szCs w:val="24"/>
          <w:shd w:val="clear" w:color="auto" w:fill="FFFFFF"/>
        </w:rPr>
        <w:t>Into</w:t>
      </w:r>
      <w:proofErr w:type="gramEnd"/>
      <w:r w:rsidRPr="00067A44">
        <w:rPr>
          <w:rFonts w:ascii="Arial" w:hAnsi="Arial" w:cs="Arial"/>
          <w:i/>
          <w:iCs/>
          <w:color w:val="222222"/>
          <w:sz w:val="24"/>
          <w:szCs w:val="24"/>
          <w:shd w:val="clear" w:color="auto" w:fill="FFFFFF"/>
        </w:rPr>
        <w:t xml:space="preserve"> Andragogical Education</w:t>
      </w:r>
      <w:r w:rsidRPr="00067A44">
        <w:rPr>
          <w:rFonts w:ascii="Arial" w:hAnsi="Arial" w:cs="Arial"/>
          <w:color w:val="222222"/>
          <w:sz w:val="24"/>
          <w:szCs w:val="24"/>
          <w:shd w:val="clear" w:color="auto" w:fill="FFFFFF"/>
        </w:rPr>
        <w:t> (pp. 109-136). IGI Global Scientific Publishing.</w:t>
      </w:r>
    </w:p>
    <w:p w14:paraId="27594CA2"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proofErr w:type="spellStart"/>
      <w:r w:rsidRPr="00067A44">
        <w:rPr>
          <w:rFonts w:ascii="Arial" w:hAnsi="Arial" w:cs="Arial"/>
          <w:color w:val="222222"/>
          <w:sz w:val="24"/>
          <w:szCs w:val="24"/>
          <w:shd w:val="clear" w:color="auto" w:fill="FFFFFF"/>
        </w:rPr>
        <w:t>Er</w:t>
      </w:r>
      <w:proofErr w:type="spellEnd"/>
      <w:r w:rsidRPr="00067A44">
        <w:rPr>
          <w:rFonts w:ascii="Arial" w:hAnsi="Arial" w:cs="Arial"/>
          <w:color w:val="222222"/>
          <w:sz w:val="24"/>
          <w:szCs w:val="24"/>
          <w:shd w:val="clear" w:color="auto" w:fill="FFFFFF"/>
        </w:rPr>
        <w:t xml:space="preserve">, E., </w:t>
      </w:r>
      <w:proofErr w:type="spellStart"/>
      <w:r w:rsidRPr="00067A44">
        <w:rPr>
          <w:rFonts w:ascii="Arial" w:hAnsi="Arial" w:cs="Arial"/>
          <w:color w:val="222222"/>
          <w:sz w:val="24"/>
          <w:szCs w:val="24"/>
          <w:shd w:val="clear" w:color="auto" w:fill="FFFFFF"/>
        </w:rPr>
        <w:t>Akçapınar</w:t>
      </w:r>
      <w:proofErr w:type="spellEnd"/>
      <w:r w:rsidRPr="00067A44">
        <w:rPr>
          <w:rFonts w:ascii="Arial" w:hAnsi="Arial" w:cs="Arial"/>
          <w:color w:val="222222"/>
          <w:sz w:val="24"/>
          <w:szCs w:val="24"/>
          <w:shd w:val="clear" w:color="auto" w:fill="FFFFFF"/>
        </w:rPr>
        <w:t xml:space="preserve">, G., </w:t>
      </w:r>
      <w:proofErr w:type="spellStart"/>
      <w:r w:rsidRPr="00067A44">
        <w:rPr>
          <w:rFonts w:ascii="Arial" w:hAnsi="Arial" w:cs="Arial"/>
          <w:color w:val="222222"/>
          <w:sz w:val="24"/>
          <w:szCs w:val="24"/>
          <w:shd w:val="clear" w:color="auto" w:fill="FFFFFF"/>
        </w:rPr>
        <w:t>Bayazıt</w:t>
      </w:r>
      <w:proofErr w:type="spellEnd"/>
      <w:r w:rsidRPr="00067A44">
        <w:rPr>
          <w:rFonts w:ascii="Arial" w:hAnsi="Arial" w:cs="Arial"/>
          <w:color w:val="222222"/>
          <w:sz w:val="24"/>
          <w:szCs w:val="24"/>
          <w:shd w:val="clear" w:color="auto" w:fill="FFFFFF"/>
        </w:rPr>
        <w:t xml:space="preserve">, A., </w:t>
      </w:r>
      <w:proofErr w:type="spellStart"/>
      <w:r w:rsidRPr="00067A44">
        <w:rPr>
          <w:rFonts w:ascii="Arial" w:hAnsi="Arial" w:cs="Arial"/>
          <w:color w:val="222222"/>
          <w:sz w:val="24"/>
          <w:szCs w:val="24"/>
          <w:shd w:val="clear" w:color="auto" w:fill="FFFFFF"/>
        </w:rPr>
        <w:t>Noroozi</w:t>
      </w:r>
      <w:proofErr w:type="spellEnd"/>
      <w:r w:rsidRPr="00067A44">
        <w:rPr>
          <w:rFonts w:ascii="Arial" w:hAnsi="Arial" w:cs="Arial"/>
          <w:color w:val="222222"/>
          <w:sz w:val="24"/>
          <w:szCs w:val="24"/>
          <w:shd w:val="clear" w:color="auto" w:fill="FFFFFF"/>
        </w:rPr>
        <w:t xml:space="preserve">, O., &amp; </w:t>
      </w:r>
      <w:proofErr w:type="spellStart"/>
      <w:r w:rsidRPr="00067A44">
        <w:rPr>
          <w:rFonts w:ascii="Arial" w:hAnsi="Arial" w:cs="Arial"/>
          <w:color w:val="222222"/>
          <w:sz w:val="24"/>
          <w:szCs w:val="24"/>
          <w:shd w:val="clear" w:color="auto" w:fill="FFFFFF"/>
        </w:rPr>
        <w:t>Banihashem</w:t>
      </w:r>
      <w:proofErr w:type="spellEnd"/>
      <w:r w:rsidRPr="00067A44">
        <w:rPr>
          <w:rFonts w:ascii="Arial" w:hAnsi="Arial" w:cs="Arial"/>
          <w:color w:val="222222"/>
          <w:sz w:val="24"/>
          <w:szCs w:val="24"/>
          <w:shd w:val="clear" w:color="auto" w:fill="FFFFFF"/>
        </w:rPr>
        <w:t>, S. K. (2024). Assessing student perceptions and use of instructor versus AI</w:t>
      </w:r>
      <w:r w:rsidRPr="00067A44">
        <w:rPr>
          <w:rFonts w:ascii="Cambria Math" w:hAnsi="Cambria Math" w:cs="Cambria Math"/>
          <w:color w:val="222222"/>
          <w:sz w:val="24"/>
          <w:szCs w:val="24"/>
          <w:shd w:val="clear" w:color="auto" w:fill="FFFFFF"/>
        </w:rPr>
        <w:t>‐</w:t>
      </w:r>
      <w:r w:rsidRPr="00067A44">
        <w:rPr>
          <w:rFonts w:ascii="Arial" w:hAnsi="Arial" w:cs="Arial"/>
          <w:color w:val="222222"/>
          <w:sz w:val="24"/>
          <w:szCs w:val="24"/>
          <w:shd w:val="clear" w:color="auto" w:fill="FFFFFF"/>
        </w:rPr>
        <w:t>generated feedback. </w:t>
      </w:r>
      <w:r w:rsidRPr="00067A44">
        <w:rPr>
          <w:rFonts w:ascii="Arial" w:hAnsi="Arial" w:cs="Arial"/>
          <w:i/>
          <w:iCs/>
          <w:color w:val="222222"/>
          <w:sz w:val="24"/>
          <w:szCs w:val="24"/>
          <w:shd w:val="clear" w:color="auto" w:fill="FFFFFF"/>
        </w:rPr>
        <w:t>British Journal of Educational Technology</w:t>
      </w:r>
      <w:r w:rsidRPr="00067A44">
        <w:rPr>
          <w:rFonts w:ascii="Arial" w:hAnsi="Arial" w:cs="Arial"/>
          <w:color w:val="222222"/>
          <w:sz w:val="24"/>
          <w:szCs w:val="24"/>
          <w:shd w:val="clear" w:color="auto" w:fill="FFFFFF"/>
        </w:rPr>
        <w:t>. 56(3),</w:t>
      </w:r>
      <w:r w:rsidRPr="00067A44">
        <w:rPr>
          <w:rFonts w:ascii="Arial" w:hAnsi="Arial" w:cs="Arial"/>
          <w:color w:val="1C1D1E"/>
          <w:sz w:val="24"/>
          <w:szCs w:val="24"/>
          <w:shd w:val="clear" w:color="auto" w:fill="FFFFFF"/>
        </w:rPr>
        <w:t xml:space="preserve"> 1074-1091</w:t>
      </w:r>
    </w:p>
    <w:p w14:paraId="27DDB8B9"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r w:rsidRPr="00067A44">
        <w:rPr>
          <w:rFonts w:ascii="Arial" w:hAnsi="Arial" w:cs="Arial"/>
          <w:color w:val="222222"/>
          <w:sz w:val="24"/>
          <w:szCs w:val="24"/>
          <w:shd w:val="clear" w:color="auto" w:fill="FFFFFF"/>
        </w:rPr>
        <w:t xml:space="preserve">Evangelista, E. D. L. (2025). Ensuring academic integrity in the age of </w:t>
      </w:r>
      <w:proofErr w:type="spellStart"/>
      <w:r w:rsidRPr="00067A44">
        <w:rPr>
          <w:rFonts w:ascii="Arial" w:hAnsi="Arial" w:cs="Arial"/>
          <w:color w:val="222222"/>
          <w:sz w:val="24"/>
          <w:szCs w:val="24"/>
          <w:shd w:val="clear" w:color="auto" w:fill="FFFFFF"/>
        </w:rPr>
        <w:t>ChatGPT</w:t>
      </w:r>
      <w:proofErr w:type="spellEnd"/>
      <w:r w:rsidRPr="00067A44">
        <w:rPr>
          <w:rFonts w:ascii="Arial" w:hAnsi="Arial" w:cs="Arial"/>
          <w:color w:val="222222"/>
          <w:sz w:val="24"/>
          <w:szCs w:val="24"/>
          <w:shd w:val="clear" w:color="auto" w:fill="FFFFFF"/>
        </w:rPr>
        <w:t>: Rethinking exam design, assessment strategies, and ethical AI policies in higher education. </w:t>
      </w:r>
      <w:r w:rsidRPr="00067A44">
        <w:rPr>
          <w:rFonts w:ascii="Arial" w:hAnsi="Arial" w:cs="Arial"/>
          <w:i/>
          <w:iCs/>
          <w:color w:val="222222"/>
          <w:sz w:val="24"/>
          <w:szCs w:val="24"/>
          <w:shd w:val="clear" w:color="auto" w:fill="FFFFFF"/>
        </w:rPr>
        <w:t>Contemporary Educational Technology</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17</w:t>
      </w:r>
      <w:r w:rsidRPr="00067A44">
        <w:rPr>
          <w:rFonts w:ascii="Arial" w:hAnsi="Arial" w:cs="Arial"/>
          <w:color w:val="222222"/>
          <w:sz w:val="24"/>
          <w:szCs w:val="24"/>
          <w:shd w:val="clear" w:color="auto" w:fill="FFFFFF"/>
        </w:rPr>
        <w:t>(1), ep559.</w:t>
      </w:r>
    </w:p>
    <w:p w14:paraId="00044AD5"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r w:rsidRPr="00067A44">
        <w:rPr>
          <w:rFonts w:ascii="Arial" w:hAnsi="Arial" w:cs="Arial"/>
          <w:color w:val="222222"/>
          <w:sz w:val="24"/>
          <w:szCs w:val="24"/>
          <w:shd w:val="clear" w:color="auto" w:fill="FFFFFF"/>
        </w:rPr>
        <w:t>Hammond, K., &amp; Barber, C. (2024). The limits of mastery learning. </w:t>
      </w:r>
      <w:r w:rsidRPr="00067A44">
        <w:rPr>
          <w:rFonts w:ascii="Arial" w:hAnsi="Arial" w:cs="Arial"/>
          <w:i/>
          <w:iCs/>
          <w:color w:val="222222"/>
          <w:sz w:val="24"/>
          <w:szCs w:val="24"/>
          <w:shd w:val="clear" w:color="auto" w:fill="FFFFFF"/>
        </w:rPr>
        <w:t xml:space="preserve">Phi Delta </w:t>
      </w:r>
      <w:proofErr w:type="spellStart"/>
      <w:r w:rsidRPr="00067A44">
        <w:rPr>
          <w:rFonts w:ascii="Arial" w:hAnsi="Arial" w:cs="Arial"/>
          <w:i/>
          <w:iCs/>
          <w:color w:val="222222"/>
          <w:sz w:val="24"/>
          <w:szCs w:val="24"/>
          <w:shd w:val="clear" w:color="auto" w:fill="FFFFFF"/>
        </w:rPr>
        <w:t>Kappan</w:t>
      </w:r>
      <w:proofErr w:type="spellEnd"/>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106</w:t>
      </w:r>
      <w:r w:rsidRPr="00067A44">
        <w:rPr>
          <w:rFonts w:ascii="Arial" w:hAnsi="Arial" w:cs="Arial"/>
          <w:color w:val="222222"/>
          <w:sz w:val="24"/>
          <w:szCs w:val="24"/>
          <w:shd w:val="clear" w:color="auto" w:fill="FFFFFF"/>
        </w:rPr>
        <w:t>(2), 14-18.</w:t>
      </w:r>
    </w:p>
    <w:p w14:paraId="3FB774A4"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r w:rsidRPr="00067A44">
        <w:rPr>
          <w:rFonts w:ascii="Arial" w:hAnsi="Arial" w:cs="Arial"/>
          <w:color w:val="222222"/>
          <w:sz w:val="24"/>
          <w:szCs w:val="24"/>
          <w:shd w:val="clear" w:color="auto" w:fill="FFFFFF"/>
        </w:rPr>
        <w:t>Karam, J. (2023). Reforming higher education through AI. In </w:t>
      </w:r>
      <w:r w:rsidRPr="00067A44">
        <w:rPr>
          <w:rFonts w:ascii="Arial" w:hAnsi="Arial" w:cs="Arial"/>
          <w:i/>
          <w:iCs/>
          <w:color w:val="222222"/>
          <w:sz w:val="24"/>
          <w:szCs w:val="24"/>
          <w:shd w:val="clear" w:color="auto" w:fill="FFFFFF"/>
        </w:rPr>
        <w:t>Governance in Higher Education: Global Reform and Trends in the MENA Region</w:t>
      </w:r>
      <w:r w:rsidRPr="00067A44">
        <w:rPr>
          <w:rFonts w:ascii="Arial" w:hAnsi="Arial" w:cs="Arial"/>
          <w:color w:val="222222"/>
          <w:sz w:val="24"/>
          <w:szCs w:val="24"/>
          <w:shd w:val="clear" w:color="auto" w:fill="FFFFFF"/>
        </w:rPr>
        <w:t> (pp. 275-306). Cham: Springer Nature Switzerland.</w:t>
      </w:r>
    </w:p>
    <w:p w14:paraId="7C02984F"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proofErr w:type="spellStart"/>
      <w:r w:rsidRPr="00067A44">
        <w:rPr>
          <w:rFonts w:ascii="Arial" w:hAnsi="Arial" w:cs="Arial"/>
          <w:color w:val="222222"/>
          <w:sz w:val="24"/>
          <w:szCs w:val="24"/>
          <w:shd w:val="clear" w:color="auto" w:fill="FFFFFF"/>
        </w:rPr>
        <w:t>Kazimova</w:t>
      </w:r>
      <w:proofErr w:type="spellEnd"/>
      <w:r w:rsidRPr="00067A44">
        <w:rPr>
          <w:rFonts w:ascii="Arial" w:hAnsi="Arial" w:cs="Arial"/>
          <w:color w:val="222222"/>
          <w:sz w:val="24"/>
          <w:szCs w:val="24"/>
          <w:shd w:val="clear" w:color="auto" w:fill="FFFFFF"/>
        </w:rPr>
        <w:t xml:space="preserve">, D., </w:t>
      </w:r>
      <w:proofErr w:type="spellStart"/>
      <w:r w:rsidRPr="00067A44">
        <w:rPr>
          <w:rFonts w:ascii="Arial" w:hAnsi="Arial" w:cs="Arial"/>
          <w:color w:val="222222"/>
          <w:sz w:val="24"/>
          <w:szCs w:val="24"/>
          <w:shd w:val="clear" w:color="auto" w:fill="FFFFFF"/>
        </w:rPr>
        <w:t>Tazhigulova</w:t>
      </w:r>
      <w:proofErr w:type="spellEnd"/>
      <w:r w:rsidRPr="00067A44">
        <w:rPr>
          <w:rFonts w:ascii="Arial" w:hAnsi="Arial" w:cs="Arial"/>
          <w:color w:val="222222"/>
          <w:sz w:val="24"/>
          <w:szCs w:val="24"/>
          <w:shd w:val="clear" w:color="auto" w:fill="FFFFFF"/>
        </w:rPr>
        <w:t xml:space="preserve">, G., </w:t>
      </w:r>
      <w:proofErr w:type="spellStart"/>
      <w:r w:rsidRPr="00067A44">
        <w:rPr>
          <w:rFonts w:ascii="Arial" w:hAnsi="Arial" w:cs="Arial"/>
          <w:color w:val="222222"/>
          <w:sz w:val="24"/>
          <w:szCs w:val="24"/>
          <w:shd w:val="clear" w:color="auto" w:fill="FFFFFF"/>
        </w:rPr>
        <w:t>Shraimanova</w:t>
      </w:r>
      <w:proofErr w:type="spellEnd"/>
      <w:r w:rsidRPr="00067A44">
        <w:rPr>
          <w:rFonts w:ascii="Arial" w:hAnsi="Arial" w:cs="Arial"/>
          <w:color w:val="222222"/>
          <w:sz w:val="24"/>
          <w:szCs w:val="24"/>
          <w:shd w:val="clear" w:color="auto" w:fill="FFFFFF"/>
        </w:rPr>
        <w:t xml:space="preserve">, G., </w:t>
      </w:r>
      <w:proofErr w:type="spellStart"/>
      <w:r w:rsidRPr="00067A44">
        <w:rPr>
          <w:rFonts w:ascii="Arial" w:hAnsi="Arial" w:cs="Arial"/>
          <w:color w:val="222222"/>
          <w:sz w:val="24"/>
          <w:szCs w:val="24"/>
          <w:shd w:val="clear" w:color="auto" w:fill="FFFFFF"/>
        </w:rPr>
        <w:t>Zatyneyko</w:t>
      </w:r>
      <w:proofErr w:type="spellEnd"/>
      <w:r w:rsidRPr="00067A44">
        <w:rPr>
          <w:rFonts w:ascii="Arial" w:hAnsi="Arial" w:cs="Arial"/>
          <w:color w:val="222222"/>
          <w:sz w:val="24"/>
          <w:szCs w:val="24"/>
          <w:shd w:val="clear" w:color="auto" w:fill="FFFFFF"/>
        </w:rPr>
        <w:t xml:space="preserve">, A., &amp; </w:t>
      </w:r>
      <w:proofErr w:type="spellStart"/>
      <w:r w:rsidRPr="00067A44">
        <w:rPr>
          <w:rFonts w:ascii="Arial" w:hAnsi="Arial" w:cs="Arial"/>
          <w:color w:val="222222"/>
          <w:sz w:val="24"/>
          <w:szCs w:val="24"/>
          <w:shd w:val="clear" w:color="auto" w:fill="FFFFFF"/>
        </w:rPr>
        <w:t>Sharzadin</w:t>
      </w:r>
      <w:proofErr w:type="spellEnd"/>
      <w:r w:rsidRPr="00067A44">
        <w:rPr>
          <w:rFonts w:ascii="Arial" w:hAnsi="Arial" w:cs="Arial"/>
          <w:color w:val="222222"/>
          <w:sz w:val="24"/>
          <w:szCs w:val="24"/>
          <w:shd w:val="clear" w:color="auto" w:fill="FFFFFF"/>
        </w:rPr>
        <w:t>, A. (2025). Transforming University Education with AI: A Systematic Review of Technologies, Applications, and Implications. </w:t>
      </w:r>
      <w:r w:rsidRPr="00067A44">
        <w:rPr>
          <w:rFonts w:ascii="Arial" w:hAnsi="Arial" w:cs="Arial"/>
          <w:i/>
          <w:iCs/>
          <w:color w:val="222222"/>
          <w:sz w:val="24"/>
          <w:szCs w:val="24"/>
          <w:shd w:val="clear" w:color="auto" w:fill="FFFFFF"/>
        </w:rPr>
        <w:t>International Journal of Engineering Pedagogy</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15</w:t>
      </w:r>
      <w:r w:rsidRPr="00067A44">
        <w:rPr>
          <w:rFonts w:ascii="Arial" w:hAnsi="Arial" w:cs="Arial"/>
          <w:color w:val="222222"/>
          <w:sz w:val="24"/>
          <w:szCs w:val="24"/>
          <w:shd w:val="clear" w:color="auto" w:fill="FFFFFF"/>
        </w:rPr>
        <w:t>(1).</w:t>
      </w:r>
    </w:p>
    <w:p w14:paraId="0A9A0983" w14:textId="77777777" w:rsidR="00573204" w:rsidRPr="00067A44" w:rsidRDefault="00573204" w:rsidP="00573204">
      <w:pPr>
        <w:spacing w:after="0" w:line="360" w:lineRule="auto"/>
        <w:ind w:left="720" w:hanging="720"/>
        <w:jc w:val="both"/>
        <w:rPr>
          <w:rFonts w:ascii="Arial" w:hAnsi="Arial" w:cs="Arial"/>
          <w:color w:val="222222"/>
          <w:sz w:val="24"/>
          <w:szCs w:val="24"/>
          <w:shd w:val="clear" w:color="auto" w:fill="FFFFFF"/>
        </w:rPr>
      </w:pPr>
      <w:proofErr w:type="spellStart"/>
      <w:r w:rsidRPr="00067A44">
        <w:rPr>
          <w:rFonts w:ascii="Arial" w:hAnsi="Arial" w:cs="Arial"/>
          <w:color w:val="222222"/>
          <w:sz w:val="24"/>
          <w:szCs w:val="24"/>
          <w:shd w:val="clear" w:color="auto" w:fill="FFFFFF"/>
        </w:rPr>
        <w:t>Kiryakova</w:t>
      </w:r>
      <w:proofErr w:type="spellEnd"/>
      <w:r w:rsidRPr="00067A44">
        <w:rPr>
          <w:rFonts w:ascii="Arial" w:hAnsi="Arial" w:cs="Arial"/>
          <w:color w:val="222222"/>
          <w:sz w:val="24"/>
          <w:szCs w:val="24"/>
          <w:shd w:val="clear" w:color="auto" w:fill="FFFFFF"/>
        </w:rPr>
        <w:t xml:space="preserve">, G., &amp; </w:t>
      </w:r>
      <w:proofErr w:type="spellStart"/>
      <w:r w:rsidRPr="00067A44">
        <w:rPr>
          <w:rFonts w:ascii="Arial" w:hAnsi="Arial" w:cs="Arial"/>
          <w:color w:val="222222"/>
          <w:sz w:val="24"/>
          <w:szCs w:val="24"/>
          <w:shd w:val="clear" w:color="auto" w:fill="FFFFFF"/>
        </w:rPr>
        <w:t>Angelova</w:t>
      </w:r>
      <w:proofErr w:type="spellEnd"/>
      <w:r w:rsidRPr="00067A44">
        <w:rPr>
          <w:rFonts w:ascii="Arial" w:hAnsi="Arial" w:cs="Arial"/>
          <w:color w:val="222222"/>
          <w:sz w:val="24"/>
          <w:szCs w:val="24"/>
          <w:shd w:val="clear" w:color="auto" w:fill="FFFFFF"/>
        </w:rPr>
        <w:t xml:space="preserve">, N. (2023). </w:t>
      </w:r>
      <w:proofErr w:type="spellStart"/>
      <w:r w:rsidRPr="00067A44">
        <w:rPr>
          <w:rFonts w:ascii="Arial" w:hAnsi="Arial" w:cs="Arial"/>
          <w:color w:val="222222"/>
          <w:sz w:val="24"/>
          <w:szCs w:val="24"/>
          <w:shd w:val="clear" w:color="auto" w:fill="FFFFFF"/>
        </w:rPr>
        <w:t>ChatGPT</w:t>
      </w:r>
      <w:proofErr w:type="spellEnd"/>
      <w:r w:rsidRPr="00067A44">
        <w:rPr>
          <w:rFonts w:ascii="Arial" w:hAnsi="Arial" w:cs="Arial"/>
          <w:color w:val="222222"/>
          <w:sz w:val="24"/>
          <w:szCs w:val="24"/>
          <w:shd w:val="clear" w:color="auto" w:fill="FFFFFF"/>
        </w:rPr>
        <w:t>—A challenging tool for the university professors in their teaching practice. </w:t>
      </w:r>
      <w:r w:rsidRPr="00067A44">
        <w:rPr>
          <w:rFonts w:ascii="Arial" w:hAnsi="Arial" w:cs="Arial"/>
          <w:i/>
          <w:iCs/>
          <w:color w:val="222222"/>
          <w:sz w:val="24"/>
          <w:szCs w:val="24"/>
          <w:shd w:val="clear" w:color="auto" w:fill="FFFFFF"/>
        </w:rPr>
        <w:t>Education Sciences</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13</w:t>
      </w:r>
      <w:r w:rsidRPr="00067A44">
        <w:rPr>
          <w:rFonts w:ascii="Arial" w:hAnsi="Arial" w:cs="Arial"/>
          <w:color w:val="222222"/>
          <w:sz w:val="24"/>
          <w:szCs w:val="24"/>
          <w:shd w:val="clear" w:color="auto" w:fill="FFFFFF"/>
        </w:rPr>
        <w:t>(10), 1056.</w:t>
      </w:r>
    </w:p>
    <w:p w14:paraId="526B8EFA"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proofErr w:type="spellStart"/>
      <w:r w:rsidRPr="00067A44">
        <w:rPr>
          <w:rFonts w:ascii="Arial" w:hAnsi="Arial" w:cs="Arial"/>
          <w:color w:val="222222"/>
          <w:sz w:val="24"/>
          <w:szCs w:val="24"/>
          <w:shd w:val="clear" w:color="auto" w:fill="FFFFFF"/>
        </w:rPr>
        <w:t>Kostanek</w:t>
      </w:r>
      <w:proofErr w:type="spellEnd"/>
      <w:r w:rsidRPr="00067A44">
        <w:rPr>
          <w:rFonts w:ascii="Arial" w:hAnsi="Arial" w:cs="Arial"/>
          <w:color w:val="222222"/>
          <w:sz w:val="24"/>
          <w:szCs w:val="24"/>
          <w:shd w:val="clear" w:color="auto" w:fill="FFFFFF"/>
        </w:rPr>
        <w:t xml:space="preserve">, E., &amp; Li, F. (2025). The false sense of achievement: Navigating academic integrity and assessment challenges of </w:t>
      </w:r>
      <w:proofErr w:type="spellStart"/>
      <w:r w:rsidRPr="00067A44">
        <w:rPr>
          <w:rFonts w:ascii="Arial" w:hAnsi="Arial" w:cs="Arial"/>
          <w:color w:val="222222"/>
          <w:sz w:val="24"/>
          <w:szCs w:val="24"/>
          <w:shd w:val="clear" w:color="auto" w:fill="FFFFFF"/>
        </w:rPr>
        <w:t>GenAI</w:t>
      </w:r>
      <w:proofErr w:type="spellEnd"/>
      <w:r w:rsidRPr="00067A44">
        <w:rPr>
          <w:rFonts w:ascii="Arial" w:hAnsi="Arial" w:cs="Arial"/>
          <w:color w:val="222222"/>
          <w:sz w:val="24"/>
          <w:szCs w:val="24"/>
          <w:shd w:val="clear" w:color="auto" w:fill="FFFFFF"/>
        </w:rPr>
        <w:t>. In </w:t>
      </w:r>
      <w:r w:rsidRPr="00067A44">
        <w:rPr>
          <w:rFonts w:ascii="Arial" w:hAnsi="Arial" w:cs="Arial"/>
          <w:i/>
          <w:iCs/>
          <w:color w:val="222222"/>
          <w:sz w:val="24"/>
          <w:szCs w:val="24"/>
          <w:shd w:val="clear" w:color="auto" w:fill="FFFFFF"/>
        </w:rPr>
        <w:t>Educational Assessments in the Age of Generative AI</w:t>
      </w:r>
      <w:r w:rsidRPr="00067A44">
        <w:rPr>
          <w:rFonts w:ascii="Arial" w:hAnsi="Arial" w:cs="Arial"/>
          <w:color w:val="222222"/>
          <w:sz w:val="24"/>
          <w:szCs w:val="24"/>
          <w:shd w:val="clear" w:color="auto" w:fill="FFFFFF"/>
        </w:rPr>
        <w:t> (pp. 33-58). IGI Global Scientific Publishing.</w:t>
      </w:r>
    </w:p>
    <w:p w14:paraId="0358E2FE"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r w:rsidRPr="00067A44">
        <w:rPr>
          <w:rFonts w:ascii="Arial" w:hAnsi="Arial" w:cs="Arial"/>
          <w:color w:val="222222"/>
          <w:sz w:val="24"/>
          <w:szCs w:val="24"/>
          <w:shd w:val="clear" w:color="auto" w:fill="FFFFFF"/>
        </w:rPr>
        <w:t>Li, F., &amp; Mohammad, M. (2025). Artificial Intelligence and Education in China: Exploring the Future of Personalized Learning and Its Social Implications. </w:t>
      </w:r>
      <w:proofErr w:type="spellStart"/>
      <w:r w:rsidRPr="00067A44">
        <w:rPr>
          <w:rFonts w:ascii="Arial" w:hAnsi="Arial" w:cs="Arial"/>
          <w:i/>
          <w:iCs/>
          <w:color w:val="222222"/>
          <w:sz w:val="24"/>
          <w:szCs w:val="24"/>
          <w:shd w:val="clear" w:color="auto" w:fill="FFFFFF"/>
        </w:rPr>
        <w:t>Uniglobal</w:t>
      </w:r>
      <w:proofErr w:type="spellEnd"/>
      <w:r w:rsidRPr="00067A44">
        <w:rPr>
          <w:rFonts w:ascii="Arial" w:hAnsi="Arial" w:cs="Arial"/>
          <w:i/>
          <w:iCs/>
          <w:color w:val="222222"/>
          <w:sz w:val="24"/>
          <w:szCs w:val="24"/>
          <w:shd w:val="clear" w:color="auto" w:fill="FFFFFF"/>
        </w:rPr>
        <w:t xml:space="preserve"> Journal of Social Sciences and Humanities</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4</w:t>
      </w:r>
      <w:r w:rsidRPr="00067A44">
        <w:rPr>
          <w:rFonts w:ascii="Arial" w:hAnsi="Arial" w:cs="Arial"/>
          <w:color w:val="222222"/>
          <w:sz w:val="24"/>
          <w:szCs w:val="24"/>
          <w:shd w:val="clear" w:color="auto" w:fill="FFFFFF"/>
        </w:rPr>
        <w:t>(1), 216-222.</w:t>
      </w:r>
    </w:p>
    <w:p w14:paraId="0408D968" w14:textId="77777777" w:rsidR="00573204" w:rsidRPr="00067A44" w:rsidRDefault="00573204" w:rsidP="00573204">
      <w:pPr>
        <w:spacing w:after="0" w:line="360" w:lineRule="auto"/>
        <w:ind w:left="720" w:hanging="720"/>
        <w:jc w:val="both"/>
        <w:rPr>
          <w:rFonts w:ascii="Arial" w:hAnsi="Arial" w:cs="Arial"/>
          <w:color w:val="222222"/>
          <w:sz w:val="24"/>
          <w:szCs w:val="24"/>
          <w:shd w:val="clear" w:color="auto" w:fill="FFFFFF"/>
        </w:rPr>
      </w:pPr>
      <w:r w:rsidRPr="00067A44">
        <w:rPr>
          <w:rFonts w:ascii="Arial" w:hAnsi="Arial" w:cs="Arial"/>
          <w:color w:val="222222"/>
          <w:sz w:val="24"/>
          <w:szCs w:val="24"/>
          <w:shd w:val="clear" w:color="auto" w:fill="FFFFFF"/>
        </w:rPr>
        <w:t>Luo, Q. Z., &amp; Hsiao-Chin, L. Y. (2023). The influence of AI-powered adaptive learning platforms on student performance in Chinese classrooms. </w:t>
      </w:r>
      <w:r w:rsidRPr="00067A44">
        <w:rPr>
          <w:rFonts w:ascii="Arial" w:hAnsi="Arial" w:cs="Arial"/>
          <w:i/>
          <w:iCs/>
          <w:color w:val="222222"/>
          <w:sz w:val="24"/>
          <w:szCs w:val="24"/>
          <w:shd w:val="clear" w:color="auto" w:fill="FFFFFF"/>
        </w:rPr>
        <w:t>Journal of Education</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6</w:t>
      </w:r>
      <w:r w:rsidRPr="00067A44">
        <w:rPr>
          <w:rFonts w:ascii="Arial" w:hAnsi="Arial" w:cs="Arial"/>
          <w:color w:val="222222"/>
          <w:sz w:val="24"/>
          <w:szCs w:val="24"/>
          <w:shd w:val="clear" w:color="auto" w:fill="FFFFFF"/>
        </w:rPr>
        <w:t>(3), 1-12.</w:t>
      </w:r>
    </w:p>
    <w:p w14:paraId="628927EC"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proofErr w:type="spellStart"/>
      <w:r w:rsidRPr="00067A44">
        <w:rPr>
          <w:rFonts w:ascii="Arial" w:hAnsi="Arial" w:cs="Arial"/>
          <w:color w:val="222222"/>
          <w:sz w:val="24"/>
          <w:szCs w:val="24"/>
          <w:shd w:val="clear" w:color="auto" w:fill="FFFFFF"/>
        </w:rPr>
        <w:lastRenderedPageBreak/>
        <w:t>Mwakapina</w:t>
      </w:r>
      <w:proofErr w:type="spellEnd"/>
      <w:r w:rsidRPr="00067A44">
        <w:rPr>
          <w:rFonts w:ascii="Arial" w:hAnsi="Arial" w:cs="Arial"/>
          <w:color w:val="222222"/>
          <w:sz w:val="24"/>
          <w:szCs w:val="24"/>
          <w:shd w:val="clear" w:color="auto" w:fill="FFFFFF"/>
        </w:rPr>
        <w:t>, J. W. (2024). The Role of Artificial Intelligence in the Future of Language Teaching and Learning Practices in Higher Education. </w:t>
      </w:r>
      <w:r w:rsidRPr="00067A44">
        <w:rPr>
          <w:rFonts w:ascii="Arial" w:hAnsi="Arial" w:cs="Arial"/>
          <w:i/>
          <w:iCs/>
          <w:color w:val="222222"/>
          <w:sz w:val="24"/>
          <w:szCs w:val="24"/>
          <w:shd w:val="clear" w:color="auto" w:fill="FFFFFF"/>
        </w:rPr>
        <w:t>Pan-African Journal of Education and Social Sciences</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5</w:t>
      </w:r>
      <w:r w:rsidRPr="00067A44">
        <w:rPr>
          <w:rFonts w:ascii="Arial" w:hAnsi="Arial" w:cs="Arial"/>
          <w:color w:val="222222"/>
          <w:sz w:val="24"/>
          <w:szCs w:val="24"/>
          <w:shd w:val="clear" w:color="auto" w:fill="FFFFFF"/>
        </w:rPr>
        <w:t>(2), 106-122.</w:t>
      </w:r>
    </w:p>
    <w:p w14:paraId="42CD6AF7"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proofErr w:type="spellStart"/>
      <w:r w:rsidRPr="00067A44">
        <w:rPr>
          <w:rFonts w:ascii="Arial" w:hAnsi="Arial" w:cs="Arial"/>
          <w:color w:val="222222"/>
          <w:sz w:val="24"/>
          <w:szCs w:val="24"/>
          <w:shd w:val="clear" w:color="auto" w:fill="FFFFFF"/>
        </w:rPr>
        <w:t>Naznin</w:t>
      </w:r>
      <w:proofErr w:type="spellEnd"/>
      <w:r w:rsidRPr="00067A44">
        <w:rPr>
          <w:rFonts w:ascii="Arial" w:hAnsi="Arial" w:cs="Arial"/>
          <w:color w:val="222222"/>
          <w:sz w:val="24"/>
          <w:szCs w:val="24"/>
          <w:shd w:val="clear" w:color="auto" w:fill="FFFFFF"/>
        </w:rPr>
        <w:t xml:space="preserve">, K., Al Mahmud, A., Nguyen, M. T., &amp; Chua, C. (2025). </w:t>
      </w:r>
      <w:proofErr w:type="spellStart"/>
      <w:r w:rsidRPr="00067A44">
        <w:rPr>
          <w:rFonts w:ascii="Arial" w:hAnsi="Arial" w:cs="Arial"/>
          <w:color w:val="222222"/>
          <w:sz w:val="24"/>
          <w:szCs w:val="24"/>
          <w:shd w:val="clear" w:color="auto" w:fill="FFFFFF"/>
        </w:rPr>
        <w:t>ChatGPT</w:t>
      </w:r>
      <w:proofErr w:type="spellEnd"/>
      <w:r w:rsidRPr="00067A44">
        <w:rPr>
          <w:rFonts w:ascii="Arial" w:hAnsi="Arial" w:cs="Arial"/>
          <w:color w:val="222222"/>
          <w:sz w:val="24"/>
          <w:szCs w:val="24"/>
          <w:shd w:val="clear" w:color="auto" w:fill="FFFFFF"/>
        </w:rPr>
        <w:t xml:space="preserve"> Integration in Higher Education for Personalized Learning, Academic Writing, and Coding Tasks: A Systematic Review. </w:t>
      </w:r>
      <w:r w:rsidRPr="00067A44">
        <w:rPr>
          <w:rFonts w:ascii="Arial" w:hAnsi="Arial" w:cs="Arial"/>
          <w:i/>
          <w:iCs/>
          <w:color w:val="222222"/>
          <w:sz w:val="24"/>
          <w:szCs w:val="24"/>
          <w:shd w:val="clear" w:color="auto" w:fill="FFFFFF"/>
        </w:rPr>
        <w:t>Computers</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14</w:t>
      </w:r>
      <w:r w:rsidRPr="00067A44">
        <w:rPr>
          <w:rFonts w:ascii="Arial" w:hAnsi="Arial" w:cs="Arial"/>
          <w:color w:val="222222"/>
          <w:sz w:val="24"/>
          <w:szCs w:val="24"/>
          <w:shd w:val="clear" w:color="auto" w:fill="FFFFFF"/>
        </w:rPr>
        <w:t>(2), 53.</w:t>
      </w:r>
    </w:p>
    <w:p w14:paraId="5D8D6497" w14:textId="77777777" w:rsidR="00573204" w:rsidRPr="00067A44" w:rsidRDefault="00573204" w:rsidP="00573204">
      <w:pPr>
        <w:spacing w:after="0" w:line="360" w:lineRule="auto"/>
        <w:ind w:left="720" w:hanging="720"/>
        <w:jc w:val="both"/>
        <w:rPr>
          <w:rFonts w:ascii="Arial" w:hAnsi="Arial" w:cs="Arial"/>
          <w:color w:val="222222"/>
          <w:sz w:val="24"/>
          <w:szCs w:val="24"/>
          <w:shd w:val="clear" w:color="auto" w:fill="FFFFFF"/>
        </w:rPr>
      </w:pPr>
      <w:r w:rsidRPr="00067A44">
        <w:rPr>
          <w:rFonts w:ascii="Arial" w:hAnsi="Arial" w:cs="Arial"/>
          <w:color w:val="222222"/>
          <w:sz w:val="24"/>
          <w:szCs w:val="24"/>
          <w:shd w:val="clear" w:color="auto" w:fill="FFFFFF"/>
        </w:rPr>
        <w:t xml:space="preserve">Southworth, J., </w:t>
      </w:r>
      <w:proofErr w:type="spellStart"/>
      <w:r w:rsidRPr="00067A44">
        <w:rPr>
          <w:rFonts w:ascii="Arial" w:hAnsi="Arial" w:cs="Arial"/>
          <w:color w:val="222222"/>
          <w:sz w:val="24"/>
          <w:szCs w:val="24"/>
          <w:shd w:val="clear" w:color="auto" w:fill="FFFFFF"/>
        </w:rPr>
        <w:t>Migliaccio</w:t>
      </w:r>
      <w:proofErr w:type="spellEnd"/>
      <w:r w:rsidRPr="00067A44">
        <w:rPr>
          <w:rFonts w:ascii="Arial" w:hAnsi="Arial" w:cs="Arial"/>
          <w:color w:val="222222"/>
          <w:sz w:val="24"/>
          <w:szCs w:val="24"/>
          <w:shd w:val="clear" w:color="auto" w:fill="FFFFFF"/>
        </w:rPr>
        <w:t>, K., Glover, J., Glover, J. N., Reed, D., McCarty, C., ... &amp; Thomas, A. (2023). Developing a model for AI Across the curriculum: Transforming the higher education landscape via innovation in AI literacy. </w:t>
      </w:r>
      <w:r w:rsidRPr="00067A44">
        <w:rPr>
          <w:rFonts w:ascii="Arial" w:hAnsi="Arial" w:cs="Arial"/>
          <w:i/>
          <w:iCs/>
          <w:color w:val="222222"/>
          <w:sz w:val="24"/>
          <w:szCs w:val="24"/>
          <w:shd w:val="clear" w:color="auto" w:fill="FFFFFF"/>
        </w:rPr>
        <w:t>Computers and Education: Artificial Intelligence</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4</w:t>
      </w:r>
      <w:r w:rsidRPr="00067A44">
        <w:rPr>
          <w:rFonts w:ascii="Arial" w:hAnsi="Arial" w:cs="Arial"/>
          <w:color w:val="222222"/>
          <w:sz w:val="24"/>
          <w:szCs w:val="24"/>
          <w:shd w:val="clear" w:color="auto" w:fill="FFFFFF"/>
        </w:rPr>
        <w:t>, 100127.</w:t>
      </w:r>
    </w:p>
    <w:p w14:paraId="1458CD0D"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r w:rsidRPr="00067A44">
        <w:rPr>
          <w:rFonts w:ascii="Arial" w:hAnsi="Arial" w:cs="Arial"/>
          <w:color w:val="222222"/>
          <w:sz w:val="24"/>
          <w:szCs w:val="24"/>
          <w:shd w:val="clear" w:color="auto" w:fill="FFFFFF"/>
        </w:rPr>
        <w:t xml:space="preserve">Stanford, J. (2025). How disruptive is AI in students’ academic writing in higher </w:t>
      </w:r>
      <w:proofErr w:type="gramStart"/>
      <w:r w:rsidRPr="00067A44">
        <w:rPr>
          <w:rFonts w:ascii="Arial" w:hAnsi="Arial" w:cs="Arial"/>
          <w:color w:val="222222"/>
          <w:sz w:val="24"/>
          <w:szCs w:val="24"/>
          <w:shd w:val="clear" w:color="auto" w:fill="FFFFFF"/>
        </w:rPr>
        <w:t>education?.</w:t>
      </w:r>
      <w:proofErr w:type="gramEnd"/>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Studies in Technology Enhanced Learning</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4</w:t>
      </w:r>
      <w:r w:rsidRPr="00067A44">
        <w:rPr>
          <w:rFonts w:ascii="Arial" w:hAnsi="Arial" w:cs="Arial"/>
          <w:color w:val="222222"/>
          <w:sz w:val="24"/>
          <w:szCs w:val="24"/>
          <w:shd w:val="clear" w:color="auto" w:fill="FFFFFF"/>
        </w:rPr>
        <w:t>(1).</w:t>
      </w:r>
    </w:p>
    <w:p w14:paraId="2DBF172F" w14:textId="77777777" w:rsidR="00573204" w:rsidRPr="00067A44" w:rsidRDefault="00573204" w:rsidP="00573204">
      <w:pPr>
        <w:spacing w:after="0" w:line="360" w:lineRule="auto"/>
        <w:ind w:left="720" w:hanging="720"/>
        <w:jc w:val="both"/>
        <w:rPr>
          <w:rFonts w:ascii="Arial" w:hAnsi="Arial" w:cs="Arial"/>
          <w:color w:val="222222"/>
          <w:sz w:val="24"/>
          <w:szCs w:val="24"/>
          <w:shd w:val="clear" w:color="auto" w:fill="FFFFFF"/>
        </w:rPr>
      </w:pPr>
      <w:proofErr w:type="spellStart"/>
      <w:r w:rsidRPr="00067A44">
        <w:rPr>
          <w:rFonts w:ascii="Arial" w:hAnsi="Arial" w:cs="Arial"/>
          <w:color w:val="222222"/>
          <w:sz w:val="24"/>
          <w:szCs w:val="24"/>
          <w:shd w:val="clear" w:color="auto" w:fill="FFFFFF"/>
        </w:rPr>
        <w:t>Szmyd</w:t>
      </w:r>
      <w:proofErr w:type="spellEnd"/>
      <w:r w:rsidRPr="00067A44">
        <w:rPr>
          <w:rFonts w:ascii="Arial" w:hAnsi="Arial" w:cs="Arial"/>
          <w:color w:val="222222"/>
          <w:sz w:val="24"/>
          <w:szCs w:val="24"/>
          <w:shd w:val="clear" w:color="auto" w:fill="FFFFFF"/>
        </w:rPr>
        <w:t xml:space="preserve">, K., &amp; </w:t>
      </w:r>
      <w:proofErr w:type="spellStart"/>
      <w:r w:rsidRPr="00067A44">
        <w:rPr>
          <w:rFonts w:ascii="Arial" w:hAnsi="Arial" w:cs="Arial"/>
          <w:color w:val="222222"/>
          <w:sz w:val="24"/>
          <w:szCs w:val="24"/>
          <w:shd w:val="clear" w:color="auto" w:fill="FFFFFF"/>
        </w:rPr>
        <w:t>Mitera</w:t>
      </w:r>
      <w:proofErr w:type="spellEnd"/>
      <w:r w:rsidRPr="00067A44">
        <w:rPr>
          <w:rFonts w:ascii="Arial" w:hAnsi="Arial" w:cs="Arial"/>
          <w:color w:val="222222"/>
          <w:sz w:val="24"/>
          <w:szCs w:val="24"/>
          <w:shd w:val="clear" w:color="auto" w:fill="FFFFFF"/>
        </w:rPr>
        <w:t>, E. (2024). The Impact of Artificial Intelligence on the Development of Critical Thinking Skills in Students. </w:t>
      </w:r>
      <w:r w:rsidRPr="00067A44">
        <w:rPr>
          <w:rFonts w:ascii="Arial" w:hAnsi="Arial" w:cs="Arial"/>
          <w:i/>
          <w:iCs/>
          <w:color w:val="222222"/>
          <w:sz w:val="24"/>
          <w:szCs w:val="24"/>
          <w:shd w:val="clear" w:color="auto" w:fill="FFFFFF"/>
        </w:rPr>
        <w:t>European Research Studies Journal</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27</w:t>
      </w:r>
      <w:r w:rsidRPr="00067A44">
        <w:rPr>
          <w:rFonts w:ascii="Arial" w:hAnsi="Arial" w:cs="Arial"/>
          <w:color w:val="222222"/>
          <w:sz w:val="24"/>
          <w:szCs w:val="24"/>
          <w:shd w:val="clear" w:color="auto" w:fill="FFFFFF"/>
        </w:rPr>
        <w:t>(2), 1022-1039.</w:t>
      </w:r>
    </w:p>
    <w:p w14:paraId="16E9270A" w14:textId="77777777" w:rsidR="00573204" w:rsidRPr="00067A44" w:rsidRDefault="00573204" w:rsidP="00573204">
      <w:pPr>
        <w:spacing w:after="0" w:line="360" w:lineRule="auto"/>
        <w:ind w:left="720" w:hanging="720"/>
        <w:jc w:val="both"/>
        <w:rPr>
          <w:rFonts w:ascii="Arial" w:hAnsi="Arial" w:cs="Arial"/>
          <w:color w:val="222222"/>
          <w:sz w:val="24"/>
          <w:szCs w:val="24"/>
          <w:shd w:val="clear" w:color="auto" w:fill="FFFFFF"/>
        </w:rPr>
      </w:pPr>
      <w:proofErr w:type="spellStart"/>
      <w:r w:rsidRPr="00067A44">
        <w:rPr>
          <w:rFonts w:ascii="Arial" w:hAnsi="Arial" w:cs="Arial"/>
          <w:color w:val="222222"/>
          <w:sz w:val="24"/>
          <w:szCs w:val="24"/>
          <w:shd w:val="clear" w:color="auto" w:fill="FFFFFF"/>
        </w:rPr>
        <w:t>Umeanwe</w:t>
      </w:r>
      <w:proofErr w:type="spellEnd"/>
      <w:r w:rsidRPr="00067A44">
        <w:rPr>
          <w:rFonts w:ascii="Arial" w:hAnsi="Arial" w:cs="Arial"/>
          <w:color w:val="222222"/>
          <w:sz w:val="24"/>
          <w:szCs w:val="24"/>
          <w:shd w:val="clear" w:color="auto" w:fill="FFFFFF"/>
        </w:rPr>
        <w:t>, C. (2024). THE DOUBLE-EDGED SWORD OF ARTIFICIAL INTELLIGENCE ON ACADEMIC PERFORMANCE: STRIKING THE EQUILIBRIUM BETWEEN ITS POSITIVE AND NEGATIVE IMPACTS. </w:t>
      </w:r>
      <w:r w:rsidRPr="00067A44">
        <w:rPr>
          <w:rFonts w:ascii="Arial" w:hAnsi="Arial" w:cs="Arial"/>
          <w:i/>
          <w:iCs/>
          <w:color w:val="222222"/>
          <w:sz w:val="24"/>
          <w:szCs w:val="24"/>
          <w:shd w:val="clear" w:color="auto" w:fill="FFFFFF"/>
        </w:rPr>
        <w:t>IGWEBUIKE: African Journal of Arts and Humanities</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10</w:t>
      </w:r>
      <w:r w:rsidRPr="00067A44">
        <w:rPr>
          <w:rFonts w:ascii="Arial" w:hAnsi="Arial" w:cs="Arial"/>
          <w:color w:val="222222"/>
          <w:sz w:val="24"/>
          <w:szCs w:val="24"/>
          <w:shd w:val="clear" w:color="auto" w:fill="FFFFFF"/>
        </w:rPr>
        <w:t>(5).</w:t>
      </w:r>
    </w:p>
    <w:p w14:paraId="098B709F"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r w:rsidRPr="00067A44">
        <w:rPr>
          <w:rFonts w:ascii="Arial" w:hAnsi="Arial" w:cs="Arial"/>
          <w:color w:val="222222"/>
          <w:sz w:val="24"/>
          <w:szCs w:val="24"/>
          <w:shd w:val="clear" w:color="auto" w:fill="FFFFFF"/>
        </w:rPr>
        <w:t>Usher, M. (2025). Generative AI vs. instructor vs. peer assessments: a comparison of grading and feedback in higher education. </w:t>
      </w:r>
      <w:r w:rsidRPr="00067A44">
        <w:rPr>
          <w:rFonts w:ascii="Arial" w:hAnsi="Arial" w:cs="Arial"/>
          <w:i/>
          <w:iCs/>
          <w:color w:val="222222"/>
          <w:sz w:val="24"/>
          <w:szCs w:val="24"/>
          <w:shd w:val="clear" w:color="auto" w:fill="FFFFFF"/>
        </w:rPr>
        <w:t>Assessment &amp; Evaluation in Higher Education</w:t>
      </w:r>
      <w:r w:rsidRPr="00067A44">
        <w:rPr>
          <w:rFonts w:ascii="Arial" w:hAnsi="Arial" w:cs="Arial"/>
          <w:color w:val="222222"/>
          <w:sz w:val="24"/>
          <w:szCs w:val="24"/>
          <w:shd w:val="clear" w:color="auto" w:fill="FFFFFF"/>
        </w:rPr>
        <w:t>, 1-16.</w:t>
      </w:r>
    </w:p>
    <w:p w14:paraId="456C29E6"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r w:rsidRPr="00067A44">
        <w:rPr>
          <w:rFonts w:ascii="Arial" w:hAnsi="Arial" w:cs="Arial"/>
          <w:color w:val="222222"/>
          <w:sz w:val="24"/>
          <w:szCs w:val="24"/>
          <w:shd w:val="clear" w:color="auto" w:fill="FFFFFF"/>
        </w:rPr>
        <w:t xml:space="preserve">Venter, J., Coetzee, S. A., &amp; </w:t>
      </w:r>
      <w:proofErr w:type="spellStart"/>
      <w:r w:rsidRPr="00067A44">
        <w:rPr>
          <w:rFonts w:ascii="Arial" w:hAnsi="Arial" w:cs="Arial"/>
          <w:color w:val="222222"/>
          <w:sz w:val="24"/>
          <w:szCs w:val="24"/>
          <w:shd w:val="clear" w:color="auto" w:fill="FFFFFF"/>
        </w:rPr>
        <w:t>Schmulian</w:t>
      </w:r>
      <w:proofErr w:type="spellEnd"/>
      <w:r w:rsidRPr="00067A44">
        <w:rPr>
          <w:rFonts w:ascii="Arial" w:hAnsi="Arial" w:cs="Arial"/>
          <w:color w:val="222222"/>
          <w:sz w:val="24"/>
          <w:szCs w:val="24"/>
          <w:shd w:val="clear" w:color="auto" w:fill="FFFFFF"/>
        </w:rPr>
        <w:t>, A. (2024). Exploring the use of artificial intelligence (AI) in the delivery of effective feedback. </w:t>
      </w:r>
      <w:r w:rsidRPr="00067A44">
        <w:rPr>
          <w:rFonts w:ascii="Arial" w:hAnsi="Arial" w:cs="Arial"/>
          <w:i/>
          <w:iCs/>
          <w:color w:val="222222"/>
          <w:sz w:val="24"/>
          <w:szCs w:val="24"/>
          <w:shd w:val="clear" w:color="auto" w:fill="FFFFFF"/>
        </w:rPr>
        <w:t>Assessment &amp; Evaluation in Higher Education</w:t>
      </w:r>
      <w:r w:rsidRPr="00067A44">
        <w:rPr>
          <w:rFonts w:ascii="Arial" w:hAnsi="Arial" w:cs="Arial"/>
          <w:color w:val="222222"/>
          <w:sz w:val="24"/>
          <w:szCs w:val="24"/>
          <w:shd w:val="clear" w:color="auto" w:fill="FFFFFF"/>
        </w:rPr>
        <w:t>, 1-21.</w:t>
      </w:r>
    </w:p>
    <w:p w14:paraId="619047DA" w14:textId="77777777" w:rsidR="00573204" w:rsidRPr="00067A44" w:rsidRDefault="00573204" w:rsidP="00573204">
      <w:pPr>
        <w:spacing w:after="0" w:line="360" w:lineRule="auto"/>
        <w:ind w:left="720" w:hanging="720"/>
        <w:jc w:val="both"/>
        <w:rPr>
          <w:rFonts w:ascii="Arial" w:hAnsi="Arial" w:cs="Arial"/>
          <w:color w:val="222222"/>
          <w:sz w:val="24"/>
          <w:szCs w:val="24"/>
          <w:shd w:val="clear" w:color="auto" w:fill="FFFFFF"/>
        </w:rPr>
      </w:pPr>
      <w:proofErr w:type="spellStart"/>
      <w:r w:rsidRPr="00067A44">
        <w:rPr>
          <w:rFonts w:ascii="Arial" w:hAnsi="Arial" w:cs="Arial"/>
          <w:color w:val="222222"/>
          <w:sz w:val="24"/>
          <w:szCs w:val="24"/>
          <w:shd w:val="clear" w:color="auto" w:fill="FFFFFF"/>
        </w:rPr>
        <w:t>Wongmahesak</w:t>
      </w:r>
      <w:proofErr w:type="spellEnd"/>
      <w:r w:rsidRPr="00067A44">
        <w:rPr>
          <w:rFonts w:ascii="Arial" w:hAnsi="Arial" w:cs="Arial"/>
          <w:color w:val="222222"/>
          <w:sz w:val="24"/>
          <w:szCs w:val="24"/>
          <w:shd w:val="clear" w:color="auto" w:fill="FFFFFF"/>
        </w:rPr>
        <w:t xml:space="preserve">, K., Karim, F., &amp; </w:t>
      </w:r>
      <w:proofErr w:type="spellStart"/>
      <w:r w:rsidRPr="00067A44">
        <w:rPr>
          <w:rFonts w:ascii="Arial" w:hAnsi="Arial" w:cs="Arial"/>
          <w:color w:val="222222"/>
          <w:sz w:val="24"/>
          <w:szCs w:val="24"/>
          <w:shd w:val="clear" w:color="auto" w:fill="FFFFFF"/>
        </w:rPr>
        <w:t>Wongchestha</w:t>
      </w:r>
      <w:proofErr w:type="spellEnd"/>
      <w:r w:rsidRPr="00067A44">
        <w:rPr>
          <w:rFonts w:ascii="Arial" w:hAnsi="Arial" w:cs="Arial"/>
          <w:color w:val="222222"/>
          <w:sz w:val="24"/>
          <w:szCs w:val="24"/>
          <w:shd w:val="clear" w:color="auto" w:fill="FFFFFF"/>
        </w:rPr>
        <w:t>, N. (2025). ARTIFICIAL INTELLIGENCE: A CATALYST FOR SUSTAINABLE EFFECTIVENESS IN COMPULSORY EDUCATION MANAGEMENT. </w:t>
      </w:r>
      <w:r w:rsidRPr="00067A44">
        <w:rPr>
          <w:rFonts w:ascii="Arial" w:hAnsi="Arial" w:cs="Arial"/>
          <w:i/>
          <w:iCs/>
          <w:color w:val="222222"/>
          <w:sz w:val="24"/>
          <w:szCs w:val="24"/>
          <w:shd w:val="clear" w:color="auto" w:fill="FFFFFF"/>
        </w:rPr>
        <w:t>Asian Education and Learning Review</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3</w:t>
      </w:r>
      <w:r w:rsidRPr="00067A44">
        <w:rPr>
          <w:rFonts w:ascii="Arial" w:hAnsi="Arial" w:cs="Arial"/>
          <w:color w:val="222222"/>
          <w:sz w:val="24"/>
          <w:szCs w:val="24"/>
          <w:shd w:val="clear" w:color="auto" w:fill="FFFFFF"/>
        </w:rPr>
        <w:t>(1), 4-4.</w:t>
      </w:r>
    </w:p>
    <w:p w14:paraId="7721543A" w14:textId="77777777" w:rsidR="00573204" w:rsidRPr="00067A44" w:rsidRDefault="00573204" w:rsidP="00573204">
      <w:pPr>
        <w:spacing w:after="0" w:line="360" w:lineRule="auto"/>
        <w:ind w:left="720" w:hanging="720"/>
        <w:jc w:val="both"/>
        <w:rPr>
          <w:rFonts w:ascii="Arial" w:eastAsia="Times New Roman" w:hAnsi="Arial" w:cs="Arial"/>
          <w:sz w:val="24"/>
          <w:szCs w:val="24"/>
          <w:lang w:eastAsia="en-GB"/>
        </w:rPr>
      </w:pPr>
      <w:r w:rsidRPr="00067A44">
        <w:rPr>
          <w:rFonts w:ascii="Arial" w:hAnsi="Arial" w:cs="Arial"/>
          <w:color w:val="222222"/>
          <w:sz w:val="24"/>
          <w:szCs w:val="24"/>
          <w:shd w:val="clear" w:color="auto" w:fill="FFFFFF"/>
        </w:rPr>
        <w:t>Yang, Y., &amp; Xia, N. (2023). Enhancing students' metacognition via AI-driven educational support systems. </w:t>
      </w:r>
      <w:r w:rsidRPr="00067A44">
        <w:rPr>
          <w:rFonts w:ascii="Arial" w:hAnsi="Arial" w:cs="Arial"/>
          <w:i/>
          <w:iCs/>
          <w:color w:val="222222"/>
          <w:sz w:val="24"/>
          <w:szCs w:val="24"/>
          <w:shd w:val="clear" w:color="auto" w:fill="FFFFFF"/>
        </w:rPr>
        <w:t>International Journal of Emerging Technologies in Learning (</w:t>
      </w:r>
      <w:proofErr w:type="spellStart"/>
      <w:r w:rsidRPr="00067A44">
        <w:rPr>
          <w:rFonts w:ascii="Arial" w:hAnsi="Arial" w:cs="Arial"/>
          <w:i/>
          <w:iCs/>
          <w:color w:val="222222"/>
          <w:sz w:val="24"/>
          <w:szCs w:val="24"/>
          <w:shd w:val="clear" w:color="auto" w:fill="FFFFFF"/>
        </w:rPr>
        <w:t>Ijet</w:t>
      </w:r>
      <w:proofErr w:type="spellEnd"/>
      <w:r w:rsidRPr="00067A44">
        <w:rPr>
          <w:rFonts w:ascii="Arial" w:hAnsi="Arial" w:cs="Arial"/>
          <w:i/>
          <w:iCs/>
          <w:color w:val="222222"/>
          <w:sz w:val="24"/>
          <w:szCs w:val="24"/>
          <w:shd w:val="clear" w:color="auto" w:fill="FFFFFF"/>
        </w:rPr>
        <w:t>)</w:t>
      </w:r>
      <w:r w:rsidRPr="00067A44">
        <w:rPr>
          <w:rFonts w:ascii="Arial" w:hAnsi="Arial" w:cs="Arial"/>
          <w:color w:val="222222"/>
          <w:sz w:val="24"/>
          <w:szCs w:val="24"/>
          <w:shd w:val="clear" w:color="auto" w:fill="FFFFFF"/>
        </w:rPr>
        <w:t>, </w:t>
      </w:r>
      <w:r w:rsidRPr="00067A44">
        <w:rPr>
          <w:rFonts w:ascii="Arial" w:hAnsi="Arial" w:cs="Arial"/>
          <w:i/>
          <w:iCs/>
          <w:color w:val="222222"/>
          <w:sz w:val="24"/>
          <w:szCs w:val="24"/>
          <w:shd w:val="clear" w:color="auto" w:fill="FFFFFF"/>
        </w:rPr>
        <w:t>18</w:t>
      </w:r>
      <w:r w:rsidRPr="00067A44">
        <w:rPr>
          <w:rFonts w:ascii="Arial" w:hAnsi="Arial" w:cs="Arial"/>
          <w:color w:val="222222"/>
          <w:sz w:val="24"/>
          <w:szCs w:val="24"/>
          <w:shd w:val="clear" w:color="auto" w:fill="FFFFFF"/>
        </w:rPr>
        <w:t>(24), 133-148.</w:t>
      </w:r>
    </w:p>
    <w:sectPr w:rsidR="00573204" w:rsidRPr="00067A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C39AC" w14:textId="77777777" w:rsidR="00D834AA" w:rsidRDefault="00D834AA" w:rsidP="00B90371">
      <w:pPr>
        <w:spacing w:after="0" w:line="240" w:lineRule="auto"/>
      </w:pPr>
      <w:r>
        <w:separator/>
      </w:r>
    </w:p>
  </w:endnote>
  <w:endnote w:type="continuationSeparator" w:id="0">
    <w:p w14:paraId="507B39CB" w14:textId="77777777" w:rsidR="00D834AA" w:rsidRDefault="00D834AA" w:rsidP="00B9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9C7D" w14:textId="77777777" w:rsidR="00B90371" w:rsidRDefault="00B90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5D44" w14:textId="77777777" w:rsidR="00B90371" w:rsidRDefault="00B90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8085" w14:textId="77777777" w:rsidR="00B90371" w:rsidRDefault="00B90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96B42" w14:textId="77777777" w:rsidR="00D834AA" w:rsidRDefault="00D834AA" w:rsidP="00B90371">
      <w:pPr>
        <w:spacing w:after="0" w:line="240" w:lineRule="auto"/>
      </w:pPr>
      <w:r>
        <w:separator/>
      </w:r>
    </w:p>
  </w:footnote>
  <w:footnote w:type="continuationSeparator" w:id="0">
    <w:p w14:paraId="0B579ECE" w14:textId="77777777" w:rsidR="00D834AA" w:rsidRDefault="00D834AA" w:rsidP="00B9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A647" w14:textId="34BFD0DD" w:rsidR="00B90371" w:rsidRDefault="00B90371">
    <w:pPr>
      <w:pStyle w:val="Header"/>
    </w:pPr>
    <w:r>
      <w:rPr>
        <w:noProof/>
      </w:rPr>
      <w:pict w14:anchorId="2D085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036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DED2" w14:textId="68C3E5B8" w:rsidR="00B90371" w:rsidRDefault="00B90371">
    <w:pPr>
      <w:pStyle w:val="Header"/>
    </w:pPr>
    <w:r>
      <w:rPr>
        <w:noProof/>
      </w:rPr>
      <w:pict w14:anchorId="29A2E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036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97A9" w14:textId="6D088B0C" w:rsidR="00B90371" w:rsidRDefault="00B90371">
    <w:pPr>
      <w:pStyle w:val="Header"/>
    </w:pPr>
    <w:r>
      <w:rPr>
        <w:noProof/>
      </w:rPr>
      <w:pict w14:anchorId="61509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036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B13BB"/>
    <w:multiLevelType w:val="hybridMultilevel"/>
    <w:tmpl w:val="34C84A6C"/>
    <w:lvl w:ilvl="0" w:tplc="94340B5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F2651"/>
    <w:multiLevelType w:val="multilevel"/>
    <w:tmpl w:val="54024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52E0B"/>
    <w:multiLevelType w:val="hybridMultilevel"/>
    <w:tmpl w:val="92926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69"/>
    <w:rsid w:val="000254EA"/>
    <w:rsid w:val="00067A44"/>
    <w:rsid w:val="00081DDF"/>
    <w:rsid w:val="001643C9"/>
    <w:rsid w:val="001C6F2F"/>
    <w:rsid w:val="001D1532"/>
    <w:rsid w:val="00203F61"/>
    <w:rsid w:val="00265E52"/>
    <w:rsid w:val="00395008"/>
    <w:rsid w:val="00447E30"/>
    <w:rsid w:val="004630B3"/>
    <w:rsid w:val="00573204"/>
    <w:rsid w:val="005A657F"/>
    <w:rsid w:val="005A6A66"/>
    <w:rsid w:val="00871286"/>
    <w:rsid w:val="008921B6"/>
    <w:rsid w:val="008F0BF7"/>
    <w:rsid w:val="00975686"/>
    <w:rsid w:val="00984A6E"/>
    <w:rsid w:val="009E54D2"/>
    <w:rsid w:val="00A4068E"/>
    <w:rsid w:val="00AA0783"/>
    <w:rsid w:val="00B16AE8"/>
    <w:rsid w:val="00B65736"/>
    <w:rsid w:val="00B90371"/>
    <w:rsid w:val="00BD7469"/>
    <w:rsid w:val="00C03A66"/>
    <w:rsid w:val="00CB6B77"/>
    <w:rsid w:val="00D834AA"/>
    <w:rsid w:val="00E0367C"/>
    <w:rsid w:val="00E34CD1"/>
    <w:rsid w:val="00E95AC9"/>
    <w:rsid w:val="00ED6AE3"/>
    <w:rsid w:val="00FA14A1"/>
    <w:rsid w:val="00FB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7D1EDF"/>
  <w15:chartTrackingRefBased/>
  <w15:docId w15:val="{B2E109A8-1281-40C8-88DC-14E10CB0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BD7469"/>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BD7469"/>
    <w:pPr>
      <w:spacing w:after="240" w:line="240" w:lineRule="exact"/>
      <w:jc w:val="right"/>
    </w:pPr>
    <w:rPr>
      <w:rFonts w:ascii="Helvetica" w:eastAsia="Times New Roman" w:hAnsi="Helvetica" w:cs="Times New Roman"/>
      <w:sz w:val="20"/>
      <w:szCs w:val="20"/>
    </w:rPr>
  </w:style>
  <w:style w:type="paragraph" w:styleId="ListParagraph">
    <w:name w:val="List Paragraph"/>
    <w:basedOn w:val="Normal"/>
    <w:uiPriority w:val="34"/>
    <w:qFormat/>
    <w:rsid w:val="000254EA"/>
    <w:pPr>
      <w:spacing w:after="200" w:line="276" w:lineRule="auto"/>
      <w:ind w:left="720"/>
      <w:contextualSpacing/>
    </w:pPr>
    <w:rPr>
      <w:lang w:val="en-GB"/>
    </w:rPr>
  </w:style>
  <w:style w:type="character" w:styleId="Hyperlink">
    <w:name w:val="Hyperlink"/>
    <w:basedOn w:val="DefaultParagraphFont"/>
    <w:uiPriority w:val="99"/>
    <w:unhideWhenUsed/>
    <w:rsid w:val="008921B6"/>
    <w:rPr>
      <w:color w:val="0563C1" w:themeColor="hyperlink"/>
      <w:u w:val="single"/>
    </w:rPr>
  </w:style>
  <w:style w:type="character" w:styleId="UnresolvedMention">
    <w:name w:val="Unresolved Mention"/>
    <w:basedOn w:val="DefaultParagraphFont"/>
    <w:uiPriority w:val="99"/>
    <w:semiHidden/>
    <w:unhideWhenUsed/>
    <w:rsid w:val="008921B6"/>
    <w:rPr>
      <w:color w:val="605E5C"/>
      <w:shd w:val="clear" w:color="auto" w:fill="E1DFDD"/>
    </w:rPr>
  </w:style>
  <w:style w:type="paragraph" w:styleId="Header">
    <w:name w:val="header"/>
    <w:basedOn w:val="Normal"/>
    <w:link w:val="HeaderChar"/>
    <w:uiPriority w:val="99"/>
    <w:unhideWhenUsed/>
    <w:rsid w:val="00B9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71"/>
  </w:style>
  <w:style w:type="paragraph" w:styleId="Footer">
    <w:name w:val="footer"/>
    <w:basedOn w:val="Normal"/>
    <w:link w:val="FooterChar"/>
    <w:uiPriority w:val="99"/>
    <w:unhideWhenUsed/>
    <w:rsid w:val="00B9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6468">
      <w:bodyDiv w:val="1"/>
      <w:marLeft w:val="0"/>
      <w:marRight w:val="0"/>
      <w:marTop w:val="0"/>
      <w:marBottom w:val="0"/>
      <w:divBdr>
        <w:top w:val="none" w:sz="0" w:space="0" w:color="auto"/>
        <w:left w:val="none" w:sz="0" w:space="0" w:color="auto"/>
        <w:bottom w:val="none" w:sz="0" w:space="0" w:color="auto"/>
        <w:right w:val="none" w:sz="0" w:space="0" w:color="auto"/>
      </w:divBdr>
    </w:div>
    <w:div w:id="181601365">
      <w:bodyDiv w:val="1"/>
      <w:marLeft w:val="0"/>
      <w:marRight w:val="0"/>
      <w:marTop w:val="0"/>
      <w:marBottom w:val="0"/>
      <w:divBdr>
        <w:top w:val="none" w:sz="0" w:space="0" w:color="auto"/>
        <w:left w:val="none" w:sz="0" w:space="0" w:color="auto"/>
        <w:bottom w:val="none" w:sz="0" w:space="0" w:color="auto"/>
        <w:right w:val="none" w:sz="0" w:space="0" w:color="auto"/>
      </w:divBdr>
    </w:div>
    <w:div w:id="505439130">
      <w:bodyDiv w:val="1"/>
      <w:marLeft w:val="0"/>
      <w:marRight w:val="0"/>
      <w:marTop w:val="0"/>
      <w:marBottom w:val="0"/>
      <w:divBdr>
        <w:top w:val="none" w:sz="0" w:space="0" w:color="auto"/>
        <w:left w:val="none" w:sz="0" w:space="0" w:color="auto"/>
        <w:bottom w:val="none" w:sz="0" w:space="0" w:color="auto"/>
        <w:right w:val="none" w:sz="0" w:space="0" w:color="auto"/>
      </w:divBdr>
    </w:div>
    <w:div w:id="578448089">
      <w:bodyDiv w:val="1"/>
      <w:marLeft w:val="0"/>
      <w:marRight w:val="0"/>
      <w:marTop w:val="0"/>
      <w:marBottom w:val="0"/>
      <w:divBdr>
        <w:top w:val="none" w:sz="0" w:space="0" w:color="auto"/>
        <w:left w:val="none" w:sz="0" w:space="0" w:color="auto"/>
        <w:bottom w:val="none" w:sz="0" w:space="0" w:color="auto"/>
        <w:right w:val="none" w:sz="0" w:space="0" w:color="auto"/>
      </w:divBdr>
    </w:div>
    <w:div w:id="670596271">
      <w:bodyDiv w:val="1"/>
      <w:marLeft w:val="0"/>
      <w:marRight w:val="0"/>
      <w:marTop w:val="0"/>
      <w:marBottom w:val="0"/>
      <w:divBdr>
        <w:top w:val="none" w:sz="0" w:space="0" w:color="auto"/>
        <w:left w:val="none" w:sz="0" w:space="0" w:color="auto"/>
        <w:bottom w:val="none" w:sz="0" w:space="0" w:color="auto"/>
        <w:right w:val="none" w:sz="0" w:space="0" w:color="auto"/>
      </w:divBdr>
    </w:div>
    <w:div w:id="773088645">
      <w:bodyDiv w:val="1"/>
      <w:marLeft w:val="0"/>
      <w:marRight w:val="0"/>
      <w:marTop w:val="0"/>
      <w:marBottom w:val="0"/>
      <w:divBdr>
        <w:top w:val="none" w:sz="0" w:space="0" w:color="auto"/>
        <w:left w:val="none" w:sz="0" w:space="0" w:color="auto"/>
        <w:bottom w:val="none" w:sz="0" w:space="0" w:color="auto"/>
        <w:right w:val="none" w:sz="0" w:space="0" w:color="auto"/>
      </w:divBdr>
    </w:div>
    <w:div w:id="900678865">
      <w:bodyDiv w:val="1"/>
      <w:marLeft w:val="0"/>
      <w:marRight w:val="0"/>
      <w:marTop w:val="0"/>
      <w:marBottom w:val="0"/>
      <w:divBdr>
        <w:top w:val="none" w:sz="0" w:space="0" w:color="auto"/>
        <w:left w:val="none" w:sz="0" w:space="0" w:color="auto"/>
        <w:bottom w:val="none" w:sz="0" w:space="0" w:color="auto"/>
        <w:right w:val="none" w:sz="0" w:space="0" w:color="auto"/>
      </w:divBdr>
    </w:div>
    <w:div w:id="915434184">
      <w:bodyDiv w:val="1"/>
      <w:marLeft w:val="0"/>
      <w:marRight w:val="0"/>
      <w:marTop w:val="0"/>
      <w:marBottom w:val="0"/>
      <w:divBdr>
        <w:top w:val="none" w:sz="0" w:space="0" w:color="auto"/>
        <w:left w:val="none" w:sz="0" w:space="0" w:color="auto"/>
        <w:bottom w:val="none" w:sz="0" w:space="0" w:color="auto"/>
        <w:right w:val="none" w:sz="0" w:space="0" w:color="auto"/>
      </w:divBdr>
    </w:div>
    <w:div w:id="1088312378">
      <w:bodyDiv w:val="1"/>
      <w:marLeft w:val="0"/>
      <w:marRight w:val="0"/>
      <w:marTop w:val="0"/>
      <w:marBottom w:val="0"/>
      <w:divBdr>
        <w:top w:val="none" w:sz="0" w:space="0" w:color="auto"/>
        <w:left w:val="none" w:sz="0" w:space="0" w:color="auto"/>
        <w:bottom w:val="none" w:sz="0" w:space="0" w:color="auto"/>
        <w:right w:val="none" w:sz="0" w:space="0" w:color="auto"/>
      </w:divBdr>
    </w:div>
    <w:div w:id="1431119920">
      <w:bodyDiv w:val="1"/>
      <w:marLeft w:val="0"/>
      <w:marRight w:val="0"/>
      <w:marTop w:val="0"/>
      <w:marBottom w:val="0"/>
      <w:divBdr>
        <w:top w:val="none" w:sz="0" w:space="0" w:color="auto"/>
        <w:left w:val="none" w:sz="0" w:space="0" w:color="auto"/>
        <w:bottom w:val="none" w:sz="0" w:space="0" w:color="auto"/>
        <w:right w:val="none" w:sz="0" w:space="0" w:color="auto"/>
      </w:divBdr>
    </w:div>
    <w:div w:id="1670520434">
      <w:bodyDiv w:val="1"/>
      <w:marLeft w:val="0"/>
      <w:marRight w:val="0"/>
      <w:marTop w:val="0"/>
      <w:marBottom w:val="0"/>
      <w:divBdr>
        <w:top w:val="none" w:sz="0" w:space="0" w:color="auto"/>
        <w:left w:val="none" w:sz="0" w:space="0" w:color="auto"/>
        <w:bottom w:val="none" w:sz="0" w:space="0" w:color="auto"/>
        <w:right w:val="none" w:sz="0" w:space="0" w:color="auto"/>
      </w:divBdr>
    </w:div>
    <w:div w:id="1737776064">
      <w:bodyDiv w:val="1"/>
      <w:marLeft w:val="0"/>
      <w:marRight w:val="0"/>
      <w:marTop w:val="0"/>
      <w:marBottom w:val="0"/>
      <w:divBdr>
        <w:top w:val="none" w:sz="0" w:space="0" w:color="auto"/>
        <w:left w:val="none" w:sz="0" w:space="0" w:color="auto"/>
        <w:bottom w:val="none" w:sz="0" w:space="0" w:color="auto"/>
        <w:right w:val="none" w:sz="0" w:space="0" w:color="auto"/>
      </w:divBdr>
    </w:div>
    <w:div w:id="1994210210">
      <w:bodyDiv w:val="1"/>
      <w:marLeft w:val="0"/>
      <w:marRight w:val="0"/>
      <w:marTop w:val="0"/>
      <w:marBottom w:val="0"/>
      <w:divBdr>
        <w:top w:val="none" w:sz="0" w:space="0" w:color="auto"/>
        <w:left w:val="none" w:sz="0" w:space="0" w:color="auto"/>
        <w:bottom w:val="none" w:sz="0" w:space="0" w:color="auto"/>
        <w:right w:val="none" w:sz="0" w:space="0" w:color="auto"/>
      </w:divBdr>
    </w:div>
    <w:div w:id="20914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F8EC-0847-4B8E-AB15-CB031F46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12</cp:revision>
  <dcterms:created xsi:type="dcterms:W3CDTF">2025-05-31T08:45:00Z</dcterms:created>
  <dcterms:modified xsi:type="dcterms:W3CDTF">2025-06-04T07:43:00Z</dcterms:modified>
</cp:coreProperties>
</file>