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8C1968" w14:textId="06BB7123" w:rsidR="00F76662" w:rsidRDefault="00450288" w:rsidP="00F76662">
      <w:pPr>
        <w:spacing w:after="0" w:line="240" w:lineRule="auto"/>
        <w:jc w:val="both"/>
        <w:rPr>
          <w:rFonts w:ascii="Arial" w:eastAsia="Times New Roman" w:hAnsi="Arial" w:cs="Arial"/>
          <w:b/>
          <w:kern w:val="28"/>
          <w:sz w:val="36"/>
          <w:szCs w:val="20"/>
        </w:rPr>
      </w:pPr>
      <w:r w:rsidRPr="00450288">
        <w:rPr>
          <w:rFonts w:ascii="Arial" w:eastAsia="Times New Roman" w:hAnsi="Arial" w:cs="Arial"/>
          <w:b/>
          <w:kern w:val="28"/>
          <w:sz w:val="36"/>
          <w:szCs w:val="20"/>
        </w:rPr>
        <w:t>Original Research Article</w:t>
      </w:r>
    </w:p>
    <w:p w14:paraId="518C284A" w14:textId="77777777" w:rsidR="00450288" w:rsidRPr="00F76662" w:rsidRDefault="00450288" w:rsidP="00F76662">
      <w:pPr>
        <w:spacing w:after="0" w:line="240" w:lineRule="auto"/>
        <w:jc w:val="both"/>
        <w:rPr>
          <w:rFonts w:ascii="Arial" w:eastAsia="Times New Roman" w:hAnsi="Arial" w:cs="Arial"/>
          <w:b/>
          <w:kern w:val="28"/>
          <w:sz w:val="36"/>
          <w:szCs w:val="20"/>
        </w:rPr>
      </w:pPr>
    </w:p>
    <w:p w14:paraId="42B78F1C" w14:textId="4BD1514D" w:rsidR="00F76662" w:rsidRPr="00F76662" w:rsidRDefault="00732A7B" w:rsidP="000A62F0">
      <w:pPr>
        <w:spacing w:after="0" w:line="240" w:lineRule="auto"/>
        <w:jc w:val="right"/>
        <w:rPr>
          <w:rFonts w:ascii="Arial" w:eastAsia="Times New Roman" w:hAnsi="Arial" w:cs="Arial"/>
          <w:b/>
          <w:bCs/>
          <w:iCs/>
          <w:kern w:val="28"/>
          <w:sz w:val="36"/>
          <w:szCs w:val="20"/>
        </w:rPr>
      </w:pPr>
      <w:bookmarkStart w:id="0" w:name="_Hlk200638454"/>
      <w:r>
        <w:rPr>
          <w:rFonts w:ascii="Arial" w:eastAsia="Times New Roman" w:hAnsi="Arial" w:cs="Arial"/>
          <w:b/>
          <w:bCs/>
          <w:iCs/>
          <w:kern w:val="28"/>
          <w:sz w:val="36"/>
          <w:szCs w:val="20"/>
        </w:rPr>
        <w:t xml:space="preserve">Chemical Composition, Genotoxic and Cytotoxic Activities of </w:t>
      </w:r>
      <w:r w:rsidR="00DD01B3">
        <w:rPr>
          <w:rFonts w:ascii="Arial" w:eastAsia="Times New Roman" w:hAnsi="Arial" w:cs="Arial"/>
          <w:b/>
          <w:bCs/>
          <w:iCs/>
          <w:kern w:val="28"/>
          <w:sz w:val="36"/>
          <w:szCs w:val="20"/>
        </w:rPr>
        <w:t xml:space="preserve">Methanol Fruit Extract of African Spice </w:t>
      </w:r>
      <w:proofErr w:type="spellStart"/>
      <w:r w:rsidR="00DD01B3" w:rsidRPr="00DD01B3">
        <w:rPr>
          <w:rFonts w:ascii="Arial" w:eastAsia="Times New Roman" w:hAnsi="Arial" w:cs="Arial"/>
          <w:b/>
          <w:bCs/>
          <w:i/>
          <w:kern w:val="28"/>
          <w:sz w:val="36"/>
          <w:szCs w:val="20"/>
        </w:rPr>
        <w:t>Tetrapleura</w:t>
      </w:r>
      <w:proofErr w:type="spellEnd"/>
      <w:r w:rsidR="00DD01B3" w:rsidRPr="00DD01B3">
        <w:rPr>
          <w:rFonts w:ascii="Arial" w:eastAsia="Times New Roman" w:hAnsi="Arial" w:cs="Arial"/>
          <w:b/>
          <w:bCs/>
          <w:i/>
          <w:kern w:val="28"/>
          <w:sz w:val="36"/>
          <w:szCs w:val="20"/>
        </w:rPr>
        <w:t xml:space="preserve"> </w:t>
      </w:r>
      <w:proofErr w:type="spellStart"/>
      <w:r w:rsidR="00DD01B3" w:rsidRPr="00DD01B3">
        <w:rPr>
          <w:rFonts w:ascii="Arial" w:eastAsia="Times New Roman" w:hAnsi="Arial" w:cs="Arial"/>
          <w:b/>
          <w:bCs/>
          <w:i/>
          <w:kern w:val="28"/>
          <w:sz w:val="36"/>
          <w:szCs w:val="20"/>
        </w:rPr>
        <w:t>tetraptera</w:t>
      </w:r>
      <w:proofErr w:type="spellEnd"/>
      <w:r w:rsidR="00DD01B3">
        <w:rPr>
          <w:rFonts w:ascii="Arial" w:eastAsia="Times New Roman" w:hAnsi="Arial" w:cs="Arial"/>
          <w:b/>
          <w:bCs/>
          <w:iCs/>
          <w:kern w:val="28"/>
          <w:sz w:val="36"/>
          <w:szCs w:val="20"/>
        </w:rPr>
        <w:t xml:space="preserve"> </w:t>
      </w:r>
    </w:p>
    <w:bookmarkEnd w:id="0"/>
    <w:p w14:paraId="16FA0755" w14:textId="77777777" w:rsidR="00F76662" w:rsidRPr="00F76662" w:rsidRDefault="00F76662" w:rsidP="00F76662">
      <w:pPr>
        <w:spacing w:after="0" w:line="240" w:lineRule="auto"/>
        <w:jc w:val="both"/>
        <w:rPr>
          <w:rFonts w:ascii="Arial" w:eastAsia="Times New Roman" w:hAnsi="Arial" w:cs="Arial"/>
          <w:b/>
          <w:sz w:val="36"/>
          <w:szCs w:val="20"/>
        </w:rPr>
      </w:pPr>
    </w:p>
    <w:p w14:paraId="2C5D932F" w14:textId="77777777" w:rsidR="00F76662" w:rsidRPr="00F76662" w:rsidRDefault="00F76662" w:rsidP="00F76662">
      <w:pPr>
        <w:keepNext/>
        <w:spacing w:after="0" w:line="240" w:lineRule="auto"/>
        <w:jc w:val="both"/>
        <w:rPr>
          <w:rFonts w:ascii="Arial" w:eastAsia="Times New Roman" w:hAnsi="Arial" w:cs="Arial"/>
          <w:b/>
          <w:caps/>
          <w:szCs w:val="20"/>
        </w:rPr>
      </w:pPr>
      <w:r w:rsidRPr="00F76662">
        <w:rPr>
          <w:rFonts w:ascii="Arial" w:eastAsia="Times New Roman" w:hAnsi="Arial" w:cs="Arial"/>
          <w:b/>
          <w:caps/>
          <w:szCs w:val="20"/>
        </w:rPr>
        <w:t xml:space="preserve">ABSTRACT </w:t>
      </w:r>
    </w:p>
    <w:p w14:paraId="1CE442C6" w14:textId="77777777" w:rsidR="00F76662" w:rsidRPr="00F76662" w:rsidRDefault="00F76662" w:rsidP="00F76662">
      <w:pPr>
        <w:keepNext/>
        <w:spacing w:after="0" w:line="240" w:lineRule="auto"/>
        <w:jc w:val="both"/>
        <w:rPr>
          <w:rFonts w:ascii="Arial" w:eastAsia="Times New Roman" w:hAnsi="Arial" w:cs="Arial"/>
          <w:b/>
          <w:caps/>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F76662" w:rsidRPr="00F76662" w14:paraId="392772F1" w14:textId="77777777" w:rsidTr="001548C6">
        <w:tc>
          <w:tcPr>
            <w:tcW w:w="9576" w:type="dxa"/>
            <w:shd w:val="clear" w:color="auto" w:fill="F2F2F2"/>
          </w:tcPr>
          <w:p w14:paraId="7BE27174" w14:textId="77777777" w:rsidR="00F76662" w:rsidRPr="00F76662" w:rsidRDefault="00F76662" w:rsidP="00F76662">
            <w:pPr>
              <w:spacing w:after="0" w:line="240" w:lineRule="auto"/>
              <w:jc w:val="both"/>
              <w:rPr>
                <w:rFonts w:ascii="Arial" w:eastAsia="Calibri" w:hAnsi="Arial" w:cs="Arial"/>
              </w:rPr>
            </w:pPr>
            <w:proofErr w:type="spellStart"/>
            <w:r w:rsidRPr="00F76662">
              <w:rPr>
                <w:rFonts w:ascii="Arial" w:eastAsia="Times New Roman" w:hAnsi="Arial" w:cs="Arial"/>
                <w:i/>
                <w:iCs/>
              </w:rPr>
              <w:t>Tetrapleura</w:t>
            </w:r>
            <w:proofErr w:type="spellEnd"/>
            <w:r w:rsidRPr="00F76662">
              <w:rPr>
                <w:rFonts w:ascii="Arial" w:eastAsia="Times New Roman" w:hAnsi="Arial" w:cs="Arial"/>
                <w:i/>
                <w:iCs/>
              </w:rPr>
              <w:t xml:space="preserve"> </w:t>
            </w:r>
            <w:proofErr w:type="spellStart"/>
            <w:r w:rsidRPr="00F76662">
              <w:rPr>
                <w:rFonts w:ascii="Arial" w:eastAsia="Times New Roman" w:hAnsi="Arial" w:cs="Arial"/>
                <w:i/>
                <w:iCs/>
              </w:rPr>
              <w:t>tetraptera</w:t>
            </w:r>
            <w:proofErr w:type="spellEnd"/>
            <w:r w:rsidRPr="00F76662">
              <w:rPr>
                <w:rFonts w:ascii="Arial" w:eastAsia="Times New Roman" w:hAnsi="Arial" w:cs="Arial"/>
              </w:rPr>
              <w:t xml:space="preserve"> is a medicinal plant in most West Africa communities with a widespread medicinal use such as inflammation, convulsions, leprosy, asthma, hypertension, schistosomiasis, and malaria, antimicrobial, neuromuscular and anti-ulcerative activities. This study investigated the phytochemical composition as well as the genotoxic and cytotoxic effects of methanol extract from the fruit of </w:t>
            </w:r>
            <w:r w:rsidRPr="00F76662">
              <w:rPr>
                <w:rFonts w:ascii="Arial" w:eastAsia="Times New Roman" w:hAnsi="Arial" w:cs="Arial"/>
                <w:i/>
                <w:iCs/>
              </w:rPr>
              <w:t>T. tetraptera</w:t>
            </w:r>
            <w:r w:rsidRPr="00F76662">
              <w:rPr>
                <w:rFonts w:ascii="Arial" w:eastAsia="Times New Roman" w:hAnsi="Arial" w:cs="Arial"/>
              </w:rPr>
              <w:t xml:space="preserve"> on the root meristem cells of </w:t>
            </w:r>
            <w:r w:rsidRPr="00F76662">
              <w:rPr>
                <w:rFonts w:ascii="Arial" w:eastAsia="Times New Roman" w:hAnsi="Arial" w:cs="Arial"/>
                <w:i/>
                <w:iCs/>
              </w:rPr>
              <w:t>Allium cepa</w:t>
            </w:r>
            <w:r w:rsidRPr="00F76662">
              <w:rPr>
                <w:rFonts w:ascii="Arial" w:eastAsia="Times New Roman" w:hAnsi="Arial" w:cs="Arial"/>
              </w:rPr>
              <w:t xml:space="preserve"> (onion). Onion bulbs were treated with extract concentrations of 2.5, 5.0, and 10 mg/mL, while tap water served as a negative control and Methotrexate (0.1 mg/mL) as a positive control. Results revealed a statistically significant (p &lt; 0.05), concentration-dependent inhibition of root growth compared to the negative control. Cytological analysis indicated that all tested concentrations of the extract exerted cytotoxic effects, as evidenced by a reduction in mitotic index and the presence of chromosomal abnormalities, including micronuclei (MNC), chromatin bridges, binucle</w:t>
            </w:r>
            <w:bookmarkStart w:id="1" w:name="_GoBack"/>
            <w:bookmarkEnd w:id="1"/>
            <w:r w:rsidRPr="00F76662">
              <w:rPr>
                <w:rFonts w:ascii="Arial" w:eastAsia="Times New Roman" w:hAnsi="Arial" w:cs="Arial"/>
              </w:rPr>
              <w:t xml:space="preserve">ated cells, membrane damage, ghost cells, and cell death. Phytochemical screening identified the presence of flavonoids, alkaloids, saponins, tannins, and cardiac glycosides. Gas Chromatography-Mass Spectrometry (GC-MS) analysis revealed major constituents such as 4H-pyran-4-one, 3,3-dihydro-3,5-dihydroxy-6-methyl (26.85%), 5-hydroxymethylfurfural (18.13%), 3-O-methyl-D-glucose (16.52%), and 1,3-propanediol, 2-(hydroxymethyl)-2-nitro- (5.20%). These findings suggest that the bioactive constituents of </w:t>
            </w:r>
            <w:r w:rsidRPr="00F76662">
              <w:rPr>
                <w:rFonts w:ascii="Arial" w:eastAsia="Times New Roman" w:hAnsi="Arial" w:cs="Arial"/>
                <w:i/>
                <w:iCs/>
              </w:rPr>
              <w:t>T. tetraptera</w:t>
            </w:r>
            <w:r w:rsidRPr="00F76662">
              <w:rPr>
                <w:rFonts w:ascii="Arial" w:eastAsia="Times New Roman" w:hAnsi="Arial" w:cs="Arial"/>
              </w:rPr>
              <w:t xml:space="preserve"> fruit extract possess significant cytotoxic and genotoxic potential in </w:t>
            </w:r>
            <w:r w:rsidRPr="00F76662">
              <w:rPr>
                <w:rFonts w:ascii="Arial" w:eastAsia="Times New Roman" w:hAnsi="Arial" w:cs="Arial"/>
                <w:i/>
                <w:iCs/>
              </w:rPr>
              <w:t>A. cepa</w:t>
            </w:r>
            <w:r w:rsidRPr="00F76662">
              <w:rPr>
                <w:rFonts w:ascii="Arial" w:eastAsia="Times New Roman" w:hAnsi="Arial" w:cs="Arial"/>
              </w:rPr>
              <w:t xml:space="preserve"> root meristem cells.</w:t>
            </w:r>
          </w:p>
        </w:tc>
      </w:tr>
    </w:tbl>
    <w:p w14:paraId="39714E82" w14:textId="77777777" w:rsidR="00F76662" w:rsidRPr="00F76662" w:rsidRDefault="00F76662" w:rsidP="00F76662">
      <w:pPr>
        <w:spacing w:after="0" w:line="240" w:lineRule="auto"/>
        <w:jc w:val="both"/>
        <w:rPr>
          <w:rFonts w:ascii="Arial" w:eastAsia="Times New Roman" w:hAnsi="Arial" w:cs="Arial"/>
          <w:i/>
          <w:sz w:val="20"/>
          <w:szCs w:val="20"/>
        </w:rPr>
      </w:pPr>
    </w:p>
    <w:p w14:paraId="4C185F6D" w14:textId="77777777" w:rsidR="00FB1003" w:rsidRDefault="00F76662" w:rsidP="00E333AF">
      <w:pPr>
        <w:spacing w:after="0" w:line="240" w:lineRule="auto"/>
        <w:rPr>
          <w:rFonts w:ascii="Arial" w:eastAsia="Times New Roman" w:hAnsi="Arial" w:cs="Arial"/>
          <w:sz w:val="20"/>
          <w:szCs w:val="20"/>
        </w:rPr>
      </w:pPr>
      <w:r w:rsidRPr="00F76662">
        <w:rPr>
          <w:rFonts w:ascii="Arial" w:eastAsia="Times New Roman" w:hAnsi="Arial" w:cs="Arial"/>
          <w:b/>
          <w:bCs/>
          <w:i/>
          <w:sz w:val="20"/>
          <w:szCs w:val="20"/>
        </w:rPr>
        <w:t>Keywords</w:t>
      </w:r>
      <w:r w:rsidRPr="00F76662">
        <w:rPr>
          <w:rFonts w:ascii="Arial" w:eastAsia="Times New Roman" w:hAnsi="Arial" w:cs="Arial"/>
          <w:i/>
          <w:sz w:val="20"/>
          <w:szCs w:val="20"/>
        </w:rPr>
        <w:t xml:space="preserve">: </w:t>
      </w:r>
      <w:proofErr w:type="spellStart"/>
      <w:r w:rsidRPr="00F76662">
        <w:rPr>
          <w:rFonts w:ascii="Arial" w:eastAsia="Times New Roman" w:hAnsi="Arial" w:cs="Arial"/>
          <w:i/>
          <w:iCs/>
          <w:sz w:val="20"/>
          <w:szCs w:val="20"/>
        </w:rPr>
        <w:t>Tetrapleura</w:t>
      </w:r>
      <w:proofErr w:type="spellEnd"/>
      <w:r w:rsidRPr="00F76662">
        <w:rPr>
          <w:rFonts w:ascii="Arial" w:eastAsia="Times New Roman" w:hAnsi="Arial" w:cs="Arial"/>
          <w:i/>
          <w:iCs/>
          <w:sz w:val="20"/>
          <w:szCs w:val="20"/>
        </w:rPr>
        <w:t xml:space="preserve"> </w:t>
      </w:r>
      <w:proofErr w:type="spellStart"/>
      <w:r w:rsidRPr="00F76662">
        <w:rPr>
          <w:rFonts w:ascii="Arial" w:eastAsia="Times New Roman" w:hAnsi="Arial" w:cs="Arial"/>
          <w:i/>
          <w:iCs/>
          <w:sz w:val="20"/>
          <w:szCs w:val="20"/>
        </w:rPr>
        <w:t>tetraptera</w:t>
      </w:r>
      <w:proofErr w:type="spellEnd"/>
      <w:r w:rsidRPr="00F76662">
        <w:rPr>
          <w:rFonts w:ascii="Arial" w:eastAsia="Times New Roman" w:hAnsi="Arial" w:cs="Arial"/>
          <w:sz w:val="20"/>
          <w:szCs w:val="20"/>
        </w:rPr>
        <w:t xml:space="preserve"> fruit extract</w:t>
      </w:r>
      <w:r w:rsidR="005D0A43">
        <w:rPr>
          <w:rFonts w:ascii="Arial" w:eastAsia="Times New Roman" w:hAnsi="Arial" w:cs="Arial"/>
          <w:sz w:val="20"/>
          <w:szCs w:val="20"/>
        </w:rPr>
        <w:t xml:space="preserve">; </w:t>
      </w:r>
      <w:r w:rsidRPr="00F76662">
        <w:rPr>
          <w:rFonts w:ascii="Arial" w:eastAsia="Times New Roman" w:hAnsi="Arial" w:cs="Arial"/>
          <w:sz w:val="20"/>
          <w:szCs w:val="20"/>
        </w:rPr>
        <w:t>chemical composition</w:t>
      </w:r>
      <w:r w:rsidR="005D0A43">
        <w:rPr>
          <w:rFonts w:ascii="Arial" w:eastAsia="Times New Roman" w:hAnsi="Arial" w:cs="Arial"/>
          <w:sz w:val="20"/>
          <w:szCs w:val="20"/>
        </w:rPr>
        <w:t>;</w:t>
      </w:r>
      <w:r w:rsidRPr="00F76662">
        <w:rPr>
          <w:rFonts w:ascii="Arial" w:eastAsia="Times New Roman" w:hAnsi="Arial" w:cs="Arial"/>
          <w:sz w:val="20"/>
          <w:szCs w:val="20"/>
        </w:rPr>
        <w:t xml:space="preserve"> genotoxicity; cytotoxicity; </w:t>
      </w:r>
      <w:r w:rsidRPr="00F76662">
        <w:rPr>
          <w:rFonts w:ascii="Arial" w:eastAsia="Times New Roman" w:hAnsi="Arial" w:cs="Arial"/>
          <w:i/>
          <w:iCs/>
          <w:sz w:val="20"/>
          <w:szCs w:val="20"/>
        </w:rPr>
        <w:t>Allium cepa</w:t>
      </w:r>
      <w:r w:rsidRPr="00F76662">
        <w:rPr>
          <w:rFonts w:ascii="Arial" w:eastAsia="Times New Roman" w:hAnsi="Arial" w:cs="Arial"/>
          <w:sz w:val="20"/>
          <w:szCs w:val="20"/>
        </w:rPr>
        <w:t>.</w:t>
      </w:r>
    </w:p>
    <w:p w14:paraId="2026B229" w14:textId="25F17CAD" w:rsidR="00F76662" w:rsidRPr="00F76662" w:rsidRDefault="00F76662" w:rsidP="00E333AF">
      <w:pPr>
        <w:spacing w:after="0" w:line="240" w:lineRule="auto"/>
        <w:rPr>
          <w:rFonts w:ascii="Times New Roman" w:eastAsia="Times New Roman" w:hAnsi="Times New Roman" w:cs="Times New Roman"/>
          <w:sz w:val="24"/>
          <w:szCs w:val="24"/>
        </w:rPr>
      </w:pPr>
    </w:p>
    <w:p w14:paraId="078DA417" w14:textId="77777777" w:rsidR="00F76662" w:rsidRPr="00F76662" w:rsidRDefault="00F76662" w:rsidP="00F76662">
      <w:pPr>
        <w:keepNext/>
        <w:spacing w:after="0" w:line="240" w:lineRule="auto"/>
        <w:jc w:val="both"/>
        <w:rPr>
          <w:rFonts w:ascii="Arial" w:eastAsia="Times New Roman" w:hAnsi="Arial" w:cs="Arial"/>
          <w:b/>
          <w:caps/>
          <w:szCs w:val="20"/>
        </w:rPr>
      </w:pPr>
      <w:r w:rsidRPr="00F76662">
        <w:rPr>
          <w:rFonts w:ascii="Arial" w:eastAsia="Times New Roman" w:hAnsi="Arial" w:cs="Arial"/>
          <w:b/>
          <w:caps/>
          <w:szCs w:val="20"/>
        </w:rPr>
        <w:t xml:space="preserve">1. INTRODUCTION </w:t>
      </w:r>
    </w:p>
    <w:p w14:paraId="5FDCCDFC" w14:textId="3F39406D" w:rsidR="00F76662" w:rsidRPr="005D0A43" w:rsidRDefault="00F76662" w:rsidP="00F76662">
      <w:pPr>
        <w:spacing w:before="100" w:beforeAutospacing="1" w:after="100" w:afterAutospacing="1" w:line="276" w:lineRule="auto"/>
        <w:jc w:val="both"/>
        <w:rPr>
          <w:rFonts w:ascii="Arial" w:eastAsia="Times New Roman" w:hAnsi="Arial" w:cs="Arial"/>
        </w:rPr>
      </w:pPr>
      <w:r w:rsidRPr="005D0A43">
        <w:rPr>
          <w:rFonts w:ascii="Arial" w:eastAsia="Times New Roman" w:hAnsi="Arial" w:cs="Arial"/>
        </w:rPr>
        <w:t xml:space="preserve">Phytochemicals are naturally occurring secondary metabolites produced by plants, many of which have been shown to possess significant nutritional, therapeutic, and pharmacological potential </w:t>
      </w:r>
      <w:r w:rsidR="00D43EC1">
        <w:rPr>
          <w:rFonts w:ascii="Arial" w:eastAsia="Times New Roman" w:hAnsi="Arial" w:cs="Arial"/>
        </w:rPr>
        <w:t xml:space="preserve">(Bhatti et al., 2022; </w:t>
      </w:r>
      <w:proofErr w:type="spellStart"/>
      <w:r w:rsidR="00D43EC1">
        <w:rPr>
          <w:rFonts w:ascii="Arial" w:eastAsia="Times New Roman" w:hAnsi="Arial" w:cs="Arial"/>
        </w:rPr>
        <w:t>Nwozo</w:t>
      </w:r>
      <w:proofErr w:type="spellEnd"/>
      <w:r w:rsidR="00D43EC1">
        <w:rPr>
          <w:rFonts w:ascii="Arial" w:eastAsia="Times New Roman" w:hAnsi="Arial" w:cs="Arial"/>
        </w:rPr>
        <w:t xml:space="preserve"> et al., 2023).</w:t>
      </w:r>
      <w:r w:rsidRPr="005D0A43">
        <w:rPr>
          <w:rFonts w:ascii="Arial" w:eastAsia="Times New Roman" w:hAnsi="Arial" w:cs="Arial"/>
        </w:rPr>
        <w:t xml:space="preserve"> These compounds contribute to the plant’s defense and ecological interactions and occur in diverse chemical classes namely: alkaloids, flavonoids, phenolics, tannins, saponins, and steroids </w:t>
      </w:r>
      <w:r w:rsidR="00D43EC1">
        <w:rPr>
          <w:rFonts w:ascii="Arial" w:eastAsia="Times New Roman" w:hAnsi="Arial" w:cs="Arial"/>
        </w:rPr>
        <w:t>(Koche et al</w:t>
      </w:r>
      <w:r w:rsidRPr="005D0A43">
        <w:rPr>
          <w:rFonts w:ascii="Arial" w:eastAsia="Times New Roman" w:hAnsi="Arial" w:cs="Arial"/>
        </w:rPr>
        <w:t>.</w:t>
      </w:r>
      <w:r w:rsidR="00D43EC1">
        <w:rPr>
          <w:rFonts w:ascii="Arial" w:eastAsia="Times New Roman" w:hAnsi="Arial" w:cs="Arial"/>
        </w:rPr>
        <w:t>, 2016; Awuchi, 2020).</w:t>
      </w:r>
      <w:r w:rsidRPr="005D0A43">
        <w:rPr>
          <w:rFonts w:ascii="Arial" w:eastAsia="Times New Roman" w:hAnsi="Arial" w:cs="Arial"/>
        </w:rPr>
        <w:t xml:space="preserve"> </w:t>
      </w:r>
    </w:p>
    <w:p w14:paraId="34D72F43" w14:textId="77777777" w:rsidR="00F76662" w:rsidRPr="005D0A43" w:rsidRDefault="00F76662" w:rsidP="00F76662">
      <w:pPr>
        <w:spacing w:before="100" w:beforeAutospacing="1" w:after="100" w:afterAutospacing="1" w:line="276" w:lineRule="auto"/>
        <w:jc w:val="both"/>
        <w:rPr>
          <w:rFonts w:ascii="Arial" w:eastAsia="Times New Roman" w:hAnsi="Arial" w:cs="Arial"/>
        </w:rPr>
      </w:pPr>
      <w:r w:rsidRPr="005D0A43">
        <w:rPr>
          <w:rFonts w:ascii="Arial" w:eastAsia="Times New Roman" w:hAnsi="Arial" w:cs="Arial"/>
        </w:rPr>
        <w:lastRenderedPageBreak/>
        <w:t>In traditional medicine systems, they display a wide array of bioactivities such as antioxidant, antimicrobial, anti-inflammatory, anticarcinogenic, and antimutagenic effects (Patra 2012; Roy et al., 2019; Wani et al., 2023). Such pharmacological properties support the historical use of medicinal plants and highlight the importance of investigating traditional remedies to identify novel therapeutic agents.</w:t>
      </w:r>
    </w:p>
    <w:p w14:paraId="3E3CFAB3" w14:textId="77777777" w:rsidR="00F76662" w:rsidRPr="005D0A43" w:rsidRDefault="00F76662" w:rsidP="00F76662">
      <w:pPr>
        <w:spacing w:before="100" w:beforeAutospacing="1" w:after="100" w:afterAutospacing="1" w:line="276" w:lineRule="auto"/>
        <w:jc w:val="both"/>
        <w:rPr>
          <w:rFonts w:ascii="Arial" w:eastAsia="Times New Roman" w:hAnsi="Arial" w:cs="Arial"/>
        </w:rPr>
      </w:pPr>
      <w:proofErr w:type="spellStart"/>
      <w:r w:rsidRPr="005D0A43">
        <w:rPr>
          <w:rFonts w:ascii="Arial" w:eastAsia="SimSun" w:hAnsi="Arial" w:cs="Arial"/>
          <w:i/>
          <w:iCs/>
        </w:rPr>
        <w:t>Tetrapleura</w:t>
      </w:r>
      <w:proofErr w:type="spellEnd"/>
      <w:r w:rsidRPr="005D0A43">
        <w:rPr>
          <w:rFonts w:ascii="Arial" w:eastAsia="SimSun" w:hAnsi="Arial" w:cs="Arial"/>
          <w:i/>
          <w:iCs/>
        </w:rPr>
        <w:t xml:space="preserve"> </w:t>
      </w:r>
      <w:proofErr w:type="spellStart"/>
      <w:r w:rsidRPr="005D0A43">
        <w:rPr>
          <w:rFonts w:ascii="Arial" w:eastAsia="SimSun" w:hAnsi="Arial" w:cs="Arial"/>
          <w:i/>
          <w:iCs/>
        </w:rPr>
        <w:t>tetraptera</w:t>
      </w:r>
      <w:proofErr w:type="spellEnd"/>
      <w:r w:rsidRPr="005D0A43">
        <w:rPr>
          <w:rFonts w:ascii="Arial" w:eastAsia="Times New Roman" w:hAnsi="Arial" w:cs="Arial"/>
        </w:rPr>
        <w:t xml:space="preserve"> (Schum. &amp; Thonn.) Taub. (Fabaceae) is a deciduous tree native to the West African region. The plant is widely used in African ethnomedicine and culinary traditions. Its fruit, which contains aromatic, oily seeds, is employed both as a spice and for its medicinal attributes (Adesina et al., 2016; </w:t>
      </w:r>
      <w:r w:rsidRPr="005D0A43">
        <w:rPr>
          <w:rFonts w:ascii="Arial" w:eastAsia="Times New Roman" w:hAnsi="Arial" w:cs="Arial"/>
          <w:color w:val="222222"/>
          <w:shd w:val="clear" w:color="auto" w:fill="FFFFFF"/>
        </w:rPr>
        <w:t xml:space="preserve">Kemigisha et al., 2018; </w:t>
      </w:r>
      <w:proofErr w:type="spellStart"/>
      <w:r w:rsidRPr="005D0A43">
        <w:rPr>
          <w:rFonts w:ascii="Arial" w:eastAsia="Times New Roman" w:hAnsi="Arial" w:cs="Arial"/>
          <w:color w:val="222222"/>
          <w:shd w:val="clear" w:color="auto" w:fill="FFFFFF"/>
        </w:rPr>
        <w:t>Bonsou</w:t>
      </w:r>
      <w:proofErr w:type="spellEnd"/>
      <w:r w:rsidRPr="005D0A43">
        <w:rPr>
          <w:rFonts w:ascii="Arial" w:eastAsia="Times New Roman" w:hAnsi="Arial" w:cs="Arial"/>
          <w:color w:val="222222"/>
          <w:shd w:val="clear" w:color="auto" w:fill="FFFFFF"/>
        </w:rPr>
        <w:t xml:space="preserve"> et al., 2022</w:t>
      </w:r>
      <w:r w:rsidRPr="005D0A43">
        <w:rPr>
          <w:rFonts w:ascii="Arial" w:eastAsia="Times New Roman" w:hAnsi="Arial" w:cs="Arial"/>
        </w:rPr>
        <w:t xml:space="preserve">). In various West African communities, different parts of the plant such as fruit, seeds, and flowers are utilized for their therapeutic properties in treating a range of ailments such as inflammation, convulsions, leprosy, asthma, hypertension, schistosomiasis, and malaria (Adesina et al., 2016; </w:t>
      </w:r>
      <w:proofErr w:type="spellStart"/>
      <w:r w:rsidRPr="005D0A43">
        <w:rPr>
          <w:rFonts w:ascii="Arial" w:eastAsia="Times New Roman" w:hAnsi="Arial" w:cs="Arial"/>
        </w:rPr>
        <w:t>Sikam</w:t>
      </w:r>
      <w:proofErr w:type="spellEnd"/>
      <w:r w:rsidRPr="005D0A43">
        <w:rPr>
          <w:rFonts w:ascii="Arial" w:eastAsia="Times New Roman" w:hAnsi="Arial" w:cs="Arial"/>
        </w:rPr>
        <w:t xml:space="preserve"> et al., 2022).  Other reported ethnopharmacological uses include antimicrobial, </w:t>
      </w:r>
      <w:proofErr w:type="spellStart"/>
      <w:r w:rsidRPr="005D0A43">
        <w:rPr>
          <w:rFonts w:ascii="Arial" w:eastAsia="Times New Roman" w:hAnsi="Arial" w:cs="Arial"/>
        </w:rPr>
        <w:t>hypoglycaemic</w:t>
      </w:r>
      <w:proofErr w:type="spellEnd"/>
      <w:r w:rsidRPr="005D0A43">
        <w:rPr>
          <w:rFonts w:ascii="Arial" w:eastAsia="Times New Roman" w:hAnsi="Arial" w:cs="Arial"/>
        </w:rPr>
        <w:t xml:space="preserve">, neuromuscular, </w:t>
      </w:r>
      <w:proofErr w:type="spellStart"/>
      <w:r w:rsidRPr="005D0A43">
        <w:rPr>
          <w:rFonts w:ascii="Arial" w:eastAsia="Times New Roman" w:hAnsi="Arial" w:cs="Arial"/>
        </w:rPr>
        <w:t>molluscicidal</w:t>
      </w:r>
      <w:proofErr w:type="spellEnd"/>
      <w:r w:rsidRPr="005D0A43">
        <w:rPr>
          <w:rFonts w:ascii="Arial" w:eastAsia="Times New Roman" w:hAnsi="Arial" w:cs="Arial"/>
        </w:rPr>
        <w:t xml:space="preserve">, </w:t>
      </w:r>
      <w:proofErr w:type="spellStart"/>
      <w:r w:rsidRPr="005D0A43">
        <w:rPr>
          <w:rFonts w:ascii="Arial" w:eastAsia="Times New Roman" w:hAnsi="Arial" w:cs="Arial"/>
        </w:rPr>
        <w:t>trypanocidal</w:t>
      </w:r>
      <w:proofErr w:type="spellEnd"/>
      <w:r w:rsidRPr="005D0A43">
        <w:rPr>
          <w:rFonts w:ascii="Arial" w:eastAsia="Times New Roman" w:hAnsi="Arial" w:cs="Arial"/>
        </w:rPr>
        <w:t>, and anti-ulcerative (Kuate et al., 2015). The plant is also used postpartum to promote uterine involution and is incorporated in the preparation of soups and herbal infusions for fever, gastrointestinal disorders, and constipation (Addo-Beatson, 2018).</w:t>
      </w:r>
    </w:p>
    <w:p w14:paraId="446A8B4E" w14:textId="17E0816C" w:rsidR="00F76662" w:rsidRPr="005D0A43" w:rsidRDefault="00F76662" w:rsidP="00F76662">
      <w:pPr>
        <w:spacing w:before="100" w:beforeAutospacing="1" w:after="100" w:afterAutospacing="1" w:line="276" w:lineRule="auto"/>
        <w:jc w:val="both"/>
        <w:rPr>
          <w:rFonts w:ascii="Arial" w:eastAsia="Times New Roman" w:hAnsi="Arial" w:cs="Arial"/>
        </w:rPr>
      </w:pPr>
      <w:r w:rsidRPr="005D0A43">
        <w:rPr>
          <w:rFonts w:ascii="Arial" w:eastAsia="Times New Roman" w:hAnsi="Arial" w:cs="Arial"/>
        </w:rPr>
        <w:t xml:space="preserve">The continued reliance on </w:t>
      </w:r>
      <w:r w:rsidRPr="005D0A43">
        <w:rPr>
          <w:rFonts w:ascii="Arial" w:eastAsia="SimSun" w:hAnsi="Arial" w:cs="Arial"/>
          <w:i/>
          <w:iCs/>
        </w:rPr>
        <w:t>T. tetraptera</w:t>
      </w:r>
      <w:r w:rsidRPr="005D0A43">
        <w:rPr>
          <w:rFonts w:ascii="Arial" w:eastAsia="Times New Roman" w:hAnsi="Arial" w:cs="Arial"/>
        </w:rPr>
        <w:t xml:space="preserve"> in traditional healthcare across West Africa underscores the need for systematic ethnopharmacological evaluation. Its widespread use and reported bioactivities suggest the presence of potent phytochemicals that warrant detailed phytochemical and pharmacological investigations. In this study, we examine the phytochemical composition, genotoxic and cytotoxic activities of the fruit methanol extract to understand its biological effects.</w:t>
      </w:r>
    </w:p>
    <w:p w14:paraId="466F06DA" w14:textId="77777777" w:rsidR="00F76662" w:rsidRPr="00F76662" w:rsidRDefault="00F76662" w:rsidP="00F76662">
      <w:pPr>
        <w:keepNext/>
        <w:spacing w:before="100" w:beforeAutospacing="1" w:after="100" w:afterAutospacing="1" w:line="276" w:lineRule="auto"/>
        <w:jc w:val="center"/>
        <w:rPr>
          <w:rFonts w:ascii="Helvetica" w:eastAsia="Times New Roman" w:hAnsi="Helvetica" w:cs="Times New Roman"/>
          <w:sz w:val="20"/>
          <w:szCs w:val="20"/>
        </w:rPr>
      </w:pPr>
      <w:r w:rsidRPr="00F76662">
        <w:rPr>
          <w:rFonts w:ascii="Arial" w:eastAsia="Times New Roman" w:hAnsi="Arial" w:cs="Arial"/>
          <w:noProof/>
          <w:sz w:val="20"/>
          <w:szCs w:val="20"/>
        </w:rPr>
        <w:drawing>
          <wp:inline distT="0" distB="0" distL="0" distR="0" wp14:anchorId="1500DAE2" wp14:editId="5CD9C85F">
            <wp:extent cx="2079369" cy="1554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79369" cy="1554480"/>
                    </a:xfrm>
                    <a:prstGeom prst="rect">
                      <a:avLst/>
                    </a:prstGeom>
                    <a:noFill/>
                  </pic:spPr>
                </pic:pic>
              </a:graphicData>
            </a:graphic>
          </wp:inline>
        </w:drawing>
      </w:r>
    </w:p>
    <w:p w14:paraId="2C66B908" w14:textId="58C3E525" w:rsidR="00F76662" w:rsidRPr="00F76662" w:rsidRDefault="00F76662" w:rsidP="00F76662">
      <w:pPr>
        <w:spacing w:after="200" w:line="240" w:lineRule="auto"/>
        <w:jc w:val="center"/>
        <w:rPr>
          <w:rFonts w:ascii="Arial" w:eastAsia="Times New Roman" w:hAnsi="Arial" w:cs="Arial"/>
          <w:b/>
          <w:bCs/>
        </w:rPr>
      </w:pPr>
      <w:r w:rsidRPr="00F76662">
        <w:rPr>
          <w:rFonts w:ascii="Arial" w:eastAsia="Times New Roman" w:hAnsi="Arial" w:cs="Arial"/>
          <w:b/>
          <w:bCs/>
        </w:rPr>
        <w:t xml:space="preserve">Figure </w:t>
      </w:r>
      <w:r w:rsidRPr="00F76662">
        <w:rPr>
          <w:rFonts w:ascii="Arial" w:eastAsia="Times New Roman" w:hAnsi="Arial" w:cs="Arial"/>
          <w:b/>
          <w:bCs/>
        </w:rPr>
        <w:fldChar w:fldCharType="begin"/>
      </w:r>
      <w:r w:rsidRPr="00F76662">
        <w:rPr>
          <w:rFonts w:ascii="Arial" w:eastAsia="Times New Roman" w:hAnsi="Arial" w:cs="Arial"/>
          <w:b/>
          <w:bCs/>
        </w:rPr>
        <w:instrText xml:space="preserve"> SEQ Figure \* ARABIC </w:instrText>
      </w:r>
      <w:r w:rsidRPr="00F76662">
        <w:rPr>
          <w:rFonts w:ascii="Arial" w:eastAsia="Times New Roman" w:hAnsi="Arial" w:cs="Arial"/>
          <w:b/>
          <w:bCs/>
        </w:rPr>
        <w:fldChar w:fldCharType="separate"/>
      </w:r>
      <w:r w:rsidR="002E2A71" w:rsidRPr="00750D1D">
        <w:rPr>
          <w:rFonts w:ascii="Arial" w:eastAsia="Times New Roman" w:hAnsi="Arial" w:cs="Arial"/>
          <w:b/>
          <w:bCs/>
          <w:noProof/>
        </w:rPr>
        <w:t>1</w:t>
      </w:r>
      <w:r w:rsidRPr="00F76662">
        <w:rPr>
          <w:rFonts w:ascii="Arial" w:eastAsia="Times New Roman" w:hAnsi="Arial" w:cs="Arial"/>
          <w:b/>
          <w:bCs/>
        </w:rPr>
        <w:fldChar w:fldCharType="end"/>
      </w:r>
      <w:r w:rsidR="00750D1D" w:rsidRPr="00750D1D">
        <w:rPr>
          <w:rFonts w:ascii="Arial" w:eastAsia="Times New Roman" w:hAnsi="Arial" w:cs="Arial"/>
          <w:b/>
          <w:bCs/>
        </w:rPr>
        <w:t xml:space="preserve">: Photo of </w:t>
      </w:r>
      <w:proofErr w:type="spellStart"/>
      <w:r w:rsidR="00750D1D" w:rsidRPr="00750D1D">
        <w:rPr>
          <w:rFonts w:ascii="Arial" w:eastAsia="Times New Roman" w:hAnsi="Arial" w:cs="Arial"/>
          <w:b/>
          <w:bCs/>
          <w:i/>
          <w:iCs/>
        </w:rPr>
        <w:t>Tetrapleura</w:t>
      </w:r>
      <w:proofErr w:type="spellEnd"/>
      <w:r w:rsidR="00750D1D" w:rsidRPr="00750D1D">
        <w:rPr>
          <w:rFonts w:ascii="Arial" w:eastAsia="Times New Roman" w:hAnsi="Arial" w:cs="Arial"/>
          <w:b/>
          <w:bCs/>
          <w:i/>
          <w:iCs/>
        </w:rPr>
        <w:t xml:space="preserve"> </w:t>
      </w:r>
      <w:proofErr w:type="spellStart"/>
      <w:r w:rsidR="00750D1D" w:rsidRPr="00750D1D">
        <w:rPr>
          <w:rFonts w:ascii="Arial" w:eastAsia="Times New Roman" w:hAnsi="Arial" w:cs="Arial"/>
          <w:b/>
          <w:bCs/>
          <w:i/>
          <w:iCs/>
        </w:rPr>
        <w:t>tetraptera</w:t>
      </w:r>
      <w:proofErr w:type="spellEnd"/>
      <w:r w:rsidR="00750D1D" w:rsidRPr="00750D1D">
        <w:rPr>
          <w:rFonts w:ascii="Arial" w:eastAsia="Times New Roman" w:hAnsi="Arial" w:cs="Arial"/>
          <w:b/>
          <w:bCs/>
        </w:rPr>
        <w:t xml:space="preserve"> fruit</w:t>
      </w:r>
    </w:p>
    <w:p w14:paraId="7BD52798" w14:textId="77777777" w:rsidR="00F76662" w:rsidRPr="00F76662" w:rsidRDefault="00F76662" w:rsidP="00F76662">
      <w:pPr>
        <w:keepNext/>
        <w:spacing w:after="0" w:line="240" w:lineRule="auto"/>
        <w:jc w:val="both"/>
        <w:rPr>
          <w:rFonts w:ascii="Arial" w:eastAsia="Times New Roman" w:hAnsi="Arial" w:cs="Arial"/>
          <w:b/>
          <w:caps/>
          <w:szCs w:val="20"/>
        </w:rPr>
      </w:pPr>
      <w:r w:rsidRPr="00F76662">
        <w:rPr>
          <w:rFonts w:ascii="Arial" w:eastAsia="Times New Roman" w:hAnsi="Arial" w:cs="Arial"/>
          <w:b/>
          <w:caps/>
          <w:szCs w:val="20"/>
        </w:rPr>
        <w:t xml:space="preserve">2. material and methods </w:t>
      </w:r>
    </w:p>
    <w:p w14:paraId="3B5CDB32" w14:textId="77777777" w:rsidR="00F76662" w:rsidRPr="00F76662" w:rsidRDefault="00F76662" w:rsidP="00F76662">
      <w:pPr>
        <w:spacing w:after="0" w:line="240" w:lineRule="auto"/>
        <w:jc w:val="both"/>
        <w:rPr>
          <w:rFonts w:ascii="Arial" w:eastAsia="Times New Roman" w:hAnsi="Arial" w:cs="Arial"/>
          <w:sz w:val="20"/>
          <w:szCs w:val="20"/>
        </w:rPr>
      </w:pPr>
    </w:p>
    <w:p w14:paraId="7451D312" w14:textId="77777777" w:rsidR="00F76662" w:rsidRPr="00F76662" w:rsidRDefault="00F76662" w:rsidP="00F76662">
      <w:pPr>
        <w:keepNext/>
        <w:keepLines/>
        <w:widowControl w:val="0"/>
        <w:spacing w:before="40" w:after="0" w:line="480" w:lineRule="auto"/>
        <w:jc w:val="both"/>
        <w:outlineLvl w:val="3"/>
        <w:rPr>
          <w:rFonts w:ascii="Arial" w:eastAsia="DengXian Light" w:hAnsi="Arial" w:cs="Arial"/>
          <w:b/>
          <w:kern w:val="2"/>
          <w:lang w:eastAsia="en-GB"/>
        </w:rPr>
      </w:pPr>
      <w:r w:rsidRPr="00F76662">
        <w:rPr>
          <w:rFonts w:ascii="Arial" w:eastAsia="Times New Roman" w:hAnsi="Arial" w:cs="Arial"/>
          <w:b/>
          <w:caps/>
          <w:szCs w:val="20"/>
        </w:rPr>
        <w:lastRenderedPageBreak/>
        <w:t xml:space="preserve">2.1 </w:t>
      </w:r>
      <w:r w:rsidRPr="00F76662">
        <w:rPr>
          <w:rFonts w:ascii="Arial" w:eastAsia="DengXian Light" w:hAnsi="Arial" w:cs="Arial"/>
          <w:b/>
          <w:kern w:val="2"/>
          <w:lang w:val="en-GB" w:eastAsia="en-GB"/>
        </w:rPr>
        <w:t xml:space="preserve">Plant collection </w:t>
      </w:r>
    </w:p>
    <w:p w14:paraId="021B4571" w14:textId="77777777" w:rsidR="00F76662" w:rsidRPr="00F76662" w:rsidRDefault="00F76662" w:rsidP="00F76662">
      <w:pPr>
        <w:spacing w:line="276" w:lineRule="auto"/>
        <w:jc w:val="both"/>
        <w:rPr>
          <w:rFonts w:ascii="Arial" w:eastAsia="Times New Roman" w:hAnsi="Arial" w:cs="Arial"/>
          <w:kern w:val="2"/>
          <w:lang w:val="en-GB" w:eastAsia="en-GB"/>
        </w:rPr>
      </w:pPr>
      <w:proofErr w:type="spellStart"/>
      <w:r w:rsidRPr="00F76662">
        <w:rPr>
          <w:rFonts w:ascii="Arial" w:eastAsia="Times New Roman" w:hAnsi="Arial" w:cs="Arial"/>
          <w:i/>
          <w:iCs/>
        </w:rPr>
        <w:t>Tetrapleura</w:t>
      </w:r>
      <w:proofErr w:type="spellEnd"/>
      <w:r w:rsidRPr="00F76662">
        <w:rPr>
          <w:rFonts w:ascii="Arial" w:eastAsia="Times New Roman" w:hAnsi="Arial" w:cs="Arial"/>
          <w:i/>
          <w:iCs/>
        </w:rPr>
        <w:t xml:space="preserve"> </w:t>
      </w:r>
      <w:proofErr w:type="spellStart"/>
      <w:r w:rsidRPr="00F76662">
        <w:rPr>
          <w:rFonts w:ascii="Arial" w:eastAsia="Times New Roman" w:hAnsi="Arial" w:cs="Arial"/>
          <w:i/>
          <w:iCs/>
        </w:rPr>
        <w:t>tetraptera</w:t>
      </w:r>
      <w:proofErr w:type="spellEnd"/>
      <w:r w:rsidRPr="00F76662">
        <w:rPr>
          <w:rFonts w:ascii="Arial" w:eastAsia="Times New Roman" w:hAnsi="Arial" w:cs="Arial"/>
          <w:i/>
          <w:iCs/>
        </w:rPr>
        <w:t xml:space="preserve"> </w:t>
      </w:r>
      <w:r w:rsidRPr="00F76662">
        <w:rPr>
          <w:rFonts w:ascii="Arial" w:eastAsia="Times New Roman" w:hAnsi="Arial" w:cs="Arial"/>
        </w:rPr>
        <w:t>fruits was</w:t>
      </w:r>
      <w:r w:rsidRPr="00F76662">
        <w:rPr>
          <w:rFonts w:ascii="Arial" w:eastAsia="Times New Roman" w:hAnsi="Arial" w:cs="Arial"/>
          <w:i/>
          <w:iCs/>
        </w:rPr>
        <w:t xml:space="preserve"> </w:t>
      </w:r>
      <w:r w:rsidRPr="00F76662">
        <w:rPr>
          <w:rFonts w:ascii="Arial" w:eastAsia="Times New Roman" w:hAnsi="Arial" w:cs="Arial"/>
        </w:rPr>
        <w:t xml:space="preserve">purchased from a local market in </w:t>
      </w:r>
      <w:proofErr w:type="spellStart"/>
      <w:r w:rsidRPr="00F76662">
        <w:rPr>
          <w:rFonts w:ascii="Arial" w:eastAsia="Times New Roman" w:hAnsi="Arial" w:cs="Arial"/>
        </w:rPr>
        <w:t>Uyo</w:t>
      </w:r>
      <w:proofErr w:type="spellEnd"/>
      <w:r w:rsidRPr="00F76662">
        <w:rPr>
          <w:rFonts w:ascii="Arial" w:eastAsia="Times New Roman" w:hAnsi="Arial" w:cs="Arial"/>
        </w:rPr>
        <w:t xml:space="preserve"> metropolis, </w:t>
      </w:r>
      <w:proofErr w:type="spellStart"/>
      <w:r w:rsidRPr="00F76662">
        <w:rPr>
          <w:rFonts w:ascii="Arial" w:eastAsia="Times New Roman" w:hAnsi="Arial" w:cs="Arial"/>
        </w:rPr>
        <w:t>Akwa</w:t>
      </w:r>
      <w:proofErr w:type="spellEnd"/>
      <w:r w:rsidRPr="00F76662">
        <w:rPr>
          <w:rFonts w:ascii="Arial" w:eastAsia="Times New Roman" w:hAnsi="Arial" w:cs="Arial"/>
        </w:rPr>
        <w:t xml:space="preserve"> Ibom State of Nigeria, in July 2023. </w:t>
      </w:r>
      <w:r w:rsidRPr="00F76662">
        <w:rPr>
          <w:rFonts w:ascii="Arial" w:eastAsia="Times New Roman" w:hAnsi="Arial" w:cs="Arial"/>
          <w:kern w:val="2"/>
          <w:lang w:val="en-GB" w:eastAsia="en-GB"/>
        </w:rPr>
        <w:t xml:space="preserve">The plant was identified and authenticated by the Department of Botany and Ecological Studies, University of </w:t>
      </w:r>
      <w:proofErr w:type="spellStart"/>
      <w:r w:rsidRPr="00F76662">
        <w:rPr>
          <w:rFonts w:ascii="Arial" w:eastAsia="Times New Roman" w:hAnsi="Arial" w:cs="Arial"/>
          <w:kern w:val="2"/>
          <w:lang w:val="en-GB" w:eastAsia="en-GB"/>
        </w:rPr>
        <w:t>Uyo</w:t>
      </w:r>
      <w:proofErr w:type="spellEnd"/>
      <w:r w:rsidRPr="00F76662">
        <w:rPr>
          <w:rFonts w:ascii="Arial" w:eastAsia="Times New Roman" w:hAnsi="Arial" w:cs="Arial"/>
          <w:kern w:val="2"/>
          <w:lang w:val="en-GB" w:eastAsia="en-GB"/>
        </w:rPr>
        <w:t xml:space="preserve">, Nigeria. </w:t>
      </w:r>
    </w:p>
    <w:p w14:paraId="6B43A2BE" w14:textId="77777777" w:rsidR="00F76662" w:rsidRPr="00F76662" w:rsidRDefault="00F76662" w:rsidP="00F76662">
      <w:pPr>
        <w:spacing w:line="276" w:lineRule="auto"/>
        <w:jc w:val="both"/>
        <w:rPr>
          <w:rFonts w:ascii="Arial" w:eastAsia="Times New Roman" w:hAnsi="Arial" w:cs="Arial"/>
          <w:b/>
          <w:bCs/>
        </w:rPr>
      </w:pPr>
      <w:r w:rsidRPr="00F76662">
        <w:rPr>
          <w:rFonts w:ascii="Arial" w:eastAsia="Times New Roman" w:hAnsi="Arial" w:cs="Arial"/>
          <w:b/>
          <w:bCs/>
          <w:kern w:val="2"/>
          <w:lang w:val="en-GB" w:eastAsia="en-GB"/>
        </w:rPr>
        <w:t>2.2</w:t>
      </w:r>
      <w:r w:rsidRPr="00F76662">
        <w:rPr>
          <w:rFonts w:ascii="Arial" w:eastAsia="Times New Roman" w:hAnsi="Arial" w:cs="Arial"/>
          <w:kern w:val="2"/>
          <w:lang w:val="en-GB" w:eastAsia="en-GB"/>
        </w:rPr>
        <w:t xml:space="preserve"> </w:t>
      </w:r>
      <w:r w:rsidRPr="00F76662">
        <w:rPr>
          <w:rFonts w:ascii="Arial" w:eastAsia="Times New Roman" w:hAnsi="Arial" w:cs="Arial"/>
          <w:b/>
          <w:bCs/>
        </w:rPr>
        <w:t>Preparation of extract</w:t>
      </w:r>
    </w:p>
    <w:p w14:paraId="1CC730B0" w14:textId="77777777" w:rsidR="00F76662" w:rsidRPr="00F76662" w:rsidRDefault="00F76662" w:rsidP="00F76662">
      <w:pPr>
        <w:spacing w:line="276" w:lineRule="auto"/>
        <w:jc w:val="both"/>
        <w:rPr>
          <w:rFonts w:ascii="Arial" w:eastAsia="Times New Roman" w:hAnsi="Arial" w:cs="Arial"/>
        </w:rPr>
      </w:pPr>
      <w:r w:rsidRPr="00F76662">
        <w:rPr>
          <w:rFonts w:ascii="Arial" w:eastAsia="Times New Roman" w:hAnsi="Arial" w:cs="Arial"/>
        </w:rPr>
        <w:t>The sample was washed, dried in the shade, and ground using a laboratory mill. Extraction was carried out following a standard method (Umeh et al., 2005). Sixty grammes (60 g) of the powdered material was extracted in methanol for 48 hours. The mixture was filtered and evaporated to dryness to obtain the methanol extract. The extracts were weighed, and the percentage yield was calculated.</w:t>
      </w:r>
    </w:p>
    <w:p w14:paraId="20A39C71" w14:textId="77777777" w:rsidR="00F76662" w:rsidRPr="00F76662" w:rsidRDefault="00F76662" w:rsidP="00F76662">
      <w:pPr>
        <w:spacing w:after="0" w:line="276" w:lineRule="auto"/>
        <w:jc w:val="both"/>
        <w:rPr>
          <w:rFonts w:ascii="Arial" w:eastAsia="Times New Roman" w:hAnsi="Arial" w:cs="Arial"/>
          <w:kern w:val="2"/>
          <w:lang w:val="en-GB" w:eastAsia="en-GB"/>
        </w:rPr>
      </w:pPr>
      <m:oMathPara>
        <m:oMath>
          <m:r>
            <m:rPr>
              <m:sty m:val="p"/>
            </m:rPr>
            <w:rPr>
              <w:rFonts w:ascii="Cambria Math" w:eastAsia="Times New Roman" w:hAnsi="Cambria Math" w:cs="Arial"/>
              <w:kern w:val="2"/>
              <w:lang w:val="en-GB" w:eastAsia="en-GB"/>
            </w:rPr>
            <m:t>Yield</m:t>
          </m:r>
          <m:r>
            <w:rPr>
              <w:rFonts w:ascii="Cambria Math" w:eastAsia="Times New Roman" w:hAnsi="Cambria Math" w:cs="Arial"/>
              <w:kern w:val="2"/>
              <w:lang w:val="en-GB" w:eastAsia="en-GB"/>
            </w:rPr>
            <m:t xml:space="preserve"> </m:t>
          </m:r>
          <m:d>
            <m:dPr>
              <m:ctrlPr>
                <w:rPr>
                  <w:rFonts w:ascii="Cambria Math" w:eastAsia="Times New Roman" w:hAnsi="Cambria Math" w:cs="Arial"/>
                  <w:i/>
                  <w:iCs/>
                  <w:kern w:val="2"/>
                  <w:lang w:val="en-GB" w:eastAsia="en-GB"/>
                </w:rPr>
              </m:ctrlPr>
            </m:dPr>
            <m:e>
              <m:r>
                <w:rPr>
                  <w:rFonts w:ascii="Cambria Math" w:eastAsia="Times New Roman" w:hAnsi="Cambria Math" w:cs="Arial"/>
                  <w:kern w:val="2"/>
                  <w:lang w:val="en-GB" w:eastAsia="en-GB"/>
                </w:rPr>
                <m:t>%</m:t>
              </m:r>
            </m:e>
          </m:d>
          <m:r>
            <w:rPr>
              <w:rFonts w:ascii="Cambria Math" w:eastAsia="Times New Roman" w:hAnsi="Cambria Math" w:cs="Arial"/>
              <w:kern w:val="2"/>
              <w:lang w:val="en-GB" w:eastAsia="en-GB"/>
            </w:rPr>
            <m:t>=</m:t>
          </m:r>
          <m:f>
            <m:fPr>
              <m:ctrlPr>
                <w:rPr>
                  <w:rFonts w:ascii="Cambria Math" w:eastAsia="Times New Roman" w:hAnsi="Cambria Math" w:cs="Arial"/>
                  <w:kern w:val="2"/>
                  <w:lang w:val="en-GB" w:eastAsia="en-GB"/>
                </w:rPr>
              </m:ctrlPr>
            </m:fPr>
            <m:num>
              <m:r>
                <m:rPr>
                  <m:sty m:val="p"/>
                </m:rPr>
                <w:rPr>
                  <w:rFonts w:ascii="Cambria Math" w:eastAsia="Times New Roman" w:hAnsi="Cambria Math" w:cs="Arial"/>
                  <w:kern w:val="2"/>
                  <w:lang w:val="en-GB" w:eastAsia="en-GB"/>
                </w:rPr>
                <m:t>weight of extract (g)</m:t>
              </m:r>
            </m:num>
            <m:den>
              <m:r>
                <m:rPr>
                  <m:sty m:val="p"/>
                </m:rPr>
                <w:rPr>
                  <w:rFonts w:ascii="Cambria Math" w:eastAsia="Times New Roman" w:hAnsi="Cambria Math" w:cs="Arial"/>
                  <w:kern w:val="2"/>
                  <w:lang w:val="en-GB" w:eastAsia="en-GB"/>
                </w:rPr>
                <m:t>weight of plant sample (g)</m:t>
              </m:r>
            </m:den>
          </m:f>
          <m:r>
            <m:rPr>
              <m:sty m:val="p"/>
            </m:rPr>
            <w:rPr>
              <w:rFonts w:ascii="Cambria Math" w:eastAsia="Times New Roman" w:hAnsi="Cambria Math" w:cs="Arial"/>
              <w:kern w:val="2"/>
              <w:lang w:val="en-GB" w:eastAsia="en-GB"/>
            </w:rPr>
            <m:t>×100</m:t>
          </m:r>
        </m:oMath>
      </m:oMathPara>
    </w:p>
    <w:p w14:paraId="3FB55FFC" w14:textId="77777777" w:rsidR="00F76662" w:rsidRPr="00F76662" w:rsidRDefault="00F76662" w:rsidP="00F76662">
      <w:pPr>
        <w:spacing w:after="0" w:line="276" w:lineRule="auto"/>
        <w:jc w:val="both"/>
        <w:rPr>
          <w:rFonts w:ascii="Arial" w:eastAsia="Times New Roman" w:hAnsi="Arial" w:cs="Arial"/>
          <w:kern w:val="2"/>
          <w:lang w:val="en-GB" w:eastAsia="en-GB"/>
        </w:rPr>
      </w:pPr>
    </w:p>
    <w:p w14:paraId="2C302495" w14:textId="77777777" w:rsidR="00F76662" w:rsidRPr="00F76662" w:rsidRDefault="00F76662" w:rsidP="00F76662">
      <w:pPr>
        <w:spacing w:after="240" w:line="276" w:lineRule="auto"/>
        <w:jc w:val="both"/>
        <w:rPr>
          <w:rFonts w:ascii="Arial" w:eastAsia="Times New Roman" w:hAnsi="Arial" w:cs="Arial"/>
          <w:b/>
          <w:bCs/>
          <w:kern w:val="2"/>
          <w:lang w:val="en-GB" w:eastAsia="en-GB"/>
        </w:rPr>
      </w:pPr>
      <w:r w:rsidRPr="00F76662">
        <w:rPr>
          <w:rFonts w:ascii="Arial" w:eastAsia="Times New Roman" w:hAnsi="Arial" w:cs="Arial"/>
          <w:b/>
          <w:bCs/>
          <w:kern w:val="2"/>
          <w:lang w:val="en-GB" w:eastAsia="en-GB"/>
        </w:rPr>
        <w:t>2.3</w:t>
      </w:r>
      <w:r w:rsidRPr="00F76662">
        <w:rPr>
          <w:rFonts w:ascii="Arial" w:eastAsia="Times New Roman" w:hAnsi="Arial" w:cs="Arial"/>
          <w:kern w:val="2"/>
          <w:lang w:val="en-GB" w:eastAsia="en-GB"/>
        </w:rPr>
        <w:t xml:space="preserve"> </w:t>
      </w:r>
      <w:r w:rsidRPr="00F76662">
        <w:rPr>
          <w:rFonts w:ascii="Arial" w:eastAsia="Times New Roman" w:hAnsi="Arial" w:cs="Arial"/>
          <w:b/>
          <w:bCs/>
          <w:kern w:val="2"/>
          <w:lang w:val="en-GB" w:eastAsia="en-GB"/>
        </w:rPr>
        <w:t>Phytochemical Analysis</w:t>
      </w:r>
    </w:p>
    <w:p w14:paraId="4DF84065" w14:textId="77777777" w:rsidR="00F76662" w:rsidRPr="00F76662" w:rsidRDefault="00F76662" w:rsidP="00F76662">
      <w:pPr>
        <w:spacing w:after="240" w:line="276" w:lineRule="auto"/>
        <w:jc w:val="both"/>
        <w:rPr>
          <w:rFonts w:ascii="Arial" w:eastAsia="Times New Roman" w:hAnsi="Arial" w:cs="Arial"/>
          <w:color w:val="222222"/>
          <w:shd w:val="clear" w:color="auto" w:fill="FFFFFF"/>
        </w:rPr>
      </w:pPr>
      <w:r w:rsidRPr="00F76662">
        <w:rPr>
          <w:rFonts w:ascii="Arial" w:eastAsia="Times New Roman" w:hAnsi="Arial" w:cs="Arial"/>
          <w:kern w:val="2"/>
          <w:lang w:val="en-GB" w:eastAsia="en-GB"/>
        </w:rPr>
        <w:t>Preliminary phytochemical screening for the detection of flavonoids, alkaloids, saponins, tannins and cardiac glycosides were conducted according to standard procedures (</w:t>
      </w:r>
      <w:r w:rsidRPr="00F76662">
        <w:rPr>
          <w:rFonts w:ascii="Arial" w:eastAsia="Times New Roman" w:hAnsi="Arial" w:cs="Arial"/>
          <w:color w:val="222222"/>
          <w:shd w:val="clear" w:color="auto" w:fill="FFFFFF"/>
        </w:rPr>
        <w:t>Ouandaogo et al., 2023)</w:t>
      </w:r>
    </w:p>
    <w:p w14:paraId="47CB3B7B" w14:textId="77777777" w:rsidR="00F76662" w:rsidRPr="00F76662" w:rsidRDefault="00F76662" w:rsidP="00F76662">
      <w:pPr>
        <w:spacing w:after="0" w:line="276" w:lineRule="auto"/>
        <w:jc w:val="both"/>
        <w:rPr>
          <w:rFonts w:ascii="Arial" w:eastAsia="Times New Roman" w:hAnsi="Arial" w:cs="Arial"/>
          <w:color w:val="222222"/>
          <w:shd w:val="clear" w:color="auto" w:fill="FFFFFF"/>
        </w:rPr>
      </w:pPr>
    </w:p>
    <w:p w14:paraId="5AB5C0E3" w14:textId="77777777" w:rsidR="00F76662" w:rsidRPr="00F76662" w:rsidRDefault="00F76662" w:rsidP="00F76662">
      <w:pPr>
        <w:spacing w:after="0" w:line="480" w:lineRule="auto"/>
        <w:jc w:val="both"/>
        <w:rPr>
          <w:rFonts w:ascii="Arial" w:eastAsia="DengXian" w:hAnsi="Arial" w:cs="Arial"/>
          <w:b/>
          <w:bCs/>
          <w:lang w:eastAsia="en-GB"/>
        </w:rPr>
      </w:pPr>
      <w:r w:rsidRPr="00F76662">
        <w:rPr>
          <w:rFonts w:ascii="Arial" w:eastAsia="DengXian" w:hAnsi="Arial" w:cs="Arial"/>
          <w:b/>
          <w:bCs/>
          <w:color w:val="222222"/>
          <w:shd w:val="clear" w:color="auto" w:fill="FFFFFF"/>
          <w:lang w:eastAsia="en-GB"/>
        </w:rPr>
        <w:t xml:space="preserve">2.4 </w:t>
      </w:r>
      <w:r w:rsidRPr="00F76662">
        <w:rPr>
          <w:rFonts w:ascii="Arial" w:eastAsia="DengXian" w:hAnsi="Arial" w:cs="Arial"/>
          <w:b/>
          <w:bCs/>
          <w:i/>
          <w:iCs/>
          <w:lang w:eastAsia="en-GB"/>
        </w:rPr>
        <w:t>Allium cepa</w:t>
      </w:r>
      <w:r w:rsidRPr="00F76662">
        <w:rPr>
          <w:rFonts w:ascii="Arial" w:eastAsia="DengXian" w:hAnsi="Arial" w:cs="Arial"/>
          <w:b/>
          <w:bCs/>
          <w:lang w:eastAsia="en-GB"/>
        </w:rPr>
        <w:t xml:space="preserve"> test. </w:t>
      </w:r>
    </w:p>
    <w:p w14:paraId="09B5B130" w14:textId="32A4DA13" w:rsidR="00F76662" w:rsidRPr="00F76662" w:rsidRDefault="00F76662" w:rsidP="00F76662">
      <w:pPr>
        <w:spacing w:after="0" w:line="276" w:lineRule="auto"/>
        <w:jc w:val="both"/>
        <w:rPr>
          <w:rFonts w:ascii="Arial" w:eastAsia="DengXian" w:hAnsi="Arial" w:cs="Arial"/>
          <w:lang w:eastAsia="en-GB"/>
        </w:rPr>
      </w:pPr>
      <w:r w:rsidRPr="00F76662">
        <w:rPr>
          <w:rFonts w:ascii="Arial" w:eastAsia="DengXian" w:hAnsi="Arial" w:cs="Arial"/>
          <w:lang w:val="en-GB" w:eastAsia="en-GB"/>
        </w:rPr>
        <w:t xml:space="preserve">The </w:t>
      </w:r>
      <w:r w:rsidRPr="00F76662">
        <w:rPr>
          <w:rFonts w:ascii="Arial" w:eastAsia="DengXian" w:hAnsi="Arial" w:cs="Arial"/>
          <w:i/>
          <w:iCs/>
          <w:lang w:val="en-GB" w:eastAsia="en-GB"/>
        </w:rPr>
        <w:t>Allium cepa</w:t>
      </w:r>
      <w:r w:rsidRPr="00F76662">
        <w:rPr>
          <w:rFonts w:ascii="Arial" w:eastAsia="DengXian" w:hAnsi="Arial" w:cs="Arial"/>
          <w:lang w:val="en-GB" w:eastAsia="en-GB"/>
        </w:rPr>
        <w:t xml:space="preserve"> test was carried out according to the method of Grant (1994) and Ikechukwu </w:t>
      </w:r>
      <w:r w:rsidRPr="00F76662">
        <w:rPr>
          <w:rFonts w:ascii="Arial" w:eastAsia="DengXian" w:hAnsi="Arial" w:cs="Arial"/>
          <w:i/>
          <w:iCs/>
          <w:lang w:val="en-GB" w:eastAsia="en-GB"/>
        </w:rPr>
        <w:t>et al.,</w:t>
      </w:r>
      <w:r w:rsidRPr="00F76662">
        <w:rPr>
          <w:rFonts w:ascii="Arial" w:eastAsia="DengXian" w:hAnsi="Arial" w:cs="Arial"/>
          <w:lang w:val="en-GB" w:eastAsia="en-GB"/>
        </w:rPr>
        <w:t xml:space="preserve"> (2024). </w:t>
      </w:r>
      <w:r w:rsidRPr="00F76662">
        <w:rPr>
          <w:rFonts w:ascii="Arial" w:eastAsia="DengXian" w:hAnsi="Arial" w:cs="Arial"/>
          <w:lang w:eastAsia="en-GB"/>
        </w:rPr>
        <w:t>Small</w:t>
      </w:r>
      <w:r w:rsidRPr="00F76662">
        <w:rPr>
          <w:rFonts w:ascii="Arial" w:eastAsia="DengXian" w:hAnsi="Arial" w:cs="Arial"/>
          <w:lang w:val="en-GB" w:eastAsia="en-GB"/>
        </w:rPr>
        <w:t xml:space="preserve"> onions</w:t>
      </w:r>
      <w:r w:rsidRPr="00F76662">
        <w:rPr>
          <w:rFonts w:ascii="Arial" w:eastAsia="DengXian" w:hAnsi="Arial" w:cs="Arial"/>
          <w:lang w:eastAsia="en-GB"/>
        </w:rPr>
        <w:t xml:space="preserve"> bulbs</w:t>
      </w:r>
      <w:r w:rsidRPr="00F76662">
        <w:rPr>
          <w:rFonts w:ascii="Arial" w:eastAsia="DengXian" w:hAnsi="Arial" w:cs="Arial"/>
          <w:i/>
          <w:iCs/>
          <w:lang w:eastAsia="en-GB"/>
        </w:rPr>
        <w:t xml:space="preserve">, A. </w:t>
      </w:r>
      <w:proofErr w:type="spellStart"/>
      <w:r w:rsidRPr="00F76662">
        <w:rPr>
          <w:rFonts w:ascii="Arial" w:eastAsia="DengXian" w:hAnsi="Arial" w:cs="Arial"/>
          <w:i/>
          <w:iCs/>
          <w:lang w:eastAsia="en-GB"/>
        </w:rPr>
        <w:t>cepa</w:t>
      </w:r>
      <w:proofErr w:type="spellEnd"/>
      <w:r w:rsidRPr="00F76662">
        <w:rPr>
          <w:rFonts w:ascii="Arial" w:eastAsia="DengXian" w:hAnsi="Arial" w:cs="Arial"/>
          <w:lang w:eastAsia="en-GB"/>
        </w:rPr>
        <w:t xml:space="preserve">, were procured from </w:t>
      </w:r>
      <w:proofErr w:type="spellStart"/>
      <w:r w:rsidRPr="00F76662">
        <w:rPr>
          <w:rFonts w:ascii="Arial" w:eastAsia="DengXian" w:hAnsi="Arial" w:cs="Arial"/>
          <w:lang w:val="en-GB" w:eastAsia="en-GB"/>
        </w:rPr>
        <w:t>Itam</w:t>
      </w:r>
      <w:proofErr w:type="spellEnd"/>
      <w:r w:rsidRPr="00F76662">
        <w:rPr>
          <w:rFonts w:ascii="Arial" w:eastAsia="DengXian" w:hAnsi="Arial" w:cs="Arial"/>
          <w:lang w:eastAsia="en-GB"/>
        </w:rPr>
        <w:t xml:space="preserve"> metropolitan market, </w:t>
      </w:r>
      <w:proofErr w:type="spellStart"/>
      <w:r w:rsidRPr="00F76662">
        <w:rPr>
          <w:rFonts w:ascii="Arial" w:eastAsia="DengXian" w:hAnsi="Arial" w:cs="Arial"/>
          <w:lang w:val="en-GB" w:eastAsia="en-GB"/>
        </w:rPr>
        <w:t>Itu</w:t>
      </w:r>
      <w:proofErr w:type="spellEnd"/>
      <w:r w:rsidRPr="00F76662">
        <w:rPr>
          <w:rFonts w:ascii="Arial" w:eastAsia="DengXian" w:hAnsi="Arial" w:cs="Arial"/>
          <w:lang w:eastAsia="en-GB"/>
        </w:rPr>
        <w:t xml:space="preserve"> in </w:t>
      </w:r>
      <w:proofErr w:type="spellStart"/>
      <w:r w:rsidRPr="00F76662">
        <w:rPr>
          <w:rFonts w:ascii="Arial" w:eastAsia="DengXian" w:hAnsi="Arial" w:cs="Arial"/>
          <w:lang w:val="en-GB" w:eastAsia="en-GB"/>
        </w:rPr>
        <w:t>Akwa</w:t>
      </w:r>
      <w:proofErr w:type="spellEnd"/>
      <w:r w:rsidRPr="00F76662">
        <w:rPr>
          <w:rFonts w:ascii="Arial" w:eastAsia="DengXian" w:hAnsi="Arial" w:cs="Arial"/>
          <w:lang w:val="en-GB" w:eastAsia="en-GB"/>
        </w:rPr>
        <w:t xml:space="preserve"> Ibom</w:t>
      </w:r>
      <w:r w:rsidRPr="00F76662">
        <w:rPr>
          <w:rFonts w:ascii="Arial" w:eastAsia="DengXian" w:hAnsi="Arial" w:cs="Arial"/>
          <w:lang w:eastAsia="en-GB"/>
        </w:rPr>
        <w:t xml:space="preserve"> State, Nigeria. </w:t>
      </w:r>
      <w:r w:rsidRPr="00F76662">
        <w:rPr>
          <w:rFonts w:ascii="Arial" w:eastAsia="DengXian" w:hAnsi="Arial" w:cs="Arial"/>
          <w:lang w:val="en-GB" w:eastAsia="en-GB"/>
        </w:rPr>
        <w:t>The bulbs were processed for the study by scarifying the bulbs</w:t>
      </w:r>
      <w:r w:rsidRPr="00F76662">
        <w:rPr>
          <w:rFonts w:ascii="Arial" w:eastAsia="DengXian" w:hAnsi="Arial" w:cs="Arial"/>
          <w:lang w:eastAsia="en-GB"/>
        </w:rPr>
        <w:t xml:space="preserve"> and bottom</w:t>
      </w:r>
      <w:r w:rsidRPr="00F76662">
        <w:rPr>
          <w:rFonts w:ascii="Arial" w:eastAsia="DengXian" w:hAnsi="Arial" w:cs="Arial"/>
          <w:lang w:val="en-GB" w:eastAsia="en-GB"/>
        </w:rPr>
        <w:t xml:space="preserve"> base</w:t>
      </w:r>
      <w:r w:rsidRPr="00F76662">
        <w:rPr>
          <w:rFonts w:ascii="Arial" w:eastAsia="DengXian" w:hAnsi="Arial" w:cs="Arial"/>
          <w:lang w:eastAsia="en-GB"/>
        </w:rPr>
        <w:t xml:space="preserve"> without destroying the root primordia using a small sharp knife.</w:t>
      </w:r>
      <w:r w:rsidRPr="00F76662">
        <w:rPr>
          <w:rFonts w:ascii="Arial" w:eastAsia="DengXian" w:hAnsi="Arial" w:cs="Arial"/>
          <w:lang w:val="en-GB" w:eastAsia="en-GB"/>
        </w:rPr>
        <w:t xml:space="preserve"> Distilled water (200 mL) was used to dissolve</w:t>
      </w:r>
      <w:r w:rsidRPr="00F76662">
        <w:rPr>
          <w:rFonts w:ascii="Arial" w:eastAsia="DengXian" w:hAnsi="Arial" w:cs="Arial"/>
          <w:lang w:eastAsia="en-GB"/>
        </w:rPr>
        <w:t xml:space="preserve"> </w:t>
      </w:r>
      <w:r w:rsidRPr="00F76662">
        <w:rPr>
          <w:rFonts w:ascii="Arial" w:eastAsia="DengXian" w:hAnsi="Arial" w:cs="Arial"/>
          <w:color w:val="000000"/>
          <w:lang w:eastAsia="en-GB"/>
        </w:rPr>
        <w:t xml:space="preserve">each of the extract (20 g) </w:t>
      </w:r>
      <w:r w:rsidRPr="00F76662">
        <w:rPr>
          <w:rFonts w:ascii="Arial" w:eastAsia="DengXian" w:hAnsi="Arial" w:cs="Arial"/>
          <w:color w:val="000000"/>
          <w:lang w:val="en-GB" w:eastAsia="en-GB"/>
        </w:rPr>
        <w:t xml:space="preserve">which were thereafter diluted to different </w:t>
      </w:r>
      <w:r w:rsidRPr="00F76662">
        <w:rPr>
          <w:rFonts w:ascii="Arial" w:eastAsia="DengXian" w:hAnsi="Arial" w:cs="Arial"/>
          <w:color w:val="000000"/>
          <w:lang w:eastAsia="en-GB"/>
        </w:rPr>
        <w:t>concentrations (2.5, 5.0 and 10 mg/mL) respectively from the stock solution.</w:t>
      </w:r>
      <w:r w:rsidRPr="00F76662">
        <w:rPr>
          <w:rFonts w:ascii="Arial" w:eastAsia="DengXian" w:hAnsi="Arial" w:cs="Arial"/>
          <w:lang w:eastAsia="en-GB"/>
        </w:rPr>
        <w:t xml:space="preserve"> Test concentration</w:t>
      </w:r>
      <w:r w:rsidRPr="00F76662">
        <w:rPr>
          <w:rFonts w:ascii="Arial" w:eastAsia="DengXian" w:hAnsi="Arial" w:cs="Arial"/>
          <w:lang w:val="en-GB" w:eastAsia="en-GB"/>
        </w:rPr>
        <w:t>s</w:t>
      </w:r>
      <w:r w:rsidRPr="00F76662">
        <w:rPr>
          <w:rFonts w:ascii="Arial" w:eastAsia="DengXian" w:hAnsi="Arial" w:cs="Arial"/>
          <w:lang w:eastAsia="en-GB"/>
        </w:rPr>
        <w:t xml:space="preserve"> of</w:t>
      </w:r>
      <w:r w:rsidRPr="00F76662">
        <w:rPr>
          <w:rFonts w:ascii="Arial" w:eastAsia="DengXian" w:hAnsi="Arial" w:cs="Arial"/>
          <w:lang w:val="en-GB" w:eastAsia="en-GB"/>
        </w:rPr>
        <w:t xml:space="preserve"> the</w:t>
      </w:r>
      <w:r w:rsidRPr="00F76662">
        <w:rPr>
          <w:rFonts w:ascii="Arial" w:eastAsia="DengXian" w:hAnsi="Arial" w:cs="Arial"/>
          <w:lang w:eastAsia="en-GB"/>
        </w:rPr>
        <w:t xml:space="preserve"> </w:t>
      </w:r>
      <w:r w:rsidR="00E408BD">
        <w:rPr>
          <w:rFonts w:ascii="Arial" w:eastAsia="DengXian" w:hAnsi="Arial" w:cs="Arial"/>
          <w:lang w:val="en-GB" w:eastAsia="en-GB"/>
        </w:rPr>
        <w:t xml:space="preserve">fruit </w:t>
      </w:r>
      <w:r w:rsidRPr="00F76662">
        <w:rPr>
          <w:rFonts w:ascii="Arial" w:eastAsia="DengXian" w:hAnsi="Arial" w:cs="Arial"/>
          <w:lang w:eastAsia="en-GB"/>
        </w:rPr>
        <w:t>extract at 2.5 mg/mL, 5 mg/mL, and 10 mg/mL concentrations</w:t>
      </w:r>
      <w:r w:rsidRPr="00F76662">
        <w:rPr>
          <w:rFonts w:ascii="Arial" w:eastAsia="DengXian" w:hAnsi="Arial" w:cs="Arial"/>
          <w:lang w:val="en-GB" w:eastAsia="en-GB"/>
        </w:rPr>
        <w:t xml:space="preserve"> were</w:t>
      </w:r>
      <w:r w:rsidRPr="00F76662">
        <w:rPr>
          <w:rFonts w:ascii="Arial" w:eastAsia="DengXian" w:hAnsi="Arial" w:cs="Arial"/>
          <w:lang w:eastAsia="en-GB"/>
        </w:rPr>
        <w:t xml:space="preserve"> prepared in </w:t>
      </w:r>
      <w:r w:rsidRPr="00F76662">
        <w:rPr>
          <w:rFonts w:ascii="Arial" w:eastAsia="DengXian" w:hAnsi="Arial" w:cs="Arial"/>
          <w:lang w:val="en-GB" w:eastAsia="en-GB"/>
        </w:rPr>
        <w:t>50</w:t>
      </w:r>
      <w:r w:rsidRPr="00F76662">
        <w:rPr>
          <w:rFonts w:ascii="Arial" w:eastAsia="DengXian" w:hAnsi="Arial" w:cs="Arial"/>
          <w:lang w:eastAsia="en-GB"/>
        </w:rPr>
        <w:t xml:space="preserve"> mL beakers </w:t>
      </w:r>
      <w:r w:rsidRPr="00F76662">
        <w:rPr>
          <w:rFonts w:ascii="Arial" w:eastAsia="DengXian" w:hAnsi="Arial" w:cs="Arial"/>
          <w:lang w:val="en-GB" w:eastAsia="en-GB"/>
        </w:rPr>
        <w:t>and</w:t>
      </w:r>
      <w:r w:rsidRPr="00F76662">
        <w:rPr>
          <w:rFonts w:ascii="Arial" w:eastAsia="DengXian" w:hAnsi="Arial" w:cs="Arial"/>
          <w:lang w:eastAsia="en-GB"/>
        </w:rPr>
        <w:t xml:space="preserve"> arranged in a series of 5 per test concentration</w:t>
      </w:r>
      <w:r w:rsidRPr="00F76662">
        <w:rPr>
          <w:rFonts w:ascii="Arial" w:eastAsia="DengXian" w:hAnsi="Arial" w:cs="Arial"/>
          <w:lang w:val="en-GB" w:eastAsia="en-GB"/>
        </w:rPr>
        <w:t>.</w:t>
      </w:r>
      <w:r w:rsidRPr="00F76662">
        <w:rPr>
          <w:rFonts w:ascii="Arial" w:eastAsia="DengXian" w:hAnsi="Arial" w:cs="Arial"/>
          <w:lang w:eastAsia="en-GB"/>
        </w:rPr>
        <w:t xml:space="preserve"> One </w:t>
      </w:r>
      <w:r w:rsidRPr="00F76662">
        <w:rPr>
          <w:rFonts w:ascii="Arial" w:eastAsia="DengXian" w:hAnsi="Arial" w:cs="Arial"/>
          <w:i/>
          <w:iCs/>
          <w:lang w:eastAsia="en-GB"/>
        </w:rPr>
        <w:t xml:space="preserve">A. </w:t>
      </w:r>
      <w:r w:rsidRPr="00F76662">
        <w:rPr>
          <w:rFonts w:ascii="Arial" w:eastAsia="DengXian" w:hAnsi="Arial" w:cs="Arial"/>
          <w:i/>
          <w:iCs/>
          <w:lang w:val="en-GB" w:eastAsia="en-GB"/>
        </w:rPr>
        <w:t>c</w:t>
      </w:r>
      <w:proofErr w:type="spellStart"/>
      <w:r w:rsidRPr="00F76662">
        <w:rPr>
          <w:rFonts w:ascii="Arial" w:eastAsia="DengXian" w:hAnsi="Arial" w:cs="Arial"/>
          <w:i/>
          <w:iCs/>
          <w:lang w:eastAsia="en-GB"/>
        </w:rPr>
        <w:t>epa</w:t>
      </w:r>
      <w:proofErr w:type="spellEnd"/>
      <w:r w:rsidRPr="00F76662">
        <w:rPr>
          <w:rFonts w:ascii="Arial" w:eastAsia="DengXian" w:hAnsi="Arial" w:cs="Arial"/>
          <w:i/>
          <w:iCs/>
          <w:lang w:eastAsia="en-GB"/>
        </w:rPr>
        <w:t xml:space="preserve"> </w:t>
      </w:r>
      <w:r w:rsidRPr="00F76662">
        <w:rPr>
          <w:rFonts w:ascii="Arial" w:eastAsia="DengXian" w:hAnsi="Arial" w:cs="Arial"/>
          <w:lang w:eastAsia="en-GB"/>
        </w:rPr>
        <w:t xml:space="preserve">bulb was placed on top of each beaker, with the root primordia downward toward the liquid. Tap water was used as negative control and Methotrexate (0.1 mg/mL) was used as positive control.  After 24 hours, the test samples were changed in the controls and all test concentrations and photographs of the growing </w:t>
      </w:r>
      <w:r w:rsidRPr="00F76662">
        <w:rPr>
          <w:rFonts w:ascii="Arial" w:eastAsia="DengXian" w:hAnsi="Arial" w:cs="Arial"/>
          <w:i/>
          <w:lang w:eastAsia="en-GB"/>
        </w:rPr>
        <w:t>A. cep</w:t>
      </w:r>
      <w:r w:rsidRPr="00F76662">
        <w:rPr>
          <w:rFonts w:ascii="Arial" w:eastAsia="DengXian" w:hAnsi="Arial" w:cs="Arial"/>
          <w:i/>
          <w:iCs/>
          <w:lang w:eastAsia="en-GB"/>
        </w:rPr>
        <w:t>a</w:t>
      </w:r>
      <w:r w:rsidRPr="00F76662">
        <w:rPr>
          <w:rFonts w:ascii="Arial" w:eastAsia="DengXian" w:hAnsi="Arial" w:cs="Arial"/>
          <w:lang w:eastAsia="en-GB"/>
        </w:rPr>
        <w:t xml:space="preserve"> roots were </w:t>
      </w:r>
      <w:r w:rsidRPr="00F76662">
        <w:rPr>
          <w:rFonts w:ascii="Arial" w:eastAsia="DengXian" w:hAnsi="Arial" w:cs="Arial"/>
          <w:lang w:val="en-GB" w:eastAsia="en-GB"/>
        </w:rPr>
        <w:t>taken</w:t>
      </w:r>
      <w:r w:rsidRPr="00F76662">
        <w:rPr>
          <w:rFonts w:ascii="Arial" w:eastAsia="DengXian" w:hAnsi="Arial" w:cs="Arial"/>
          <w:lang w:eastAsia="en-GB"/>
        </w:rPr>
        <w:t xml:space="preserve">. This continued for 72 hours, after which the roots were counted per beaker in all the tested concentrations and mean root number was calculated. Similarly, the roots’ lengths were measured using a </w:t>
      </w:r>
      <w:proofErr w:type="spellStart"/>
      <w:r w:rsidRPr="00F76662">
        <w:rPr>
          <w:rFonts w:ascii="Arial" w:eastAsia="DengXian" w:hAnsi="Arial" w:cs="Arial"/>
          <w:lang w:eastAsia="en-GB"/>
        </w:rPr>
        <w:t>metre</w:t>
      </w:r>
      <w:proofErr w:type="spellEnd"/>
      <w:r w:rsidRPr="00F76662">
        <w:rPr>
          <w:rFonts w:ascii="Arial" w:eastAsia="DengXian" w:hAnsi="Arial" w:cs="Arial"/>
          <w:lang w:eastAsia="en-GB"/>
        </w:rPr>
        <w:t xml:space="preserve"> rule and the mean root length was calculated. These were also done for the control</w:t>
      </w:r>
      <w:r w:rsidRPr="00F76662">
        <w:rPr>
          <w:rFonts w:ascii="Arial" w:eastAsia="DengXian" w:hAnsi="Arial" w:cs="Arial"/>
          <w:lang w:val="en-GB" w:eastAsia="en-GB"/>
        </w:rPr>
        <w:t xml:space="preserve"> groups</w:t>
      </w:r>
      <w:r w:rsidRPr="00F76662">
        <w:rPr>
          <w:rFonts w:ascii="Arial" w:eastAsia="DengXian" w:hAnsi="Arial" w:cs="Arial"/>
          <w:lang w:eastAsia="en-GB"/>
        </w:rPr>
        <w:t xml:space="preserve">. Several root tips were cut at a length of 10 mm from the bulbs at 8:30 am, and respectively fixed in 3:1 </w:t>
      </w:r>
      <w:r w:rsidRPr="00F76662">
        <w:rPr>
          <w:rFonts w:ascii="Arial" w:eastAsia="DengXian" w:hAnsi="Arial" w:cs="Arial"/>
          <w:lang w:eastAsia="en-GB"/>
        </w:rPr>
        <w:lastRenderedPageBreak/>
        <w:t xml:space="preserve">(v/v) ethanol: glacial acetic acid and 1N HCl before putting them in sample bottles and storing in a refrigerator until use. </w:t>
      </w:r>
    </w:p>
    <w:p w14:paraId="1A5B476C" w14:textId="77777777" w:rsidR="00F76662" w:rsidRPr="00F76662" w:rsidRDefault="00F76662" w:rsidP="00F76662">
      <w:pPr>
        <w:spacing w:after="0" w:line="276" w:lineRule="auto"/>
        <w:jc w:val="both"/>
        <w:rPr>
          <w:rFonts w:ascii="Arial" w:eastAsia="Times New Roman" w:hAnsi="Arial" w:cs="Arial"/>
          <w:kern w:val="2"/>
          <w:lang w:val="en-GB" w:eastAsia="en-GB"/>
        </w:rPr>
      </w:pPr>
    </w:p>
    <w:p w14:paraId="3ACFAA90" w14:textId="77777777" w:rsidR="00F76662" w:rsidRPr="00F76662" w:rsidRDefault="00F76662" w:rsidP="00F76662">
      <w:pPr>
        <w:spacing w:after="0" w:line="480" w:lineRule="auto"/>
        <w:jc w:val="both"/>
        <w:rPr>
          <w:rFonts w:ascii="Arial" w:eastAsia="DengXian" w:hAnsi="Arial" w:cs="Arial"/>
          <w:b/>
          <w:bCs/>
          <w:lang w:eastAsia="en-GB"/>
        </w:rPr>
      </w:pPr>
      <w:r w:rsidRPr="00F76662">
        <w:rPr>
          <w:rFonts w:ascii="Arial" w:eastAsia="DengXian" w:hAnsi="Arial" w:cs="Arial"/>
          <w:b/>
          <w:bCs/>
          <w:kern w:val="2"/>
          <w:lang w:val="en-GB" w:eastAsia="en-GB"/>
        </w:rPr>
        <w:t xml:space="preserve">2.5 </w:t>
      </w:r>
      <w:r w:rsidRPr="00F76662">
        <w:rPr>
          <w:rFonts w:ascii="Arial" w:eastAsia="DengXian" w:hAnsi="Arial" w:cs="Arial"/>
          <w:b/>
          <w:bCs/>
          <w:lang w:eastAsia="en-GB"/>
        </w:rPr>
        <w:t>Microscopy</w:t>
      </w:r>
    </w:p>
    <w:p w14:paraId="4BCF3638" w14:textId="77777777" w:rsidR="00F76662" w:rsidRPr="00F76662" w:rsidRDefault="00F76662" w:rsidP="00F76662">
      <w:pPr>
        <w:spacing w:after="0" w:line="276" w:lineRule="auto"/>
        <w:jc w:val="both"/>
        <w:rPr>
          <w:rFonts w:ascii="Arial" w:eastAsia="DengXian" w:hAnsi="Arial" w:cs="Arial"/>
          <w:lang w:eastAsia="en-GB"/>
        </w:rPr>
      </w:pPr>
      <w:r w:rsidRPr="00F76662">
        <w:rPr>
          <w:rFonts w:ascii="Arial" w:eastAsia="DengXian" w:hAnsi="Arial" w:cs="Arial"/>
          <w:lang w:eastAsia="en-GB"/>
        </w:rPr>
        <w:t>The root tips were each placed in a test tube with 1N HCl and heated at 50</w:t>
      </w:r>
      <w:r w:rsidRPr="00F76662">
        <w:rPr>
          <w:rFonts w:ascii="Arial" w:eastAsia="DengXian" w:hAnsi="Arial" w:cs="Arial"/>
          <w:color w:val="000000"/>
          <w:lang w:eastAsia="en-GB"/>
        </w:rPr>
        <w:t>ºC for 6 minutes in order to fix and macerated them.</w:t>
      </w:r>
      <w:r w:rsidRPr="00F76662">
        <w:rPr>
          <w:rFonts w:ascii="Arial" w:eastAsia="DengXian" w:hAnsi="Arial" w:cs="Arial"/>
          <w:lang w:eastAsia="en-GB"/>
        </w:rPr>
        <w:t xml:space="preserve"> Thereafter, the root tips were placed on microscopic slides on a blank background with a </w:t>
      </w:r>
      <w:proofErr w:type="spellStart"/>
      <w:r w:rsidRPr="00F76662">
        <w:rPr>
          <w:rFonts w:ascii="Arial" w:eastAsia="DengXian" w:hAnsi="Arial" w:cs="Arial"/>
          <w:lang w:eastAsia="en-GB"/>
        </w:rPr>
        <w:t>forcep</w:t>
      </w:r>
      <w:proofErr w:type="spellEnd"/>
      <w:r w:rsidRPr="00F76662">
        <w:rPr>
          <w:rFonts w:ascii="Arial" w:eastAsia="DengXian" w:hAnsi="Arial" w:cs="Arial"/>
          <w:lang w:eastAsia="en-GB"/>
        </w:rPr>
        <w:t xml:space="preserve"> and were cut off at terminal tips. Two drops of 2% (w/v) orcein stain was added and mixed with the rootlets properly by knocking and stirring with a stirring spatula.</w:t>
      </w:r>
    </w:p>
    <w:p w14:paraId="675FEF5D" w14:textId="77777777" w:rsidR="00F76662" w:rsidRPr="00F76662" w:rsidRDefault="00F76662" w:rsidP="00F76662">
      <w:pPr>
        <w:spacing w:after="200" w:line="276" w:lineRule="auto"/>
        <w:jc w:val="both"/>
        <w:rPr>
          <w:rFonts w:ascii="Arial" w:eastAsia="AdvTT5235d5a9" w:hAnsi="Arial" w:cs="Arial"/>
          <w:color w:val="000000"/>
        </w:rPr>
      </w:pPr>
      <w:r w:rsidRPr="00F76662">
        <w:rPr>
          <w:rFonts w:ascii="Arial" w:eastAsia="Calibri" w:hAnsi="Arial" w:cs="Arial"/>
        </w:rPr>
        <w:t>Then a cover slip was placed at 45</w:t>
      </w:r>
      <w:r w:rsidRPr="00F76662">
        <w:rPr>
          <w:rFonts w:ascii="Arial" w:eastAsia="Calibri" w:hAnsi="Arial" w:cs="Arial"/>
          <w:color w:val="000000"/>
        </w:rPr>
        <w:t xml:space="preserve">º to avoid air bubbles. After that, the cells were squashed by placing a filter paper on the cover slip and pressed lightly with a thumb. The cover slip was sealed with a clear finger nail polish </w:t>
      </w:r>
      <w:r w:rsidRPr="00F76662">
        <w:rPr>
          <w:rFonts w:ascii="Arial" w:eastAsia="Calibri" w:hAnsi="Arial" w:cs="Arial"/>
        </w:rPr>
        <w:t>and each slide was examined using a Light Microscope at a magnification of x40. Microphotographs were taken to show chromosomal aberrations.</w:t>
      </w:r>
      <w:r w:rsidRPr="00F76662">
        <w:rPr>
          <w:rFonts w:ascii="Arial" w:eastAsia="Calibri" w:hAnsi="Arial" w:cs="Arial"/>
          <w:lang w:val="en-GB"/>
        </w:rPr>
        <w:t xml:space="preserve"> </w:t>
      </w:r>
      <w:r w:rsidRPr="00F76662">
        <w:rPr>
          <w:rFonts w:ascii="Arial" w:eastAsia="AdvTT5235d5a9" w:hAnsi="Arial" w:cs="Arial"/>
          <w:color w:val="000000"/>
        </w:rPr>
        <w:t xml:space="preserve">The mitotic index and frequency of chromosomal aberration were calculated based on the number of aberrant cells per total cells </w:t>
      </w:r>
      <w:r w:rsidRPr="00F76662">
        <w:rPr>
          <w:rFonts w:ascii="Arial" w:eastAsia="AdvTT5235d5a9" w:hAnsi="Arial" w:cs="Arial"/>
          <w:color w:val="000000"/>
          <w:lang w:val="en-GB"/>
        </w:rPr>
        <w:t>counted</w:t>
      </w:r>
      <w:r w:rsidRPr="00F76662">
        <w:rPr>
          <w:rFonts w:ascii="Arial" w:eastAsia="AdvTT5235d5a9" w:hAnsi="Arial" w:cs="Arial"/>
          <w:color w:val="000000"/>
        </w:rPr>
        <w:t xml:space="preserve"> at each concentration of </w:t>
      </w:r>
      <w:r w:rsidRPr="00F76662">
        <w:rPr>
          <w:rFonts w:ascii="Arial" w:eastAsia="AdvTT5235d5a9" w:hAnsi="Arial" w:cs="Arial"/>
          <w:color w:val="000000"/>
          <w:lang w:val="en-GB"/>
        </w:rPr>
        <w:t>the test</w:t>
      </w:r>
      <w:r w:rsidRPr="00F76662">
        <w:rPr>
          <w:rFonts w:ascii="Arial" w:eastAsia="AdvTT5235d5a9" w:hAnsi="Arial" w:cs="Arial"/>
          <w:color w:val="000000"/>
        </w:rPr>
        <w:t xml:space="preserve"> </w:t>
      </w:r>
      <w:r w:rsidRPr="00F76662">
        <w:rPr>
          <w:rFonts w:ascii="Arial" w:eastAsia="AdvTT5235d5a9" w:hAnsi="Arial" w:cs="Arial"/>
          <w:color w:val="000000"/>
          <w:lang w:val="en-GB"/>
        </w:rPr>
        <w:t>extract</w:t>
      </w:r>
      <w:r w:rsidRPr="00F76662">
        <w:rPr>
          <w:rFonts w:ascii="Arial" w:eastAsia="AdvTT5235d5a9" w:hAnsi="Arial" w:cs="Arial"/>
          <w:color w:val="000000"/>
        </w:rPr>
        <w:t xml:space="preserve"> (Bakare </w:t>
      </w:r>
      <w:r w:rsidRPr="00F76662">
        <w:rPr>
          <w:rFonts w:ascii="Arial" w:eastAsia="AdvTT5235d5a9" w:hAnsi="Arial" w:cs="Arial"/>
          <w:i/>
          <w:iCs/>
          <w:color w:val="000000"/>
        </w:rPr>
        <w:t>et al.,</w:t>
      </w:r>
      <w:r w:rsidRPr="00F76662">
        <w:rPr>
          <w:rFonts w:ascii="Arial" w:eastAsia="AdvTT5235d5a9" w:hAnsi="Arial" w:cs="Arial"/>
          <w:color w:val="000000"/>
        </w:rPr>
        <w:t xml:space="preserve"> 2000</w:t>
      </w:r>
      <w:r w:rsidRPr="00F76662">
        <w:rPr>
          <w:rFonts w:ascii="Arial" w:eastAsia="AdvTT5235d5a9" w:hAnsi="Arial" w:cs="Arial"/>
          <w:color w:val="000000"/>
          <w:lang w:val="en-GB"/>
        </w:rPr>
        <w:t xml:space="preserve">; Magnus </w:t>
      </w:r>
      <w:r w:rsidRPr="00F76662">
        <w:rPr>
          <w:rFonts w:ascii="Arial" w:eastAsia="AdvTT5235d5a9" w:hAnsi="Arial" w:cs="Arial"/>
          <w:i/>
          <w:iCs/>
          <w:color w:val="000000"/>
          <w:lang w:val="en-GB"/>
        </w:rPr>
        <w:t>et al.,</w:t>
      </w:r>
      <w:r w:rsidRPr="00F76662">
        <w:rPr>
          <w:rFonts w:ascii="Arial" w:eastAsia="AdvTT5235d5a9" w:hAnsi="Arial" w:cs="Arial"/>
          <w:color w:val="000000"/>
          <w:lang w:val="en-GB"/>
        </w:rPr>
        <w:t xml:space="preserve"> 2024</w:t>
      </w:r>
      <w:r w:rsidRPr="00F76662">
        <w:rPr>
          <w:rFonts w:ascii="Arial" w:eastAsia="AdvTT5235d5a9" w:hAnsi="Arial" w:cs="Arial"/>
          <w:color w:val="000000"/>
        </w:rPr>
        <w:t>).</w:t>
      </w:r>
      <w:r w:rsidRPr="00F76662">
        <w:rPr>
          <w:rFonts w:ascii="Arial" w:eastAsia="AdvTT5235d5a9" w:hAnsi="Arial" w:cs="Arial"/>
          <w:color w:val="000000"/>
          <w:lang w:val="en-GB"/>
        </w:rPr>
        <w:t xml:space="preserve"> </w:t>
      </w:r>
      <w:r w:rsidRPr="00F76662">
        <w:rPr>
          <w:rFonts w:ascii="Arial" w:eastAsia="AdvTT5235d5a9" w:hAnsi="Arial" w:cs="Arial"/>
          <w:color w:val="000000"/>
        </w:rPr>
        <w:t>The mitotic inhibition was determined using the following formula:</w:t>
      </w:r>
    </w:p>
    <w:p w14:paraId="666EA7A3" w14:textId="77777777" w:rsidR="00F76662" w:rsidRPr="00F76662" w:rsidRDefault="00F76662" w:rsidP="00F76662">
      <w:pPr>
        <w:spacing w:after="200" w:line="276" w:lineRule="auto"/>
        <w:jc w:val="both"/>
        <w:rPr>
          <w:rFonts w:ascii="Arial" w:eastAsia="AdvTT5235d5a9" w:hAnsi="Arial" w:cs="Arial"/>
          <w:color w:val="000000"/>
        </w:rPr>
      </w:pPr>
      <m:oMathPara>
        <m:oMathParaPr>
          <m:jc m:val="center"/>
        </m:oMathParaPr>
        <m:oMath>
          <m:r>
            <w:rPr>
              <w:rFonts w:ascii="Cambria Math" w:eastAsia="AdvTT5235d5a9" w:hAnsi="Cambria Math" w:cs="Arial"/>
              <w:color w:val="000000"/>
            </w:rPr>
            <m:t>Mitotic index=</m:t>
          </m:r>
          <m:f>
            <m:fPr>
              <m:ctrlPr>
                <w:rPr>
                  <w:rFonts w:ascii="Cambria Math" w:eastAsia="AdvTT5235d5a9" w:hAnsi="Cambria Math" w:cs="Arial"/>
                  <w:color w:val="000000"/>
                </w:rPr>
              </m:ctrlPr>
            </m:fPr>
            <m:num>
              <m:r>
                <w:rPr>
                  <w:rFonts w:ascii="Cambria Math" w:eastAsia="AdvTT5235d5a9" w:hAnsi="Cambria Math" w:cs="Arial"/>
                  <w:color w:val="000000"/>
                </w:rPr>
                <m:t>Number of dividing cells</m:t>
              </m:r>
            </m:num>
            <m:den>
              <m:r>
                <w:rPr>
                  <w:rFonts w:ascii="Cambria Math" w:eastAsia="AdvTT5235d5a9" w:hAnsi="Cambria Math" w:cs="Arial"/>
                  <w:color w:val="000000"/>
                </w:rPr>
                <m:t>Total number of cells</m:t>
              </m:r>
            </m:den>
          </m:f>
          <m:r>
            <w:rPr>
              <w:rFonts w:ascii="Cambria Math" w:eastAsia="AdvTT5235d5a9" w:hAnsi="Cambria Math" w:cs="Arial"/>
              <w:color w:val="000000"/>
            </w:rPr>
            <m:t>×100</m:t>
          </m:r>
        </m:oMath>
      </m:oMathPara>
    </w:p>
    <w:p w14:paraId="3E2204C9" w14:textId="77777777" w:rsidR="00F76662" w:rsidRPr="00F76662" w:rsidRDefault="00F76662" w:rsidP="00F76662">
      <w:pPr>
        <w:spacing w:after="200" w:line="276" w:lineRule="auto"/>
        <w:jc w:val="both"/>
        <w:rPr>
          <w:rFonts w:ascii="Arial" w:eastAsia="AdvTT5235d5a9" w:hAnsi="Arial" w:cs="Arial"/>
          <w:i/>
          <w:color w:val="000000"/>
        </w:rPr>
      </w:pPr>
      <w:r w:rsidRPr="00F76662">
        <w:rPr>
          <w:rFonts w:ascii="Arial" w:eastAsia="AdvTT5235d5a9" w:hAnsi="Arial" w:cs="Arial"/>
          <w:i/>
          <w:color w:val="000000"/>
        </w:rPr>
        <w:br/>
      </w:r>
      <m:oMathPara>
        <m:oMathParaPr>
          <m:jc m:val="center"/>
        </m:oMathParaPr>
        <m:oMath>
          <m:r>
            <w:rPr>
              <w:rFonts w:ascii="Cambria Math" w:eastAsia="AdvTT5235d5a9" w:hAnsi="Cambria Math" w:cs="Arial"/>
              <w:color w:val="000000"/>
            </w:rPr>
            <m:t>% Aberrant cells=</m:t>
          </m:r>
          <m:f>
            <m:fPr>
              <m:ctrlPr>
                <w:rPr>
                  <w:rFonts w:ascii="Cambria Math" w:eastAsia="AdvTT5235d5a9" w:hAnsi="Cambria Math" w:cs="Arial"/>
                  <w:color w:val="000000"/>
                </w:rPr>
              </m:ctrlPr>
            </m:fPr>
            <m:num>
              <m:r>
                <w:rPr>
                  <w:rFonts w:ascii="Cambria Math" w:eastAsia="AdvTT5235d5a9" w:hAnsi="Cambria Math" w:cs="Arial"/>
                  <w:color w:val="000000"/>
                </w:rPr>
                <m:t>Number of Aberrant cells</m:t>
              </m:r>
            </m:num>
            <m:den>
              <m:r>
                <w:rPr>
                  <w:rFonts w:ascii="Cambria Math" w:eastAsia="AdvTT5235d5a9" w:hAnsi="Cambria Math" w:cs="Arial"/>
                  <w:color w:val="000000"/>
                </w:rPr>
                <m:t>Total number of cells</m:t>
              </m:r>
            </m:den>
          </m:f>
          <m:r>
            <w:rPr>
              <w:rFonts w:ascii="Cambria Math" w:eastAsia="AdvTT5235d5a9" w:hAnsi="Cambria Math" w:cs="Arial"/>
              <w:color w:val="000000"/>
            </w:rPr>
            <m:t>×100</m:t>
          </m:r>
        </m:oMath>
      </m:oMathPara>
    </w:p>
    <w:p w14:paraId="3A1E746D" w14:textId="77777777" w:rsidR="00F76662" w:rsidRPr="00F76662" w:rsidRDefault="00F76662" w:rsidP="00F76662">
      <w:pPr>
        <w:spacing w:after="200" w:line="276" w:lineRule="auto"/>
        <w:jc w:val="both"/>
        <w:rPr>
          <w:rFonts w:ascii="Arial" w:eastAsia="AdvTT5235d5a9" w:hAnsi="Arial" w:cs="Arial"/>
          <w:color w:val="000000"/>
        </w:rPr>
      </w:pPr>
    </w:p>
    <w:p w14:paraId="3D655888" w14:textId="77777777" w:rsidR="00F76662" w:rsidRPr="00F76662" w:rsidRDefault="00F76662" w:rsidP="00F76662">
      <w:pPr>
        <w:spacing w:after="200" w:line="276" w:lineRule="auto"/>
        <w:jc w:val="both"/>
        <w:rPr>
          <w:rFonts w:ascii="Arial" w:eastAsia="AdvTT5235d5a9" w:hAnsi="Arial" w:cs="Arial"/>
          <w:color w:val="000000"/>
        </w:rPr>
      </w:pPr>
      <m:oMathPara>
        <m:oMath>
          <m:r>
            <w:rPr>
              <w:rFonts w:ascii="Cambria Math" w:eastAsia="AdvTT5235d5a9" w:hAnsi="Cambria Math" w:cs="Arial"/>
              <w:color w:val="000000"/>
            </w:rPr>
            <m:t>% root growth control=</m:t>
          </m:r>
          <m:f>
            <m:fPr>
              <m:ctrlPr>
                <w:rPr>
                  <w:rFonts w:ascii="Cambria Math" w:eastAsia="AdvTT5235d5a9" w:hAnsi="Cambria Math" w:cs="Arial"/>
                  <w:color w:val="000000"/>
                </w:rPr>
              </m:ctrlPr>
            </m:fPr>
            <m:num>
              <m:r>
                <w:rPr>
                  <w:rFonts w:ascii="Cambria Math" w:eastAsia="AdvTT5235d5a9" w:hAnsi="Cambria Math" w:cs="Arial"/>
                  <w:color w:val="000000"/>
                </w:rPr>
                <m:t>Overall mean root length of test solution</m:t>
              </m:r>
            </m:num>
            <m:den>
              <m:r>
                <w:rPr>
                  <w:rFonts w:ascii="Cambria Math" w:eastAsia="AdvTT5235d5a9" w:hAnsi="Cambria Math" w:cs="Arial"/>
                  <w:color w:val="000000"/>
                </w:rPr>
                <m:t>Overall mean root length of control</m:t>
              </m:r>
            </m:den>
          </m:f>
          <m:r>
            <w:rPr>
              <w:rFonts w:ascii="Cambria Math" w:eastAsia="AdvTT5235d5a9" w:hAnsi="Cambria Math" w:cs="Arial"/>
              <w:color w:val="000000"/>
            </w:rPr>
            <m:t>×100</m:t>
          </m:r>
        </m:oMath>
      </m:oMathPara>
    </w:p>
    <w:p w14:paraId="74023890" w14:textId="77777777" w:rsidR="00F76662" w:rsidRPr="00F76662" w:rsidRDefault="00F76662" w:rsidP="00F76662">
      <w:pPr>
        <w:spacing w:after="0" w:line="276" w:lineRule="auto"/>
        <w:jc w:val="both"/>
        <w:rPr>
          <w:rFonts w:ascii="Arial" w:eastAsia="DengXian" w:hAnsi="Arial" w:cs="Arial"/>
          <w:lang w:eastAsia="en-GB"/>
        </w:rPr>
      </w:pPr>
      <w:r w:rsidRPr="00F76662">
        <w:rPr>
          <w:rFonts w:ascii="Arial" w:eastAsia="DengXian" w:hAnsi="Arial" w:cs="Arial"/>
          <w:lang w:eastAsia="en-GB"/>
        </w:rPr>
        <w:t xml:space="preserve">The following </w:t>
      </w:r>
      <w:r w:rsidRPr="00F76662">
        <w:rPr>
          <w:rFonts w:ascii="Arial" w:eastAsia="DengXian" w:hAnsi="Arial" w:cs="Arial"/>
          <w:lang w:val="en-GB" w:eastAsia="en-GB"/>
        </w:rPr>
        <w:t>indices</w:t>
      </w:r>
      <w:r w:rsidRPr="00F76662">
        <w:rPr>
          <w:rFonts w:ascii="Arial" w:eastAsia="DengXian" w:hAnsi="Arial" w:cs="Arial"/>
          <w:lang w:eastAsia="en-GB"/>
        </w:rPr>
        <w:t xml:space="preserve"> were </w:t>
      </w:r>
      <w:r w:rsidRPr="00F76662">
        <w:rPr>
          <w:rFonts w:ascii="Arial" w:eastAsia="DengXian" w:hAnsi="Arial" w:cs="Arial"/>
          <w:lang w:val="en-GB" w:eastAsia="en-GB"/>
        </w:rPr>
        <w:t>considered</w:t>
      </w:r>
      <w:r w:rsidRPr="00F76662">
        <w:rPr>
          <w:rFonts w:ascii="Arial" w:eastAsia="DengXian" w:hAnsi="Arial" w:cs="Arial"/>
          <w:lang w:eastAsia="en-GB"/>
        </w:rPr>
        <w:t xml:space="preserve"> for </w:t>
      </w:r>
      <w:r w:rsidRPr="00F76662">
        <w:rPr>
          <w:rFonts w:ascii="Arial" w:eastAsia="DengXian" w:hAnsi="Arial" w:cs="Arial"/>
          <w:lang w:val="en-GB" w:eastAsia="en-GB"/>
        </w:rPr>
        <w:t>evaluation</w:t>
      </w:r>
      <w:r w:rsidRPr="00F76662">
        <w:rPr>
          <w:rFonts w:ascii="Arial" w:eastAsia="DengXian" w:hAnsi="Arial" w:cs="Arial"/>
          <w:lang w:eastAsia="en-GB"/>
        </w:rPr>
        <w:t xml:space="preserve"> of cytotoxicity and genotoxicity: (</w:t>
      </w:r>
      <w:proofErr w:type="spellStart"/>
      <w:r w:rsidRPr="00F76662">
        <w:rPr>
          <w:rFonts w:ascii="Arial" w:eastAsia="DengXian" w:hAnsi="Arial" w:cs="Arial"/>
          <w:lang w:eastAsia="en-GB"/>
        </w:rPr>
        <w:t>i</w:t>
      </w:r>
      <w:proofErr w:type="spellEnd"/>
      <w:r w:rsidRPr="00F76662">
        <w:rPr>
          <w:rFonts w:ascii="Arial" w:eastAsia="DengXian" w:hAnsi="Arial" w:cs="Arial"/>
          <w:lang w:eastAsia="en-GB"/>
        </w:rPr>
        <w:t>). the mitotic index (MI was calculated as the ratio between the number of mitotic cells and the total number of cells scored and expressed as percentage and (</w:t>
      </w:r>
      <w:proofErr w:type="spellStart"/>
      <w:r w:rsidRPr="00F76662">
        <w:rPr>
          <w:rFonts w:ascii="Arial" w:eastAsia="DengXian" w:hAnsi="Arial" w:cs="Arial"/>
          <w:lang w:eastAsia="en-GB"/>
        </w:rPr>
        <w:t>i</w:t>
      </w:r>
      <w:r w:rsidRPr="00F76662">
        <w:rPr>
          <w:rFonts w:ascii="Arial" w:eastAsia="DengXian" w:hAnsi="Arial" w:cs="Arial"/>
          <w:lang w:val="en-GB" w:eastAsia="en-GB"/>
        </w:rPr>
        <w:t>i</w:t>
      </w:r>
      <w:proofErr w:type="spellEnd"/>
      <w:r w:rsidRPr="00F76662">
        <w:rPr>
          <w:rFonts w:ascii="Arial" w:eastAsia="DengXian" w:hAnsi="Arial" w:cs="Arial"/>
          <w:lang w:eastAsia="en-GB"/>
        </w:rPr>
        <w:t xml:space="preserve">). chromatin aberrations (stickiness, bridges, breaks and polar deviation) were used as endpoints for </w:t>
      </w:r>
      <w:r w:rsidRPr="00F76662">
        <w:rPr>
          <w:rFonts w:ascii="Arial" w:eastAsia="DengXian" w:hAnsi="Arial" w:cs="Arial"/>
          <w:lang w:val="en-GB" w:eastAsia="en-GB"/>
        </w:rPr>
        <w:t>assessment</w:t>
      </w:r>
      <w:r w:rsidRPr="00F76662">
        <w:rPr>
          <w:rFonts w:ascii="Arial" w:eastAsia="DengXian" w:hAnsi="Arial" w:cs="Arial"/>
          <w:lang w:eastAsia="en-GB"/>
        </w:rPr>
        <w:t xml:space="preserve"> of cytogenetic effects and micronuclei (MNC) were scored in interphase cells per 500 cells. </w:t>
      </w:r>
    </w:p>
    <w:p w14:paraId="1440E061" w14:textId="77777777" w:rsidR="00F76662" w:rsidRPr="00F76662" w:rsidRDefault="00F76662" w:rsidP="00F76662">
      <w:pPr>
        <w:spacing w:after="0" w:line="276" w:lineRule="auto"/>
        <w:jc w:val="both"/>
        <w:rPr>
          <w:rFonts w:ascii="Arial" w:eastAsia="Times New Roman" w:hAnsi="Arial" w:cs="Arial"/>
          <w:kern w:val="2"/>
          <w:lang w:val="en-GB" w:eastAsia="en-GB"/>
        </w:rPr>
      </w:pPr>
    </w:p>
    <w:p w14:paraId="17ECAAA7" w14:textId="77777777" w:rsidR="00F76662" w:rsidRPr="00F76662" w:rsidRDefault="00F76662" w:rsidP="00F76662">
      <w:pPr>
        <w:spacing w:after="0" w:line="276" w:lineRule="auto"/>
        <w:jc w:val="both"/>
        <w:rPr>
          <w:rFonts w:ascii="Arial" w:eastAsia="DengXian" w:hAnsi="Arial" w:cs="Arial"/>
          <w:b/>
          <w:bCs/>
          <w:lang w:eastAsia="en-GB"/>
        </w:rPr>
      </w:pPr>
      <w:r w:rsidRPr="00F76662">
        <w:rPr>
          <w:rFonts w:ascii="Arial" w:eastAsia="DengXian" w:hAnsi="Arial" w:cs="Arial"/>
          <w:b/>
          <w:bCs/>
          <w:kern w:val="2"/>
          <w:lang w:val="en-GB" w:eastAsia="en-GB"/>
        </w:rPr>
        <w:t xml:space="preserve">2.6 </w:t>
      </w:r>
      <w:r w:rsidRPr="00F76662">
        <w:rPr>
          <w:rFonts w:ascii="Arial" w:eastAsia="DengXian" w:hAnsi="Arial" w:cs="Arial"/>
          <w:b/>
          <w:bCs/>
          <w:lang w:eastAsia="en-GB"/>
        </w:rPr>
        <w:t>Gas Chromatography-Mass Spectrometry Analysis</w:t>
      </w:r>
    </w:p>
    <w:p w14:paraId="6D5B9218" w14:textId="77777777" w:rsidR="00F76662" w:rsidRPr="00F76662" w:rsidRDefault="00F76662" w:rsidP="00F76662">
      <w:pPr>
        <w:spacing w:after="0" w:line="276" w:lineRule="auto"/>
        <w:jc w:val="both"/>
        <w:rPr>
          <w:rFonts w:ascii="Arial" w:eastAsia="Times New Roman" w:hAnsi="Arial" w:cs="Arial"/>
          <w:kern w:val="2"/>
          <w:lang w:val="en-GB" w:eastAsia="en-GB"/>
        </w:rPr>
      </w:pPr>
    </w:p>
    <w:p w14:paraId="6D00A338" w14:textId="77777777" w:rsidR="00F76662" w:rsidRPr="00F76662" w:rsidRDefault="00F76662" w:rsidP="00F76662">
      <w:pPr>
        <w:spacing w:after="0" w:line="276" w:lineRule="auto"/>
        <w:jc w:val="both"/>
        <w:rPr>
          <w:rFonts w:ascii="Arial" w:eastAsia="Times New Roman" w:hAnsi="Arial" w:cs="Arial"/>
          <w:color w:val="333333"/>
          <w:lang w:eastAsia="en-GB"/>
        </w:rPr>
      </w:pPr>
      <w:r w:rsidRPr="00F76662">
        <w:rPr>
          <w:rFonts w:ascii="Arial" w:eastAsia="Calibri" w:hAnsi="Arial" w:cs="Arial"/>
        </w:rPr>
        <w:t xml:space="preserve">A </w:t>
      </w:r>
      <w:r w:rsidRPr="00F76662">
        <w:rPr>
          <w:rFonts w:ascii="Arial" w:eastAsia="Calibri" w:hAnsi="Arial" w:cs="Arial"/>
          <w:bCs/>
        </w:rPr>
        <w:t>Gas Chromatography-Mass Spectrometry (GC-MS), model number QP2010SE, Shimazu Japan was used for the analysis of the sample. This instrument applied a column length of</w:t>
      </w:r>
      <w:r w:rsidRPr="00F76662">
        <w:rPr>
          <w:rFonts w:ascii="Arial" w:eastAsia="Calibri" w:hAnsi="Arial" w:cs="Arial"/>
        </w:rPr>
        <w:t xml:space="preserve"> 30 m; thickness, 0.25 m; and diameter, 0.25 mm. Helium was the carrier gas at 1 mL/min and a sample injection volume of 1µL was at split ratio (10:1). </w:t>
      </w:r>
      <w:r w:rsidRPr="00F76662">
        <w:rPr>
          <w:rFonts w:ascii="Arial" w:eastAsia="Times New Roman" w:hAnsi="Arial" w:cs="Arial"/>
          <w:color w:val="333333"/>
          <w:lang w:eastAsia="en-GB"/>
        </w:rPr>
        <w:lastRenderedPageBreak/>
        <w:t xml:space="preserve">The oven temperature was taken from 60 °C, with an increase of 5 °C/min, to 180 °C </w:t>
      </w:r>
      <w:r w:rsidRPr="00F76662">
        <w:rPr>
          <w:rFonts w:ascii="Arial" w:eastAsia="Calibri" w:hAnsi="Arial" w:cs="Arial"/>
          <w:bCs/>
        </w:rPr>
        <w:t>and subsequently, a ramp of 20 ˚C/min to 250 ˚C</w:t>
      </w:r>
      <w:r w:rsidRPr="00F76662">
        <w:rPr>
          <w:rFonts w:ascii="Arial" w:eastAsia="Times New Roman" w:hAnsi="Arial" w:cs="Arial"/>
          <w:color w:val="333333"/>
          <w:lang w:eastAsia="en-GB"/>
        </w:rPr>
        <w:t>. The ion source temperature was adjusted to 230 °C, and the ionization voltage was set at 70 eV. The GC-MS data interpretation utilized the National Institute of Standards and Technology (NIST) (Kadhim et al., 2016).</w:t>
      </w:r>
    </w:p>
    <w:p w14:paraId="4C8288F7" w14:textId="77777777" w:rsidR="00F76662" w:rsidRPr="00F76662" w:rsidRDefault="00F76662" w:rsidP="00F76662">
      <w:pPr>
        <w:spacing w:after="0" w:line="276" w:lineRule="auto"/>
        <w:jc w:val="both"/>
        <w:rPr>
          <w:rFonts w:ascii="Arial" w:eastAsia="Times New Roman" w:hAnsi="Arial" w:cs="Arial"/>
          <w:kern w:val="2"/>
          <w:lang w:val="en-GB" w:eastAsia="en-GB"/>
        </w:rPr>
      </w:pPr>
    </w:p>
    <w:p w14:paraId="46CD3BAE" w14:textId="77777777" w:rsidR="00F76662" w:rsidRPr="00F76662" w:rsidRDefault="00F76662" w:rsidP="00F76662">
      <w:pPr>
        <w:spacing w:after="0" w:line="480" w:lineRule="auto"/>
        <w:jc w:val="both"/>
        <w:rPr>
          <w:rFonts w:ascii="Arial" w:eastAsia="DengXian" w:hAnsi="Arial" w:cs="Arial"/>
          <w:b/>
          <w:bCs/>
          <w:lang w:eastAsia="en-GB"/>
        </w:rPr>
      </w:pPr>
      <w:r w:rsidRPr="00F76662">
        <w:rPr>
          <w:rFonts w:ascii="Arial" w:eastAsia="DengXian" w:hAnsi="Arial" w:cs="Arial"/>
          <w:b/>
          <w:bCs/>
          <w:kern w:val="2"/>
          <w:lang w:val="en-GB" w:eastAsia="en-GB"/>
        </w:rPr>
        <w:t xml:space="preserve">2.7 </w:t>
      </w:r>
      <w:r w:rsidRPr="00F76662">
        <w:rPr>
          <w:rFonts w:ascii="Arial" w:eastAsia="DengXian" w:hAnsi="Arial" w:cs="Arial"/>
          <w:b/>
          <w:bCs/>
          <w:lang w:eastAsia="en-GB"/>
        </w:rPr>
        <w:t>Statistical Analysis</w:t>
      </w:r>
    </w:p>
    <w:p w14:paraId="4A7754C8" w14:textId="77777777" w:rsidR="00F76662" w:rsidRPr="00F76662" w:rsidRDefault="00F76662" w:rsidP="00F76662">
      <w:pPr>
        <w:autoSpaceDE w:val="0"/>
        <w:autoSpaceDN w:val="0"/>
        <w:adjustRightInd w:val="0"/>
        <w:spacing w:after="200" w:line="276" w:lineRule="auto"/>
        <w:jc w:val="both"/>
        <w:rPr>
          <w:rFonts w:ascii="Arial" w:eastAsia="Calibri" w:hAnsi="Arial" w:cs="Arial"/>
        </w:rPr>
      </w:pPr>
      <w:r w:rsidRPr="00F76662">
        <w:rPr>
          <w:rFonts w:ascii="Arial" w:eastAsia="Calibri" w:hAnsi="Arial" w:cs="Arial"/>
        </w:rPr>
        <w:t xml:space="preserve">Data obtained from this work were analyzed statistically using one –way ANOVA followed by </w:t>
      </w:r>
      <w:r w:rsidRPr="00F76662">
        <w:rPr>
          <w:rFonts w:ascii="Arial" w:eastAsia="Calibri" w:hAnsi="Arial" w:cs="Arial"/>
          <w:lang w:val="en-GB"/>
        </w:rPr>
        <w:t>Tukey-Kramer</w:t>
      </w:r>
      <w:r w:rsidRPr="00F76662">
        <w:rPr>
          <w:rFonts w:ascii="Arial" w:eastAsia="Calibri" w:hAnsi="Arial" w:cs="Arial"/>
        </w:rPr>
        <w:t xml:space="preserve"> multiple comparison test using </w:t>
      </w:r>
      <w:proofErr w:type="spellStart"/>
      <w:r w:rsidRPr="00F76662">
        <w:rPr>
          <w:rFonts w:ascii="Arial" w:eastAsia="Calibri" w:hAnsi="Arial" w:cs="Arial"/>
        </w:rPr>
        <w:t>Instat</w:t>
      </w:r>
      <w:proofErr w:type="spellEnd"/>
      <w:r w:rsidRPr="00F76662">
        <w:rPr>
          <w:rFonts w:ascii="Arial" w:eastAsia="Calibri" w:hAnsi="Arial" w:cs="Arial"/>
        </w:rPr>
        <w:t xml:space="preserve"> </w:t>
      </w:r>
      <w:proofErr w:type="spellStart"/>
      <w:r w:rsidRPr="00F76662">
        <w:rPr>
          <w:rFonts w:ascii="Arial" w:eastAsia="Calibri" w:hAnsi="Arial" w:cs="Arial"/>
        </w:rPr>
        <w:t>Graphpad</w:t>
      </w:r>
      <w:proofErr w:type="spellEnd"/>
      <w:r w:rsidRPr="00F76662">
        <w:rPr>
          <w:rFonts w:ascii="Arial" w:eastAsia="Calibri" w:hAnsi="Arial" w:cs="Arial"/>
        </w:rPr>
        <w:t xml:space="preserve"> software, (San Diego, USA). Differences between means were considered significant at 5% level of significance i.e., p≤ 0.05.</w:t>
      </w:r>
    </w:p>
    <w:p w14:paraId="5EFC5CF0" w14:textId="77777777" w:rsidR="00F76662" w:rsidRPr="00F76662" w:rsidRDefault="00F76662" w:rsidP="00F76662">
      <w:pPr>
        <w:keepNext/>
        <w:spacing w:after="0" w:line="240" w:lineRule="auto"/>
        <w:jc w:val="both"/>
        <w:rPr>
          <w:rFonts w:ascii="Arial" w:eastAsia="Times New Roman" w:hAnsi="Arial" w:cs="Arial"/>
          <w:b/>
          <w:caps/>
          <w:szCs w:val="20"/>
        </w:rPr>
      </w:pPr>
      <w:r w:rsidRPr="00F76662">
        <w:rPr>
          <w:rFonts w:ascii="Arial" w:eastAsia="Times New Roman" w:hAnsi="Arial" w:cs="Arial"/>
          <w:b/>
          <w:caps/>
          <w:szCs w:val="20"/>
        </w:rPr>
        <w:t>3. results and discussion</w:t>
      </w:r>
    </w:p>
    <w:p w14:paraId="12864CB1" w14:textId="77777777" w:rsidR="00F76662" w:rsidRPr="00F76662" w:rsidRDefault="00F76662" w:rsidP="00F76662">
      <w:pPr>
        <w:keepNext/>
        <w:spacing w:after="0" w:line="240" w:lineRule="auto"/>
        <w:jc w:val="both"/>
        <w:rPr>
          <w:rFonts w:ascii="Arial" w:eastAsia="Times New Roman" w:hAnsi="Arial" w:cs="Arial"/>
          <w:b/>
          <w:caps/>
          <w:szCs w:val="20"/>
        </w:rPr>
      </w:pPr>
    </w:p>
    <w:p w14:paraId="4538CC30" w14:textId="77777777" w:rsidR="00F76662" w:rsidRPr="00F76662" w:rsidRDefault="00F76662" w:rsidP="00F76662">
      <w:pPr>
        <w:keepNext/>
        <w:keepLines/>
        <w:spacing w:before="40" w:after="0" w:line="480" w:lineRule="auto"/>
        <w:jc w:val="both"/>
        <w:outlineLvl w:val="3"/>
        <w:rPr>
          <w:rFonts w:ascii="Arial" w:eastAsia="DengXian Light" w:hAnsi="Arial" w:cs="Arial"/>
          <w:b/>
          <w:bCs/>
        </w:rPr>
      </w:pPr>
      <w:r w:rsidRPr="00F76662">
        <w:rPr>
          <w:rFonts w:ascii="Arial" w:eastAsia="DengXian Light" w:hAnsi="Arial" w:cs="Arial"/>
          <w:b/>
          <w:bCs/>
        </w:rPr>
        <w:t>3.1</w:t>
      </w:r>
      <w:r w:rsidRPr="00F76662">
        <w:rPr>
          <w:rFonts w:ascii="Arial" w:eastAsia="DengXian Light" w:hAnsi="Arial" w:cs="Arial"/>
          <w:i/>
          <w:iCs/>
          <w:color w:val="2F5496"/>
        </w:rPr>
        <w:t xml:space="preserve"> </w:t>
      </w:r>
      <w:r w:rsidRPr="00F76662">
        <w:rPr>
          <w:rFonts w:ascii="Arial" w:eastAsia="DengXian Light" w:hAnsi="Arial" w:cs="Arial"/>
          <w:b/>
          <w:bCs/>
        </w:rPr>
        <w:t>Plant Extraction</w:t>
      </w:r>
    </w:p>
    <w:p w14:paraId="2EFE1585" w14:textId="47C1F4AA" w:rsidR="00F76662" w:rsidRPr="00F76662" w:rsidRDefault="00F76662" w:rsidP="00F76662">
      <w:pPr>
        <w:spacing w:after="200" w:line="276" w:lineRule="auto"/>
        <w:jc w:val="both"/>
        <w:rPr>
          <w:rFonts w:ascii="Arial" w:eastAsia="Courier New" w:hAnsi="Arial" w:cs="Arial"/>
          <w:w w:val="115"/>
        </w:rPr>
      </w:pPr>
      <w:r w:rsidRPr="00F76662">
        <w:rPr>
          <w:rFonts w:ascii="Arial" w:eastAsia="Courier New" w:hAnsi="Arial" w:cs="Arial"/>
          <w:w w:val="115"/>
        </w:rPr>
        <w:t xml:space="preserve">The methanol extraction of 60 </w:t>
      </w:r>
      <w:proofErr w:type="spellStart"/>
      <w:r w:rsidRPr="00F76662">
        <w:rPr>
          <w:rFonts w:ascii="Arial" w:eastAsia="Courier New" w:hAnsi="Arial" w:cs="Arial"/>
          <w:w w:val="115"/>
        </w:rPr>
        <w:t>grammes</w:t>
      </w:r>
      <w:proofErr w:type="spellEnd"/>
      <w:r w:rsidRPr="00F76662">
        <w:rPr>
          <w:rFonts w:ascii="Arial" w:eastAsia="Courier New" w:hAnsi="Arial" w:cs="Arial"/>
          <w:w w:val="115"/>
        </w:rPr>
        <w:t xml:space="preserve"> of </w:t>
      </w:r>
      <w:proofErr w:type="spellStart"/>
      <w:r w:rsidRPr="00F76662">
        <w:rPr>
          <w:rFonts w:ascii="Arial" w:eastAsia="Calibri" w:hAnsi="Arial" w:cs="Arial"/>
          <w:i/>
          <w:iCs/>
        </w:rPr>
        <w:t>Tetrapleura</w:t>
      </w:r>
      <w:proofErr w:type="spellEnd"/>
      <w:r w:rsidRPr="00F76662">
        <w:rPr>
          <w:rFonts w:ascii="Arial" w:eastAsia="Calibri" w:hAnsi="Arial" w:cs="Arial"/>
          <w:i/>
          <w:iCs/>
        </w:rPr>
        <w:t xml:space="preserve"> </w:t>
      </w:r>
      <w:proofErr w:type="spellStart"/>
      <w:r w:rsidRPr="00F76662">
        <w:rPr>
          <w:rFonts w:ascii="Arial" w:eastAsia="Calibri" w:hAnsi="Arial" w:cs="Arial"/>
          <w:i/>
          <w:iCs/>
        </w:rPr>
        <w:t>tetraptera</w:t>
      </w:r>
      <w:proofErr w:type="spellEnd"/>
      <w:r w:rsidRPr="00F76662">
        <w:rPr>
          <w:rFonts w:ascii="Arial" w:eastAsia="Calibri" w:hAnsi="Arial" w:cs="Arial"/>
          <w:i/>
          <w:iCs/>
        </w:rPr>
        <w:t xml:space="preserve"> </w:t>
      </w:r>
      <w:r w:rsidR="00E408BD">
        <w:rPr>
          <w:rFonts w:ascii="Arial" w:eastAsia="Calibri" w:hAnsi="Arial" w:cs="Arial"/>
        </w:rPr>
        <w:t xml:space="preserve">fruit </w:t>
      </w:r>
      <w:r w:rsidRPr="00F76662">
        <w:rPr>
          <w:rFonts w:ascii="Arial" w:eastAsia="Calibri" w:hAnsi="Arial" w:cs="Arial"/>
        </w:rPr>
        <w:t>afforded 16.2 grammes, indicating a 26.8 percentage yield.</w:t>
      </w:r>
      <w:r w:rsidRPr="00F76662">
        <w:rPr>
          <w:rFonts w:ascii="Arial" w:eastAsia="Courier New" w:hAnsi="Arial" w:cs="Arial"/>
          <w:w w:val="115"/>
        </w:rPr>
        <w:t xml:space="preserve"> </w:t>
      </w:r>
    </w:p>
    <w:p w14:paraId="648C5F1D" w14:textId="77777777" w:rsidR="00F76662" w:rsidRPr="00F76662" w:rsidRDefault="00F76662" w:rsidP="00F76662">
      <w:pPr>
        <w:keepNext/>
        <w:keepLines/>
        <w:spacing w:after="0" w:line="480" w:lineRule="auto"/>
        <w:jc w:val="both"/>
        <w:outlineLvl w:val="3"/>
        <w:rPr>
          <w:rFonts w:ascii="Arial" w:eastAsia="DengXian Light" w:hAnsi="Arial" w:cs="Arial"/>
          <w:b/>
          <w:bCs/>
        </w:rPr>
      </w:pPr>
      <w:r w:rsidRPr="00F76662">
        <w:rPr>
          <w:rFonts w:ascii="Arial" w:eastAsia="DengXian Light" w:hAnsi="Arial" w:cs="Arial"/>
          <w:b/>
          <w:bCs/>
        </w:rPr>
        <w:t>3.2</w:t>
      </w:r>
      <w:r w:rsidRPr="00F76662">
        <w:rPr>
          <w:rFonts w:ascii="Arial" w:eastAsia="DengXian Light" w:hAnsi="Arial" w:cs="Arial"/>
          <w:i/>
          <w:iCs/>
          <w:color w:val="2F5496"/>
        </w:rPr>
        <w:t xml:space="preserve"> </w:t>
      </w:r>
      <w:r w:rsidRPr="00F76662">
        <w:rPr>
          <w:rFonts w:ascii="Arial" w:eastAsia="DengXian Light" w:hAnsi="Arial" w:cs="Arial"/>
          <w:b/>
          <w:bCs/>
        </w:rPr>
        <w:t>Preliminary Phytochemical Screening</w:t>
      </w:r>
    </w:p>
    <w:p w14:paraId="7829C688" w14:textId="77777777" w:rsidR="00F76662" w:rsidRPr="00F76662" w:rsidRDefault="00F76662" w:rsidP="00F76662">
      <w:pPr>
        <w:spacing w:after="200" w:line="276" w:lineRule="auto"/>
        <w:jc w:val="both"/>
        <w:rPr>
          <w:rFonts w:ascii="Arial" w:eastAsia="Calibri" w:hAnsi="Arial" w:cs="Arial"/>
        </w:rPr>
      </w:pPr>
      <w:r w:rsidRPr="00F76662">
        <w:rPr>
          <w:rFonts w:ascii="Arial" w:eastAsia="Calibri" w:hAnsi="Arial" w:cs="Arial"/>
        </w:rPr>
        <w:t xml:space="preserve">The results of the preliminary phytochemical screening of </w:t>
      </w:r>
      <w:proofErr w:type="spellStart"/>
      <w:r w:rsidRPr="00F76662">
        <w:rPr>
          <w:rFonts w:ascii="Arial" w:eastAsia="Calibri" w:hAnsi="Arial" w:cs="Arial"/>
          <w:i/>
          <w:iCs/>
        </w:rPr>
        <w:t>Terapleura</w:t>
      </w:r>
      <w:proofErr w:type="spellEnd"/>
      <w:r w:rsidRPr="00F76662">
        <w:rPr>
          <w:rFonts w:ascii="Arial" w:eastAsia="Calibri" w:hAnsi="Arial" w:cs="Arial"/>
          <w:i/>
          <w:iCs/>
        </w:rPr>
        <w:t xml:space="preserve"> </w:t>
      </w:r>
      <w:proofErr w:type="spellStart"/>
      <w:r w:rsidRPr="00F76662">
        <w:rPr>
          <w:rFonts w:ascii="Arial" w:eastAsia="Calibri" w:hAnsi="Arial" w:cs="Arial"/>
          <w:i/>
          <w:iCs/>
        </w:rPr>
        <w:t>tetraptera</w:t>
      </w:r>
      <w:proofErr w:type="spellEnd"/>
      <w:r w:rsidRPr="00F76662">
        <w:rPr>
          <w:rFonts w:ascii="Arial" w:eastAsia="Calibri" w:hAnsi="Arial" w:cs="Arial"/>
        </w:rPr>
        <w:t xml:space="preserve"> methanol extract</w:t>
      </w:r>
      <w:r w:rsidRPr="00F76662">
        <w:rPr>
          <w:rFonts w:ascii="Arial" w:eastAsia="Courier New" w:hAnsi="Arial" w:cs="Arial"/>
          <w:w w:val="115"/>
        </w:rPr>
        <w:t xml:space="preserve"> indicated the presence of alkaloid, flavonoid, tannins, saponins and cardiac glycosides in both extracts.</w:t>
      </w:r>
    </w:p>
    <w:p w14:paraId="75B237EE" w14:textId="77777777" w:rsidR="00F76662" w:rsidRPr="00F76662" w:rsidRDefault="00F76662" w:rsidP="00F76662">
      <w:pPr>
        <w:autoSpaceDE w:val="0"/>
        <w:autoSpaceDN w:val="0"/>
        <w:adjustRightInd w:val="0"/>
        <w:spacing w:after="0" w:line="480" w:lineRule="auto"/>
        <w:jc w:val="both"/>
        <w:rPr>
          <w:rFonts w:ascii="Arial" w:eastAsia="SimSun" w:hAnsi="Arial" w:cs="Arial"/>
          <w:b/>
          <w:bCs/>
          <w:iCs/>
          <w:lang w:eastAsia="en-GB"/>
        </w:rPr>
      </w:pPr>
      <w:r w:rsidRPr="00F76662">
        <w:rPr>
          <w:rFonts w:ascii="Helvetica" w:eastAsia="Times New Roman" w:hAnsi="Helvetica" w:cs="Times New Roman"/>
          <w:b/>
          <w:bCs/>
          <w:sz w:val="20"/>
          <w:szCs w:val="20"/>
        </w:rPr>
        <w:t xml:space="preserve">3.3 </w:t>
      </w:r>
      <w:r w:rsidRPr="00F76662">
        <w:rPr>
          <w:rFonts w:ascii="Arial" w:eastAsia="SimSun" w:hAnsi="Arial" w:cs="Arial"/>
          <w:b/>
          <w:bCs/>
          <w:iCs/>
          <w:lang w:val="en-GB" w:eastAsia="en-GB"/>
        </w:rPr>
        <w:t>Physicochemical Characterization</w:t>
      </w:r>
    </w:p>
    <w:p w14:paraId="51188E49" w14:textId="6FAF320D" w:rsidR="00F76662" w:rsidRPr="00F76662" w:rsidRDefault="00F76662" w:rsidP="00F76662">
      <w:pPr>
        <w:autoSpaceDE w:val="0"/>
        <w:autoSpaceDN w:val="0"/>
        <w:adjustRightInd w:val="0"/>
        <w:spacing w:after="0" w:line="276" w:lineRule="auto"/>
        <w:jc w:val="both"/>
        <w:rPr>
          <w:rFonts w:ascii="Arial" w:eastAsia="SimSun" w:hAnsi="Arial" w:cs="Arial"/>
          <w:lang w:val="en-GB" w:eastAsia="en-GB"/>
        </w:rPr>
      </w:pPr>
      <w:r w:rsidRPr="00F76662">
        <w:rPr>
          <w:rFonts w:ascii="Arial" w:eastAsia="SimSun" w:hAnsi="Arial" w:cs="Arial"/>
          <w:lang w:val="en-GB" w:eastAsia="en-GB"/>
        </w:rPr>
        <w:t xml:space="preserve">The effect of </w:t>
      </w:r>
      <w:proofErr w:type="spellStart"/>
      <w:r w:rsidRPr="00F76662">
        <w:rPr>
          <w:rFonts w:ascii="Arial" w:eastAsia="SimSun" w:hAnsi="Arial" w:cs="Arial"/>
          <w:i/>
          <w:iCs/>
          <w:lang w:eastAsia="en-GB"/>
        </w:rPr>
        <w:t>Tetrapleura</w:t>
      </w:r>
      <w:proofErr w:type="spellEnd"/>
      <w:r w:rsidRPr="00F76662">
        <w:rPr>
          <w:rFonts w:ascii="Arial" w:eastAsia="SimSun" w:hAnsi="Arial" w:cs="Arial"/>
          <w:i/>
          <w:iCs/>
          <w:lang w:eastAsia="en-GB"/>
        </w:rPr>
        <w:t xml:space="preserve"> </w:t>
      </w:r>
      <w:proofErr w:type="spellStart"/>
      <w:r w:rsidRPr="00F76662">
        <w:rPr>
          <w:rFonts w:ascii="Arial" w:eastAsia="SimSun" w:hAnsi="Arial" w:cs="Arial"/>
          <w:i/>
          <w:iCs/>
          <w:lang w:eastAsia="en-GB"/>
        </w:rPr>
        <w:t>tetraptera</w:t>
      </w:r>
      <w:proofErr w:type="spellEnd"/>
      <w:r w:rsidRPr="00F76662">
        <w:rPr>
          <w:rFonts w:ascii="Arial" w:eastAsia="SimSun" w:hAnsi="Arial" w:cs="Arial"/>
          <w:lang w:eastAsia="en-GB"/>
        </w:rPr>
        <w:t xml:space="preserve"> fruit </w:t>
      </w:r>
      <w:r w:rsidRPr="00F76662">
        <w:rPr>
          <w:rFonts w:ascii="Arial" w:eastAsia="SimSun" w:hAnsi="Arial" w:cs="Arial"/>
          <w:lang w:val="en-GB" w:eastAsia="en-GB"/>
        </w:rPr>
        <w:t xml:space="preserve">extract on levels of the physicochemical parameters (root number and root length) are presented in Table 1. This result show that all tested concentrations of </w:t>
      </w:r>
      <w:proofErr w:type="spellStart"/>
      <w:r w:rsidRPr="00F76662">
        <w:rPr>
          <w:rFonts w:ascii="Arial" w:eastAsia="SimSun" w:hAnsi="Arial" w:cs="Arial"/>
          <w:i/>
          <w:iCs/>
          <w:lang w:val="en-GB" w:eastAsia="en-GB"/>
        </w:rPr>
        <w:t>Tetrapleura</w:t>
      </w:r>
      <w:proofErr w:type="spellEnd"/>
      <w:r w:rsidRPr="00F76662">
        <w:rPr>
          <w:rFonts w:ascii="Arial" w:eastAsia="SimSun" w:hAnsi="Arial" w:cs="Arial"/>
          <w:i/>
          <w:iCs/>
          <w:lang w:val="en-GB" w:eastAsia="en-GB"/>
        </w:rPr>
        <w:t xml:space="preserve"> </w:t>
      </w:r>
      <w:proofErr w:type="spellStart"/>
      <w:r w:rsidRPr="00F76662">
        <w:rPr>
          <w:rFonts w:ascii="Arial" w:eastAsia="SimSun" w:hAnsi="Arial" w:cs="Arial"/>
          <w:i/>
          <w:iCs/>
          <w:lang w:val="en-GB" w:eastAsia="en-GB"/>
        </w:rPr>
        <w:t>tetraptera</w:t>
      </w:r>
      <w:proofErr w:type="spellEnd"/>
      <w:r w:rsidRPr="00F76662">
        <w:rPr>
          <w:rFonts w:ascii="Arial" w:eastAsia="SimSun" w:hAnsi="Arial" w:cs="Arial"/>
          <w:i/>
          <w:iCs/>
          <w:lang w:val="en-GB" w:eastAsia="en-GB"/>
        </w:rPr>
        <w:t xml:space="preserve"> </w:t>
      </w:r>
      <w:r w:rsidRPr="00F76662">
        <w:rPr>
          <w:rFonts w:ascii="Arial" w:eastAsia="SimSun" w:hAnsi="Arial" w:cs="Arial"/>
          <w:lang w:val="en-GB" w:eastAsia="en-GB"/>
        </w:rPr>
        <w:t>fruit</w:t>
      </w:r>
      <w:r w:rsidRPr="00F76662">
        <w:rPr>
          <w:rFonts w:ascii="Arial" w:eastAsia="SimSun" w:hAnsi="Arial" w:cs="Arial"/>
          <w:lang w:eastAsia="en-GB"/>
        </w:rPr>
        <w:t xml:space="preserve"> </w:t>
      </w:r>
      <w:r w:rsidRPr="00F76662">
        <w:rPr>
          <w:rFonts w:ascii="Arial" w:eastAsia="SimSun" w:hAnsi="Arial" w:cs="Arial"/>
          <w:lang w:val="en-GB" w:eastAsia="en-GB"/>
        </w:rPr>
        <w:t>extract caused significant inhibition in the growth of roots in comparison to negative and positive control</w:t>
      </w:r>
      <w:r w:rsidRPr="00F76662">
        <w:rPr>
          <w:rFonts w:ascii="Arial" w:eastAsia="SimSun" w:hAnsi="Arial" w:cs="Arial"/>
          <w:lang w:eastAsia="en-GB"/>
        </w:rPr>
        <w:t xml:space="preserve"> groups</w:t>
      </w:r>
      <w:r w:rsidRPr="00F76662">
        <w:rPr>
          <w:rFonts w:ascii="Arial" w:eastAsia="SimSun" w:hAnsi="Arial" w:cs="Arial"/>
          <w:lang w:val="en-GB" w:eastAsia="en-GB"/>
        </w:rPr>
        <w:t xml:space="preserve">. The inhibition of root number and root length was greater with increasing concentrations of </w:t>
      </w:r>
      <w:r w:rsidRPr="00F76662">
        <w:rPr>
          <w:rFonts w:ascii="Arial" w:eastAsia="SimSun" w:hAnsi="Arial" w:cs="Arial"/>
          <w:iCs/>
          <w:lang w:val="en-GB" w:eastAsia="en-GB"/>
        </w:rPr>
        <w:t>the</w:t>
      </w:r>
      <w:r w:rsidR="00D17F98">
        <w:rPr>
          <w:rFonts w:ascii="Arial" w:eastAsia="SimSun" w:hAnsi="Arial" w:cs="Arial"/>
          <w:iCs/>
          <w:lang w:val="en-GB" w:eastAsia="en-GB"/>
        </w:rPr>
        <w:t xml:space="preserve"> fruit</w:t>
      </w:r>
      <w:r w:rsidRPr="00F76662">
        <w:rPr>
          <w:rFonts w:ascii="Arial" w:eastAsia="SimSun" w:hAnsi="Arial" w:cs="Arial"/>
          <w:iCs/>
          <w:lang w:eastAsia="en-GB"/>
        </w:rPr>
        <w:t xml:space="preserve"> </w:t>
      </w:r>
      <w:r w:rsidRPr="00F76662">
        <w:rPr>
          <w:rFonts w:ascii="Arial" w:eastAsia="SimSun" w:hAnsi="Arial" w:cs="Arial"/>
          <w:lang w:val="en-GB" w:eastAsia="en-GB"/>
        </w:rPr>
        <w:t>extract</w:t>
      </w:r>
      <w:r w:rsidRPr="00F76662">
        <w:rPr>
          <w:rFonts w:ascii="Arial" w:eastAsia="SimSun" w:hAnsi="Arial" w:cs="Arial"/>
          <w:lang w:eastAsia="en-GB"/>
        </w:rPr>
        <w:t xml:space="preserve"> with the highest concentration of the </w:t>
      </w:r>
      <w:r w:rsidR="00D17F98">
        <w:rPr>
          <w:rFonts w:ascii="Arial" w:eastAsia="SimSun" w:hAnsi="Arial" w:cs="Arial"/>
          <w:lang w:eastAsia="en-GB"/>
        </w:rPr>
        <w:t>fruit</w:t>
      </w:r>
      <w:r w:rsidRPr="00F76662">
        <w:rPr>
          <w:rFonts w:ascii="Arial" w:eastAsia="SimSun" w:hAnsi="Arial" w:cs="Arial"/>
          <w:lang w:eastAsia="en-GB"/>
        </w:rPr>
        <w:t xml:space="preserve"> extract exerting complete inhibition of root growth</w:t>
      </w:r>
      <w:r w:rsidRPr="00F76662">
        <w:rPr>
          <w:rFonts w:ascii="Arial" w:eastAsia="SimSun" w:hAnsi="Arial" w:cs="Arial"/>
          <w:lang w:val="en-GB" w:eastAsia="en-GB"/>
        </w:rPr>
        <w:t xml:space="preserve">. The average root length in negative and positive control (methotrexate) groups were </w:t>
      </w:r>
      <w:r w:rsidRPr="00F76662">
        <w:rPr>
          <w:rFonts w:ascii="Arial" w:eastAsia="SimSun" w:hAnsi="Arial" w:cs="Arial"/>
          <w:lang w:eastAsia="en-GB"/>
        </w:rPr>
        <w:t>4.36</w:t>
      </w:r>
      <w:r w:rsidRPr="00F76662">
        <w:rPr>
          <w:rFonts w:ascii="Arial" w:eastAsia="SimSun" w:hAnsi="Arial" w:cs="Arial"/>
          <w:lang w:val="en-GB" w:eastAsia="en-GB"/>
        </w:rPr>
        <w:t>±</w:t>
      </w:r>
      <w:r w:rsidRPr="00F76662">
        <w:rPr>
          <w:rFonts w:ascii="Arial" w:eastAsia="SimSun" w:hAnsi="Arial" w:cs="Arial"/>
          <w:lang w:eastAsia="en-GB"/>
        </w:rPr>
        <w:t>0.24</w:t>
      </w:r>
      <w:r w:rsidRPr="00F76662">
        <w:rPr>
          <w:rFonts w:ascii="Arial" w:eastAsia="SimSun" w:hAnsi="Arial" w:cs="Arial"/>
          <w:lang w:val="en-GB" w:eastAsia="en-GB"/>
        </w:rPr>
        <w:t xml:space="preserve"> and 0.</w:t>
      </w:r>
      <w:r w:rsidRPr="00F76662">
        <w:rPr>
          <w:rFonts w:ascii="Arial" w:eastAsia="SimSun" w:hAnsi="Arial" w:cs="Arial"/>
          <w:lang w:eastAsia="en-GB"/>
        </w:rPr>
        <w:t>10</w:t>
      </w:r>
      <w:r w:rsidRPr="00F76662">
        <w:rPr>
          <w:rFonts w:ascii="Arial" w:eastAsia="SimSun" w:hAnsi="Arial" w:cs="Arial"/>
          <w:lang w:val="en-GB" w:eastAsia="en-GB"/>
        </w:rPr>
        <w:t>±0.</w:t>
      </w:r>
      <w:r w:rsidRPr="00F76662">
        <w:rPr>
          <w:rFonts w:ascii="Arial" w:eastAsia="SimSun" w:hAnsi="Arial" w:cs="Arial"/>
          <w:lang w:eastAsia="en-GB"/>
        </w:rPr>
        <w:t>01</w:t>
      </w:r>
      <w:r w:rsidRPr="00F76662">
        <w:rPr>
          <w:rFonts w:ascii="Arial" w:eastAsia="SimSun" w:hAnsi="Arial" w:cs="Arial"/>
          <w:lang w:val="en-GB" w:eastAsia="en-GB"/>
        </w:rPr>
        <w:t xml:space="preserve"> cm respectively. However, average root length in </w:t>
      </w:r>
      <w:r w:rsidRPr="00F76662">
        <w:rPr>
          <w:rFonts w:ascii="Arial" w:eastAsia="SimSun" w:hAnsi="Arial" w:cs="Arial"/>
          <w:lang w:eastAsia="en-GB"/>
        </w:rPr>
        <w:t>5.0</w:t>
      </w:r>
      <w:r w:rsidRPr="00F76662">
        <w:rPr>
          <w:rFonts w:ascii="Arial" w:eastAsia="SimSun" w:hAnsi="Arial" w:cs="Arial"/>
          <w:lang w:val="en-GB" w:eastAsia="en-GB"/>
        </w:rPr>
        <w:t xml:space="preserve"> mg/mL treatment group decreased significantly compared to that of the negative control; </w:t>
      </w:r>
      <w:r w:rsidRPr="00F76662">
        <w:rPr>
          <w:rFonts w:ascii="Arial" w:eastAsia="SimSun" w:hAnsi="Arial" w:cs="Arial"/>
          <w:lang w:eastAsia="en-GB"/>
        </w:rPr>
        <w:t>2.12</w:t>
      </w:r>
      <w:r w:rsidRPr="00F76662">
        <w:rPr>
          <w:rFonts w:ascii="Arial" w:eastAsia="SimSun" w:hAnsi="Arial" w:cs="Arial"/>
          <w:lang w:val="en-GB" w:eastAsia="en-GB"/>
        </w:rPr>
        <w:t>±0.</w:t>
      </w:r>
      <w:r w:rsidRPr="00F76662">
        <w:rPr>
          <w:rFonts w:ascii="Arial" w:eastAsia="SimSun" w:hAnsi="Arial" w:cs="Arial"/>
          <w:lang w:eastAsia="en-GB"/>
        </w:rPr>
        <w:t>06</w:t>
      </w:r>
      <w:r w:rsidRPr="00F76662">
        <w:rPr>
          <w:rFonts w:ascii="Arial" w:eastAsia="SimSun" w:hAnsi="Arial" w:cs="Arial"/>
          <w:lang w:val="en-GB" w:eastAsia="en-GB"/>
        </w:rPr>
        <w:t xml:space="preserve"> cm </w:t>
      </w:r>
      <w:r w:rsidRPr="00F76662">
        <w:rPr>
          <w:rFonts w:ascii="Arial" w:eastAsia="SimSun" w:hAnsi="Arial" w:cs="Arial"/>
          <w:lang w:eastAsia="en-GB"/>
        </w:rPr>
        <w:t>with no root growth in 10.0 mg/mL concentration</w:t>
      </w:r>
      <w:r w:rsidRPr="00F76662">
        <w:rPr>
          <w:rFonts w:ascii="Arial" w:eastAsia="SimSun" w:hAnsi="Arial" w:cs="Arial"/>
          <w:lang w:val="en-GB" w:eastAsia="en-GB"/>
        </w:rPr>
        <w:t xml:space="preserve"> (Table 1). Average root lengths in treatment groups were decreased depending on concentration, significantly (p&lt;0.05) when compared to negative control. The root morphology was </w:t>
      </w:r>
      <w:r w:rsidRPr="00F76662">
        <w:rPr>
          <w:rFonts w:ascii="Arial" w:eastAsia="SimSun" w:hAnsi="Arial" w:cs="Arial"/>
          <w:lang w:eastAsia="en-GB"/>
        </w:rPr>
        <w:t>almost</w:t>
      </w:r>
      <w:r w:rsidRPr="00F76662">
        <w:rPr>
          <w:rFonts w:ascii="Arial" w:eastAsia="SimSun" w:hAnsi="Arial" w:cs="Arial"/>
          <w:lang w:val="en-GB" w:eastAsia="en-GB"/>
        </w:rPr>
        <w:t xml:space="preserve"> normal during the negative control treatment, but at 2.5</w:t>
      </w:r>
      <w:r w:rsidRPr="00F76662">
        <w:rPr>
          <w:rFonts w:ascii="Arial" w:eastAsia="SimSun" w:hAnsi="Arial" w:cs="Arial"/>
          <w:lang w:eastAsia="en-GB"/>
        </w:rPr>
        <w:t xml:space="preserve"> </w:t>
      </w:r>
      <w:r w:rsidRPr="00F76662">
        <w:rPr>
          <w:rFonts w:ascii="Arial" w:eastAsia="SimSun" w:hAnsi="Arial" w:cs="Arial"/>
          <w:lang w:val="en-GB" w:eastAsia="en-GB"/>
        </w:rPr>
        <w:t>mg/mL</w:t>
      </w:r>
      <w:r w:rsidRPr="00F76662">
        <w:rPr>
          <w:rFonts w:ascii="Arial" w:eastAsia="SimSun" w:hAnsi="Arial" w:cs="Arial"/>
          <w:lang w:eastAsia="en-GB"/>
        </w:rPr>
        <w:t xml:space="preserve"> </w:t>
      </w:r>
      <w:r w:rsidRPr="00F76662">
        <w:rPr>
          <w:rFonts w:ascii="Arial" w:eastAsia="SimSun" w:hAnsi="Arial" w:cs="Arial"/>
          <w:lang w:val="en-GB" w:eastAsia="en-GB"/>
        </w:rPr>
        <w:t xml:space="preserve">and 5 mg/mL of </w:t>
      </w:r>
      <w:proofErr w:type="spellStart"/>
      <w:r w:rsidRPr="00F76662">
        <w:rPr>
          <w:rFonts w:ascii="Arial" w:eastAsia="SimSun" w:hAnsi="Arial" w:cs="Arial"/>
          <w:i/>
          <w:lang w:eastAsia="en-GB"/>
        </w:rPr>
        <w:t>Tetrapleura</w:t>
      </w:r>
      <w:proofErr w:type="spellEnd"/>
      <w:r w:rsidRPr="00F76662">
        <w:rPr>
          <w:rFonts w:ascii="Arial" w:eastAsia="SimSun" w:hAnsi="Arial" w:cs="Arial"/>
          <w:i/>
          <w:lang w:eastAsia="en-GB"/>
        </w:rPr>
        <w:t xml:space="preserve"> </w:t>
      </w:r>
      <w:proofErr w:type="spellStart"/>
      <w:r w:rsidRPr="00F76662">
        <w:rPr>
          <w:rFonts w:ascii="Arial" w:eastAsia="SimSun" w:hAnsi="Arial" w:cs="Arial"/>
          <w:i/>
          <w:lang w:eastAsia="en-GB"/>
        </w:rPr>
        <w:t>tetraptera</w:t>
      </w:r>
      <w:proofErr w:type="spellEnd"/>
      <w:r w:rsidRPr="00F76662">
        <w:rPr>
          <w:rFonts w:ascii="Arial" w:eastAsia="SimSun" w:hAnsi="Arial" w:cs="Arial"/>
          <w:lang w:val="en-GB" w:eastAsia="en-GB"/>
        </w:rPr>
        <w:t xml:space="preserve"> extract, </w:t>
      </w:r>
      <w:r w:rsidRPr="00F76662">
        <w:rPr>
          <w:rFonts w:ascii="Arial" w:eastAsia="SimSun" w:hAnsi="Arial" w:cs="Arial"/>
          <w:iCs/>
          <w:lang w:val="en-GB" w:eastAsia="en-GB"/>
        </w:rPr>
        <w:t xml:space="preserve">the </w:t>
      </w:r>
      <w:r w:rsidRPr="00F76662">
        <w:rPr>
          <w:rFonts w:ascii="Arial" w:eastAsia="SimSun" w:hAnsi="Arial" w:cs="Arial"/>
          <w:lang w:val="en-GB" w:eastAsia="en-GB"/>
        </w:rPr>
        <w:t>roots appeared slightly yellow</w:t>
      </w:r>
      <w:r w:rsidRPr="00F76662">
        <w:rPr>
          <w:rFonts w:ascii="Arial" w:eastAsia="SimSun" w:hAnsi="Arial" w:cs="Arial"/>
          <w:lang w:eastAsia="en-GB"/>
        </w:rPr>
        <w:t xml:space="preserve"> and</w:t>
      </w:r>
      <w:r w:rsidRPr="00F76662">
        <w:rPr>
          <w:rFonts w:ascii="Arial" w:eastAsia="SimSun" w:hAnsi="Arial" w:cs="Arial"/>
          <w:lang w:val="en-GB" w:eastAsia="en-GB"/>
        </w:rPr>
        <w:t xml:space="preserve"> the roots </w:t>
      </w:r>
      <w:r w:rsidRPr="00F76662">
        <w:rPr>
          <w:rFonts w:ascii="Arial" w:eastAsia="SimSun" w:hAnsi="Arial" w:cs="Arial"/>
          <w:lang w:eastAsia="en-GB"/>
        </w:rPr>
        <w:t>had</w:t>
      </w:r>
      <w:r w:rsidRPr="00F76662">
        <w:rPr>
          <w:rFonts w:ascii="Arial" w:eastAsia="SimSun" w:hAnsi="Arial" w:cs="Arial"/>
          <w:lang w:val="en-GB" w:eastAsia="en-GB"/>
        </w:rPr>
        <w:t xml:space="preserve"> brownish</w:t>
      </w:r>
      <w:r w:rsidRPr="00F76662">
        <w:rPr>
          <w:rFonts w:ascii="Arial" w:eastAsia="SimSun" w:hAnsi="Arial" w:cs="Arial"/>
          <w:lang w:eastAsia="en-GB"/>
        </w:rPr>
        <w:t xml:space="preserve"> tips</w:t>
      </w:r>
      <w:r w:rsidRPr="00F76662">
        <w:rPr>
          <w:rFonts w:ascii="Arial" w:eastAsia="SimSun" w:hAnsi="Arial" w:cs="Arial"/>
          <w:lang w:val="en-GB" w:eastAsia="en-GB"/>
        </w:rPr>
        <w:t>. (Table 1).</w:t>
      </w:r>
    </w:p>
    <w:p w14:paraId="361764DB" w14:textId="77777777" w:rsidR="00F76662" w:rsidRPr="00F76662" w:rsidRDefault="00F76662" w:rsidP="00F76662">
      <w:pPr>
        <w:autoSpaceDE w:val="0"/>
        <w:autoSpaceDN w:val="0"/>
        <w:adjustRightInd w:val="0"/>
        <w:spacing w:after="0" w:line="276" w:lineRule="auto"/>
        <w:jc w:val="both"/>
        <w:rPr>
          <w:rFonts w:ascii="Arial" w:eastAsia="SimSun" w:hAnsi="Arial" w:cs="Arial"/>
          <w:lang w:val="en-GB" w:eastAsia="en-GB"/>
        </w:rPr>
      </w:pPr>
    </w:p>
    <w:p w14:paraId="3A84F356" w14:textId="77777777" w:rsidR="00F76662" w:rsidRPr="00F76662" w:rsidRDefault="00F76662" w:rsidP="00F76662">
      <w:pPr>
        <w:spacing w:after="0" w:line="240" w:lineRule="auto"/>
        <w:rPr>
          <w:rFonts w:ascii="Arial" w:eastAsia="SimSun" w:hAnsi="Arial" w:cs="Arial"/>
          <w:b/>
          <w:lang w:eastAsia="zh-CN"/>
        </w:rPr>
      </w:pPr>
      <w:r w:rsidRPr="00F76662">
        <w:rPr>
          <w:rFonts w:ascii="Arial" w:eastAsia="SimSun" w:hAnsi="Arial" w:cs="Arial"/>
          <w:b/>
          <w:lang w:eastAsia="zh-CN"/>
        </w:rPr>
        <w:lastRenderedPageBreak/>
        <w:t xml:space="preserve">Table 1: Cytotoxicity of </w:t>
      </w:r>
      <w:proofErr w:type="spellStart"/>
      <w:r w:rsidRPr="00F76662">
        <w:rPr>
          <w:rFonts w:ascii="Arial" w:eastAsia="SimSun" w:hAnsi="Arial" w:cs="Arial"/>
          <w:b/>
          <w:i/>
          <w:iCs/>
          <w:lang w:val="en-GB" w:eastAsia="zh-CN"/>
        </w:rPr>
        <w:t>Tetrapleura</w:t>
      </w:r>
      <w:proofErr w:type="spellEnd"/>
      <w:r w:rsidRPr="00F76662">
        <w:rPr>
          <w:rFonts w:ascii="Arial" w:eastAsia="SimSun" w:hAnsi="Arial" w:cs="Arial"/>
          <w:b/>
          <w:i/>
          <w:iCs/>
          <w:lang w:val="en-GB" w:eastAsia="zh-CN"/>
        </w:rPr>
        <w:t xml:space="preserve"> </w:t>
      </w:r>
      <w:proofErr w:type="spellStart"/>
      <w:r w:rsidRPr="00F76662">
        <w:rPr>
          <w:rFonts w:ascii="Arial" w:eastAsia="SimSun" w:hAnsi="Arial" w:cs="Arial"/>
          <w:b/>
          <w:i/>
          <w:iCs/>
          <w:lang w:val="en-GB" w:eastAsia="zh-CN"/>
        </w:rPr>
        <w:t>tetraptera</w:t>
      </w:r>
      <w:proofErr w:type="spellEnd"/>
      <w:r w:rsidRPr="00F76662">
        <w:rPr>
          <w:rFonts w:ascii="Arial" w:eastAsia="SimSun" w:hAnsi="Arial" w:cs="Arial"/>
          <w:b/>
          <w:lang w:val="en-GB" w:eastAsia="zh-CN"/>
        </w:rPr>
        <w:t xml:space="preserve"> fruit</w:t>
      </w:r>
      <w:r w:rsidRPr="00F76662">
        <w:rPr>
          <w:rFonts w:ascii="Arial" w:eastAsia="SimSun" w:hAnsi="Arial" w:cs="Arial"/>
          <w:b/>
          <w:lang w:eastAsia="zh-CN"/>
        </w:rPr>
        <w:t xml:space="preserve"> extract on growing roots of Onion (</w:t>
      </w:r>
      <w:r w:rsidRPr="00F76662">
        <w:rPr>
          <w:rFonts w:ascii="Arial" w:eastAsia="SimSun" w:hAnsi="Arial" w:cs="Arial"/>
          <w:b/>
          <w:i/>
          <w:iCs/>
          <w:lang w:eastAsia="zh-CN"/>
        </w:rPr>
        <w:t>Allium cepa</w:t>
      </w:r>
      <w:r w:rsidRPr="00F76662">
        <w:rPr>
          <w:rFonts w:ascii="Arial" w:eastAsia="SimSun" w:hAnsi="Arial" w:cs="Arial"/>
          <w:b/>
          <w:lang w:eastAsia="zh-CN"/>
        </w:rPr>
        <w:t>)</w:t>
      </w:r>
    </w:p>
    <w:p w14:paraId="1977F28D" w14:textId="77777777" w:rsidR="00F76662" w:rsidRPr="00F76662" w:rsidRDefault="00F76662" w:rsidP="00F76662">
      <w:pPr>
        <w:spacing w:after="0" w:line="240" w:lineRule="auto"/>
        <w:rPr>
          <w:rFonts w:ascii="Times New Roman" w:eastAsia="SimSun" w:hAnsi="Times New Roman" w:cs="Times New Roman"/>
          <w:bCs/>
          <w:sz w:val="24"/>
          <w:szCs w:val="24"/>
          <w:lang w:eastAsia="zh-CN"/>
        </w:rPr>
      </w:pPr>
    </w:p>
    <w:tbl>
      <w:tblPr>
        <w:tblW w:w="0" w:type="auto"/>
        <w:jc w:val="center"/>
        <w:tblBorders>
          <w:top w:val="single" w:sz="4" w:space="0" w:color="auto"/>
          <w:bottom w:val="single" w:sz="4" w:space="0" w:color="auto"/>
        </w:tblBorders>
        <w:tblLook w:val="0000" w:firstRow="0" w:lastRow="0" w:firstColumn="0" w:lastColumn="0" w:noHBand="0" w:noVBand="0"/>
      </w:tblPr>
      <w:tblGrid>
        <w:gridCol w:w="1848"/>
        <w:gridCol w:w="1848"/>
        <w:gridCol w:w="1969"/>
        <w:gridCol w:w="1980"/>
      </w:tblGrid>
      <w:tr w:rsidR="00F76662" w:rsidRPr="00F76662" w14:paraId="0244006B" w14:textId="77777777" w:rsidTr="001548C6">
        <w:trPr>
          <w:jc w:val="center"/>
        </w:trPr>
        <w:tc>
          <w:tcPr>
            <w:tcW w:w="1848" w:type="dxa"/>
            <w:tcBorders>
              <w:top w:val="single" w:sz="4" w:space="0" w:color="auto"/>
              <w:bottom w:val="single" w:sz="4" w:space="0" w:color="auto"/>
            </w:tcBorders>
          </w:tcPr>
          <w:p w14:paraId="29A0C991" w14:textId="77777777" w:rsidR="00F76662" w:rsidRPr="00F76662" w:rsidRDefault="00F76662" w:rsidP="00F76662">
            <w:pPr>
              <w:spacing w:after="0" w:line="276" w:lineRule="auto"/>
              <w:rPr>
                <w:rFonts w:ascii="Arial" w:eastAsia="SimSun" w:hAnsi="Arial" w:cs="Arial"/>
                <w:lang w:eastAsia="zh-CN"/>
              </w:rPr>
            </w:pPr>
            <w:r w:rsidRPr="00F76662">
              <w:rPr>
                <w:rFonts w:ascii="Arial" w:eastAsia="SimSun" w:hAnsi="Arial" w:cs="Arial"/>
                <w:lang w:eastAsia="zh-CN"/>
              </w:rPr>
              <w:t>Treatment group</w:t>
            </w:r>
          </w:p>
        </w:tc>
        <w:tc>
          <w:tcPr>
            <w:tcW w:w="1848" w:type="dxa"/>
            <w:tcBorders>
              <w:top w:val="single" w:sz="4" w:space="0" w:color="auto"/>
              <w:bottom w:val="single" w:sz="4" w:space="0" w:color="auto"/>
            </w:tcBorders>
          </w:tcPr>
          <w:p w14:paraId="186177F3" w14:textId="77777777" w:rsidR="00F76662" w:rsidRPr="00F76662" w:rsidRDefault="00F76662" w:rsidP="00F76662">
            <w:pPr>
              <w:spacing w:after="0" w:line="276" w:lineRule="auto"/>
              <w:rPr>
                <w:rFonts w:ascii="Arial" w:eastAsia="SimSun" w:hAnsi="Arial" w:cs="Arial"/>
                <w:lang w:eastAsia="zh-CN"/>
              </w:rPr>
            </w:pPr>
            <w:r w:rsidRPr="00F76662">
              <w:rPr>
                <w:rFonts w:ascii="Arial" w:eastAsia="SimSun" w:hAnsi="Arial" w:cs="Arial"/>
                <w:lang w:eastAsia="zh-CN"/>
              </w:rPr>
              <w:t>Concentration of extract (mg/mL)</w:t>
            </w:r>
          </w:p>
        </w:tc>
        <w:tc>
          <w:tcPr>
            <w:tcW w:w="1969" w:type="dxa"/>
            <w:tcBorders>
              <w:top w:val="single" w:sz="4" w:space="0" w:color="auto"/>
              <w:bottom w:val="single" w:sz="4" w:space="0" w:color="auto"/>
            </w:tcBorders>
          </w:tcPr>
          <w:p w14:paraId="6E43688F" w14:textId="77777777" w:rsidR="00F76662" w:rsidRPr="00F76662" w:rsidRDefault="00F76662" w:rsidP="00F76662">
            <w:pPr>
              <w:spacing w:after="0" w:line="276" w:lineRule="auto"/>
              <w:jc w:val="center"/>
              <w:rPr>
                <w:rFonts w:ascii="Arial" w:eastAsia="SimSun" w:hAnsi="Arial" w:cs="Arial"/>
                <w:lang w:eastAsia="zh-CN"/>
              </w:rPr>
            </w:pPr>
            <w:r w:rsidRPr="00F76662">
              <w:rPr>
                <w:rFonts w:ascii="Arial" w:eastAsia="SimSun" w:hAnsi="Arial" w:cs="Arial"/>
                <w:lang w:eastAsia="zh-CN"/>
              </w:rPr>
              <w:t>Average root Number ± S. D</w:t>
            </w:r>
          </w:p>
        </w:tc>
        <w:tc>
          <w:tcPr>
            <w:tcW w:w="1980" w:type="dxa"/>
            <w:tcBorders>
              <w:top w:val="single" w:sz="4" w:space="0" w:color="auto"/>
              <w:bottom w:val="single" w:sz="4" w:space="0" w:color="auto"/>
            </w:tcBorders>
          </w:tcPr>
          <w:p w14:paraId="2B0F3A80" w14:textId="77777777" w:rsidR="00F76662" w:rsidRPr="00F76662" w:rsidRDefault="00F76662" w:rsidP="00F76662">
            <w:pPr>
              <w:spacing w:after="0" w:line="276" w:lineRule="auto"/>
              <w:jc w:val="center"/>
              <w:rPr>
                <w:rFonts w:ascii="Arial" w:eastAsia="SimSun" w:hAnsi="Arial" w:cs="Arial"/>
                <w:lang w:eastAsia="zh-CN"/>
              </w:rPr>
            </w:pPr>
            <w:r w:rsidRPr="00F76662">
              <w:rPr>
                <w:rFonts w:ascii="Arial" w:eastAsia="SimSun" w:hAnsi="Arial" w:cs="Arial"/>
                <w:lang w:eastAsia="zh-CN"/>
              </w:rPr>
              <w:t>Average root length (cm)± S. D</w:t>
            </w:r>
          </w:p>
        </w:tc>
      </w:tr>
      <w:tr w:rsidR="00F76662" w:rsidRPr="00F76662" w14:paraId="4E545923" w14:textId="77777777" w:rsidTr="001548C6">
        <w:trPr>
          <w:jc w:val="center"/>
        </w:trPr>
        <w:tc>
          <w:tcPr>
            <w:tcW w:w="1848" w:type="dxa"/>
            <w:tcBorders>
              <w:top w:val="single" w:sz="4" w:space="0" w:color="auto"/>
              <w:bottom w:val="nil"/>
            </w:tcBorders>
          </w:tcPr>
          <w:p w14:paraId="05D0BA07" w14:textId="77777777" w:rsidR="00F76662" w:rsidRPr="00F76662" w:rsidRDefault="00F76662" w:rsidP="00F76662">
            <w:pPr>
              <w:spacing w:after="0" w:line="360" w:lineRule="auto"/>
              <w:rPr>
                <w:rFonts w:ascii="Arial" w:eastAsia="SimSun" w:hAnsi="Arial" w:cs="Arial"/>
                <w:lang w:eastAsia="zh-CN"/>
              </w:rPr>
            </w:pPr>
            <w:r w:rsidRPr="00F76662">
              <w:rPr>
                <w:rFonts w:ascii="Arial" w:eastAsia="SimSun" w:hAnsi="Arial" w:cs="Arial"/>
                <w:lang w:eastAsia="zh-CN"/>
              </w:rPr>
              <w:t>Negative control</w:t>
            </w:r>
          </w:p>
        </w:tc>
        <w:tc>
          <w:tcPr>
            <w:tcW w:w="1848" w:type="dxa"/>
            <w:tcBorders>
              <w:top w:val="single" w:sz="4" w:space="0" w:color="auto"/>
              <w:bottom w:val="nil"/>
            </w:tcBorders>
          </w:tcPr>
          <w:p w14:paraId="337D5804" w14:textId="77777777" w:rsidR="00F76662" w:rsidRPr="00F76662" w:rsidRDefault="00F76662" w:rsidP="00F76662">
            <w:pPr>
              <w:spacing w:after="0" w:line="360" w:lineRule="auto"/>
              <w:jc w:val="center"/>
              <w:rPr>
                <w:rFonts w:ascii="Arial" w:eastAsia="SimSun" w:hAnsi="Arial" w:cs="Arial"/>
                <w:lang w:eastAsia="zh-CN"/>
              </w:rPr>
            </w:pPr>
            <w:r w:rsidRPr="00F76662">
              <w:rPr>
                <w:rFonts w:ascii="Arial" w:eastAsia="SimSun" w:hAnsi="Arial" w:cs="Arial"/>
                <w:lang w:eastAsia="zh-CN"/>
              </w:rPr>
              <w:t>Tap water</w:t>
            </w:r>
          </w:p>
        </w:tc>
        <w:tc>
          <w:tcPr>
            <w:tcW w:w="1969" w:type="dxa"/>
            <w:tcBorders>
              <w:top w:val="single" w:sz="4" w:space="0" w:color="auto"/>
              <w:bottom w:val="nil"/>
            </w:tcBorders>
          </w:tcPr>
          <w:p w14:paraId="6AA66822" w14:textId="77777777" w:rsidR="00F76662" w:rsidRPr="00F76662" w:rsidRDefault="00F76662" w:rsidP="00F76662">
            <w:pPr>
              <w:spacing w:after="0" w:line="360" w:lineRule="auto"/>
              <w:jc w:val="center"/>
              <w:rPr>
                <w:rFonts w:ascii="Arial" w:eastAsia="SimSun" w:hAnsi="Arial" w:cs="Arial"/>
                <w:lang w:val="en-GB" w:eastAsia="zh-CN"/>
              </w:rPr>
            </w:pPr>
            <w:r w:rsidRPr="00F76662">
              <w:rPr>
                <w:rFonts w:ascii="Arial" w:eastAsia="SimSun" w:hAnsi="Arial" w:cs="Arial"/>
                <w:lang w:val="en-GB" w:eastAsia="zh-CN"/>
              </w:rPr>
              <w:t>26.40</w:t>
            </w:r>
            <w:r w:rsidRPr="00F76662">
              <w:rPr>
                <w:rFonts w:ascii="Arial" w:eastAsia="SimSun" w:hAnsi="Arial" w:cs="Arial"/>
                <w:lang w:eastAsia="zh-CN"/>
              </w:rPr>
              <w:t>±</w:t>
            </w:r>
            <w:r w:rsidRPr="00F76662">
              <w:rPr>
                <w:rFonts w:ascii="Arial" w:eastAsia="SimSun" w:hAnsi="Arial" w:cs="Arial"/>
                <w:lang w:val="en-GB" w:eastAsia="zh-CN"/>
              </w:rPr>
              <w:t>3.82</w:t>
            </w:r>
          </w:p>
        </w:tc>
        <w:tc>
          <w:tcPr>
            <w:tcW w:w="1980" w:type="dxa"/>
            <w:tcBorders>
              <w:top w:val="single" w:sz="4" w:space="0" w:color="auto"/>
              <w:bottom w:val="nil"/>
            </w:tcBorders>
          </w:tcPr>
          <w:p w14:paraId="0CF5D761" w14:textId="77777777" w:rsidR="00F76662" w:rsidRPr="00F76662" w:rsidRDefault="00F76662" w:rsidP="00F76662">
            <w:pPr>
              <w:spacing w:after="0" w:line="360" w:lineRule="auto"/>
              <w:jc w:val="center"/>
              <w:rPr>
                <w:rFonts w:ascii="Arial" w:eastAsia="SimSun" w:hAnsi="Arial" w:cs="Arial"/>
                <w:lang w:val="en-GB" w:eastAsia="zh-CN"/>
              </w:rPr>
            </w:pPr>
            <w:r w:rsidRPr="00F76662">
              <w:rPr>
                <w:rFonts w:ascii="Arial" w:eastAsia="SimSun" w:hAnsi="Arial" w:cs="Arial"/>
                <w:lang w:eastAsia="zh-CN"/>
              </w:rPr>
              <w:t>4.</w:t>
            </w:r>
            <w:r w:rsidRPr="00F76662">
              <w:rPr>
                <w:rFonts w:ascii="Arial" w:eastAsia="SimSun" w:hAnsi="Arial" w:cs="Arial"/>
                <w:lang w:val="en-GB" w:eastAsia="zh-CN"/>
              </w:rPr>
              <w:t>36</w:t>
            </w:r>
            <w:r w:rsidRPr="00F76662">
              <w:rPr>
                <w:rFonts w:ascii="Arial" w:eastAsia="SimSun" w:hAnsi="Arial" w:cs="Arial"/>
                <w:lang w:eastAsia="zh-CN"/>
              </w:rPr>
              <w:t>±</w:t>
            </w:r>
            <w:r w:rsidRPr="00F76662">
              <w:rPr>
                <w:rFonts w:ascii="Arial" w:eastAsia="SimSun" w:hAnsi="Arial" w:cs="Arial"/>
                <w:lang w:val="en-GB" w:eastAsia="zh-CN"/>
              </w:rPr>
              <w:t>0.24</w:t>
            </w:r>
          </w:p>
        </w:tc>
      </w:tr>
      <w:tr w:rsidR="00F76662" w:rsidRPr="00F76662" w14:paraId="46D484A5" w14:textId="77777777" w:rsidTr="001548C6">
        <w:trPr>
          <w:jc w:val="center"/>
        </w:trPr>
        <w:tc>
          <w:tcPr>
            <w:tcW w:w="1848" w:type="dxa"/>
            <w:tcBorders>
              <w:top w:val="nil"/>
              <w:bottom w:val="single" w:sz="4" w:space="0" w:color="auto"/>
            </w:tcBorders>
          </w:tcPr>
          <w:p w14:paraId="14EC76B3" w14:textId="77777777" w:rsidR="00F76662" w:rsidRPr="00F76662" w:rsidRDefault="00F76662" w:rsidP="00F76662">
            <w:pPr>
              <w:spacing w:after="0" w:line="360" w:lineRule="auto"/>
              <w:rPr>
                <w:rFonts w:ascii="Arial" w:eastAsia="SimSun" w:hAnsi="Arial" w:cs="Arial"/>
                <w:lang w:eastAsia="zh-CN"/>
              </w:rPr>
            </w:pPr>
            <w:r w:rsidRPr="00F76662">
              <w:rPr>
                <w:rFonts w:ascii="Arial" w:eastAsia="SimSun" w:hAnsi="Arial" w:cs="Arial"/>
                <w:lang w:eastAsia="zh-CN"/>
              </w:rPr>
              <w:t>Methotrexate</w:t>
            </w:r>
          </w:p>
        </w:tc>
        <w:tc>
          <w:tcPr>
            <w:tcW w:w="1848" w:type="dxa"/>
            <w:tcBorders>
              <w:top w:val="nil"/>
              <w:bottom w:val="single" w:sz="4" w:space="0" w:color="auto"/>
            </w:tcBorders>
          </w:tcPr>
          <w:p w14:paraId="4E92627B" w14:textId="77777777" w:rsidR="00F76662" w:rsidRPr="00F76662" w:rsidRDefault="00F76662" w:rsidP="00F76662">
            <w:pPr>
              <w:spacing w:after="0" w:line="360" w:lineRule="auto"/>
              <w:jc w:val="center"/>
              <w:rPr>
                <w:rFonts w:ascii="Arial" w:eastAsia="SimSun" w:hAnsi="Arial" w:cs="Arial"/>
                <w:lang w:eastAsia="zh-CN"/>
              </w:rPr>
            </w:pPr>
            <w:r w:rsidRPr="00F76662">
              <w:rPr>
                <w:rFonts w:ascii="Arial" w:eastAsia="SimSun" w:hAnsi="Arial" w:cs="Arial"/>
                <w:lang w:eastAsia="zh-CN"/>
              </w:rPr>
              <w:t>0.1</w:t>
            </w:r>
          </w:p>
        </w:tc>
        <w:tc>
          <w:tcPr>
            <w:tcW w:w="1969" w:type="dxa"/>
            <w:tcBorders>
              <w:top w:val="nil"/>
              <w:bottom w:val="single" w:sz="4" w:space="0" w:color="auto"/>
            </w:tcBorders>
          </w:tcPr>
          <w:p w14:paraId="60D8DE06" w14:textId="77777777" w:rsidR="00F76662" w:rsidRPr="00F76662" w:rsidRDefault="00F76662" w:rsidP="00F76662">
            <w:pPr>
              <w:spacing w:after="0" w:line="360" w:lineRule="auto"/>
              <w:jc w:val="center"/>
              <w:rPr>
                <w:rFonts w:ascii="Arial" w:eastAsia="SimSun" w:hAnsi="Arial" w:cs="Arial"/>
                <w:lang w:eastAsia="zh-CN"/>
              </w:rPr>
            </w:pPr>
            <w:r w:rsidRPr="00F76662">
              <w:rPr>
                <w:rFonts w:ascii="Arial" w:eastAsia="SimSun" w:hAnsi="Arial" w:cs="Arial"/>
                <w:lang w:val="en-GB" w:eastAsia="zh-CN"/>
              </w:rPr>
              <w:t>2.10</w:t>
            </w:r>
            <w:r w:rsidRPr="00F76662">
              <w:rPr>
                <w:rFonts w:ascii="Arial" w:eastAsia="SimSun" w:hAnsi="Arial" w:cs="Arial"/>
                <w:lang w:eastAsia="zh-CN"/>
              </w:rPr>
              <w:t>±</w:t>
            </w:r>
            <w:r w:rsidRPr="00F76662">
              <w:rPr>
                <w:rFonts w:ascii="Arial" w:eastAsia="SimSun" w:hAnsi="Arial" w:cs="Arial"/>
                <w:lang w:val="en-GB" w:eastAsia="zh-CN"/>
              </w:rPr>
              <w:t>0.02</w:t>
            </w:r>
            <w:r w:rsidRPr="00F76662">
              <w:rPr>
                <w:rFonts w:ascii="Arial" w:eastAsia="SimSun" w:hAnsi="Arial" w:cs="Arial"/>
                <w:vertAlign w:val="superscript"/>
                <w:lang w:eastAsia="zh-CN"/>
              </w:rPr>
              <w:t>a</w:t>
            </w:r>
          </w:p>
        </w:tc>
        <w:tc>
          <w:tcPr>
            <w:tcW w:w="1980" w:type="dxa"/>
            <w:tcBorders>
              <w:top w:val="nil"/>
              <w:bottom w:val="single" w:sz="4" w:space="0" w:color="auto"/>
            </w:tcBorders>
          </w:tcPr>
          <w:p w14:paraId="7ACA881C" w14:textId="77777777" w:rsidR="00F76662" w:rsidRPr="00F76662" w:rsidRDefault="00F76662" w:rsidP="00F76662">
            <w:pPr>
              <w:spacing w:after="0" w:line="360" w:lineRule="auto"/>
              <w:jc w:val="center"/>
              <w:rPr>
                <w:rFonts w:ascii="Arial" w:eastAsia="SimSun" w:hAnsi="Arial" w:cs="Arial"/>
                <w:lang w:eastAsia="zh-CN"/>
              </w:rPr>
            </w:pPr>
            <w:r w:rsidRPr="00F76662">
              <w:rPr>
                <w:rFonts w:ascii="Arial" w:eastAsia="SimSun" w:hAnsi="Arial" w:cs="Arial"/>
                <w:lang w:eastAsia="zh-CN"/>
              </w:rPr>
              <w:t>0.</w:t>
            </w:r>
            <w:r w:rsidRPr="00F76662">
              <w:rPr>
                <w:rFonts w:ascii="Arial" w:eastAsia="SimSun" w:hAnsi="Arial" w:cs="Arial"/>
                <w:lang w:val="en-GB" w:eastAsia="zh-CN"/>
              </w:rPr>
              <w:t>10</w:t>
            </w:r>
            <w:r w:rsidRPr="00F76662">
              <w:rPr>
                <w:rFonts w:ascii="Arial" w:eastAsia="SimSun" w:hAnsi="Arial" w:cs="Arial"/>
                <w:lang w:eastAsia="zh-CN"/>
              </w:rPr>
              <w:t>±0.</w:t>
            </w:r>
            <w:r w:rsidRPr="00F76662">
              <w:rPr>
                <w:rFonts w:ascii="Arial" w:eastAsia="SimSun" w:hAnsi="Arial" w:cs="Arial"/>
                <w:lang w:val="en-GB" w:eastAsia="zh-CN"/>
              </w:rPr>
              <w:t>01</w:t>
            </w:r>
            <w:r w:rsidRPr="00F76662">
              <w:rPr>
                <w:rFonts w:ascii="Arial" w:eastAsia="SimSun" w:hAnsi="Arial" w:cs="Arial"/>
                <w:vertAlign w:val="superscript"/>
                <w:lang w:eastAsia="zh-CN"/>
              </w:rPr>
              <w:t>a</w:t>
            </w:r>
          </w:p>
        </w:tc>
      </w:tr>
      <w:tr w:rsidR="00F76662" w:rsidRPr="00F76662" w14:paraId="61966C61" w14:textId="77777777" w:rsidTr="001548C6">
        <w:trPr>
          <w:jc w:val="center"/>
        </w:trPr>
        <w:tc>
          <w:tcPr>
            <w:tcW w:w="1848" w:type="dxa"/>
            <w:vMerge w:val="restart"/>
            <w:tcBorders>
              <w:top w:val="single" w:sz="4" w:space="0" w:color="auto"/>
            </w:tcBorders>
          </w:tcPr>
          <w:p w14:paraId="61F18C20" w14:textId="77777777" w:rsidR="00F76662" w:rsidRPr="00F76662" w:rsidRDefault="00F76662" w:rsidP="00F76662">
            <w:pPr>
              <w:spacing w:after="0" w:line="360" w:lineRule="auto"/>
              <w:rPr>
                <w:rFonts w:ascii="Arial" w:eastAsia="SimSun" w:hAnsi="Arial" w:cs="Arial"/>
                <w:i/>
                <w:lang w:val="en-GB" w:eastAsia="zh-CN"/>
              </w:rPr>
            </w:pPr>
            <w:r w:rsidRPr="00F76662">
              <w:rPr>
                <w:rFonts w:ascii="Arial" w:eastAsia="SimSun" w:hAnsi="Arial" w:cs="Arial"/>
                <w:bCs/>
                <w:lang w:val="en-GB" w:eastAsia="zh-CN"/>
              </w:rPr>
              <w:t>Extract</w:t>
            </w:r>
          </w:p>
        </w:tc>
        <w:tc>
          <w:tcPr>
            <w:tcW w:w="1848" w:type="dxa"/>
            <w:tcBorders>
              <w:top w:val="single" w:sz="4" w:space="0" w:color="auto"/>
            </w:tcBorders>
          </w:tcPr>
          <w:p w14:paraId="0A998DD5" w14:textId="77777777" w:rsidR="00F76662" w:rsidRPr="00F76662" w:rsidRDefault="00F76662" w:rsidP="00F76662">
            <w:pPr>
              <w:spacing w:after="0" w:line="360" w:lineRule="auto"/>
              <w:jc w:val="center"/>
              <w:rPr>
                <w:rFonts w:ascii="Arial" w:eastAsia="SimSun" w:hAnsi="Arial" w:cs="Arial"/>
                <w:lang w:eastAsia="zh-CN"/>
              </w:rPr>
            </w:pPr>
            <w:r w:rsidRPr="00F76662">
              <w:rPr>
                <w:rFonts w:ascii="Arial" w:eastAsia="SimSun" w:hAnsi="Arial" w:cs="Arial"/>
                <w:lang w:eastAsia="zh-CN"/>
              </w:rPr>
              <w:t>2.5</w:t>
            </w:r>
          </w:p>
        </w:tc>
        <w:tc>
          <w:tcPr>
            <w:tcW w:w="1969" w:type="dxa"/>
            <w:tcBorders>
              <w:top w:val="single" w:sz="4" w:space="0" w:color="auto"/>
            </w:tcBorders>
          </w:tcPr>
          <w:p w14:paraId="3FE2CE90" w14:textId="77777777" w:rsidR="00F76662" w:rsidRPr="00F76662" w:rsidRDefault="00F76662" w:rsidP="00F76662">
            <w:pPr>
              <w:spacing w:after="0" w:line="360" w:lineRule="auto"/>
              <w:jc w:val="center"/>
              <w:rPr>
                <w:rFonts w:ascii="Arial" w:eastAsia="SimSun" w:hAnsi="Arial" w:cs="Arial"/>
                <w:lang w:eastAsia="zh-CN"/>
              </w:rPr>
            </w:pPr>
            <w:r w:rsidRPr="00F76662">
              <w:rPr>
                <w:rFonts w:ascii="Arial" w:eastAsia="SimSun" w:hAnsi="Arial" w:cs="Arial"/>
                <w:lang w:val="en-GB" w:eastAsia="zh-CN"/>
              </w:rPr>
              <w:t>20.16</w:t>
            </w:r>
            <w:r w:rsidRPr="00F76662">
              <w:rPr>
                <w:rFonts w:ascii="Arial" w:eastAsia="SimSun" w:hAnsi="Arial" w:cs="Arial"/>
                <w:lang w:eastAsia="zh-CN"/>
              </w:rPr>
              <w:t>±</w:t>
            </w:r>
            <w:r w:rsidRPr="00F76662">
              <w:rPr>
                <w:rFonts w:ascii="Arial" w:eastAsia="SimSun" w:hAnsi="Arial" w:cs="Arial"/>
                <w:lang w:val="en-GB" w:eastAsia="zh-CN"/>
              </w:rPr>
              <w:t>2</w:t>
            </w:r>
            <w:r w:rsidRPr="00F76662">
              <w:rPr>
                <w:rFonts w:ascii="Arial" w:eastAsia="SimSun" w:hAnsi="Arial" w:cs="Arial"/>
                <w:lang w:eastAsia="zh-CN"/>
              </w:rPr>
              <w:t>.</w:t>
            </w:r>
            <w:r w:rsidRPr="00F76662">
              <w:rPr>
                <w:rFonts w:ascii="Arial" w:eastAsia="SimSun" w:hAnsi="Arial" w:cs="Arial"/>
                <w:lang w:val="en-GB" w:eastAsia="zh-CN"/>
              </w:rPr>
              <w:t>24</w:t>
            </w:r>
            <w:r w:rsidRPr="00F76662">
              <w:rPr>
                <w:rFonts w:ascii="Arial" w:eastAsia="SimSun" w:hAnsi="Arial" w:cs="Arial"/>
                <w:vertAlign w:val="superscript"/>
                <w:lang w:eastAsia="zh-CN"/>
              </w:rPr>
              <w:t>a</w:t>
            </w:r>
          </w:p>
        </w:tc>
        <w:tc>
          <w:tcPr>
            <w:tcW w:w="1980" w:type="dxa"/>
            <w:tcBorders>
              <w:top w:val="single" w:sz="4" w:space="0" w:color="auto"/>
            </w:tcBorders>
          </w:tcPr>
          <w:p w14:paraId="7B1B4E43" w14:textId="77777777" w:rsidR="00F76662" w:rsidRPr="00F76662" w:rsidRDefault="00F76662" w:rsidP="00F76662">
            <w:pPr>
              <w:spacing w:after="0" w:line="360" w:lineRule="auto"/>
              <w:jc w:val="center"/>
              <w:rPr>
                <w:rFonts w:ascii="Arial" w:eastAsia="SimSun" w:hAnsi="Arial" w:cs="Arial"/>
                <w:lang w:eastAsia="zh-CN"/>
              </w:rPr>
            </w:pPr>
            <w:r w:rsidRPr="00F76662">
              <w:rPr>
                <w:rFonts w:ascii="Arial" w:eastAsia="SimSun" w:hAnsi="Arial" w:cs="Arial"/>
                <w:lang w:val="en-GB" w:eastAsia="zh-CN"/>
              </w:rPr>
              <w:t>3.16</w:t>
            </w:r>
            <w:r w:rsidRPr="00F76662">
              <w:rPr>
                <w:rFonts w:ascii="Arial" w:eastAsia="SimSun" w:hAnsi="Arial" w:cs="Arial"/>
                <w:lang w:eastAsia="zh-CN"/>
              </w:rPr>
              <w:t>±</w:t>
            </w:r>
            <w:r w:rsidRPr="00F76662">
              <w:rPr>
                <w:rFonts w:ascii="Arial" w:eastAsia="SimSun" w:hAnsi="Arial" w:cs="Arial"/>
                <w:lang w:val="en-GB" w:eastAsia="zh-CN"/>
              </w:rPr>
              <w:t>0.94</w:t>
            </w:r>
            <w:r w:rsidRPr="00F76662">
              <w:rPr>
                <w:rFonts w:ascii="Arial" w:eastAsia="SimSun" w:hAnsi="Arial" w:cs="Arial"/>
                <w:vertAlign w:val="superscript"/>
                <w:lang w:eastAsia="zh-CN"/>
              </w:rPr>
              <w:t>a</w:t>
            </w:r>
          </w:p>
        </w:tc>
      </w:tr>
      <w:tr w:rsidR="00F76662" w:rsidRPr="00F76662" w14:paraId="43B18C46" w14:textId="77777777" w:rsidTr="001548C6">
        <w:trPr>
          <w:jc w:val="center"/>
        </w:trPr>
        <w:tc>
          <w:tcPr>
            <w:tcW w:w="1848" w:type="dxa"/>
            <w:vMerge/>
            <w:vAlign w:val="center"/>
          </w:tcPr>
          <w:p w14:paraId="62C8B1CF" w14:textId="77777777" w:rsidR="00F76662" w:rsidRPr="00F76662" w:rsidRDefault="00F76662" w:rsidP="00F76662">
            <w:pPr>
              <w:spacing w:after="0" w:line="360" w:lineRule="auto"/>
              <w:rPr>
                <w:rFonts w:ascii="Arial" w:eastAsia="SimSun" w:hAnsi="Arial" w:cs="Arial"/>
                <w:i/>
                <w:lang w:eastAsia="zh-CN"/>
              </w:rPr>
            </w:pPr>
          </w:p>
        </w:tc>
        <w:tc>
          <w:tcPr>
            <w:tcW w:w="1848" w:type="dxa"/>
          </w:tcPr>
          <w:p w14:paraId="485A339B" w14:textId="77777777" w:rsidR="00F76662" w:rsidRPr="00F76662" w:rsidRDefault="00F76662" w:rsidP="00F76662">
            <w:pPr>
              <w:spacing w:after="0" w:line="360" w:lineRule="auto"/>
              <w:jc w:val="center"/>
              <w:rPr>
                <w:rFonts w:ascii="Arial" w:eastAsia="SimSun" w:hAnsi="Arial" w:cs="Arial"/>
                <w:lang w:eastAsia="zh-CN"/>
              </w:rPr>
            </w:pPr>
            <w:r w:rsidRPr="00F76662">
              <w:rPr>
                <w:rFonts w:ascii="Arial" w:eastAsia="SimSun" w:hAnsi="Arial" w:cs="Arial"/>
                <w:lang w:eastAsia="zh-CN"/>
              </w:rPr>
              <w:t>5.0</w:t>
            </w:r>
          </w:p>
        </w:tc>
        <w:tc>
          <w:tcPr>
            <w:tcW w:w="1969" w:type="dxa"/>
          </w:tcPr>
          <w:p w14:paraId="477AA03E" w14:textId="77777777" w:rsidR="00F76662" w:rsidRPr="00F76662" w:rsidRDefault="00F76662" w:rsidP="00F76662">
            <w:pPr>
              <w:spacing w:after="0" w:line="360" w:lineRule="auto"/>
              <w:jc w:val="center"/>
              <w:rPr>
                <w:rFonts w:ascii="Arial" w:eastAsia="SimSun" w:hAnsi="Arial" w:cs="Arial"/>
                <w:lang w:eastAsia="zh-CN"/>
              </w:rPr>
            </w:pPr>
            <w:r w:rsidRPr="00F76662">
              <w:rPr>
                <w:rFonts w:ascii="Arial" w:eastAsia="SimSun" w:hAnsi="Arial" w:cs="Arial"/>
                <w:lang w:val="en-GB" w:eastAsia="zh-CN"/>
              </w:rPr>
              <w:t>10.30</w:t>
            </w:r>
            <w:r w:rsidRPr="00F76662">
              <w:rPr>
                <w:rFonts w:ascii="Arial" w:eastAsia="SimSun" w:hAnsi="Arial" w:cs="Arial"/>
                <w:lang w:eastAsia="zh-CN"/>
              </w:rPr>
              <w:t>±</w:t>
            </w:r>
            <w:r w:rsidRPr="00F76662">
              <w:rPr>
                <w:rFonts w:ascii="Arial" w:eastAsia="SimSun" w:hAnsi="Arial" w:cs="Arial"/>
                <w:lang w:val="en-GB" w:eastAsia="zh-CN"/>
              </w:rPr>
              <w:t>1</w:t>
            </w:r>
            <w:r w:rsidRPr="00F76662">
              <w:rPr>
                <w:rFonts w:ascii="Arial" w:eastAsia="SimSun" w:hAnsi="Arial" w:cs="Arial"/>
                <w:lang w:eastAsia="zh-CN"/>
              </w:rPr>
              <w:t>.</w:t>
            </w:r>
            <w:r w:rsidRPr="00F76662">
              <w:rPr>
                <w:rFonts w:ascii="Arial" w:eastAsia="SimSun" w:hAnsi="Arial" w:cs="Arial"/>
                <w:lang w:val="en-GB" w:eastAsia="zh-CN"/>
              </w:rPr>
              <w:t>02</w:t>
            </w:r>
            <w:r w:rsidRPr="00F76662">
              <w:rPr>
                <w:rFonts w:ascii="Arial" w:eastAsia="SimSun" w:hAnsi="Arial" w:cs="Arial"/>
                <w:vertAlign w:val="superscript"/>
                <w:lang w:eastAsia="zh-CN"/>
              </w:rPr>
              <w:t>a</w:t>
            </w:r>
          </w:p>
        </w:tc>
        <w:tc>
          <w:tcPr>
            <w:tcW w:w="1980" w:type="dxa"/>
          </w:tcPr>
          <w:p w14:paraId="466249AF" w14:textId="77777777" w:rsidR="00F76662" w:rsidRPr="00F76662" w:rsidRDefault="00F76662" w:rsidP="00F76662">
            <w:pPr>
              <w:spacing w:after="0" w:line="360" w:lineRule="auto"/>
              <w:jc w:val="center"/>
              <w:rPr>
                <w:rFonts w:ascii="Arial" w:eastAsia="SimSun" w:hAnsi="Arial" w:cs="Arial"/>
                <w:lang w:eastAsia="zh-CN"/>
              </w:rPr>
            </w:pPr>
            <w:r w:rsidRPr="00F76662">
              <w:rPr>
                <w:rFonts w:ascii="Arial" w:eastAsia="SimSun" w:hAnsi="Arial" w:cs="Arial"/>
                <w:lang w:val="en-GB" w:eastAsia="zh-CN"/>
              </w:rPr>
              <w:t>2.12</w:t>
            </w:r>
            <w:r w:rsidRPr="00F76662">
              <w:rPr>
                <w:rFonts w:ascii="Arial" w:eastAsia="SimSun" w:hAnsi="Arial" w:cs="Arial"/>
                <w:lang w:eastAsia="zh-CN"/>
              </w:rPr>
              <w:t>±</w:t>
            </w:r>
            <w:r w:rsidRPr="00F76662">
              <w:rPr>
                <w:rFonts w:ascii="Arial" w:eastAsia="SimSun" w:hAnsi="Arial" w:cs="Arial"/>
                <w:lang w:val="en-GB" w:eastAsia="zh-CN"/>
              </w:rPr>
              <w:t>0</w:t>
            </w:r>
            <w:r w:rsidRPr="00F76662">
              <w:rPr>
                <w:rFonts w:ascii="Arial" w:eastAsia="SimSun" w:hAnsi="Arial" w:cs="Arial"/>
                <w:lang w:eastAsia="zh-CN"/>
              </w:rPr>
              <w:t>.</w:t>
            </w:r>
            <w:r w:rsidRPr="00F76662">
              <w:rPr>
                <w:rFonts w:ascii="Arial" w:eastAsia="SimSun" w:hAnsi="Arial" w:cs="Arial"/>
                <w:lang w:val="en-GB" w:eastAsia="zh-CN"/>
              </w:rPr>
              <w:t>06</w:t>
            </w:r>
            <w:r w:rsidRPr="00F76662">
              <w:rPr>
                <w:rFonts w:ascii="Arial" w:eastAsia="SimSun" w:hAnsi="Arial" w:cs="Arial"/>
                <w:vertAlign w:val="superscript"/>
                <w:lang w:eastAsia="zh-CN"/>
              </w:rPr>
              <w:t>a</w:t>
            </w:r>
          </w:p>
        </w:tc>
      </w:tr>
      <w:tr w:rsidR="00F76662" w:rsidRPr="00F76662" w14:paraId="2609904C" w14:textId="77777777" w:rsidTr="001548C6">
        <w:trPr>
          <w:jc w:val="center"/>
        </w:trPr>
        <w:tc>
          <w:tcPr>
            <w:tcW w:w="1848" w:type="dxa"/>
            <w:vMerge/>
            <w:vAlign w:val="center"/>
          </w:tcPr>
          <w:p w14:paraId="0D5F4122" w14:textId="77777777" w:rsidR="00F76662" w:rsidRPr="00F76662" w:rsidRDefault="00F76662" w:rsidP="00F76662">
            <w:pPr>
              <w:spacing w:after="0" w:line="360" w:lineRule="auto"/>
              <w:rPr>
                <w:rFonts w:ascii="Arial" w:eastAsia="SimSun" w:hAnsi="Arial" w:cs="Arial"/>
                <w:i/>
                <w:lang w:eastAsia="zh-CN"/>
              </w:rPr>
            </w:pPr>
          </w:p>
        </w:tc>
        <w:tc>
          <w:tcPr>
            <w:tcW w:w="1848" w:type="dxa"/>
          </w:tcPr>
          <w:p w14:paraId="1A5277D1" w14:textId="77777777" w:rsidR="00F76662" w:rsidRPr="00F76662" w:rsidRDefault="00F76662" w:rsidP="00F76662">
            <w:pPr>
              <w:spacing w:after="0" w:line="360" w:lineRule="auto"/>
              <w:jc w:val="center"/>
              <w:rPr>
                <w:rFonts w:ascii="Arial" w:eastAsia="SimSun" w:hAnsi="Arial" w:cs="Arial"/>
                <w:lang w:eastAsia="zh-CN"/>
              </w:rPr>
            </w:pPr>
            <w:r w:rsidRPr="00F76662">
              <w:rPr>
                <w:rFonts w:ascii="Arial" w:eastAsia="SimSun" w:hAnsi="Arial" w:cs="Arial"/>
                <w:lang w:eastAsia="zh-CN"/>
              </w:rPr>
              <w:t>10.0</w:t>
            </w:r>
          </w:p>
        </w:tc>
        <w:tc>
          <w:tcPr>
            <w:tcW w:w="1969" w:type="dxa"/>
          </w:tcPr>
          <w:p w14:paraId="68CB44D2" w14:textId="77777777" w:rsidR="00F76662" w:rsidRPr="00F76662" w:rsidRDefault="00F76662" w:rsidP="00F76662">
            <w:pPr>
              <w:spacing w:after="0" w:line="360" w:lineRule="auto"/>
              <w:jc w:val="center"/>
              <w:rPr>
                <w:rFonts w:ascii="Arial" w:eastAsia="SimSun" w:hAnsi="Arial" w:cs="Arial"/>
                <w:lang w:eastAsia="zh-CN"/>
              </w:rPr>
            </w:pPr>
            <w:r w:rsidRPr="00F76662">
              <w:rPr>
                <w:rFonts w:ascii="Arial" w:eastAsia="SimSun" w:hAnsi="Arial" w:cs="Arial"/>
                <w:lang w:val="en-GB" w:eastAsia="zh-CN"/>
              </w:rPr>
              <w:t>0.00</w:t>
            </w:r>
            <w:r w:rsidRPr="00F76662">
              <w:rPr>
                <w:rFonts w:ascii="Arial" w:eastAsia="SimSun" w:hAnsi="Arial" w:cs="Arial"/>
                <w:lang w:eastAsia="zh-CN"/>
              </w:rPr>
              <w:t>±0.</w:t>
            </w:r>
            <w:r w:rsidRPr="00F76662">
              <w:rPr>
                <w:rFonts w:ascii="Arial" w:eastAsia="SimSun" w:hAnsi="Arial" w:cs="Arial"/>
                <w:lang w:val="en-GB" w:eastAsia="zh-CN"/>
              </w:rPr>
              <w:t>00</w:t>
            </w:r>
            <w:r w:rsidRPr="00F76662">
              <w:rPr>
                <w:rFonts w:ascii="Arial" w:eastAsia="SimSun" w:hAnsi="Arial" w:cs="Arial"/>
                <w:vertAlign w:val="superscript"/>
                <w:lang w:eastAsia="zh-CN"/>
              </w:rPr>
              <w:t>a</w:t>
            </w:r>
          </w:p>
        </w:tc>
        <w:tc>
          <w:tcPr>
            <w:tcW w:w="1980" w:type="dxa"/>
          </w:tcPr>
          <w:p w14:paraId="591C1975" w14:textId="77777777" w:rsidR="00F76662" w:rsidRPr="00F76662" w:rsidRDefault="00F76662" w:rsidP="00F76662">
            <w:pPr>
              <w:spacing w:after="0" w:line="360" w:lineRule="auto"/>
              <w:jc w:val="center"/>
              <w:rPr>
                <w:rFonts w:ascii="Arial" w:eastAsia="SimSun" w:hAnsi="Arial" w:cs="Arial"/>
                <w:lang w:eastAsia="zh-CN"/>
              </w:rPr>
            </w:pPr>
            <w:r w:rsidRPr="00F76662">
              <w:rPr>
                <w:rFonts w:ascii="Arial" w:eastAsia="SimSun" w:hAnsi="Arial" w:cs="Arial"/>
                <w:lang w:val="en-GB" w:eastAsia="zh-CN"/>
              </w:rPr>
              <w:t>0.00</w:t>
            </w:r>
            <w:r w:rsidRPr="00F76662">
              <w:rPr>
                <w:rFonts w:ascii="Arial" w:eastAsia="SimSun" w:hAnsi="Arial" w:cs="Arial"/>
                <w:lang w:eastAsia="zh-CN"/>
              </w:rPr>
              <w:t>±0.</w:t>
            </w:r>
            <w:r w:rsidRPr="00F76662">
              <w:rPr>
                <w:rFonts w:ascii="Arial" w:eastAsia="SimSun" w:hAnsi="Arial" w:cs="Arial"/>
                <w:lang w:val="en-GB" w:eastAsia="zh-CN"/>
              </w:rPr>
              <w:t>00</w:t>
            </w:r>
            <w:r w:rsidRPr="00F76662">
              <w:rPr>
                <w:rFonts w:ascii="Arial" w:eastAsia="SimSun" w:hAnsi="Arial" w:cs="Arial"/>
                <w:vertAlign w:val="superscript"/>
                <w:lang w:eastAsia="zh-CN"/>
              </w:rPr>
              <w:t>a</w:t>
            </w:r>
          </w:p>
        </w:tc>
      </w:tr>
    </w:tbl>
    <w:p w14:paraId="57F17193" w14:textId="77777777" w:rsidR="00F76662" w:rsidRPr="00F76662" w:rsidRDefault="00F76662" w:rsidP="00F76662">
      <w:pPr>
        <w:spacing w:after="0" w:line="240" w:lineRule="auto"/>
        <w:rPr>
          <w:rFonts w:ascii="Arial" w:eastAsia="SimSun" w:hAnsi="Arial" w:cs="Arial"/>
          <w:sz w:val="18"/>
          <w:szCs w:val="18"/>
          <w:lang w:eastAsia="zh-CN"/>
        </w:rPr>
      </w:pPr>
      <w:r w:rsidRPr="00F76662">
        <w:rPr>
          <w:rFonts w:ascii="Arial" w:eastAsia="SimSun" w:hAnsi="Arial" w:cs="Arial"/>
          <w:sz w:val="18"/>
          <w:szCs w:val="18"/>
          <w:lang w:eastAsia="zh-CN"/>
        </w:rPr>
        <w:t>Values are expressed as mean</w:t>
      </w:r>
      <w:r w:rsidRPr="00F76662">
        <w:rPr>
          <w:rFonts w:ascii="Arial" w:eastAsia="SimSun" w:hAnsi="Arial" w:cs="Arial"/>
          <w:sz w:val="18"/>
          <w:szCs w:val="18"/>
          <w:vertAlign w:val="superscript"/>
          <w:lang w:eastAsia="zh-CN"/>
        </w:rPr>
        <w:t xml:space="preserve"> </w:t>
      </w:r>
      <w:r w:rsidRPr="00F76662">
        <w:rPr>
          <w:rFonts w:ascii="Arial" w:eastAsia="SimSun" w:hAnsi="Arial" w:cs="Arial"/>
          <w:sz w:val="18"/>
          <w:szCs w:val="18"/>
          <w:lang w:eastAsia="zh-CN"/>
        </w:rPr>
        <w:t xml:space="preserve">±SEM (n=5). Significant at p&lt;0.05 when compared to negative control </w:t>
      </w:r>
    </w:p>
    <w:p w14:paraId="649EF68E" w14:textId="77777777" w:rsidR="00F76662" w:rsidRPr="00F76662" w:rsidRDefault="00F76662" w:rsidP="00F76662">
      <w:pPr>
        <w:autoSpaceDE w:val="0"/>
        <w:autoSpaceDN w:val="0"/>
        <w:adjustRightInd w:val="0"/>
        <w:spacing w:after="0" w:line="276" w:lineRule="auto"/>
        <w:jc w:val="both"/>
        <w:rPr>
          <w:rFonts w:ascii="Arial" w:eastAsia="SimSun" w:hAnsi="Arial" w:cs="Arial"/>
          <w:lang w:val="en-GB" w:eastAsia="en-GB"/>
        </w:rPr>
      </w:pPr>
    </w:p>
    <w:p w14:paraId="67C74C76" w14:textId="77777777" w:rsidR="00BB57C2" w:rsidRPr="00BB57C2" w:rsidRDefault="00BB57C2" w:rsidP="00BB57C2">
      <w:pPr>
        <w:autoSpaceDE w:val="0"/>
        <w:autoSpaceDN w:val="0"/>
        <w:adjustRightInd w:val="0"/>
        <w:spacing w:after="0" w:line="480" w:lineRule="auto"/>
        <w:jc w:val="both"/>
        <w:rPr>
          <w:rFonts w:ascii="Arial" w:eastAsia="SimSun" w:hAnsi="Arial" w:cs="Arial"/>
          <w:b/>
          <w:bCs/>
          <w:lang w:val="en-GB" w:eastAsia="en-GB"/>
        </w:rPr>
      </w:pPr>
      <w:r w:rsidRPr="00BB57C2">
        <w:rPr>
          <w:rFonts w:ascii="Helvetica" w:eastAsia="Times New Roman" w:hAnsi="Helvetica" w:cs="Times New Roman"/>
          <w:b/>
          <w:bCs/>
          <w:sz w:val="20"/>
          <w:szCs w:val="20"/>
        </w:rPr>
        <w:t xml:space="preserve">3.4 </w:t>
      </w:r>
      <w:r w:rsidRPr="00BB57C2">
        <w:rPr>
          <w:rFonts w:ascii="Arial" w:eastAsia="SimSun" w:hAnsi="Arial" w:cs="Arial"/>
          <w:b/>
          <w:bCs/>
          <w:iCs/>
          <w:lang w:val="en-GB" w:eastAsia="en-GB"/>
        </w:rPr>
        <w:t xml:space="preserve">Cytogenetic Analysis </w:t>
      </w:r>
    </w:p>
    <w:p w14:paraId="7C6E5E83" w14:textId="7D5E311F" w:rsidR="00BB57C2" w:rsidRPr="00BB57C2" w:rsidRDefault="00BB57C2" w:rsidP="00BB57C2">
      <w:pPr>
        <w:autoSpaceDE w:val="0"/>
        <w:autoSpaceDN w:val="0"/>
        <w:adjustRightInd w:val="0"/>
        <w:spacing w:after="0" w:line="276" w:lineRule="auto"/>
        <w:jc w:val="both"/>
        <w:rPr>
          <w:rFonts w:ascii="Arial" w:eastAsia="SimSun" w:hAnsi="Arial" w:cs="Arial"/>
          <w:color w:val="FF0000"/>
          <w:lang w:val="en-GB" w:eastAsia="en-GB"/>
        </w:rPr>
      </w:pPr>
      <w:r w:rsidRPr="00BB57C2">
        <w:rPr>
          <w:rFonts w:ascii="Arial" w:eastAsia="SimSun" w:hAnsi="Arial" w:cs="Arial"/>
          <w:lang w:val="en-GB" w:eastAsia="en-GB"/>
        </w:rPr>
        <w:t xml:space="preserve">Table 2 shows the effects of </w:t>
      </w:r>
      <w:proofErr w:type="spellStart"/>
      <w:r w:rsidRPr="00BB57C2">
        <w:rPr>
          <w:rFonts w:ascii="Arial" w:eastAsia="SimSun" w:hAnsi="Arial" w:cs="Arial"/>
          <w:i/>
          <w:lang w:eastAsia="en-GB"/>
        </w:rPr>
        <w:t>Tetrapleura</w:t>
      </w:r>
      <w:proofErr w:type="spellEnd"/>
      <w:r w:rsidRPr="00BB57C2">
        <w:rPr>
          <w:rFonts w:ascii="Arial" w:eastAsia="SimSun" w:hAnsi="Arial" w:cs="Arial"/>
          <w:i/>
          <w:lang w:eastAsia="en-GB"/>
        </w:rPr>
        <w:t xml:space="preserve"> </w:t>
      </w:r>
      <w:proofErr w:type="spellStart"/>
      <w:r w:rsidRPr="00BB57C2">
        <w:rPr>
          <w:rFonts w:ascii="Arial" w:eastAsia="SimSun" w:hAnsi="Arial" w:cs="Arial"/>
          <w:i/>
          <w:lang w:eastAsia="en-GB"/>
        </w:rPr>
        <w:t>tetraptera</w:t>
      </w:r>
      <w:proofErr w:type="spellEnd"/>
      <w:r w:rsidRPr="00BB57C2">
        <w:rPr>
          <w:rFonts w:ascii="Arial" w:eastAsia="SimSun" w:hAnsi="Arial" w:cs="Arial"/>
          <w:lang w:val="en-GB" w:eastAsia="en-GB"/>
        </w:rPr>
        <w:t xml:space="preserve"> fruit extract on cytogenetic parameters of </w:t>
      </w:r>
      <w:r w:rsidRPr="00BB57C2">
        <w:rPr>
          <w:rFonts w:ascii="Arial" w:eastAsia="SimSun" w:hAnsi="Arial" w:cs="Arial"/>
          <w:i/>
          <w:lang w:val="en-GB" w:eastAsia="en-GB"/>
        </w:rPr>
        <w:t>Allium cepa</w:t>
      </w:r>
      <w:r w:rsidRPr="00BB57C2">
        <w:rPr>
          <w:rFonts w:ascii="Arial" w:eastAsia="SimSun" w:hAnsi="Arial" w:cs="Arial"/>
          <w:lang w:val="en-GB" w:eastAsia="en-GB"/>
        </w:rPr>
        <w:t xml:space="preserve"> roots. Cytogenetic analysis performed showed that the </w:t>
      </w:r>
      <w:r w:rsidR="00E408BD">
        <w:rPr>
          <w:rFonts w:ascii="Arial" w:eastAsia="SimSun" w:hAnsi="Arial" w:cs="Arial"/>
          <w:lang w:eastAsia="en-GB"/>
        </w:rPr>
        <w:t>fruit</w:t>
      </w:r>
      <w:r w:rsidRPr="00BB57C2">
        <w:rPr>
          <w:rFonts w:ascii="Arial" w:eastAsia="SimSun" w:hAnsi="Arial" w:cs="Arial"/>
          <w:lang w:eastAsia="en-GB"/>
        </w:rPr>
        <w:t xml:space="preserve"> </w:t>
      </w:r>
      <w:r w:rsidRPr="00BB57C2">
        <w:rPr>
          <w:rFonts w:ascii="Arial" w:eastAsia="SimSun" w:hAnsi="Arial" w:cs="Arial"/>
          <w:lang w:val="en-GB" w:eastAsia="en-GB"/>
        </w:rPr>
        <w:t xml:space="preserve">extract caused concentration-dependent and significant (p&lt;0.05) decreases in the mitotic index when compared to that of negative control. The </w:t>
      </w:r>
      <w:r w:rsidR="00E408BD">
        <w:rPr>
          <w:rFonts w:ascii="Arial" w:eastAsia="SimSun" w:hAnsi="Arial" w:cs="Arial"/>
          <w:lang w:eastAsia="en-GB"/>
        </w:rPr>
        <w:t xml:space="preserve">fruit </w:t>
      </w:r>
      <w:r w:rsidRPr="00BB57C2">
        <w:rPr>
          <w:rFonts w:ascii="Arial" w:eastAsia="SimSun" w:hAnsi="Arial" w:cs="Arial"/>
          <w:lang w:val="en-GB" w:eastAsia="en-GB"/>
        </w:rPr>
        <w:t xml:space="preserve">extract of </w:t>
      </w:r>
      <w:proofErr w:type="spellStart"/>
      <w:r w:rsidRPr="00BB57C2">
        <w:rPr>
          <w:rFonts w:ascii="Arial" w:eastAsia="SimSun" w:hAnsi="Arial" w:cs="Arial"/>
          <w:i/>
          <w:lang w:eastAsia="en-GB"/>
        </w:rPr>
        <w:t>Tetrapleura</w:t>
      </w:r>
      <w:proofErr w:type="spellEnd"/>
      <w:r w:rsidRPr="00BB57C2">
        <w:rPr>
          <w:rFonts w:ascii="Arial" w:eastAsia="SimSun" w:hAnsi="Arial" w:cs="Arial"/>
          <w:i/>
          <w:lang w:eastAsia="en-GB"/>
        </w:rPr>
        <w:t xml:space="preserve"> </w:t>
      </w:r>
      <w:proofErr w:type="spellStart"/>
      <w:r w:rsidRPr="00BB57C2">
        <w:rPr>
          <w:rFonts w:ascii="Arial" w:eastAsia="SimSun" w:hAnsi="Arial" w:cs="Arial"/>
          <w:i/>
          <w:lang w:eastAsia="en-GB"/>
        </w:rPr>
        <w:t>tetraptera</w:t>
      </w:r>
      <w:proofErr w:type="spellEnd"/>
      <w:r w:rsidRPr="00BB57C2">
        <w:rPr>
          <w:rFonts w:ascii="Arial" w:eastAsia="SimSun" w:hAnsi="Arial" w:cs="Arial"/>
          <w:i/>
          <w:lang w:eastAsia="en-GB"/>
        </w:rPr>
        <w:t xml:space="preserve"> </w:t>
      </w:r>
      <w:r w:rsidRPr="00BB57C2">
        <w:rPr>
          <w:rFonts w:ascii="Arial" w:eastAsia="SimSun" w:hAnsi="Arial" w:cs="Arial"/>
          <w:lang w:val="en-GB" w:eastAsia="en-GB"/>
        </w:rPr>
        <w:t xml:space="preserve">at 10 mg/mL had mitotic index of </w:t>
      </w:r>
      <w:r w:rsidRPr="00BB57C2">
        <w:rPr>
          <w:rFonts w:ascii="Arial" w:eastAsia="SimSun" w:hAnsi="Arial" w:cs="Arial"/>
          <w:lang w:eastAsia="en-GB"/>
        </w:rPr>
        <w:t>0.00</w:t>
      </w:r>
      <w:r w:rsidRPr="00BB57C2">
        <w:rPr>
          <w:rFonts w:ascii="Arial" w:eastAsia="SimSun" w:hAnsi="Arial" w:cs="Arial"/>
          <w:lang w:val="en-GB" w:eastAsia="en-GB"/>
        </w:rPr>
        <w:t>±</w:t>
      </w:r>
      <w:r w:rsidRPr="00BB57C2">
        <w:rPr>
          <w:rFonts w:ascii="Arial" w:eastAsia="SimSun" w:hAnsi="Arial" w:cs="Arial"/>
          <w:lang w:eastAsia="en-GB"/>
        </w:rPr>
        <w:t>0.00</w:t>
      </w:r>
      <w:r w:rsidRPr="00BB57C2">
        <w:rPr>
          <w:rFonts w:ascii="Arial" w:eastAsia="SimSun" w:hAnsi="Arial" w:cs="Arial"/>
          <w:lang w:val="en-GB" w:eastAsia="en-GB"/>
        </w:rPr>
        <w:t xml:space="preserve"> as compared to </w:t>
      </w:r>
      <w:r w:rsidRPr="00BB57C2">
        <w:rPr>
          <w:rFonts w:ascii="Arial" w:eastAsia="SimSun" w:hAnsi="Arial" w:cs="Arial"/>
          <w:lang w:eastAsia="en-GB"/>
        </w:rPr>
        <w:t>70.80</w:t>
      </w:r>
      <w:r w:rsidRPr="00BB57C2">
        <w:rPr>
          <w:rFonts w:ascii="Arial" w:eastAsia="SimSun" w:hAnsi="Arial" w:cs="Arial"/>
          <w:lang w:val="en-GB" w:eastAsia="en-GB"/>
        </w:rPr>
        <w:t>±</w:t>
      </w:r>
      <w:r w:rsidRPr="00BB57C2">
        <w:rPr>
          <w:rFonts w:ascii="Arial" w:eastAsia="SimSun" w:hAnsi="Arial" w:cs="Arial"/>
          <w:lang w:eastAsia="en-GB"/>
        </w:rPr>
        <w:t xml:space="preserve">3.22 </w:t>
      </w:r>
      <w:r w:rsidRPr="00BB57C2">
        <w:rPr>
          <w:rFonts w:ascii="Arial" w:eastAsia="SimSun" w:hAnsi="Arial" w:cs="Arial"/>
          <w:lang w:val="en-GB" w:eastAsia="en-GB"/>
        </w:rPr>
        <w:t>recorded in the negative control group (Table 2).</w:t>
      </w:r>
      <w:r w:rsidRPr="00BB57C2">
        <w:rPr>
          <w:rFonts w:ascii="Arial" w:eastAsia="SimSun" w:hAnsi="Arial" w:cs="Arial"/>
          <w:color w:val="FF0000"/>
          <w:lang w:val="en-GB" w:eastAsia="en-GB"/>
        </w:rPr>
        <w:t xml:space="preserve"> </w:t>
      </w:r>
    </w:p>
    <w:p w14:paraId="4165A3D7" w14:textId="4580AE1F" w:rsidR="00F76662" w:rsidRDefault="00F76662" w:rsidP="00F76662">
      <w:pPr>
        <w:spacing w:after="0" w:line="240" w:lineRule="auto"/>
        <w:rPr>
          <w:rFonts w:ascii="Helvetica" w:eastAsia="Times New Roman" w:hAnsi="Helvetica" w:cs="Times New Roman"/>
          <w:sz w:val="20"/>
          <w:szCs w:val="20"/>
        </w:rPr>
      </w:pPr>
    </w:p>
    <w:p w14:paraId="768274C1" w14:textId="77777777" w:rsidR="00BB57C2" w:rsidRPr="00BB57C2" w:rsidRDefault="00BB57C2" w:rsidP="00BB57C2">
      <w:pPr>
        <w:spacing w:after="0" w:line="240" w:lineRule="auto"/>
        <w:rPr>
          <w:rFonts w:ascii="Arial" w:eastAsia="SimSun" w:hAnsi="Arial" w:cs="Arial"/>
          <w:b/>
          <w:lang w:eastAsia="zh-CN"/>
        </w:rPr>
      </w:pPr>
      <w:r w:rsidRPr="00BB57C2">
        <w:rPr>
          <w:rFonts w:ascii="Arial" w:eastAsia="SimSun" w:hAnsi="Arial" w:cs="Arial"/>
          <w:b/>
          <w:lang w:eastAsia="zh-CN"/>
        </w:rPr>
        <w:t xml:space="preserve">Table 2: Dividing and total cells counted under microscopic observations and mitotic values in control and treatment concentrations      </w:t>
      </w:r>
    </w:p>
    <w:p w14:paraId="05C60588" w14:textId="77777777" w:rsidR="00BB57C2" w:rsidRPr="00BB57C2" w:rsidRDefault="00BB57C2" w:rsidP="00BB57C2">
      <w:pPr>
        <w:spacing w:after="0" w:line="240" w:lineRule="auto"/>
        <w:rPr>
          <w:rFonts w:ascii="Times New Roman" w:eastAsia="SimSun" w:hAnsi="Times New Roman" w:cs="Times New Roman"/>
          <w:bCs/>
          <w:sz w:val="24"/>
          <w:szCs w:val="24"/>
          <w:lang w:eastAsia="zh-CN"/>
        </w:rPr>
      </w:pPr>
    </w:p>
    <w:tbl>
      <w:tblPr>
        <w:tblW w:w="8837" w:type="dxa"/>
        <w:tblInd w:w="-112" w:type="dxa"/>
        <w:tblBorders>
          <w:top w:val="single" w:sz="4" w:space="0" w:color="auto"/>
          <w:bottom w:val="single" w:sz="4" w:space="0" w:color="auto"/>
        </w:tblBorders>
        <w:tblLook w:val="0000" w:firstRow="0" w:lastRow="0" w:firstColumn="0" w:lastColumn="0" w:noHBand="0" w:noVBand="0"/>
      </w:tblPr>
      <w:tblGrid>
        <w:gridCol w:w="2191"/>
        <w:gridCol w:w="1955"/>
        <w:gridCol w:w="1679"/>
        <w:gridCol w:w="1302"/>
        <w:gridCol w:w="1710"/>
      </w:tblGrid>
      <w:tr w:rsidR="00BB57C2" w:rsidRPr="00BB57C2" w14:paraId="3C3BB3D3" w14:textId="77777777" w:rsidTr="001548C6">
        <w:tc>
          <w:tcPr>
            <w:tcW w:w="2191" w:type="dxa"/>
            <w:tcBorders>
              <w:top w:val="single" w:sz="4" w:space="0" w:color="auto"/>
              <w:bottom w:val="single" w:sz="4" w:space="0" w:color="auto"/>
            </w:tcBorders>
          </w:tcPr>
          <w:p w14:paraId="18CED7CC" w14:textId="77777777" w:rsidR="00BB57C2" w:rsidRPr="00BB57C2" w:rsidRDefault="00BB57C2" w:rsidP="00BB57C2">
            <w:pPr>
              <w:spacing w:after="0" w:line="240" w:lineRule="auto"/>
              <w:rPr>
                <w:rFonts w:ascii="Arial" w:eastAsia="SimSun" w:hAnsi="Arial" w:cs="Arial"/>
                <w:lang w:eastAsia="zh-CN"/>
              </w:rPr>
            </w:pPr>
            <w:r w:rsidRPr="00BB57C2">
              <w:rPr>
                <w:rFonts w:ascii="Arial" w:eastAsia="SimSun" w:hAnsi="Arial" w:cs="Arial"/>
                <w:lang w:eastAsia="zh-CN"/>
              </w:rPr>
              <w:t>Treatment group</w:t>
            </w:r>
          </w:p>
        </w:tc>
        <w:tc>
          <w:tcPr>
            <w:tcW w:w="1955" w:type="dxa"/>
            <w:tcBorders>
              <w:top w:val="single" w:sz="4" w:space="0" w:color="auto"/>
              <w:bottom w:val="single" w:sz="4" w:space="0" w:color="auto"/>
            </w:tcBorders>
          </w:tcPr>
          <w:p w14:paraId="52397916" w14:textId="77777777" w:rsidR="00BB57C2" w:rsidRPr="00BB57C2" w:rsidRDefault="00BB57C2" w:rsidP="00BB57C2">
            <w:pPr>
              <w:spacing w:after="0" w:line="240" w:lineRule="auto"/>
              <w:rPr>
                <w:rFonts w:ascii="Arial" w:eastAsia="SimSun" w:hAnsi="Arial" w:cs="Arial"/>
                <w:lang w:eastAsia="zh-CN"/>
              </w:rPr>
            </w:pPr>
            <w:r w:rsidRPr="00BB57C2">
              <w:rPr>
                <w:rFonts w:ascii="Arial" w:eastAsia="SimSun" w:hAnsi="Arial" w:cs="Arial"/>
                <w:lang w:eastAsia="zh-CN"/>
              </w:rPr>
              <w:t>Concentration of extract (mg/mL)</w:t>
            </w:r>
          </w:p>
        </w:tc>
        <w:tc>
          <w:tcPr>
            <w:tcW w:w="1679" w:type="dxa"/>
            <w:tcBorders>
              <w:top w:val="single" w:sz="4" w:space="0" w:color="auto"/>
              <w:bottom w:val="single" w:sz="4" w:space="0" w:color="auto"/>
            </w:tcBorders>
          </w:tcPr>
          <w:p w14:paraId="01E721E1" w14:textId="77777777" w:rsidR="00BB57C2" w:rsidRPr="00BB57C2" w:rsidRDefault="00BB57C2" w:rsidP="00BB57C2">
            <w:pPr>
              <w:spacing w:after="0" w:line="240" w:lineRule="auto"/>
              <w:rPr>
                <w:rFonts w:ascii="Arial" w:eastAsia="SimSun" w:hAnsi="Arial" w:cs="Arial"/>
                <w:lang w:eastAsia="zh-CN"/>
              </w:rPr>
            </w:pPr>
            <w:r w:rsidRPr="00BB57C2">
              <w:rPr>
                <w:rFonts w:ascii="Arial" w:eastAsia="SimSun" w:hAnsi="Arial" w:cs="Arial"/>
                <w:lang w:eastAsia="zh-CN"/>
              </w:rPr>
              <w:t xml:space="preserve">Total Number of cells </w:t>
            </w:r>
          </w:p>
        </w:tc>
        <w:tc>
          <w:tcPr>
            <w:tcW w:w="1302" w:type="dxa"/>
            <w:tcBorders>
              <w:top w:val="single" w:sz="4" w:space="0" w:color="auto"/>
              <w:bottom w:val="single" w:sz="4" w:space="0" w:color="auto"/>
            </w:tcBorders>
          </w:tcPr>
          <w:p w14:paraId="1B0B62E6" w14:textId="77777777" w:rsidR="00BB57C2" w:rsidRPr="00BB57C2" w:rsidRDefault="00BB57C2" w:rsidP="00BB57C2">
            <w:pPr>
              <w:spacing w:after="0" w:line="240" w:lineRule="auto"/>
              <w:rPr>
                <w:rFonts w:ascii="Arial" w:eastAsia="SimSun" w:hAnsi="Arial" w:cs="Arial"/>
                <w:lang w:eastAsia="zh-CN"/>
              </w:rPr>
            </w:pPr>
            <w:r w:rsidRPr="00BB57C2">
              <w:rPr>
                <w:rFonts w:ascii="Arial" w:eastAsia="SimSun" w:hAnsi="Arial" w:cs="Arial"/>
                <w:lang w:eastAsia="zh-CN"/>
              </w:rPr>
              <w:t xml:space="preserve">Dividing cells  </w:t>
            </w:r>
          </w:p>
        </w:tc>
        <w:tc>
          <w:tcPr>
            <w:tcW w:w="1710" w:type="dxa"/>
            <w:tcBorders>
              <w:top w:val="single" w:sz="4" w:space="0" w:color="auto"/>
              <w:bottom w:val="single" w:sz="4" w:space="0" w:color="auto"/>
            </w:tcBorders>
          </w:tcPr>
          <w:p w14:paraId="1EDDC0D7" w14:textId="77777777" w:rsidR="00BB57C2" w:rsidRPr="00BB57C2" w:rsidRDefault="00BB57C2" w:rsidP="00BB57C2">
            <w:pPr>
              <w:spacing w:after="0" w:line="240" w:lineRule="auto"/>
              <w:rPr>
                <w:rFonts w:ascii="Arial" w:eastAsia="SimSun" w:hAnsi="Arial" w:cs="Arial"/>
                <w:lang w:eastAsia="zh-CN"/>
              </w:rPr>
            </w:pPr>
            <w:r w:rsidRPr="00BB57C2">
              <w:rPr>
                <w:rFonts w:ascii="Arial" w:eastAsia="SimSun" w:hAnsi="Arial" w:cs="Arial"/>
                <w:lang w:eastAsia="zh-CN"/>
              </w:rPr>
              <w:t>M.I (</w:t>
            </w:r>
            <w:proofErr w:type="gramStart"/>
            <w:r w:rsidRPr="00BB57C2">
              <w:rPr>
                <w:rFonts w:ascii="Arial" w:eastAsia="SimSun" w:hAnsi="Arial" w:cs="Arial"/>
                <w:lang w:eastAsia="zh-CN"/>
              </w:rPr>
              <w:t>%)±</w:t>
            </w:r>
            <w:proofErr w:type="gramEnd"/>
            <w:r w:rsidRPr="00BB57C2">
              <w:rPr>
                <w:rFonts w:ascii="Arial" w:eastAsia="SimSun" w:hAnsi="Arial" w:cs="Arial"/>
                <w:lang w:eastAsia="zh-CN"/>
              </w:rPr>
              <w:t xml:space="preserve"> S. E</w:t>
            </w:r>
          </w:p>
        </w:tc>
      </w:tr>
      <w:tr w:rsidR="00BB57C2" w:rsidRPr="00BB57C2" w14:paraId="28F31E71" w14:textId="77777777" w:rsidTr="001548C6">
        <w:tc>
          <w:tcPr>
            <w:tcW w:w="2191" w:type="dxa"/>
            <w:tcBorders>
              <w:top w:val="single" w:sz="4" w:space="0" w:color="auto"/>
              <w:bottom w:val="nil"/>
            </w:tcBorders>
          </w:tcPr>
          <w:p w14:paraId="596E7693" w14:textId="77777777" w:rsidR="00BB57C2" w:rsidRPr="00BB57C2" w:rsidRDefault="00BB57C2" w:rsidP="00BB57C2">
            <w:pPr>
              <w:spacing w:after="0" w:line="360" w:lineRule="auto"/>
              <w:rPr>
                <w:rFonts w:ascii="Arial" w:eastAsia="SimSun" w:hAnsi="Arial" w:cs="Arial"/>
                <w:lang w:eastAsia="zh-CN"/>
              </w:rPr>
            </w:pPr>
            <w:r w:rsidRPr="00BB57C2">
              <w:rPr>
                <w:rFonts w:ascii="Arial" w:eastAsia="SimSun" w:hAnsi="Arial" w:cs="Arial"/>
                <w:lang w:eastAsia="zh-CN"/>
              </w:rPr>
              <w:t>Negative control</w:t>
            </w:r>
          </w:p>
        </w:tc>
        <w:tc>
          <w:tcPr>
            <w:tcW w:w="1955" w:type="dxa"/>
            <w:tcBorders>
              <w:top w:val="single" w:sz="4" w:space="0" w:color="auto"/>
              <w:bottom w:val="nil"/>
            </w:tcBorders>
          </w:tcPr>
          <w:p w14:paraId="7DC7C5D5" w14:textId="77777777" w:rsidR="00BB57C2" w:rsidRPr="00BB57C2" w:rsidRDefault="00BB57C2" w:rsidP="00BB57C2">
            <w:pPr>
              <w:spacing w:after="0" w:line="360" w:lineRule="auto"/>
              <w:jc w:val="center"/>
              <w:rPr>
                <w:rFonts w:ascii="Arial" w:eastAsia="SimSun" w:hAnsi="Arial" w:cs="Arial"/>
                <w:lang w:eastAsia="zh-CN"/>
              </w:rPr>
            </w:pPr>
            <w:r w:rsidRPr="00BB57C2">
              <w:rPr>
                <w:rFonts w:ascii="Arial" w:eastAsia="SimSun" w:hAnsi="Arial" w:cs="Arial"/>
                <w:lang w:eastAsia="zh-CN"/>
              </w:rPr>
              <w:t>Tap water</w:t>
            </w:r>
          </w:p>
        </w:tc>
        <w:tc>
          <w:tcPr>
            <w:tcW w:w="1679" w:type="dxa"/>
            <w:tcBorders>
              <w:top w:val="single" w:sz="4" w:space="0" w:color="auto"/>
              <w:bottom w:val="nil"/>
            </w:tcBorders>
          </w:tcPr>
          <w:p w14:paraId="73FD73D0" w14:textId="77777777" w:rsidR="00BB57C2" w:rsidRPr="00BB57C2" w:rsidRDefault="00BB57C2" w:rsidP="00BB57C2">
            <w:pPr>
              <w:spacing w:after="0" w:line="360" w:lineRule="auto"/>
              <w:jc w:val="center"/>
              <w:rPr>
                <w:rFonts w:ascii="Arial" w:eastAsia="SimSun" w:hAnsi="Arial" w:cs="Arial"/>
                <w:lang w:eastAsia="zh-CN"/>
              </w:rPr>
            </w:pPr>
            <w:r w:rsidRPr="00BB57C2">
              <w:rPr>
                <w:rFonts w:ascii="Arial" w:eastAsia="SimSun" w:hAnsi="Arial" w:cs="Arial"/>
                <w:lang w:eastAsia="zh-CN"/>
              </w:rPr>
              <w:t>500</w:t>
            </w:r>
          </w:p>
        </w:tc>
        <w:tc>
          <w:tcPr>
            <w:tcW w:w="1302" w:type="dxa"/>
            <w:tcBorders>
              <w:top w:val="single" w:sz="4" w:space="0" w:color="auto"/>
              <w:bottom w:val="nil"/>
            </w:tcBorders>
          </w:tcPr>
          <w:p w14:paraId="5D50E115" w14:textId="77777777" w:rsidR="00BB57C2" w:rsidRPr="00BB57C2" w:rsidRDefault="00BB57C2" w:rsidP="00BB57C2">
            <w:pPr>
              <w:spacing w:after="0" w:line="360" w:lineRule="auto"/>
              <w:jc w:val="center"/>
              <w:rPr>
                <w:rFonts w:ascii="Arial" w:eastAsia="SimSun" w:hAnsi="Arial" w:cs="Arial"/>
                <w:lang w:val="en-GB" w:eastAsia="zh-CN"/>
              </w:rPr>
            </w:pPr>
            <w:r w:rsidRPr="00BB57C2">
              <w:rPr>
                <w:rFonts w:ascii="Arial" w:eastAsia="SimSun" w:hAnsi="Arial" w:cs="Arial"/>
                <w:lang w:val="en-GB" w:eastAsia="zh-CN"/>
              </w:rPr>
              <w:t>354</w:t>
            </w:r>
          </w:p>
        </w:tc>
        <w:tc>
          <w:tcPr>
            <w:tcW w:w="1710" w:type="dxa"/>
            <w:tcBorders>
              <w:top w:val="single" w:sz="4" w:space="0" w:color="auto"/>
              <w:bottom w:val="nil"/>
            </w:tcBorders>
          </w:tcPr>
          <w:p w14:paraId="02D7B97A" w14:textId="77777777" w:rsidR="00BB57C2" w:rsidRPr="00BB57C2" w:rsidRDefault="00BB57C2" w:rsidP="00BB57C2">
            <w:pPr>
              <w:spacing w:after="0" w:line="360" w:lineRule="auto"/>
              <w:jc w:val="center"/>
              <w:rPr>
                <w:rFonts w:ascii="Arial" w:eastAsia="SimSun" w:hAnsi="Arial" w:cs="Arial"/>
                <w:lang w:val="en-GB" w:eastAsia="zh-CN"/>
              </w:rPr>
            </w:pPr>
            <w:r w:rsidRPr="00BB57C2">
              <w:rPr>
                <w:rFonts w:ascii="Arial" w:eastAsia="SimSun" w:hAnsi="Arial" w:cs="Arial"/>
                <w:lang w:val="en-GB" w:eastAsia="zh-CN"/>
              </w:rPr>
              <w:t>70.80</w:t>
            </w:r>
            <w:r w:rsidRPr="00BB57C2">
              <w:rPr>
                <w:rFonts w:ascii="Arial" w:eastAsia="SimSun" w:hAnsi="Arial" w:cs="Arial"/>
                <w:lang w:eastAsia="zh-CN"/>
              </w:rPr>
              <w:t>±</w:t>
            </w:r>
            <w:r w:rsidRPr="00BB57C2">
              <w:rPr>
                <w:rFonts w:ascii="Arial" w:eastAsia="SimSun" w:hAnsi="Arial" w:cs="Arial"/>
                <w:lang w:val="en-GB" w:eastAsia="zh-CN"/>
              </w:rPr>
              <w:t>3.22</w:t>
            </w:r>
          </w:p>
        </w:tc>
      </w:tr>
      <w:tr w:rsidR="00BB57C2" w:rsidRPr="00BB57C2" w14:paraId="553AEC9B" w14:textId="77777777" w:rsidTr="001548C6">
        <w:tc>
          <w:tcPr>
            <w:tcW w:w="2191" w:type="dxa"/>
            <w:tcBorders>
              <w:top w:val="nil"/>
              <w:bottom w:val="single" w:sz="4" w:space="0" w:color="auto"/>
            </w:tcBorders>
          </w:tcPr>
          <w:p w14:paraId="11E39379" w14:textId="77777777" w:rsidR="00BB57C2" w:rsidRPr="00BB57C2" w:rsidRDefault="00BB57C2" w:rsidP="00BB57C2">
            <w:pPr>
              <w:spacing w:after="0" w:line="360" w:lineRule="auto"/>
              <w:rPr>
                <w:rFonts w:ascii="Arial" w:eastAsia="SimSun" w:hAnsi="Arial" w:cs="Arial"/>
                <w:lang w:eastAsia="zh-CN"/>
              </w:rPr>
            </w:pPr>
            <w:r w:rsidRPr="00BB57C2">
              <w:rPr>
                <w:rFonts w:ascii="Arial" w:eastAsia="SimSun" w:hAnsi="Arial" w:cs="Arial"/>
                <w:lang w:eastAsia="zh-CN"/>
              </w:rPr>
              <w:t>Methotrexate</w:t>
            </w:r>
          </w:p>
        </w:tc>
        <w:tc>
          <w:tcPr>
            <w:tcW w:w="1955" w:type="dxa"/>
            <w:tcBorders>
              <w:top w:val="nil"/>
              <w:bottom w:val="single" w:sz="4" w:space="0" w:color="auto"/>
            </w:tcBorders>
          </w:tcPr>
          <w:p w14:paraId="629D38D6" w14:textId="77777777" w:rsidR="00BB57C2" w:rsidRPr="00BB57C2" w:rsidRDefault="00BB57C2" w:rsidP="00BB57C2">
            <w:pPr>
              <w:spacing w:after="0" w:line="360" w:lineRule="auto"/>
              <w:jc w:val="center"/>
              <w:rPr>
                <w:rFonts w:ascii="Arial" w:eastAsia="SimSun" w:hAnsi="Arial" w:cs="Arial"/>
                <w:lang w:eastAsia="zh-CN"/>
              </w:rPr>
            </w:pPr>
            <w:r w:rsidRPr="00BB57C2">
              <w:rPr>
                <w:rFonts w:ascii="Arial" w:eastAsia="SimSun" w:hAnsi="Arial" w:cs="Arial"/>
                <w:lang w:eastAsia="zh-CN"/>
              </w:rPr>
              <w:t>0.1</w:t>
            </w:r>
          </w:p>
        </w:tc>
        <w:tc>
          <w:tcPr>
            <w:tcW w:w="1679" w:type="dxa"/>
            <w:tcBorders>
              <w:top w:val="nil"/>
              <w:bottom w:val="single" w:sz="4" w:space="0" w:color="auto"/>
            </w:tcBorders>
          </w:tcPr>
          <w:p w14:paraId="449A4634" w14:textId="77777777" w:rsidR="00BB57C2" w:rsidRPr="00BB57C2" w:rsidRDefault="00BB57C2" w:rsidP="00BB57C2">
            <w:pPr>
              <w:spacing w:after="0" w:line="360" w:lineRule="auto"/>
              <w:jc w:val="center"/>
              <w:rPr>
                <w:rFonts w:ascii="Arial" w:eastAsia="SimSun" w:hAnsi="Arial" w:cs="Arial"/>
                <w:color w:val="FF0000"/>
                <w:lang w:eastAsia="zh-CN"/>
              </w:rPr>
            </w:pPr>
            <w:r w:rsidRPr="00BB57C2">
              <w:rPr>
                <w:rFonts w:ascii="Arial" w:eastAsia="SimSun" w:hAnsi="Arial" w:cs="Arial"/>
                <w:lang w:eastAsia="zh-CN"/>
              </w:rPr>
              <w:t>500</w:t>
            </w:r>
          </w:p>
        </w:tc>
        <w:tc>
          <w:tcPr>
            <w:tcW w:w="1302" w:type="dxa"/>
            <w:tcBorders>
              <w:top w:val="nil"/>
              <w:bottom w:val="single" w:sz="4" w:space="0" w:color="auto"/>
            </w:tcBorders>
          </w:tcPr>
          <w:p w14:paraId="6D841846" w14:textId="77777777" w:rsidR="00BB57C2" w:rsidRPr="00BB57C2" w:rsidRDefault="00BB57C2" w:rsidP="00BB57C2">
            <w:pPr>
              <w:spacing w:after="0" w:line="360" w:lineRule="auto"/>
              <w:jc w:val="center"/>
              <w:rPr>
                <w:rFonts w:ascii="Arial" w:eastAsia="SimSun" w:hAnsi="Arial" w:cs="Arial"/>
                <w:color w:val="FF0000"/>
                <w:lang w:eastAsia="zh-CN"/>
              </w:rPr>
            </w:pPr>
            <w:r w:rsidRPr="00BB57C2">
              <w:rPr>
                <w:rFonts w:ascii="Arial" w:eastAsia="SimSun" w:hAnsi="Arial" w:cs="Arial"/>
                <w:lang w:val="en-GB" w:eastAsia="zh-CN"/>
              </w:rPr>
              <w:t>14</w:t>
            </w:r>
          </w:p>
        </w:tc>
        <w:tc>
          <w:tcPr>
            <w:tcW w:w="1710" w:type="dxa"/>
            <w:tcBorders>
              <w:top w:val="nil"/>
              <w:bottom w:val="single" w:sz="4" w:space="0" w:color="auto"/>
            </w:tcBorders>
          </w:tcPr>
          <w:p w14:paraId="7FA41808" w14:textId="77777777" w:rsidR="00BB57C2" w:rsidRPr="00BB57C2" w:rsidRDefault="00BB57C2" w:rsidP="00BB57C2">
            <w:pPr>
              <w:spacing w:after="0" w:line="360" w:lineRule="auto"/>
              <w:jc w:val="center"/>
              <w:rPr>
                <w:rFonts w:ascii="Arial" w:eastAsia="SimSun" w:hAnsi="Arial" w:cs="Arial"/>
                <w:color w:val="FF0000"/>
                <w:lang w:eastAsia="zh-CN"/>
              </w:rPr>
            </w:pPr>
            <w:r w:rsidRPr="00BB57C2">
              <w:rPr>
                <w:rFonts w:ascii="Arial" w:eastAsia="SimSun" w:hAnsi="Arial" w:cs="Arial"/>
                <w:lang w:val="en-GB" w:eastAsia="zh-CN"/>
              </w:rPr>
              <w:t>2.80</w:t>
            </w:r>
            <w:r w:rsidRPr="00BB57C2">
              <w:rPr>
                <w:rFonts w:ascii="Arial" w:eastAsia="SimSun" w:hAnsi="Arial" w:cs="Arial"/>
                <w:lang w:eastAsia="zh-CN"/>
              </w:rPr>
              <w:t>±0.</w:t>
            </w:r>
            <w:r w:rsidRPr="00BB57C2">
              <w:rPr>
                <w:rFonts w:ascii="Arial" w:eastAsia="SimSun" w:hAnsi="Arial" w:cs="Arial"/>
                <w:lang w:val="en-GB" w:eastAsia="zh-CN"/>
              </w:rPr>
              <w:t>10</w:t>
            </w:r>
            <w:r w:rsidRPr="00BB57C2">
              <w:rPr>
                <w:rFonts w:ascii="Arial" w:eastAsia="SimSun" w:hAnsi="Arial" w:cs="Arial"/>
                <w:vertAlign w:val="superscript"/>
                <w:lang w:eastAsia="zh-CN"/>
              </w:rPr>
              <w:t>a</w:t>
            </w:r>
          </w:p>
        </w:tc>
      </w:tr>
      <w:tr w:rsidR="00BB57C2" w:rsidRPr="00BB57C2" w14:paraId="392C03FA" w14:textId="77777777" w:rsidTr="001548C6">
        <w:tc>
          <w:tcPr>
            <w:tcW w:w="2191" w:type="dxa"/>
            <w:vMerge w:val="restart"/>
            <w:tcBorders>
              <w:top w:val="single" w:sz="4" w:space="0" w:color="auto"/>
            </w:tcBorders>
          </w:tcPr>
          <w:p w14:paraId="5093E055" w14:textId="77777777" w:rsidR="00BB57C2" w:rsidRPr="00BB57C2" w:rsidRDefault="00BB57C2" w:rsidP="00BB57C2">
            <w:pPr>
              <w:spacing w:after="0" w:line="360" w:lineRule="auto"/>
              <w:rPr>
                <w:rFonts w:ascii="Arial" w:eastAsia="SimSun" w:hAnsi="Arial" w:cs="Arial"/>
                <w:iCs/>
                <w:lang w:val="en-GB" w:eastAsia="zh-CN"/>
              </w:rPr>
            </w:pPr>
            <w:r w:rsidRPr="00BB57C2">
              <w:rPr>
                <w:rFonts w:ascii="Arial" w:eastAsia="SimSun" w:hAnsi="Arial" w:cs="Arial"/>
                <w:iCs/>
                <w:lang w:val="en-GB" w:eastAsia="zh-CN"/>
              </w:rPr>
              <w:t>Extract</w:t>
            </w:r>
          </w:p>
        </w:tc>
        <w:tc>
          <w:tcPr>
            <w:tcW w:w="1955" w:type="dxa"/>
            <w:tcBorders>
              <w:top w:val="single" w:sz="4" w:space="0" w:color="auto"/>
            </w:tcBorders>
          </w:tcPr>
          <w:p w14:paraId="5411F78B" w14:textId="77777777" w:rsidR="00BB57C2" w:rsidRPr="00BB57C2" w:rsidRDefault="00BB57C2" w:rsidP="00BB57C2">
            <w:pPr>
              <w:spacing w:after="0" w:line="360" w:lineRule="auto"/>
              <w:jc w:val="center"/>
              <w:rPr>
                <w:rFonts w:ascii="Arial" w:eastAsia="SimSun" w:hAnsi="Arial" w:cs="Arial"/>
                <w:lang w:eastAsia="zh-CN"/>
              </w:rPr>
            </w:pPr>
            <w:r w:rsidRPr="00BB57C2">
              <w:rPr>
                <w:rFonts w:ascii="Arial" w:eastAsia="SimSun" w:hAnsi="Arial" w:cs="Arial"/>
                <w:lang w:eastAsia="zh-CN"/>
              </w:rPr>
              <w:t>2.5</w:t>
            </w:r>
          </w:p>
        </w:tc>
        <w:tc>
          <w:tcPr>
            <w:tcW w:w="1679" w:type="dxa"/>
            <w:tcBorders>
              <w:top w:val="single" w:sz="4" w:space="0" w:color="auto"/>
            </w:tcBorders>
          </w:tcPr>
          <w:p w14:paraId="50526118" w14:textId="77777777" w:rsidR="00BB57C2" w:rsidRPr="00BB57C2" w:rsidRDefault="00BB57C2" w:rsidP="00BB57C2">
            <w:pPr>
              <w:spacing w:after="0" w:line="360" w:lineRule="auto"/>
              <w:jc w:val="center"/>
              <w:rPr>
                <w:rFonts w:ascii="Arial" w:eastAsia="SimSun" w:hAnsi="Arial" w:cs="Arial"/>
                <w:lang w:eastAsia="zh-CN"/>
              </w:rPr>
            </w:pPr>
            <w:r w:rsidRPr="00BB57C2">
              <w:rPr>
                <w:rFonts w:ascii="Arial" w:eastAsia="SimSun" w:hAnsi="Arial" w:cs="Arial"/>
                <w:lang w:eastAsia="zh-CN"/>
              </w:rPr>
              <w:t>500</w:t>
            </w:r>
          </w:p>
        </w:tc>
        <w:tc>
          <w:tcPr>
            <w:tcW w:w="1302" w:type="dxa"/>
            <w:tcBorders>
              <w:top w:val="single" w:sz="4" w:space="0" w:color="auto"/>
            </w:tcBorders>
          </w:tcPr>
          <w:p w14:paraId="0363A825" w14:textId="77777777" w:rsidR="00BB57C2" w:rsidRPr="00BB57C2" w:rsidRDefault="00BB57C2" w:rsidP="00BB57C2">
            <w:pPr>
              <w:spacing w:after="0" w:line="360" w:lineRule="auto"/>
              <w:jc w:val="center"/>
              <w:rPr>
                <w:rFonts w:ascii="Arial" w:eastAsia="SimSun" w:hAnsi="Arial" w:cs="Arial"/>
                <w:lang w:val="en-GB" w:eastAsia="zh-CN"/>
              </w:rPr>
            </w:pPr>
            <w:r w:rsidRPr="00BB57C2">
              <w:rPr>
                <w:rFonts w:ascii="Arial" w:eastAsia="SimSun" w:hAnsi="Arial" w:cs="Arial"/>
                <w:lang w:val="en-GB" w:eastAsia="zh-CN"/>
              </w:rPr>
              <w:t>66</w:t>
            </w:r>
          </w:p>
        </w:tc>
        <w:tc>
          <w:tcPr>
            <w:tcW w:w="1710" w:type="dxa"/>
            <w:tcBorders>
              <w:top w:val="single" w:sz="4" w:space="0" w:color="auto"/>
            </w:tcBorders>
          </w:tcPr>
          <w:p w14:paraId="21363F6D" w14:textId="77777777" w:rsidR="00BB57C2" w:rsidRPr="00BB57C2" w:rsidRDefault="00BB57C2" w:rsidP="00BB57C2">
            <w:pPr>
              <w:spacing w:after="0" w:line="360" w:lineRule="auto"/>
              <w:jc w:val="center"/>
              <w:rPr>
                <w:rFonts w:ascii="Arial" w:eastAsia="SimSun" w:hAnsi="Arial" w:cs="Arial"/>
                <w:lang w:eastAsia="zh-CN"/>
              </w:rPr>
            </w:pPr>
            <w:r w:rsidRPr="00BB57C2">
              <w:rPr>
                <w:rFonts w:ascii="Arial" w:eastAsia="SimSun" w:hAnsi="Arial" w:cs="Arial"/>
                <w:lang w:val="en-GB" w:eastAsia="zh-CN"/>
              </w:rPr>
              <w:t>13.20</w:t>
            </w:r>
            <w:r w:rsidRPr="00BB57C2">
              <w:rPr>
                <w:rFonts w:ascii="Arial" w:eastAsia="SimSun" w:hAnsi="Arial" w:cs="Arial"/>
                <w:lang w:eastAsia="zh-CN"/>
              </w:rPr>
              <w:t>±</w:t>
            </w:r>
            <w:r w:rsidRPr="00BB57C2">
              <w:rPr>
                <w:rFonts w:ascii="Arial" w:eastAsia="SimSun" w:hAnsi="Arial" w:cs="Arial"/>
                <w:lang w:val="en-GB" w:eastAsia="zh-CN"/>
              </w:rPr>
              <w:t>0.87</w:t>
            </w:r>
            <w:r w:rsidRPr="00BB57C2">
              <w:rPr>
                <w:rFonts w:ascii="Arial" w:eastAsia="SimSun" w:hAnsi="Arial" w:cs="Arial"/>
                <w:vertAlign w:val="superscript"/>
                <w:lang w:eastAsia="zh-CN"/>
              </w:rPr>
              <w:t>a</w:t>
            </w:r>
          </w:p>
        </w:tc>
      </w:tr>
      <w:tr w:rsidR="00BB57C2" w:rsidRPr="00BB57C2" w14:paraId="19A6F760" w14:textId="77777777" w:rsidTr="001548C6">
        <w:tc>
          <w:tcPr>
            <w:tcW w:w="2191" w:type="dxa"/>
            <w:vMerge/>
            <w:vAlign w:val="center"/>
          </w:tcPr>
          <w:p w14:paraId="68A15D51" w14:textId="77777777" w:rsidR="00BB57C2" w:rsidRPr="00BB57C2" w:rsidRDefault="00BB57C2" w:rsidP="00BB57C2">
            <w:pPr>
              <w:spacing w:after="0" w:line="360" w:lineRule="auto"/>
              <w:rPr>
                <w:rFonts w:ascii="Arial" w:eastAsia="SimSun" w:hAnsi="Arial" w:cs="Arial"/>
                <w:i/>
                <w:lang w:eastAsia="zh-CN"/>
              </w:rPr>
            </w:pPr>
          </w:p>
        </w:tc>
        <w:tc>
          <w:tcPr>
            <w:tcW w:w="1955" w:type="dxa"/>
          </w:tcPr>
          <w:p w14:paraId="1185E1EB" w14:textId="77777777" w:rsidR="00BB57C2" w:rsidRPr="00BB57C2" w:rsidRDefault="00BB57C2" w:rsidP="00BB57C2">
            <w:pPr>
              <w:spacing w:after="0" w:line="360" w:lineRule="auto"/>
              <w:jc w:val="center"/>
              <w:rPr>
                <w:rFonts w:ascii="Arial" w:eastAsia="SimSun" w:hAnsi="Arial" w:cs="Arial"/>
                <w:lang w:eastAsia="zh-CN"/>
              </w:rPr>
            </w:pPr>
            <w:r w:rsidRPr="00BB57C2">
              <w:rPr>
                <w:rFonts w:ascii="Arial" w:eastAsia="SimSun" w:hAnsi="Arial" w:cs="Arial"/>
                <w:lang w:eastAsia="zh-CN"/>
              </w:rPr>
              <w:t>5.0</w:t>
            </w:r>
          </w:p>
        </w:tc>
        <w:tc>
          <w:tcPr>
            <w:tcW w:w="1679" w:type="dxa"/>
          </w:tcPr>
          <w:p w14:paraId="5838A0A7" w14:textId="77777777" w:rsidR="00BB57C2" w:rsidRPr="00BB57C2" w:rsidRDefault="00BB57C2" w:rsidP="00BB57C2">
            <w:pPr>
              <w:spacing w:after="0" w:line="360" w:lineRule="auto"/>
              <w:jc w:val="center"/>
              <w:rPr>
                <w:rFonts w:ascii="Arial" w:eastAsia="SimSun" w:hAnsi="Arial" w:cs="Arial"/>
                <w:lang w:eastAsia="zh-CN"/>
              </w:rPr>
            </w:pPr>
            <w:r w:rsidRPr="00BB57C2">
              <w:rPr>
                <w:rFonts w:ascii="Arial" w:eastAsia="SimSun" w:hAnsi="Arial" w:cs="Arial"/>
                <w:lang w:eastAsia="zh-CN"/>
              </w:rPr>
              <w:t>500</w:t>
            </w:r>
          </w:p>
        </w:tc>
        <w:tc>
          <w:tcPr>
            <w:tcW w:w="1302" w:type="dxa"/>
          </w:tcPr>
          <w:p w14:paraId="0F780DEC" w14:textId="77777777" w:rsidR="00BB57C2" w:rsidRPr="00BB57C2" w:rsidRDefault="00BB57C2" w:rsidP="00BB57C2">
            <w:pPr>
              <w:spacing w:after="0" w:line="360" w:lineRule="auto"/>
              <w:jc w:val="center"/>
              <w:rPr>
                <w:rFonts w:ascii="Arial" w:eastAsia="SimSun" w:hAnsi="Arial" w:cs="Arial"/>
                <w:lang w:val="en-GB" w:eastAsia="zh-CN"/>
              </w:rPr>
            </w:pPr>
            <w:r w:rsidRPr="00BB57C2">
              <w:rPr>
                <w:rFonts w:ascii="Arial" w:eastAsia="SimSun" w:hAnsi="Arial" w:cs="Arial"/>
                <w:lang w:val="en-GB" w:eastAsia="zh-CN"/>
              </w:rPr>
              <w:t>47</w:t>
            </w:r>
          </w:p>
        </w:tc>
        <w:tc>
          <w:tcPr>
            <w:tcW w:w="1710" w:type="dxa"/>
          </w:tcPr>
          <w:p w14:paraId="0BBAD5C1" w14:textId="77777777" w:rsidR="00BB57C2" w:rsidRPr="00BB57C2" w:rsidRDefault="00BB57C2" w:rsidP="00BB57C2">
            <w:pPr>
              <w:spacing w:after="0" w:line="360" w:lineRule="auto"/>
              <w:jc w:val="center"/>
              <w:rPr>
                <w:rFonts w:ascii="Arial" w:eastAsia="SimSun" w:hAnsi="Arial" w:cs="Arial"/>
                <w:lang w:eastAsia="zh-CN"/>
              </w:rPr>
            </w:pPr>
            <w:r w:rsidRPr="00BB57C2">
              <w:rPr>
                <w:rFonts w:ascii="Arial" w:eastAsia="SimSun" w:hAnsi="Arial" w:cs="Arial"/>
                <w:lang w:val="en-GB" w:eastAsia="zh-CN"/>
              </w:rPr>
              <w:t>9.40</w:t>
            </w:r>
            <w:r w:rsidRPr="00BB57C2">
              <w:rPr>
                <w:rFonts w:ascii="Arial" w:eastAsia="SimSun" w:hAnsi="Arial" w:cs="Arial"/>
                <w:lang w:eastAsia="zh-CN"/>
              </w:rPr>
              <w:t>±</w:t>
            </w:r>
            <w:r w:rsidRPr="00BB57C2">
              <w:rPr>
                <w:rFonts w:ascii="Arial" w:eastAsia="SimSun" w:hAnsi="Arial" w:cs="Arial"/>
                <w:lang w:val="en-GB" w:eastAsia="zh-CN"/>
              </w:rPr>
              <w:t>1.22</w:t>
            </w:r>
            <w:r w:rsidRPr="00BB57C2">
              <w:rPr>
                <w:rFonts w:ascii="Arial" w:eastAsia="SimSun" w:hAnsi="Arial" w:cs="Arial"/>
                <w:vertAlign w:val="superscript"/>
                <w:lang w:eastAsia="zh-CN"/>
              </w:rPr>
              <w:t>a</w:t>
            </w:r>
          </w:p>
        </w:tc>
      </w:tr>
      <w:tr w:rsidR="00BB57C2" w:rsidRPr="00BB57C2" w14:paraId="5D1773FE" w14:textId="77777777" w:rsidTr="001548C6">
        <w:tc>
          <w:tcPr>
            <w:tcW w:w="2191" w:type="dxa"/>
            <w:vMerge/>
            <w:vAlign w:val="center"/>
          </w:tcPr>
          <w:p w14:paraId="356CE26F" w14:textId="77777777" w:rsidR="00BB57C2" w:rsidRPr="00BB57C2" w:rsidRDefault="00BB57C2" w:rsidP="00BB57C2">
            <w:pPr>
              <w:spacing w:after="0" w:line="360" w:lineRule="auto"/>
              <w:rPr>
                <w:rFonts w:ascii="Arial" w:eastAsia="SimSun" w:hAnsi="Arial" w:cs="Arial"/>
                <w:i/>
                <w:lang w:eastAsia="zh-CN"/>
              </w:rPr>
            </w:pPr>
          </w:p>
        </w:tc>
        <w:tc>
          <w:tcPr>
            <w:tcW w:w="1955" w:type="dxa"/>
          </w:tcPr>
          <w:p w14:paraId="2D379DE2" w14:textId="77777777" w:rsidR="00BB57C2" w:rsidRPr="00BB57C2" w:rsidRDefault="00BB57C2" w:rsidP="00BB57C2">
            <w:pPr>
              <w:spacing w:after="0" w:line="360" w:lineRule="auto"/>
              <w:jc w:val="center"/>
              <w:rPr>
                <w:rFonts w:ascii="Arial" w:eastAsia="SimSun" w:hAnsi="Arial" w:cs="Arial"/>
                <w:lang w:eastAsia="zh-CN"/>
              </w:rPr>
            </w:pPr>
            <w:r w:rsidRPr="00BB57C2">
              <w:rPr>
                <w:rFonts w:ascii="Arial" w:eastAsia="SimSun" w:hAnsi="Arial" w:cs="Arial"/>
                <w:lang w:eastAsia="zh-CN"/>
              </w:rPr>
              <w:t>10.0</w:t>
            </w:r>
          </w:p>
        </w:tc>
        <w:tc>
          <w:tcPr>
            <w:tcW w:w="1679" w:type="dxa"/>
          </w:tcPr>
          <w:p w14:paraId="49B0AD9C" w14:textId="77777777" w:rsidR="00BB57C2" w:rsidRPr="00BB57C2" w:rsidRDefault="00BB57C2" w:rsidP="00BB57C2">
            <w:pPr>
              <w:spacing w:after="0" w:line="360" w:lineRule="auto"/>
              <w:jc w:val="center"/>
              <w:rPr>
                <w:rFonts w:ascii="Arial" w:eastAsia="SimSun" w:hAnsi="Arial" w:cs="Arial"/>
                <w:lang w:val="en-GB" w:eastAsia="zh-CN"/>
              </w:rPr>
            </w:pPr>
            <w:r w:rsidRPr="00BB57C2">
              <w:rPr>
                <w:rFonts w:ascii="Arial" w:eastAsia="SimSun" w:hAnsi="Arial" w:cs="Arial"/>
                <w:lang w:val="en-GB" w:eastAsia="zh-CN"/>
              </w:rPr>
              <w:t>-</w:t>
            </w:r>
          </w:p>
        </w:tc>
        <w:tc>
          <w:tcPr>
            <w:tcW w:w="1302" w:type="dxa"/>
          </w:tcPr>
          <w:p w14:paraId="1A011097" w14:textId="77777777" w:rsidR="00BB57C2" w:rsidRPr="00BB57C2" w:rsidRDefault="00BB57C2" w:rsidP="00BB57C2">
            <w:pPr>
              <w:spacing w:after="0" w:line="360" w:lineRule="auto"/>
              <w:jc w:val="center"/>
              <w:rPr>
                <w:rFonts w:ascii="Arial" w:eastAsia="SimSun" w:hAnsi="Arial" w:cs="Arial"/>
                <w:lang w:val="en-GB" w:eastAsia="zh-CN"/>
              </w:rPr>
            </w:pPr>
            <w:r w:rsidRPr="00BB57C2">
              <w:rPr>
                <w:rFonts w:ascii="Arial" w:eastAsia="SimSun" w:hAnsi="Arial" w:cs="Arial"/>
                <w:lang w:val="en-GB" w:eastAsia="zh-CN"/>
              </w:rPr>
              <w:t>-</w:t>
            </w:r>
          </w:p>
        </w:tc>
        <w:tc>
          <w:tcPr>
            <w:tcW w:w="1710" w:type="dxa"/>
          </w:tcPr>
          <w:p w14:paraId="35E63F4E" w14:textId="77777777" w:rsidR="00BB57C2" w:rsidRPr="00BB57C2" w:rsidRDefault="00BB57C2" w:rsidP="00BB57C2">
            <w:pPr>
              <w:spacing w:after="0" w:line="360" w:lineRule="auto"/>
              <w:jc w:val="center"/>
              <w:rPr>
                <w:rFonts w:ascii="Arial" w:eastAsia="SimSun" w:hAnsi="Arial" w:cs="Arial"/>
                <w:lang w:val="en-GB" w:eastAsia="zh-CN"/>
              </w:rPr>
            </w:pPr>
            <w:r w:rsidRPr="00BB57C2">
              <w:rPr>
                <w:rFonts w:ascii="Arial" w:eastAsia="SimSun" w:hAnsi="Arial" w:cs="Arial"/>
                <w:lang w:val="en-GB" w:eastAsia="zh-CN"/>
              </w:rPr>
              <w:t>-</w:t>
            </w:r>
          </w:p>
        </w:tc>
      </w:tr>
    </w:tbl>
    <w:p w14:paraId="74A4C7AE" w14:textId="76C0AB36" w:rsidR="00BB57C2" w:rsidRPr="00F76662" w:rsidRDefault="00BB57C2" w:rsidP="00F76662">
      <w:pPr>
        <w:spacing w:after="0" w:line="240" w:lineRule="auto"/>
        <w:rPr>
          <w:rFonts w:ascii="Helvetica" w:eastAsia="Times New Roman" w:hAnsi="Helvetica" w:cs="Times New Roman"/>
          <w:sz w:val="20"/>
          <w:szCs w:val="20"/>
        </w:rPr>
      </w:pPr>
      <w:r w:rsidRPr="00BB57C2">
        <w:rPr>
          <w:rFonts w:ascii="Arial" w:eastAsia="SimSun" w:hAnsi="Arial" w:cs="Arial"/>
          <w:sz w:val="18"/>
          <w:szCs w:val="18"/>
          <w:lang w:eastAsia="zh-CN"/>
        </w:rPr>
        <w:t>Values are expressed as mean</w:t>
      </w:r>
      <w:r w:rsidRPr="00BB57C2">
        <w:rPr>
          <w:rFonts w:ascii="Arial" w:eastAsia="SimSun" w:hAnsi="Arial" w:cs="Arial"/>
          <w:sz w:val="18"/>
          <w:szCs w:val="18"/>
          <w:vertAlign w:val="superscript"/>
          <w:lang w:eastAsia="zh-CN"/>
        </w:rPr>
        <w:t xml:space="preserve"> </w:t>
      </w:r>
      <w:r w:rsidRPr="00BB57C2">
        <w:rPr>
          <w:rFonts w:ascii="Arial" w:eastAsia="SimSun" w:hAnsi="Arial" w:cs="Arial"/>
          <w:sz w:val="18"/>
          <w:szCs w:val="18"/>
          <w:lang w:eastAsia="zh-CN"/>
        </w:rPr>
        <w:t>±SEM (n=5). Significant at p&lt;0.05 when compared to negative control</w:t>
      </w:r>
    </w:p>
    <w:p w14:paraId="734B4B6A" w14:textId="77777777" w:rsidR="00F76662" w:rsidRPr="00F76662" w:rsidRDefault="00F76662" w:rsidP="00F76662">
      <w:pPr>
        <w:spacing w:after="0" w:line="240" w:lineRule="auto"/>
        <w:jc w:val="both"/>
        <w:rPr>
          <w:rFonts w:ascii="Arial" w:eastAsia="Times New Roman" w:hAnsi="Arial" w:cs="Arial"/>
          <w:sz w:val="20"/>
          <w:szCs w:val="20"/>
        </w:rPr>
      </w:pPr>
    </w:p>
    <w:p w14:paraId="1D9714CD" w14:textId="09FA126A" w:rsidR="00BB57C2" w:rsidRPr="00BB57C2" w:rsidRDefault="00BB57C2" w:rsidP="00BB57C2">
      <w:pPr>
        <w:autoSpaceDE w:val="0"/>
        <w:autoSpaceDN w:val="0"/>
        <w:adjustRightInd w:val="0"/>
        <w:spacing w:after="0" w:line="276" w:lineRule="auto"/>
        <w:jc w:val="both"/>
        <w:rPr>
          <w:rFonts w:ascii="Arial" w:eastAsia="SimSun" w:hAnsi="Arial" w:cs="Arial"/>
          <w:i/>
          <w:iCs/>
          <w:lang w:val="en-GB" w:eastAsia="en-GB"/>
        </w:rPr>
      </w:pPr>
      <w:r w:rsidRPr="00BB57C2">
        <w:rPr>
          <w:rFonts w:ascii="Arial" w:eastAsia="SimSun" w:hAnsi="Arial" w:cs="Arial"/>
          <w:lang w:val="en-GB" w:eastAsia="en-GB"/>
        </w:rPr>
        <w:t xml:space="preserve">Cytogenetic alterations caused by the extract are shown in Table 3. Chromosome and cytological alterations were observed in negative control, methotrexate, </w:t>
      </w:r>
      <w:proofErr w:type="spellStart"/>
      <w:r w:rsidRPr="00BB57C2">
        <w:rPr>
          <w:rFonts w:ascii="Arial" w:eastAsia="SimSun" w:hAnsi="Arial" w:cs="Arial"/>
          <w:i/>
          <w:lang w:eastAsia="en-GB"/>
        </w:rPr>
        <w:t>Tetrapleura</w:t>
      </w:r>
      <w:proofErr w:type="spellEnd"/>
      <w:r w:rsidRPr="00BB57C2">
        <w:rPr>
          <w:rFonts w:ascii="Arial" w:eastAsia="SimSun" w:hAnsi="Arial" w:cs="Arial"/>
          <w:i/>
          <w:lang w:eastAsia="en-GB"/>
        </w:rPr>
        <w:t xml:space="preserve"> </w:t>
      </w:r>
      <w:proofErr w:type="spellStart"/>
      <w:r w:rsidRPr="00BB57C2">
        <w:rPr>
          <w:rFonts w:ascii="Arial" w:eastAsia="SimSun" w:hAnsi="Arial" w:cs="Arial"/>
          <w:i/>
          <w:lang w:eastAsia="en-GB"/>
        </w:rPr>
        <w:t>tetraptera</w:t>
      </w:r>
      <w:proofErr w:type="spellEnd"/>
      <w:r w:rsidRPr="00BB57C2">
        <w:rPr>
          <w:rFonts w:ascii="Arial" w:eastAsia="SimSun" w:hAnsi="Arial" w:cs="Arial"/>
          <w:lang w:eastAsia="en-GB"/>
        </w:rPr>
        <w:t xml:space="preserve"> </w:t>
      </w:r>
      <w:r w:rsidRPr="00BB57C2">
        <w:rPr>
          <w:rFonts w:ascii="Arial" w:eastAsia="SimSun" w:hAnsi="Arial" w:cs="Arial"/>
          <w:lang w:val="en-GB" w:eastAsia="en-GB"/>
        </w:rPr>
        <w:t>extract-treated groups as depicted in Table 3. Analysis of chromosome aberrations observed showed that the</w:t>
      </w:r>
      <w:r w:rsidRPr="00BB57C2">
        <w:rPr>
          <w:rFonts w:ascii="Arial" w:eastAsia="SimSun" w:hAnsi="Arial" w:cs="Arial"/>
          <w:lang w:eastAsia="en-GB"/>
        </w:rPr>
        <w:t>re were</w:t>
      </w:r>
      <w:r w:rsidRPr="00BB57C2">
        <w:rPr>
          <w:rFonts w:ascii="Arial" w:eastAsia="SimSun" w:hAnsi="Arial" w:cs="Arial"/>
          <w:lang w:val="en-GB" w:eastAsia="en-GB"/>
        </w:rPr>
        <w:t xml:space="preserve"> </w:t>
      </w:r>
      <w:r w:rsidRPr="00BB57C2">
        <w:rPr>
          <w:rFonts w:ascii="Arial" w:eastAsia="SimSun" w:hAnsi="Arial" w:cs="Arial"/>
          <w:lang w:eastAsia="en-GB"/>
        </w:rPr>
        <w:t>bridges of chromosomes</w:t>
      </w:r>
      <w:r w:rsidRPr="00BB57C2">
        <w:rPr>
          <w:rFonts w:ascii="Arial" w:eastAsia="SimSun" w:hAnsi="Arial" w:cs="Arial"/>
          <w:lang w:val="en-GB" w:eastAsia="en-GB"/>
        </w:rPr>
        <w:t xml:space="preserve"> </w:t>
      </w:r>
      <w:r w:rsidRPr="00BB57C2">
        <w:rPr>
          <w:rFonts w:ascii="Arial" w:eastAsia="SimSun" w:hAnsi="Arial" w:cs="Arial"/>
          <w:lang w:eastAsia="en-GB"/>
        </w:rPr>
        <w:t xml:space="preserve">and nuclear damage </w:t>
      </w:r>
      <w:r w:rsidRPr="00BB57C2">
        <w:rPr>
          <w:rFonts w:ascii="Arial" w:eastAsia="SimSun" w:hAnsi="Arial" w:cs="Arial"/>
          <w:lang w:val="en-GB" w:eastAsia="en-GB"/>
        </w:rPr>
        <w:t xml:space="preserve">detected in the different </w:t>
      </w:r>
      <w:r w:rsidRPr="00BB57C2">
        <w:rPr>
          <w:rFonts w:ascii="Arial" w:eastAsia="SimSun" w:hAnsi="Arial" w:cs="Arial"/>
          <w:lang w:eastAsia="en-GB"/>
        </w:rPr>
        <w:t xml:space="preserve">concentration </w:t>
      </w:r>
      <w:r w:rsidRPr="00BB57C2">
        <w:rPr>
          <w:rFonts w:ascii="Arial" w:eastAsia="SimSun" w:hAnsi="Arial" w:cs="Arial"/>
          <w:lang w:val="en-GB" w:eastAsia="en-GB"/>
        </w:rPr>
        <w:t xml:space="preserve">treatments especially in the highest concentration (Table 3) (Figure </w:t>
      </w:r>
      <w:r w:rsidR="00AA7226">
        <w:rPr>
          <w:rFonts w:ascii="Arial" w:eastAsia="SimSun" w:hAnsi="Arial" w:cs="Arial"/>
          <w:lang w:val="en-GB" w:eastAsia="en-GB"/>
        </w:rPr>
        <w:t>2</w:t>
      </w:r>
      <w:r w:rsidRPr="00BB57C2">
        <w:rPr>
          <w:rFonts w:ascii="Arial" w:eastAsia="SimSun" w:hAnsi="Arial" w:cs="Arial"/>
          <w:lang w:val="en-GB" w:eastAsia="en-GB"/>
        </w:rPr>
        <w:t>(</w:t>
      </w:r>
      <w:r w:rsidRPr="00BB57C2">
        <w:rPr>
          <w:rFonts w:ascii="Arial" w:eastAsia="SimSun" w:hAnsi="Arial" w:cs="Arial"/>
          <w:lang w:eastAsia="en-GB"/>
        </w:rPr>
        <w:t>A</w:t>
      </w:r>
      <w:r w:rsidRPr="00BB57C2">
        <w:rPr>
          <w:rFonts w:ascii="Arial" w:eastAsia="SimSun" w:hAnsi="Arial" w:cs="Arial"/>
          <w:lang w:val="en-GB" w:eastAsia="en-GB"/>
        </w:rPr>
        <w:t xml:space="preserve">).  This was significant (p&lt;0.05) when compared to negative control group. </w:t>
      </w:r>
      <w:r w:rsidRPr="00BB57C2">
        <w:rPr>
          <w:rFonts w:ascii="Arial" w:eastAsia="SimSun" w:hAnsi="Arial" w:cs="Arial"/>
          <w:lang w:eastAsia="en-GB"/>
        </w:rPr>
        <w:t>No f</w:t>
      </w:r>
      <w:r w:rsidRPr="00BB57C2">
        <w:rPr>
          <w:rFonts w:ascii="Arial" w:eastAsia="SimSun" w:hAnsi="Arial" w:cs="Arial"/>
          <w:lang w:eastAsia="zh-CN"/>
        </w:rPr>
        <w:t xml:space="preserve">ragments or clastogenic breaks </w:t>
      </w:r>
      <w:r w:rsidRPr="00BB57C2">
        <w:rPr>
          <w:rFonts w:ascii="Arial" w:eastAsia="SimSun" w:hAnsi="Arial" w:cs="Arial"/>
          <w:lang w:val="en-GB" w:eastAsia="zh-CN"/>
        </w:rPr>
        <w:t xml:space="preserve">of chromosomes were </w:t>
      </w:r>
      <w:r w:rsidRPr="00BB57C2">
        <w:rPr>
          <w:rFonts w:ascii="Arial" w:eastAsia="SimSun" w:hAnsi="Arial" w:cs="Arial"/>
          <w:lang w:eastAsia="zh-CN"/>
        </w:rPr>
        <w:t>observed</w:t>
      </w:r>
      <w:r w:rsidRPr="00BB57C2">
        <w:rPr>
          <w:rFonts w:ascii="Arial" w:eastAsia="SimSun" w:hAnsi="Arial" w:cs="Arial"/>
          <w:lang w:val="en-GB" w:eastAsia="zh-CN"/>
        </w:rPr>
        <w:t xml:space="preserve"> in all</w:t>
      </w:r>
      <w:r w:rsidRPr="00BB57C2">
        <w:rPr>
          <w:rFonts w:ascii="Arial" w:eastAsia="SimSun" w:hAnsi="Arial" w:cs="Arial"/>
          <w:lang w:eastAsia="zh-CN"/>
        </w:rPr>
        <w:t xml:space="preserve"> concentrations of </w:t>
      </w:r>
      <w:r w:rsidR="00E408BD">
        <w:rPr>
          <w:rFonts w:ascii="Arial" w:eastAsia="SimSun" w:hAnsi="Arial" w:cs="Arial"/>
          <w:lang w:val="en-GB" w:eastAsia="zh-CN"/>
        </w:rPr>
        <w:t>fruit</w:t>
      </w:r>
      <w:r w:rsidRPr="00BB57C2">
        <w:rPr>
          <w:rFonts w:ascii="Arial" w:eastAsia="SimSun" w:hAnsi="Arial" w:cs="Arial"/>
          <w:lang w:val="en-GB" w:eastAsia="zh-CN"/>
        </w:rPr>
        <w:t xml:space="preserve"> extract</w:t>
      </w:r>
      <w:r w:rsidRPr="00BB57C2">
        <w:rPr>
          <w:rFonts w:ascii="Arial" w:eastAsia="SimSun" w:hAnsi="Arial" w:cs="Arial"/>
          <w:i/>
          <w:iCs/>
          <w:lang w:eastAsia="zh-CN"/>
        </w:rPr>
        <w:t xml:space="preserve"> </w:t>
      </w:r>
      <w:r w:rsidRPr="00BB57C2">
        <w:rPr>
          <w:rFonts w:ascii="Arial" w:eastAsia="SimSun" w:hAnsi="Arial" w:cs="Arial"/>
          <w:lang w:eastAsia="zh-CN"/>
        </w:rPr>
        <w:t>(Table 3</w:t>
      </w:r>
      <w:r w:rsidRPr="00BB57C2">
        <w:rPr>
          <w:rFonts w:ascii="Arial" w:eastAsia="SimSun" w:hAnsi="Arial" w:cs="Arial"/>
          <w:lang w:val="en-GB" w:eastAsia="zh-CN"/>
        </w:rPr>
        <w:t>)</w:t>
      </w:r>
      <w:r w:rsidRPr="00BB57C2">
        <w:rPr>
          <w:rFonts w:ascii="Arial" w:eastAsia="SimSun" w:hAnsi="Arial" w:cs="Arial"/>
          <w:lang w:eastAsia="zh-CN"/>
        </w:rPr>
        <w:t>.</w:t>
      </w:r>
      <w:r w:rsidR="00E408BD">
        <w:rPr>
          <w:rFonts w:ascii="Arial" w:eastAsia="SimSun" w:hAnsi="Arial" w:cs="Arial"/>
          <w:lang w:eastAsia="zh-CN"/>
        </w:rPr>
        <w:t xml:space="preserve"> </w:t>
      </w:r>
      <w:r w:rsidRPr="00BB57C2">
        <w:rPr>
          <w:rFonts w:ascii="Arial" w:eastAsia="SimSun" w:hAnsi="Arial" w:cs="Arial"/>
          <w:lang w:val="en-GB" w:eastAsia="en-GB"/>
        </w:rPr>
        <w:t xml:space="preserve">Sticky </w:t>
      </w:r>
      <w:r w:rsidRPr="00BB57C2">
        <w:rPr>
          <w:rFonts w:ascii="Arial" w:eastAsia="SimSun" w:hAnsi="Arial" w:cs="Arial"/>
          <w:lang w:val="en-GB" w:eastAsia="en-GB"/>
        </w:rPr>
        <w:lastRenderedPageBreak/>
        <w:t xml:space="preserve">metaphase was also observed (Figures </w:t>
      </w:r>
      <w:r w:rsidR="00AA7226">
        <w:rPr>
          <w:rFonts w:ascii="Arial" w:eastAsia="SimSun" w:hAnsi="Arial" w:cs="Arial"/>
          <w:lang w:val="en-GB" w:eastAsia="en-GB"/>
        </w:rPr>
        <w:t>2</w:t>
      </w:r>
      <w:r w:rsidRPr="00BB57C2">
        <w:rPr>
          <w:rFonts w:ascii="Arial" w:eastAsia="SimSun" w:hAnsi="Arial" w:cs="Arial"/>
          <w:lang w:val="en-GB" w:eastAsia="en-GB"/>
        </w:rPr>
        <w:t>(</w:t>
      </w:r>
      <w:r w:rsidRPr="00BB57C2">
        <w:rPr>
          <w:rFonts w:ascii="Arial" w:eastAsia="SimSun" w:hAnsi="Arial" w:cs="Arial"/>
          <w:lang w:eastAsia="en-GB"/>
        </w:rPr>
        <w:t>B</w:t>
      </w:r>
      <w:r w:rsidRPr="00BB57C2">
        <w:rPr>
          <w:rFonts w:ascii="Arial" w:eastAsia="SimSun" w:hAnsi="Arial" w:cs="Arial"/>
          <w:lang w:val="en-GB" w:eastAsia="en-GB"/>
        </w:rPr>
        <w:t>)</w:t>
      </w:r>
      <w:r w:rsidRPr="00BB57C2">
        <w:rPr>
          <w:rFonts w:ascii="Arial" w:eastAsia="SimSun" w:hAnsi="Arial" w:cs="Arial"/>
          <w:color w:val="FF0000"/>
          <w:lang w:val="en-GB" w:eastAsia="en-GB"/>
        </w:rPr>
        <w:t xml:space="preserve"> </w:t>
      </w:r>
      <w:r w:rsidRPr="00BB57C2">
        <w:rPr>
          <w:rFonts w:ascii="Arial" w:eastAsia="SimSun" w:hAnsi="Arial" w:cs="Arial"/>
          <w:lang w:val="en-GB" w:eastAsia="en-GB"/>
        </w:rPr>
        <w:t xml:space="preserve">in the extract-treated groups but were more frequent in the group treated with the </w:t>
      </w:r>
      <w:r w:rsidRPr="00BB57C2">
        <w:rPr>
          <w:rFonts w:ascii="Arial" w:eastAsia="SimSun" w:hAnsi="Arial" w:cs="Arial"/>
          <w:lang w:eastAsia="en-GB"/>
        </w:rPr>
        <w:t>lowest</w:t>
      </w:r>
      <w:r w:rsidRPr="00BB57C2">
        <w:rPr>
          <w:rFonts w:ascii="Arial" w:eastAsia="SimSun" w:hAnsi="Arial" w:cs="Arial"/>
          <w:lang w:val="en-GB" w:eastAsia="en-GB"/>
        </w:rPr>
        <w:t xml:space="preserve"> concentration </w:t>
      </w:r>
      <w:r w:rsidRPr="00BB57C2">
        <w:rPr>
          <w:rFonts w:ascii="Arial" w:eastAsia="SimSun" w:hAnsi="Arial" w:cs="Arial"/>
          <w:lang w:eastAsia="en-GB"/>
        </w:rPr>
        <w:t>of the extract</w:t>
      </w:r>
      <w:r w:rsidRPr="00BB57C2">
        <w:rPr>
          <w:rFonts w:ascii="Arial" w:eastAsia="SimSun" w:hAnsi="Arial" w:cs="Arial"/>
          <w:lang w:val="en-GB" w:eastAsia="en-GB"/>
        </w:rPr>
        <w:t xml:space="preserve"> (</w:t>
      </w:r>
      <w:r w:rsidRPr="00BB57C2">
        <w:rPr>
          <w:rFonts w:ascii="Arial" w:eastAsia="SimSun" w:hAnsi="Arial" w:cs="Arial"/>
          <w:lang w:eastAsia="en-GB"/>
        </w:rPr>
        <w:t xml:space="preserve">2.5 </w:t>
      </w:r>
      <w:r w:rsidRPr="00BB57C2">
        <w:rPr>
          <w:rFonts w:ascii="Arial" w:eastAsia="SimSun" w:hAnsi="Arial" w:cs="Arial"/>
          <w:lang w:val="en-GB" w:eastAsia="en-GB"/>
        </w:rPr>
        <w:t>mg/mL). It was generally observed that these abnormalities increased with increasing concentrations of the extract</w:t>
      </w:r>
      <w:r w:rsidRPr="00BB57C2">
        <w:rPr>
          <w:rFonts w:ascii="Arial" w:eastAsia="SimSun" w:hAnsi="Arial" w:cs="Arial"/>
          <w:lang w:eastAsia="en-GB"/>
        </w:rPr>
        <w:t xml:space="preserve">. </w:t>
      </w:r>
      <w:r w:rsidRPr="00BB57C2">
        <w:rPr>
          <w:rFonts w:ascii="Arial" w:eastAsia="SimSun" w:hAnsi="Arial" w:cs="Arial"/>
          <w:lang w:val="en-GB" w:eastAsia="en-GB"/>
        </w:rPr>
        <w:t xml:space="preserve">A concentration-dependent and statistically significant (p&lt;0.05) increase in total aberrant cells (aberrant cells include </w:t>
      </w:r>
      <w:r w:rsidRPr="00BB57C2">
        <w:rPr>
          <w:rFonts w:ascii="Arial" w:eastAsia="SimSun" w:hAnsi="Arial" w:cs="Arial"/>
          <w:lang w:eastAsia="en-GB"/>
        </w:rPr>
        <w:t>bridge</w:t>
      </w:r>
      <w:r w:rsidRPr="00BB57C2">
        <w:rPr>
          <w:rFonts w:ascii="Arial" w:eastAsia="SimSun" w:hAnsi="Arial" w:cs="Arial"/>
          <w:lang w:val="en-GB" w:eastAsia="en-GB"/>
        </w:rPr>
        <w:t>,</w:t>
      </w:r>
      <w:r w:rsidRPr="00BB57C2">
        <w:rPr>
          <w:rFonts w:ascii="Arial" w:eastAsia="SimSun" w:hAnsi="Arial" w:cs="Arial"/>
          <w:lang w:eastAsia="en-GB"/>
        </w:rPr>
        <w:t xml:space="preserve"> laggard</w:t>
      </w:r>
      <w:r w:rsidRPr="00BB57C2">
        <w:rPr>
          <w:rFonts w:ascii="Arial" w:eastAsia="SimSun" w:hAnsi="Arial" w:cs="Arial"/>
          <w:lang w:val="en-GB" w:eastAsia="en-GB"/>
        </w:rPr>
        <w:t xml:space="preserve"> </w:t>
      </w:r>
      <w:r w:rsidRPr="00BB57C2">
        <w:rPr>
          <w:rFonts w:ascii="Arial" w:eastAsia="SimSun" w:hAnsi="Arial" w:cs="Arial"/>
          <w:lang w:eastAsia="en-GB"/>
        </w:rPr>
        <w:t xml:space="preserve">and </w:t>
      </w:r>
      <w:r w:rsidRPr="00BB57C2">
        <w:rPr>
          <w:rFonts w:ascii="Arial" w:eastAsia="SimSun" w:hAnsi="Arial" w:cs="Arial"/>
          <w:lang w:val="en-GB" w:eastAsia="en-GB"/>
        </w:rPr>
        <w:t xml:space="preserve">stickiness) as compared with the negative control (Table 3) was observed. However, the highest value of aberrant cells was observed in methotrexate-treated group (positive control) (Table 3). Genotoxic activities of the extract were further demonstrated by the induction of micronuclei in the root tip meristem cells of </w:t>
      </w:r>
      <w:r w:rsidRPr="00BB57C2">
        <w:rPr>
          <w:rFonts w:ascii="Arial" w:eastAsia="SimSun" w:hAnsi="Arial" w:cs="Arial"/>
          <w:i/>
          <w:iCs/>
          <w:lang w:val="en-GB" w:eastAsia="en-GB"/>
        </w:rPr>
        <w:t xml:space="preserve">A. cepa. </w:t>
      </w:r>
      <w:r w:rsidRPr="00BB57C2">
        <w:rPr>
          <w:rFonts w:ascii="Arial" w:eastAsia="SimSun" w:hAnsi="Arial" w:cs="Arial"/>
          <w:lang w:val="en-GB" w:eastAsia="en-GB"/>
        </w:rPr>
        <w:t xml:space="preserve">Micronucleus formation in 500 cells per slide (%MNC value) was not concentration-dependent as the groups treated with methotrexate and 2.5 mg/mL of </w:t>
      </w:r>
      <w:proofErr w:type="spellStart"/>
      <w:r w:rsidRPr="00BB57C2">
        <w:rPr>
          <w:rFonts w:ascii="Arial" w:eastAsia="SimSun" w:hAnsi="Arial" w:cs="Arial"/>
          <w:i/>
          <w:lang w:eastAsia="en-GB"/>
        </w:rPr>
        <w:t>Tetrapleura</w:t>
      </w:r>
      <w:proofErr w:type="spellEnd"/>
      <w:r w:rsidRPr="00BB57C2">
        <w:rPr>
          <w:rFonts w:ascii="Arial" w:eastAsia="SimSun" w:hAnsi="Arial" w:cs="Arial"/>
          <w:i/>
          <w:lang w:eastAsia="en-GB"/>
        </w:rPr>
        <w:t xml:space="preserve"> </w:t>
      </w:r>
      <w:proofErr w:type="spellStart"/>
      <w:r w:rsidRPr="00BB57C2">
        <w:rPr>
          <w:rFonts w:ascii="Arial" w:eastAsia="SimSun" w:hAnsi="Arial" w:cs="Arial"/>
          <w:i/>
          <w:lang w:eastAsia="en-GB"/>
        </w:rPr>
        <w:t>tetraptera</w:t>
      </w:r>
      <w:proofErr w:type="spellEnd"/>
      <w:r w:rsidRPr="00BB57C2">
        <w:rPr>
          <w:rFonts w:ascii="Arial" w:eastAsia="SimSun" w:hAnsi="Arial" w:cs="Arial"/>
          <w:lang w:val="en-GB" w:eastAsia="en-GB"/>
        </w:rPr>
        <w:t xml:space="preserve"> had high numbers of cells with micronuclei in the test compared to negative control, which were statistically significant (</w:t>
      </w:r>
      <w:r w:rsidRPr="00BB57C2">
        <w:rPr>
          <w:rFonts w:ascii="Arial" w:eastAsia="SimSun" w:hAnsi="Arial" w:cs="Arial"/>
          <w:i/>
          <w:iCs/>
          <w:lang w:val="en-GB" w:eastAsia="en-GB"/>
        </w:rPr>
        <w:t xml:space="preserve">p&lt; </w:t>
      </w:r>
      <w:r w:rsidRPr="00BB57C2">
        <w:rPr>
          <w:rFonts w:ascii="Arial" w:eastAsia="SimSun" w:hAnsi="Arial" w:cs="Arial"/>
          <w:lang w:val="en-GB" w:eastAsia="en-GB"/>
        </w:rPr>
        <w:t xml:space="preserve">.05) (Figure </w:t>
      </w:r>
      <w:r w:rsidR="00AA7226">
        <w:rPr>
          <w:rFonts w:ascii="Arial" w:eastAsia="SimSun" w:hAnsi="Arial" w:cs="Arial"/>
          <w:lang w:eastAsia="en-GB"/>
        </w:rPr>
        <w:t>2</w:t>
      </w:r>
      <w:r w:rsidRPr="00BB57C2">
        <w:rPr>
          <w:rFonts w:ascii="Arial" w:eastAsia="SimSun" w:hAnsi="Arial" w:cs="Arial"/>
          <w:lang w:val="en-GB" w:eastAsia="en-GB"/>
        </w:rPr>
        <w:t>(</w:t>
      </w:r>
      <w:r w:rsidRPr="00BB57C2">
        <w:rPr>
          <w:rFonts w:ascii="Arial" w:eastAsia="SimSun" w:hAnsi="Arial" w:cs="Arial"/>
          <w:lang w:eastAsia="en-GB"/>
        </w:rPr>
        <w:t>D</w:t>
      </w:r>
      <w:r w:rsidRPr="00BB57C2">
        <w:rPr>
          <w:rFonts w:ascii="Arial" w:eastAsia="SimSun" w:hAnsi="Arial" w:cs="Arial"/>
          <w:lang w:val="en-GB" w:eastAsia="en-GB"/>
        </w:rPr>
        <w:t>)).  In addition, cells with membrane damage</w:t>
      </w:r>
      <w:r w:rsidRPr="00BB57C2">
        <w:rPr>
          <w:rFonts w:ascii="Arial" w:eastAsia="SimSun" w:hAnsi="Arial" w:cs="Arial"/>
          <w:color w:val="FF0000"/>
          <w:lang w:val="en-GB" w:eastAsia="en-GB"/>
        </w:rPr>
        <w:t xml:space="preserve"> </w:t>
      </w:r>
      <w:r w:rsidRPr="00BB57C2">
        <w:rPr>
          <w:rFonts w:ascii="Arial" w:eastAsia="SimSun" w:hAnsi="Arial" w:cs="Arial"/>
          <w:lang w:val="en-GB" w:eastAsia="en-GB"/>
        </w:rPr>
        <w:t xml:space="preserve">(Figure </w:t>
      </w:r>
      <w:r w:rsidR="00AA7226">
        <w:rPr>
          <w:rFonts w:ascii="Arial" w:eastAsia="SimSun" w:hAnsi="Arial" w:cs="Arial"/>
          <w:lang w:val="en-GB" w:eastAsia="en-GB"/>
        </w:rPr>
        <w:t>2</w:t>
      </w:r>
      <w:r w:rsidRPr="00BB57C2">
        <w:rPr>
          <w:rFonts w:ascii="Arial" w:eastAsia="SimSun" w:hAnsi="Arial" w:cs="Arial"/>
          <w:lang w:val="en-GB" w:eastAsia="en-GB"/>
        </w:rPr>
        <w:t>(</w:t>
      </w:r>
      <w:r w:rsidRPr="00BB57C2">
        <w:rPr>
          <w:rFonts w:ascii="Arial" w:eastAsia="SimSun" w:hAnsi="Arial" w:cs="Arial"/>
          <w:lang w:eastAsia="en-GB"/>
        </w:rPr>
        <w:t>A and C</w:t>
      </w:r>
      <w:r w:rsidRPr="00BB57C2">
        <w:rPr>
          <w:rFonts w:ascii="Arial" w:eastAsia="SimSun" w:hAnsi="Arial" w:cs="Arial"/>
          <w:lang w:val="en-GB" w:eastAsia="en-GB"/>
        </w:rPr>
        <w:t xml:space="preserve">)), binucleated cells (Figure </w:t>
      </w:r>
      <w:r w:rsidR="00AA7226">
        <w:rPr>
          <w:rFonts w:ascii="Arial" w:eastAsia="SimSun" w:hAnsi="Arial" w:cs="Arial"/>
          <w:lang w:val="en-GB" w:eastAsia="en-GB"/>
        </w:rPr>
        <w:t>2</w:t>
      </w:r>
      <w:r w:rsidRPr="00BB57C2">
        <w:rPr>
          <w:rFonts w:ascii="Arial" w:eastAsia="SimSun" w:hAnsi="Arial" w:cs="Arial"/>
          <w:lang w:val="en-GB" w:eastAsia="en-GB"/>
        </w:rPr>
        <w:t>(C</w:t>
      </w:r>
      <w:r w:rsidRPr="00BB57C2">
        <w:rPr>
          <w:rFonts w:ascii="Arial" w:eastAsia="SimSun" w:hAnsi="Arial" w:cs="Arial"/>
          <w:color w:val="FF0000"/>
          <w:lang w:val="en-GB" w:eastAsia="en-GB"/>
        </w:rPr>
        <w:t xml:space="preserve"> </w:t>
      </w:r>
      <w:r w:rsidRPr="00BB57C2">
        <w:rPr>
          <w:rFonts w:ascii="Arial" w:eastAsia="SimSun" w:hAnsi="Arial" w:cs="Arial"/>
          <w:lang w:val="en-GB" w:eastAsia="en-GB"/>
        </w:rPr>
        <w:t xml:space="preserve">and </w:t>
      </w:r>
      <w:r w:rsidRPr="00BB57C2">
        <w:rPr>
          <w:rFonts w:ascii="Arial" w:eastAsia="SimSun" w:hAnsi="Arial" w:cs="Arial"/>
          <w:lang w:eastAsia="en-GB"/>
        </w:rPr>
        <w:t>D</w:t>
      </w:r>
      <w:r w:rsidRPr="00BB57C2">
        <w:rPr>
          <w:rFonts w:ascii="Arial" w:eastAsia="SimSun" w:hAnsi="Arial" w:cs="Arial"/>
          <w:lang w:val="en-GB" w:eastAsia="en-GB"/>
        </w:rPr>
        <w:t xml:space="preserve">)), and nucleus damage (Figures </w:t>
      </w:r>
      <w:r w:rsidR="00AA7226">
        <w:rPr>
          <w:rFonts w:ascii="Arial" w:eastAsia="SimSun" w:hAnsi="Arial" w:cs="Arial"/>
          <w:lang w:val="en-GB" w:eastAsia="en-GB"/>
        </w:rPr>
        <w:t>2</w:t>
      </w:r>
      <w:r w:rsidRPr="00BB57C2">
        <w:rPr>
          <w:rFonts w:ascii="Arial" w:eastAsia="SimSun" w:hAnsi="Arial" w:cs="Arial"/>
          <w:lang w:val="en-GB" w:eastAsia="en-GB"/>
        </w:rPr>
        <w:t>C</w:t>
      </w:r>
      <w:r w:rsidRPr="00BB57C2">
        <w:rPr>
          <w:rFonts w:ascii="Arial" w:eastAsia="SimSun" w:hAnsi="Arial" w:cs="Arial"/>
          <w:lang w:eastAsia="en-GB"/>
        </w:rPr>
        <w:t>, E and F</w:t>
      </w:r>
      <w:r w:rsidRPr="00BB57C2">
        <w:rPr>
          <w:rFonts w:ascii="Arial" w:eastAsia="SimSun" w:hAnsi="Arial" w:cs="Arial"/>
          <w:lang w:val="en-GB" w:eastAsia="en-GB"/>
        </w:rPr>
        <w:t xml:space="preserve">) were found in various frequencies. Also, apoptotic cells (Figure </w:t>
      </w:r>
      <w:r w:rsidR="00AA7226">
        <w:rPr>
          <w:rFonts w:ascii="Arial" w:eastAsia="SimSun" w:hAnsi="Arial" w:cs="Arial"/>
          <w:lang w:val="en-GB" w:eastAsia="en-GB"/>
        </w:rPr>
        <w:t>2</w:t>
      </w:r>
      <w:r w:rsidRPr="00BB57C2">
        <w:rPr>
          <w:rFonts w:ascii="Arial" w:eastAsia="SimSun" w:hAnsi="Arial" w:cs="Arial"/>
          <w:lang w:val="en-GB" w:eastAsia="en-GB"/>
        </w:rPr>
        <w:t>(</w:t>
      </w:r>
      <w:r w:rsidRPr="00BB57C2">
        <w:rPr>
          <w:rFonts w:ascii="Arial" w:eastAsia="SimSun" w:hAnsi="Arial" w:cs="Arial"/>
          <w:lang w:eastAsia="en-GB"/>
        </w:rPr>
        <w:t>D, E and F)</w:t>
      </w:r>
      <w:r w:rsidRPr="00BB57C2">
        <w:rPr>
          <w:rFonts w:ascii="Arial" w:eastAsia="SimSun" w:hAnsi="Arial" w:cs="Arial"/>
          <w:lang w:val="en-GB" w:eastAsia="en-GB"/>
        </w:rPr>
        <w:t>) were detected in the group treated with the</w:t>
      </w:r>
      <w:r w:rsidRPr="00BB57C2">
        <w:rPr>
          <w:rFonts w:ascii="Arial" w:eastAsia="SimSun" w:hAnsi="Arial" w:cs="Arial"/>
          <w:iCs/>
          <w:lang w:val="en-GB" w:eastAsia="en-GB"/>
        </w:rPr>
        <w:t xml:space="preserve"> </w:t>
      </w:r>
      <w:r w:rsidR="00A0157A">
        <w:rPr>
          <w:rFonts w:ascii="Arial" w:eastAsia="SimSun" w:hAnsi="Arial" w:cs="Arial"/>
          <w:iCs/>
          <w:lang w:eastAsia="en-GB"/>
        </w:rPr>
        <w:t>fruit</w:t>
      </w:r>
      <w:r w:rsidRPr="00BB57C2">
        <w:rPr>
          <w:rFonts w:ascii="Arial" w:eastAsia="SimSun" w:hAnsi="Arial" w:cs="Arial"/>
          <w:iCs/>
          <w:lang w:val="en-GB" w:eastAsia="en-GB"/>
        </w:rPr>
        <w:t xml:space="preserve"> extract</w:t>
      </w:r>
      <w:r w:rsidRPr="00BB57C2">
        <w:rPr>
          <w:rFonts w:ascii="Arial" w:eastAsia="SimSun" w:hAnsi="Arial" w:cs="Arial"/>
          <w:i/>
          <w:iCs/>
          <w:lang w:val="en-GB" w:eastAsia="en-GB"/>
        </w:rPr>
        <w:t>.</w:t>
      </w:r>
    </w:p>
    <w:p w14:paraId="2A991952" w14:textId="39EC12FF" w:rsidR="00F76662" w:rsidRDefault="00F76662" w:rsidP="00F76662">
      <w:pPr>
        <w:spacing w:after="0" w:line="240" w:lineRule="auto"/>
        <w:jc w:val="both"/>
        <w:rPr>
          <w:rFonts w:ascii="Arial" w:eastAsia="Times New Roman" w:hAnsi="Arial" w:cs="Arial"/>
          <w:sz w:val="20"/>
          <w:szCs w:val="20"/>
        </w:rPr>
      </w:pPr>
    </w:p>
    <w:p w14:paraId="30A192C2" w14:textId="6D21F6CB" w:rsidR="009B7FD1" w:rsidRDefault="009B7FD1" w:rsidP="00F76662">
      <w:pPr>
        <w:spacing w:after="0" w:line="240" w:lineRule="auto"/>
        <w:jc w:val="both"/>
        <w:rPr>
          <w:rFonts w:ascii="Arial" w:eastAsia="Times New Roman" w:hAnsi="Arial" w:cs="Arial"/>
          <w:sz w:val="20"/>
          <w:szCs w:val="20"/>
        </w:rPr>
      </w:pPr>
    </w:p>
    <w:p w14:paraId="3F20341A" w14:textId="642EF55D" w:rsidR="00F76662" w:rsidRPr="00F76662" w:rsidRDefault="00F76662" w:rsidP="009B7FD1">
      <w:pPr>
        <w:spacing w:after="0" w:line="240" w:lineRule="auto"/>
        <w:jc w:val="both"/>
        <w:rPr>
          <w:rFonts w:ascii="Arial" w:eastAsia="Times New Roman" w:hAnsi="Arial" w:cs="Arial"/>
          <w:sz w:val="20"/>
          <w:szCs w:val="20"/>
        </w:rPr>
      </w:pPr>
    </w:p>
    <w:p w14:paraId="517BAB73" w14:textId="77777777" w:rsidR="00F76662" w:rsidRPr="00F76662" w:rsidRDefault="00F76662" w:rsidP="00F76662">
      <w:pPr>
        <w:spacing w:after="0" w:line="240" w:lineRule="auto"/>
        <w:jc w:val="both"/>
        <w:rPr>
          <w:rFonts w:ascii="Arial" w:eastAsia="Times New Roman" w:hAnsi="Arial" w:cs="Arial"/>
          <w:sz w:val="20"/>
          <w:szCs w:val="20"/>
        </w:rPr>
      </w:pPr>
    </w:p>
    <w:p w14:paraId="66E656D2" w14:textId="77777777" w:rsidR="009B7FD1" w:rsidRDefault="009B7FD1" w:rsidP="00F76662">
      <w:pPr>
        <w:spacing w:after="0" w:line="240" w:lineRule="auto"/>
        <w:jc w:val="both"/>
        <w:rPr>
          <w:rFonts w:ascii="Arial" w:eastAsia="Times New Roman" w:hAnsi="Arial" w:cs="Arial"/>
          <w:sz w:val="20"/>
          <w:szCs w:val="20"/>
        </w:rPr>
        <w:sectPr w:rsidR="009B7FD1" w:rsidSect="008974BE">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2016" w:bottom="2016" w:left="2016" w:header="720" w:footer="1123" w:gutter="0"/>
          <w:cols w:space="720"/>
          <w:docGrid w:linePitch="272"/>
        </w:sectPr>
      </w:pPr>
    </w:p>
    <w:p w14:paraId="1910357C" w14:textId="77777777" w:rsidR="009B7FD1" w:rsidRDefault="009B7FD1" w:rsidP="009B7FD1">
      <w:pPr>
        <w:spacing w:before="100" w:beforeAutospacing="1" w:after="200" w:line="271" w:lineRule="auto"/>
        <w:jc w:val="center"/>
        <w:rPr>
          <w:rFonts w:ascii="Arial" w:eastAsia="Tahoma" w:hAnsi="Arial" w:cs="Arial"/>
          <w:b/>
          <w:lang w:eastAsia="zh-CN" w:bidi="ar"/>
        </w:rPr>
      </w:pPr>
    </w:p>
    <w:p w14:paraId="76BBB412" w14:textId="3774DB5C" w:rsidR="009B7FD1" w:rsidRPr="009B7FD1" w:rsidRDefault="009B7FD1" w:rsidP="009B7FD1">
      <w:pPr>
        <w:spacing w:before="100" w:beforeAutospacing="1" w:after="200" w:line="271" w:lineRule="auto"/>
        <w:jc w:val="center"/>
        <w:rPr>
          <w:rFonts w:ascii="Arial" w:eastAsia="Tahoma" w:hAnsi="Arial" w:cs="Arial"/>
          <w:b/>
          <w:lang w:val="en-GB" w:eastAsia="zh-CN"/>
        </w:rPr>
      </w:pPr>
      <w:r w:rsidRPr="009B7FD1">
        <w:rPr>
          <w:rFonts w:ascii="Arial" w:eastAsia="Tahoma" w:hAnsi="Arial" w:cs="Arial"/>
          <w:b/>
          <w:lang w:eastAsia="zh-CN" w:bidi="ar"/>
        </w:rPr>
        <w:t xml:space="preserve">Table 3: Chromosomal and mitotic aberrations in the root meristematic cells of </w:t>
      </w:r>
      <w:r w:rsidRPr="009B7FD1">
        <w:rPr>
          <w:rFonts w:ascii="Arial" w:eastAsia="Tahoma" w:hAnsi="Arial" w:cs="Arial"/>
          <w:b/>
          <w:i/>
          <w:iCs/>
          <w:lang w:eastAsia="zh-CN" w:bidi="ar"/>
        </w:rPr>
        <w:t xml:space="preserve">Allium cepa </w:t>
      </w:r>
      <w:r w:rsidRPr="009B7FD1">
        <w:rPr>
          <w:rFonts w:ascii="Arial" w:eastAsia="Tahoma" w:hAnsi="Arial" w:cs="Arial"/>
          <w:b/>
          <w:lang w:eastAsia="zh-CN" w:bidi="ar"/>
        </w:rPr>
        <w:t xml:space="preserve">after treatment of fruit extract </w:t>
      </w:r>
    </w:p>
    <w:tbl>
      <w:tblPr>
        <w:tblW w:w="12235" w:type="dxa"/>
        <w:jc w:val="center"/>
        <w:tblBorders>
          <w:top w:val="single" w:sz="4" w:space="0" w:color="auto"/>
          <w:bottom w:val="single" w:sz="4" w:space="0" w:color="auto"/>
        </w:tblBorders>
        <w:tblLayout w:type="fixed"/>
        <w:tblLook w:val="0000" w:firstRow="0" w:lastRow="0" w:firstColumn="0" w:lastColumn="0" w:noHBand="0" w:noVBand="0"/>
      </w:tblPr>
      <w:tblGrid>
        <w:gridCol w:w="1813"/>
        <w:gridCol w:w="1750"/>
        <w:gridCol w:w="1832"/>
        <w:gridCol w:w="1488"/>
        <w:gridCol w:w="1842"/>
        <w:gridCol w:w="1710"/>
        <w:gridCol w:w="1800"/>
      </w:tblGrid>
      <w:tr w:rsidR="009B7FD1" w:rsidRPr="009B7FD1" w14:paraId="166C0AF8" w14:textId="77777777" w:rsidTr="001548C6">
        <w:trPr>
          <w:jc w:val="center"/>
        </w:trPr>
        <w:tc>
          <w:tcPr>
            <w:tcW w:w="1813" w:type="dxa"/>
            <w:tcBorders>
              <w:top w:val="single" w:sz="4" w:space="0" w:color="auto"/>
              <w:bottom w:val="single" w:sz="4" w:space="0" w:color="auto"/>
            </w:tcBorders>
          </w:tcPr>
          <w:p w14:paraId="19F81EFC" w14:textId="77777777" w:rsidR="009B7FD1" w:rsidRPr="009B7FD1" w:rsidRDefault="009B7FD1" w:rsidP="009B7FD1">
            <w:pPr>
              <w:spacing w:before="100" w:beforeAutospacing="1" w:after="0" w:line="271" w:lineRule="auto"/>
              <w:jc w:val="center"/>
              <w:rPr>
                <w:rFonts w:ascii="Arial" w:eastAsia="Tahoma" w:hAnsi="Arial" w:cs="Arial"/>
                <w:lang w:eastAsia="zh-CN" w:bidi="ar"/>
              </w:rPr>
            </w:pPr>
            <w:r w:rsidRPr="009B7FD1">
              <w:rPr>
                <w:rFonts w:ascii="Arial" w:eastAsia="Tahoma" w:hAnsi="Arial" w:cs="Arial"/>
                <w:lang w:eastAsia="zh-CN" w:bidi="ar"/>
              </w:rPr>
              <w:t>Treatment group</w:t>
            </w:r>
          </w:p>
        </w:tc>
        <w:tc>
          <w:tcPr>
            <w:tcW w:w="1750" w:type="dxa"/>
            <w:tcBorders>
              <w:top w:val="single" w:sz="4" w:space="0" w:color="auto"/>
              <w:bottom w:val="single" w:sz="4" w:space="0" w:color="auto"/>
            </w:tcBorders>
          </w:tcPr>
          <w:p w14:paraId="5EC97A8B" w14:textId="77777777" w:rsidR="009B7FD1" w:rsidRPr="009B7FD1" w:rsidRDefault="009B7FD1" w:rsidP="009B7FD1">
            <w:pPr>
              <w:spacing w:before="100" w:beforeAutospacing="1" w:after="0" w:line="271" w:lineRule="auto"/>
              <w:jc w:val="center"/>
              <w:rPr>
                <w:rFonts w:ascii="Arial" w:eastAsia="Tahoma" w:hAnsi="Arial" w:cs="Arial"/>
                <w:lang w:eastAsia="zh-CN" w:bidi="ar"/>
              </w:rPr>
            </w:pPr>
            <w:r w:rsidRPr="009B7FD1">
              <w:rPr>
                <w:rFonts w:ascii="Arial" w:eastAsia="Tahoma" w:hAnsi="Arial" w:cs="Arial"/>
                <w:lang w:eastAsia="zh-CN" w:bidi="ar"/>
              </w:rPr>
              <w:t>Concentration of Extract (mg/mL)</w:t>
            </w:r>
          </w:p>
        </w:tc>
        <w:tc>
          <w:tcPr>
            <w:tcW w:w="1832" w:type="dxa"/>
            <w:tcBorders>
              <w:top w:val="single" w:sz="4" w:space="0" w:color="auto"/>
              <w:bottom w:val="single" w:sz="4" w:space="0" w:color="auto"/>
            </w:tcBorders>
          </w:tcPr>
          <w:p w14:paraId="726F0DE5" w14:textId="77777777" w:rsidR="009B7FD1" w:rsidRPr="009B7FD1" w:rsidRDefault="009B7FD1" w:rsidP="009B7FD1">
            <w:pPr>
              <w:spacing w:before="100" w:beforeAutospacing="1" w:after="0" w:line="271" w:lineRule="auto"/>
              <w:jc w:val="center"/>
              <w:rPr>
                <w:rFonts w:ascii="Arial" w:eastAsia="Tahoma" w:hAnsi="Arial" w:cs="Arial"/>
                <w:lang w:eastAsia="zh-CN" w:bidi="ar"/>
              </w:rPr>
            </w:pPr>
            <w:r w:rsidRPr="009B7FD1">
              <w:rPr>
                <w:rFonts w:ascii="Arial" w:eastAsia="Tahoma" w:hAnsi="Arial" w:cs="Arial"/>
                <w:lang w:eastAsia="zh-CN" w:bidi="ar"/>
              </w:rPr>
              <w:t>Chromosome breaks (%±</w:t>
            </w:r>
            <w:proofErr w:type="gramStart"/>
            <w:r w:rsidRPr="009B7FD1">
              <w:rPr>
                <w:rFonts w:ascii="Arial" w:eastAsia="Tahoma" w:hAnsi="Arial" w:cs="Arial"/>
                <w:lang w:eastAsia="zh-CN" w:bidi="ar"/>
              </w:rPr>
              <w:t>S.E</w:t>
            </w:r>
            <w:proofErr w:type="gramEnd"/>
            <w:r w:rsidRPr="009B7FD1">
              <w:rPr>
                <w:rFonts w:ascii="Arial" w:eastAsia="Tahoma" w:hAnsi="Arial" w:cs="Arial"/>
                <w:lang w:eastAsia="zh-CN" w:bidi="ar"/>
              </w:rPr>
              <w:t>)</w:t>
            </w:r>
          </w:p>
        </w:tc>
        <w:tc>
          <w:tcPr>
            <w:tcW w:w="1488" w:type="dxa"/>
            <w:tcBorders>
              <w:top w:val="single" w:sz="4" w:space="0" w:color="auto"/>
              <w:bottom w:val="single" w:sz="4" w:space="0" w:color="auto"/>
            </w:tcBorders>
          </w:tcPr>
          <w:p w14:paraId="2974FD82" w14:textId="77777777" w:rsidR="009B7FD1" w:rsidRPr="009B7FD1" w:rsidRDefault="009B7FD1" w:rsidP="009B7FD1">
            <w:pPr>
              <w:spacing w:before="100" w:beforeAutospacing="1" w:after="0" w:line="271" w:lineRule="auto"/>
              <w:jc w:val="center"/>
              <w:rPr>
                <w:rFonts w:ascii="Arial" w:eastAsia="Tahoma" w:hAnsi="Arial" w:cs="Arial"/>
                <w:lang w:eastAsia="zh-CN" w:bidi="ar"/>
              </w:rPr>
            </w:pPr>
            <w:r w:rsidRPr="009B7FD1">
              <w:rPr>
                <w:rFonts w:ascii="Arial" w:eastAsia="Tahoma" w:hAnsi="Arial" w:cs="Arial"/>
                <w:lang w:eastAsia="zh-CN" w:bidi="ar"/>
              </w:rPr>
              <w:t>Stickiness (</w:t>
            </w:r>
            <w:proofErr w:type="gramStart"/>
            <w:r w:rsidRPr="009B7FD1">
              <w:rPr>
                <w:rFonts w:ascii="Arial" w:eastAsia="Tahoma" w:hAnsi="Arial" w:cs="Arial"/>
                <w:lang w:eastAsia="zh-CN" w:bidi="ar"/>
              </w:rPr>
              <w:t>%)±</w:t>
            </w:r>
            <w:proofErr w:type="gramEnd"/>
            <w:r w:rsidRPr="009B7FD1">
              <w:rPr>
                <w:rFonts w:ascii="Arial" w:eastAsia="Tahoma" w:hAnsi="Arial" w:cs="Arial"/>
                <w:lang w:eastAsia="zh-CN" w:bidi="ar"/>
              </w:rPr>
              <w:t>S.E</w:t>
            </w:r>
          </w:p>
        </w:tc>
        <w:tc>
          <w:tcPr>
            <w:tcW w:w="1842" w:type="dxa"/>
            <w:tcBorders>
              <w:top w:val="single" w:sz="4" w:space="0" w:color="auto"/>
              <w:bottom w:val="single" w:sz="4" w:space="0" w:color="auto"/>
            </w:tcBorders>
          </w:tcPr>
          <w:p w14:paraId="082E2CB0" w14:textId="77777777" w:rsidR="009B7FD1" w:rsidRPr="009B7FD1" w:rsidRDefault="009B7FD1" w:rsidP="009B7FD1">
            <w:pPr>
              <w:spacing w:before="100" w:beforeAutospacing="1" w:after="0" w:line="271" w:lineRule="auto"/>
              <w:jc w:val="center"/>
              <w:rPr>
                <w:rFonts w:ascii="Arial" w:eastAsia="Tahoma" w:hAnsi="Arial" w:cs="Arial"/>
                <w:lang w:eastAsia="zh-CN" w:bidi="ar"/>
              </w:rPr>
            </w:pPr>
            <w:r w:rsidRPr="009B7FD1">
              <w:rPr>
                <w:rFonts w:ascii="Arial" w:eastAsia="Tahoma" w:hAnsi="Arial" w:cs="Arial"/>
                <w:lang w:eastAsia="zh-CN" w:bidi="ar"/>
              </w:rPr>
              <w:t>Polar deviation (</w:t>
            </w:r>
            <w:proofErr w:type="gramStart"/>
            <w:r w:rsidRPr="009B7FD1">
              <w:rPr>
                <w:rFonts w:ascii="Arial" w:eastAsia="Tahoma" w:hAnsi="Arial" w:cs="Arial"/>
                <w:lang w:eastAsia="zh-CN" w:bidi="ar"/>
              </w:rPr>
              <w:t>%)±</w:t>
            </w:r>
            <w:proofErr w:type="gramEnd"/>
            <w:r w:rsidRPr="009B7FD1">
              <w:rPr>
                <w:rFonts w:ascii="Arial" w:eastAsia="Tahoma" w:hAnsi="Arial" w:cs="Arial"/>
                <w:lang w:eastAsia="zh-CN" w:bidi="ar"/>
              </w:rPr>
              <w:t>S.E</w:t>
            </w:r>
          </w:p>
        </w:tc>
        <w:tc>
          <w:tcPr>
            <w:tcW w:w="1710" w:type="dxa"/>
            <w:tcBorders>
              <w:top w:val="single" w:sz="4" w:space="0" w:color="auto"/>
              <w:bottom w:val="single" w:sz="4" w:space="0" w:color="auto"/>
            </w:tcBorders>
          </w:tcPr>
          <w:p w14:paraId="6E7501D9" w14:textId="77777777" w:rsidR="009B7FD1" w:rsidRPr="009B7FD1" w:rsidRDefault="009B7FD1" w:rsidP="009B7FD1">
            <w:pPr>
              <w:spacing w:before="100" w:beforeAutospacing="1" w:after="0" w:line="271" w:lineRule="auto"/>
              <w:jc w:val="center"/>
              <w:rPr>
                <w:rFonts w:ascii="Arial" w:eastAsia="Tahoma" w:hAnsi="Arial" w:cs="Arial"/>
                <w:lang w:val="en-GB" w:eastAsia="zh-CN" w:bidi="ar"/>
              </w:rPr>
            </w:pPr>
            <w:r w:rsidRPr="009B7FD1">
              <w:rPr>
                <w:rFonts w:ascii="Arial" w:eastAsia="Tahoma" w:hAnsi="Arial" w:cs="Arial"/>
                <w:lang w:val="en-GB" w:eastAsia="zh-CN" w:bidi="ar"/>
              </w:rPr>
              <w:t>Aberrant cells (</w:t>
            </w:r>
            <w:proofErr w:type="gramStart"/>
            <w:r w:rsidRPr="009B7FD1">
              <w:rPr>
                <w:rFonts w:ascii="Arial" w:eastAsia="Tahoma" w:hAnsi="Arial" w:cs="Arial"/>
                <w:lang w:val="en-GB" w:eastAsia="zh-CN" w:bidi="ar"/>
              </w:rPr>
              <w:t>%)±</w:t>
            </w:r>
            <w:proofErr w:type="gramEnd"/>
            <w:r w:rsidRPr="009B7FD1">
              <w:rPr>
                <w:rFonts w:ascii="Arial" w:eastAsia="Tahoma" w:hAnsi="Arial" w:cs="Arial"/>
                <w:lang w:val="en-GB" w:eastAsia="zh-CN" w:bidi="ar"/>
              </w:rPr>
              <w:t>S.E</w:t>
            </w:r>
          </w:p>
        </w:tc>
        <w:tc>
          <w:tcPr>
            <w:tcW w:w="1800" w:type="dxa"/>
            <w:tcBorders>
              <w:top w:val="single" w:sz="4" w:space="0" w:color="auto"/>
              <w:bottom w:val="single" w:sz="4" w:space="0" w:color="auto"/>
            </w:tcBorders>
          </w:tcPr>
          <w:p w14:paraId="19D4DE97" w14:textId="77777777" w:rsidR="009B7FD1" w:rsidRPr="009B7FD1" w:rsidRDefault="009B7FD1" w:rsidP="009B7FD1">
            <w:pPr>
              <w:spacing w:before="100" w:beforeAutospacing="1" w:after="0" w:line="271" w:lineRule="auto"/>
              <w:jc w:val="center"/>
              <w:rPr>
                <w:rFonts w:ascii="Arial" w:eastAsia="Tahoma" w:hAnsi="Arial" w:cs="Arial"/>
                <w:lang w:eastAsia="zh-CN" w:bidi="ar"/>
              </w:rPr>
            </w:pPr>
            <w:r w:rsidRPr="009B7FD1">
              <w:rPr>
                <w:rFonts w:ascii="Arial" w:eastAsia="Tahoma" w:hAnsi="Arial" w:cs="Arial"/>
                <w:lang w:eastAsia="zh-CN" w:bidi="ar"/>
              </w:rPr>
              <w:t>MNC (</w:t>
            </w:r>
            <w:proofErr w:type="gramStart"/>
            <w:r w:rsidRPr="009B7FD1">
              <w:rPr>
                <w:rFonts w:ascii="Arial" w:eastAsia="Tahoma" w:hAnsi="Arial" w:cs="Arial"/>
                <w:lang w:eastAsia="zh-CN" w:bidi="ar"/>
              </w:rPr>
              <w:t>%)±</w:t>
            </w:r>
            <w:proofErr w:type="gramEnd"/>
            <w:r w:rsidRPr="009B7FD1">
              <w:rPr>
                <w:rFonts w:ascii="Arial" w:eastAsia="Tahoma" w:hAnsi="Arial" w:cs="Arial"/>
                <w:lang w:eastAsia="zh-CN" w:bidi="ar"/>
              </w:rPr>
              <w:t>S.E</w:t>
            </w:r>
          </w:p>
        </w:tc>
      </w:tr>
      <w:tr w:rsidR="009B7FD1" w:rsidRPr="009B7FD1" w14:paraId="164A12DF" w14:textId="77777777" w:rsidTr="001548C6">
        <w:trPr>
          <w:trHeight w:val="665"/>
          <w:jc w:val="center"/>
        </w:trPr>
        <w:tc>
          <w:tcPr>
            <w:tcW w:w="1813" w:type="dxa"/>
            <w:tcBorders>
              <w:top w:val="single" w:sz="4" w:space="0" w:color="auto"/>
              <w:bottom w:val="nil"/>
            </w:tcBorders>
          </w:tcPr>
          <w:p w14:paraId="49ED83D7" w14:textId="77777777" w:rsidR="009B7FD1" w:rsidRPr="009B7FD1" w:rsidRDefault="009B7FD1" w:rsidP="009B7FD1">
            <w:pPr>
              <w:spacing w:before="100" w:beforeAutospacing="1" w:after="0" w:line="271" w:lineRule="auto"/>
              <w:jc w:val="center"/>
              <w:rPr>
                <w:rFonts w:ascii="Arial" w:eastAsia="Tahoma" w:hAnsi="Arial" w:cs="Arial"/>
                <w:lang w:eastAsia="zh-CN"/>
              </w:rPr>
            </w:pPr>
            <w:r w:rsidRPr="009B7FD1">
              <w:rPr>
                <w:rFonts w:ascii="Arial" w:eastAsia="Tahoma" w:hAnsi="Arial" w:cs="Arial"/>
                <w:lang w:eastAsia="zh-CN" w:bidi="ar"/>
              </w:rPr>
              <w:t>Negative control</w:t>
            </w:r>
          </w:p>
        </w:tc>
        <w:tc>
          <w:tcPr>
            <w:tcW w:w="1750" w:type="dxa"/>
            <w:tcBorders>
              <w:top w:val="single" w:sz="4" w:space="0" w:color="auto"/>
              <w:bottom w:val="nil"/>
            </w:tcBorders>
          </w:tcPr>
          <w:p w14:paraId="37E7AE57" w14:textId="77777777" w:rsidR="009B7FD1" w:rsidRPr="009B7FD1" w:rsidRDefault="009B7FD1" w:rsidP="009B7FD1">
            <w:pPr>
              <w:spacing w:before="100" w:beforeAutospacing="1" w:after="0" w:line="271" w:lineRule="auto"/>
              <w:jc w:val="center"/>
              <w:rPr>
                <w:rFonts w:ascii="Arial" w:eastAsia="Tahoma" w:hAnsi="Arial" w:cs="Arial"/>
                <w:lang w:eastAsia="zh-CN"/>
              </w:rPr>
            </w:pPr>
            <w:r w:rsidRPr="009B7FD1">
              <w:rPr>
                <w:rFonts w:ascii="Arial" w:eastAsia="Tahoma" w:hAnsi="Arial" w:cs="Arial"/>
                <w:lang w:eastAsia="zh-CN" w:bidi="ar"/>
              </w:rPr>
              <w:t>Tap water</w:t>
            </w:r>
          </w:p>
        </w:tc>
        <w:tc>
          <w:tcPr>
            <w:tcW w:w="1832" w:type="dxa"/>
            <w:tcBorders>
              <w:top w:val="single" w:sz="4" w:space="0" w:color="auto"/>
              <w:bottom w:val="nil"/>
            </w:tcBorders>
          </w:tcPr>
          <w:p w14:paraId="4E181446" w14:textId="77777777" w:rsidR="009B7FD1" w:rsidRPr="009B7FD1" w:rsidRDefault="009B7FD1" w:rsidP="009B7FD1">
            <w:pPr>
              <w:spacing w:before="100" w:beforeAutospacing="1" w:after="0" w:line="271" w:lineRule="auto"/>
              <w:jc w:val="center"/>
              <w:rPr>
                <w:rFonts w:ascii="Arial" w:eastAsia="Tahoma" w:hAnsi="Arial" w:cs="Arial"/>
                <w:lang w:eastAsia="zh-CN"/>
              </w:rPr>
            </w:pPr>
            <w:r w:rsidRPr="009B7FD1">
              <w:rPr>
                <w:rFonts w:ascii="Arial" w:eastAsia="Tahoma" w:hAnsi="Arial" w:cs="Arial"/>
                <w:lang w:eastAsia="zh-CN" w:bidi="ar"/>
              </w:rPr>
              <w:t>-</w:t>
            </w:r>
          </w:p>
        </w:tc>
        <w:tc>
          <w:tcPr>
            <w:tcW w:w="1488" w:type="dxa"/>
            <w:tcBorders>
              <w:top w:val="single" w:sz="4" w:space="0" w:color="auto"/>
              <w:bottom w:val="nil"/>
            </w:tcBorders>
          </w:tcPr>
          <w:p w14:paraId="0CCEA503" w14:textId="77777777" w:rsidR="009B7FD1" w:rsidRPr="009B7FD1" w:rsidRDefault="009B7FD1" w:rsidP="009B7FD1">
            <w:pPr>
              <w:spacing w:before="100" w:beforeAutospacing="1" w:after="0" w:line="271" w:lineRule="auto"/>
              <w:jc w:val="center"/>
              <w:rPr>
                <w:rFonts w:ascii="Arial" w:eastAsia="Tahoma" w:hAnsi="Arial" w:cs="Arial"/>
                <w:lang w:val="en-GB" w:eastAsia="zh-CN"/>
              </w:rPr>
            </w:pPr>
            <w:r w:rsidRPr="009B7FD1">
              <w:rPr>
                <w:rFonts w:ascii="Arial" w:eastAsia="Tahoma" w:hAnsi="Arial" w:cs="Arial"/>
                <w:lang w:eastAsia="zh-CN" w:bidi="ar"/>
              </w:rPr>
              <w:t>0.</w:t>
            </w:r>
            <w:r w:rsidRPr="009B7FD1">
              <w:rPr>
                <w:rFonts w:ascii="Arial" w:eastAsia="Tahoma" w:hAnsi="Arial" w:cs="Arial"/>
                <w:lang w:val="en-GB" w:eastAsia="zh-CN" w:bidi="ar"/>
              </w:rPr>
              <w:t>28</w:t>
            </w:r>
            <w:r w:rsidRPr="009B7FD1">
              <w:rPr>
                <w:rFonts w:ascii="Arial" w:eastAsia="Tahoma" w:hAnsi="Arial" w:cs="Arial"/>
                <w:lang w:eastAsia="zh-CN" w:bidi="ar"/>
              </w:rPr>
              <w:t>±0.0</w:t>
            </w:r>
            <w:r w:rsidRPr="009B7FD1">
              <w:rPr>
                <w:rFonts w:ascii="Arial" w:eastAsia="Tahoma" w:hAnsi="Arial" w:cs="Arial"/>
                <w:lang w:val="en-GB" w:eastAsia="zh-CN" w:bidi="ar"/>
              </w:rPr>
              <w:t>2</w:t>
            </w:r>
          </w:p>
        </w:tc>
        <w:tc>
          <w:tcPr>
            <w:tcW w:w="1842" w:type="dxa"/>
            <w:tcBorders>
              <w:top w:val="single" w:sz="4" w:space="0" w:color="auto"/>
              <w:bottom w:val="nil"/>
            </w:tcBorders>
          </w:tcPr>
          <w:p w14:paraId="6E9D26EC" w14:textId="77777777" w:rsidR="009B7FD1" w:rsidRPr="009B7FD1" w:rsidRDefault="009B7FD1" w:rsidP="009B7FD1">
            <w:pPr>
              <w:spacing w:before="100" w:beforeAutospacing="1" w:after="0" w:line="271" w:lineRule="auto"/>
              <w:jc w:val="center"/>
              <w:rPr>
                <w:rFonts w:ascii="Arial" w:eastAsia="Tahoma" w:hAnsi="Arial" w:cs="Arial"/>
                <w:lang w:val="en-GB" w:eastAsia="zh-CN"/>
              </w:rPr>
            </w:pPr>
            <w:r w:rsidRPr="009B7FD1">
              <w:rPr>
                <w:rFonts w:ascii="Arial" w:eastAsia="Tahoma" w:hAnsi="Arial" w:cs="Arial"/>
                <w:lang w:eastAsia="zh-CN" w:bidi="ar"/>
              </w:rPr>
              <w:t>0.</w:t>
            </w:r>
            <w:r w:rsidRPr="009B7FD1">
              <w:rPr>
                <w:rFonts w:ascii="Arial" w:eastAsia="Tahoma" w:hAnsi="Arial" w:cs="Arial"/>
                <w:lang w:val="en-GB" w:eastAsia="zh-CN" w:bidi="ar"/>
              </w:rPr>
              <w:t>15</w:t>
            </w:r>
            <w:r w:rsidRPr="009B7FD1">
              <w:rPr>
                <w:rFonts w:ascii="Arial" w:eastAsia="Tahoma" w:hAnsi="Arial" w:cs="Arial"/>
                <w:lang w:eastAsia="zh-CN" w:bidi="ar"/>
              </w:rPr>
              <w:t>±0.0</w:t>
            </w:r>
            <w:r w:rsidRPr="009B7FD1">
              <w:rPr>
                <w:rFonts w:ascii="Arial" w:eastAsia="Tahoma" w:hAnsi="Arial" w:cs="Arial"/>
                <w:lang w:val="en-GB" w:eastAsia="zh-CN" w:bidi="ar"/>
              </w:rPr>
              <w:t>1</w:t>
            </w:r>
          </w:p>
        </w:tc>
        <w:tc>
          <w:tcPr>
            <w:tcW w:w="1710" w:type="dxa"/>
            <w:tcBorders>
              <w:top w:val="single" w:sz="4" w:space="0" w:color="auto"/>
              <w:bottom w:val="nil"/>
            </w:tcBorders>
          </w:tcPr>
          <w:p w14:paraId="1DEB2CD7" w14:textId="77777777" w:rsidR="009B7FD1" w:rsidRPr="009B7FD1" w:rsidRDefault="009B7FD1" w:rsidP="009B7FD1">
            <w:pPr>
              <w:spacing w:before="100" w:beforeAutospacing="1" w:after="0" w:line="271" w:lineRule="auto"/>
              <w:jc w:val="center"/>
              <w:rPr>
                <w:rFonts w:ascii="Arial" w:eastAsia="Tahoma" w:hAnsi="Arial" w:cs="Arial"/>
                <w:lang w:val="en-GB" w:eastAsia="zh-CN"/>
              </w:rPr>
            </w:pPr>
            <w:r w:rsidRPr="009B7FD1">
              <w:rPr>
                <w:rFonts w:ascii="Arial" w:eastAsia="Tahoma" w:hAnsi="Arial" w:cs="Arial"/>
                <w:lang w:val="en-GB" w:eastAsia="zh-CN" w:bidi="ar"/>
              </w:rPr>
              <w:t>2.03</w:t>
            </w:r>
            <w:r w:rsidRPr="009B7FD1">
              <w:rPr>
                <w:rFonts w:ascii="Arial" w:eastAsia="Tahoma" w:hAnsi="Arial" w:cs="Arial"/>
                <w:lang w:eastAsia="zh-CN" w:bidi="ar"/>
              </w:rPr>
              <w:t>±0.</w:t>
            </w:r>
            <w:r w:rsidRPr="009B7FD1">
              <w:rPr>
                <w:rFonts w:ascii="Arial" w:eastAsia="Tahoma" w:hAnsi="Arial" w:cs="Arial"/>
                <w:lang w:val="en-GB" w:eastAsia="zh-CN" w:bidi="ar"/>
              </w:rPr>
              <w:t>13</w:t>
            </w:r>
          </w:p>
        </w:tc>
        <w:tc>
          <w:tcPr>
            <w:tcW w:w="1800" w:type="dxa"/>
            <w:tcBorders>
              <w:top w:val="single" w:sz="4" w:space="0" w:color="auto"/>
              <w:bottom w:val="nil"/>
            </w:tcBorders>
          </w:tcPr>
          <w:p w14:paraId="6223E661" w14:textId="77777777" w:rsidR="009B7FD1" w:rsidRPr="009B7FD1" w:rsidRDefault="009B7FD1" w:rsidP="009B7FD1">
            <w:pPr>
              <w:spacing w:before="100" w:beforeAutospacing="1" w:after="0" w:line="271" w:lineRule="auto"/>
              <w:jc w:val="center"/>
              <w:rPr>
                <w:rFonts w:ascii="Arial" w:eastAsia="Tahoma" w:hAnsi="Arial" w:cs="Arial"/>
                <w:lang w:eastAsia="zh-CN"/>
              </w:rPr>
            </w:pPr>
            <w:r w:rsidRPr="009B7FD1">
              <w:rPr>
                <w:rFonts w:ascii="Arial" w:eastAsia="Tahoma" w:hAnsi="Arial" w:cs="Arial"/>
                <w:lang w:eastAsia="zh-CN" w:bidi="ar"/>
              </w:rPr>
              <w:t>-</w:t>
            </w:r>
          </w:p>
        </w:tc>
      </w:tr>
      <w:tr w:rsidR="009B7FD1" w:rsidRPr="009B7FD1" w14:paraId="077E4066" w14:textId="77777777" w:rsidTr="001548C6">
        <w:trPr>
          <w:jc w:val="center"/>
        </w:trPr>
        <w:tc>
          <w:tcPr>
            <w:tcW w:w="1813" w:type="dxa"/>
            <w:tcBorders>
              <w:top w:val="nil"/>
              <w:bottom w:val="single" w:sz="4" w:space="0" w:color="auto"/>
            </w:tcBorders>
          </w:tcPr>
          <w:p w14:paraId="32C2C39D" w14:textId="77777777" w:rsidR="009B7FD1" w:rsidRPr="009B7FD1" w:rsidRDefault="009B7FD1" w:rsidP="009B7FD1">
            <w:pPr>
              <w:spacing w:before="100" w:beforeAutospacing="1" w:after="200" w:line="271" w:lineRule="auto"/>
              <w:jc w:val="center"/>
              <w:rPr>
                <w:rFonts w:ascii="Arial" w:eastAsia="Tahoma" w:hAnsi="Arial" w:cs="Arial"/>
                <w:lang w:eastAsia="zh-CN"/>
              </w:rPr>
            </w:pPr>
            <w:r w:rsidRPr="009B7FD1">
              <w:rPr>
                <w:rFonts w:ascii="Arial" w:eastAsia="Tahoma" w:hAnsi="Arial" w:cs="Arial"/>
                <w:lang w:eastAsia="zh-CN" w:bidi="ar"/>
              </w:rPr>
              <w:t>Methotrexate</w:t>
            </w:r>
          </w:p>
        </w:tc>
        <w:tc>
          <w:tcPr>
            <w:tcW w:w="1750" w:type="dxa"/>
            <w:tcBorders>
              <w:top w:val="nil"/>
              <w:bottom w:val="single" w:sz="4" w:space="0" w:color="auto"/>
            </w:tcBorders>
          </w:tcPr>
          <w:p w14:paraId="74D72643" w14:textId="77777777" w:rsidR="009B7FD1" w:rsidRPr="009B7FD1" w:rsidRDefault="009B7FD1" w:rsidP="009B7FD1">
            <w:pPr>
              <w:spacing w:before="100" w:beforeAutospacing="1" w:after="200" w:line="271" w:lineRule="auto"/>
              <w:jc w:val="center"/>
              <w:rPr>
                <w:rFonts w:ascii="Arial" w:eastAsia="Tahoma" w:hAnsi="Arial" w:cs="Arial"/>
                <w:lang w:eastAsia="zh-CN"/>
              </w:rPr>
            </w:pPr>
            <w:r w:rsidRPr="009B7FD1">
              <w:rPr>
                <w:rFonts w:ascii="Arial" w:eastAsia="Tahoma" w:hAnsi="Arial" w:cs="Arial"/>
                <w:lang w:eastAsia="zh-CN" w:bidi="ar"/>
              </w:rPr>
              <w:t>0.10</w:t>
            </w:r>
          </w:p>
        </w:tc>
        <w:tc>
          <w:tcPr>
            <w:tcW w:w="1832" w:type="dxa"/>
            <w:tcBorders>
              <w:top w:val="nil"/>
              <w:bottom w:val="single" w:sz="4" w:space="0" w:color="auto"/>
            </w:tcBorders>
          </w:tcPr>
          <w:p w14:paraId="7CE3DC6F" w14:textId="77777777" w:rsidR="009B7FD1" w:rsidRPr="009B7FD1" w:rsidRDefault="009B7FD1" w:rsidP="009B7FD1">
            <w:pPr>
              <w:spacing w:before="100" w:beforeAutospacing="1" w:after="200" w:line="271" w:lineRule="auto"/>
              <w:jc w:val="center"/>
              <w:rPr>
                <w:rFonts w:ascii="Arial" w:eastAsia="Tahoma" w:hAnsi="Arial" w:cs="Arial"/>
                <w:lang w:eastAsia="zh-CN"/>
              </w:rPr>
            </w:pPr>
            <w:r w:rsidRPr="009B7FD1">
              <w:rPr>
                <w:rFonts w:ascii="Arial" w:eastAsia="Tahoma" w:hAnsi="Arial" w:cs="Arial"/>
                <w:lang w:val="en-GB" w:eastAsia="zh-CN" w:bidi="ar"/>
              </w:rPr>
              <w:t>3.23</w:t>
            </w:r>
            <w:r w:rsidRPr="009B7FD1">
              <w:rPr>
                <w:rFonts w:ascii="Arial" w:eastAsia="Tahoma" w:hAnsi="Arial" w:cs="Arial"/>
                <w:lang w:eastAsia="zh-CN" w:bidi="ar"/>
              </w:rPr>
              <w:t>±</w:t>
            </w:r>
            <w:r w:rsidRPr="009B7FD1">
              <w:rPr>
                <w:rFonts w:ascii="Arial" w:eastAsia="Tahoma" w:hAnsi="Arial" w:cs="Arial"/>
                <w:lang w:val="en-GB" w:eastAsia="zh-CN" w:bidi="ar"/>
              </w:rPr>
              <w:t>1.38</w:t>
            </w:r>
            <w:r w:rsidRPr="009B7FD1">
              <w:rPr>
                <w:rFonts w:ascii="Arial" w:eastAsia="Tahoma" w:hAnsi="Arial" w:cs="Arial"/>
                <w:vertAlign w:val="superscript"/>
                <w:lang w:eastAsia="zh-CN" w:bidi="ar"/>
              </w:rPr>
              <w:t>a</w:t>
            </w:r>
          </w:p>
        </w:tc>
        <w:tc>
          <w:tcPr>
            <w:tcW w:w="1488" w:type="dxa"/>
            <w:tcBorders>
              <w:top w:val="nil"/>
              <w:bottom w:val="single" w:sz="4" w:space="0" w:color="auto"/>
            </w:tcBorders>
          </w:tcPr>
          <w:p w14:paraId="4C8C9784" w14:textId="77777777" w:rsidR="009B7FD1" w:rsidRPr="009B7FD1" w:rsidRDefault="009B7FD1" w:rsidP="009B7FD1">
            <w:pPr>
              <w:spacing w:before="100" w:beforeAutospacing="1" w:after="200" w:line="271" w:lineRule="auto"/>
              <w:jc w:val="center"/>
              <w:rPr>
                <w:rFonts w:ascii="Arial" w:eastAsia="Tahoma" w:hAnsi="Arial" w:cs="Arial"/>
                <w:lang w:eastAsia="zh-CN"/>
              </w:rPr>
            </w:pPr>
            <w:r w:rsidRPr="009B7FD1">
              <w:rPr>
                <w:rFonts w:ascii="Arial" w:eastAsia="Tahoma" w:hAnsi="Arial" w:cs="Arial"/>
                <w:lang w:val="en-GB" w:eastAsia="zh-CN" w:bidi="ar"/>
              </w:rPr>
              <w:t>34.12</w:t>
            </w:r>
            <w:r w:rsidRPr="009B7FD1">
              <w:rPr>
                <w:rFonts w:ascii="Arial" w:eastAsia="Tahoma" w:hAnsi="Arial" w:cs="Arial"/>
                <w:lang w:eastAsia="zh-CN" w:bidi="ar"/>
              </w:rPr>
              <w:t>±</w:t>
            </w:r>
            <w:r w:rsidRPr="009B7FD1">
              <w:rPr>
                <w:rFonts w:ascii="Arial" w:eastAsia="Tahoma" w:hAnsi="Arial" w:cs="Arial"/>
                <w:lang w:val="en-GB" w:eastAsia="zh-CN" w:bidi="ar"/>
              </w:rPr>
              <w:t>2.38</w:t>
            </w:r>
            <w:r w:rsidRPr="009B7FD1">
              <w:rPr>
                <w:rFonts w:ascii="Arial" w:eastAsia="Tahoma" w:hAnsi="Arial" w:cs="Arial"/>
                <w:vertAlign w:val="superscript"/>
                <w:lang w:eastAsia="zh-CN" w:bidi="ar"/>
              </w:rPr>
              <w:t>a</w:t>
            </w:r>
          </w:p>
        </w:tc>
        <w:tc>
          <w:tcPr>
            <w:tcW w:w="1842" w:type="dxa"/>
            <w:tcBorders>
              <w:top w:val="nil"/>
              <w:bottom w:val="single" w:sz="4" w:space="0" w:color="auto"/>
            </w:tcBorders>
          </w:tcPr>
          <w:p w14:paraId="489D9345" w14:textId="77777777" w:rsidR="009B7FD1" w:rsidRPr="009B7FD1" w:rsidRDefault="009B7FD1" w:rsidP="009B7FD1">
            <w:pPr>
              <w:spacing w:before="100" w:beforeAutospacing="1" w:after="200" w:line="271" w:lineRule="auto"/>
              <w:jc w:val="center"/>
              <w:rPr>
                <w:rFonts w:ascii="Arial" w:eastAsia="Tahoma" w:hAnsi="Arial" w:cs="Arial"/>
                <w:lang w:eastAsia="zh-CN"/>
              </w:rPr>
            </w:pPr>
            <w:r w:rsidRPr="009B7FD1">
              <w:rPr>
                <w:rFonts w:ascii="Arial" w:eastAsia="Tahoma" w:hAnsi="Arial" w:cs="Arial"/>
                <w:lang w:eastAsia="zh-CN" w:bidi="ar"/>
              </w:rPr>
              <w:t>1</w:t>
            </w:r>
            <w:r w:rsidRPr="009B7FD1">
              <w:rPr>
                <w:rFonts w:ascii="Arial" w:eastAsia="Tahoma" w:hAnsi="Arial" w:cs="Arial"/>
                <w:lang w:val="en-GB" w:eastAsia="zh-CN" w:bidi="ar"/>
              </w:rPr>
              <w:t>5.23</w:t>
            </w:r>
            <w:r w:rsidRPr="009B7FD1">
              <w:rPr>
                <w:rFonts w:ascii="Arial" w:eastAsia="Tahoma" w:hAnsi="Arial" w:cs="Arial"/>
                <w:lang w:eastAsia="zh-CN" w:bidi="ar"/>
              </w:rPr>
              <w:t>±</w:t>
            </w:r>
            <w:r w:rsidRPr="009B7FD1">
              <w:rPr>
                <w:rFonts w:ascii="Arial" w:eastAsia="Tahoma" w:hAnsi="Arial" w:cs="Arial"/>
                <w:lang w:val="en-GB" w:eastAsia="zh-CN" w:bidi="ar"/>
              </w:rPr>
              <w:t>2.34</w:t>
            </w:r>
            <w:r w:rsidRPr="009B7FD1">
              <w:rPr>
                <w:rFonts w:ascii="Arial" w:eastAsia="Tahoma" w:hAnsi="Arial" w:cs="Arial"/>
                <w:vertAlign w:val="superscript"/>
                <w:lang w:eastAsia="zh-CN" w:bidi="ar"/>
              </w:rPr>
              <w:t>a</w:t>
            </w:r>
          </w:p>
        </w:tc>
        <w:tc>
          <w:tcPr>
            <w:tcW w:w="1710" w:type="dxa"/>
            <w:tcBorders>
              <w:top w:val="nil"/>
              <w:bottom w:val="single" w:sz="4" w:space="0" w:color="auto"/>
            </w:tcBorders>
          </w:tcPr>
          <w:p w14:paraId="6027A29E" w14:textId="77777777" w:rsidR="009B7FD1" w:rsidRPr="009B7FD1" w:rsidRDefault="009B7FD1" w:rsidP="009B7FD1">
            <w:pPr>
              <w:spacing w:before="100" w:beforeAutospacing="1" w:after="200" w:line="271" w:lineRule="auto"/>
              <w:jc w:val="center"/>
              <w:rPr>
                <w:rFonts w:ascii="Arial" w:eastAsia="Tahoma" w:hAnsi="Arial" w:cs="Arial"/>
                <w:lang w:eastAsia="zh-CN"/>
              </w:rPr>
            </w:pPr>
            <w:r w:rsidRPr="009B7FD1">
              <w:rPr>
                <w:rFonts w:ascii="Arial" w:eastAsia="Tahoma" w:hAnsi="Arial" w:cs="Arial"/>
                <w:lang w:val="en-GB" w:eastAsia="zh-CN" w:bidi="ar"/>
              </w:rPr>
              <w:t>51.12</w:t>
            </w:r>
            <w:r w:rsidRPr="009B7FD1">
              <w:rPr>
                <w:rFonts w:ascii="Arial" w:eastAsia="Tahoma" w:hAnsi="Arial" w:cs="Arial"/>
                <w:lang w:eastAsia="zh-CN" w:bidi="ar"/>
              </w:rPr>
              <w:t>±</w:t>
            </w:r>
            <w:r w:rsidRPr="009B7FD1">
              <w:rPr>
                <w:rFonts w:ascii="Arial" w:eastAsia="Tahoma" w:hAnsi="Arial" w:cs="Arial"/>
                <w:lang w:val="en-GB" w:eastAsia="zh-CN" w:bidi="ar"/>
              </w:rPr>
              <w:t>3.42</w:t>
            </w:r>
            <w:r w:rsidRPr="009B7FD1">
              <w:rPr>
                <w:rFonts w:ascii="Arial" w:eastAsia="Tahoma" w:hAnsi="Arial" w:cs="Arial"/>
                <w:vertAlign w:val="superscript"/>
                <w:lang w:eastAsia="zh-CN" w:bidi="ar"/>
              </w:rPr>
              <w:t>a</w:t>
            </w:r>
          </w:p>
        </w:tc>
        <w:tc>
          <w:tcPr>
            <w:tcW w:w="1800" w:type="dxa"/>
            <w:tcBorders>
              <w:top w:val="nil"/>
              <w:bottom w:val="single" w:sz="4" w:space="0" w:color="auto"/>
            </w:tcBorders>
          </w:tcPr>
          <w:p w14:paraId="6B967E75" w14:textId="77777777" w:rsidR="009B7FD1" w:rsidRPr="009B7FD1" w:rsidRDefault="009B7FD1" w:rsidP="009B7FD1">
            <w:pPr>
              <w:spacing w:before="100" w:beforeAutospacing="1" w:after="200" w:line="271" w:lineRule="auto"/>
              <w:jc w:val="center"/>
              <w:rPr>
                <w:rFonts w:ascii="Arial" w:eastAsia="Tahoma" w:hAnsi="Arial" w:cs="Arial"/>
                <w:lang w:eastAsia="zh-CN"/>
              </w:rPr>
            </w:pPr>
            <w:r w:rsidRPr="009B7FD1">
              <w:rPr>
                <w:rFonts w:ascii="Arial" w:eastAsia="Tahoma" w:hAnsi="Arial" w:cs="Arial"/>
                <w:lang w:val="en-GB" w:eastAsia="zh-CN" w:bidi="ar"/>
              </w:rPr>
              <w:t>3.12</w:t>
            </w:r>
            <w:r w:rsidRPr="009B7FD1">
              <w:rPr>
                <w:rFonts w:ascii="Arial" w:eastAsia="Tahoma" w:hAnsi="Arial" w:cs="Arial"/>
                <w:lang w:eastAsia="zh-CN" w:bidi="ar"/>
              </w:rPr>
              <w:t>±0.</w:t>
            </w:r>
            <w:r w:rsidRPr="009B7FD1">
              <w:rPr>
                <w:rFonts w:ascii="Arial" w:eastAsia="Tahoma" w:hAnsi="Arial" w:cs="Arial"/>
                <w:lang w:val="en-GB" w:eastAsia="zh-CN" w:bidi="ar"/>
              </w:rPr>
              <w:t>56</w:t>
            </w:r>
            <w:r w:rsidRPr="009B7FD1">
              <w:rPr>
                <w:rFonts w:ascii="Arial" w:eastAsia="Tahoma" w:hAnsi="Arial" w:cs="Arial"/>
                <w:vertAlign w:val="superscript"/>
                <w:lang w:eastAsia="zh-CN" w:bidi="ar"/>
              </w:rPr>
              <w:t>a</w:t>
            </w:r>
          </w:p>
        </w:tc>
      </w:tr>
      <w:tr w:rsidR="009B7FD1" w:rsidRPr="009B7FD1" w14:paraId="5824401C" w14:textId="77777777" w:rsidTr="001548C6">
        <w:trPr>
          <w:jc w:val="center"/>
        </w:trPr>
        <w:tc>
          <w:tcPr>
            <w:tcW w:w="1813" w:type="dxa"/>
            <w:vMerge w:val="restart"/>
            <w:tcBorders>
              <w:top w:val="single" w:sz="4" w:space="0" w:color="auto"/>
            </w:tcBorders>
          </w:tcPr>
          <w:p w14:paraId="11794021" w14:textId="77777777" w:rsidR="009B7FD1" w:rsidRPr="009B7FD1" w:rsidRDefault="009B7FD1" w:rsidP="009B7FD1">
            <w:pPr>
              <w:spacing w:before="100" w:beforeAutospacing="1" w:after="200" w:line="271" w:lineRule="auto"/>
              <w:jc w:val="center"/>
              <w:rPr>
                <w:rFonts w:ascii="Arial" w:eastAsia="Tahoma" w:hAnsi="Arial" w:cs="Arial"/>
                <w:i/>
                <w:lang w:val="en-GB" w:eastAsia="zh-CN"/>
              </w:rPr>
            </w:pPr>
            <w:r w:rsidRPr="009B7FD1">
              <w:rPr>
                <w:rFonts w:ascii="Arial" w:eastAsia="Tahoma" w:hAnsi="Arial" w:cs="Arial"/>
                <w:lang w:val="en-GB" w:eastAsia="zh-CN" w:bidi="ar"/>
              </w:rPr>
              <w:t>Extract</w:t>
            </w:r>
          </w:p>
        </w:tc>
        <w:tc>
          <w:tcPr>
            <w:tcW w:w="1750" w:type="dxa"/>
            <w:tcBorders>
              <w:top w:val="single" w:sz="4" w:space="0" w:color="auto"/>
            </w:tcBorders>
          </w:tcPr>
          <w:p w14:paraId="739DF8DE" w14:textId="77777777" w:rsidR="009B7FD1" w:rsidRPr="009B7FD1" w:rsidRDefault="009B7FD1" w:rsidP="009B7FD1">
            <w:pPr>
              <w:spacing w:before="100" w:beforeAutospacing="1" w:after="200" w:line="271" w:lineRule="auto"/>
              <w:jc w:val="center"/>
              <w:rPr>
                <w:rFonts w:ascii="Arial" w:eastAsia="Tahoma" w:hAnsi="Arial" w:cs="Arial"/>
                <w:lang w:eastAsia="zh-CN"/>
              </w:rPr>
            </w:pPr>
            <w:r w:rsidRPr="009B7FD1">
              <w:rPr>
                <w:rFonts w:ascii="Arial" w:eastAsia="Tahoma" w:hAnsi="Arial" w:cs="Arial"/>
                <w:lang w:eastAsia="zh-CN" w:bidi="ar"/>
              </w:rPr>
              <w:t>2.5</w:t>
            </w:r>
          </w:p>
        </w:tc>
        <w:tc>
          <w:tcPr>
            <w:tcW w:w="1832" w:type="dxa"/>
            <w:tcBorders>
              <w:top w:val="single" w:sz="4" w:space="0" w:color="auto"/>
            </w:tcBorders>
          </w:tcPr>
          <w:p w14:paraId="0E615669" w14:textId="77777777" w:rsidR="009B7FD1" w:rsidRPr="009B7FD1" w:rsidRDefault="009B7FD1" w:rsidP="009B7FD1">
            <w:pPr>
              <w:spacing w:after="0" w:line="240" w:lineRule="auto"/>
              <w:jc w:val="center"/>
              <w:rPr>
                <w:rFonts w:ascii="Arial" w:eastAsia="Tahoma" w:hAnsi="Arial" w:cs="Arial"/>
                <w:lang w:val="en-GB" w:eastAsia="zh-CN"/>
              </w:rPr>
            </w:pPr>
            <w:r w:rsidRPr="009B7FD1">
              <w:rPr>
                <w:rFonts w:ascii="Arial" w:eastAsia="SimSun" w:hAnsi="Arial" w:cs="Arial"/>
                <w:lang w:val="en-GB" w:eastAsia="zh-CN"/>
              </w:rPr>
              <w:t>-</w:t>
            </w:r>
          </w:p>
        </w:tc>
        <w:tc>
          <w:tcPr>
            <w:tcW w:w="1488" w:type="dxa"/>
            <w:tcBorders>
              <w:top w:val="single" w:sz="4" w:space="0" w:color="auto"/>
            </w:tcBorders>
          </w:tcPr>
          <w:p w14:paraId="473CB410" w14:textId="77777777" w:rsidR="009B7FD1" w:rsidRPr="009B7FD1" w:rsidRDefault="009B7FD1" w:rsidP="009B7FD1">
            <w:pPr>
              <w:spacing w:after="0" w:line="240" w:lineRule="auto"/>
              <w:jc w:val="center"/>
              <w:rPr>
                <w:rFonts w:ascii="Arial" w:eastAsia="Tahoma" w:hAnsi="Arial" w:cs="Arial"/>
                <w:lang w:eastAsia="zh-CN"/>
              </w:rPr>
            </w:pPr>
            <w:r w:rsidRPr="009B7FD1">
              <w:rPr>
                <w:rFonts w:ascii="Arial" w:eastAsia="SimSun" w:hAnsi="Arial" w:cs="Arial"/>
                <w:lang w:val="en-GB" w:eastAsia="zh-CN"/>
              </w:rPr>
              <w:t>4.19</w:t>
            </w:r>
            <w:r w:rsidRPr="009B7FD1">
              <w:rPr>
                <w:rFonts w:ascii="Arial" w:eastAsia="SimSun" w:hAnsi="Arial" w:cs="Arial"/>
                <w:lang w:eastAsia="zh-CN"/>
              </w:rPr>
              <w:t>±</w:t>
            </w:r>
            <w:r w:rsidRPr="009B7FD1">
              <w:rPr>
                <w:rFonts w:ascii="Arial" w:eastAsia="SimSun" w:hAnsi="Arial" w:cs="Arial"/>
                <w:lang w:val="en-GB" w:eastAsia="zh-CN"/>
              </w:rPr>
              <w:t>0.33</w:t>
            </w:r>
            <w:r w:rsidRPr="009B7FD1">
              <w:rPr>
                <w:rFonts w:ascii="Arial" w:eastAsia="SimSun" w:hAnsi="Arial" w:cs="Arial"/>
                <w:vertAlign w:val="superscript"/>
                <w:lang w:eastAsia="zh-CN"/>
              </w:rPr>
              <w:t>a</w:t>
            </w:r>
          </w:p>
        </w:tc>
        <w:tc>
          <w:tcPr>
            <w:tcW w:w="1842" w:type="dxa"/>
            <w:tcBorders>
              <w:top w:val="single" w:sz="4" w:space="0" w:color="auto"/>
            </w:tcBorders>
          </w:tcPr>
          <w:p w14:paraId="7ED4B34F" w14:textId="77777777" w:rsidR="009B7FD1" w:rsidRPr="009B7FD1" w:rsidRDefault="009B7FD1" w:rsidP="009B7FD1">
            <w:pPr>
              <w:spacing w:after="0" w:line="240" w:lineRule="auto"/>
              <w:jc w:val="center"/>
              <w:rPr>
                <w:rFonts w:ascii="Arial" w:eastAsia="Tahoma" w:hAnsi="Arial" w:cs="Arial"/>
                <w:lang w:val="en-GB" w:eastAsia="zh-CN"/>
              </w:rPr>
            </w:pPr>
            <w:r w:rsidRPr="009B7FD1">
              <w:rPr>
                <w:rFonts w:ascii="Arial" w:eastAsia="SimSun" w:hAnsi="Arial" w:cs="Arial"/>
                <w:lang w:val="en-GB" w:eastAsia="zh-CN"/>
              </w:rPr>
              <w:t>-</w:t>
            </w:r>
          </w:p>
        </w:tc>
        <w:tc>
          <w:tcPr>
            <w:tcW w:w="1710" w:type="dxa"/>
            <w:tcBorders>
              <w:top w:val="single" w:sz="4" w:space="0" w:color="auto"/>
            </w:tcBorders>
          </w:tcPr>
          <w:p w14:paraId="40EFD450" w14:textId="77777777" w:rsidR="009B7FD1" w:rsidRPr="009B7FD1" w:rsidRDefault="009B7FD1" w:rsidP="009B7FD1">
            <w:pPr>
              <w:spacing w:after="0" w:line="240" w:lineRule="auto"/>
              <w:jc w:val="center"/>
              <w:rPr>
                <w:rFonts w:ascii="Arial" w:eastAsia="Tahoma" w:hAnsi="Arial" w:cs="Arial"/>
                <w:lang w:eastAsia="zh-CN"/>
              </w:rPr>
            </w:pPr>
            <w:r w:rsidRPr="009B7FD1">
              <w:rPr>
                <w:rFonts w:ascii="Arial" w:eastAsia="SimSun" w:hAnsi="Arial" w:cs="Arial"/>
                <w:lang w:val="en-GB" w:eastAsia="zh-CN"/>
              </w:rPr>
              <w:t>22.31</w:t>
            </w:r>
            <w:r w:rsidRPr="009B7FD1">
              <w:rPr>
                <w:rFonts w:ascii="Arial" w:eastAsia="SimSun" w:hAnsi="Arial" w:cs="Arial"/>
                <w:lang w:eastAsia="zh-CN"/>
              </w:rPr>
              <w:t>±</w:t>
            </w:r>
            <w:r w:rsidRPr="009B7FD1">
              <w:rPr>
                <w:rFonts w:ascii="Arial" w:eastAsia="SimSun" w:hAnsi="Arial" w:cs="Arial"/>
                <w:lang w:val="en-GB" w:eastAsia="zh-CN"/>
              </w:rPr>
              <w:t>2.18</w:t>
            </w:r>
            <w:r w:rsidRPr="009B7FD1">
              <w:rPr>
                <w:rFonts w:ascii="Arial" w:eastAsia="SimSun" w:hAnsi="Arial" w:cs="Arial"/>
                <w:vertAlign w:val="superscript"/>
                <w:lang w:eastAsia="zh-CN"/>
              </w:rPr>
              <w:t>a</w:t>
            </w:r>
          </w:p>
        </w:tc>
        <w:tc>
          <w:tcPr>
            <w:tcW w:w="1800" w:type="dxa"/>
            <w:tcBorders>
              <w:top w:val="single" w:sz="4" w:space="0" w:color="auto"/>
            </w:tcBorders>
          </w:tcPr>
          <w:p w14:paraId="4BB0C938" w14:textId="77777777" w:rsidR="009B7FD1" w:rsidRPr="009B7FD1" w:rsidRDefault="009B7FD1" w:rsidP="009B7FD1">
            <w:pPr>
              <w:spacing w:after="0" w:line="240" w:lineRule="auto"/>
              <w:jc w:val="center"/>
              <w:rPr>
                <w:rFonts w:ascii="Arial" w:eastAsia="Tahoma" w:hAnsi="Arial" w:cs="Arial"/>
                <w:lang w:eastAsia="zh-CN"/>
              </w:rPr>
            </w:pPr>
            <w:r w:rsidRPr="009B7FD1">
              <w:rPr>
                <w:rFonts w:ascii="Arial" w:eastAsia="SimSun" w:hAnsi="Arial" w:cs="Arial"/>
                <w:lang w:val="en-GB" w:eastAsia="zh-CN"/>
              </w:rPr>
              <w:t>2.01</w:t>
            </w:r>
            <w:r w:rsidRPr="009B7FD1">
              <w:rPr>
                <w:rFonts w:ascii="Arial" w:eastAsia="SimSun" w:hAnsi="Arial" w:cs="Arial"/>
                <w:lang w:eastAsia="zh-CN"/>
              </w:rPr>
              <w:t>±0.</w:t>
            </w:r>
            <w:r w:rsidRPr="009B7FD1">
              <w:rPr>
                <w:rFonts w:ascii="Arial" w:eastAsia="SimSun" w:hAnsi="Arial" w:cs="Arial"/>
                <w:lang w:val="en-GB" w:eastAsia="zh-CN"/>
              </w:rPr>
              <w:t>22</w:t>
            </w:r>
            <w:r w:rsidRPr="009B7FD1">
              <w:rPr>
                <w:rFonts w:ascii="Arial" w:eastAsia="SimSun" w:hAnsi="Arial" w:cs="Arial"/>
                <w:vertAlign w:val="superscript"/>
                <w:lang w:eastAsia="zh-CN"/>
              </w:rPr>
              <w:t>a</w:t>
            </w:r>
          </w:p>
        </w:tc>
      </w:tr>
      <w:tr w:rsidR="009B7FD1" w:rsidRPr="009B7FD1" w14:paraId="149FEE0E" w14:textId="77777777" w:rsidTr="001548C6">
        <w:trPr>
          <w:jc w:val="center"/>
        </w:trPr>
        <w:tc>
          <w:tcPr>
            <w:tcW w:w="1813" w:type="dxa"/>
            <w:vMerge/>
          </w:tcPr>
          <w:p w14:paraId="01BC590D" w14:textId="77777777" w:rsidR="009B7FD1" w:rsidRPr="009B7FD1" w:rsidRDefault="009B7FD1" w:rsidP="009B7FD1">
            <w:pPr>
              <w:spacing w:after="0" w:line="240" w:lineRule="auto"/>
              <w:jc w:val="center"/>
              <w:rPr>
                <w:rFonts w:ascii="Arial" w:eastAsia="SimSun" w:hAnsi="Arial" w:cs="Arial"/>
                <w:lang w:eastAsia="zh-CN"/>
              </w:rPr>
            </w:pPr>
          </w:p>
        </w:tc>
        <w:tc>
          <w:tcPr>
            <w:tcW w:w="1750" w:type="dxa"/>
          </w:tcPr>
          <w:p w14:paraId="31B10A43" w14:textId="77777777" w:rsidR="009B7FD1" w:rsidRPr="009B7FD1" w:rsidRDefault="009B7FD1" w:rsidP="009B7FD1">
            <w:pPr>
              <w:spacing w:before="100" w:beforeAutospacing="1" w:after="200" w:line="271" w:lineRule="auto"/>
              <w:jc w:val="center"/>
              <w:rPr>
                <w:rFonts w:ascii="Arial" w:eastAsia="Tahoma" w:hAnsi="Arial" w:cs="Arial"/>
                <w:lang w:eastAsia="zh-CN"/>
              </w:rPr>
            </w:pPr>
            <w:r w:rsidRPr="009B7FD1">
              <w:rPr>
                <w:rFonts w:ascii="Arial" w:eastAsia="Tahoma" w:hAnsi="Arial" w:cs="Arial"/>
                <w:lang w:eastAsia="zh-CN" w:bidi="ar"/>
              </w:rPr>
              <w:t>5.0</w:t>
            </w:r>
          </w:p>
        </w:tc>
        <w:tc>
          <w:tcPr>
            <w:tcW w:w="1832" w:type="dxa"/>
          </w:tcPr>
          <w:p w14:paraId="6FE36B34" w14:textId="77777777" w:rsidR="009B7FD1" w:rsidRPr="009B7FD1" w:rsidRDefault="009B7FD1" w:rsidP="009B7FD1">
            <w:pPr>
              <w:spacing w:after="0" w:line="240" w:lineRule="auto"/>
              <w:jc w:val="center"/>
              <w:rPr>
                <w:rFonts w:ascii="Arial" w:eastAsia="Tahoma" w:hAnsi="Arial" w:cs="Arial"/>
                <w:lang w:eastAsia="zh-CN"/>
              </w:rPr>
            </w:pPr>
            <w:r w:rsidRPr="009B7FD1">
              <w:rPr>
                <w:rFonts w:ascii="Arial" w:eastAsia="SimSun" w:hAnsi="Arial" w:cs="Arial"/>
                <w:lang w:val="en-GB" w:eastAsia="zh-CN"/>
              </w:rPr>
              <w:t>-</w:t>
            </w:r>
          </w:p>
        </w:tc>
        <w:tc>
          <w:tcPr>
            <w:tcW w:w="1488" w:type="dxa"/>
          </w:tcPr>
          <w:p w14:paraId="0294A9F2" w14:textId="77777777" w:rsidR="009B7FD1" w:rsidRPr="009B7FD1" w:rsidRDefault="009B7FD1" w:rsidP="009B7FD1">
            <w:pPr>
              <w:spacing w:after="0" w:line="240" w:lineRule="auto"/>
              <w:jc w:val="center"/>
              <w:rPr>
                <w:rFonts w:ascii="Arial" w:eastAsia="Tahoma" w:hAnsi="Arial" w:cs="Arial"/>
                <w:lang w:eastAsia="zh-CN"/>
              </w:rPr>
            </w:pPr>
            <w:r w:rsidRPr="009B7FD1">
              <w:rPr>
                <w:rFonts w:ascii="Arial" w:eastAsia="SimSun" w:hAnsi="Arial" w:cs="Arial"/>
                <w:lang w:val="en-GB" w:eastAsia="zh-CN"/>
              </w:rPr>
              <w:t>8.28</w:t>
            </w:r>
            <w:r w:rsidRPr="009B7FD1">
              <w:rPr>
                <w:rFonts w:ascii="Arial" w:eastAsia="SimSun" w:hAnsi="Arial" w:cs="Arial"/>
                <w:lang w:eastAsia="zh-CN"/>
              </w:rPr>
              <w:t>±</w:t>
            </w:r>
            <w:r w:rsidRPr="009B7FD1">
              <w:rPr>
                <w:rFonts w:ascii="Arial" w:eastAsia="SimSun" w:hAnsi="Arial" w:cs="Arial"/>
                <w:lang w:val="en-GB" w:eastAsia="zh-CN"/>
              </w:rPr>
              <w:t>0.34</w:t>
            </w:r>
            <w:r w:rsidRPr="009B7FD1">
              <w:rPr>
                <w:rFonts w:ascii="Arial" w:eastAsia="SimSun" w:hAnsi="Arial" w:cs="Arial"/>
                <w:vertAlign w:val="superscript"/>
                <w:lang w:eastAsia="zh-CN"/>
              </w:rPr>
              <w:t>a</w:t>
            </w:r>
          </w:p>
        </w:tc>
        <w:tc>
          <w:tcPr>
            <w:tcW w:w="1842" w:type="dxa"/>
          </w:tcPr>
          <w:p w14:paraId="1C486CBA" w14:textId="77777777" w:rsidR="009B7FD1" w:rsidRPr="009B7FD1" w:rsidRDefault="009B7FD1" w:rsidP="009B7FD1">
            <w:pPr>
              <w:spacing w:after="0" w:line="240" w:lineRule="auto"/>
              <w:jc w:val="center"/>
              <w:rPr>
                <w:rFonts w:ascii="Arial" w:eastAsia="Tahoma" w:hAnsi="Arial" w:cs="Arial"/>
                <w:lang w:eastAsia="zh-CN"/>
              </w:rPr>
            </w:pPr>
            <w:r w:rsidRPr="009B7FD1">
              <w:rPr>
                <w:rFonts w:ascii="Arial" w:eastAsia="SimSun" w:hAnsi="Arial" w:cs="Arial"/>
                <w:lang w:val="en-GB" w:eastAsia="zh-CN"/>
              </w:rPr>
              <w:t>-</w:t>
            </w:r>
          </w:p>
        </w:tc>
        <w:tc>
          <w:tcPr>
            <w:tcW w:w="1710" w:type="dxa"/>
          </w:tcPr>
          <w:p w14:paraId="217FDDD0" w14:textId="77777777" w:rsidR="009B7FD1" w:rsidRPr="009B7FD1" w:rsidRDefault="009B7FD1" w:rsidP="009B7FD1">
            <w:pPr>
              <w:spacing w:after="0" w:line="240" w:lineRule="auto"/>
              <w:jc w:val="center"/>
              <w:rPr>
                <w:rFonts w:ascii="Arial" w:eastAsia="Tahoma" w:hAnsi="Arial" w:cs="Arial"/>
                <w:lang w:eastAsia="zh-CN"/>
              </w:rPr>
            </w:pPr>
            <w:r w:rsidRPr="009B7FD1">
              <w:rPr>
                <w:rFonts w:ascii="Arial" w:eastAsia="SimSun" w:hAnsi="Arial" w:cs="Arial"/>
                <w:lang w:eastAsia="zh-CN"/>
              </w:rPr>
              <w:t>3</w:t>
            </w:r>
            <w:r w:rsidRPr="009B7FD1">
              <w:rPr>
                <w:rFonts w:ascii="Arial" w:eastAsia="SimSun" w:hAnsi="Arial" w:cs="Arial"/>
                <w:lang w:val="en-GB" w:eastAsia="zh-CN"/>
              </w:rPr>
              <w:t>5.42</w:t>
            </w:r>
            <w:r w:rsidRPr="009B7FD1">
              <w:rPr>
                <w:rFonts w:ascii="Arial" w:eastAsia="SimSun" w:hAnsi="Arial" w:cs="Arial"/>
                <w:lang w:eastAsia="zh-CN"/>
              </w:rPr>
              <w:t>±</w:t>
            </w:r>
            <w:r w:rsidRPr="009B7FD1">
              <w:rPr>
                <w:rFonts w:ascii="Arial" w:eastAsia="SimSun" w:hAnsi="Arial" w:cs="Arial"/>
                <w:lang w:val="en-GB" w:eastAsia="zh-CN"/>
              </w:rPr>
              <w:t>3.16</w:t>
            </w:r>
            <w:r w:rsidRPr="009B7FD1">
              <w:rPr>
                <w:rFonts w:ascii="Arial" w:eastAsia="SimSun" w:hAnsi="Arial" w:cs="Arial"/>
                <w:vertAlign w:val="superscript"/>
                <w:lang w:eastAsia="zh-CN"/>
              </w:rPr>
              <w:t>a</w:t>
            </w:r>
          </w:p>
        </w:tc>
        <w:tc>
          <w:tcPr>
            <w:tcW w:w="1800" w:type="dxa"/>
          </w:tcPr>
          <w:p w14:paraId="416D2E8F" w14:textId="77777777" w:rsidR="009B7FD1" w:rsidRPr="009B7FD1" w:rsidRDefault="009B7FD1" w:rsidP="009B7FD1">
            <w:pPr>
              <w:spacing w:after="0" w:line="240" w:lineRule="auto"/>
              <w:jc w:val="center"/>
              <w:rPr>
                <w:rFonts w:ascii="Arial" w:eastAsia="Tahoma" w:hAnsi="Arial" w:cs="Arial"/>
                <w:lang w:eastAsia="zh-CN"/>
              </w:rPr>
            </w:pPr>
            <w:r w:rsidRPr="009B7FD1">
              <w:rPr>
                <w:rFonts w:ascii="Arial" w:eastAsia="SimSun" w:hAnsi="Arial" w:cs="Arial"/>
                <w:lang w:val="en-GB" w:eastAsia="zh-CN"/>
              </w:rPr>
              <w:t>0.89</w:t>
            </w:r>
            <w:r w:rsidRPr="009B7FD1">
              <w:rPr>
                <w:rFonts w:ascii="Arial" w:eastAsia="SimSun" w:hAnsi="Arial" w:cs="Arial"/>
                <w:lang w:eastAsia="zh-CN"/>
              </w:rPr>
              <w:t>±</w:t>
            </w:r>
            <w:r w:rsidRPr="009B7FD1">
              <w:rPr>
                <w:rFonts w:ascii="Arial" w:eastAsia="SimSun" w:hAnsi="Arial" w:cs="Arial"/>
                <w:lang w:val="en-GB" w:eastAsia="zh-CN"/>
              </w:rPr>
              <w:t>0.01</w:t>
            </w:r>
            <w:r w:rsidRPr="009B7FD1">
              <w:rPr>
                <w:rFonts w:ascii="Arial" w:eastAsia="SimSun" w:hAnsi="Arial" w:cs="Arial"/>
                <w:vertAlign w:val="superscript"/>
                <w:lang w:eastAsia="zh-CN"/>
              </w:rPr>
              <w:t>a</w:t>
            </w:r>
          </w:p>
        </w:tc>
      </w:tr>
      <w:tr w:rsidR="009B7FD1" w:rsidRPr="009B7FD1" w14:paraId="039FD171" w14:textId="77777777" w:rsidTr="001548C6">
        <w:trPr>
          <w:jc w:val="center"/>
        </w:trPr>
        <w:tc>
          <w:tcPr>
            <w:tcW w:w="1813" w:type="dxa"/>
            <w:vMerge/>
          </w:tcPr>
          <w:p w14:paraId="567C5B36" w14:textId="77777777" w:rsidR="009B7FD1" w:rsidRPr="009B7FD1" w:rsidRDefault="009B7FD1" w:rsidP="009B7FD1">
            <w:pPr>
              <w:spacing w:after="0" w:line="240" w:lineRule="auto"/>
              <w:jc w:val="center"/>
              <w:rPr>
                <w:rFonts w:ascii="Arial" w:eastAsia="SimSun" w:hAnsi="Arial" w:cs="Arial"/>
                <w:lang w:eastAsia="zh-CN"/>
              </w:rPr>
            </w:pPr>
          </w:p>
        </w:tc>
        <w:tc>
          <w:tcPr>
            <w:tcW w:w="1750" w:type="dxa"/>
          </w:tcPr>
          <w:p w14:paraId="7BC4156F" w14:textId="77777777" w:rsidR="009B7FD1" w:rsidRPr="009B7FD1" w:rsidRDefault="009B7FD1" w:rsidP="009B7FD1">
            <w:pPr>
              <w:spacing w:before="100" w:beforeAutospacing="1" w:after="200" w:line="271" w:lineRule="auto"/>
              <w:jc w:val="center"/>
              <w:rPr>
                <w:rFonts w:ascii="Arial" w:eastAsia="Tahoma" w:hAnsi="Arial" w:cs="Arial"/>
                <w:lang w:eastAsia="zh-CN"/>
              </w:rPr>
            </w:pPr>
            <w:r w:rsidRPr="009B7FD1">
              <w:rPr>
                <w:rFonts w:ascii="Arial" w:eastAsia="Tahoma" w:hAnsi="Arial" w:cs="Arial"/>
                <w:lang w:eastAsia="zh-CN" w:bidi="ar"/>
              </w:rPr>
              <w:t>10.0</w:t>
            </w:r>
          </w:p>
        </w:tc>
        <w:tc>
          <w:tcPr>
            <w:tcW w:w="1832" w:type="dxa"/>
          </w:tcPr>
          <w:p w14:paraId="2C7735F7" w14:textId="77777777" w:rsidR="009B7FD1" w:rsidRPr="009B7FD1" w:rsidRDefault="009B7FD1" w:rsidP="009B7FD1">
            <w:pPr>
              <w:spacing w:after="0" w:line="240" w:lineRule="auto"/>
              <w:jc w:val="center"/>
              <w:rPr>
                <w:rFonts w:ascii="Arial" w:eastAsia="Tahoma" w:hAnsi="Arial" w:cs="Arial"/>
                <w:lang w:eastAsia="zh-CN"/>
              </w:rPr>
            </w:pPr>
            <w:r w:rsidRPr="009B7FD1">
              <w:rPr>
                <w:rFonts w:ascii="Arial" w:eastAsia="SimSun" w:hAnsi="Arial" w:cs="Arial"/>
                <w:lang w:val="en-GB" w:eastAsia="zh-CN"/>
              </w:rPr>
              <w:t>-</w:t>
            </w:r>
          </w:p>
        </w:tc>
        <w:tc>
          <w:tcPr>
            <w:tcW w:w="1488" w:type="dxa"/>
          </w:tcPr>
          <w:p w14:paraId="745E1B45" w14:textId="77777777" w:rsidR="009B7FD1" w:rsidRPr="009B7FD1" w:rsidRDefault="009B7FD1" w:rsidP="009B7FD1">
            <w:pPr>
              <w:spacing w:after="0" w:line="240" w:lineRule="auto"/>
              <w:jc w:val="center"/>
              <w:rPr>
                <w:rFonts w:ascii="Arial" w:eastAsia="Tahoma" w:hAnsi="Arial" w:cs="Arial"/>
                <w:lang w:eastAsia="zh-CN"/>
              </w:rPr>
            </w:pPr>
            <w:r w:rsidRPr="009B7FD1">
              <w:rPr>
                <w:rFonts w:ascii="Arial" w:eastAsia="SimSun" w:hAnsi="Arial" w:cs="Arial"/>
                <w:lang w:val="en-GB" w:eastAsia="zh-CN"/>
              </w:rPr>
              <w:t>10.17</w:t>
            </w:r>
            <w:r w:rsidRPr="009B7FD1">
              <w:rPr>
                <w:rFonts w:ascii="Arial" w:eastAsia="SimSun" w:hAnsi="Arial" w:cs="Arial"/>
                <w:lang w:eastAsia="zh-CN"/>
              </w:rPr>
              <w:t>±</w:t>
            </w:r>
            <w:r w:rsidRPr="009B7FD1">
              <w:rPr>
                <w:rFonts w:ascii="Arial" w:eastAsia="SimSun" w:hAnsi="Arial" w:cs="Arial"/>
                <w:lang w:val="en-GB" w:eastAsia="zh-CN"/>
              </w:rPr>
              <w:t>2.34</w:t>
            </w:r>
            <w:r w:rsidRPr="009B7FD1">
              <w:rPr>
                <w:rFonts w:ascii="Arial" w:eastAsia="SimSun" w:hAnsi="Arial" w:cs="Arial"/>
                <w:vertAlign w:val="superscript"/>
                <w:lang w:eastAsia="zh-CN"/>
              </w:rPr>
              <w:t>a</w:t>
            </w:r>
          </w:p>
        </w:tc>
        <w:tc>
          <w:tcPr>
            <w:tcW w:w="1842" w:type="dxa"/>
          </w:tcPr>
          <w:p w14:paraId="59491E66" w14:textId="77777777" w:rsidR="009B7FD1" w:rsidRPr="009B7FD1" w:rsidRDefault="009B7FD1" w:rsidP="009B7FD1">
            <w:pPr>
              <w:spacing w:after="0" w:line="240" w:lineRule="auto"/>
              <w:jc w:val="center"/>
              <w:rPr>
                <w:rFonts w:ascii="Arial" w:eastAsia="Tahoma" w:hAnsi="Arial" w:cs="Arial"/>
                <w:lang w:eastAsia="zh-CN"/>
              </w:rPr>
            </w:pPr>
            <w:r w:rsidRPr="009B7FD1">
              <w:rPr>
                <w:rFonts w:ascii="Arial" w:eastAsia="SimSun" w:hAnsi="Arial" w:cs="Arial"/>
                <w:lang w:val="en-GB" w:eastAsia="zh-CN"/>
              </w:rPr>
              <w:t>-</w:t>
            </w:r>
          </w:p>
        </w:tc>
        <w:tc>
          <w:tcPr>
            <w:tcW w:w="1710" w:type="dxa"/>
          </w:tcPr>
          <w:p w14:paraId="65202477" w14:textId="77777777" w:rsidR="009B7FD1" w:rsidRPr="009B7FD1" w:rsidRDefault="009B7FD1" w:rsidP="009B7FD1">
            <w:pPr>
              <w:spacing w:after="0" w:line="240" w:lineRule="auto"/>
              <w:jc w:val="center"/>
              <w:rPr>
                <w:rFonts w:ascii="Arial" w:eastAsia="Tahoma" w:hAnsi="Arial" w:cs="Arial"/>
                <w:lang w:eastAsia="zh-CN"/>
              </w:rPr>
            </w:pPr>
            <w:r w:rsidRPr="009B7FD1">
              <w:rPr>
                <w:rFonts w:ascii="Arial" w:eastAsia="SimSun" w:hAnsi="Arial" w:cs="Arial"/>
                <w:lang w:val="en-GB" w:eastAsia="zh-CN"/>
              </w:rPr>
              <w:t>52.38</w:t>
            </w:r>
            <w:r w:rsidRPr="009B7FD1">
              <w:rPr>
                <w:rFonts w:ascii="Arial" w:eastAsia="SimSun" w:hAnsi="Arial" w:cs="Arial"/>
                <w:lang w:eastAsia="zh-CN"/>
              </w:rPr>
              <w:t>±</w:t>
            </w:r>
            <w:r w:rsidRPr="009B7FD1">
              <w:rPr>
                <w:rFonts w:ascii="Arial" w:eastAsia="SimSun" w:hAnsi="Arial" w:cs="Arial"/>
                <w:lang w:val="en-GB" w:eastAsia="zh-CN"/>
              </w:rPr>
              <w:t>4.28</w:t>
            </w:r>
            <w:r w:rsidRPr="009B7FD1">
              <w:rPr>
                <w:rFonts w:ascii="Arial" w:eastAsia="SimSun" w:hAnsi="Arial" w:cs="Arial"/>
                <w:vertAlign w:val="superscript"/>
                <w:lang w:eastAsia="zh-CN"/>
              </w:rPr>
              <w:t>a</w:t>
            </w:r>
          </w:p>
        </w:tc>
        <w:tc>
          <w:tcPr>
            <w:tcW w:w="1800" w:type="dxa"/>
          </w:tcPr>
          <w:p w14:paraId="1D23DB46" w14:textId="77777777" w:rsidR="009B7FD1" w:rsidRPr="009B7FD1" w:rsidRDefault="009B7FD1" w:rsidP="009B7FD1">
            <w:pPr>
              <w:spacing w:after="0" w:line="240" w:lineRule="auto"/>
              <w:jc w:val="center"/>
              <w:rPr>
                <w:rFonts w:ascii="Arial" w:eastAsia="Tahoma" w:hAnsi="Arial" w:cs="Arial"/>
                <w:lang w:eastAsia="zh-CN"/>
              </w:rPr>
            </w:pPr>
            <w:r w:rsidRPr="009B7FD1">
              <w:rPr>
                <w:rFonts w:ascii="Arial" w:eastAsia="SimSun" w:hAnsi="Arial" w:cs="Arial"/>
                <w:lang w:val="en-GB" w:eastAsia="zh-CN"/>
              </w:rPr>
              <w:t>0.02</w:t>
            </w:r>
            <w:r w:rsidRPr="009B7FD1">
              <w:rPr>
                <w:rFonts w:ascii="Arial" w:eastAsia="SimSun" w:hAnsi="Arial" w:cs="Arial"/>
                <w:lang w:eastAsia="zh-CN"/>
              </w:rPr>
              <w:t>±0</w:t>
            </w:r>
            <w:r w:rsidRPr="009B7FD1">
              <w:rPr>
                <w:rFonts w:ascii="Arial" w:eastAsia="SimSun" w:hAnsi="Arial" w:cs="Arial"/>
                <w:lang w:val="en-GB" w:eastAsia="zh-CN"/>
              </w:rPr>
              <w:t>.01</w:t>
            </w:r>
            <w:r w:rsidRPr="009B7FD1">
              <w:rPr>
                <w:rFonts w:ascii="Arial" w:eastAsia="SimSun" w:hAnsi="Arial" w:cs="Arial"/>
                <w:vertAlign w:val="superscript"/>
                <w:lang w:eastAsia="zh-CN"/>
              </w:rPr>
              <w:t>a</w:t>
            </w:r>
          </w:p>
        </w:tc>
      </w:tr>
    </w:tbl>
    <w:p w14:paraId="25329AB1" w14:textId="77777777" w:rsidR="009B7FD1" w:rsidRPr="009B7FD1" w:rsidRDefault="009B7FD1" w:rsidP="009B7FD1">
      <w:pPr>
        <w:spacing w:before="100" w:beforeAutospacing="1" w:after="200" w:line="271" w:lineRule="auto"/>
        <w:ind w:firstLineChars="200" w:firstLine="360"/>
        <w:jc w:val="center"/>
        <w:rPr>
          <w:rFonts w:ascii="Arial" w:eastAsia="Tahoma" w:hAnsi="Arial" w:cs="Arial"/>
          <w:sz w:val="18"/>
          <w:szCs w:val="18"/>
          <w:lang w:eastAsia="zh-CN" w:bidi="ar"/>
        </w:rPr>
        <w:sectPr w:rsidR="009B7FD1" w:rsidRPr="009B7FD1" w:rsidSect="008974BE">
          <w:type w:val="continuous"/>
          <w:pgSz w:w="16838" w:h="11906" w:orient="landscape"/>
          <w:pgMar w:top="1440" w:right="1440" w:bottom="1440" w:left="1440" w:header="708" w:footer="708" w:gutter="0"/>
          <w:cols w:space="720"/>
          <w:docGrid w:linePitch="360"/>
        </w:sectPr>
      </w:pPr>
      <w:r w:rsidRPr="009B7FD1">
        <w:rPr>
          <w:rFonts w:ascii="Arial" w:eastAsia="Tahoma" w:hAnsi="Arial" w:cs="Arial"/>
          <w:sz w:val="18"/>
          <w:szCs w:val="18"/>
          <w:lang w:eastAsia="zh-CN" w:bidi="ar"/>
        </w:rPr>
        <w:t>Values are expressed as mean</w:t>
      </w:r>
      <w:r w:rsidRPr="009B7FD1">
        <w:rPr>
          <w:rFonts w:ascii="Arial" w:eastAsia="Tahoma" w:hAnsi="Arial" w:cs="Arial"/>
          <w:sz w:val="18"/>
          <w:szCs w:val="18"/>
          <w:vertAlign w:val="superscript"/>
          <w:lang w:eastAsia="zh-CN" w:bidi="ar"/>
        </w:rPr>
        <w:t xml:space="preserve"> </w:t>
      </w:r>
      <w:r w:rsidRPr="009B7FD1">
        <w:rPr>
          <w:rFonts w:ascii="Arial" w:eastAsia="Tahoma" w:hAnsi="Arial" w:cs="Arial"/>
          <w:sz w:val="18"/>
          <w:szCs w:val="18"/>
          <w:lang w:eastAsia="zh-CN" w:bidi="ar"/>
        </w:rPr>
        <w:t xml:space="preserve">±SEM (n=5). Significant at p&lt;0.05 when compared to negative control </w:t>
      </w:r>
    </w:p>
    <w:p w14:paraId="177E4E0F" w14:textId="5CBCA400" w:rsidR="00126B11" w:rsidRPr="00126B11" w:rsidRDefault="00151B31" w:rsidP="00126B11">
      <w:pPr>
        <w:tabs>
          <w:tab w:val="left" w:pos="8360"/>
        </w:tabs>
        <w:spacing w:after="0" w:line="240" w:lineRule="auto"/>
        <w:ind w:left="360" w:rightChars="-24" w:right="-53"/>
        <w:jc w:val="both"/>
        <w:rPr>
          <w:rFonts w:ascii="Arial" w:eastAsia="SimSun" w:hAnsi="Arial" w:cs="Arial"/>
          <w:b/>
          <w:bCs/>
          <w:sz w:val="18"/>
          <w:szCs w:val="18"/>
          <w:lang w:val="en-GB" w:eastAsia="zh-CN"/>
        </w:rPr>
      </w:pPr>
      <w:r w:rsidRPr="00151B31">
        <w:rPr>
          <w:rFonts w:ascii="Calibri" w:eastAsia="Calibri" w:hAnsi="Calibri" w:cs="SimSun"/>
          <w:noProof/>
        </w:rPr>
        <w:lastRenderedPageBreak/>
        <w:drawing>
          <wp:inline distT="0" distB="0" distL="0" distR="0" wp14:anchorId="0B29641A" wp14:editId="314C2329">
            <wp:extent cx="5212080" cy="2530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9796" b="14992"/>
                    <a:stretch/>
                  </pic:blipFill>
                  <pic:spPr bwMode="auto">
                    <a:xfrm>
                      <a:off x="0" y="0"/>
                      <a:ext cx="5212080" cy="2530400"/>
                    </a:xfrm>
                    <a:prstGeom prst="rect">
                      <a:avLst/>
                    </a:prstGeom>
                    <a:noFill/>
                    <a:ln>
                      <a:noFill/>
                    </a:ln>
                    <a:extLst>
                      <a:ext uri="{53640926-AAD7-44D8-BBD7-CCE9431645EC}">
                        <a14:shadowObscured xmlns:a14="http://schemas.microsoft.com/office/drawing/2010/main"/>
                      </a:ext>
                    </a:extLst>
                  </pic:spPr>
                </pic:pic>
              </a:graphicData>
            </a:graphic>
          </wp:inline>
        </w:drawing>
      </w:r>
      <w:r w:rsidR="00126B11" w:rsidRPr="00126B11">
        <w:rPr>
          <w:rFonts w:ascii="Arial" w:eastAsia="SimSun" w:hAnsi="Arial" w:cs="Arial"/>
          <w:b/>
          <w:bCs/>
          <w:sz w:val="18"/>
          <w:szCs w:val="18"/>
          <w:lang w:val="en-GB" w:eastAsia="zh-CN"/>
        </w:rPr>
        <w:t xml:space="preserve">Figure 2: Photomicrograph showing the mitotic and chromosomal aberrations of </w:t>
      </w:r>
      <w:r w:rsidR="00126B11" w:rsidRPr="00126B11">
        <w:rPr>
          <w:rFonts w:ascii="Arial" w:eastAsia="SimSun" w:hAnsi="Arial" w:cs="Arial"/>
          <w:b/>
          <w:bCs/>
          <w:i/>
          <w:iCs/>
          <w:sz w:val="18"/>
          <w:szCs w:val="18"/>
          <w:lang w:val="en-GB" w:eastAsia="zh-CN"/>
        </w:rPr>
        <w:t>Allium cepa</w:t>
      </w:r>
      <w:r w:rsidR="00126B11" w:rsidRPr="00126B11">
        <w:rPr>
          <w:rFonts w:ascii="Arial" w:eastAsia="SimSun" w:hAnsi="Arial" w:cs="Arial"/>
          <w:b/>
          <w:bCs/>
          <w:sz w:val="18"/>
          <w:szCs w:val="18"/>
          <w:lang w:val="en-GB" w:eastAsia="zh-CN"/>
        </w:rPr>
        <w:t xml:space="preserve"> root meristem cells after </w:t>
      </w:r>
      <w:r w:rsidR="00126B11" w:rsidRPr="00126B11">
        <w:rPr>
          <w:rFonts w:ascii="Arial" w:eastAsia="SimSun" w:hAnsi="Arial" w:cs="Arial"/>
          <w:b/>
          <w:bCs/>
          <w:i/>
          <w:iCs/>
          <w:sz w:val="18"/>
          <w:szCs w:val="18"/>
          <w:lang w:val="en-GB" w:eastAsia="zh-CN"/>
        </w:rPr>
        <w:t>T. tetraptera</w:t>
      </w:r>
      <w:r w:rsidR="00126B11" w:rsidRPr="00126B11">
        <w:rPr>
          <w:rFonts w:ascii="Arial" w:eastAsia="SimSun" w:hAnsi="Arial" w:cs="Arial"/>
          <w:b/>
          <w:bCs/>
          <w:sz w:val="18"/>
          <w:szCs w:val="18"/>
          <w:lang w:val="en-GB" w:eastAsia="zh-CN"/>
        </w:rPr>
        <w:t xml:space="preserve"> fruit extract treatments under light microscope X40 magnification.  Arrows indicate (A) Bridge, sticky chromosome and nuclear damage (B) sticky metaphase (C) bridge, laggard, cell wall damage, binucleated cells (D) Nuclear and membrane damage, apoptotic cells, binucleated cells (E) Nuclear and membrane damage, dead cells and apoptotic bodies (F) dead cells, membrane and nuclear damage</w:t>
      </w:r>
    </w:p>
    <w:p w14:paraId="43C8B82B" w14:textId="13C476B5" w:rsidR="00126B11" w:rsidRDefault="00126B11" w:rsidP="00126B11">
      <w:pPr>
        <w:autoSpaceDE w:val="0"/>
        <w:autoSpaceDN w:val="0"/>
        <w:adjustRightInd w:val="0"/>
        <w:spacing w:after="200" w:line="480" w:lineRule="auto"/>
        <w:jc w:val="both"/>
        <w:rPr>
          <w:rFonts w:ascii="Arial" w:eastAsia="Calibri" w:hAnsi="Arial" w:cs="Arial"/>
          <w:b/>
          <w:bCs/>
          <w:iCs/>
          <w:sz w:val="18"/>
          <w:szCs w:val="18"/>
          <w:lang w:eastAsia="en-GB"/>
        </w:rPr>
      </w:pPr>
    </w:p>
    <w:p w14:paraId="14A42960" w14:textId="77777777" w:rsidR="00126B11" w:rsidRPr="00126B11" w:rsidRDefault="00126B11" w:rsidP="00126B11">
      <w:pPr>
        <w:spacing w:line="360" w:lineRule="auto"/>
        <w:jc w:val="both"/>
        <w:rPr>
          <w:rFonts w:ascii="Arial" w:eastAsia="Calibri" w:hAnsi="Arial" w:cs="Arial"/>
          <w:b/>
          <w:bCs/>
        </w:rPr>
      </w:pPr>
      <w:r w:rsidRPr="00126B11">
        <w:rPr>
          <w:rFonts w:ascii="Arial" w:eastAsia="Calibri" w:hAnsi="Arial" w:cs="Arial"/>
          <w:b/>
          <w:bCs/>
          <w:iCs/>
          <w:lang w:eastAsia="en-GB"/>
        </w:rPr>
        <w:t xml:space="preserve">3.5 </w:t>
      </w:r>
      <w:r w:rsidRPr="00126B11">
        <w:rPr>
          <w:rFonts w:ascii="Arial" w:eastAsia="Calibri" w:hAnsi="Arial" w:cs="Arial"/>
          <w:b/>
          <w:bCs/>
        </w:rPr>
        <w:t xml:space="preserve">Gas Chromatography-Mass Spectrometry Analysis </w:t>
      </w:r>
    </w:p>
    <w:p w14:paraId="179A7F2D" w14:textId="7BB72E14" w:rsidR="00126B11" w:rsidRDefault="00126B11" w:rsidP="00126B11">
      <w:pPr>
        <w:spacing w:after="200" w:line="276" w:lineRule="auto"/>
        <w:jc w:val="both"/>
        <w:rPr>
          <w:rFonts w:ascii="Arial" w:eastAsia="SimSun" w:hAnsi="Arial" w:cs="Arial"/>
          <w:lang w:eastAsia="zh-CN"/>
        </w:rPr>
      </w:pPr>
      <w:r w:rsidRPr="00126B11">
        <w:rPr>
          <w:rFonts w:ascii="Arial" w:eastAsia="Calibri" w:hAnsi="Arial" w:cs="Arial"/>
        </w:rPr>
        <w:t xml:space="preserve">The Gass Chromatography-Mass Spectrometry analysis of methanol extracts of </w:t>
      </w:r>
      <w:proofErr w:type="spellStart"/>
      <w:r w:rsidRPr="00126B11">
        <w:rPr>
          <w:rFonts w:ascii="Arial" w:eastAsia="Calibri" w:hAnsi="Arial" w:cs="Arial"/>
          <w:i/>
          <w:iCs/>
        </w:rPr>
        <w:t>Tetrapleura</w:t>
      </w:r>
      <w:proofErr w:type="spellEnd"/>
      <w:r w:rsidRPr="00126B11">
        <w:rPr>
          <w:rFonts w:ascii="Arial" w:eastAsia="Calibri" w:hAnsi="Arial" w:cs="Arial"/>
          <w:i/>
          <w:iCs/>
        </w:rPr>
        <w:t xml:space="preserve"> </w:t>
      </w:r>
      <w:proofErr w:type="spellStart"/>
      <w:r w:rsidRPr="00126B11">
        <w:rPr>
          <w:rFonts w:ascii="Arial" w:eastAsia="Calibri" w:hAnsi="Arial" w:cs="Arial"/>
          <w:i/>
          <w:iCs/>
        </w:rPr>
        <w:t>tetraptera</w:t>
      </w:r>
      <w:proofErr w:type="spellEnd"/>
      <w:r w:rsidRPr="00126B11">
        <w:rPr>
          <w:rFonts w:ascii="Arial" w:eastAsia="Calibri" w:hAnsi="Arial" w:cs="Arial"/>
        </w:rPr>
        <w:t xml:space="preserve"> revealed nineteen compounds its chromatograph (Figure 2). Values of their retention time (minutes), concentration (%), and molecular weight (g/mol) are shown (Table 4). These compounds were: </w:t>
      </w:r>
      <w:r w:rsidRPr="00126B11">
        <w:rPr>
          <w:rFonts w:ascii="Arial" w:eastAsia="SimSun" w:hAnsi="Arial" w:cs="Arial"/>
          <w:lang w:eastAsia="zh-CN"/>
        </w:rPr>
        <w:t>2-Furanmethanol, dl-Glyceraldehyde dimer, cyclohexanone, 2,4-Dihydroxy-2,5-dimethyl-3(2H)-furan-3-one</w:t>
      </w:r>
      <w:r w:rsidRPr="00126B11">
        <w:rPr>
          <w:rFonts w:ascii="Arial" w:eastAsia="SimSun" w:hAnsi="Arial" w:cs="Arial"/>
          <w:color w:val="000000"/>
          <w:lang w:eastAsia="zh-CN"/>
        </w:rPr>
        <w:t xml:space="preserve">, </w:t>
      </w:r>
      <w:r w:rsidRPr="00126B11">
        <w:rPr>
          <w:rFonts w:ascii="Arial" w:eastAsia="SimSun" w:hAnsi="Arial" w:cs="Arial"/>
          <w:lang w:eastAsia="zh-CN"/>
        </w:rPr>
        <w:t>2-Hydroxy-gamma-butyrolactone, 2,5-Dimethyl-4-hydroxy-3(2H)-furanone, 4H-pyran-4-one, 3,3-dihydro-3,5-dihydroxy-6-methyl, glyceraldehyde, 2(3H)-Furanone, dihydro-4-hydroxy, 1,6-Diazabicyclo(3.1.0)haxane-5-carboxylic acid-, methyl ester, 1,2-Ethanediol, 1-(2-furanyl)-, N-</w:t>
      </w:r>
      <w:proofErr w:type="spellStart"/>
      <w:r w:rsidRPr="00126B11">
        <w:rPr>
          <w:rFonts w:ascii="Arial" w:eastAsia="SimSun" w:hAnsi="Arial" w:cs="Arial"/>
          <w:lang w:eastAsia="zh-CN"/>
        </w:rPr>
        <w:t>Aminopyrrolidine</w:t>
      </w:r>
      <w:proofErr w:type="spellEnd"/>
      <w:r w:rsidRPr="00126B11">
        <w:rPr>
          <w:rFonts w:ascii="Arial" w:eastAsia="SimSun" w:hAnsi="Arial" w:cs="Arial"/>
          <w:lang w:eastAsia="zh-CN"/>
        </w:rPr>
        <w:t>, 5-Hydroxymethylfurfural, tetrahydro-4H-pyran-4-ol, 1,3-propanediol, 2-(hydroxymethyl)-2-nitro-, 3-O-Methyl-d-glucose, di-n-octyl phthalate, 1,2-Benzenedicarboxylic acid, bis(2-methylpropyl) ester, 7,9-Di-tert-butyl-1-oxaspiro(4,5)deca-6,9-diene-2,8-dione</w:t>
      </w:r>
    </w:p>
    <w:p w14:paraId="3D6FAD00" w14:textId="5D8F0E88" w:rsidR="002E2A71" w:rsidRDefault="002E2A71" w:rsidP="00126B11">
      <w:pPr>
        <w:spacing w:after="200" w:line="276" w:lineRule="auto"/>
        <w:jc w:val="both"/>
        <w:rPr>
          <w:rFonts w:ascii="Arial" w:eastAsia="SimSun" w:hAnsi="Arial" w:cs="Arial"/>
          <w:lang w:eastAsia="zh-CN"/>
        </w:rPr>
      </w:pPr>
    </w:p>
    <w:p w14:paraId="542D71B0" w14:textId="4622997C" w:rsidR="002E2A71" w:rsidRDefault="002E2A71" w:rsidP="00126B11">
      <w:pPr>
        <w:spacing w:after="200" w:line="276" w:lineRule="auto"/>
        <w:jc w:val="both"/>
        <w:rPr>
          <w:rFonts w:ascii="Arial" w:eastAsia="SimSun" w:hAnsi="Arial" w:cs="Arial"/>
          <w:lang w:eastAsia="zh-CN"/>
        </w:rPr>
      </w:pPr>
    </w:p>
    <w:p w14:paraId="38670263" w14:textId="401EA0D8" w:rsidR="002E2A71" w:rsidRDefault="002E2A71" w:rsidP="00126B11">
      <w:pPr>
        <w:spacing w:after="200" w:line="276" w:lineRule="auto"/>
        <w:jc w:val="both"/>
        <w:rPr>
          <w:rFonts w:ascii="Arial" w:eastAsia="SimSun" w:hAnsi="Arial" w:cs="Arial"/>
          <w:lang w:eastAsia="zh-CN"/>
        </w:rPr>
      </w:pPr>
    </w:p>
    <w:p w14:paraId="720D46C6" w14:textId="39653040" w:rsidR="002E2A71" w:rsidRDefault="002E2A71" w:rsidP="00126B11">
      <w:pPr>
        <w:spacing w:after="200" w:line="276" w:lineRule="auto"/>
        <w:jc w:val="both"/>
        <w:rPr>
          <w:rFonts w:ascii="Arial" w:eastAsia="SimSun" w:hAnsi="Arial" w:cs="Arial"/>
          <w:lang w:eastAsia="zh-CN"/>
        </w:rPr>
      </w:pPr>
    </w:p>
    <w:p w14:paraId="79F8EB20" w14:textId="5A62FBD7" w:rsidR="002E2A71" w:rsidRDefault="002E2A71" w:rsidP="00126B11">
      <w:pPr>
        <w:spacing w:after="200" w:line="276" w:lineRule="auto"/>
        <w:jc w:val="both"/>
        <w:rPr>
          <w:rFonts w:ascii="Arial" w:eastAsia="SimSun" w:hAnsi="Arial" w:cs="Arial"/>
          <w:lang w:eastAsia="zh-CN"/>
        </w:rPr>
      </w:pPr>
    </w:p>
    <w:p w14:paraId="22644B49" w14:textId="77777777" w:rsidR="002E2A71" w:rsidRPr="00126B11" w:rsidRDefault="002E2A71" w:rsidP="00126B11">
      <w:pPr>
        <w:spacing w:after="200" w:line="276" w:lineRule="auto"/>
        <w:jc w:val="both"/>
        <w:rPr>
          <w:rFonts w:ascii="Arial" w:eastAsia="Calibri" w:hAnsi="Arial" w:cs="Arial"/>
          <w:b/>
          <w:bCs/>
        </w:rPr>
      </w:pPr>
    </w:p>
    <w:p w14:paraId="4222E743" w14:textId="77777777" w:rsidR="002E2A71" w:rsidRDefault="002E2A71" w:rsidP="002E2A71">
      <w:pPr>
        <w:keepNext/>
        <w:autoSpaceDE w:val="0"/>
        <w:autoSpaceDN w:val="0"/>
        <w:adjustRightInd w:val="0"/>
        <w:spacing w:after="0" w:line="240" w:lineRule="auto"/>
        <w:jc w:val="center"/>
      </w:pPr>
      <w:r>
        <w:rPr>
          <w:rFonts w:ascii="Arial" w:eastAsia="Calibri" w:hAnsi="Arial" w:cs="Arial"/>
          <w:b/>
          <w:bCs/>
          <w:iCs/>
          <w:noProof/>
          <w:sz w:val="18"/>
          <w:szCs w:val="18"/>
          <w:lang w:eastAsia="en-GB"/>
        </w:rPr>
        <w:drawing>
          <wp:inline distT="0" distB="0" distL="0" distR="0" wp14:anchorId="6E3FFA79" wp14:editId="746B3AF6">
            <wp:extent cx="5691932" cy="27432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1932" cy="2743200"/>
                    </a:xfrm>
                    <a:prstGeom prst="rect">
                      <a:avLst/>
                    </a:prstGeom>
                    <a:noFill/>
                  </pic:spPr>
                </pic:pic>
              </a:graphicData>
            </a:graphic>
          </wp:inline>
        </w:drawing>
      </w:r>
    </w:p>
    <w:p w14:paraId="19E5F0D5" w14:textId="56C29B55" w:rsidR="002E2A71" w:rsidRPr="00BA4635" w:rsidRDefault="002E2A71" w:rsidP="002E2A71">
      <w:pPr>
        <w:autoSpaceDE w:val="0"/>
        <w:autoSpaceDN w:val="0"/>
        <w:adjustRightInd w:val="0"/>
        <w:spacing w:after="0" w:line="240" w:lineRule="auto"/>
        <w:jc w:val="center"/>
        <w:rPr>
          <w:rFonts w:ascii="Arial" w:hAnsi="Arial" w:cs="Arial"/>
          <w:b/>
          <w:bCs/>
          <w:iCs/>
          <w:sz w:val="20"/>
          <w:szCs w:val="20"/>
          <w:lang w:eastAsia="en-GB"/>
        </w:rPr>
      </w:pPr>
      <w:r w:rsidRPr="00BA4635">
        <w:rPr>
          <w:rFonts w:ascii="Arial" w:hAnsi="Arial" w:cs="Arial"/>
          <w:b/>
          <w:bCs/>
          <w:sz w:val="20"/>
          <w:szCs w:val="20"/>
        </w:rPr>
        <w:t>Figure 3:</w:t>
      </w:r>
      <w:r w:rsidRPr="00BA4635">
        <w:rPr>
          <w:rFonts w:ascii="Arial" w:hAnsi="Arial" w:cs="Arial"/>
          <w:b/>
          <w:bCs/>
          <w:i/>
          <w:iCs/>
          <w:sz w:val="20"/>
          <w:szCs w:val="20"/>
        </w:rPr>
        <w:t xml:space="preserve"> </w:t>
      </w:r>
      <w:r w:rsidRPr="00BA4635">
        <w:rPr>
          <w:rFonts w:ascii="Arial" w:hAnsi="Arial" w:cs="Arial"/>
          <w:b/>
          <w:bCs/>
          <w:sz w:val="20"/>
          <w:szCs w:val="20"/>
        </w:rPr>
        <w:t xml:space="preserve">GC-MS Chromatogram of </w:t>
      </w:r>
      <w:proofErr w:type="spellStart"/>
      <w:r w:rsidRPr="00BA4635">
        <w:rPr>
          <w:rFonts w:ascii="Arial" w:hAnsi="Arial" w:cs="Arial"/>
          <w:b/>
          <w:bCs/>
          <w:i/>
          <w:iCs/>
          <w:sz w:val="20"/>
          <w:szCs w:val="20"/>
        </w:rPr>
        <w:t>Tetrapleura</w:t>
      </w:r>
      <w:proofErr w:type="spellEnd"/>
      <w:r w:rsidRPr="00BA4635">
        <w:rPr>
          <w:rFonts w:ascii="Arial" w:hAnsi="Arial" w:cs="Arial"/>
          <w:b/>
          <w:bCs/>
          <w:i/>
          <w:iCs/>
          <w:sz w:val="20"/>
          <w:szCs w:val="20"/>
        </w:rPr>
        <w:t xml:space="preserve"> </w:t>
      </w:r>
      <w:proofErr w:type="spellStart"/>
      <w:r w:rsidRPr="00BA4635">
        <w:rPr>
          <w:rFonts w:ascii="Arial" w:hAnsi="Arial" w:cs="Arial"/>
          <w:b/>
          <w:bCs/>
          <w:i/>
          <w:iCs/>
          <w:sz w:val="20"/>
          <w:szCs w:val="20"/>
        </w:rPr>
        <w:t>tetraptera</w:t>
      </w:r>
      <w:proofErr w:type="spellEnd"/>
      <w:r w:rsidRPr="00BA4635">
        <w:rPr>
          <w:rFonts w:ascii="Arial" w:hAnsi="Arial" w:cs="Arial"/>
          <w:b/>
          <w:bCs/>
          <w:i/>
          <w:iCs/>
          <w:sz w:val="20"/>
          <w:szCs w:val="20"/>
        </w:rPr>
        <w:t xml:space="preserve"> </w:t>
      </w:r>
      <w:r w:rsidRPr="00BA4635">
        <w:rPr>
          <w:rFonts w:ascii="Arial" w:hAnsi="Arial" w:cs="Arial"/>
          <w:b/>
          <w:bCs/>
          <w:sz w:val="20"/>
          <w:szCs w:val="20"/>
        </w:rPr>
        <w:t>Fruit Extract</w:t>
      </w:r>
    </w:p>
    <w:p w14:paraId="730AB918" w14:textId="2554D6CD" w:rsidR="00126B11" w:rsidRPr="00126B11" w:rsidRDefault="00126B11" w:rsidP="002E2A71">
      <w:pPr>
        <w:pStyle w:val="Caption"/>
        <w:jc w:val="both"/>
        <w:rPr>
          <w:rFonts w:ascii="Arial" w:eastAsia="Calibri" w:hAnsi="Arial" w:cs="Arial"/>
          <w:b/>
          <w:bCs/>
          <w:lang w:eastAsia="en-GB"/>
        </w:rPr>
      </w:pPr>
    </w:p>
    <w:p w14:paraId="5DCBDD87" w14:textId="57144D91" w:rsidR="002E2A71" w:rsidRPr="003B0FCA" w:rsidRDefault="002E2A71" w:rsidP="003B0FCA">
      <w:pPr>
        <w:spacing w:after="0" w:line="240" w:lineRule="auto"/>
        <w:jc w:val="both"/>
        <w:rPr>
          <w:rFonts w:ascii="Arial" w:eastAsia="Times New Roman" w:hAnsi="Arial" w:cs="Arial"/>
          <w:sz w:val="20"/>
          <w:szCs w:val="20"/>
        </w:rPr>
        <w:sectPr w:rsidR="002E2A71" w:rsidRPr="003B0FCA" w:rsidSect="008974BE">
          <w:pgSz w:w="12240" w:h="15840"/>
          <w:pgMar w:top="1440" w:right="2016" w:bottom="2016" w:left="2016" w:header="720" w:footer="1123" w:gutter="0"/>
          <w:cols w:space="720"/>
          <w:docGrid w:linePitch="272"/>
        </w:sectPr>
      </w:pPr>
    </w:p>
    <w:p w14:paraId="285AD7F0" w14:textId="1ECCE034" w:rsidR="003B0FCA" w:rsidRPr="003B0FCA" w:rsidRDefault="003B0FCA" w:rsidP="003B0FCA">
      <w:pPr>
        <w:pStyle w:val="Caption"/>
        <w:keepNext/>
        <w:rPr>
          <w:rFonts w:ascii="Arial" w:eastAsia="Calibri" w:hAnsi="Arial" w:cs="Arial"/>
          <w:b/>
          <w:bCs/>
        </w:rPr>
      </w:pPr>
    </w:p>
    <w:p w14:paraId="036DFA3E" w14:textId="67614E88" w:rsidR="003B0FCA" w:rsidRPr="003B0FCA" w:rsidRDefault="003B0FCA" w:rsidP="003B0FCA">
      <w:pPr>
        <w:keepNext/>
        <w:spacing w:after="200" w:line="360" w:lineRule="auto"/>
        <w:ind w:firstLine="720"/>
        <w:rPr>
          <w:rFonts w:ascii="Arial" w:eastAsia="Calibri" w:hAnsi="Arial" w:cs="Arial"/>
          <w:b/>
          <w:bCs/>
        </w:rPr>
      </w:pPr>
      <w:r w:rsidRPr="003B0FCA">
        <w:rPr>
          <w:rFonts w:ascii="Arial" w:eastAsia="Calibri" w:hAnsi="Arial" w:cs="Arial"/>
          <w:b/>
          <w:bCs/>
        </w:rPr>
        <w:t xml:space="preserve">Table 4: GC-MS Analysis of Methanol Fruit Extract of </w:t>
      </w:r>
      <w:proofErr w:type="spellStart"/>
      <w:r w:rsidRPr="003B0FCA">
        <w:rPr>
          <w:rFonts w:ascii="Arial" w:eastAsia="Calibri" w:hAnsi="Arial" w:cs="Arial"/>
          <w:b/>
          <w:bCs/>
          <w:i/>
          <w:iCs/>
        </w:rPr>
        <w:t>Tetrapleura</w:t>
      </w:r>
      <w:proofErr w:type="spellEnd"/>
      <w:r w:rsidRPr="003B0FCA">
        <w:rPr>
          <w:rFonts w:ascii="Arial" w:eastAsia="Calibri" w:hAnsi="Arial" w:cs="Arial"/>
          <w:b/>
          <w:bCs/>
          <w:i/>
          <w:iCs/>
        </w:rPr>
        <w:t xml:space="preserve"> </w:t>
      </w:r>
      <w:proofErr w:type="spellStart"/>
      <w:r w:rsidRPr="003B0FCA">
        <w:rPr>
          <w:rFonts w:ascii="Arial" w:eastAsia="Calibri" w:hAnsi="Arial" w:cs="Arial"/>
          <w:b/>
          <w:bCs/>
          <w:i/>
          <w:iCs/>
        </w:rPr>
        <w:t>tetraptera</w:t>
      </w:r>
      <w:proofErr w:type="spellEnd"/>
    </w:p>
    <w:tbl>
      <w:tblPr>
        <w:tblStyle w:val="TableGrid1"/>
        <w:tblW w:w="116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985"/>
        <w:gridCol w:w="990"/>
        <w:gridCol w:w="6030"/>
        <w:gridCol w:w="1440"/>
        <w:gridCol w:w="1080"/>
        <w:gridCol w:w="1170"/>
      </w:tblGrid>
      <w:tr w:rsidR="002E2A71" w:rsidRPr="002E2A71" w14:paraId="3211965C" w14:textId="77777777" w:rsidTr="001548C6">
        <w:trPr>
          <w:trHeight w:val="593"/>
          <w:jc w:val="center"/>
        </w:trPr>
        <w:tc>
          <w:tcPr>
            <w:tcW w:w="985" w:type="dxa"/>
            <w:tcBorders>
              <w:top w:val="single" w:sz="4" w:space="0" w:color="auto"/>
              <w:bottom w:val="single" w:sz="4" w:space="0" w:color="auto"/>
            </w:tcBorders>
          </w:tcPr>
          <w:p w14:paraId="038A65A6" w14:textId="77777777" w:rsidR="002E2A71" w:rsidRPr="002E2A71" w:rsidRDefault="002E2A71" w:rsidP="002E2A71">
            <w:pPr>
              <w:spacing w:after="200" w:line="276" w:lineRule="auto"/>
              <w:rPr>
                <w:rFonts w:ascii="Arial" w:hAnsi="Arial" w:cs="Arial"/>
                <w:b/>
                <w:bCs/>
              </w:rPr>
            </w:pPr>
            <w:r w:rsidRPr="002E2A71">
              <w:rPr>
                <w:rFonts w:ascii="Arial" w:hAnsi="Arial" w:cs="Arial"/>
                <w:b/>
                <w:bCs/>
              </w:rPr>
              <w:t xml:space="preserve">Peaks </w:t>
            </w:r>
          </w:p>
        </w:tc>
        <w:tc>
          <w:tcPr>
            <w:tcW w:w="990" w:type="dxa"/>
            <w:tcBorders>
              <w:top w:val="single" w:sz="4" w:space="0" w:color="auto"/>
              <w:bottom w:val="single" w:sz="4" w:space="0" w:color="auto"/>
            </w:tcBorders>
          </w:tcPr>
          <w:p w14:paraId="6F6A54F6" w14:textId="77777777" w:rsidR="002E2A71" w:rsidRPr="002E2A71" w:rsidRDefault="002E2A71" w:rsidP="002E2A71">
            <w:pPr>
              <w:spacing w:after="200" w:line="276" w:lineRule="auto"/>
              <w:rPr>
                <w:rFonts w:ascii="Arial" w:hAnsi="Arial" w:cs="Arial"/>
                <w:b/>
                <w:bCs/>
              </w:rPr>
            </w:pPr>
            <w:r w:rsidRPr="002E2A71">
              <w:rPr>
                <w:rFonts w:ascii="Arial" w:hAnsi="Arial" w:cs="Arial"/>
                <w:b/>
                <w:bCs/>
              </w:rPr>
              <w:t>RT</w:t>
            </w:r>
          </w:p>
        </w:tc>
        <w:tc>
          <w:tcPr>
            <w:tcW w:w="6030" w:type="dxa"/>
            <w:tcBorders>
              <w:top w:val="single" w:sz="4" w:space="0" w:color="auto"/>
              <w:bottom w:val="single" w:sz="4" w:space="0" w:color="auto"/>
            </w:tcBorders>
          </w:tcPr>
          <w:p w14:paraId="5D4A6264" w14:textId="77777777" w:rsidR="002E2A71" w:rsidRPr="002E2A71" w:rsidRDefault="002E2A71" w:rsidP="002E2A71">
            <w:pPr>
              <w:spacing w:after="200" w:line="276" w:lineRule="auto"/>
              <w:rPr>
                <w:rFonts w:ascii="Arial" w:hAnsi="Arial" w:cs="Arial"/>
                <w:b/>
                <w:bCs/>
              </w:rPr>
            </w:pPr>
            <w:r w:rsidRPr="002E2A71">
              <w:rPr>
                <w:rFonts w:ascii="Arial" w:hAnsi="Arial" w:cs="Arial"/>
                <w:b/>
                <w:bCs/>
              </w:rPr>
              <w:t>Name</w:t>
            </w:r>
          </w:p>
        </w:tc>
        <w:tc>
          <w:tcPr>
            <w:tcW w:w="1440" w:type="dxa"/>
            <w:tcBorders>
              <w:top w:val="single" w:sz="4" w:space="0" w:color="auto"/>
              <w:bottom w:val="single" w:sz="4" w:space="0" w:color="auto"/>
            </w:tcBorders>
          </w:tcPr>
          <w:p w14:paraId="09AD8E71" w14:textId="77777777" w:rsidR="002E2A71" w:rsidRPr="002E2A71" w:rsidRDefault="002E2A71" w:rsidP="002E2A71">
            <w:pPr>
              <w:spacing w:after="200" w:line="276" w:lineRule="auto"/>
              <w:rPr>
                <w:rFonts w:ascii="Arial" w:hAnsi="Arial" w:cs="Arial"/>
                <w:b/>
                <w:bCs/>
              </w:rPr>
            </w:pPr>
            <w:r w:rsidRPr="002E2A71">
              <w:rPr>
                <w:rFonts w:ascii="Arial" w:hAnsi="Arial" w:cs="Arial"/>
                <w:b/>
                <w:bCs/>
              </w:rPr>
              <w:t>MF</w:t>
            </w:r>
          </w:p>
        </w:tc>
        <w:tc>
          <w:tcPr>
            <w:tcW w:w="1080" w:type="dxa"/>
            <w:tcBorders>
              <w:top w:val="single" w:sz="4" w:space="0" w:color="auto"/>
              <w:bottom w:val="single" w:sz="4" w:space="0" w:color="auto"/>
            </w:tcBorders>
          </w:tcPr>
          <w:p w14:paraId="623E3F0B" w14:textId="77777777" w:rsidR="002E2A71" w:rsidRPr="002E2A71" w:rsidRDefault="002E2A71" w:rsidP="002E2A71">
            <w:pPr>
              <w:spacing w:after="200" w:line="276" w:lineRule="auto"/>
              <w:rPr>
                <w:rFonts w:ascii="Arial" w:hAnsi="Arial" w:cs="Arial"/>
                <w:b/>
                <w:bCs/>
              </w:rPr>
            </w:pPr>
            <w:r w:rsidRPr="002E2A71">
              <w:rPr>
                <w:rFonts w:ascii="Arial" w:hAnsi="Arial" w:cs="Arial"/>
                <w:b/>
                <w:bCs/>
              </w:rPr>
              <w:t>MW</w:t>
            </w:r>
          </w:p>
        </w:tc>
        <w:tc>
          <w:tcPr>
            <w:tcW w:w="1170" w:type="dxa"/>
            <w:tcBorders>
              <w:top w:val="single" w:sz="4" w:space="0" w:color="auto"/>
              <w:bottom w:val="single" w:sz="4" w:space="0" w:color="auto"/>
            </w:tcBorders>
          </w:tcPr>
          <w:p w14:paraId="09057978" w14:textId="77777777" w:rsidR="002E2A71" w:rsidRPr="002E2A71" w:rsidRDefault="002E2A71" w:rsidP="002E2A71">
            <w:pPr>
              <w:spacing w:after="200" w:line="276" w:lineRule="auto"/>
              <w:rPr>
                <w:rFonts w:ascii="Arial" w:hAnsi="Arial" w:cs="Arial"/>
                <w:b/>
                <w:bCs/>
              </w:rPr>
            </w:pPr>
            <w:r w:rsidRPr="002E2A71">
              <w:rPr>
                <w:rFonts w:ascii="Arial" w:hAnsi="Arial" w:cs="Arial"/>
                <w:b/>
                <w:bCs/>
              </w:rPr>
              <w:t>Area %</w:t>
            </w:r>
          </w:p>
        </w:tc>
      </w:tr>
      <w:tr w:rsidR="002E2A71" w:rsidRPr="002E2A71" w14:paraId="29CF93F5" w14:textId="77777777" w:rsidTr="001548C6">
        <w:trPr>
          <w:jc w:val="center"/>
        </w:trPr>
        <w:tc>
          <w:tcPr>
            <w:tcW w:w="985" w:type="dxa"/>
            <w:tcBorders>
              <w:top w:val="single" w:sz="4" w:space="0" w:color="auto"/>
            </w:tcBorders>
          </w:tcPr>
          <w:p w14:paraId="67C20FE0" w14:textId="77777777" w:rsidR="002E2A71" w:rsidRPr="002E2A71" w:rsidRDefault="002E2A71" w:rsidP="002E2A71">
            <w:pPr>
              <w:spacing w:after="200" w:line="276" w:lineRule="auto"/>
              <w:rPr>
                <w:rFonts w:ascii="Arial" w:hAnsi="Arial" w:cs="Arial"/>
              </w:rPr>
            </w:pPr>
            <w:r w:rsidRPr="002E2A71">
              <w:rPr>
                <w:rFonts w:ascii="Arial" w:hAnsi="Arial" w:cs="Arial"/>
              </w:rPr>
              <w:t>1</w:t>
            </w:r>
          </w:p>
        </w:tc>
        <w:tc>
          <w:tcPr>
            <w:tcW w:w="990" w:type="dxa"/>
            <w:tcBorders>
              <w:top w:val="single" w:sz="4" w:space="0" w:color="auto"/>
            </w:tcBorders>
          </w:tcPr>
          <w:p w14:paraId="1AE7F705" w14:textId="77777777" w:rsidR="002E2A71" w:rsidRPr="002E2A71" w:rsidRDefault="002E2A71" w:rsidP="002E2A71">
            <w:pPr>
              <w:spacing w:after="200" w:line="276" w:lineRule="auto"/>
              <w:rPr>
                <w:rFonts w:ascii="Arial" w:hAnsi="Arial" w:cs="Arial"/>
              </w:rPr>
            </w:pPr>
            <w:r w:rsidRPr="002E2A71">
              <w:rPr>
                <w:rFonts w:ascii="Arial" w:hAnsi="Arial" w:cs="Arial"/>
              </w:rPr>
              <w:t>8.434</w:t>
            </w:r>
          </w:p>
        </w:tc>
        <w:tc>
          <w:tcPr>
            <w:tcW w:w="6030" w:type="dxa"/>
            <w:tcBorders>
              <w:top w:val="single" w:sz="4" w:space="0" w:color="auto"/>
            </w:tcBorders>
          </w:tcPr>
          <w:p w14:paraId="4FFC2AD8" w14:textId="77777777" w:rsidR="002E2A71" w:rsidRPr="002E2A71" w:rsidRDefault="002E2A71" w:rsidP="002E2A71">
            <w:pPr>
              <w:spacing w:after="200" w:line="276" w:lineRule="auto"/>
              <w:rPr>
                <w:rFonts w:ascii="Arial" w:hAnsi="Arial" w:cs="Arial"/>
              </w:rPr>
            </w:pPr>
            <w:r w:rsidRPr="002E2A71">
              <w:rPr>
                <w:rFonts w:ascii="Arial" w:hAnsi="Arial" w:cs="Arial"/>
              </w:rPr>
              <w:t>2-Furanmethanol</w:t>
            </w:r>
          </w:p>
        </w:tc>
        <w:tc>
          <w:tcPr>
            <w:tcW w:w="1440" w:type="dxa"/>
            <w:tcBorders>
              <w:top w:val="single" w:sz="4" w:space="0" w:color="auto"/>
            </w:tcBorders>
          </w:tcPr>
          <w:p w14:paraId="18048ADF" w14:textId="77777777" w:rsidR="002E2A71" w:rsidRPr="002E2A71" w:rsidRDefault="002E2A71" w:rsidP="002E2A71">
            <w:pPr>
              <w:spacing w:after="200" w:line="276" w:lineRule="auto"/>
              <w:rPr>
                <w:rFonts w:ascii="Arial" w:hAnsi="Arial" w:cs="Arial"/>
              </w:rPr>
            </w:pPr>
            <w:r w:rsidRPr="002E2A71">
              <w:rPr>
                <w:rFonts w:ascii="Arial" w:hAnsi="Arial" w:cs="Arial"/>
              </w:rPr>
              <w:t>C</w:t>
            </w:r>
            <w:r w:rsidRPr="002E2A71">
              <w:rPr>
                <w:rFonts w:ascii="Arial" w:hAnsi="Arial" w:cs="Arial"/>
                <w:vertAlign w:val="subscript"/>
              </w:rPr>
              <w:t>5</w:t>
            </w:r>
            <w:r w:rsidRPr="002E2A71">
              <w:rPr>
                <w:rFonts w:ascii="Arial" w:hAnsi="Arial" w:cs="Arial"/>
              </w:rPr>
              <w:t>H</w:t>
            </w:r>
            <w:r w:rsidRPr="002E2A71">
              <w:rPr>
                <w:rFonts w:ascii="Arial" w:hAnsi="Arial" w:cs="Arial"/>
                <w:vertAlign w:val="subscript"/>
              </w:rPr>
              <w:t>6</w:t>
            </w:r>
            <w:r w:rsidRPr="002E2A71">
              <w:rPr>
                <w:rFonts w:ascii="Arial" w:hAnsi="Arial" w:cs="Arial"/>
              </w:rPr>
              <w:t>0</w:t>
            </w:r>
            <w:r w:rsidRPr="002E2A71">
              <w:rPr>
                <w:rFonts w:ascii="Arial" w:hAnsi="Arial" w:cs="Arial"/>
                <w:vertAlign w:val="subscript"/>
              </w:rPr>
              <w:t>2</w:t>
            </w:r>
          </w:p>
        </w:tc>
        <w:tc>
          <w:tcPr>
            <w:tcW w:w="1080" w:type="dxa"/>
            <w:tcBorders>
              <w:top w:val="single" w:sz="4" w:space="0" w:color="auto"/>
            </w:tcBorders>
          </w:tcPr>
          <w:p w14:paraId="01503DCB" w14:textId="77777777" w:rsidR="002E2A71" w:rsidRPr="002E2A71" w:rsidRDefault="002E2A71" w:rsidP="002E2A71">
            <w:pPr>
              <w:spacing w:after="200" w:line="276" w:lineRule="auto"/>
              <w:rPr>
                <w:rFonts w:ascii="Arial" w:hAnsi="Arial" w:cs="Arial"/>
              </w:rPr>
            </w:pPr>
            <w:r w:rsidRPr="002E2A71">
              <w:rPr>
                <w:rFonts w:ascii="Arial" w:hAnsi="Arial" w:cs="Arial"/>
              </w:rPr>
              <w:t>98</w:t>
            </w:r>
          </w:p>
        </w:tc>
        <w:tc>
          <w:tcPr>
            <w:tcW w:w="1170" w:type="dxa"/>
            <w:tcBorders>
              <w:top w:val="single" w:sz="4" w:space="0" w:color="auto"/>
            </w:tcBorders>
          </w:tcPr>
          <w:p w14:paraId="7E5F51BC" w14:textId="77777777" w:rsidR="002E2A71" w:rsidRPr="002E2A71" w:rsidRDefault="002E2A71" w:rsidP="002E2A71">
            <w:pPr>
              <w:spacing w:after="200" w:line="276" w:lineRule="auto"/>
              <w:rPr>
                <w:rFonts w:ascii="Arial" w:hAnsi="Arial" w:cs="Arial"/>
              </w:rPr>
            </w:pPr>
            <w:r w:rsidRPr="002E2A71">
              <w:rPr>
                <w:rFonts w:ascii="Arial" w:hAnsi="Arial" w:cs="Arial"/>
              </w:rPr>
              <w:t>3.57</w:t>
            </w:r>
          </w:p>
        </w:tc>
      </w:tr>
      <w:tr w:rsidR="002E2A71" w:rsidRPr="002E2A71" w14:paraId="6B5EA0AF" w14:textId="77777777" w:rsidTr="001548C6">
        <w:trPr>
          <w:jc w:val="center"/>
        </w:trPr>
        <w:tc>
          <w:tcPr>
            <w:tcW w:w="985" w:type="dxa"/>
          </w:tcPr>
          <w:p w14:paraId="1B6BEA5C" w14:textId="77777777" w:rsidR="002E2A71" w:rsidRPr="002E2A71" w:rsidRDefault="002E2A71" w:rsidP="002E2A71">
            <w:pPr>
              <w:spacing w:after="200" w:line="276" w:lineRule="auto"/>
              <w:rPr>
                <w:rFonts w:ascii="Arial" w:hAnsi="Arial" w:cs="Arial"/>
              </w:rPr>
            </w:pPr>
            <w:r w:rsidRPr="002E2A71">
              <w:rPr>
                <w:rFonts w:ascii="Arial" w:hAnsi="Arial" w:cs="Arial"/>
              </w:rPr>
              <w:t>2</w:t>
            </w:r>
          </w:p>
        </w:tc>
        <w:tc>
          <w:tcPr>
            <w:tcW w:w="990" w:type="dxa"/>
          </w:tcPr>
          <w:p w14:paraId="160A826C" w14:textId="77777777" w:rsidR="002E2A71" w:rsidRPr="002E2A71" w:rsidRDefault="002E2A71" w:rsidP="002E2A71">
            <w:pPr>
              <w:spacing w:after="200" w:line="276" w:lineRule="auto"/>
              <w:rPr>
                <w:rFonts w:ascii="Arial" w:hAnsi="Arial" w:cs="Arial"/>
              </w:rPr>
            </w:pPr>
            <w:r w:rsidRPr="002E2A71">
              <w:rPr>
                <w:rFonts w:ascii="Arial" w:hAnsi="Arial" w:cs="Arial"/>
              </w:rPr>
              <w:t>9.330</w:t>
            </w:r>
          </w:p>
        </w:tc>
        <w:tc>
          <w:tcPr>
            <w:tcW w:w="6030" w:type="dxa"/>
          </w:tcPr>
          <w:p w14:paraId="2C3A2926" w14:textId="77777777" w:rsidR="002E2A71" w:rsidRPr="002E2A71" w:rsidRDefault="002E2A71" w:rsidP="002E2A71">
            <w:pPr>
              <w:spacing w:after="200" w:line="276" w:lineRule="auto"/>
              <w:rPr>
                <w:rFonts w:ascii="Arial" w:hAnsi="Arial" w:cs="Arial"/>
              </w:rPr>
            </w:pPr>
            <w:r w:rsidRPr="002E2A71">
              <w:rPr>
                <w:rFonts w:ascii="Arial" w:hAnsi="Arial" w:cs="Arial"/>
              </w:rPr>
              <w:t>dl-Glyceraldehyde dimer</w:t>
            </w:r>
          </w:p>
        </w:tc>
        <w:tc>
          <w:tcPr>
            <w:tcW w:w="1440" w:type="dxa"/>
          </w:tcPr>
          <w:p w14:paraId="4E496E52" w14:textId="77777777" w:rsidR="002E2A71" w:rsidRPr="002E2A71" w:rsidRDefault="002E2A71" w:rsidP="002E2A71">
            <w:pPr>
              <w:spacing w:after="200" w:line="276" w:lineRule="auto"/>
              <w:rPr>
                <w:rFonts w:ascii="Arial" w:hAnsi="Arial" w:cs="Arial"/>
              </w:rPr>
            </w:pPr>
            <w:r w:rsidRPr="002E2A71">
              <w:rPr>
                <w:rFonts w:ascii="Arial" w:hAnsi="Arial" w:cs="Arial"/>
              </w:rPr>
              <w:t>C</w:t>
            </w:r>
            <w:r w:rsidRPr="002E2A71">
              <w:rPr>
                <w:rFonts w:ascii="Arial" w:hAnsi="Arial" w:cs="Arial"/>
                <w:vertAlign w:val="subscript"/>
              </w:rPr>
              <w:t>6</w:t>
            </w:r>
            <w:r w:rsidRPr="002E2A71">
              <w:rPr>
                <w:rFonts w:ascii="Arial" w:hAnsi="Arial" w:cs="Arial"/>
              </w:rPr>
              <w:t>H</w:t>
            </w:r>
            <w:r w:rsidRPr="002E2A71">
              <w:rPr>
                <w:rFonts w:ascii="Arial" w:hAnsi="Arial" w:cs="Arial"/>
                <w:vertAlign w:val="subscript"/>
              </w:rPr>
              <w:t>12</w:t>
            </w:r>
            <w:r w:rsidRPr="002E2A71">
              <w:rPr>
                <w:rFonts w:ascii="Arial" w:hAnsi="Arial" w:cs="Arial"/>
              </w:rPr>
              <w:t>O</w:t>
            </w:r>
            <w:r w:rsidRPr="002E2A71">
              <w:rPr>
                <w:rFonts w:ascii="Arial" w:hAnsi="Arial" w:cs="Arial"/>
                <w:vertAlign w:val="subscript"/>
              </w:rPr>
              <w:t>6</w:t>
            </w:r>
          </w:p>
        </w:tc>
        <w:tc>
          <w:tcPr>
            <w:tcW w:w="1080" w:type="dxa"/>
          </w:tcPr>
          <w:p w14:paraId="721A1F9F" w14:textId="77777777" w:rsidR="002E2A71" w:rsidRPr="002E2A71" w:rsidRDefault="002E2A71" w:rsidP="002E2A71">
            <w:pPr>
              <w:spacing w:after="200" w:line="276" w:lineRule="auto"/>
              <w:rPr>
                <w:rFonts w:ascii="Arial" w:hAnsi="Arial" w:cs="Arial"/>
              </w:rPr>
            </w:pPr>
            <w:r w:rsidRPr="002E2A71">
              <w:rPr>
                <w:rFonts w:ascii="Arial" w:hAnsi="Arial" w:cs="Arial"/>
              </w:rPr>
              <w:t>180</w:t>
            </w:r>
          </w:p>
        </w:tc>
        <w:tc>
          <w:tcPr>
            <w:tcW w:w="1170" w:type="dxa"/>
          </w:tcPr>
          <w:p w14:paraId="6F3BFCD0" w14:textId="77777777" w:rsidR="002E2A71" w:rsidRPr="002E2A71" w:rsidRDefault="002E2A71" w:rsidP="002E2A71">
            <w:pPr>
              <w:spacing w:after="200" w:line="276" w:lineRule="auto"/>
              <w:rPr>
                <w:rFonts w:ascii="Arial" w:hAnsi="Arial" w:cs="Arial"/>
              </w:rPr>
            </w:pPr>
            <w:r w:rsidRPr="002E2A71">
              <w:rPr>
                <w:rFonts w:ascii="Arial" w:hAnsi="Arial" w:cs="Arial"/>
              </w:rPr>
              <w:t>2.73</w:t>
            </w:r>
          </w:p>
        </w:tc>
      </w:tr>
      <w:tr w:rsidR="002E2A71" w:rsidRPr="002E2A71" w14:paraId="1E09B34E" w14:textId="77777777" w:rsidTr="001548C6">
        <w:trPr>
          <w:jc w:val="center"/>
        </w:trPr>
        <w:tc>
          <w:tcPr>
            <w:tcW w:w="985" w:type="dxa"/>
          </w:tcPr>
          <w:p w14:paraId="284753C9" w14:textId="77777777" w:rsidR="002E2A71" w:rsidRPr="002E2A71" w:rsidRDefault="002E2A71" w:rsidP="002E2A71">
            <w:pPr>
              <w:spacing w:after="200" w:line="276" w:lineRule="auto"/>
              <w:rPr>
                <w:rFonts w:ascii="Arial" w:hAnsi="Arial" w:cs="Arial"/>
              </w:rPr>
            </w:pPr>
            <w:r w:rsidRPr="002E2A71">
              <w:rPr>
                <w:rFonts w:ascii="Arial" w:hAnsi="Arial" w:cs="Arial"/>
              </w:rPr>
              <w:t>3</w:t>
            </w:r>
          </w:p>
        </w:tc>
        <w:tc>
          <w:tcPr>
            <w:tcW w:w="990" w:type="dxa"/>
          </w:tcPr>
          <w:p w14:paraId="53660363" w14:textId="77777777" w:rsidR="002E2A71" w:rsidRPr="002E2A71" w:rsidRDefault="002E2A71" w:rsidP="002E2A71">
            <w:pPr>
              <w:spacing w:after="200" w:line="276" w:lineRule="auto"/>
              <w:rPr>
                <w:rFonts w:ascii="Arial" w:hAnsi="Arial" w:cs="Arial"/>
              </w:rPr>
            </w:pPr>
            <w:r w:rsidRPr="002E2A71">
              <w:rPr>
                <w:rFonts w:ascii="Arial" w:hAnsi="Arial" w:cs="Arial"/>
              </w:rPr>
              <w:t>9.573</w:t>
            </w:r>
          </w:p>
        </w:tc>
        <w:tc>
          <w:tcPr>
            <w:tcW w:w="6030" w:type="dxa"/>
          </w:tcPr>
          <w:p w14:paraId="0B9CBDBE" w14:textId="77777777" w:rsidR="002E2A71" w:rsidRPr="002E2A71" w:rsidRDefault="002E2A71" w:rsidP="002E2A71">
            <w:pPr>
              <w:spacing w:after="200" w:line="276" w:lineRule="auto"/>
              <w:rPr>
                <w:rFonts w:ascii="Arial" w:hAnsi="Arial" w:cs="Arial"/>
              </w:rPr>
            </w:pPr>
            <w:r w:rsidRPr="002E2A71">
              <w:rPr>
                <w:rFonts w:ascii="Arial" w:hAnsi="Arial" w:cs="Arial"/>
              </w:rPr>
              <w:t>Cyclohexanone</w:t>
            </w:r>
          </w:p>
        </w:tc>
        <w:tc>
          <w:tcPr>
            <w:tcW w:w="1440" w:type="dxa"/>
          </w:tcPr>
          <w:p w14:paraId="1727CE29" w14:textId="77777777" w:rsidR="002E2A71" w:rsidRPr="002E2A71" w:rsidRDefault="002E2A71" w:rsidP="002E2A71">
            <w:pPr>
              <w:spacing w:after="200" w:line="276" w:lineRule="auto"/>
              <w:rPr>
                <w:rFonts w:ascii="Arial" w:hAnsi="Arial" w:cs="Arial"/>
              </w:rPr>
            </w:pPr>
            <w:r w:rsidRPr="002E2A71">
              <w:rPr>
                <w:rFonts w:ascii="Arial" w:hAnsi="Arial" w:cs="Arial"/>
              </w:rPr>
              <w:t>C</w:t>
            </w:r>
            <w:r w:rsidRPr="002E2A71">
              <w:rPr>
                <w:rFonts w:ascii="Arial" w:hAnsi="Arial" w:cs="Arial"/>
                <w:vertAlign w:val="subscript"/>
              </w:rPr>
              <w:t>6</w:t>
            </w:r>
            <w:r w:rsidRPr="002E2A71">
              <w:rPr>
                <w:rFonts w:ascii="Arial" w:hAnsi="Arial" w:cs="Arial"/>
              </w:rPr>
              <w:t>H</w:t>
            </w:r>
            <w:r w:rsidRPr="002E2A71">
              <w:rPr>
                <w:rFonts w:ascii="Arial" w:hAnsi="Arial" w:cs="Arial"/>
                <w:vertAlign w:val="subscript"/>
              </w:rPr>
              <w:t>10</w:t>
            </w:r>
            <w:r w:rsidRPr="002E2A71">
              <w:rPr>
                <w:rFonts w:ascii="Arial" w:hAnsi="Arial" w:cs="Arial"/>
              </w:rPr>
              <w:t>O</w:t>
            </w:r>
          </w:p>
        </w:tc>
        <w:tc>
          <w:tcPr>
            <w:tcW w:w="1080" w:type="dxa"/>
          </w:tcPr>
          <w:p w14:paraId="6D1CADD8" w14:textId="77777777" w:rsidR="002E2A71" w:rsidRPr="002E2A71" w:rsidRDefault="002E2A71" w:rsidP="002E2A71">
            <w:pPr>
              <w:spacing w:after="200" w:line="276" w:lineRule="auto"/>
              <w:rPr>
                <w:rFonts w:ascii="Arial" w:hAnsi="Arial" w:cs="Arial"/>
              </w:rPr>
            </w:pPr>
            <w:r w:rsidRPr="002E2A71">
              <w:rPr>
                <w:rFonts w:ascii="Arial" w:hAnsi="Arial" w:cs="Arial"/>
              </w:rPr>
              <w:t>98</w:t>
            </w:r>
          </w:p>
        </w:tc>
        <w:tc>
          <w:tcPr>
            <w:tcW w:w="1170" w:type="dxa"/>
          </w:tcPr>
          <w:p w14:paraId="00462518" w14:textId="77777777" w:rsidR="002E2A71" w:rsidRPr="002E2A71" w:rsidRDefault="002E2A71" w:rsidP="002E2A71">
            <w:pPr>
              <w:spacing w:after="200" w:line="276" w:lineRule="auto"/>
              <w:rPr>
                <w:rFonts w:ascii="Arial" w:hAnsi="Arial" w:cs="Arial"/>
              </w:rPr>
            </w:pPr>
            <w:r w:rsidRPr="002E2A71">
              <w:rPr>
                <w:rFonts w:ascii="Arial" w:hAnsi="Arial" w:cs="Arial"/>
              </w:rPr>
              <w:t>2.74</w:t>
            </w:r>
          </w:p>
        </w:tc>
      </w:tr>
      <w:tr w:rsidR="002E2A71" w:rsidRPr="002E2A71" w14:paraId="0C5CFC11" w14:textId="77777777" w:rsidTr="001548C6">
        <w:trPr>
          <w:jc w:val="center"/>
        </w:trPr>
        <w:tc>
          <w:tcPr>
            <w:tcW w:w="985" w:type="dxa"/>
          </w:tcPr>
          <w:p w14:paraId="753089E8" w14:textId="77777777" w:rsidR="002E2A71" w:rsidRPr="002E2A71" w:rsidRDefault="002E2A71" w:rsidP="002E2A71">
            <w:pPr>
              <w:spacing w:after="200" w:line="276" w:lineRule="auto"/>
              <w:rPr>
                <w:rFonts w:ascii="Arial" w:hAnsi="Arial" w:cs="Arial"/>
              </w:rPr>
            </w:pPr>
            <w:r w:rsidRPr="002E2A71">
              <w:rPr>
                <w:rFonts w:ascii="Arial" w:hAnsi="Arial" w:cs="Arial"/>
              </w:rPr>
              <w:t>4</w:t>
            </w:r>
          </w:p>
        </w:tc>
        <w:tc>
          <w:tcPr>
            <w:tcW w:w="990" w:type="dxa"/>
          </w:tcPr>
          <w:p w14:paraId="622777F3" w14:textId="77777777" w:rsidR="002E2A71" w:rsidRPr="002E2A71" w:rsidRDefault="002E2A71" w:rsidP="002E2A71">
            <w:pPr>
              <w:spacing w:after="200" w:line="276" w:lineRule="auto"/>
              <w:rPr>
                <w:rFonts w:ascii="Arial" w:hAnsi="Arial" w:cs="Arial"/>
              </w:rPr>
            </w:pPr>
            <w:r w:rsidRPr="002E2A71">
              <w:rPr>
                <w:rFonts w:ascii="Arial" w:hAnsi="Arial" w:cs="Arial"/>
              </w:rPr>
              <w:t>10.300</w:t>
            </w:r>
          </w:p>
        </w:tc>
        <w:tc>
          <w:tcPr>
            <w:tcW w:w="6030" w:type="dxa"/>
          </w:tcPr>
          <w:p w14:paraId="1F318A0F" w14:textId="77777777" w:rsidR="002E2A71" w:rsidRPr="002E2A71" w:rsidRDefault="002E2A71" w:rsidP="002E2A71">
            <w:pPr>
              <w:spacing w:after="200" w:line="276" w:lineRule="auto"/>
              <w:rPr>
                <w:rFonts w:ascii="Arial" w:hAnsi="Arial" w:cs="Arial"/>
              </w:rPr>
            </w:pPr>
            <w:r w:rsidRPr="002E2A71">
              <w:rPr>
                <w:rFonts w:ascii="Arial" w:hAnsi="Arial" w:cs="Arial"/>
              </w:rPr>
              <w:t>2,4-Dihydroxy-2,5-dimethyl-3(2H)-furan-3-one</w:t>
            </w:r>
          </w:p>
        </w:tc>
        <w:tc>
          <w:tcPr>
            <w:tcW w:w="1440" w:type="dxa"/>
          </w:tcPr>
          <w:p w14:paraId="4A8A20B0" w14:textId="77777777" w:rsidR="002E2A71" w:rsidRPr="002E2A71" w:rsidRDefault="002E2A71" w:rsidP="002E2A71">
            <w:pPr>
              <w:spacing w:after="200" w:line="276" w:lineRule="auto"/>
              <w:rPr>
                <w:rFonts w:ascii="Arial" w:hAnsi="Arial" w:cs="Arial"/>
              </w:rPr>
            </w:pPr>
            <w:r w:rsidRPr="002E2A71">
              <w:rPr>
                <w:rFonts w:ascii="Arial" w:hAnsi="Arial" w:cs="Arial"/>
              </w:rPr>
              <w:t>C</w:t>
            </w:r>
            <w:r w:rsidRPr="002E2A71">
              <w:rPr>
                <w:rFonts w:ascii="Arial" w:hAnsi="Arial" w:cs="Arial"/>
                <w:vertAlign w:val="subscript"/>
              </w:rPr>
              <w:t>6</w:t>
            </w:r>
            <w:r w:rsidRPr="002E2A71">
              <w:rPr>
                <w:rFonts w:ascii="Arial" w:hAnsi="Arial" w:cs="Arial"/>
              </w:rPr>
              <w:t>H</w:t>
            </w:r>
            <w:r w:rsidRPr="002E2A71">
              <w:rPr>
                <w:rFonts w:ascii="Arial" w:hAnsi="Arial" w:cs="Arial"/>
                <w:vertAlign w:val="subscript"/>
              </w:rPr>
              <w:t>8</w:t>
            </w:r>
            <w:r w:rsidRPr="002E2A71">
              <w:rPr>
                <w:rFonts w:ascii="Arial" w:hAnsi="Arial" w:cs="Arial"/>
              </w:rPr>
              <w:t>O</w:t>
            </w:r>
            <w:r w:rsidRPr="002E2A71">
              <w:rPr>
                <w:rFonts w:ascii="Arial" w:hAnsi="Arial" w:cs="Arial"/>
                <w:vertAlign w:val="subscript"/>
              </w:rPr>
              <w:t>4</w:t>
            </w:r>
          </w:p>
        </w:tc>
        <w:tc>
          <w:tcPr>
            <w:tcW w:w="1080" w:type="dxa"/>
          </w:tcPr>
          <w:p w14:paraId="3014E577" w14:textId="77777777" w:rsidR="002E2A71" w:rsidRPr="002E2A71" w:rsidRDefault="002E2A71" w:rsidP="002E2A71">
            <w:pPr>
              <w:spacing w:after="200" w:line="276" w:lineRule="auto"/>
              <w:rPr>
                <w:rFonts w:ascii="Arial" w:hAnsi="Arial" w:cs="Arial"/>
              </w:rPr>
            </w:pPr>
            <w:r w:rsidRPr="002E2A71">
              <w:rPr>
                <w:rFonts w:ascii="Arial" w:hAnsi="Arial" w:cs="Arial"/>
              </w:rPr>
              <w:t>144</w:t>
            </w:r>
          </w:p>
        </w:tc>
        <w:tc>
          <w:tcPr>
            <w:tcW w:w="1170" w:type="dxa"/>
          </w:tcPr>
          <w:p w14:paraId="2CB3E4CB" w14:textId="77777777" w:rsidR="002E2A71" w:rsidRPr="002E2A71" w:rsidRDefault="002E2A71" w:rsidP="002E2A71">
            <w:pPr>
              <w:spacing w:after="200" w:line="276" w:lineRule="auto"/>
              <w:rPr>
                <w:rFonts w:ascii="Arial" w:hAnsi="Arial" w:cs="Arial"/>
              </w:rPr>
            </w:pPr>
            <w:r w:rsidRPr="002E2A71">
              <w:rPr>
                <w:rFonts w:ascii="Arial" w:hAnsi="Arial" w:cs="Arial"/>
              </w:rPr>
              <w:t>1.13</w:t>
            </w:r>
          </w:p>
        </w:tc>
      </w:tr>
      <w:tr w:rsidR="002E2A71" w:rsidRPr="002E2A71" w14:paraId="63586D02" w14:textId="77777777" w:rsidTr="001548C6">
        <w:trPr>
          <w:jc w:val="center"/>
        </w:trPr>
        <w:tc>
          <w:tcPr>
            <w:tcW w:w="985" w:type="dxa"/>
          </w:tcPr>
          <w:p w14:paraId="663ED41E" w14:textId="77777777" w:rsidR="002E2A71" w:rsidRPr="002E2A71" w:rsidRDefault="002E2A71" w:rsidP="002E2A71">
            <w:pPr>
              <w:spacing w:after="200" w:line="276" w:lineRule="auto"/>
              <w:rPr>
                <w:rFonts w:ascii="Arial" w:hAnsi="Arial" w:cs="Arial"/>
              </w:rPr>
            </w:pPr>
            <w:r w:rsidRPr="002E2A71">
              <w:rPr>
                <w:rFonts w:ascii="Arial" w:hAnsi="Arial" w:cs="Arial"/>
              </w:rPr>
              <w:t>5</w:t>
            </w:r>
          </w:p>
        </w:tc>
        <w:tc>
          <w:tcPr>
            <w:tcW w:w="990" w:type="dxa"/>
          </w:tcPr>
          <w:p w14:paraId="135C68BB" w14:textId="77777777" w:rsidR="002E2A71" w:rsidRPr="002E2A71" w:rsidRDefault="002E2A71" w:rsidP="002E2A71">
            <w:pPr>
              <w:spacing w:after="200" w:line="276" w:lineRule="auto"/>
              <w:rPr>
                <w:rFonts w:ascii="Arial" w:hAnsi="Arial" w:cs="Arial"/>
              </w:rPr>
            </w:pPr>
            <w:r w:rsidRPr="002E2A71">
              <w:rPr>
                <w:rFonts w:ascii="Arial" w:hAnsi="Arial" w:cs="Arial"/>
              </w:rPr>
              <w:t>10.726</w:t>
            </w:r>
          </w:p>
        </w:tc>
        <w:tc>
          <w:tcPr>
            <w:tcW w:w="6030" w:type="dxa"/>
          </w:tcPr>
          <w:p w14:paraId="5B2A7BA3" w14:textId="77777777" w:rsidR="002E2A71" w:rsidRPr="002E2A71" w:rsidRDefault="002E2A71" w:rsidP="002E2A71">
            <w:pPr>
              <w:spacing w:after="200" w:line="276" w:lineRule="auto"/>
              <w:rPr>
                <w:rFonts w:ascii="Arial" w:hAnsi="Arial" w:cs="Arial"/>
              </w:rPr>
            </w:pPr>
            <w:r w:rsidRPr="002E2A71">
              <w:rPr>
                <w:rFonts w:ascii="Arial" w:hAnsi="Arial" w:cs="Arial"/>
              </w:rPr>
              <w:t>2-Hydroxy-γ-butyrolactone</w:t>
            </w:r>
          </w:p>
        </w:tc>
        <w:tc>
          <w:tcPr>
            <w:tcW w:w="1440" w:type="dxa"/>
          </w:tcPr>
          <w:p w14:paraId="07D614C7" w14:textId="77777777" w:rsidR="002E2A71" w:rsidRPr="002E2A71" w:rsidRDefault="002E2A71" w:rsidP="002E2A71">
            <w:pPr>
              <w:spacing w:after="200" w:line="276" w:lineRule="auto"/>
              <w:rPr>
                <w:rFonts w:ascii="Arial" w:hAnsi="Arial" w:cs="Arial"/>
              </w:rPr>
            </w:pPr>
            <w:r w:rsidRPr="002E2A71">
              <w:rPr>
                <w:rFonts w:ascii="Arial" w:hAnsi="Arial" w:cs="Arial"/>
              </w:rPr>
              <w:t>C</w:t>
            </w:r>
            <w:r w:rsidRPr="002E2A71">
              <w:rPr>
                <w:rFonts w:ascii="Arial" w:hAnsi="Arial" w:cs="Arial"/>
                <w:vertAlign w:val="subscript"/>
              </w:rPr>
              <w:t>4</w:t>
            </w:r>
            <w:r w:rsidRPr="002E2A71">
              <w:rPr>
                <w:rFonts w:ascii="Arial" w:hAnsi="Arial" w:cs="Arial"/>
              </w:rPr>
              <w:t>H</w:t>
            </w:r>
            <w:r w:rsidRPr="002E2A71">
              <w:rPr>
                <w:rFonts w:ascii="Arial" w:hAnsi="Arial" w:cs="Arial"/>
                <w:vertAlign w:val="subscript"/>
              </w:rPr>
              <w:t>6</w:t>
            </w:r>
            <w:r w:rsidRPr="002E2A71">
              <w:rPr>
                <w:rFonts w:ascii="Arial" w:hAnsi="Arial" w:cs="Arial"/>
              </w:rPr>
              <w:t>O</w:t>
            </w:r>
            <w:r w:rsidRPr="002E2A71">
              <w:rPr>
                <w:rFonts w:ascii="Arial" w:hAnsi="Arial" w:cs="Arial"/>
                <w:vertAlign w:val="subscript"/>
              </w:rPr>
              <w:t>3</w:t>
            </w:r>
          </w:p>
        </w:tc>
        <w:tc>
          <w:tcPr>
            <w:tcW w:w="1080" w:type="dxa"/>
          </w:tcPr>
          <w:p w14:paraId="3AE7D3BC" w14:textId="77777777" w:rsidR="002E2A71" w:rsidRPr="002E2A71" w:rsidRDefault="002E2A71" w:rsidP="002E2A71">
            <w:pPr>
              <w:spacing w:after="200" w:line="276" w:lineRule="auto"/>
              <w:rPr>
                <w:rFonts w:ascii="Arial" w:hAnsi="Arial" w:cs="Arial"/>
              </w:rPr>
            </w:pPr>
            <w:r w:rsidRPr="002E2A71">
              <w:rPr>
                <w:rFonts w:ascii="Arial" w:hAnsi="Arial" w:cs="Arial"/>
              </w:rPr>
              <w:t>102</w:t>
            </w:r>
          </w:p>
        </w:tc>
        <w:tc>
          <w:tcPr>
            <w:tcW w:w="1170" w:type="dxa"/>
          </w:tcPr>
          <w:p w14:paraId="6AB2AB09" w14:textId="77777777" w:rsidR="002E2A71" w:rsidRPr="002E2A71" w:rsidRDefault="002E2A71" w:rsidP="002E2A71">
            <w:pPr>
              <w:spacing w:after="200" w:line="276" w:lineRule="auto"/>
              <w:rPr>
                <w:rFonts w:ascii="Arial" w:hAnsi="Arial" w:cs="Arial"/>
              </w:rPr>
            </w:pPr>
            <w:r w:rsidRPr="002E2A71">
              <w:rPr>
                <w:rFonts w:ascii="Arial" w:hAnsi="Arial" w:cs="Arial"/>
              </w:rPr>
              <w:t>1.35</w:t>
            </w:r>
          </w:p>
        </w:tc>
      </w:tr>
      <w:tr w:rsidR="002E2A71" w:rsidRPr="002E2A71" w14:paraId="11CD68CE" w14:textId="77777777" w:rsidTr="001548C6">
        <w:trPr>
          <w:jc w:val="center"/>
        </w:trPr>
        <w:tc>
          <w:tcPr>
            <w:tcW w:w="985" w:type="dxa"/>
          </w:tcPr>
          <w:p w14:paraId="525ABF6A" w14:textId="77777777" w:rsidR="002E2A71" w:rsidRPr="002E2A71" w:rsidRDefault="002E2A71" w:rsidP="002E2A71">
            <w:pPr>
              <w:spacing w:after="200" w:line="276" w:lineRule="auto"/>
              <w:rPr>
                <w:rFonts w:ascii="Arial" w:hAnsi="Arial" w:cs="Arial"/>
              </w:rPr>
            </w:pPr>
            <w:r w:rsidRPr="002E2A71">
              <w:rPr>
                <w:rFonts w:ascii="Arial" w:hAnsi="Arial" w:cs="Arial"/>
              </w:rPr>
              <w:t>6</w:t>
            </w:r>
          </w:p>
        </w:tc>
        <w:tc>
          <w:tcPr>
            <w:tcW w:w="990" w:type="dxa"/>
          </w:tcPr>
          <w:p w14:paraId="7E6E2F9A" w14:textId="77777777" w:rsidR="002E2A71" w:rsidRPr="002E2A71" w:rsidRDefault="002E2A71" w:rsidP="002E2A71">
            <w:pPr>
              <w:spacing w:after="200" w:line="276" w:lineRule="auto"/>
              <w:rPr>
                <w:rFonts w:ascii="Arial" w:hAnsi="Arial" w:cs="Arial"/>
              </w:rPr>
            </w:pPr>
            <w:r w:rsidRPr="002E2A71">
              <w:rPr>
                <w:rFonts w:ascii="Arial" w:hAnsi="Arial" w:cs="Arial"/>
              </w:rPr>
              <w:t>11.398</w:t>
            </w:r>
          </w:p>
        </w:tc>
        <w:tc>
          <w:tcPr>
            <w:tcW w:w="6030" w:type="dxa"/>
          </w:tcPr>
          <w:p w14:paraId="64252EF0" w14:textId="77777777" w:rsidR="002E2A71" w:rsidRPr="002E2A71" w:rsidRDefault="002E2A71" w:rsidP="002E2A71">
            <w:pPr>
              <w:spacing w:after="200" w:line="276" w:lineRule="auto"/>
              <w:rPr>
                <w:rFonts w:ascii="Arial" w:hAnsi="Arial" w:cs="Arial"/>
              </w:rPr>
            </w:pPr>
            <w:r w:rsidRPr="002E2A71">
              <w:rPr>
                <w:rFonts w:ascii="Arial" w:hAnsi="Arial" w:cs="Arial"/>
              </w:rPr>
              <w:t>2,5-Dimethyl-4-hydroxy-3(2H)-furanone</w:t>
            </w:r>
          </w:p>
        </w:tc>
        <w:tc>
          <w:tcPr>
            <w:tcW w:w="1440" w:type="dxa"/>
          </w:tcPr>
          <w:p w14:paraId="0186A11B" w14:textId="77777777" w:rsidR="002E2A71" w:rsidRPr="002E2A71" w:rsidRDefault="002E2A71" w:rsidP="002E2A71">
            <w:pPr>
              <w:spacing w:after="200" w:line="276" w:lineRule="auto"/>
              <w:rPr>
                <w:rFonts w:ascii="Arial" w:hAnsi="Arial" w:cs="Arial"/>
              </w:rPr>
            </w:pPr>
            <w:r w:rsidRPr="002E2A71">
              <w:rPr>
                <w:rFonts w:ascii="Arial" w:hAnsi="Arial" w:cs="Arial"/>
              </w:rPr>
              <w:t>C</w:t>
            </w:r>
            <w:r w:rsidRPr="002E2A71">
              <w:rPr>
                <w:rFonts w:ascii="Arial" w:hAnsi="Arial" w:cs="Arial"/>
                <w:vertAlign w:val="subscript"/>
              </w:rPr>
              <w:t>6</w:t>
            </w:r>
            <w:r w:rsidRPr="002E2A71">
              <w:rPr>
                <w:rFonts w:ascii="Arial" w:hAnsi="Arial" w:cs="Arial"/>
              </w:rPr>
              <w:t>H</w:t>
            </w:r>
            <w:r w:rsidRPr="002E2A71">
              <w:rPr>
                <w:rFonts w:ascii="Arial" w:hAnsi="Arial" w:cs="Arial"/>
                <w:vertAlign w:val="subscript"/>
              </w:rPr>
              <w:t>8</w:t>
            </w:r>
            <w:r w:rsidRPr="002E2A71">
              <w:rPr>
                <w:rFonts w:ascii="Arial" w:hAnsi="Arial" w:cs="Arial"/>
              </w:rPr>
              <w:t>O</w:t>
            </w:r>
            <w:r w:rsidRPr="002E2A71">
              <w:rPr>
                <w:rFonts w:ascii="Arial" w:hAnsi="Arial" w:cs="Arial"/>
                <w:vertAlign w:val="subscript"/>
              </w:rPr>
              <w:t>3</w:t>
            </w:r>
          </w:p>
        </w:tc>
        <w:tc>
          <w:tcPr>
            <w:tcW w:w="1080" w:type="dxa"/>
          </w:tcPr>
          <w:p w14:paraId="24DF3C36" w14:textId="77777777" w:rsidR="002E2A71" w:rsidRPr="002E2A71" w:rsidRDefault="002E2A71" w:rsidP="002E2A71">
            <w:pPr>
              <w:spacing w:after="200" w:line="276" w:lineRule="auto"/>
              <w:rPr>
                <w:rFonts w:ascii="Arial" w:hAnsi="Arial" w:cs="Arial"/>
              </w:rPr>
            </w:pPr>
            <w:r w:rsidRPr="002E2A71">
              <w:rPr>
                <w:rFonts w:ascii="Arial" w:hAnsi="Arial" w:cs="Arial"/>
              </w:rPr>
              <w:t>128</w:t>
            </w:r>
          </w:p>
        </w:tc>
        <w:tc>
          <w:tcPr>
            <w:tcW w:w="1170" w:type="dxa"/>
          </w:tcPr>
          <w:p w14:paraId="2315AE53" w14:textId="77777777" w:rsidR="002E2A71" w:rsidRPr="002E2A71" w:rsidRDefault="002E2A71" w:rsidP="002E2A71">
            <w:pPr>
              <w:spacing w:after="200" w:line="276" w:lineRule="auto"/>
              <w:rPr>
                <w:rFonts w:ascii="Arial" w:hAnsi="Arial" w:cs="Arial"/>
              </w:rPr>
            </w:pPr>
            <w:r w:rsidRPr="002E2A71">
              <w:rPr>
                <w:rFonts w:ascii="Arial" w:hAnsi="Arial" w:cs="Arial"/>
              </w:rPr>
              <w:t>3.36</w:t>
            </w:r>
          </w:p>
        </w:tc>
      </w:tr>
      <w:tr w:rsidR="002E2A71" w:rsidRPr="002E2A71" w14:paraId="30B44A99" w14:textId="77777777" w:rsidTr="001548C6">
        <w:trPr>
          <w:jc w:val="center"/>
        </w:trPr>
        <w:tc>
          <w:tcPr>
            <w:tcW w:w="985" w:type="dxa"/>
          </w:tcPr>
          <w:p w14:paraId="103A5CFA" w14:textId="77777777" w:rsidR="002E2A71" w:rsidRPr="002E2A71" w:rsidRDefault="002E2A71" w:rsidP="002E2A71">
            <w:pPr>
              <w:spacing w:after="200" w:line="276" w:lineRule="auto"/>
              <w:rPr>
                <w:rFonts w:ascii="Arial" w:hAnsi="Arial" w:cs="Arial"/>
              </w:rPr>
            </w:pPr>
            <w:r w:rsidRPr="002E2A71">
              <w:rPr>
                <w:rFonts w:ascii="Arial" w:hAnsi="Arial" w:cs="Arial"/>
              </w:rPr>
              <w:t>7</w:t>
            </w:r>
          </w:p>
        </w:tc>
        <w:tc>
          <w:tcPr>
            <w:tcW w:w="990" w:type="dxa"/>
          </w:tcPr>
          <w:p w14:paraId="2A0D8C25" w14:textId="77777777" w:rsidR="002E2A71" w:rsidRPr="002E2A71" w:rsidRDefault="002E2A71" w:rsidP="002E2A71">
            <w:pPr>
              <w:spacing w:after="200" w:line="276" w:lineRule="auto"/>
              <w:rPr>
                <w:rFonts w:ascii="Arial" w:hAnsi="Arial" w:cs="Arial"/>
              </w:rPr>
            </w:pPr>
            <w:r w:rsidRPr="002E2A71">
              <w:rPr>
                <w:rFonts w:ascii="Arial" w:hAnsi="Arial" w:cs="Arial"/>
              </w:rPr>
              <w:t>12.860</w:t>
            </w:r>
          </w:p>
        </w:tc>
        <w:tc>
          <w:tcPr>
            <w:tcW w:w="6030" w:type="dxa"/>
          </w:tcPr>
          <w:p w14:paraId="64C634CE" w14:textId="77777777" w:rsidR="002E2A71" w:rsidRPr="002E2A71" w:rsidRDefault="002E2A71" w:rsidP="002E2A71">
            <w:pPr>
              <w:spacing w:after="200" w:line="276" w:lineRule="auto"/>
              <w:rPr>
                <w:rFonts w:ascii="Arial" w:hAnsi="Arial" w:cs="Arial"/>
              </w:rPr>
            </w:pPr>
            <w:r w:rsidRPr="002E2A71">
              <w:rPr>
                <w:rFonts w:ascii="Arial" w:hAnsi="Arial" w:cs="Arial"/>
              </w:rPr>
              <w:t>4H-pyran-4-one, 3,3-dihydro-3,5-dihydroxy-6-methyl</w:t>
            </w:r>
          </w:p>
        </w:tc>
        <w:tc>
          <w:tcPr>
            <w:tcW w:w="1440" w:type="dxa"/>
          </w:tcPr>
          <w:p w14:paraId="22E49E5D" w14:textId="77777777" w:rsidR="002E2A71" w:rsidRPr="002E2A71" w:rsidRDefault="002E2A71" w:rsidP="002E2A71">
            <w:pPr>
              <w:spacing w:after="200" w:line="276" w:lineRule="auto"/>
              <w:rPr>
                <w:rFonts w:ascii="Arial" w:hAnsi="Arial" w:cs="Arial"/>
              </w:rPr>
            </w:pPr>
            <w:r w:rsidRPr="002E2A71">
              <w:rPr>
                <w:rFonts w:ascii="Arial" w:hAnsi="Arial" w:cs="Arial"/>
              </w:rPr>
              <w:t>C</w:t>
            </w:r>
            <w:r w:rsidRPr="002E2A71">
              <w:rPr>
                <w:rFonts w:ascii="Arial" w:hAnsi="Arial" w:cs="Arial"/>
                <w:vertAlign w:val="subscript"/>
              </w:rPr>
              <w:t>6</w:t>
            </w:r>
            <w:r w:rsidRPr="002E2A71">
              <w:rPr>
                <w:rFonts w:ascii="Arial" w:hAnsi="Arial" w:cs="Arial"/>
              </w:rPr>
              <w:t>H</w:t>
            </w:r>
            <w:r w:rsidRPr="002E2A71">
              <w:rPr>
                <w:rFonts w:ascii="Arial" w:hAnsi="Arial" w:cs="Arial"/>
                <w:vertAlign w:val="subscript"/>
              </w:rPr>
              <w:t>8</w:t>
            </w:r>
            <w:r w:rsidRPr="002E2A71">
              <w:rPr>
                <w:rFonts w:ascii="Arial" w:hAnsi="Arial" w:cs="Arial"/>
              </w:rPr>
              <w:t>O</w:t>
            </w:r>
            <w:r w:rsidRPr="002E2A71">
              <w:rPr>
                <w:rFonts w:ascii="Arial" w:hAnsi="Arial" w:cs="Arial"/>
                <w:vertAlign w:val="subscript"/>
              </w:rPr>
              <w:t xml:space="preserve">4 </w:t>
            </w:r>
          </w:p>
        </w:tc>
        <w:tc>
          <w:tcPr>
            <w:tcW w:w="1080" w:type="dxa"/>
          </w:tcPr>
          <w:p w14:paraId="379C1793" w14:textId="77777777" w:rsidR="002E2A71" w:rsidRPr="002E2A71" w:rsidRDefault="002E2A71" w:rsidP="002E2A71">
            <w:pPr>
              <w:spacing w:after="200" w:line="276" w:lineRule="auto"/>
              <w:rPr>
                <w:rFonts w:ascii="Arial" w:hAnsi="Arial" w:cs="Arial"/>
              </w:rPr>
            </w:pPr>
            <w:r w:rsidRPr="002E2A71">
              <w:rPr>
                <w:rFonts w:ascii="Arial" w:hAnsi="Arial" w:cs="Arial"/>
              </w:rPr>
              <w:t>144</w:t>
            </w:r>
          </w:p>
        </w:tc>
        <w:tc>
          <w:tcPr>
            <w:tcW w:w="1170" w:type="dxa"/>
          </w:tcPr>
          <w:p w14:paraId="7A41284F" w14:textId="77777777" w:rsidR="002E2A71" w:rsidRPr="002E2A71" w:rsidRDefault="002E2A71" w:rsidP="002E2A71">
            <w:pPr>
              <w:spacing w:after="200" w:line="276" w:lineRule="auto"/>
              <w:rPr>
                <w:rFonts w:ascii="Arial" w:hAnsi="Arial" w:cs="Arial"/>
              </w:rPr>
            </w:pPr>
            <w:r w:rsidRPr="002E2A71">
              <w:rPr>
                <w:rFonts w:ascii="Arial" w:hAnsi="Arial" w:cs="Arial"/>
              </w:rPr>
              <w:t>26.28</w:t>
            </w:r>
          </w:p>
        </w:tc>
      </w:tr>
      <w:tr w:rsidR="002E2A71" w:rsidRPr="002E2A71" w14:paraId="7EED3157" w14:textId="77777777" w:rsidTr="001548C6">
        <w:trPr>
          <w:jc w:val="center"/>
        </w:trPr>
        <w:tc>
          <w:tcPr>
            <w:tcW w:w="985" w:type="dxa"/>
          </w:tcPr>
          <w:p w14:paraId="0F9E98A4" w14:textId="77777777" w:rsidR="002E2A71" w:rsidRPr="002E2A71" w:rsidRDefault="002E2A71" w:rsidP="002E2A71">
            <w:pPr>
              <w:spacing w:after="200" w:line="276" w:lineRule="auto"/>
              <w:rPr>
                <w:rFonts w:ascii="Arial" w:hAnsi="Arial" w:cs="Arial"/>
              </w:rPr>
            </w:pPr>
            <w:r w:rsidRPr="002E2A71">
              <w:rPr>
                <w:rFonts w:ascii="Arial" w:hAnsi="Arial" w:cs="Arial"/>
              </w:rPr>
              <w:t>8</w:t>
            </w:r>
          </w:p>
        </w:tc>
        <w:tc>
          <w:tcPr>
            <w:tcW w:w="990" w:type="dxa"/>
          </w:tcPr>
          <w:p w14:paraId="525282E0" w14:textId="77777777" w:rsidR="002E2A71" w:rsidRPr="002E2A71" w:rsidRDefault="002E2A71" w:rsidP="002E2A71">
            <w:pPr>
              <w:spacing w:after="200" w:line="276" w:lineRule="auto"/>
              <w:rPr>
                <w:rFonts w:ascii="Arial" w:hAnsi="Arial" w:cs="Arial"/>
              </w:rPr>
            </w:pPr>
            <w:r w:rsidRPr="002E2A71">
              <w:rPr>
                <w:rFonts w:ascii="Arial" w:hAnsi="Arial" w:cs="Arial"/>
              </w:rPr>
              <w:t>12.975</w:t>
            </w:r>
          </w:p>
        </w:tc>
        <w:tc>
          <w:tcPr>
            <w:tcW w:w="6030" w:type="dxa"/>
          </w:tcPr>
          <w:p w14:paraId="4273A72A" w14:textId="77777777" w:rsidR="002E2A71" w:rsidRPr="002E2A71" w:rsidRDefault="002E2A71" w:rsidP="002E2A71">
            <w:pPr>
              <w:spacing w:after="200" w:line="276" w:lineRule="auto"/>
              <w:rPr>
                <w:rFonts w:ascii="Arial" w:hAnsi="Arial" w:cs="Arial"/>
              </w:rPr>
            </w:pPr>
            <w:r w:rsidRPr="002E2A71">
              <w:rPr>
                <w:rFonts w:ascii="Arial" w:hAnsi="Arial" w:cs="Arial"/>
              </w:rPr>
              <w:t xml:space="preserve">Glyceraldehyde </w:t>
            </w:r>
          </w:p>
        </w:tc>
        <w:tc>
          <w:tcPr>
            <w:tcW w:w="1440" w:type="dxa"/>
          </w:tcPr>
          <w:p w14:paraId="69E0BD4A" w14:textId="77777777" w:rsidR="002E2A71" w:rsidRPr="002E2A71" w:rsidRDefault="002E2A71" w:rsidP="002E2A71">
            <w:pPr>
              <w:spacing w:after="200" w:line="276" w:lineRule="auto"/>
              <w:rPr>
                <w:rFonts w:ascii="Arial" w:hAnsi="Arial" w:cs="Arial"/>
              </w:rPr>
            </w:pPr>
            <w:r w:rsidRPr="002E2A71">
              <w:rPr>
                <w:rFonts w:ascii="Arial" w:hAnsi="Arial" w:cs="Arial"/>
              </w:rPr>
              <w:t>C</w:t>
            </w:r>
            <w:r w:rsidRPr="002E2A71">
              <w:rPr>
                <w:rFonts w:ascii="Arial" w:hAnsi="Arial" w:cs="Arial"/>
                <w:vertAlign w:val="subscript"/>
              </w:rPr>
              <w:t>3</w:t>
            </w:r>
            <w:r w:rsidRPr="002E2A71">
              <w:rPr>
                <w:rFonts w:ascii="Arial" w:hAnsi="Arial" w:cs="Arial"/>
              </w:rPr>
              <w:t>H</w:t>
            </w:r>
            <w:r w:rsidRPr="002E2A71">
              <w:rPr>
                <w:rFonts w:ascii="Arial" w:hAnsi="Arial" w:cs="Arial"/>
                <w:vertAlign w:val="subscript"/>
              </w:rPr>
              <w:t>6</w:t>
            </w:r>
            <w:r w:rsidRPr="002E2A71">
              <w:rPr>
                <w:rFonts w:ascii="Arial" w:hAnsi="Arial" w:cs="Arial"/>
              </w:rPr>
              <w:t>O</w:t>
            </w:r>
            <w:r w:rsidRPr="002E2A71">
              <w:rPr>
                <w:rFonts w:ascii="Arial" w:hAnsi="Arial" w:cs="Arial"/>
                <w:vertAlign w:val="subscript"/>
              </w:rPr>
              <w:t>3</w:t>
            </w:r>
          </w:p>
        </w:tc>
        <w:tc>
          <w:tcPr>
            <w:tcW w:w="1080" w:type="dxa"/>
          </w:tcPr>
          <w:p w14:paraId="6DCAA136" w14:textId="77777777" w:rsidR="002E2A71" w:rsidRPr="002E2A71" w:rsidRDefault="002E2A71" w:rsidP="002E2A71">
            <w:pPr>
              <w:spacing w:after="200" w:line="276" w:lineRule="auto"/>
              <w:rPr>
                <w:rFonts w:ascii="Arial" w:hAnsi="Arial" w:cs="Arial"/>
              </w:rPr>
            </w:pPr>
            <w:r w:rsidRPr="002E2A71">
              <w:rPr>
                <w:rFonts w:ascii="Arial" w:hAnsi="Arial" w:cs="Arial"/>
              </w:rPr>
              <w:t>90</w:t>
            </w:r>
          </w:p>
        </w:tc>
        <w:tc>
          <w:tcPr>
            <w:tcW w:w="1170" w:type="dxa"/>
          </w:tcPr>
          <w:p w14:paraId="119792F3" w14:textId="77777777" w:rsidR="002E2A71" w:rsidRPr="002E2A71" w:rsidRDefault="002E2A71" w:rsidP="002E2A71">
            <w:pPr>
              <w:spacing w:after="200" w:line="276" w:lineRule="auto"/>
              <w:rPr>
                <w:rFonts w:ascii="Arial" w:hAnsi="Arial" w:cs="Arial"/>
              </w:rPr>
            </w:pPr>
            <w:r w:rsidRPr="002E2A71">
              <w:rPr>
                <w:rFonts w:ascii="Arial" w:hAnsi="Arial" w:cs="Arial"/>
              </w:rPr>
              <w:t>2.59</w:t>
            </w:r>
          </w:p>
        </w:tc>
      </w:tr>
      <w:tr w:rsidR="002E2A71" w:rsidRPr="002E2A71" w14:paraId="5B6CD293" w14:textId="77777777" w:rsidTr="001548C6">
        <w:trPr>
          <w:jc w:val="center"/>
        </w:trPr>
        <w:tc>
          <w:tcPr>
            <w:tcW w:w="985" w:type="dxa"/>
          </w:tcPr>
          <w:p w14:paraId="6C8AD83B" w14:textId="77777777" w:rsidR="002E2A71" w:rsidRPr="002E2A71" w:rsidRDefault="002E2A71" w:rsidP="002E2A71">
            <w:pPr>
              <w:spacing w:after="200" w:line="276" w:lineRule="auto"/>
              <w:rPr>
                <w:rFonts w:ascii="Arial" w:hAnsi="Arial" w:cs="Arial"/>
              </w:rPr>
            </w:pPr>
            <w:r w:rsidRPr="002E2A71">
              <w:rPr>
                <w:rFonts w:ascii="Arial" w:hAnsi="Arial" w:cs="Arial"/>
              </w:rPr>
              <w:t>9</w:t>
            </w:r>
          </w:p>
        </w:tc>
        <w:tc>
          <w:tcPr>
            <w:tcW w:w="990" w:type="dxa"/>
          </w:tcPr>
          <w:p w14:paraId="25963291" w14:textId="77777777" w:rsidR="002E2A71" w:rsidRPr="002E2A71" w:rsidRDefault="002E2A71" w:rsidP="002E2A71">
            <w:pPr>
              <w:spacing w:after="200" w:line="276" w:lineRule="auto"/>
              <w:rPr>
                <w:rFonts w:ascii="Arial" w:hAnsi="Arial" w:cs="Arial"/>
              </w:rPr>
            </w:pPr>
            <w:r w:rsidRPr="002E2A71">
              <w:rPr>
                <w:rFonts w:ascii="Arial" w:hAnsi="Arial" w:cs="Arial"/>
              </w:rPr>
              <w:t>13.113</w:t>
            </w:r>
          </w:p>
        </w:tc>
        <w:tc>
          <w:tcPr>
            <w:tcW w:w="6030" w:type="dxa"/>
          </w:tcPr>
          <w:p w14:paraId="0E1EA425" w14:textId="77777777" w:rsidR="002E2A71" w:rsidRPr="002E2A71" w:rsidRDefault="002E2A71" w:rsidP="002E2A71">
            <w:pPr>
              <w:spacing w:after="200" w:line="276" w:lineRule="auto"/>
              <w:rPr>
                <w:rFonts w:ascii="Arial" w:hAnsi="Arial" w:cs="Arial"/>
              </w:rPr>
            </w:pPr>
            <w:r w:rsidRPr="002E2A71">
              <w:rPr>
                <w:rFonts w:ascii="Arial" w:hAnsi="Arial" w:cs="Arial"/>
              </w:rPr>
              <w:t>2(3H)-Furanone, dihydro-4-hydroxy</w:t>
            </w:r>
          </w:p>
        </w:tc>
        <w:tc>
          <w:tcPr>
            <w:tcW w:w="1440" w:type="dxa"/>
          </w:tcPr>
          <w:p w14:paraId="488BCD26" w14:textId="77777777" w:rsidR="002E2A71" w:rsidRPr="002E2A71" w:rsidRDefault="002E2A71" w:rsidP="002E2A71">
            <w:pPr>
              <w:spacing w:after="200" w:line="276" w:lineRule="auto"/>
              <w:rPr>
                <w:rFonts w:ascii="Arial" w:hAnsi="Arial" w:cs="Arial"/>
              </w:rPr>
            </w:pPr>
            <w:r w:rsidRPr="002E2A71">
              <w:rPr>
                <w:rFonts w:ascii="Arial" w:hAnsi="Arial" w:cs="Arial"/>
              </w:rPr>
              <w:t>C</w:t>
            </w:r>
            <w:r w:rsidRPr="002E2A71">
              <w:rPr>
                <w:rFonts w:ascii="Arial" w:hAnsi="Arial" w:cs="Arial"/>
                <w:vertAlign w:val="subscript"/>
              </w:rPr>
              <w:t>4</w:t>
            </w:r>
            <w:r w:rsidRPr="002E2A71">
              <w:rPr>
                <w:rFonts w:ascii="Arial" w:hAnsi="Arial" w:cs="Arial"/>
              </w:rPr>
              <w:t>H</w:t>
            </w:r>
            <w:r w:rsidRPr="002E2A71">
              <w:rPr>
                <w:rFonts w:ascii="Arial" w:hAnsi="Arial" w:cs="Arial"/>
                <w:vertAlign w:val="subscript"/>
              </w:rPr>
              <w:t>6</w:t>
            </w:r>
            <w:r w:rsidRPr="002E2A71">
              <w:rPr>
                <w:rFonts w:ascii="Arial" w:hAnsi="Arial" w:cs="Arial"/>
              </w:rPr>
              <w:t>O</w:t>
            </w:r>
            <w:r w:rsidRPr="002E2A71">
              <w:rPr>
                <w:rFonts w:ascii="Arial" w:hAnsi="Arial" w:cs="Arial"/>
                <w:vertAlign w:val="subscript"/>
              </w:rPr>
              <w:t>3</w:t>
            </w:r>
            <w:r w:rsidRPr="002E2A71">
              <w:rPr>
                <w:rFonts w:ascii="Arial" w:hAnsi="Arial" w:cs="Arial"/>
              </w:rPr>
              <w:t xml:space="preserve"> </w:t>
            </w:r>
          </w:p>
        </w:tc>
        <w:tc>
          <w:tcPr>
            <w:tcW w:w="1080" w:type="dxa"/>
          </w:tcPr>
          <w:p w14:paraId="3649FD00" w14:textId="77777777" w:rsidR="002E2A71" w:rsidRPr="002E2A71" w:rsidRDefault="002E2A71" w:rsidP="002E2A71">
            <w:pPr>
              <w:spacing w:after="200" w:line="276" w:lineRule="auto"/>
              <w:rPr>
                <w:rFonts w:ascii="Arial" w:hAnsi="Arial" w:cs="Arial"/>
              </w:rPr>
            </w:pPr>
            <w:r w:rsidRPr="002E2A71">
              <w:rPr>
                <w:rFonts w:ascii="Arial" w:hAnsi="Arial" w:cs="Arial"/>
              </w:rPr>
              <w:t>102</w:t>
            </w:r>
          </w:p>
        </w:tc>
        <w:tc>
          <w:tcPr>
            <w:tcW w:w="1170" w:type="dxa"/>
          </w:tcPr>
          <w:p w14:paraId="4F7BCCCE" w14:textId="77777777" w:rsidR="002E2A71" w:rsidRPr="002E2A71" w:rsidRDefault="002E2A71" w:rsidP="002E2A71">
            <w:pPr>
              <w:spacing w:after="200" w:line="276" w:lineRule="auto"/>
              <w:rPr>
                <w:rFonts w:ascii="Arial" w:hAnsi="Arial" w:cs="Arial"/>
              </w:rPr>
            </w:pPr>
            <w:r w:rsidRPr="002E2A71">
              <w:rPr>
                <w:rFonts w:ascii="Arial" w:hAnsi="Arial" w:cs="Arial"/>
              </w:rPr>
              <w:t>2.37</w:t>
            </w:r>
          </w:p>
        </w:tc>
      </w:tr>
      <w:tr w:rsidR="002E2A71" w:rsidRPr="002E2A71" w14:paraId="4F354065" w14:textId="77777777" w:rsidTr="001548C6">
        <w:trPr>
          <w:jc w:val="center"/>
        </w:trPr>
        <w:tc>
          <w:tcPr>
            <w:tcW w:w="985" w:type="dxa"/>
          </w:tcPr>
          <w:p w14:paraId="78D74623" w14:textId="77777777" w:rsidR="002E2A71" w:rsidRPr="002E2A71" w:rsidRDefault="002E2A71" w:rsidP="002E2A71">
            <w:pPr>
              <w:spacing w:after="200" w:line="276" w:lineRule="auto"/>
              <w:rPr>
                <w:rFonts w:ascii="Arial" w:hAnsi="Arial" w:cs="Arial"/>
              </w:rPr>
            </w:pPr>
            <w:r w:rsidRPr="002E2A71">
              <w:rPr>
                <w:rFonts w:ascii="Arial" w:hAnsi="Arial" w:cs="Arial"/>
              </w:rPr>
              <w:t>10</w:t>
            </w:r>
          </w:p>
        </w:tc>
        <w:tc>
          <w:tcPr>
            <w:tcW w:w="990" w:type="dxa"/>
          </w:tcPr>
          <w:p w14:paraId="75AAACC4" w14:textId="77777777" w:rsidR="002E2A71" w:rsidRPr="002E2A71" w:rsidRDefault="002E2A71" w:rsidP="002E2A71">
            <w:pPr>
              <w:spacing w:after="200" w:line="276" w:lineRule="auto"/>
              <w:rPr>
                <w:rFonts w:ascii="Arial" w:hAnsi="Arial" w:cs="Arial"/>
              </w:rPr>
            </w:pPr>
            <w:r w:rsidRPr="002E2A71">
              <w:rPr>
                <w:rFonts w:ascii="Arial" w:hAnsi="Arial" w:cs="Arial"/>
              </w:rPr>
              <w:t>13.435</w:t>
            </w:r>
          </w:p>
        </w:tc>
        <w:tc>
          <w:tcPr>
            <w:tcW w:w="6030" w:type="dxa"/>
          </w:tcPr>
          <w:p w14:paraId="2FB2C561" w14:textId="77777777" w:rsidR="002E2A71" w:rsidRPr="002E2A71" w:rsidRDefault="002E2A71" w:rsidP="002E2A71">
            <w:pPr>
              <w:spacing w:after="200" w:line="276" w:lineRule="auto"/>
              <w:rPr>
                <w:rFonts w:ascii="Arial" w:hAnsi="Arial" w:cs="Arial"/>
              </w:rPr>
            </w:pPr>
            <w:r w:rsidRPr="002E2A71">
              <w:rPr>
                <w:rFonts w:ascii="Arial" w:hAnsi="Arial" w:cs="Arial"/>
              </w:rPr>
              <w:t>1,6-</w:t>
            </w:r>
            <w:proofErr w:type="gramStart"/>
            <w:r w:rsidRPr="002E2A71">
              <w:rPr>
                <w:rFonts w:ascii="Arial" w:hAnsi="Arial" w:cs="Arial"/>
              </w:rPr>
              <w:t>Diazabicyclo(</w:t>
            </w:r>
            <w:proofErr w:type="gramEnd"/>
            <w:r w:rsidRPr="002E2A71">
              <w:rPr>
                <w:rFonts w:ascii="Arial" w:hAnsi="Arial" w:cs="Arial"/>
              </w:rPr>
              <w:t xml:space="preserve">3.1.0)haxane-5-carboxylic acid-, methyl ester </w:t>
            </w:r>
          </w:p>
        </w:tc>
        <w:tc>
          <w:tcPr>
            <w:tcW w:w="1440" w:type="dxa"/>
          </w:tcPr>
          <w:p w14:paraId="784ADC8C" w14:textId="77777777" w:rsidR="002E2A71" w:rsidRPr="002E2A71" w:rsidRDefault="002E2A71" w:rsidP="002E2A71">
            <w:pPr>
              <w:spacing w:after="200" w:line="276" w:lineRule="auto"/>
              <w:rPr>
                <w:rFonts w:ascii="Arial" w:hAnsi="Arial" w:cs="Arial"/>
              </w:rPr>
            </w:pPr>
            <w:r w:rsidRPr="002E2A71">
              <w:rPr>
                <w:rFonts w:ascii="Arial" w:hAnsi="Arial" w:cs="Arial"/>
              </w:rPr>
              <w:t>C</w:t>
            </w:r>
            <w:r w:rsidRPr="002E2A71">
              <w:rPr>
                <w:rFonts w:ascii="Arial" w:hAnsi="Arial" w:cs="Arial"/>
                <w:vertAlign w:val="subscript"/>
              </w:rPr>
              <w:t>6</w:t>
            </w:r>
            <w:r w:rsidRPr="002E2A71">
              <w:rPr>
                <w:rFonts w:ascii="Arial" w:hAnsi="Arial" w:cs="Arial"/>
              </w:rPr>
              <w:t>H</w:t>
            </w:r>
            <w:r w:rsidRPr="002E2A71">
              <w:rPr>
                <w:rFonts w:ascii="Arial" w:hAnsi="Arial" w:cs="Arial"/>
                <w:vertAlign w:val="subscript"/>
              </w:rPr>
              <w:t>10</w:t>
            </w:r>
            <w:r w:rsidRPr="002E2A71">
              <w:rPr>
                <w:rFonts w:ascii="Arial" w:hAnsi="Arial" w:cs="Arial"/>
              </w:rPr>
              <w:t>N</w:t>
            </w:r>
            <w:r w:rsidRPr="002E2A71">
              <w:rPr>
                <w:rFonts w:ascii="Arial" w:hAnsi="Arial" w:cs="Arial"/>
                <w:vertAlign w:val="subscript"/>
              </w:rPr>
              <w:t>2</w:t>
            </w:r>
            <w:r w:rsidRPr="002E2A71">
              <w:rPr>
                <w:rFonts w:ascii="Arial" w:hAnsi="Arial" w:cs="Arial"/>
              </w:rPr>
              <w:t>O</w:t>
            </w:r>
            <w:r w:rsidRPr="002E2A71">
              <w:rPr>
                <w:rFonts w:ascii="Arial" w:hAnsi="Arial" w:cs="Arial"/>
                <w:vertAlign w:val="subscript"/>
              </w:rPr>
              <w:t>2</w:t>
            </w:r>
          </w:p>
        </w:tc>
        <w:tc>
          <w:tcPr>
            <w:tcW w:w="1080" w:type="dxa"/>
          </w:tcPr>
          <w:p w14:paraId="6AFBDD8B" w14:textId="77777777" w:rsidR="002E2A71" w:rsidRPr="002E2A71" w:rsidRDefault="002E2A71" w:rsidP="002E2A71">
            <w:pPr>
              <w:spacing w:after="200" w:line="276" w:lineRule="auto"/>
              <w:rPr>
                <w:rFonts w:ascii="Arial" w:hAnsi="Arial" w:cs="Arial"/>
              </w:rPr>
            </w:pPr>
            <w:r w:rsidRPr="002E2A71">
              <w:rPr>
                <w:rFonts w:ascii="Arial" w:hAnsi="Arial" w:cs="Arial"/>
              </w:rPr>
              <w:t>142</w:t>
            </w:r>
          </w:p>
        </w:tc>
        <w:tc>
          <w:tcPr>
            <w:tcW w:w="1170" w:type="dxa"/>
          </w:tcPr>
          <w:p w14:paraId="5B6F12E8" w14:textId="77777777" w:rsidR="002E2A71" w:rsidRPr="002E2A71" w:rsidRDefault="002E2A71" w:rsidP="002E2A71">
            <w:pPr>
              <w:spacing w:after="200" w:line="276" w:lineRule="auto"/>
              <w:rPr>
                <w:rFonts w:ascii="Arial" w:hAnsi="Arial" w:cs="Arial"/>
              </w:rPr>
            </w:pPr>
            <w:r w:rsidRPr="002E2A71">
              <w:rPr>
                <w:rFonts w:ascii="Arial" w:hAnsi="Arial" w:cs="Arial"/>
              </w:rPr>
              <w:t>2.79</w:t>
            </w:r>
          </w:p>
        </w:tc>
      </w:tr>
      <w:tr w:rsidR="002E2A71" w:rsidRPr="002E2A71" w14:paraId="4704E409" w14:textId="77777777" w:rsidTr="001548C6">
        <w:trPr>
          <w:jc w:val="center"/>
        </w:trPr>
        <w:tc>
          <w:tcPr>
            <w:tcW w:w="985" w:type="dxa"/>
          </w:tcPr>
          <w:p w14:paraId="48F45508" w14:textId="77777777" w:rsidR="002E2A71" w:rsidRPr="002E2A71" w:rsidRDefault="002E2A71" w:rsidP="002E2A71">
            <w:pPr>
              <w:spacing w:after="200" w:line="276" w:lineRule="auto"/>
              <w:rPr>
                <w:rFonts w:ascii="Arial" w:hAnsi="Arial" w:cs="Arial"/>
              </w:rPr>
            </w:pPr>
            <w:r w:rsidRPr="002E2A71">
              <w:rPr>
                <w:rFonts w:ascii="Arial" w:hAnsi="Arial" w:cs="Arial"/>
              </w:rPr>
              <w:t>11</w:t>
            </w:r>
          </w:p>
        </w:tc>
        <w:tc>
          <w:tcPr>
            <w:tcW w:w="990" w:type="dxa"/>
          </w:tcPr>
          <w:p w14:paraId="606EF4C9" w14:textId="77777777" w:rsidR="002E2A71" w:rsidRPr="002E2A71" w:rsidRDefault="002E2A71" w:rsidP="002E2A71">
            <w:pPr>
              <w:spacing w:after="200" w:line="276" w:lineRule="auto"/>
              <w:rPr>
                <w:rFonts w:ascii="Arial" w:hAnsi="Arial" w:cs="Arial"/>
              </w:rPr>
            </w:pPr>
            <w:r w:rsidRPr="002E2A71">
              <w:rPr>
                <w:rFonts w:ascii="Arial" w:hAnsi="Arial" w:cs="Arial"/>
              </w:rPr>
              <w:t>13.690</w:t>
            </w:r>
          </w:p>
        </w:tc>
        <w:tc>
          <w:tcPr>
            <w:tcW w:w="6030" w:type="dxa"/>
          </w:tcPr>
          <w:p w14:paraId="1BB1BDE8" w14:textId="77777777" w:rsidR="002E2A71" w:rsidRPr="002E2A71" w:rsidRDefault="002E2A71" w:rsidP="002E2A71">
            <w:pPr>
              <w:spacing w:after="200" w:line="276" w:lineRule="auto"/>
              <w:rPr>
                <w:rFonts w:ascii="Arial" w:hAnsi="Arial" w:cs="Arial"/>
              </w:rPr>
            </w:pPr>
            <w:r w:rsidRPr="002E2A71">
              <w:rPr>
                <w:rFonts w:ascii="Arial" w:hAnsi="Arial" w:cs="Arial"/>
              </w:rPr>
              <w:t>1,2-Ethanediol, 1-(2-furanyl)-</w:t>
            </w:r>
          </w:p>
        </w:tc>
        <w:tc>
          <w:tcPr>
            <w:tcW w:w="1440" w:type="dxa"/>
          </w:tcPr>
          <w:p w14:paraId="0CCF1C91" w14:textId="77777777" w:rsidR="002E2A71" w:rsidRPr="002E2A71" w:rsidRDefault="002E2A71" w:rsidP="002E2A71">
            <w:pPr>
              <w:spacing w:after="200" w:line="276" w:lineRule="auto"/>
              <w:rPr>
                <w:rFonts w:ascii="Arial" w:hAnsi="Arial" w:cs="Arial"/>
              </w:rPr>
            </w:pPr>
            <w:r w:rsidRPr="002E2A71">
              <w:rPr>
                <w:rFonts w:ascii="Arial" w:hAnsi="Arial" w:cs="Arial"/>
              </w:rPr>
              <w:t>C</w:t>
            </w:r>
            <w:r w:rsidRPr="002E2A71">
              <w:rPr>
                <w:rFonts w:ascii="Arial" w:hAnsi="Arial" w:cs="Arial"/>
                <w:vertAlign w:val="subscript"/>
              </w:rPr>
              <w:t>6</w:t>
            </w:r>
            <w:r w:rsidRPr="002E2A71">
              <w:rPr>
                <w:rFonts w:ascii="Arial" w:hAnsi="Arial" w:cs="Arial"/>
              </w:rPr>
              <w:t>H</w:t>
            </w:r>
            <w:r w:rsidRPr="002E2A71">
              <w:rPr>
                <w:rFonts w:ascii="Arial" w:hAnsi="Arial" w:cs="Arial"/>
                <w:vertAlign w:val="subscript"/>
              </w:rPr>
              <w:t>8</w:t>
            </w:r>
            <w:r w:rsidRPr="002E2A71">
              <w:rPr>
                <w:rFonts w:ascii="Arial" w:hAnsi="Arial" w:cs="Arial"/>
              </w:rPr>
              <w:t>O</w:t>
            </w:r>
            <w:r w:rsidRPr="002E2A71">
              <w:rPr>
                <w:rFonts w:ascii="Arial" w:hAnsi="Arial" w:cs="Arial"/>
                <w:vertAlign w:val="subscript"/>
              </w:rPr>
              <w:t xml:space="preserve">3 </w:t>
            </w:r>
          </w:p>
        </w:tc>
        <w:tc>
          <w:tcPr>
            <w:tcW w:w="1080" w:type="dxa"/>
          </w:tcPr>
          <w:p w14:paraId="00878B65" w14:textId="77777777" w:rsidR="002E2A71" w:rsidRPr="002E2A71" w:rsidRDefault="002E2A71" w:rsidP="002E2A71">
            <w:pPr>
              <w:spacing w:after="200" w:line="276" w:lineRule="auto"/>
              <w:rPr>
                <w:rFonts w:ascii="Arial" w:hAnsi="Arial" w:cs="Arial"/>
              </w:rPr>
            </w:pPr>
            <w:r w:rsidRPr="002E2A71">
              <w:rPr>
                <w:rFonts w:ascii="Arial" w:hAnsi="Arial" w:cs="Arial"/>
              </w:rPr>
              <w:t>128</w:t>
            </w:r>
          </w:p>
        </w:tc>
        <w:tc>
          <w:tcPr>
            <w:tcW w:w="1170" w:type="dxa"/>
          </w:tcPr>
          <w:p w14:paraId="6AFB5551" w14:textId="77777777" w:rsidR="002E2A71" w:rsidRPr="002E2A71" w:rsidRDefault="002E2A71" w:rsidP="002E2A71">
            <w:pPr>
              <w:spacing w:after="200" w:line="276" w:lineRule="auto"/>
              <w:rPr>
                <w:rFonts w:ascii="Arial" w:hAnsi="Arial" w:cs="Arial"/>
              </w:rPr>
            </w:pPr>
            <w:r w:rsidRPr="002E2A71">
              <w:rPr>
                <w:rFonts w:ascii="Arial" w:hAnsi="Arial" w:cs="Arial"/>
              </w:rPr>
              <w:t>2.11</w:t>
            </w:r>
          </w:p>
        </w:tc>
      </w:tr>
      <w:tr w:rsidR="002E2A71" w:rsidRPr="002E2A71" w14:paraId="521FFFD9" w14:textId="77777777" w:rsidTr="001548C6">
        <w:trPr>
          <w:jc w:val="center"/>
        </w:trPr>
        <w:tc>
          <w:tcPr>
            <w:tcW w:w="985" w:type="dxa"/>
          </w:tcPr>
          <w:p w14:paraId="21AD09F5" w14:textId="77777777" w:rsidR="002E2A71" w:rsidRPr="002E2A71" w:rsidRDefault="002E2A71" w:rsidP="002E2A71">
            <w:pPr>
              <w:spacing w:after="200" w:line="276" w:lineRule="auto"/>
              <w:rPr>
                <w:rFonts w:ascii="Arial" w:hAnsi="Arial" w:cs="Arial"/>
              </w:rPr>
            </w:pPr>
            <w:r w:rsidRPr="002E2A71">
              <w:rPr>
                <w:rFonts w:ascii="Arial" w:hAnsi="Arial" w:cs="Arial"/>
              </w:rPr>
              <w:t>12.</w:t>
            </w:r>
          </w:p>
        </w:tc>
        <w:tc>
          <w:tcPr>
            <w:tcW w:w="990" w:type="dxa"/>
          </w:tcPr>
          <w:p w14:paraId="0663C9EF" w14:textId="77777777" w:rsidR="002E2A71" w:rsidRPr="002E2A71" w:rsidRDefault="002E2A71" w:rsidP="002E2A71">
            <w:pPr>
              <w:spacing w:after="200" w:line="276" w:lineRule="auto"/>
              <w:rPr>
                <w:rFonts w:ascii="Arial" w:hAnsi="Arial" w:cs="Arial"/>
              </w:rPr>
            </w:pPr>
            <w:r w:rsidRPr="002E2A71">
              <w:rPr>
                <w:rFonts w:ascii="Arial" w:hAnsi="Arial" w:cs="Arial"/>
              </w:rPr>
              <w:t>13.784</w:t>
            </w:r>
          </w:p>
        </w:tc>
        <w:tc>
          <w:tcPr>
            <w:tcW w:w="6030" w:type="dxa"/>
          </w:tcPr>
          <w:p w14:paraId="3D4685B4" w14:textId="77777777" w:rsidR="002E2A71" w:rsidRPr="002E2A71" w:rsidRDefault="002E2A71" w:rsidP="002E2A71">
            <w:pPr>
              <w:spacing w:after="200" w:line="276" w:lineRule="auto"/>
              <w:rPr>
                <w:rFonts w:ascii="Arial" w:hAnsi="Arial" w:cs="Arial"/>
              </w:rPr>
            </w:pPr>
            <w:r w:rsidRPr="002E2A71">
              <w:rPr>
                <w:rFonts w:ascii="Arial" w:hAnsi="Arial" w:cs="Arial"/>
              </w:rPr>
              <w:t>N-</w:t>
            </w:r>
            <w:proofErr w:type="spellStart"/>
            <w:r w:rsidRPr="002E2A71">
              <w:rPr>
                <w:rFonts w:ascii="Arial" w:hAnsi="Arial" w:cs="Arial"/>
              </w:rPr>
              <w:t>Aminopyrrolidine</w:t>
            </w:r>
            <w:proofErr w:type="spellEnd"/>
          </w:p>
        </w:tc>
        <w:tc>
          <w:tcPr>
            <w:tcW w:w="1440" w:type="dxa"/>
          </w:tcPr>
          <w:p w14:paraId="558426DA" w14:textId="77777777" w:rsidR="002E2A71" w:rsidRPr="002E2A71" w:rsidRDefault="002E2A71" w:rsidP="002E2A71">
            <w:pPr>
              <w:spacing w:after="200" w:line="276" w:lineRule="auto"/>
              <w:rPr>
                <w:rFonts w:ascii="Arial" w:hAnsi="Arial" w:cs="Arial"/>
              </w:rPr>
            </w:pPr>
            <w:r w:rsidRPr="002E2A71">
              <w:rPr>
                <w:rFonts w:ascii="Arial" w:hAnsi="Arial" w:cs="Arial"/>
              </w:rPr>
              <w:t>C</w:t>
            </w:r>
            <w:r w:rsidRPr="002E2A71">
              <w:rPr>
                <w:rFonts w:ascii="Arial" w:hAnsi="Arial" w:cs="Arial"/>
                <w:vertAlign w:val="subscript"/>
              </w:rPr>
              <w:t>4</w:t>
            </w:r>
            <w:r w:rsidRPr="002E2A71">
              <w:rPr>
                <w:rFonts w:ascii="Arial" w:hAnsi="Arial" w:cs="Arial"/>
              </w:rPr>
              <w:t>H</w:t>
            </w:r>
            <w:r w:rsidRPr="002E2A71">
              <w:rPr>
                <w:rFonts w:ascii="Arial" w:hAnsi="Arial" w:cs="Arial"/>
                <w:vertAlign w:val="subscript"/>
              </w:rPr>
              <w:t>10</w:t>
            </w:r>
            <w:r w:rsidRPr="002E2A71">
              <w:rPr>
                <w:rFonts w:ascii="Arial" w:hAnsi="Arial" w:cs="Arial"/>
              </w:rPr>
              <w:t>N</w:t>
            </w:r>
            <w:r w:rsidRPr="002E2A71">
              <w:rPr>
                <w:rFonts w:ascii="Arial" w:hAnsi="Arial" w:cs="Arial"/>
                <w:vertAlign w:val="subscript"/>
              </w:rPr>
              <w:t>2</w:t>
            </w:r>
          </w:p>
        </w:tc>
        <w:tc>
          <w:tcPr>
            <w:tcW w:w="1080" w:type="dxa"/>
          </w:tcPr>
          <w:p w14:paraId="49D35894" w14:textId="77777777" w:rsidR="002E2A71" w:rsidRPr="002E2A71" w:rsidRDefault="002E2A71" w:rsidP="002E2A71">
            <w:pPr>
              <w:spacing w:after="200" w:line="276" w:lineRule="auto"/>
              <w:rPr>
                <w:rFonts w:ascii="Arial" w:hAnsi="Arial" w:cs="Arial"/>
              </w:rPr>
            </w:pPr>
            <w:r w:rsidRPr="002E2A71">
              <w:rPr>
                <w:rFonts w:ascii="Arial" w:hAnsi="Arial" w:cs="Arial"/>
              </w:rPr>
              <w:t>86</w:t>
            </w:r>
          </w:p>
        </w:tc>
        <w:tc>
          <w:tcPr>
            <w:tcW w:w="1170" w:type="dxa"/>
          </w:tcPr>
          <w:p w14:paraId="4BFA085F" w14:textId="77777777" w:rsidR="002E2A71" w:rsidRPr="002E2A71" w:rsidRDefault="002E2A71" w:rsidP="002E2A71">
            <w:pPr>
              <w:spacing w:after="200" w:line="276" w:lineRule="auto"/>
              <w:rPr>
                <w:rFonts w:ascii="Arial" w:hAnsi="Arial" w:cs="Arial"/>
              </w:rPr>
            </w:pPr>
            <w:r w:rsidRPr="002E2A71">
              <w:rPr>
                <w:rFonts w:ascii="Arial" w:hAnsi="Arial" w:cs="Arial"/>
              </w:rPr>
              <w:t>3.79</w:t>
            </w:r>
          </w:p>
        </w:tc>
      </w:tr>
      <w:tr w:rsidR="002E2A71" w:rsidRPr="002E2A71" w14:paraId="6A4D12FD" w14:textId="77777777" w:rsidTr="001548C6">
        <w:trPr>
          <w:jc w:val="center"/>
        </w:trPr>
        <w:tc>
          <w:tcPr>
            <w:tcW w:w="985" w:type="dxa"/>
          </w:tcPr>
          <w:p w14:paraId="30A711C8" w14:textId="77777777" w:rsidR="002E2A71" w:rsidRPr="002E2A71" w:rsidRDefault="002E2A71" w:rsidP="002E2A71">
            <w:pPr>
              <w:spacing w:after="200" w:line="276" w:lineRule="auto"/>
              <w:rPr>
                <w:rFonts w:ascii="Arial" w:hAnsi="Arial" w:cs="Arial"/>
              </w:rPr>
            </w:pPr>
            <w:r w:rsidRPr="002E2A71">
              <w:rPr>
                <w:rFonts w:ascii="Arial" w:hAnsi="Arial" w:cs="Arial"/>
              </w:rPr>
              <w:t>13</w:t>
            </w:r>
          </w:p>
        </w:tc>
        <w:tc>
          <w:tcPr>
            <w:tcW w:w="990" w:type="dxa"/>
          </w:tcPr>
          <w:p w14:paraId="1461F95B" w14:textId="77777777" w:rsidR="002E2A71" w:rsidRPr="002E2A71" w:rsidRDefault="002E2A71" w:rsidP="002E2A71">
            <w:pPr>
              <w:spacing w:after="200" w:line="276" w:lineRule="auto"/>
              <w:rPr>
                <w:rFonts w:ascii="Arial" w:hAnsi="Arial" w:cs="Arial"/>
              </w:rPr>
            </w:pPr>
            <w:r w:rsidRPr="002E2A71">
              <w:rPr>
                <w:rFonts w:ascii="Arial" w:hAnsi="Arial" w:cs="Arial"/>
              </w:rPr>
              <w:t>13.996</w:t>
            </w:r>
          </w:p>
        </w:tc>
        <w:tc>
          <w:tcPr>
            <w:tcW w:w="6030" w:type="dxa"/>
          </w:tcPr>
          <w:p w14:paraId="0DA7C76B" w14:textId="77777777" w:rsidR="002E2A71" w:rsidRPr="002E2A71" w:rsidRDefault="002E2A71" w:rsidP="002E2A71">
            <w:pPr>
              <w:spacing w:after="200" w:line="276" w:lineRule="auto"/>
              <w:rPr>
                <w:rFonts w:ascii="Arial" w:hAnsi="Arial" w:cs="Arial"/>
              </w:rPr>
            </w:pPr>
            <w:r w:rsidRPr="002E2A71">
              <w:rPr>
                <w:rFonts w:ascii="Arial" w:hAnsi="Arial" w:cs="Arial"/>
              </w:rPr>
              <w:t>5-Hydroxymethylfurfural</w:t>
            </w:r>
          </w:p>
        </w:tc>
        <w:tc>
          <w:tcPr>
            <w:tcW w:w="1440" w:type="dxa"/>
          </w:tcPr>
          <w:p w14:paraId="7899FF8D" w14:textId="77777777" w:rsidR="002E2A71" w:rsidRPr="002E2A71" w:rsidRDefault="002E2A71" w:rsidP="002E2A71">
            <w:pPr>
              <w:spacing w:after="200" w:line="276" w:lineRule="auto"/>
              <w:rPr>
                <w:rFonts w:ascii="Arial" w:hAnsi="Arial" w:cs="Arial"/>
              </w:rPr>
            </w:pPr>
            <w:r w:rsidRPr="002E2A71">
              <w:rPr>
                <w:rFonts w:ascii="Arial" w:hAnsi="Arial" w:cs="Arial"/>
              </w:rPr>
              <w:t>C</w:t>
            </w:r>
            <w:r w:rsidRPr="002E2A71">
              <w:rPr>
                <w:rFonts w:ascii="Arial" w:hAnsi="Arial" w:cs="Arial"/>
                <w:vertAlign w:val="subscript"/>
              </w:rPr>
              <w:t>6</w:t>
            </w:r>
            <w:r w:rsidRPr="002E2A71">
              <w:rPr>
                <w:rFonts w:ascii="Arial" w:hAnsi="Arial" w:cs="Arial"/>
              </w:rPr>
              <w:t>H</w:t>
            </w:r>
            <w:r w:rsidRPr="002E2A71">
              <w:rPr>
                <w:rFonts w:ascii="Arial" w:hAnsi="Arial" w:cs="Arial"/>
                <w:vertAlign w:val="subscript"/>
              </w:rPr>
              <w:t>6</w:t>
            </w:r>
            <w:r w:rsidRPr="002E2A71">
              <w:rPr>
                <w:rFonts w:ascii="Arial" w:hAnsi="Arial" w:cs="Arial"/>
              </w:rPr>
              <w:t>O</w:t>
            </w:r>
            <w:r w:rsidRPr="002E2A71">
              <w:rPr>
                <w:rFonts w:ascii="Arial" w:hAnsi="Arial" w:cs="Arial"/>
                <w:vertAlign w:val="subscript"/>
              </w:rPr>
              <w:t>3</w:t>
            </w:r>
          </w:p>
        </w:tc>
        <w:tc>
          <w:tcPr>
            <w:tcW w:w="1080" w:type="dxa"/>
          </w:tcPr>
          <w:p w14:paraId="46EDC074" w14:textId="77777777" w:rsidR="002E2A71" w:rsidRPr="002E2A71" w:rsidRDefault="002E2A71" w:rsidP="002E2A71">
            <w:pPr>
              <w:spacing w:after="200" w:line="276" w:lineRule="auto"/>
              <w:rPr>
                <w:rFonts w:ascii="Arial" w:hAnsi="Arial" w:cs="Arial"/>
              </w:rPr>
            </w:pPr>
            <w:r w:rsidRPr="002E2A71">
              <w:rPr>
                <w:rFonts w:ascii="Arial" w:hAnsi="Arial" w:cs="Arial"/>
              </w:rPr>
              <w:t>126</w:t>
            </w:r>
          </w:p>
        </w:tc>
        <w:tc>
          <w:tcPr>
            <w:tcW w:w="1170" w:type="dxa"/>
          </w:tcPr>
          <w:p w14:paraId="29FD0246" w14:textId="77777777" w:rsidR="002E2A71" w:rsidRPr="002E2A71" w:rsidRDefault="002E2A71" w:rsidP="002E2A71">
            <w:pPr>
              <w:spacing w:after="200" w:line="276" w:lineRule="auto"/>
              <w:rPr>
                <w:rFonts w:ascii="Arial" w:hAnsi="Arial" w:cs="Arial"/>
              </w:rPr>
            </w:pPr>
            <w:r w:rsidRPr="002E2A71">
              <w:rPr>
                <w:rFonts w:ascii="Arial" w:hAnsi="Arial" w:cs="Arial"/>
              </w:rPr>
              <w:t>18.13</w:t>
            </w:r>
          </w:p>
        </w:tc>
      </w:tr>
      <w:tr w:rsidR="002E2A71" w:rsidRPr="002E2A71" w14:paraId="487F6C4C" w14:textId="77777777" w:rsidTr="001548C6">
        <w:trPr>
          <w:jc w:val="center"/>
        </w:trPr>
        <w:tc>
          <w:tcPr>
            <w:tcW w:w="985" w:type="dxa"/>
          </w:tcPr>
          <w:p w14:paraId="29DE72C4" w14:textId="77777777" w:rsidR="002E2A71" w:rsidRPr="002E2A71" w:rsidRDefault="002E2A71" w:rsidP="002E2A71">
            <w:pPr>
              <w:spacing w:after="200" w:line="276" w:lineRule="auto"/>
              <w:rPr>
                <w:rFonts w:ascii="Arial" w:hAnsi="Arial" w:cs="Arial"/>
              </w:rPr>
            </w:pPr>
            <w:r w:rsidRPr="002E2A71">
              <w:rPr>
                <w:rFonts w:ascii="Arial" w:hAnsi="Arial" w:cs="Arial"/>
              </w:rPr>
              <w:t>14</w:t>
            </w:r>
          </w:p>
        </w:tc>
        <w:tc>
          <w:tcPr>
            <w:tcW w:w="990" w:type="dxa"/>
          </w:tcPr>
          <w:p w14:paraId="55E59089" w14:textId="77777777" w:rsidR="002E2A71" w:rsidRPr="002E2A71" w:rsidRDefault="002E2A71" w:rsidP="002E2A71">
            <w:pPr>
              <w:spacing w:after="200" w:line="276" w:lineRule="auto"/>
              <w:rPr>
                <w:rFonts w:ascii="Arial" w:hAnsi="Arial" w:cs="Arial"/>
              </w:rPr>
            </w:pPr>
            <w:r w:rsidRPr="002E2A71">
              <w:rPr>
                <w:rFonts w:ascii="Arial" w:hAnsi="Arial" w:cs="Arial"/>
              </w:rPr>
              <w:t>16.605</w:t>
            </w:r>
          </w:p>
        </w:tc>
        <w:tc>
          <w:tcPr>
            <w:tcW w:w="6030" w:type="dxa"/>
          </w:tcPr>
          <w:p w14:paraId="62E6AE9C" w14:textId="77777777" w:rsidR="002E2A71" w:rsidRPr="002E2A71" w:rsidRDefault="002E2A71" w:rsidP="002E2A71">
            <w:pPr>
              <w:spacing w:after="200" w:line="276" w:lineRule="auto"/>
              <w:rPr>
                <w:rFonts w:ascii="Arial" w:hAnsi="Arial" w:cs="Arial"/>
              </w:rPr>
            </w:pPr>
            <w:r w:rsidRPr="002E2A71">
              <w:rPr>
                <w:rFonts w:ascii="Arial" w:hAnsi="Arial" w:cs="Arial"/>
              </w:rPr>
              <w:t>Tetrahydro-4H-pyran-4-ol</w:t>
            </w:r>
          </w:p>
        </w:tc>
        <w:tc>
          <w:tcPr>
            <w:tcW w:w="1440" w:type="dxa"/>
          </w:tcPr>
          <w:p w14:paraId="46C58484" w14:textId="77777777" w:rsidR="002E2A71" w:rsidRPr="002E2A71" w:rsidRDefault="002E2A71" w:rsidP="002E2A71">
            <w:pPr>
              <w:spacing w:after="200" w:line="276" w:lineRule="auto"/>
              <w:rPr>
                <w:rFonts w:ascii="Arial" w:hAnsi="Arial" w:cs="Arial"/>
              </w:rPr>
            </w:pPr>
            <w:r w:rsidRPr="002E2A71">
              <w:rPr>
                <w:rFonts w:ascii="Arial" w:hAnsi="Arial" w:cs="Arial"/>
              </w:rPr>
              <w:t>C</w:t>
            </w:r>
            <w:r w:rsidRPr="002E2A71">
              <w:rPr>
                <w:rFonts w:ascii="Arial" w:hAnsi="Arial" w:cs="Arial"/>
                <w:vertAlign w:val="subscript"/>
              </w:rPr>
              <w:t>5</w:t>
            </w:r>
            <w:r w:rsidRPr="002E2A71">
              <w:rPr>
                <w:rFonts w:ascii="Arial" w:hAnsi="Arial" w:cs="Arial"/>
              </w:rPr>
              <w:t>H</w:t>
            </w:r>
            <w:r w:rsidRPr="002E2A71">
              <w:rPr>
                <w:rFonts w:ascii="Arial" w:hAnsi="Arial" w:cs="Arial"/>
                <w:vertAlign w:val="subscript"/>
              </w:rPr>
              <w:t>10</w:t>
            </w:r>
            <w:r w:rsidRPr="002E2A71">
              <w:rPr>
                <w:rFonts w:ascii="Arial" w:hAnsi="Arial" w:cs="Arial"/>
              </w:rPr>
              <w:t>O</w:t>
            </w:r>
            <w:r w:rsidRPr="002E2A71">
              <w:rPr>
                <w:rFonts w:ascii="Arial" w:hAnsi="Arial" w:cs="Arial"/>
                <w:vertAlign w:val="subscript"/>
              </w:rPr>
              <w:t>2</w:t>
            </w:r>
          </w:p>
        </w:tc>
        <w:tc>
          <w:tcPr>
            <w:tcW w:w="1080" w:type="dxa"/>
          </w:tcPr>
          <w:p w14:paraId="2279A0BC" w14:textId="77777777" w:rsidR="002E2A71" w:rsidRPr="002E2A71" w:rsidRDefault="002E2A71" w:rsidP="002E2A71">
            <w:pPr>
              <w:spacing w:after="200" w:line="276" w:lineRule="auto"/>
              <w:rPr>
                <w:rFonts w:ascii="Arial" w:hAnsi="Arial" w:cs="Arial"/>
              </w:rPr>
            </w:pPr>
            <w:r w:rsidRPr="002E2A71">
              <w:rPr>
                <w:rFonts w:ascii="Arial" w:hAnsi="Arial" w:cs="Arial"/>
              </w:rPr>
              <w:t>102</w:t>
            </w:r>
          </w:p>
        </w:tc>
        <w:tc>
          <w:tcPr>
            <w:tcW w:w="1170" w:type="dxa"/>
          </w:tcPr>
          <w:p w14:paraId="2F180B8A" w14:textId="77777777" w:rsidR="002E2A71" w:rsidRPr="002E2A71" w:rsidRDefault="002E2A71" w:rsidP="002E2A71">
            <w:pPr>
              <w:spacing w:after="200" w:line="276" w:lineRule="auto"/>
              <w:rPr>
                <w:rFonts w:ascii="Arial" w:hAnsi="Arial" w:cs="Arial"/>
              </w:rPr>
            </w:pPr>
            <w:r w:rsidRPr="002E2A71">
              <w:rPr>
                <w:rFonts w:ascii="Arial" w:hAnsi="Arial" w:cs="Arial"/>
              </w:rPr>
              <w:t>2.38</w:t>
            </w:r>
          </w:p>
        </w:tc>
      </w:tr>
      <w:tr w:rsidR="002E2A71" w:rsidRPr="002E2A71" w14:paraId="22C09E35" w14:textId="77777777" w:rsidTr="001548C6">
        <w:trPr>
          <w:jc w:val="center"/>
        </w:trPr>
        <w:tc>
          <w:tcPr>
            <w:tcW w:w="985" w:type="dxa"/>
          </w:tcPr>
          <w:p w14:paraId="5B6A7E2B" w14:textId="77777777" w:rsidR="002E2A71" w:rsidRPr="002E2A71" w:rsidRDefault="002E2A71" w:rsidP="002E2A71">
            <w:pPr>
              <w:spacing w:after="200" w:line="276" w:lineRule="auto"/>
              <w:rPr>
                <w:rFonts w:ascii="Arial" w:hAnsi="Arial" w:cs="Arial"/>
              </w:rPr>
            </w:pPr>
            <w:r w:rsidRPr="002E2A71">
              <w:rPr>
                <w:rFonts w:ascii="Arial" w:hAnsi="Arial" w:cs="Arial"/>
              </w:rPr>
              <w:lastRenderedPageBreak/>
              <w:t>15</w:t>
            </w:r>
          </w:p>
        </w:tc>
        <w:tc>
          <w:tcPr>
            <w:tcW w:w="990" w:type="dxa"/>
          </w:tcPr>
          <w:p w14:paraId="1F771A4E" w14:textId="77777777" w:rsidR="002E2A71" w:rsidRPr="002E2A71" w:rsidRDefault="002E2A71" w:rsidP="002E2A71">
            <w:pPr>
              <w:spacing w:after="200" w:line="276" w:lineRule="auto"/>
              <w:rPr>
                <w:rFonts w:ascii="Arial" w:hAnsi="Arial" w:cs="Arial"/>
              </w:rPr>
            </w:pPr>
            <w:r w:rsidRPr="002E2A71">
              <w:rPr>
                <w:rFonts w:ascii="Arial" w:hAnsi="Arial" w:cs="Arial"/>
              </w:rPr>
              <w:t>16.819</w:t>
            </w:r>
          </w:p>
        </w:tc>
        <w:tc>
          <w:tcPr>
            <w:tcW w:w="6030" w:type="dxa"/>
          </w:tcPr>
          <w:p w14:paraId="3738DE48" w14:textId="77777777" w:rsidR="002E2A71" w:rsidRPr="002E2A71" w:rsidRDefault="002E2A71" w:rsidP="002E2A71">
            <w:pPr>
              <w:spacing w:after="200" w:line="276" w:lineRule="auto"/>
              <w:rPr>
                <w:rFonts w:ascii="Arial" w:hAnsi="Arial" w:cs="Arial"/>
              </w:rPr>
            </w:pPr>
            <w:r w:rsidRPr="002E2A71">
              <w:rPr>
                <w:rFonts w:ascii="Arial" w:hAnsi="Arial" w:cs="Arial"/>
              </w:rPr>
              <w:t>1,3-propanediol, 2-(hydroxymethyl)-2-nitro-</w:t>
            </w:r>
          </w:p>
        </w:tc>
        <w:tc>
          <w:tcPr>
            <w:tcW w:w="1440" w:type="dxa"/>
          </w:tcPr>
          <w:p w14:paraId="1BB42FA0" w14:textId="77777777" w:rsidR="002E2A71" w:rsidRPr="002E2A71" w:rsidRDefault="002E2A71" w:rsidP="002E2A71">
            <w:pPr>
              <w:spacing w:after="200" w:line="276" w:lineRule="auto"/>
              <w:rPr>
                <w:rFonts w:ascii="Arial" w:hAnsi="Arial" w:cs="Arial"/>
              </w:rPr>
            </w:pPr>
            <w:r w:rsidRPr="002E2A71">
              <w:rPr>
                <w:rFonts w:ascii="Arial" w:hAnsi="Arial" w:cs="Arial"/>
              </w:rPr>
              <w:t>C</w:t>
            </w:r>
            <w:r w:rsidRPr="002E2A71">
              <w:rPr>
                <w:rFonts w:ascii="Arial" w:hAnsi="Arial" w:cs="Arial"/>
                <w:vertAlign w:val="subscript"/>
              </w:rPr>
              <w:t>4</w:t>
            </w:r>
            <w:r w:rsidRPr="002E2A71">
              <w:rPr>
                <w:rFonts w:ascii="Arial" w:hAnsi="Arial" w:cs="Arial"/>
              </w:rPr>
              <w:t>H</w:t>
            </w:r>
            <w:r w:rsidRPr="002E2A71">
              <w:rPr>
                <w:rFonts w:ascii="Arial" w:hAnsi="Arial" w:cs="Arial"/>
                <w:vertAlign w:val="subscript"/>
              </w:rPr>
              <w:t>9</w:t>
            </w:r>
            <w:r w:rsidRPr="002E2A71">
              <w:rPr>
                <w:rFonts w:ascii="Arial" w:hAnsi="Arial" w:cs="Arial"/>
              </w:rPr>
              <w:t>NO</w:t>
            </w:r>
            <w:r w:rsidRPr="002E2A71">
              <w:rPr>
                <w:rFonts w:ascii="Arial" w:hAnsi="Arial" w:cs="Arial"/>
                <w:vertAlign w:val="subscript"/>
              </w:rPr>
              <w:t>4</w:t>
            </w:r>
          </w:p>
        </w:tc>
        <w:tc>
          <w:tcPr>
            <w:tcW w:w="1080" w:type="dxa"/>
          </w:tcPr>
          <w:p w14:paraId="6A93BAD4" w14:textId="77777777" w:rsidR="002E2A71" w:rsidRPr="002E2A71" w:rsidRDefault="002E2A71" w:rsidP="002E2A71">
            <w:pPr>
              <w:spacing w:after="200" w:line="276" w:lineRule="auto"/>
              <w:rPr>
                <w:rFonts w:ascii="Arial" w:hAnsi="Arial" w:cs="Arial"/>
              </w:rPr>
            </w:pPr>
            <w:r w:rsidRPr="002E2A71">
              <w:rPr>
                <w:rFonts w:ascii="Arial" w:hAnsi="Arial" w:cs="Arial"/>
              </w:rPr>
              <w:t>151</w:t>
            </w:r>
          </w:p>
        </w:tc>
        <w:tc>
          <w:tcPr>
            <w:tcW w:w="1170" w:type="dxa"/>
          </w:tcPr>
          <w:p w14:paraId="40734F93" w14:textId="77777777" w:rsidR="002E2A71" w:rsidRPr="002E2A71" w:rsidRDefault="002E2A71" w:rsidP="002E2A71">
            <w:pPr>
              <w:spacing w:after="200" w:line="276" w:lineRule="auto"/>
              <w:rPr>
                <w:rFonts w:ascii="Arial" w:hAnsi="Arial" w:cs="Arial"/>
              </w:rPr>
            </w:pPr>
            <w:r w:rsidRPr="002E2A71">
              <w:rPr>
                <w:rFonts w:ascii="Arial" w:hAnsi="Arial" w:cs="Arial"/>
              </w:rPr>
              <w:t>5.20</w:t>
            </w:r>
          </w:p>
        </w:tc>
      </w:tr>
      <w:tr w:rsidR="002E2A71" w:rsidRPr="002E2A71" w14:paraId="2DA04F44" w14:textId="77777777" w:rsidTr="001548C6">
        <w:trPr>
          <w:jc w:val="center"/>
        </w:trPr>
        <w:tc>
          <w:tcPr>
            <w:tcW w:w="985" w:type="dxa"/>
          </w:tcPr>
          <w:p w14:paraId="52822EFE" w14:textId="77777777" w:rsidR="002E2A71" w:rsidRPr="002E2A71" w:rsidRDefault="002E2A71" w:rsidP="002E2A71">
            <w:pPr>
              <w:spacing w:after="200" w:line="276" w:lineRule="auto"/>
              <w:rPr>
                <w:rFonts w:ascii="Arial" w:hAnsi="Arial" w:cs="Arial"/>
              </w:rPr>
            </w:pPr>
            <w:r w:rsidRPr="002E2A71">
              <w:rPr>
                <w:rFonts w:ascii="Arial" w:hAnsi="Arial" w:cs="Arial"/>
              </w:rPr>
              <w:t>16</w:t>
            </w:r>
          </w:p>
        </w:tc>
        <w:tc>
          <w:tcPr>
            <w:tcW w:w="990" w:type="dxa"/>
          </w:tcPr>
          <w:p w14:paraId="6751BB02" w14:textId="77777777" w:rsidR="002E2A71" w:rsidRPr="002E2A71" w:rsidRDefault="002E2A71" w:rsidP="002E2A71">
            <w:pPr>
              <w:spacing w:after="200" w:line="276" w:lineRule="auto"/>
              <w:rPr>
                <w:rFonts w:ascii="Arial" w:hAnsi="Arial" w:cs="Arial"/>
              </w:rPr>
            </w:pPr>
            <w:r w:rsidRPr="002E2A71">
              <w:rPr>
                <w:rFonts w:ascii="Arial" w:hAnsi="Arial" w:cs="Arial"/>
              </w:rPr>
              <w:t>19.664</w:t>
            </w:r>
          </w:p>
        </w:tc>
        <w:tc>
          <w:tcPr>
            <w:tcW w:w="6030" w:type="dxa"/>
          </w:tcPr>
          <w:p w14:paraId="45803BC7" w14:textId="77777777" w:rsidR="002E2A71" w:rsidRPr="002E2A71" w:rsidRDefault="002E2A71" w:rsidP="002E2A71">
            <w:pPr>
              <w:spacing w:after="200" w:line="276" w:lineRule="auto"/>
              <w:rPr>
                <w:rFonts w:ascii="Arial" w:hAnsi="Arial" w:cs="Arial"/>
              </w:rPr>
            </w:pPr>
            <w:r w:rsidRPr="002E2A71">
              <w:rPr>
                <w:rFonts w:ascii="Arial" w:hAnsi="Arial" w:cs="Arial"/>
              </w:rPr>
              <w:t>3-O-Methyl-d-glucose</w:t>
            </w:r>
          </w:p>
        </w:tc>
        <w:tc>
          <w:tcPr>
            <w:tcW w:w="1440" w:type="dxa"/>
          </w:tcPr>
          <w:p w14:paraId="63822B64" w14:textId="77777777" w:rsidR="002E2A71" w:rsidRPr="002E2A71" w:rsidRDefault="002E2A71" w:rsidP="002E2A71">
            <w:pPr>
              <w:spacing w:after="200" w:line="276" w:lineRule="auto"/>
              <w:rPr>
                <w:rFonts w:ascii="Arial" w:hAnsi="Arial" w:cs="Arial"/>
              </w:rPr>
            </w:pPr>
            <w:r w:rsidRPr="002E2A71">
              <w:rPr>
                <w:rFonts w:ascii="Arial" w:hAnsi="Arial" w:cs="Arial"/>
              </w:rPr>
              <w:t>C</w:t>
            </w:r>
            <w:r w:rsidRPr="002E2A71">
              <w:rPr>
                <w:rFonts w:ascii="Arial" w:hAnsi="Arial" w:cs="Arial"/>
                <w:vertAlign w:val="subscript"/>
              </w:rPr>
              <w:t>7</w:t>
            </w:r>
            <w:r w:rsidRPr="002E2A71">
              <w:rPr>
                <w:rFonts w:ascii="Arial" w:hAnsi="Arial" w:cs="Arial"/>
              </w:rPr>
              <w:t>H</w:t>
            </w:r>
            <w:r w:rsidRPr="002E2A71">
              <w:rPr>
                <w:rFonts w:ascii="Arial" w:hAnsi="Arial" w:cs="Arial"/>
                <w:vertAlign w:val="subscript"/>
              </w:rPr>
              <w:t>14</w:t>
            </w:r>
            <w:r w:rsidRPr="002E2A71">
              <w:rPr>
                <w:rFonts w:ascii="Arial" w:hAnsi="Arial" w:cs="Arial"/>
              </w:rPr>
              <w:t>O</w:t>
            </w:r>
            <w:r w:rsidRPr="002E2A71">
              <w:rPr>
                <w:rFonts w:ascii="Arial" w:hAnsi="Arial" w:cs="Arial"/>
                <w:vertAlign w:val="subscript"/>
              </w:rPr>
              <w:t>6</w:t>
            </w:r>
          </w:p>
        </w:tc>
        <w:tc>
          <w:tcPr>
            <w:tcW w:w="1080" w:type="dxa"/>
          </w:tcPr>
          <w:p w14:paraId="13C77CF6" w14:textId="77777777" w:rsidR="002E2A71" w:rsidRPr="002E2A71" w:rsidRDefault="002E2A71" w:rsidP="002E2A71">
            <w:pPr>
              <w:spacing w:after="200" w:line="276" w:lineRule="auto"/>
              <w:rPr>
                <w:rFonts w:ascii="Arial" w:hAnsi="Arial" w:cs="Arial"/>
              </w:rPr>
            </w:pPr>
            <w:r w:rsidRPr="002E2A71">
              <w:rPr>
                <w:rFonts w:ascii="Arial" w:hAnsi="Arial" w:cs="Arial"/>
              </w:rPr>
              <w:t>194</w:t>
            </w:r>
          </w:p>
        </w:tc>
        <w:tc>
          <w:tcPr>
            <w:tcW w:w="1170" w:type="dxa"/>
          </w:tcPr>
          <w:p w14:paraId="6711B6D7" w14:textId="77777777" w:rsidR="002E2A71" w:rsidRPr="002E2A71" w:rsidRDefault="002E2A71" w:rsidP="002E2A71">
            <w:pPr>
              <w:spacing w:after="200" w:line="276" w:lineRule="auto"/>
              <w:rPr>
                <w:rFonts w:ascii="Arial" w:hAnsi="Arial" w:cs="Arial"/>
              </w:rPr>
            </w:pPr>
            <w:r w:rsidRPr="002E2A71">
              <w:rPr>
                <w:rFonts w:ascii="Arial" w:hAnsi="Arial" w:cs="Arial"/>
              </w:rPr>
              <w:t>16.52</w:t>
            </w:r>
          </w:p>
        </w:tc>
      </w:tr>
      <w:tr w:rsidR="002E2A71" w:rsidRPr="002E2A71" w14:paraId="5B654BC3" w14:textId="77777777" w:rsidTr="001548C6">
        <w:trPr>
          <w:jc w:val="center"/>
        </w:trPr>
        <w:tc>
          <w:tcPr>
            <w:tcW w:w="985" w:type="dxa"/>
          </w:tcPr>
          <w:p w14:paraId="7A0DB286" w14:textId="77777777" w:rsidR="002E2A71" w:rsidRPr="002E2A71" w:rsidRDefault="002E2A71" w:rsidP="002E2A71">
            <w:pPr>
              <w:spacing w:after="200" w:line="276" w:lineRule="auto"/>
              <w:rPr>
                <w:rFonts w:ascii="Arial" w:hAnsi="Arial" w:cs="Arial"/>
              </w:rPr>
            </w:pPr>
            <w:r w:rsidRPr="002E2A71">
              <w:rPr>
                <w:rFonts w:ascii="Arial" w:hAnsi="Arial" w:cs="Arial"/>
              </w:rPr>
              <w:t>17</w:t>
            </w:r>
          </w:p>
        </w:tc>
        <w:tc>
          <w:tcPr>
            <w:tcW w:w="990" w:type="dxa"/>
          </w:tcPr>
          <w:p w14:paraId="7A86C22D" w14:textId="77777777" w:rsidR="002E2A71" w:rsidRPr="002E2A71" w:rsidRDefault="002E2A71" w:rsidP="002E2A71">
            <w:pPr>
              <w:spacing w:after="200" w:line="276" w:lineRule="auto"/>
              <w:rPr>
                <w:rFonts w:ascii="Arial" w:hAnsi="Arial" w:cs="Arial"/>
              </w:rPr>
            </w:pPr>
            <w:r w:rsidRPr="002E2A71">
              <w:rPr>
                <w:rFonts w:ascii="Arial" w:hAnsi="Arial" w:cs="Arial"/>
              </w:rPr>
              <w:t>20.054</w:t>
            </w:r>
          </w:p>
        </w:tc>
        <w:tc>
          <w:tcPr>
            <w:tcW w:w="6030" w:type="dxa"/>
          </w:tcPr>
          <w:p w14:paraId="1ED43029" w14:textId="77777777" w:rsidR="002E2A71" w:rsidRPr="002E2A71" w:rsidRDefault="002E2A71" w:rsidP="002E2A71">
            <w:pPr>
              <w:spacing w:after="200" w:line="276" w:lineRule="auto"/>
              <w:rPr>
                <w:rFonts w:ascii="Arial" w:hAnsi="Arial" w:cs="Arial"/>
              </w:rPr>
            </w:pPr>
            <w:r w:rsidRPr="002E2A71">
              <w:rPr>
                <w:rFonts w:ascii="Arial" w:hAnsi="Arial" w:cs="Arial"/>
              </w:rPr>
              <w:t>Di-n-octyl phthalate</w:t>
            </w:r>
          </w:p>
        </w:tc>
        <w:tc>
          <w:tcPr>
            <w:tcW w:w="1440" w:type="dxa"/>
          </w:tcPr>
          <w:p w14:paraId="4D485974" w14:textId="77777777" w:rsidR="002E2A71" w:rsidRPr="002E2A71" w:rsidRDefault="002E2A71" w:rsidP="002E2A71">
            <w:pPr>
              <w:spacing w:after="200" w:line="276" w:lineRule="auto"/>
              <w:rPr>
                <w:rFonts w:ascii="Arial" w:hAnsi="Arial" w:cs="Arial"/>
              </w:rPr>
            </w:pPr>
            <w:r w:rsidRPr="002E2A71">
              <w:rPr>
                <w:rFonts w:ascii="Arial" w:hAnsi="Arial" w:cs="Arial"/>
              </w:rPr>
              <w:t>C</w:t>
            </w:r>
            <w:r w:rsidRPr="002E2A71">
              <w:rPr>
                <w:rFonts w:ascii="Arial" w:hAnsi="Arial" w:cs="Arial"/>
                <w:vertAlign w:val="subscript"/>
              </w:rPr>
              <w:t>24</w:t>
            </w:r>
            <w:r w:rsidRPr="002E2A71">
              <w:rPr>
                <w:rFonts w:ascii="Arial" w:hAnsi="Arial" w:cs="Arial"/>
              </w:rPr>
              <w:t>H</w:t>
            </w:r>
            <w:r w:rsidRPr="002E2A71">
              <w:rPr>
                <w:rFonts w:ascii="Arial" w:hAnsi="Arial" w:cs="Arial"/>
                <w:vertAlign w:val="subscript"/>
              </w:rPr>
              <w:t>38</w:t>
            </w:r>
            <w:r w:rsidRPr="002E2A71">
              <w:rPr>
                <w:rFonts w:ascii="Arial" w:hAnsi="Arial" w:cs="Arial"/>
              </w:rPr>
              <w:t>O</w:t>
            </w:r>
            <w:r w:rsidRPr="002E2A71">
              <w:rPr>
                <w:rFonts w:ascii="Arial" w:hAnsi="Arial" w:cs="Arial"/>
                <w:vertAlign w:val="subscript"/>
              </w:rPr>
              <w:t>4</w:t>
            </w:r>
          </w:p>
        </w:tc>
        <w:tc>
          <w:tcPr>
            <w:tcW w:w="1080" w:type="dxa"/>
          </w:tcPr>
          <w:p w14:paraId="6B9C98B2" w14:textId="77777777" w:rsidR="002E2A71" w:rsidRPr="002E2A71" w:rsidRDefault="002E2A71" w:rsidP="002E2A71">
            <w:pPr>
              <w:spacing w:after="200" w:line="276" w:lineRule="auto"/>
              <w:rPr>
                <w:rFonts w:ascii="Arial" w:hAnsi="Arial" w:cs="Arial"/>
              </w:rPr>
            </w:pPr>
            <w:r w:rsidRPr="002E2A71">
              <w:rPr>
                <w:rFonts w:ascii="Arial" w:hAnsi="Arial" w:cs="Arial"/>
              </w:rPr>
              <w:t>390</w:t>
            </w:r>
          </w:p>
        </w:tc>
        <w:tc>
          <w:tcPr>
            <w:tcW w:w="1170" w:type="dxa"/>
          </w:tcPr>
          <w:p w14:paraId="719AD188" w14:textId="77777777" w:rsidR="002E2A71" w:rsidRPr="002E2A71" w:rsidRDefault="002E2A71" w:rsidP="002E2A71">
            <w:pPr>
              <w:spacing w:after="200" w:line="276" w:lineRule="auto"/>
              <w:rPr>
                <w:rFonts w:ascii="Arial" w:hAnsi="Arial" w:cs="Arial"/>
              </w:rPr>
            </w:pPr>
            <w:r w:rsidRPr="002E2A71">
              <w:rPr>
                <w:rFonts w:ascii="Arial" w:hAnsi="Arial" w:cs="Arial"/>
              </w:rPr>
              <w:t>2.21</w:t>
            </w:r>
          </w:p>
        </w:tc>
      </w:tr>
      <w:tr w:rsidR="002E2A71" w:rsidRPr="002E2A71" w14:paraId="3D42D948" w14:textId="77777777" w:rsidTr="001548C6">
        <w:trPr>
          <w:jc w:val="center"/>
        </w:trPr>
        <w:tc>
          <w:tcPr>
            <w:tcW w:w="985" w:type="dxa"/>
          </w:tcPr>
          <w:p w14:paraId="58184D55" w14:textId="77777777" w:rsidR="002E2A71" w:rsidRPr="002E2A71" w:rsidRDefault="002E2A71" w:rsidP="002E2A71">
            <w:pPr>
              <w:spacing w:after="200" w:line="276" w:lineRule="auto"/>
              <w:rPr>
                <w:rFonts w:ascii="Arial" w:hAnsi="Arial" w:cs="Arial"/>
              </w:rPr>
            </w:pPr>
            <w:r w:rsidRPr="002E2A71">
              <w:rPr>
                <w:rFonts w:ascii="Arial" w:hAnsi="Arial" w:cs="Arial"/>
              </w:rPr>
              <w:t>18</w:t>
            </w:r>
          </w:p>
        </w:tc>
        <w:tc>
          <w:tcPr>
            <w:tcW w:w="990" w:type="dxa"/>
          </w:tcPr>
          <w:p w14:paraId="375B9962" w14:textId="77777777" w:rsidR="002E2A71" w:rsidRPr="002E2A71" w:rsidRDefault="002E2A71" w:rsidP="002E2A71">
            <w:pPr>
              <w:spacing w:after="200" w:line="276" w:lineRule="auto"/>
              <w:rPr>
                <w:rFonts w:ascii="Arial" w:hAnsi="Arial" w:cs="Arial"/>
              </w:rPr>
            </w:pPr>
            <w:r w:rsidRPr="002E2A71">
              <w:rPr>
                <w:rFonts w:ascii="Arial" w:hAnsi="Arial" w:cs="Arial"/>
              </w:rPr>
              <w:t>20.897</w:t>
            </w:r>
          </w:p>
        </w:tc>
        <w:tc>
          <w:tcPr>
            <w:tcW w:w="6030" w:type="dxa"/>
          </w:tcPr>
          <w:p w14:paraId="501826D5" w14:textId="77777777" w:rsidR="002E2A71" w:rsidRPr="002E2A71" w:rsidRDefault="002E2A71" w:rsidP="002E2A71">
            <w:pPr>
              <w:spacing w:after="200" w:line="276" w:lineRule="auto"/>
              <w:rPr>
                <w:rFonts w:ascii="Arial" w:hAnsi="Arial" w:cs="Arial"/>
              </w:rPr>
            </w:pPr>
            <w:r w:rsidRPr="002E2A71">
              <w:rPr>
                <w:rFonts w:ascii="Arial" w:hAnsi="Arial" w:cs="Arial"/>
              </w:rPr>
              <w:t xml:space="preserve">1,2-Benzenedicarboxylic acid, bis(2-methylpropyl) ester </w:t>
            </w:r>
          </w:p>
        </w:tc>
        <w:tc>
          <w:tcPr>
            <w:tcW w:w="1440" w:type="dxa"/>
          </w:tcPr>
          <w:p w14:paraId="4996983D" w14:textId="77777777" w:rsidR="002E2A71" w:rsidRPr="002E2A71" w:rsidRDefault="002E2A71" w:rsidP="002E2A71">
            <w:pPr>
              <w:spacing w:after="200" w:line="276" w:lineRule="auto"/>
              <w:rPr>
                <w:rFonts w:ascii="Arial" w:hAnsi="Arial" w:cs="Arial"/>
              </w:rPr>
            </w:pPr>
            <w:r w:rsidRPr="002E2A71">
              <w:rPr>
                <w:rFonts w:ascii="Arial" w:hAnsi="Arial" w:cs="Arial"/>
              </w:rPr>
              <w:t>C</w:t>
            </w:r>
            <w:r w:rsidRPr="002E2A71">
              <w:rPr>
                <w:rFonts w:ascii="Arial" w:hAnsi="Arial" w:cs="Arial"/>
                <w:vertAlign w:val="subscript"/>
              </w:rPr>
              <w:t>16</w:t>
            </w:r>
            <w:r w:rsidRPr="002E2A71">
              <w:rPr>
                <w:rFonts w:ascii="Arial" w:hAnsi="Arial" w:cs="Arial"/>
              </w:rPr>
              <w:t>H</w:t>
            </w:r>
            <w:r w:rsidRPr="002E2A71">
              <w:rPr>
                <w:rFonts w:ascii="Arial" w:hAnsi="Arial" w:cs="Arial"/>
                <w:vertAlign w:val="subscript"/>
              </w:rPr>
              <w:t>22</w:t>
            </w:r>
            <w:r w:rsidRPr="002E2A71">
              <w:rPr>
                <w:rFonts w:ascii="Arial" w:hAnsi="Arial" w:cs="Arial"/>
              </w:rPr>
              <w:t>O</w:t>
            </w:r>
            <w:r w:rsidRPr="002E2A71">
              <w:rPr>
                <w:rFonts w:ascii="Arial" w:hAnsi="Arial" w:cs="Arial"/>
                <w:vertAlign w:val="subscript"/>
              </w:rPr>
              <w:t>4</w:t>
            </w:r>
          </w:p>
        </w:tc>
        <w:tc>
          <w:tcPr>
            <w:tcW w:w="1080" w:type="dxa"/>
          </w:tcPr>
          <w:p w14:paraId="315B345A" w14:textId="77777777" w:rsidR="002E2A71" w:rsidRPr="002E2A71" w:rsidRDefault="002E2A71" w:rsidP="002E2A71">
            <w:pPr>
              <w:spacing w:after="200" w:line="276" w:lineRule="auto"/>
              <w:rPr>
                <w:rFonts w:ascii="Arial" w:hAnsi="Arial" w:cs="Arial"/>
              </w:rPr>
            </w:pPr>
            <w:r w:rsidRPr="002E2A71">
              <w:rPr>
                <w:rFonts w:ascii="Arial" w:hAnsi="Arial" w:cs="Arial"/>
              </w:rPr>
              <w:t>278</w:t>
            </w:r>
          </w:p>
        </w:tc>
        <w:tc>
          <w:tcPr>
            <w:tcW w:w="1170" w:type="dxa"/>
          </w:tcPr>
          <w:p w14:paraId="12F43285" w14:textId="77777777" w:rsidR="002E2A71" w:rsidRPr="002E2A71" w:rsidRDefault="002E2A71" w:rsidP="002E2A71">
            <w:pPr>
              <w:spacing w:after="200" w:line="276" w:lineRule="auto"/>
              <w:rPr>
                <w:rFonts w:ascii="Arial" w:hAnsi="Arial" w:cs="Arial"/>
              </w:rPr>
            </w:pPr>
            <w:r w:rsidRPr="002E2A71">
              <w:rPr>
                <w:rFonts w:ascii="Arial" w:hAnsi="Arial" w:cs="Arial"/>
              </w:rPr>
              <w:t>0.31</w:t>
            </w:r>
          </w:p>
        </w:tc>
      </w:tr>
      <w:tr w:rsidR="002E2A71" w:rsidRPr="002E2A71" w14:paraId="2CD42038" w14:textId="77777777" w:rsidTr="001548C6">
        <w:trPr>
          <w:jc w:val="center"/>
        </w:trPr>
        <w:tc>
          <w:tcPr>
            <w:tcW w:w="985" w:type="dxa"/>
            <w:tcBorders>
              <w:bottom w:val="single" w:sz="4" w:space="0" w:color="auto"/>
            </w:tcBorders>
          </w:tcPr>
          <w:p w14:paraId="48966524" w14:textId="77777777" w:rsidR="002E2A71" w:rsidRPr="002E2A71" w:rsidRDefault="002E2A71" w:rsidP="002E2A71">
            <w:pPr>
              <w:spacing w:after="200" w:line="276" w:lineRule="auto"/>
              <w:rPr>
                <w:rFonts w:ascii="Arial" w:hAnsi="Arial" w:cs="Arial"/>
              </w:rPr>
            </w:pPr>
            <w:r w:rsidRPr="002E2A71">
              <w:rPr>
                <w:rFonts w:ascii="Arial" w:hAnsi="Arial" w:cs="Arial"/>
              </w:rPr>
              <w:t>19</w:t>
            </w:r>
          </w:p>
        </w:tc>
        <w:tc>
          <w:tcPr>
            <w:tcW w:w="990" w:type="dxa"/>
            <w:tcBorders>
              <w:bottom w:val="single" w:sz="4" w:space="0" w:color="auto"/>
            </w:tcBorders>
          </w:tcPr>
          <w:p w14:paraId="4CB2E294" w14:textId="77777777" w:rsidR="002E2A71" w:rsidRPr="002E2A71" w:rsidRDefault="002E2A71" w:rsidP="002E2A71">
            <w:pPr>
              <w:spacing w:after="200" w:line="276" w:lineRule="auto"/>
              <w:rPr>
                <w:rFonts w:ascii="Arial" w:hAnsi="Arial" w:cs="Arial"/>
              </w:rPr>
            </w:pPr>
            <w:r w:rsidRPr="002E2A71">
              <w:rPr>
                <w:rFonts w:ascii="Arial" w:hAnsi="Arial" w:cs="Arial"/>
              </w:rPr>
              <w:t>21.661</w:t>
            </w:r>
          </w:p>
        </w:tc>
        <w:tc>
          <w:tcPr>
            <w:tcW w:w="6030" w:type="dxa"/>
            <w:tcBorders>
              <w:bottom w:val="single" w:sz="4" w:space="0" w:color="auto"/>
            </w:tcBorders>
          </w:tcPr>
          <w:p w14:paraId="05AB3311" w14:textId="77777777" w:rsidR="002E2A71" w:rsidRPr="002E2A71" w:rsidRDefault="002E2A71" w:rsidP="002E2A71">
            <w:pPr>
              <w:spacing w:after="200" w:line="276" w:lineRule="auto"/>
              <w:rPr>
                <w:rFonts w:ascii="Arial" w:hAnsi="Arial" w:cs="Arial"/>
              </w:rPr>
            </w:pPr>
            <w:r w:rsidRPr="002E2A71">
              <w:rPr>
                <w:rFonts w:ascii="Arial" w:hAnsi="Arial" w:cs="Arial"/>
              </w:rPr>
              <w:t>7,9-Di-tert-butyl-1-</w:t>
            </w:r>
            <w:proofErr w:type="gramStart"/>
            <w:r w:rsidRPr="002E2A71">
              <w:rPr>
                <w:rFonts w:ascii="Arial" w:hAnsi="Arial" w:cs="Arial"/>
              </w:rPr>
              <w:t>oxaspiro(</w:t>
            </w:r>
            <w:proofErr w:type="gramEnd"/>
            <w:r w:rsidRPr="002E2A71">
              <w:rPr>
                <w:rFonts w:ascii="Arial" w:hAnsi="Arial" w:cs="Arial"/>
              </w:rPr>
              <w:t>4,5)deca-6,9-diene-2,8-dione</w:t>
            </w:r>
          </w:p>
        </w:tc>
        <w:tc>
          <w:tcPr>
            <w:tcW w:w="1440" w:type="dxa"/>
            <w:tcBorders>
              <w:bottom w:val="single" w:sz="4" w:space="0" w:color="auto"/>
            </w:tcBorders>
          </w:tcPr>
          <w:p w14:paraId="13D2CADA" w14:textId="77777777" w:rsidR="002E2A71" w:rsidRPr="002E2A71" w:rsidRDefault="002E2A71" w:rsidP="002E2A71">
            <w:pPr>
              <w:spacing w:after="200" w:line="276" w:lineRule="auto"/>
              <w:rPr>
                <w:rFonts w:ascii="Arial" w:hAnsi="Arial" w:cs="Arial"/>
              </w:rPr>
            </w:pPr>
            <w:r w:rsidRPr="002E2A71">
              <w:rPr>
                <w:rFonts w:ascii="Arial" w:hAnsi="Arial" w:cs="Arial"/>
              </w:rPr>
              <w:t>C</w:t>
            </w:r>
            <w:r w:rsidRPr="002E2A71">
              <w:rPr>
                <w:rFonts w:ascii="Arial" w:hAnsi="Arial" w:cs="Arial"/>
                <w:vertAlign w:val="subscript"/>
              </w:rPr>
              <w:t>17</w:t>
            </w:r>
            <w:r w:rsidRPr="002E2A71">
              <w:rPr>
                <w:rFonts w:ascii="Arial" w:hAnsi="Arial" w:cs="Arial"/>
              </w:rPr>
              <w:t>H</w:t>
            </w:r>
            <w:r w:rsidRPr="002E2A71">
              <w:rPr>
                <w:rFonts w:ascii="Arial" w:hAnsi="Arial" w:cs="Arial"/>
                <w:vertAlign w:val="subscript"/>
              </w:rPr>
              <w:t>24</w:t>
            </w:r>
            <w:r w:rsidRPr="002E2A71">
              <w:rPr>
                <w:rFonts w:ascii="Arial" w:hAnsi="Arial" w:cs="Arial"/>
              </w:rPr>
              <w:t>O</w:t>
            </w:r>
            <w:r w:rsidRPr="002E2A71">
              <w:rPr>
                <w:rFonts w:ascii="Arial" w:hAnsi="Arial" w:cs="Arial"/>
                <w:vertAlign w:val="subscript"/>
              </w:rPr>
              <w:t>3</w:t>
            </w:r>
          </w:p>
        </w:tc>
        <w:tc>
          <w:tcPr>
            <w:tcW w:w="1080" w:type="dxa"/>
            <w:tcBorders>
              <w:bottom w:val="single" w:sz="4" w:space="0" w:color="auto"/>
            </w:tcBorders>
          </w:tcPr>
          <w:p w14:paraId="18BCBF1A" w14:textId="77777777" w:rsidR="002E2A71" w:rsidRPr="002E2A71" w:rsidRDefault="002E2A71" w:rsidP="002E2A71">
            <w:pPr>
              <w:spacing w:after="200" w:line="276" w:lineRule="auto"/>
              <w:rPr>
                <w:rFonts w:ascii="Arial" w:hAnsi="Arial" w:cs="Arial"/>
              </w:rPr>
            </w:pPr>
            <w:r w:rsidRPr="002E2A71">
              <w:rPr>
                <w:rFonts w:ascii="Arial" w:hAnsi="Arial" w:cs="Arial"/>
              </w:rPr>
              <w:t>276</w:t>
            </w:r>
          </w:p>
        </w:tc>
        <w:tc>
          <w:tcPr>
            <w:tcW w:w="1170" w:type="dxa"/>
            <w:tcBorders>
              <w:bottom w:val="single" w:sz="4" w:space="0" w:color="auto"/>
            </w:tcBorders>
          </w:tcPr>
          <w:p w14:paraId="1BFBFAE0" w14:textId="77777777" w:rsidR="002E2A71" w:rsidRPr="002E2A71" w:rsidRDefault="002E2A71" w:rsidP="002E2A71">
            <w:pPr>
              <w:spacing w:after="200" w:line="276" w:lineRule="auto"/>
              <w:rPr>
                <w:rFonts w:ascii="Arial" w:hAnsi="Arial" w:cs="Arial"/>
              </w:rPr>
            </w:pPr>
            <w:r w:rsidRPr="002E2A71">
              <w:rPr>
                <w:rFonts w:ascii="Arial" w:hAnsi="Arial" w:cs="Arial"/>
              </w:rPr>
              <w:t>0.43</w:t>
            </w:r>
          </w:p>
        </w:tc>
      </w:tr>
    </w:tbl>
    <w:p w14:paraId="6A6CECE0" w14:textId="49639BD4" w:rsidR="002E2A71" w:rsidRPr="00E57D4B" w:rsidRDefault="00E57D4B" w:rsidP="00E57D4B">
      <w:pPr>
        <w:spacing w:after="0" w:line="240" w:lineRule="auto"/>
        <w:ind w:left="720" w:firstLine="720"/>
        <w:jc w:val="both"/>
        <w:rPr>
          <w:rFonts w:ascii="Arial" w:eastAsia="Times New Roman" w:hAnsi="Arial" w:cs="Arial"/>
          <w:sz w:val="18"/>
          <w:szCs w:val="18"/>
        </w:rPr>
        <w:sectPr w:rsidR="002E2A71" w:rsidRPr="00E57D4B" w:rsidSect="008974BE">
          <w:pgSz w:w="15840" w:h="12240" w:orient="landscape"/>
          <w:pgMar w:top="2016" w:right="2016" w:bottom="2016" w:left="1440" w:header="720" w:footer="1123" w:gutter="0"/>
          <w:cols w:space="720"/>
          <w:docGrid w:linePitch="272"/>
        </w:sectPr>
      </w:pPr>
      <w:r w:rsidRPr="00E57D4B">
        <w:rPr>
          <w:rFonts w:ascii="Arial" w:eastAsia="Times New Roman" w:hAnsi="Arial" w:cs="Arial"/>
          <w:sz w:val="18"/>
          <w:szCs w:val="18"/>
        </w:rPr>
        <w:t>RT = retention time; MF = molecular formular;</w:t>
      </w:r>
      <w:r>
        <w:rPr>
          <w:rFonts w:ascii="Arial" w:eastAsia="Times New Roman" w:hAnsi="Arial" w:cs="Arial"/>
          <w:sz w:val="18"/>
          <w:szCs w:val="18"/>
        </w:rPr>
        <w:t xml:space="preserve"> </w:t>
      </w:r>
      <w:r w:rsidRPr="00E57D4B">
        <w:rPr>
          <w:rFonts w:ascii="Arial" w:eastAsia="Times New Roman" w:hAnsi="Arial" w:cs="Arial"/>
          <w:sz w:val="18"/>
          <w:szCs w:val="18"/>
        </w:rPr>
        <w:t>MW = molecular weight</w:t>
      </w:r>
      <w:r>
        <w:rPr>
          <w:rFonts w:ascii="Arial" w:eastAsia="Times New Roman" w:hAnsi="Arial" w:cs="Arial"/>
          <w:sz w:val="18"/>
          <w:szCs w:val="18"/>
        </w:rPr>
        <w:t>.</w:t>
      </w:r>
    </w:p>
    <w:p w14:paraId="12471DB8" w14:textId="49DCD6D6" w:rsidR="00F76662" w:rsidRPr="00F76662" w:rsidRDefault="00CE1198" w:rsidP="00F76662">
      <w:pPr>
        <w:spacing w:after="0" w:line="240" w:lineRule="auto"/>
        <w:jc w:val="both"/>
        <w:rPr>
          <w:rFonts w:ascii="Arial" w:eastAsia="Times New Roman" w:hAnsi="Arial" w:cs="Arial"/>
          <w:b/>
          <w:bCs/>
        </w:rPr>
      </w:pPr>
      <w:r w:rsidRPr="00CE1198">
        <w:rPr>
          <w:rFonts w:ascii="Arial" w:eastAsia="Times New Roman" w:hAnsi="Arial" w:cs="Arial"/>
          <w:b/>
          <w:bCs/>
        </w:rPr>
        <w:lastRenderedPageBreak/>
        <w:t>4. DISCUSSION</w:t>
      </w:r>
    </w:p>
    <w:p w14:paraId="4D4BE353" w14:textId="0911A892" w:rsidR="00F76662" w:rsidRDefault="00F76662" w:rsidP="00F76662">
      <w:pPr>
        <w:spacing w:after="0" w:line="240" w:lineRule="auto"/>
        <w:jc w:val="both"/>
        <w:rPr>
          <w:rFonts w:ascii="Arial" w:eastAsia="Times New Roman" w:hAnsi="Arial" w:cs="Arial"/>
          <w:sz w:val="20"/>
          <w:szCs w:val="20"/>
        </w:rPr>
      </w:pPr>
    </w:p>
    <w:p w14:paraId="59C62AE0" w14:textId="77777777" w:rsidR="00944B38" w:rsidRPr="00944B38" w:rsidRDefault="00944B38" w:rsidP="00944B38">
      <w:pPr>
        <w:autoSpaceDE w:val="0"/>
        <w:autoSpaceDN w:val="0"/>
        <w:adjustRightInd w:val="0"/>
        <w:spacing w:after="0" w:line="276" w:lineRule="auto"/>
        <w:jc w:val="both"/>
        <w:rPr>
          <w:rFonts w:ascii="Arial" w:eastAsia="SimSun" w:hAnsi="Arial" w:cs="Arial"/>
          <w:b/>
          <w:lang w:val="en-GB" w:eastAsia="zh-CN"/>
        </w:rPr>
      </w:pPr>
      <w:r w:rsidRPr="00944B38">
        <w:rPr>
          <w:rFonts w:ascii="Arial" w:eastAsia="SimSun" w:hAnsi="Arial" w:cs="Arial"/>
          <w:lang w:eastAsia="zh-CN"/>
        </w:rPr>
        <w:t>In this study, toxic effects of</w:t>
      </w:r>
      <w:r w:rsidRPr="00944B38">
        <w:rPr>
          <w:rFonts w:ascii="Arial" w:eastAsia="SimSun" w:hAnsi="Arial" w:cs="Arial"/>
          <w:iCs/>
          <w:lang w:eastAsia="zh-CN"/>
        </w:rPr>
        <w:t xml:space="preserve"> </w:t>
      </w:r>
      <w:proofErr w:type="spellStart"/>
      <w:r w:rsidRPr="00944B38">
        <w:rPr>
          <w:rFonts w:ascii="Arial" w:eastAsia="AdvOT7d6df7ab . I" w:hAnsi="Arial" w:cs="Arial"/>
          <w:i/>
          <w:iCs/>
          <w:color w:val="000000"/>
          <w:lang w:val="en-GB" w:eastAsia="zh-CN" w:bidi="ar"/>
        </w:rPr>
        <w:t>Tetrapleura</w:t>
      </w:r>
      <w:proofErr w:type="spellEnd"/>
      <w:r w:rsidRPr="00944B38">
        <w:rPr>
          <w:rFonts w:ascii="Arial" w:eastAsia="AdvOT7d6df7ab . I" w:hAnsi="Arial" w:cs="Arial"/>
          <w:i/>
          <w:iCs/>
          <w:color w:val="000000"/>
          <w:lang w:val="en-GB" w:eastAsia="zh-CN" w:bidi="ar"/>
        </w:rPr>
        <w:t xml:space="preserve"> </w:t>
      </w:r>
      <w:proofErr w:type="spellStart"/>
      <w:r w:rsidRPr="00944B38">
        <w:rPr>
          <w:rFonts w:ascii="Arial" w:eastAsia="AdvOT7d6df7ab . I" w:hAnsi="Arial" w:cs="Arial"/>
          <w:i/>
          <w:iCs/>
          <w:color w:val="000000"/>
          <w:lang w:val="en-GB" w:eastAsia="zh-CN" w:bidi="ar"/>
        </w:rPr>
        <w:t>tetraptera</w:t>
      </w:r>
      <w:proofErr w:type="spellEnd"/>
      <w:r w:rsidRPr="00944B38">
        <w:rPr>
          <w:rFonts w:ascii="Arial" w:eastAsia="AdvOT7d6df7ab . I" w:hAnsi="Arial" w:cs="Arial"/>
          <w:i/>
          <w:iCs/>
          <w:color w:val="000000"/>
          <w:lang w:val="en-GB" w:eastAsia="zh-CN" w:bidi="ar"/>
        </w:rPr>
        <w:t xml:space="preserve"> </w:t>
      </w:r>
      <w:r w:rsidRPr="00944B38">
        <w:rPr>
          <w:rFonts w:ascii="Arial" w:eastAsia="AdvOT7d6df7ab . I" w:hAnsi="Arial" w:cs="Arial"/>
          <w:color w:val="000000"/>
          <w:lang w:val="en-GB" w:eastAsia="zh-CN" w:bidi="ar"/>
        </w:rPr>
        <w:t>fruit</w:t>
      </w:r>
      <w:r w:rsidRPr="00944B38">
        <w:rPr>
          <w:rFonts w:ascii="Arial" w:eastAsia="SimSun" w:hAnsi="Arial" w:cs="Arial"/>
          <w:lang w:val="en-GB" w:eastAsia="zh-CN"/>
        </w:rPr>
        <w:t xml:space="preserve"> </w:t>
      </w:r>
      <w:r w:rsidRPr="00944B38">
        <w:rPr>
          <w:rFonts w:ascii="Arial" w:eastAsia="SimSun" w:hAnsi="Arial" w:cs="Arial"/>
          <w:lang w:eastAsia="zh-CN"/>
        </w:rPr>
        <w:t xml:space="preserve">extract was evaluated by analyzing root growth and root morphology. Varying concentrations of the methanol extract were observed to cause inhibition of root growth and these were statistically significant when compared to control group. In addition, the extract induced slightly yellow, slightly brown and brownish coloration of the roots. Cyto- and genotoxicity were estimated by observing cytological parameters such as the mitotic index and number of chromosome abnormalities, including chromosome breaks, stickiness, and polar deviations. The mitotic index (MI) of </w:t>
      </w:r>
      <w:r w:rsidRPr="00944B38">
        <w:rPr>
          <w:rFonts w:ascii="Arial" w:eastAsia="SimSun" w:hAnsi="Arial" w:cs="Arial"/>
          <w:i/>
          <w:iCs/>
          <w:lang w:eastAsia="zh-CN"/>
        </w:rPr>
        <w:t xml:space="preserve">A. cepa </w:t>
      </w:r>
      <w:r w:rsidRPr="00944B38">
        <w:rPr>
          <w:rFonts w:ascii="Arial" w:eastAsia="SimSun" w:hAnsi="Arial" w:cs="Arial"/>
          <w:lang w:eastAsia="zh-CN"/>
        </w:rPr>
        <w:t>meristematic cells treated with methotrexate (</w:t>
      </w:r>
      <w:r w:rsidRPr="00944B38">
        <w:rPr>
          <w:rFonts w:ascii="Arial" w:eastAsia="SimSun" w:hAnsi="Arial" w:cs="Arial"/>
          <w:lang w:val="en-GB" w:eastAsia="zh-CN"/>
        </w:rPr>
        <w:t>2.80</w:t>
      </w:r>
      <w:r w:rsidRPr="00944B38">
        <w:rPr>
          <w:rFonts w:ascii="Arial" w:eastAsia="SimSun" w:hAnsi="Arial" w:cs="Arial"/>
          <w:lang w:eastAsia="zh-CN"/>
        </w:rPr>
        <w:t xml:space="preserve">%) was significantly decreased when compared to control. Significant inhibition in the onion roots treated with the </w:t>
      </w:r>
      <w:proofErr w:type="spellStart"/>
      <w:r w:rsidRPr="00944B38">
        <w:rPr>
          <w:rFonts w:ascii="Arial" w:eastAsia="SimSun" w:hAnsi="Arial" w:cs="Arial"/>
          <w:i/>
          <w:iCs/>
          <w:lang w:eastAsia="zh-CN"/>
        </w:rPr>
        <w:t>Tetrapleura</w:t>
      </w:r>
      <w:proofErr w:type="spellEnd"/>
      <w:r w:rsidRPr="00944B38">
        <w:rPr>
          <w:rFonts w:ascii="Arial" w:eastAsia="SimSun" w:hAnsi="Arial" w:cs="Arial"/>
          <w:i/>
          <w:iCs/>
          <w:lang w:eastAsia="zh-CN"/>
        </w:rPr>
        <w:t xml:space="preserve"> </w:t>
      </w:r>
      <w:proofErr w:type="spellStart"/>
      <w:r w:rsidRPr="00944B38">
        <w:rPr>
          <w:rFonts w:ascii="Arial" w:eastAsia="SimSun" w:hAnsi="Arial" w:cs="Arial"/>
          <w:i/>
          <w:iCs/>
          <w:lang w:eastAsia="zh-CN"/>
        </w:rPr>
        <w:t>tetraptera</w:t>
      </w:r>
      <w:proofErr w:type="spellEnd"/>
      <w:r w:rsidRPr="00944B38">
        <w:rPr>
          <w:rFonts w:ascii="Arial" w:eastAsia="SimSun" w:hAnsi="Arial" w:cs="Arial"/>
          <w:i/>
          <w:lang w:val="en-GB" w:eastAsia="zh-CN"/>
        </w:rPr>
        <w:t xml:space="preserve"> </w:t>
      </w:r>
      <w:r w:rsidRPr="00944B38">
        <w:rPr>
          <w:rFonts w:ascii="Arial" w:eastAsia="SimSun" w:hAnsi="Arial" w:cs="Arial"/>
          <w:iCs/>
          <w:lang w:val="en-GB" w:eastAsia="zh-CN"/>
        </w:rPr>
        <w:t>fruit</w:t>
      </w:r>
      <w:r w:rsidRPr="00944B38">
        <w:rPr>
          <w:rFonts w:ascii="Arial" w:eastAsia="SimSun" w:hAnsi="Arial" w:cs="Arial"/>
          <w:i/>
          <w:iCs/>
          <w:lang w:eastAsia="zh-CN"/>
        </w:rPr>
        <w:t xml:space="preserve"> </w:t>
      </w:r>
      <w:r w:rsidRPr="00944B38">
        <w:rPr>
          <w:rFonts w:ascii="Arial" w:eastAsia="SimSun" w:hAnsi="Arial" w:cs="Arial"/>
          <w:lang w:eastAsia="zh-CN"/>
        </w:rPr>
        <w:t>extract compared to the negative control was observed (Table 2). The inhibition of root growth was found to be dependent on decrease of Mitotic Index (MI). The decline of mitotic index below 22% in comparison to negative control can have lethal impact on the organism (</w:t>
      </w:r>
      <w:proofErr w:type="spellStart"/>
      <w:r w:rsidRPr="00944B38">
        <w:rPr>
          <w:rFonts w:ascii="Arial" w:eastAsia="SimSun" w:hAnsi="Arial" w:cs="Arial"/>
          <w:lang w:eastAsia="zh-CN"/>
        </w:rPr>
        <w:t>Antonsie-Wiez</w:t>
      </w:r>
      <w:proofErr w:type="spellEnd"/>
      <w:r w:rsidRPr="00944B38">
        <w:rPr>
          <w:rFonts w:ascii="Arial" w:eastAsia="SimSun" w:hAnsi="Arial" w:cs="Arial"/>
          <w:lang w:eastAsia="zh-CN"/>
        </w:rPr>
        <w:t>, 1990), while a decrease below 50% usually has sublethal effects (</w:t>
      </w:r>
      <w:proofErr w:type="spellStart"/>
      <w:r w:rsidRPr="00944B38">
        <w:rPr>
          <w:rFonts w:ascii="Arial" w:eastAsia="Calibri" w:hAnsi="Arial" w:cs="Arial"/>
          <w:color w:val="222222"/>
          <w:shd w:val="clear" w:color="auto" w:fill="FFFFFF"/>
        </w:rPr>
        <w:t>Šiviková</w:t>
      </w:r>
      <w:proofErr w:type="spellEnd"/>
      <w:r w:rsidRPr="00944B38">
        <w:rPr>
          <w:rFonts w:ascii="Arial" w:eastAsia="Calibri" w:hAnsi="Arial" w:cs="Arial"/>
          <w:color w:val="222222"/>
          <w:shd w:val="clear" w:color="auto" w:fill="FFFFFF"/>
        </w:rPr>
        <w:t xml:space="preserve"> &amp; </w:t>
      </w:r>
      <w:proofErr w:type="spellStart"/>
      <w:r w:rsidRPr="00944B38">
        <w:rPr>
          <w:rFonts w:ascii="Arial" w:eastAsia="Calibri" w:hAnsi="Arial" w:cs="Arial"/>
          <w:color w:val="222222"/>
          <w:shd w:val="clear" w:color="auto" w:fill="FFFFFF"/>
        </w:rPr>
        <w:t>Dianovský</w:t>
      </w:r>
      <w:proofErr w:type="spellEnd"/>
      <w:r w:rsidRPr="00944B38">
        <w:rPr>
          <w:rFonts w:ascii="Arial" w:eastAsia="Calibri" w:hAnsi="Arial" w:cs="Arial"/>
          <w:color w:val="222222"/>
          <w:shd w:val="clear" w:color="auto" w:fill="FFFFFF"/>
        </w:rPr>
        <w:t>, 2000</w:t>
      </w:r>
      <w:r w:rsidRPr="00944B38">
        <w:rPr>
          <w:rFonts w:ascii="Arial" w:eastAsia="SimSun" w:hAnsi="Arial" w:cs="Arial"/>
          <w:lang w:eastAsia="zh-CN"/>
        </w:rPr>
        <w:t>) and is called cytotoxic limit value (Sharma, 1983). Mitotic index measures the proportion of cells in the M-phase of the cell cycle and its inhibition could be interpreted as cellular death or a delay in the cell proliferation kinetics (R</w:t>
      </w:r>
      <w:r w:rsidRPr="00944B38">
        <w:rPr>
          <w:rFonts w:ascii="Arial" w:eastAsia="SimSun" w:hAnsi="Arial" w:cs="Arial"/>
          <w:lang w:val="en-GB" w:eastAsia="zh-CN"/>
        </w:rPr>
        <w:t>o</w:t>
      </w:r>
      <w:proofErr w:type="spellStart"/>
      <w:r w:rsidRPr="00944B38">
        <w:rPr>
          <w:rFonts w:ascii="Arial" w:eastAsia="SimSun" w:hAnsi="Arial" w:cs="Arial"/>
          <w:lang w:eastAsia="zh-CN"/>
        </w:rPr>
        <w:t>jas</w:t>
      </w:r>
      <w:proofErr w:type="spellEnd"/>
      <w:r w:rsidRPr="00944B38">
        <w:rPr>
          <w:rFonts w:ascii="Arial" w:eastAsia="SimSun" w:hAnsi="Arial" w:cs="Arial"/>
          <w:lang w:eastAsia="zh-CN"/>
        </w:rPr>
        <w:t xml:space="preserve"> </w:t>
      </w:r>
      <w:r w:rsidRPr="00944B38">
        <w:rPr>
          <w:rFonts w:ascii="Arial" w:eastAsia="SimSun" w:hAnsi="Arial" w:cs="Arial"/>
          <w:i/>
          <w:lang w:eastAsia="zh-CN"/>
        </w:rPr>
        <w:t>et al.</w:t>
      </w:r>
      <w:r w:rsidRPr="00944B38">
        <w:rPr>
          <w:rFonts w:ascii="Arial" w:eastAsia="SimSun" w:hAnsi="Arial" w:cs="Arial"/>
          <w:iCs/>
          <w:lang w:eastAsia="zh-CN"/>
        </w:rPr>
        <w:t>,</w:t>
      </w:r>
      <w:r w:rsidRPr="00944B38">
        <w:rPr>
          <w:rFonts w:ascii="Arial" w:eastAsia="SimSun" w:hAnsi="Arial" w:cs="Arial"/>
          <w:lang w:eastAsia="zh-CN"/>
        </w:rPr>
        <w:t xml:space="preserve"> 2001). Reduction in the mitotic activity could be due to inhibition of DNA synthesis or a blocking in the G2 phase of the cell cycle, preventing the cell from entering mitosis (Sudhakar </w:t>
      </w:r>
      <w:r w:rsidRPr="00944B38">
        <w:rPr>
          <w:rFonts w:ascii="Arial" w:eastAsia="SimSun" w:hAnsi="Arial" w:cs="Arial"/>
          <w:i/>
          <w:lang w:eastAsia="zh-CN"/>
        </w:rPr>
        <w:t>et al.,</w:t>
      </w:r>
      <w:r w:rsidRPr="00944B38">
        <w:rPr>
          <w:rFonts w:ascii="Arial" w:eastAsia="SimSun" w:hAnsi="Arial" w:cs="Arial"/>
          <w:lang w:eastAsia="zh-CN"/>
        </w:rPr>
        <w:t xml:space="preserve"> 2001). </w:t>
      </w:r>
      <w:proofErr w:type="spellStart"/>
      <w:r w:rsidRPr="00944B38">
        <w:rPr>
          <w:rFonts w:ascii="Arial" w:eastAsia="SimSun" w:hAnsi="Arial" w:cs="Arial"/>
          <w:lang w:eastAsia="zh-CN"/>
        </w:rPr>
        <w:t>Mitodepressive</w:t>
      </w:r>
      <w:proofErr w:type="spellEnd"/>
      <w:r w:rsidRPr="00944B38">
        <w:rPr>
          <w:rFonts w:ascii="Arial" w:eastAsia="SimSun" w:hAnsi="Arial" w:cs="Arial"/>
          <w:lang w:eastAsia="zh-CN"/>
        </w:rPr>
        <w:t xml:space="preserve"> effects of some herbal extracts, including the ability to block the synthesis of DNA and nucleus proteins, have been reported (</w:t>
      </w:r>
      <w:proofErr w:type="spellStart"/>
      <w:r w:rsidRPr="00944B38">
        <w:rPr>
          <w:rFonts w:ascii="Arial" w:eastAsia="SimSun" w:hAnsi="Arial" w:cs="Arial"/>
          <w:lang w:eastAsia="zh-CN"/>
        </w:rPr>
        <w:t>Mercykutty</w:t>
      </w:r>
      <w:proofErr w:type="spellEnd"/>
      <w:r w:rsidRPr="00944B38">
        <w:rPr>
          <w:rFonts w:ascii="Arial" w:eastAsia="SimSun" w:hAnsi="Arial" w:cs="Arial"/>
          <w:lang w:eastAsia="zh-CN"/>
        </w:rPr>
        <w:t xml:space="preserve"> &amp; Stephen, 1980). Several other herbal extracts have been reported to inhibit mitosis (</w:t>
      </w:r>
      <w:r w:rsidRPr="00944B38">
        <w:rPr>
          <w:rFonts w:ascii="Arial" w:eastAsia="SimSun" w:hAnsi="Arial" w:cs="Arial"/>
          <w:lang w:val="en-GB" w:eastAsia="zh-CN"/>
        </w:rPr>
        <w:t>Liman et al., 2012</w:t>
      </w:r>
      <w:r w:rsidRPr="00944B38">
        <w:rPr>
          <w:rFonts w:ascii="Arial" w:eastAsia="SimSun" w:hAnsi="Arial" w:cs="Arial"/>
          <w:lang w:eastAsia="zh-CN"/>
        </w:rPr>
        <w:t xml:space="preserve">; </w:t>
      </w:r>
      <w:proofErr w:type="spellStart"/>
      <w:r w:rsidRPr="00944B38">
        <w:rPr>
          <w:rFonts w:ascii="Arial" w:eastAsia="SimSun" w:hAnsi="Arial" w:cs="Arial"/>
          <w:lang w:eastAsia="zh-CN"/>
        </w:rPr>
        <w:t>Akinboro</w:t>
      </w:r>
      <w:proofErr w:type="spellEnd"/>
      <w:r w:rsidRPr="00944B38">
        <w:rPr>
          <w:rFonts w:ascii="Arial" w:eastAsia="SimSun" w:hAnsi="Arial" w:cs="Arial"/>
          <w:lang w:eastAsia="zh-CN"/>
        </w:rPr>
        <w:t xml:space="preserve"> &amp; Bakare, 2007). The decreased mitotic index in </w:t>
      </w:r>
      <w:r w:rsidRPr="00944B38">
        <w:rPr>
          <w:rFonts w:ascii="Arial" w:eastAsia="SimSun" w:hAnsi="Arial" w:cs="Arial"/>
          <w:i/>
          <w:iCs/>
          <w:lang w:eastAsia="zh-CN"/>
        </w:rPr>
        <w:t xml:space="preserve">A. </w:t>
      </w:r>
      <w:proofErr w:type="spellStart"/>
      <w:r w:rsidRPr="00944B38">
        <w:rPr>
          <w:rFonts w:ascii="Arial" w:eastAsia="SimSun" w:hAnsi="Arial" w:cs="Arial"/>
          <w:i/>
          <w:iCs/>
          <w:lang w:eastAsia="zh-CN"/>
        </w:rPr>
        <w:t>cepa</w:t>
      </w:r>
      <w:proofErr w:type="spellEnd"/>
      <w:r w:rsidRPr="00944B38">
        <w:rPr>
          <w:rFonts w:ascii="Arial" w:eastAsia="SimSun" w:hAnsi="Arial" w:cs="Arial"/>
          <w:i/>
          <w:iCs/>
          <w:lang w:eastAsia="zh-CN"/>
        </w:rPr>
        <w:t xml:space="preserve"> </w:t>
      </w:r>
      <w:r w:rsidRPr="00944B38">
        <w:rPr>
          <w:rFonts w:ascii="Arial" w:eastAsia="SimSun" w:hAnsi="Arial" w:cs="Arial"/>
          <w:lang w:eastAsia="zh-CN"/>
        </w:rPr>
        <w:t xml:space="preserve">roots treated with </w:t>
      </w:r>
      <w:proofErr w:type="spellStart"/>
      <w:r w:rsidRPr="00944B38">
        <w:rPr>
          <w:rFonts w:ascii="Arial" w:eastAsia="AdvOT7d6df7ab . I" w:hAnsi="Arial" w:cs="Arial"/>
          <w:i/>
          <w:iCs/>
          <w:color w:val="000000"/>
          <w:lang w:val="en-GB" w:eastAsia="zh-CN" w:bidi="ar"/>
        </w:rPr>
        <w:t>Tetrapleura</w:t>
      </w:r>
      <w:proofErr w:type="spellEnd"/>
      <w:r w:rsidRPr="00944B38">
        <w:rPr>
          <w:rFonts w:ascii="Arial" w:eastAsia="AdvOT7d6df7ab . I" w:hAnsi="Arial" w:cs="Arial"/>
          <w:i/>
          <w:iCs/>
          <w:color w:val="000000"/>
          <w:lang w:val="en-GB" w:eastAsia="zh-CN" w:bidi="ar"/>
        </w:rPr>
        <w:t xml:space="preserve"> </w:t>
      </w:r>
      <w:proofErr w:type="spellStart"/>
      <w:r w:rsidRPr="00944B38">
        <w:rPr>
          <w:rFonts w:ascii="Arial" w:eastAsia="AdvOT7d6df7ab . I" w:hAnsi="Arial" w:cs="Arial"/>
          <w:i/>
          <w:iCs/>
          <w:color w:val="000000"/>
          <w:lang w:val="en-GB" w:eastAsia="zh-CN" w:bidi="ar"/>
        </w:rPr>
        <w:t>tetraptera</w:t>
      </w:r>
      <w:proofErr w:type="spellEnd"/>
      <w:r w:rsidRPr="00944B38">
        <w:rPr>
          <w:rFonts w:ascii="Arial" w:eastAsia="AdvOT7d6df7ab . I" w:hAnsi="Arial" w:cs="Arial"/>
          <w:i/>
          <w:iCs/>
          <w:color w:val="000000"/>
          <w:lang w:val="en-GB" w:eastAsia="zh-CN" w:bidi="ar"/>
        </w:rPr>
        <w:t xml:space="preserve"> </w:t>
      </w:r>
      <w:r w:rsidRPr="00944B38">
        <w:rPr>
          <w:rFonts w:ascii="Arial" w:eastAsia="AdvOT7d6df7ab . I" w:hAnsi="Arial" w:cs="Arial"/>
          <w:color w:val="000000"/>
          <w:lang w:val="en-GB" w:eastAsia="zh-CN" w:bidi="ar"/>
        </w:rPr>
        <w:t>fruit</w:t>
      </w:r>
      <w:r w:rsidRPr="00944B38">
        <w:rPr>
          <w:rFonts w:ascii="Arial" w:eastAsia="SimSun" w:hAnsi="Arial" w:cs="Arial"/>
          <w:lang w:val="en-GB" w:eastAsia="zh-CN"/>
        </w:rPr>
        <w:t xml:space="preserve"> </w:t>
      </w:r>
      <w:r w:rsidRPr="00944B38">
        <w:rPr>
          <w:rFonts w:ascii="Arial" w:eastAsia="SimSun" w:hAnsi="Arial" w:cs="Arial"/>
          <w:lang w:eastAsia="zh-CN"/>
        </w:rPr>
        <w:t xml:space="preserve">extract is probably due to either disturbances in the cell cycle or chromatin dysfunction induced by extracts-DNA interactions. The results herein suggest that the tested extract concentrations have inhibitory, </w:t>
      </w:r>
      <w:proofErr w:type="spellStart"/>
      <w:r w:rsidRPr="00944B38">
        <w:rPr>
          <w:rFonts w:ascii="Arial" w:eastAsia="SimSun" w:hAnsi="Arial" w:cs="Arial"/>
          <w:lang w:eastAsia="zh-CN"/>
        </w:rPr>
        <w:t>mito</w:t>
      </w:r>
      <w:proofErr w:type="spellEnd"/>
      <w:r w:rsidRPr="00944B38">
        <w:rPr>
          <w:rFonts w:ascii="Arial" w:eastAsia="SimSun" w:hAnsi="Arial" w:cs="Arial"/>
          <w:lang w:eastAsia="zh-CN"/>
        </w:rPr>
        <w:t xml:space="preserve">-depressive effects on root growth and cell division of </w:t>
      </w:r>
      <w:r w:rsidRPr="00944B38">
        <w:rPr>
          <w:rFonts w:ascii="Arial" w:eastAsia="SimSun" w:hAnsi="Arial" w:cs="Arial"/>
          <w:i/>
          <w:iCs/>
          <w:lang w:eastAsia="zh-CN"/>
        </w:rPr>
        <w:t xml:space="preserve">A. cepa </w:t>
      </w:r>
      <w:r w:rsidRPr="00944B38">
        <w:rPr>
          <w:rFonts w:ascii="Arial" w:eastAsia="SimSun" w:hAnsi="Arial" w:cs="Arial"/>
          <w:lang w:eastAsia="zh-CN"/>
        </w:rPr>
        <w:t xml:space="preserve">and it can prevent DNA synthesis and the reduction in number of the dividing cells in roots produced by the cytotoxic effects of compounds found in </w:t>
      </w:r>
      <w:r w:rsidRPr="00944B38">
        <w:rPr>
          <w:rFonts w:ascii="Arial" w:eastAsia="SimSun" w:hAnsi="Arial" w:cs="Arial"/>
          <w:iCs/>
          <w:lang w:eastAsia="zh-CN"/>
        </w:rPr>
        <w:t>the</w:t>
      </w:r>
      <w:r w:rsidRPr="00944B38">
        <w:rPr>
          <w:rFonts w:ascii="Arial" w:eastAsia="SimSun" w:hAnsi="Arial" w:cs="Arial"/>
          <w:lang w:eastAsia="zh-CN"/>
        </w:rPr>
        <w:t xml:space="preserve"> extract. The observation of sticky metaphase reinforces the hypothesis of the toxic effect of </w:t>
      </w:r>
      <w:r w:rsidRPr="00944B38">
        <w:rPr>
          <w:rFonts w:ascii="Arial" w:eastAsia="SimSun" w:hAnsi="Arial" w:cs="Arial"/>
          <w:iCs/>
          <w:lang w:eastAsia="zh-CN"/>
        </w:rPr>
        <w:t>the</w:t>
      </w:r>
      <w:r w:rsidRPr="00944B38">
        <w:rPr>
          <w:rFonts w:ascii="Arial" w:eastAsia="SimSun" w:hAnsi="Arial" w:cs="Arial"/>
          <w:lang w:eastAsia="zh-CN"/>
        </w:rPr>
        <w:t xml:space="preserve"> extract. Metaphases with sticky chromosome, loses their normal appearance, and they are seen with a sticky “surface,” causing chromosome agglomeration (Babich </w:t>
      </w:r>
      <w:r w:rsidRPr="00944B38">
        <w:rPr>
          <w:rFonts w:ascii="Arial" w:eastAsia="SimSun" w:hAnsi="Arial" w:cs="Arial"/>
          <w:i/>
          <w:lang w:eastAsia="zh-CN"/>
        </w:rPr>
        <w:t>et al.</w:t>
      </w:r>
      <w:r w:rsidRPr="00944B38">
        <w:rPr>
          <w:rFonts w:ascii="Arial" w:eastAsia="SimSun" w:hAnsi="Arial" w:cs="Arial"/>
          <w:iCs/>
          <w:lang w:eastAsia="zh-CN"/>
        </w:rPr>
        <w:t>,</w:t>
      </w:r>
      <w:r w:rsidRPr="00944B38">
        <w:rPr>
          <w:rFonts w:ascii="Arial" w:eastAsia="SimSun" w:hAnsi="Arial" w:cs="Arial"/>
          <w:lang w:eastAsia="zh-CN"/>
        </w:rPr>
        <w:t xml:space="preserve"> 1997). Stickiness has been attributed to the effect of pollutants and chemical compounds on the physical-chemical properties of DNA, protein or both, on the formation of complexes with phosphate groups in DNA, on DNA condensation or on formation of inter- and intra-chromatid cross links (G’’om’’</w:t>
      </w:r>
      <w:proofErr w:type="spellStart"/>
      <w:r w:rsidRPr="00944B38">
        <w:rPr>
          <w:rFonts w:ascii="Arial" w:eastAsia="SimSun" w:hAnsi="Arial" w:cs="Arial"/>
          <w:lang w:eastAsia="zh-CN"/>
        </w:rPr>
        <w:t>urgen</w:t>
      </w:r>
      <w:proofErr w:type="spellEnd"/>
      <w:r w:rsidRPr="00944B38">
        <w:rPr>
          <w:rFonts w:ascii="Arial" w:eastAsia="SimSun" w:hAnsi="Arial" w:cs="Arial"/>
          <w:lang w:eastAsia="zh-CN"/>
        </w:rPr>
        <w:t xml:space="preserve">, 2005). Chromosomal aberrations (CA) are changes in chromosome structure resulting from a break or exchange of chromosomal material. Most of the CA observed in cells are lethal, but there are many related aberrations that are viable and that can cause genetic effects, either somatic or inherited (Swierenga </w:t>
      </w:r>
      <w:r w:rsidRPr="00944B38">
        <w:rPr>
          <w:rFonts w:ascii="Arial" w:eastAsia="SimSun" w:hAnsi="Arial" w:cs="Arial"/>
          <w:i/>
          <w:lang w:eastAsia="zh-CN"/>
        </w:rPr>
        <w:t>et al.</w:t>
      </w:r>
      <w:r w:rsidRPr="00944B38">
        <w:rPr>
          <w:rFonts w:ascii="Arial" w:eastAsia="SimSun" w:hAnsi="Arial" w:cs="Arial"/>
          <w:iCs/>
          <w:lang w:eastAsia="zh-CN"/>
        </w:rPr>
        <w:t>,</w:t>
      </w:r>
      <w:r w:rsidRPr="00944B38">
        <w:rPr>
          <w:rFonts w:ascii="Arial" w:eastAsia="SimSun" w:hAnsi="Arial" w:cs="Arial"/>
          <w:lang w:eastAsia="zh-CN"/>
        </w:rPr>
        <w:t xml:space="preserve"> 1991). The presence of chromosome fragments is an indication of chromosome </w:t>
      </w:r>
      <w:r w:rsidRPr="00944B38">
        <w:rPr>
          <w:rFonts w:ascii="Arial" w:eastAsia="SimSun" w:hAnsi="Arial" w:cs="Arial"/>
          <w:lang w:eastAsia="zh-CN"/>
        </w:rPr>
        <w:lastRenderedPageBreak/>
        <w:t xml:space="preserve">breaks, and can be a consequence of anaphase/telophase bridges (Sharma and Sen, 2002). Fragments were observed in this study in </w:t>
      </w:r>
      <w:r w:rsidRPr="00944B38">
        <w:rPr>
          <w:rFonts w:ascii="Arial" w:eastAsia="SimSun" w:hAnsi="Arial" w:cs="Arial"/>
          <w:lang w:val="en-GB" w:eastAsia="zh-CN"/>
        </w:rPr>
        <w:t xml:space="preserve">all the </w:t>
      </w:r>
      <w:r w:rsidRPr="00944B38">
        <w:rPr>
          <w:rFonts w:ascii="Arial" w:eastAsia="SimSun" w:hAnsi="Arial" w:cs="Arial"/>
          <w:lang w:eastAsia="zh-CN"/>
        </w:rPr>
        <w:t>extract</w:t>
      </w:r>
      <w:r w:rsidRPr="00944B38">
        <w:rPr>
          <w:rFonts w:ascii="Arial" w:eastAsia="SimSun" w:hAnsi="Arial" w:cs="Arial"/>
          <w:lang w:val="en-GB" w:eastAsia="zh-CN"/>
        </w:rPr>
        <w:t xml:space="preserve"> concentrations-</w:t>
      </w:r>
      <w:r w:rsidRPr="00944B38">
        <w:rPr>
          <w:rFonts w:ascii="Arial" w:eastAsia="SimSun" w:hAnsi="Arial" w:cs="Arial"/>
          <w:lang w:eastAsia="zh-CN"/>
        </w:rPr>
        <w:t xml:space="preserve"> treated groups. The extract</w:t>
      </w:r>
      <w:r w:rsidRPr="00944B38">
        <w:rPr>
          <w:rFonts w:ascii="Arial" w:eastAsia="SimSun" w:hAnsi="Arial" w:cs="Arial"/>
          <w:lang w:val="en-GB" w:eastAsia="zh-CN"/>
        </w:rPr>
        <w:t xml:space="preserve"> was</w:t>
      </w:r>
      <w:r w:rsidRPr="00944B38">
        <w:rPr>
          <w:rFonts w:ascii="Arial" w:eastAsia="SimSun" w:hAnsi="Arial" w:cs="Arial"/>
          <w:lang w:eastAsia="zh-CN"/>
        </w:rPr>
        <w:t xml:space="preserve"> </w:t>
      </w:r>
      <w:r w:rsidRPr="00944B38">
        <w:rPr>
          <w:rFonts w:ascii="Arial" w:eastAsia="SimSun" w:hAnsi="Arial" w:cs="Arial"/>
          <w:iCs/>
          <w:lang w:eastAsia="zh-CN"/>
        </w:rPr>
        <w:t>found</w:t>
      </w:r>
      <w:r w:rsidRPr="00944B38">
        <w:rPr>
          <w:rFonts w:ascii="Arial" w:eastAsia="SimSun" w:hAnsi="Arial" w:cs="Arial"/>
          <w:lang w:eastAsia="zh-CN"/>
        </w:rPr>
        <w:t xml:space="preserve"> to not only interfere with the cell cycle, but also affect chromatin organization or DNA replication, causing chromosome breaks. Frequencies of total chromosome aberrations increased significantly following exposure to </w:t>
      </w:r>
      <w:r w:rsidRPr="00944B38">
        <w:rPr>
          <w:rFonts w:ascii="Arial" w:eastAsia="SimSun" w:hAnsi="Arial" w:cs="Arial"/>
          <w:iCs/>
          <w:lang w:eastAsia="zh-CN"/>
        </w:rPr>
        <w:t>the</w:t>
      </w:r>
      <w:r w:rsidRPr="00944B38">
        <w:rPr>
          <w:rFonts w:ascii="Arial" w:eastAsia="SimSun" w:hAnsi="Arial" w:cs="Arial"/>
          <w:lang w:eastAsia="zh-CN"/>
        </w:rPr>
        <w:t xml:space="preserve"> extract which indicate clastogenic activity (Table 3). </w:t>
      </w:r>
      <w:r w:rsidRPr="00944B38">
        <w:rPr>
          <w:rFonts w:ascii="Arial" w:eastAsia="SimSun" w:hAnsi="Arial" w:cs="Arial"/>
          <w:i/>
          <w:lang w:eastAsia="zh-CN"/>
        </w:rPr>
        <w:t xml:space="preserve"> </w:t>
      </w:r>
      <w:r w:rsidRPr="00944B38">
        <w:rPr>
          <w:rFonts w:ascii="Arial" w:eastAsia="SimSun" w:hAnsi="Arial" w:cs="Arial"/>
          <w:iCs/>
          <w:lang w:eastAsia="zh-CN"/>
        </w:rPr>
        <w:t>The</w:t>
      </w:r>
      <w:r w:rsidRPr="00944B38">
        <w:rPr>
          <w:rFonts w:ascii="Arial" w:eastAsia="SimSun" w:hAnsi="Arial" w:cs="Arial"/>
          <w:lang w:eastAsia="zh-CN"/>
        </w:rPr>
        <w:t xml:space="preserve"> extract </w:t>
      </w:r>
      <w:r w:rsidRPr="00944B38">
        <w:rPr>
          <w:rFonts w:ascii="Arial" w:eastAsia="SimSun" w:hAnsi="Arial" w:cs="Arial"/>
          <w:lang w:val="en-GB" w:eastAsia="zh-CN"/>
        </w:rPr>
        <w:t>did not induce</w:t>
      </w:r>
      <w:r w:rsidRPr="00944B38">
        <w:rPr>
          <w:rFonts w:ascii="Arial" w:eastAsia="SimSun" w:hAnsi="Arial" w:cs="Arial"/>
          <w:lang w:eastAsia="zh-CN"/>
        </w:rPr>
        <w:t xml:space="preserve"> the formation of MNC in </w:t>
      </w:r>
      <w:r w:rsidRPr="00944B38">
        <w:rPr>
          <w:rFonts w:ascii="Arial" w:eastAsia="SimSun" w:hAnsi="Arial" w:cs="Arial"/>
          <w:i/>
          <w:iCs/>
          <w:lang w:eastAsia="zh-CN"/>
        </w:rPr>
        <w:t xml:space="preserve">A. cepa </w:t>
      </w:r>
      <w:r w:rsidRPr="00944B38">
        <w:rPr>
          <w:rFonts w:ascii="Arial" w:eastAsia="SimSun" w:hAnsi="Arial" w:cs="Arial"/>
          <w:lang w:eastAsia="zh-CN"/>
        </w:rPr>
        <w:t xml:space="preserve">root cells at </w:t>
      </w:r>
      <w:r w:rsidRPr="00944B38">
        <w:rPr>
          <w:rFonts w:ascii="Arial" w:eastAsia="SimSun" w:hAnsi="Arial" w:cs="Arial"/>
          <w:lang w:val="en-GB" w:eastAsia="zh-CN"/>
        </w:rPr>
        <w:t xml:space="preserve">the tested </w:t>
      </w:r>
      <w:r w:rsidRPr="00944B38">
        <w:rPr>
          <w:rFonts w:ascii="Arial" w:eastAsia="SimSun" w:hAnsi="Arial" w:cs="Arial"/>
          <w:lang w:eastAsia="zh-CN"/>
        </w:rPr>
        <w:t>concentrations</w:t>
      </w:r>
      <w:r w:rsidRPr="00944B38">
        <w:rPr>
          <w:rFonts w:ascii="Arial" w:eastAsia="SimSun" w:hAnsi="Arial" w:cs="Arial"/>
          <w:lang w:val="en-GB" w:eastAsia="zh-CN"/>
        </w:rPr>
        <w:t>,</w:t>
      </w:r>
      <w:r w:rsidRPr="00944B38">
        <w:rPr>
          <w:rFonts w:ascii="Arial" w:eastAsia="SimSun" w:hAnsi="Arial" w:cs="Arial"/>
          <w:lang w:eastAsia="zh-CN"/>
        </w:rPr>
        <w:t>2.5–10 mg/mL</w:t>
      </w:r>
      <w:r w:rsidRPr="00944B38">
        <w:rPr>
          <w:rFonts w:ascii="Arial" w:eastAsia="SimSun" w:hAnsi="Arial" w:cs="Arial"/>
          <w:lang w:val="en-GB" w:eastAsia="zh-CN"/>
        </w:rPr>
        <w:t>.</w:t>
      </w:r>
    </w:p>
    <w:p w14:paraId="2267B72E" w14:textId="77777777" w:rsidR="00944B38" w:rsidRPr="00944B38" w:rsidRDefault="00944B38" w:rsidP="00944B38">
      <w:pPr>
        <w:autoSpaceDE w:val="0"/>
        <w:autoSpaceDN w:val="0"/>
        <w:adjustRightInd w:val="0"/>
        <w:spacing w:after="0" w:line="276" w:lineRule="auto"/>
        <w:jc w:val="both"/>
        <w:rPr>
          <w:rFonts w:ascii="Arial" w:eastAsia="SimSun" w:hAnsi="Arial" w:cs="Arial"/>
          <w:lang w:eastAsia="zh-CN"/>
        </w:rPr>
      </w:pPr>
      <w:r w:rsidRPr="00944B38">
        <w:rPr>
          <w:rFonts w:ascii="Arial" w:eastAsia="SimSun" w:hAnsi="Arial" w:cs="Arial"/>
          <w:lang w:eastAsia="zh-CN"/>
        </w:rPr>
        <w:t xml:space="preserve"> In this study, membrane damage</w:t>
      </w:r>
      <w:r w:rsidRPr="00944B38">
        <w:rPr>
          <w:rFonts w:ascii="Arial" w:eastAsia="SimSun" w:hAnsi="Arial" w:cs="Arial"/>
          <w:lang w:val="en-GB" w:eastAsia="zh-CN"/>
        </w:rPr>
        <w:t>d</w:t>
      </w:r>
      <w:r w:rsidRPr="00944B38">
        <w:rPr>
          <w:rFonts w:ascii="Arial" w:eastAsia="SimSun" w:hAnsi="Arial" w:cs="Arial"/>
          <w:lang w:eastAsia="zh-CN"/>
        </w:rPr>
        <w:t xml:space="preserve"> cells were observed in </w:t>
      </w:r>
      <w:r w:rsidRPr="00944B38">
        <w:rPr>
          <w:rFonts w:ascii="Arial" w:eastAsia="SimSun" w:hAnsi="Arial" w:cs="Arial"/>
          <w:lang w:val="en-GB" w:eastAsia="zh-CN"/>
        </w:rPr>
        <w:t xml:space="preserve">all the treated </w:t>
      </w:r>
      <w:r w:rsidRPr="00944B38">
        <w:rPr>
          <w:rFonts w:ascii="Arial" w:eastAsia="SimSun" w:hAnsi="Arial" w:cs="Arial"/>
          <w:lang w:eastAsia="zh-CN"/>
        </w:rPr>
        <w:t>groups</w:t>
      </w:r>
      <w:r w:rsidRPr="00944B38">
        <w:rPr>
          <w:rFonts w:ascii="Arial" w:eastAsia="SimSun" w:hAnsi="Arial" w:cs="Arial"/>
          <w:lang w:val="en-GB" w:eastAsia="zh-CN"/>
        </w:rPr>
        <w:t>, which indicated the potential of the</w:t>
      </w:r>
      <w:r w:rsidRPr="00944B38">
        <w:rPr>
          <w:rFonts w:ascii="Arial" w:eastAsia="SimSun" w:hAnsi="Arial" w:cs="Arial"/>
          <w:iCs/>
          <w:lang w:eastAsia="zh-CN"/>
        </w:rPr>
        <w:t xml:space="preserve"> </w:t>
      </w:r>
      <w:r w:rsidRPr="00944B38">
        <w:rPr>
          <w:rFonts w:ascii="Arial" w:eastAsia="SimSun" w:hAnsi="Arial" w:cs="Arial"/>
          <w:lang w:eastAsia="zh-CN"/>
        </w:rPr>
        <w:t xml:space="preserve">extract </w:t>
      </w:r>
      <w:r w:rsidRPr="00944B38">
        <w:rPr>
          <w:rFonts w:ascii="Arial" w:eastAsia="SimSun" w:hAnsi="Arial" w:cs="Arial"/>
          <w:lang w:val="en-GB" w:eastAsia="zh-CN"/>
        </w:rPr>
        <w:t xml:space="preserve">to exert cytotoxic effect </w:t>
      </w:r>
      <w:r w:rsidRPr="00944B38">
        <w:rPr>
          <w:rFonts w:ascii="Arial" w:eastAsia="SimSun" w:hAnsi="Arial" w:cs="Arial"/>
          <w:lang w:eastAsia="zh-CN"/>
        </w:rPr>
        <w:t xml:space="preserve">over certain concentrations </w:t>
      </w:r>
      <w:r w:rsidRPr="00944B38">
        <w:rPr>
          <w:rFonts w:ascii="Arial" w:eastAsia="SimSun" w:hAnsi="Arial" w:cs="Arial"/>
          <w:lang w:val="en-GB" w:eastAsia="zh-CN"/>
        </w:rPr>
        <w:t>such as</w:t>
      </w:r>
      <w:r w:rsidRPr="00944B38">
        <w:rPr>
          <w:rFonts w:ascii="Arial" w:eastAsia="SimSun" w:hAnsi="Arial" w:cs="Arial"/>
          <w:lang w:eastAsia="zh-CN"/>
        </w:rPr>
        <w:t xml:space="preserve"> cause membrane damage.  Multinucleated and binucleated cells </w:t>
      </w:r>
      <w:r w:rsidRPr="00944B38">
        <w:rPr>
          <w:rFonts w:ascii="Arial" w:eastAsia="SimSun" w:hAnsi="Arial" w:cs="Arial"/>
          <w:lang w:val="en-GB" w:eastAsia="zh-CN"/>
        </w:rPr>
        <w:t>were</w:t>
      </w:r>
      <w:r w:rsidRPr="00944B38">
        <w:rPr>
          <w:rFonts w:ascii="Arial" w:eastAsia="SimSun" w:hAnsi="Arial" w:cs="Arial"/>
          <w:lang w:eastAsia="zh-CN"/>
        </w:rPr>
        <w:t xml:space="preserve"> observed in extract treated groups</w:t>
      </w:r>
      <w:r w:rsidRPr="00944B38">
        <w:rPr>
          <w:rFonts w:ascii="Arial" w:eastAsia="SimSun" w:hAnsi="Arial" w:cs="Arial"/>
          <w:lang w:val="en-GB" w:eastAsia="zh-CN"/>
        </w:rPr>
        <w:t>, perhaps</w:t>
      </w:r>
      <w:r w:rsidRPr="00944B38">
        <w:rPr>
          <w:rFonts w:ascii="Arial" w:eastAsia="SimSun" w:hAnsi="Arial" w:cs="Arial"/>
          <w:lang w:eastAsia="zh-CN"/>
        </w:rPr>
        <w:t xml:space="preserve"> due to the prevention of cytokinesis or cell plate formation. Microtubules have been implicated in cell plate formation and </w:t>
      </w:r>
      <w:r w:rsidRPr="00944B38">
        <w:rPr>
          <w:rFonts w:ascii="Arial" w:eastAsia="SimSun" w:hAnsi="Arial" w:cs="Arial"/>
          <w:iCs/>
          <w:lang w:eastAsia="zh-CN"/>
        </w:rPr>
        <w:t>the</w:t>
      </w:r>
      <w:r w:rsidRPr="00944B38">
        <w:rPr>
          <w:rFonts w:ascii="Arial" w:eastAsia="SimSun" w:hAnsi="Arial" w:cs="Arial"/>
          <w:lang w:eastAsia="zh-CN"/>
        </w:rPr>
        <w:t xml:space="preserve"> extract</w:t>
      </w:r>
      <w:r w:rsidRPr="00944B38">
        <w:rPr>
          <w:rFonts w:ascii="Arial" w:eastAsia="SimSun" w:hAnsi="Arial" w:cs="Arial"/>
          <w:lang w:val="en-GB" w:eastAsia="zh-CN"/>
        </w:rPr>
        <w:t xml:space="preserve"> inhibited</w:t>
      </w:r>
      <w:r w:rsidRPr="00944B38">
        <w:rPr>
          <w:rFonts w:ascii="Arial" w:eastAsia="SimSun" w:hAnsi="Arial" w:cs="Arial"/>
          <w:lang w:eastAsia="zh-CN"/>
        </w:rPr>
        <w:t xml:space="preserve"> this process, resulting in inhibition of cytokinesis. Ghost cell is a dead cell in which the outline remains visible, but whose nucleus and cytoplasmic structures are not stainable (</w:t>
      </w:r>
      <w:proofErr w:type="spellStart"/>
      <w:r w:rsidRPr="00944B38">
        <w:rPr>
          <w:rFonts w:ascii="Arial" w:eastAsia="Calibri" w:hAnsi="Arial" w:cs="Arial"/>
          <w:color w:val="222222"/>
          <w:shd w:val="clear" w:color="auto" w:fill="FFFFFF"/>
        </w:rPr>
        <w:t>Çelik</w:t>
      </w:r>
      <w:proofErr w:type="spellEnd"/>
      <w:r w:rsidRPr="00944B38">
        <w:rPr>
          <w:rFonts w:ascii="Arial" w:eastAsia="Calibri" w:hAnsi="Arial" w:cs="Arial"/>
          <w:color w:val="222222"/>
          <w:shd w:val="clear" w:color="auto" w:fill="FFFFFF"/>
        </w:rPr>
        <w:t xml:space="preserve"> &amp; </w:t>
      </w:r>
      <w:proofErr w:type="spellStart"/>
      <w:r w:rsidRPr="00944B38">
        <w:rPr>
          <w:rFonts w:ascii="Arial" w:eastAsia="Calibri" w:hAnsi="Arial" w:cs="Arial"/>
          <w:color w:val="222222"/>
          <w:shd w:val="clear" w:color="auto" w:fill="FFFFFF"/>
        </w:rPr>
        <w:t>Aslantürk</w:t>
      </w:r>
      <w:proofErr w:type="spellEnd"/>
      <w:r w:rsidRPr="00944B38">
        <w:rPr>
          <w:rFonts w:ascii="Arial" w:eastAsia="Calibri" w:hAnsi="Arial" w:cs="Arial"/>
          <w:color w:val="222222"/>
          <w:shd w:val="clear" w:color="auto" w:fill="FFFFFF"/>
        </w:rPr>
        <w:t xml:space="preserve">, </w:t>
      </w:r>
      <w:r w:rsidRPr="00944B38">
        <w:rPr>
          <w:rFonts w:ascii="Arial" w:eastAsia="SimSun" w:hAnsi="Arial" w:cs="Arial"/>
          <w:lang w:eastAsia="zh-CN"/>
        </w:rPr>
        <w:t xml:space="preserve">2009). Some ghost cells were observed in various frequencies in </w:t>
      </w:r>
      <w:r w:rsidRPr="00944B38">
        <w:rPr>
          <w:rFonts w:ascii="Arial" w:eastAsia="SimSun" w:hAnsi="Arial" w:cs="Arial"/>
          <w:lang w:val="en-GB" w:eastAsia="zh-CN"/>
        </w:rPr>
        <w:t>2.5 -5.0</w:t>
      </w:r>
      <w:r w:rsidRPr="00944B38">
        <w:rPr>
          <w:rFonts w:ascii="Arial" w:eastAsia="SimSun" w:hAnsi="Arial" w:cs="Arial"/>
          <w:lang w:eastAsia="zh-CN"/>
        </w:rPr>
        <w:t xml:space="preserve"> mg/m</w:t>
      </w:r>
      <w:r w:rsidRPr="00944B38">
        <w:rPr>
          <w:rFonts w:ascii="Arial" w:eastAsia="SimSun" w:hAnsi="Arial" w:cs="Arial"/>
          <w:lang w:val="en-GB" w:eastAsia="zh-CN"/>
        </w:rPr>
        <w:t>L</w:t>
      </w:r>
      <w:r w:rsidRPr="00944B38">
        <w:rPr>
          <w:rFonts w:ascii="Arial" w:eastAsia="SimSun" w:hAnsi="Arial" w:cs="Arial"/>
          <w:lang w:eastAsia="zh-CN"/>
        </w:rPr>
        <w:t xml:space="preserve"> treated groups. This could have resulted from the activities of the phytochemical constituents of the extract leading to nucleus damage and prevention of cytoplasmic structures, thus resulting in ghost cells. In addition, the</w:t>
      </w:r>
      <w:r w:rsidRPr="00944B38">
        <w:rPr>
          <w:rFonts w:ascii="Arial" w:eastAsia="SimSun" w:hAnsi="Arial" w:cs="Arial"/>
          <w:i/>
          <w:iCs/>
          <w:lang w:eastAsia="zh-CN"/>
        </w:rPr>
        <w:t xml:space="preserve"> </w:t>
      </w:r>
      <w:r w:rsidRPr="00944B38">
        <w:rPr>
          <w:rFonts w:ascii="Arial" w:eastAsia="SimSun" w:hAnsi="Arial" w:cs="Arial"/>
          <w:lang w:eastAsia="zh-CN"/>
        </w:rPr>
        <w:t>extract also induced DNA damage and cell death and/or apoptosis in various frequencies in this study. Cell death is a basic biological process of living organism. The cell death is induced by high concentrations of such as toxin, stress, heavy metals, chemicals and others.</w:t>
      </w:r>
    </w:p>
    <w:p w14:paraId="7FEB3773" w14:textId="77777777" w:rsidR="00944B38" w:rsidRPr="00944B38" w:rsidRDefault="00944B38" w:rsidP="00944B38">
      <w:pPr>
        <w:autoSpaceDE w:val="0"/>
        <w:autoSpaceDN w:val="0"/>
        <w:adjustRightInd w:val="0"/>
        <w:spacing w:after="0" w:line="276" w:lineRule="auto"/>
        <w:jc w:val="both"/>
        <w:rPr>
          <w:rFonts w:ascii="Arial" w:eastAsia="SimSun" w:hAnsi="Arial" w:cs="Arial"/>
          <w:lang w:eastAsia="zh-CN"/>
        </w:rPr>
      </w:pPr>
      <w:r w:rsidRPr="00944B38">
        <w:rPr>
          <w:rFonts w:ascii="Arial" w:eastAsia="SimSun" w:hAnsi="Arial" w:cs="Arial"/>
          <w:lang w:eastAsia="zh-CN"/>
        </w:rPr>
        <w:t xml:space="preserve">Several studies have reported that some classes of flavonoids, saponins, tannins and glycosides exhibit mutagenic and genotoxic effects. Manly, organic compounds of </w:t>
      </w:r>
      <w:r w:rsidRPr="00944B38">
        <w:rPr>
          <w:rFonts w:ascii="Arial" w:eastAsia="Calibri" w:hAnsi="Arial" w:cs="Arial"/>
        </w:rPr>
        <w:t>nitroaromatics, aromatic amines, aromatic ketones, polycyclic aromatic hydrocarbons and hydroxy compounds have been reported for these activities</w:t>
      </w:r>
      <w:r w:rsidRPr="00944B38">
        <w:rPr>
          <w:rFonts w:ascii="Arial" w:eastAsia="SimSun" w:hAnsi="Arial" w:cs="Arial"/>
          <w:lang w:eastAsia="zh-CN"/>
        </w:rPr>
        <w:t xml:space="preserve"> (</w:t>
      </w:r>
      <w:r w:rsidRPr="00944B38">
        <w:rPr>
          <w:rFonts w:ascii="Arial" w:eastAsia="Calibri" w:hAnsi="Arial" w:cs="Arial"/>
          <w:color w:val="222222"/>
          <w:shd w:val="clear" w:color="auto" w:fill="FFFFFF"/>
        </w:rPr>
        <w:t xml:space="preserve">Rashwan et al., 2021; </w:t>
      </w:r>
      <w:proofErr w:type="spellStart"/>
      <w:r w:rsidRPr="00944B38">
        <w:rPr>
          <w:rFonts w:ascii="Arial" w:eastAsia="Calibri" w:hAnsi="Arial" w:cs="Arial"/>
          <w:color w:val="222222"/>
          <w:shd w:val="clear" w:color="auto" w:fill="FFFFFF"/>
        </w:rPr>
        <w:t>Beltzig</w:t>
      </w:r>
      <w:proofErr w:type="spellEnd"/>
      <w:r w:rsidRPr="00944B38">
        <w:rPr>
          <w:rFonts w:ascii="Arial" w:eastAsia="Calibri" w:hAnsi="Arial" w:cs="Arial"/>
          <w:color w:val="222222"/>
          <w:shd w:val="clear" w:color="auto" w:fill="FFFFFF"/>
        </w:rPr>
        <w:t xml:space="preserve"> et al., 2024</w:t>
      </w:r>
      <w:r w:rsidRPr="00944B38">
        <w:rPr>
          <w:rFonts w:ascii="Arial" w:eastAsia="SimSun" w:hAnsi="Arial" w:cs="Arial"/>
          <w:lang w:eastAsia="zh-CN"/>
        </w:rPr>
        <w:t xml:space="preserve">). Results of our preliminary phytochemical analysis revealed that </w:t>
      </w:r>
      <w:proofErr w:type="spellStart"/>
      <w:r w:rsidRPr="00944B38">
        <w:rPr>
          <w:rFonts w:ascii="Arial" w:eastAsia="SimSun" w:hAnsi="Arial" w:cs="Arial"/>
          <w:i/>
          <w:iCs/>
          <w:lang w:eastAsia="zh-CN"/>
        </w:rPr>
        <w:t>Tetrapleural</w:t>
      </w:r>
      <w:proofErr w:type="spellEnd"/>
      <w:r w:rsidRPr="00944B38">
        <w:rPr>
          <w:rFonts w:ascii="Arial" w:eastAsia="SimSun" w:hAnsi="Arial" w:cs="Arial"/>
          <w:i/>
          <w:iCs/>
          <w:lang w:eastAsia="zh-CN"/>
        </w:rPr>
        <w:t xml:space="preserve"> </w:t>
      </w:r>
      <w:proofErr w:type="spellStart"/>
      <w:r w:rsidRPr="00944B38">
        <w:rPr>
          <w:rFonts w:ascii="Arial" w:eastAsia="SimSun" w:hAnsi="Arial" w:cs="Arial"/>
          <w:i/>
          <w:iCs/>
          <w:lang w:eastAsia="zh-CN"/>
        </w:rPr>
        <w:t>tetraptera</w:t>
      </w:r>
      <w:proofErr w:type="spellEnd"/>
      <w:r w:rsidRPr="00944B38">
        <w:rPr>
          <w:rFonts w:ascii="Arial" w:eastAsia="SimSun" w:hAnsi="Arial" w:cs="Arial"/>
          <w:lang w:eastAsia="zh-CN"/>
        </w:rPr>
        <w:t xml:space="preserve"> fruit extract contained flavonoids, alkaloid, saponins, cardiac glycosides and tannins. Moreover, spectroscopic information from GC-MS analysis showed the presence of heteroatomic compounds of different nature like alcohol and ketones (e.g., 2-Furamethanol and glyceraldehyde), ketones (e.g., 2,4-Dihydroxy-2,5-dimethyl-3(2H)-furan-3-one and cyclohexanone), cyclic and aromatic ketones, bicyclic amine compounds (e.g., 4H-pyran-4-one, 3,3-dihydro-3,5-dihydroxy-6-methyl and N-</w:t>
      </w:r>
      <w:proofErr w:type="spellStart"/>
      <w:r w:rsidRPr="00944B38">
        <w:rPr>
          <w:rFonts w:ascii="Arial" w:eastAsia="SimSun" w:hAnsi="Arial" w:cs="Arial"/>
          <w:lang w:eastAsia="zh-CN"/>
        </w:rPr>
        <w:t>Aminopyrrolidine</w:t>
      </w:r>
      <w:proofErr w:type="spellEnd"/>
      <w:r w:rsidRPr="00944B38">
        <w:rPr>
          <w:rFonts w:ascii="Arial" w:eastAsia="SimSun" w:hAnsi="Arial" w:cs="Arial"/>
          <w:lang w:eastAsia="zh-CN"/>
        </w:rPr>
        <w:t>), aldehyde (e.g., 5-Hydroxymethylfurfural), ethers (e.g., tetrahydro-4H-pyran-4-ol) and esters (e.g., 1,2-Benzenedicarboxylic acid, bis(2-methylpropyl) ester and Di-n-octyl phthalate). We suggest that the presence of these compounds in the extract may be responsible for the observed cytotoxic and genotoxic activities in this study.</w:t>
      </w:r>
    </w:p>
    <w:p w14:paraId="057C9ACC" w14:textId="77777777" w:rsidR="00944B38" w:rsidRPr="00F76662" w:rsidRDefault="00944B38" w:rsidP="00F76662">
      <w:pPr>
        <w:spacing w:after="0" w:line="240" w:lineRule="auto"/>
        <w:jc w:val="both"/>
        <w:rPr>
          <w:rFonts w:ascii="Arial" w:eastAsia="Times New Roman" w:hAnsi="Arial" w:cs="Arial"/>
          <w:sz w:val="20"/>
          <w:szCs w:val="20"/>
        </w:rPr>
      </w:pPr>
    </w:p>
    <w:p w14:paraId="735CCBEE" w14:textId="77777777" w:rsidR="00F76662" w:rsidRPr="00F76662" w:rsidRDefault="00F76662" w:rsidP="00F76662">
      <w:pPr>
        <w:spacing w:after="0" w:line="240" w:lineRule="auto"/>
        <w:jc w:val="both"/>
        <w:rPr>
          <w:rFonts w:ascii="Arial" w:eastAsia="Times New Roman" w:hAnsi="Arial" w:cs="Arial"/>
          <w:sz w:val="20"/>
          <w:szCs w:val="20"/>
        </w:rPr>
      </w:pPr>
    </w:p>
    <w:p w14:paraId="2A754D63" w14:textId="77777777" w:rsidR="00F76662" w:rsidRPr="00F76662" w:rsidRDefault="00F76662" w:rsidP="00F76662">
      <w:pPr>
        <w:spacing w:after="0" w:line="240" w:lineRule="auto"/>
        <w:jc w:val="both"/>
        <w:rPr>
          <w:rFonts w:ascii="Arial" w:eastAsia="Times New Roman" w:hAnsi="Arial" w:cs="Arial"/>
          <w:sz w:val="20"/>
          <w:szCs w:val="20"/>
        </w:rPr>
      </w:pPr>
    </w:p>
    <w:p w14:paraId="71268F8D" w14:textId="77777777" w:rsidR="00F76662" w:rsidRPr="00F76662" w:rsidRDefault="00F76662" w:rsidP="00F76662">
      <w:pPr>
        <w:spacing w:after="0" w:line="240" w:lineRule="auto"/>
        <w:jc w:val="both"/>
        <w:rPr>
          <w:rFonts w:ascii="Arial" w:eastAsia="Times New Roman" w:hAnsi="Arial" w:cs="Arial"/>
          <w:sz w:val="20"/>
          <w:szCs w:val="20"/>
        </w:rPr>
      </w:pPr>
    </w:p>
    <w:p w14:paraId="6F5E0417" w14:textId="77777777" w:rsidR="00F76662" w:rsidRPr="00F76662" w:rsidRDefault="00F76662" w:rsidP="00F76662">
      <w:pPr>
        <w:keepNext/>
        <w:spacing w:after="0" w:line="240" w:lineRule="auto"/>
        <w:jc w:val="both"/>
        <w:rPr>
          <w:rFonts w:ascii="Arial" w:eastAsia="Times New Roman" w:hAnsi="Arial" w:cs="Arial"/>
          <w:b/>
          <w:caps/>
          <w:szCs w:val="20"/>
        </w:rPr>
      </w:pPr>
      <w:r w:rsidRPr="00F76662">
        <w:rPr>
          <w:rFonts w:ascii="Arial" w:eastAsia="Times New Roman" w:hAnsi="Arial" w:cs="Arial"/>
          <w:b/>
          <w:caps/>
          <w:szCs w:val="20"/>
        </w:rPr>
        <w:lastRenderedPageBreak/>
        <w:t>4. Conclusion</w:t>
      </w:r>
    </w:p>
    <w:p w14:paraId="04CFC78B" w14:textId="77777777" w:rsidR="00F76662" w:rsidRPr="00F76662" w:rsidRDefault="00F76662" w:rsidP="00F76662">
      <w:pPr>
        <w:keepNext/>
        <w:spacing w:after="0" w:line="240" w:lineRule="auto"/>
        <w:jc w:val="both"/>
        <w:rPr>
          <w:rFonts w:ascii="Arial" w:eastAsia="Times New Roman" w:hAnsi="Arial" w:cs="Arial"/>
          <w:b/>
          <w:caps/>
          <w:szCs w:val="20"/>
        </w:rPr>
      </w:pPr>
    </w:p>
    <w:p w14:paraId="63B41FDE" w14:textId="7AFF6610" w:rsidR="00944B38" w:rsidRPr="00944B38" w:rsidRDefault="00944B38" w:rsidP="00944B38">
      <w:pPr>
        <w:autoSpaceDE w:val="0"/>
        <w:autoSpaceDN w:val="0"/>
        <w:adjustRightInd w:val="0"/>
        <w:spacing w:after="0" w:line="276" w:lineRule="auto"/>
        <w:jc w:val="both"/>
        <w:rPr>
          <w:rFonts w:ascii="Arial" w:eastAsia="Calibri" w:hAnsi="Arial" w:cs="Arial"/>
          <w:lang w:val="en-GB"/>
        </w:rPr>
      </w:pPr>
      <w:r w:rsidRPr="00944B38">
        <w:rPr>
          <w:rFonts w:ascii="Arial" w:eastAsia="SimSun" w:hAnsi="Arial" w:cs="Arial"/>
          <w:lang w:eastAsia="zh-CN"/>
        </w:rPr>
        <w:t xml:space="preserve">The results of this study show that the </w:t>
      </w:r>
      <w:r w:rsidRPr="00944B38">
        <w:rPr>
          <w:rFonts w:ascii="Arial" w:eastAsia="SimSun" w:hAnsi="Arial" w:cs="Arial"/>
          <w:lang w:val="en-GB" w:eastAsia="zh-CN"/>
        </w:rPr>
        <w:t xml:space="preserve">fruit </w:t>
      </w:r>
      <w:r w:rsidRPr="00944B38">
        <w:rPr>
          <w:rFonts w:ascii="Arial" w:eastAsia="SimSun" w:hAnsi="Arial" w:cs="Arial"/>
          <w:lang w:eastAsia="zh-CN"/>
        </w:rPr>
        <w:t xml:space="preserve">extract of </w:t>
      </w:r>
      <w:proofErr w:type="spellStart"/>
      <w:r w:rsidRPr="00944B38">
        <w:rPr>
          <w:rFonts w:ascii="Arial" w:eastAsia="AdvOT7d6df7ab . I" w:hAnsi="Arial" w:cs="Arial"/>
          <w:i/>
          <w:iCs/>
          <w:color w:val="000000"/>
          <w:lang w:val="en-GB" w:eastAsia="zh-CN" w:bidi="ar"/>
        </w:rPr>
        <w:t>Tetrapleura</w:t>
      </w:r>
      <w:proofErr w:type="spellEnd"/>
      <w:r w:rsidRPr="00944B38">
        <w:rPr>
          <w:rFonts w:ascii="Arial" w:eastAsia="AdvOT7d6df7ab . I" w:hAnsi="Arial" w:cs="Arial"/>
          <w:i/>
          <w:iCs/>
          <w:color w:val="000000"/>
          <w:lang w:val="en-GB" w:eastAsia="zh-CN" w:bidi="ar"/>
        </w:rPr>
        <w:t xml:space="preserve"> </w:t>
      </w:r>
      <w:proofErr w:type="spellStart"/>
      <w:r w:rsidRPr="00944B38">
        <w:rPr>
          <w:rFonts w:ascii="Arial" w:eastAsia="AdvOT7d6df7ab . I" w:hAnsi="Arial" w:cs="Arial"/>
          <w:i/>
          <w:iCs/>
          <w:color w:val="000000"/>
          <w:lang w:val="en-GB" w:eastAsia="zh-CN" w:bidi="ar"/>
        </w:rPr>
        <w:t>tetraptera</w:t>
      </w:r>
      <w:proofErr w:type="spellEnd"/>
      <w:r w:rsidRPr="00944B38">
        <w:rPr>
          <w:rFonts w:ascii="Arial" w:eastAsia="AdvOT7d6df7ab . I" w:hAnsi="Arial" w:cs="Arial"/>
          <w:color w:val="000000"/>
          <w:lang w:eastAsia="zh-CN" w:bidi="ar"/>
        </w:rPr>
        <w:t xml:space="preserve"> </w:t>
      </w:r>
      <w:r w:rsidRPr="00944B38">
        <w:rPr>
          <w:rFonts w:ascii="Arial" w:eastAsia="SimSun" w:hAnsi="Arial" w:cs="Arial"/>
          <w:lang w:eastAsia="zh-CN"/>
        </w:rPr>
        <w:t xml:space="preserve">can induced cytogenetic alterations (cytoplasmic shrinkage, nuclear condensation, DNA fragmentation, membrane blebbing, cytoskeleton alterations and appearance of apoptotic bodies) and cell death in root tips of </w:t>
      </w:r>
      <w:r w:rsidRPr="00944B38">
        <w:rPr>
          <w:rFonts w:ascii="Arial" w:eastAsia="SimSun" w:hAnsi="Arial" w:cs="Arial"/>
          <w:i/>
          <w:iCs/>
          <w:lang w:eastAsia="zh-CN"/>
        </w:rPr>
        <w:t>A. cepa</w:t>
      </w:r>
      <w:r w:rsidRPr="00944B38">
        <w:rPr>
          <w:rFonts w:ascii="Arial" w:eastAsia="SimSun" w:hAnsi="Arial" w:cs="Arial"/>
          <w:lang w:eastAsia="zh-CN"/>
        </w:rPr>
        <w:t>, suggesting cytotoxic and genotoxic activities of the extract.</w:t>
      </w:r>
      <w:r w:rsidR="00FA64F7">
        <w:rPr>
          <w:rFonts w:ascii="Arial" w:eastAsia="SimSun" w:hAnsi="Arial" w:cs="Arial"/>
          <w:lang w:eastAsia="zh-CN"/>
        </w:rPr>
        <w:t xml:space="preserve"> </w:t>
      </w:r>
      <w:r w:rsidR="00503149" w:rsidRPr="00362999">
        <w:rPr>
          <w:rFonts w:ascii="Arial" w:hAnsi="Arial" w:cs="Arial"/>
        </w:rPr>
        <w:t>As such, caution is advised when using this plant in traditional medicine, and high doses should be avoided due to possible harmful effects. The observed toxicity is likely linked to the phytochemical constituents present in the extract. We recommend further research involving bioassay-guided fractionation and isolation of key compounds to identify the specific agents responsible for these effects</w:t>
      </w:r>
      <w:r w:rsidRPr="00944B38">
        <w:rPr>
          <w:rFonts w:ascii="Arial" w:eastAsia="Calibri" w:hAnsi="Arial" w:cs="Arial"/>
          <w:lang w:val="en-GB"/>
        </w:rPr>
        <w:t>.</w:t>
      </w:r>
    </w:p>
    <w:p w14:paraId="141CC74A" w14:textId="77777777" w:rsidR="00F76662" w:rsidRPr="00F76662" w:rsidRDefault="00F76662" w:rsidP="00F76662">
      <w:pPr>
        <w:spacing w:after="0" w:line="240" w:lineRule="auto"/>
        <w:jc w:val="both"/>
        <w:rPr>
          <w:rFonts w:ascii="Arial" w:eastAsia="Times New Roman" w:hAnsi="Arial" w:cs="Arial"/>
          <w:sz w:val="20"/>
          <w:szCs w:val="20"/>
        </w:rPr>
      </w:pPr>
    </w:p>
    <w:p w14:paraId="42B4A3DA" w14:textId="4CF6D437" w:rsidR="00F76662" w:rsidRDefault="00F76662" w:rsidP="00F76662">
      <w:pPr>
        <w:keepNext/>
        <w:spacing w:after="0" w:line="240" w:lineRule="auto"/>
        <w:jc w:val="both"/>
        <w:rPr>
          <w:rFonts w:ascii="Arial" w:eastAsia="Times New Roman" w:hAnsi="Arial" w:cs="Arial"/>
          <w:b/>
          <w:caps/>
          <w:szCs w:val="20"/>
        </w:rPr>
      </w:pPr>
    </w:p>
    <w:p w14:paraId="34380EA2" w14:textId="77777777" w:rsidR="00970922" w:rsidRPr="00F76662" w:rsidRDefault="00970922" w:rsidP="00F76662">
      <w:pPr>
        <w:keepNext/>
        <w:spacing w:after="0" w:line="240" w:lineRule="auto"/>
        <w:jc w:val="both"/>
        <w:rPr>
          <w:rFonts w:ascii="Arial" w:eastAsia="Times New Roman" w:hAnsi="Arial" w:cs="Arial"/>
          <w:b/>
          <w:caps/>
          <w:szCs w:val="20"/>
        </w:rPr>
      </w:pPr>
    </w:p>
    <w:p w14:paraId="155558E2" w14:textId="2D69E5A1" w:rsidR="00F76662" w:rsidRPr="00F76662" w:rsidRDefault="00F76662" w:rsidP="00F76662">
      <w:pPr>
        <w:keepNext/>
        <w:spacing w:after="0" w:line="240" w:lineRule="auto"/>
        <w:jc w:val="both"/>
        <w:rPr>
          <w:rFonts w:ascii="Arial" w:eastAsia="Times New Roman" w:hAnsi="Arial" w:cs="Arial"/>
          <w:b/>
          <w:caps/>
          <w:szCs w:val="20"/>
        </w:rPr>
      </w:pPr>
      <w:r w:rsidRPr="00F76662">
        <w:rPr>
          <w:rFonts w:ascii="Arial" w:eastAsia="Times New Roman" w:hAnsi="Arial" w:cs="Arial"/>
          <w:b/>
          <w:caps/>
          <w:szCs w:val="20"/>
        </w:rPr>
        <w:t>References</w:t>
      </w:r>
    </w:p>
    <w:p w14:paraId="4C5EB6FE" w14:textId="3C2ABE5E" w:rsidR="009658E3" w:rsidRPr="009658E3" w:rsidRDefault="00BD5764"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Pr>
          <w:rFonts w:ascii="Arial" w:eastAsia="Times New Roman" w:hAnsi="Arial" w:cs="Arial"/>
          <w:color w:val="222222"/>
          <w:shd w:val="clear" w:color="auto" w:fill="FFFFFF"/>
        </w:rPr>
        <w:t>Vijayakumar, R., &amp; Raja</w:t>
      </w:r>
      <w:r w:rsidR="00583E31">
        <w:rPr>
          <w:rFonts w:ascii="Arial" w:eastAsia="Times New Roman" w:hAnsi="Arial" w:cs="Arial"/>
          <w:color w:val="222222"/>
          <w:shd w:val="clear" w:color="auto" w:fill="FFFFFF"/>
        </w:rPr>
        <w:t>,</w:t>
      </w:r>
      <w:r>
        <w:rPr>
          <w:rFonts w:ascii="Arial" w:eastAsia="Times New Roman" w:hAnsi="Arial" w:cs="Arial"/>
          <w:color w:val="222222"/>
          <w:shd w:val="clear" w:color="auto" w:fill="FFFFFF"/>
        </w:rPr>
        <w:t xml:space="preserve"> S</w:t>
      </w:r>
      <w:r w:rsidR="009658E3" w:rsidRPr="009658E3">
        <w:rPr>
          <w:rFonts w:ascii="Arial" w:eastAsia="Times New Roman" w:hAnsi="Arial" w:cs="Arial"/>
          <w:color w:val="222222"/>
          <w:shd w:val="clear" w:color="auto" w:fill="FFFFFF"/>
        </w:rPr>
        <w:t>.</w:t>
      </w:r>
      <w:r w:rsidR="0081233F">
        <w:rPr>
          <w:rFonts w:ascii="Arial" w:eastAsia="Times New Roman" w:hAnsi="Arial" w:cs="Arial"/>
          <w:color w:val="222222"/>
          <w:shd w:val="clear" w:color="auto" w:fill="FFFFFF"/>
        </w:rPr>
        <w:t xml:space="preserve"> (2022).</w:t>
      </w:r>
      <w:r w:rsidR="009658E3" w:rsidRPr="009658E3">
        <w:rPr>
          <w:rFonts w:ascii="Arial" w:eastAsia="Times New Roman" w:hAnsi="Arial" w:cs="Arial"/>
          <w:color w:val="222222"/>
          <w:shd w:val="clear" w:color="auto" w:fill="FFFFFF"/>
        </w:rPr>
        <w:t xml:space="preserve"> Plant secondary metabolites: therapeutic potential and pharmacological properties. In: </w:t>
      </w:r>
      <w:r w:rsidRPr="009658E3">
        <w:rPr>
          <w:rFonts w:ascii="Arial" w:eastAsia="Times New Roman" w:hAnsi="Arial" w:cs="Arial"/>
          <w:color w:val="222222"/>
          <w:shd w:val="clear" w:color="auto" w:fill="FFFFFF"/>
        </w:rPr>
        <w:t>M</w:t>
      </w:r>
      <w:r>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Z</w:t>
      </w:r>
      <w:r>
        <w:rPr>
          <w:rFonts w:ascii="Arial" w:eastAsia="Times New Roman" w:hAnsi="Arial" w:cs="Arial"/>
          <w:color w:val="222222"/>
          <w:shd w:val="clear" w:color="auto" w:fill="FFFFFF"/>
        </w:rPr>
        <w:t>.</w:t>
      </w:r>
      <w:r w:rsidR="00583E31">
        <w:rPr>
          <w:rFonts w:ascii="Arial" w:eastAsia="Times New Roman" w:hAnsi="Arial" w:cs="Arial"/>
          <w:color w:val="222222"/>
          <w:shd w:val="clear" w:color="auto" w:fill="FFFFFF"/>
        </w:rPr>
        <w:t xml:space="preserve"> </w:t>
      </w:r>
      <w:r w:rsidR="00583E31" w:rsidRPr="009658E3">
        <w:rPr>
          <w:rFonts w:ascii="Arial" w:eastAsia="Times New Roman" w:hAnsi="Arial" w:cs="Arial"/>
          <w:color w:val="222222"/>
          <w:shd w:val="clear" w:color="auto" w:fill="FFFFFF"/>
        </w:rPr>
        <w:t>Bhatti</w:t>
      </w:r>
      <w:r w:rsidR="00583E3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H</w:t>
      </w:r>
      <w:r>
        <w:rPr>
          <w:rFonts w:ascii="Arial" w:eastAsia="Times New Roman" w:hAnsi="Arial" w:cs="Arial"/>
          <w:color w:val="222222"/>
          <w:shd w:val="clear" w:color="auto" w:fill="FFFFFF"/>
        </w:rPr>
        <w:t>.</w:t>
      </w:r>
      <w:r w:rsidR="00583E31">
        <w:rPr>
          <w:rFonts w:ascii="Arial" w:eastAsia="Times New Roman" w:hAnsi="Arial" w:cs="Arial"/>
          <w:color w:val="222222"/>
          <w:shd w:val="clear" w:color="auto" w:fill="FFFFFF"/>
        </w:rPr>
        <w:t xml:space="preserve"> </w:t>
      </w:r>
      <w:r w:rsidR="00583E31" w:rsidRPr="009658E3">
        <w:rPr>
          <w:rFonts w:ascii="Arial" w:eastAsia="Times New Roman" w:hAnsi="Arial" w:cs="Arial"/>
          <w:color w:val="222222"/>
          <w:shd w:val="clear" w:color="auto" w:fill="FFFFFF"/>
        </w:rPr>
        <w:t>Ismail</w:t>
      </w:r>
      <w:r w:rsidR="00583E31">
        <w:rPr>
          <w:rFonts w:ascii="Arial" w:eastAsia="Times New Roman" w:hAnsi="Arial" w:cs="Arial"/>
          <w:color w:val="222222"/>
          <w:shd w:val="clear" w:color="auto" w:fill="FFFFFF"/>
        </w:rPr>
        <w:t xml:space="preserve"> &amp; </w:t>
      </w:r>
      <w:r w:rsidR="00583E31" w:rsidRPr="009658E3">
        <w:rPr>
          <w:rFonts w:ascii="Arial" w:eastAsia="Times New Roman" w:hAnsi="Arial" w:cs="Arial"/>
          <w:color w:val="222222"/>
          <w:shd w:val="clear" w:color="auto" w:fill="FFFFFF"/>
        </w:rPr>
        <w:t>W</w:t>
      </w:r>
      <w:r w:rsidR="00583E31">
        <w:rPr>
          <w:rFonts w:ascii="Arial" w:eastAsia="Times New Roman" w:hAnsi="Arial" w:cs="Arial"/>
          <w:color w:val="222222"/>
          <w:shd w:val="clear" w:color="auto" w:fill="FFFFFF"/>
        </w:rPr>
        <w:t xml:space="preserve">. </w:t>
      </w:r>
      <w:r w:rsidR="00583E31" w:rsidRPr="009658E3">
        <w:rPr>
          <w:rFonts w:ascii="Arial" w:eastAsia="Times New Roman" w:hAnsi="Arial" w:cs="Arial"/>
          <w:color w:val="222222"/>
          <w:shd w:val="clear" w:color="auto" w:fill="FFFFFF"/>
        </w:rPr>
        <w:t>K</w:t>
      </w:r>
      <w:r w:rsidR="00583E31">
        <w:rPr>
          <w:rFonts w:ascii="Arial" w:eastAsia="Times New Roman" w:hAnsi="Arial" w:cs="Arial"/>
          <w:color w:val="222222"/>
          <w:shd w:val="clear" w:color="auto" w:fill="FFFFFF"/>
        </w:rPr>
        <w:t xml:space="preserve">. </w:t>
      </w:r>
      <w:r w:rsidR="00583E31" w:rsidRPr="009658E3">
        <w:rPr>
          <w:rFonts w:ascii="Arial" w:eastAsia="Times New Roman" w:hAnsi="Arial" w:cs="Arial"/>
          <w:color w:val="222222"/>
          <w:shd w:val="clear" w:color="auto" w:fill="FFFFFF"/>
        </w:rPr>
        <w:t>Kayani</w:t>
      </w:r>
      <w:r w:rsidR="00583E31">
        <w:rPr>
          <w:rFonts w:ascii="Arial" w:eastAsia="Times New Roman" w:hAnsi="Arial" w:cs="Arial"/>
          <w:color w:val="222222"/>
          <w:shd w:val="clear" w:color="auto" w:fill="FFFFFF"/>
        </w:rPr>
        <w:t>,</w:t>
      </w:r>
      <w:r w:rsidR="00583E31" w:rsidRPr="009658E3">
        <w:rPr>
          <w:rFonts w:ascii="Arial" w:eastAsia="Times New Roman" w:hAnsi="Arial" w:cs="Arial"/>
          <w:color w:val="222222"/>
          <w:shd w:val="clear" w:color="auto" w:fill="FFFFFF"/>
        </w:rPr>
        <w:t xml:space="preserve"> </w:t>
      </w:r>
      <w:r w:rsidR="00583E31">
        <w:rPr>
          <w:rFonts w:ascii="Arial" w:eastAsia="Times New Roman" w:hAnsi="Arial" w:cs="Arial"/>
          <w:color w:val="222222"/>
          <w:shd w:val="clear" w:color="auto" w:fill="FFFFFF"/>
        </w:rPr>
        <w:t xml:space="preserve">(Eds.), </w:t>
      </w:r>
      <w:r w:rsidR="009658E3" w:rsidRPr="009658E3">
        <w:rPr>
          <w:rFonts w:ascii="Arial" w:eastAsia="Times New Roman" w:hAnsi="Arial" w:cs="Arial"/>
          <w:i/>
          <w:iCs/>
          <w:color w:val="222222"/>
          <w:shd w:val="clear" w:color="auto" w:fill="FFFFFF"/>
        </w:rPr>
        <w:t>Secondary metabolites-trends and Reviews</w:t>
      </w:r>
      <w:r w:rsidR="00D03A70">
        <w:rPr>
          <w:rFonts w:ascii="Arial" w:eastAsia="Times New Roman" w:hAnsi="Arial" w:cs="Arial"/>
          <w:color w:val="222222"/>
          <w:shd w:val="clear" w:color="auto" w:fill="FFFFFF"/>
        </w:rPr>
        <w:t xml:space="preserve">. </w:t>
      </w:r>
      <w:r w:rsidR="00D03A70" w:rsidRPr="00D03A70">
        <w:rPr>
          <w:rFonts w:ascii="Arial" w:eastAsia="Times New Roman" w:hAnsi="Arial" w:cs="Arial"/>
          <w:color w:val="222222"/>
          <w:shd w:val="clear" w:color="auto" w:fill="FFFFFF"/>
        </w:rPr>
        <w:t>(pp</w:t>
      </w:r>
      <w:r w:rsidR="00D03A70">
        <w:rPr>
          <w:rFonts w:ascii="Arial" w:eastAsia="Times New Roman" w:hAnsi="Arial" w:cs="Arial"/>
          <w:i/>
          <w:iCs/>
          <w:color w:val="222222"/>
          <w:shd w:val="clear" w:color="auto" w:fill="FFFFFF"/>
        </w:rPr>
        <w:t>. 201-228)</w:t>
      </w:r>
      <w:r w:rsidR="009658E3" w:rsidRPr="009658E3">
        <w:rPr>
          <w:rFonts w:ascii="Arial" w:eastAsia="Times New Roman" w:hAnsi="Arial" w:cs="Arial"/>
          <w:color w:val="222222"/>
          <w:shd w:val="clear" w:color="auto" w:fill="FFFFFF"/>
        </w:rPr>
        <w:t xml:space="preserve">. </w:t>
      </w:r>
      <w:proofErr w:type="spellStart"/>
      <w:r w:rsidR="009658E3" w:rsidRPr="009658E3">
        <w:rPr>
          <w:rFonts w:ascii="Arial" w:eastAsia="Times New Roman" w:hAnsi="Arial" w:cs="Arial"/>
          <w:color w:val="222222"/>
          <w:shd w:val="clear" w:color="auto" w:fill="FFFFFF"/>
        </w:rPr>
        <w:t>IntechOpen</w:t>
      </w:r>
      <w:proofErr w:type="spellEnd"/>
      <w:r w:rsidR="00927268">
        <w:rPr>
          <w:rFonts w:ascii="Arial" w:eastAsia="Times New Roman" w:hAnsi="Arial" w:cs="Arial"/>
          <w:color w:val="222222"/>
          <w:shd w:val="clear" w:color="auto" w:fill="FFFFFF"/>
        </w:rPr>
        <w:t>, United Kingdom</w:t>
      </w:r>
    </w:p>
    <w:p w14:paraId="689EFAC6" w14:textId="41687BBF"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proofErr w:type="spellStart"/>
      <w:r w:rsidRPr="009658E3">
        <w:rPr>
          <w:rFonts w:ascii="Arial" w:eastAsia="Times New Roman" w:hAnsi="Arial" w:cs="Arial"/>
          <w:color w:val="222222"/>
          <w:shd w:val="clear" w:color="auto" w:fill="FFFFFF"/>
        </w:rPr>
        <w:t>Nwozo</w:t>
      </w:r>
      <w:proofErr w:type="spellEnd"/>
      <w:r w:rsidRPr="009658E3">
        <w:rPr>
          <w:rFonts w:ascii="Arial" w:eastAsia="Times New Roman" w:hAnsi="Arial" w:cs="Arial"/>
          <w:color w:val="222222"/>
          <w:shd w:val="clear" w:color="auto" w:fill="FFFFFF"/>
        </w:rPr>
        <w:t xml:space="preserve"> O</w:t>
      </w:r>
      <w:r w:rsidR="00D03A70">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S</w:t>
      </w:r>
      <w:r w:rsidR="00D03A70">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Effiong</w:t>
      </w:r>
      <w:r w:rsidR="00D03A70">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E</w:t>
      </w:r>
      <w:r w:rsidR="00D03A70">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M</w:t>
      </w:r>
      <w:r w:rsidR="00D03A70">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Aja</w:t>
      </w:r>
      <w:r w:rsidR="00D03A70">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P</w:t>
      </w:r>
      <w:r w:rsidR="00D03A70">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M</w:t>
      </w:r>
      <w:r w:rsidR="00D03A70">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w:t>
      </w:r>
      <w:r w:rsidR="00D03A70">
        <w:rPr>
          <w:rFonts w:ascii="Arial" w:eastAsia="Times New Roman" w:hAnsi="Arial" w:cs="Arial"/>
          <w:color w:val="222222"/>
          <w:shd w:val="clear" w:color="auto" w:fill="FFFFFF"/>
        </w:rPr>
        <w:t xml:space="preserve"> &amp; </w:t>
      </w:r>
      <w:r w:rsidRPr="009658E3">
        <w:rPr>
          <w:rFonts w:ascii="Arial" w:eastAsia="Times New Roman" w:hAnsi="Arial" w:cs="Arial"/>
          <w:color w:val="222222"/>
          <w:shd w:val="clear" w:color="auto" w:fill="FFFFFF"/>
        </w:rPr>
        <w:t>Awuchi</w:t>
      </w:r>
      <w:r w:rsidR="00D03A70">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C</w:t>
      </w:r>
      <w:r w:rsidR="00D03A70">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G.</w:t>
      </w:r>
      <w:r w:rsidR="00D03A70">
        <w:rPr>
          <w:rFonts w:ascii="Arial" w:eastAsia="Times New Roman" w:hAnsi="Arial" w:cs="Arial"/>
          <w:color w:val="222222"/>
          <w:shd w:val="clear" w:color="auto" w:fill="FFFFFF"/>
        </w:rPr>
        <w:t xml:space="preserve"> (2023).</w:t>
      </w:r>
      <w:r w:rsidRPr="009658E3">
        <w:rPr>
          <w:rFonts w:ascii="Arial" w:eastAsia="Times New Roman" w:hAnsi="Arial" w:cs="Arial"/>
          <w:color w:val="222222"/>
          <w:shd w:val="clear" w:color="auto" w:fill="FFFFFF"/>
        </w:rPr>
        <w:t xml:space="preserve"> Antioxidant, phytochemical, and therapeutic properties of medicinal plants:</w:t>
      </w:r>
      <w:r w:rsidR="00D03A70">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 xml:space="preserve">A review. </w:t>
      </w:r>
      <w:r w:rsidRPr="009658E3">
        <w:rPr>
          <w:rFonts w:ascii="Arial" w:eastAsia="Times New Roman" w:hAnsi="Arial" w:cs="Arial"/>
          <w:i/>
          <w:iCs/>
          <w:color w:val="222222"/>
          <w:shd w:val="clear" w:color="auto" w:fill="FFFFFF"/>
        </w:rPr>
        <w:t>International Journal of Food Properties</w:t>
      </w:r>
      <w:r w:rsidR="00D03A70">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26(1)</w:t>
      </w:r>
      <w:r w:rsidR="00D03A70">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359-88.</w:t>
      </w:r>
    </w:p>
    <w:p w14:paraId="3607693A" w14:textId="397897F2"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color w:val="222222"/>
          <w:shd w:val="clear" w:color="auto" w:fill="FFFFFF"/>
        </w:rPr>
        <w:t>Koche</w:t>
      </w:r>
      <w:r w:rsidR="00A80A5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D</w:t>
      </w:r>
      <w:r w:rsidR="00A80A59">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E</w:t>
      </w:r>
      <w:r w:rsidR="00A80A5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proofErr w:type="spellStart"/>
      <w:r w:rsidRPr="009658E3">
        <w:rPr>
          <w:rFonts w:ascii="Arial" w:eastAsia="Times New Roman" w:hAnsi="Arial" w:cs="Arial"/>
          <w:color w:val="222222"/>
          <w:shd w:val="clear" w:color="auto" w:fill="FFFFFF"/>
        </w:rPr>
        <w:t>Shirsat</w:t>
      </w:r>
      <w:proofErr w:type="spellEnd"/>
      <w:r w:rsidR="00A80A5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R</w:t>
      </w:r>
      <w:r w:rsidR="00A80A59">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U</w:t>
      </w:r>
      <w:r w:rsidR="00A80A5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r w:rsidR="00A80A59">
        <w:rPr>
          <w:rFonts w:ascii="Arial" w:eastAsia="Times New Roman" w:hAnsi="Arial" w:cs="Arial"/>
          <w:color w:val="222222"/>
          <w:shd w:val="clear" w:color="auto" w:fill="FFFFFF"/>
        </w:rPr>
        <w:t xml:space="preserve">&amp; </w:t>
      </w:r>
      <w:r w:rsidRPr="009658E3">
        <w:rPr>
          <w:rFonts w:ascii="Arial" w:eastAsia="Times New Roman" w:hAnsi="Arial" w:cs="Arial"/>
          <w:color w:val="222222"/>
          <w:shd w:val="clear" w:color="auto" w:fill="FFFFFF"/>
        </w:rPr>
        <w:t>Kawale</w:t>
      </w:r>
      <w:r w:rsidR="00A80A5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M</w:t>
      </w:r>
      <w:r w:rsidR="00A80A59">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A.</w:t>
      </w:r>
      <w:r w:rsidR="00A80A59">
        <w:rPr>
          <w:rFonts w:ascii="Arial" w:eastAsia="Times New Roman" w:hAnsi="Arial" w:cs="Arial"/>
          <w:color w:val="222222"/>
          <w:shd w:val="clear" w:color="auto" w:fill="FFFFFF"/>
        </w:rPr>
        <w:t xml:space="preserve"> (2016).</w:t>
      </w:r>
      <w:r w:rsidRPr="009658E3">
        <w:rPr>
          <w:rFonts w:ascii="Arial" w:eastAsia="Times New Roman" w:hAnsi="Arial" w:cs="Arial"/>
          <w:color w:val="222222"/>
          <w:shd w:val="clear" w:color="auto" w:fill="FFFFFF"/>
        </w:rPr>
        <w:t xml:space="preserve"> An overview of major classes of phytochemicals: their types and role in disease prevention. </w:t>
      </w:r>
      <w:proofErr w:type="spellStart"/>
      <w:r w:rsidRPr="009658E3">
        <w:rPr>
          <w:rFonts w:ascii="Arial" w:eastAsia="Times New Roman" w:hAnsi="Arial" w:cs="Arial"/>
          <w:i/>
          <w:iCs/>
          <w:color w:val="222222"/>
          <w:shd w:val="clear" w:color="auto" w:fill="FFFFFF"/>
        </w:rPr>
        <w:t>Hislopia</w:t>
      </w:r>
      <w:proofErr w:type="spellEnd"/>
      <w:r w:rsidRPr="009658E3">
        <w:rPr>
          <w:rFonts w:ascii="Arial" w:eastAsia="Times New Roman" w:hAnsi="Arial" w:cs="Arial"/>
          <w:i/>
          <w:iCs/>
          <w:color w:val="222222"/>
          <w:shd w:val="clear" w:color="auto" w:fill="FFFFFF"/>
        </w:rPr>
        <w:t xml:space="preserve"> J</w:t>
      </w:r>
      <w:r w:rsidR="00A80A59">
        <w:rPr>
          <w:rFonts w:ascii="Arial" w:eastAsia="Times New Roman" w:hAnsi="Arial" w:cs="Arial"/>
          <w:color w:val="222222"/>
          <w:shd w:val="clear" w:color="auto" w:fill="FFFFFF"/>
        </w:rPr>
        <w:t>ournal,</w:t>
      </w:r>
      <w:r w:rsidRPr="009658E3">
        <w:rPr>
          <w:rFonts w:ascii="Arial" w:eastAsia="Times New Roman" w:hAnsi="Arial" w:cs="Arial"/>
          <w:color w:val="222222"/>
          <w:shd w:val="clear" w:color="auto" w:fill="FFFFFF"/>
        </w:rPr>
        <w:t xml:space="preserve"> 9(1/2)</w:t>
      </w:r>
      <w:r w:rsidR="00A80A59">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1-1.</w:t>
      </w:r>
    </w:p>
    <w:p w14:paraId="555CB41B" w14:textId="77D5490D"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color w:val="222222"/>
          <w:shd w:val="clear" w:color="auto" w:fill="FFFFFF"/>
        </w:rPr>
        <w:t>Awuchi</w:t>
      </w:r>
      <w:r w:rsidR="00306170">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C</w:t>
      </w:r>
      <w:r w:rsidR="00306170">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G.</w:t>
      </w:r>
      <w:r w:rsidR="00306170">
        <w:rPr>
          <w:rFonts w:ascii="Arial" w:eastAsia="Times New Roman" w:hAnsi="Arial" w:cs="Arial"/>
          <w:color w:val="222222"/>
          <w:shd w:val="clear" w:color="auto" w:fill="FFFFFF"/>
        </w:rPr>
        <w:t xml:space="preserve"> (2020).</w:t>
      </w:r>
      <w:r w:rsidRPr="009658E3">
        <w:rPr>
          <w:rFonts w:ascii="Arial" w:eastAsia="Times New Roman" w:hAnsi="Arial" w:cs="Arial"/>
          <w:color w:val="222222"/>
          <w:shd w:val="clear" w:color="auto" w:fill="FFFFFF"/>
        </w:rPr>
        <w:t xml:space="preserve"> The biochemistry, toxicology, and Uses of the ecologically active phytochemicals: Alkaloids, terpenes, polyphenols, and glycosides. </w:t>
      </w:r>
      <w:r w:rsidRPr="009658E3">
        <w:rPr>
          <w:rFonts w:ascii="Arial" w:eastAsia="Times New Roman" w:hAnsi="Arial" w:cs="Arial"/>
          <w:i/>
          <w:iCs/>
          <w:color w:val="222222"/>
          <w:shd w:val="clear" w:color="auto" w:fill="FFFFFF"/>
        </w:rPr>
        <w:t>Merit Research Journals</w:t>
      </w:r>
      <w:r w:rsidR="00306170">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5(1)</w:t>
      </w:r>
      <w:r w:rsidR="00306170">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6-21.</w:t>
      </w:r>
    </w:p>
    <w:p w14:paraId="60764813" w14:textId="5B47AC9D"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color w:val="222222"/>
          <w:shd w:val="clear" w:color="auto" w:fill="FFFFFF"/>
        </w:rPr>
        <w:t>Patra</w:t>
      </w:r>
      <w:r w:rsidR="00306170">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A</w:t>
      </w:r>
      <w:r w:rsidR="00306170">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K.</w:t>
      </w:r>
      <w:r w:rsidR="00306170">
        <w:rPr>
          <w:rFonts w:ascii="Arial" w:eastAsia="Times New Roman" w:hAnsi="Arial" w:cs="Arial"/>
          <w:color w:val="222222"/>
          <w:shd w:val="clear" w:color="auto" w:fill="FFFFFF"/>
        </w:rPr>
        <w:t xml:space="preserve"> (2012).</w:t>
      </w:r>
      <w:r w:rsidRPr="009658E3">
        <w:rPr>
          <w:rFonts w:ascii="Arial" w:eastAsia="Times New Roman" w:hAnsi="Arial" w:cs="Arial"/>
          <w:color w:val="222222"/>
          <w:shd w:val="clear" w:color="auto" w:fill="FFFFFF"/>
        </w:rPr>
        <w:t xml:space="preserve"> An overview of antimicrobial properties of different classes of phytochemicals. </w:t>
      </w:r>
      <w:r w:rsidRPr="009658E3">
        <w:rPr>
          <w:rFonts w:ascii="Arial" w:eastAsia="Times New Roman" w:hAnsi="Arial" w:cs="Arial"/>
          <w:i/>
          <w:iCs/>
          <w:color w:val="222222"/>
          <w:shd w:val="clear" w:color="auto" w:fill="FFFFFF"/>
        </w:rPr>
        <w:t>Dietary Phytochemicals and Microbes</w:t>
      </w:r>
      <w:r w:rsidR="00306170">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1-32.</w:t>
      </w:r>
    </w:p>
    <w:p w14:paraId="34B7D9B2" w14:textId="57117AC1"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color w:val="222222"/>
          <w:shd w:val="clear" w:color="auto" w:fill="FFFFFF"/>
        </w:rPr>
        <w:t>Roy</w:t>
      </w:r>
      <w:r w:rsidR="00306170">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M</w:t>
      </w:r>
      <w:r w:rsidR="00306170">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Datta</w:t>
      </w:r>
      <w:r w:rsidR="00306170">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A</w:t>
      </w:r>
      <w:r w:rsidR="00306170">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Roy</w:t>
      </w:r>
      <w:r w:rsidR="00306170">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M</w:t>
      </w:r>
      <w:r w:rsidR="00306170">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r w:rsidR="00306170">
        <w:rPr>
          <w:rFonts w:ascii="Arial" w:eastAsia="Times New Roman" w:hAnsi="Arial" w:cs="Arial"/>
          <w:color w:val="222222"/>
          <w:shd w:val="clear" w:color="auto" w:fill="FFFFFF"/>
        </w:rPr>
        <w:t xml:space="preserve">&amp; </w:t>
      </w:r>
      <w:r w:rsidRPr="009658E3">
        <w:rPr>
          <w:rFonts w:ascii="Arial" w:eastAsia="Times New Roman" w:hAnsi="Arial" w:cs="Arial"/>
          <w:color w:val="222222"/>
          <w:shd w:val="clear" w:color="auto" w:fill="FFFFFF"/>
        </w:rPr>
        <w:t>Datta</w:t>
      </w:r>
      <w:r w:rsidR="00306170">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A.</w:t>
      </w:r>
      <w:r w:rsidR="00306170">
        <w:rPr>
          <w:rFonts w:ascii="Arial" w:eastAsia="Times New Roman" w:hAnsi="Arial" w:cs="Arial"/>
          <w:color w:val="222222"/>
          <w:shd w:val="clear" w:color="auto" w:fill="FFFFFF"/>
        </w:rPr>
        <w:t xml:space="preserve"> (2019).</w:t>
      </w:r>
      <w:r w:rsidRPr="009658E3">
        <w:rPr>
          <w:rFonts w:ascii="Arial" w:eastAsia="Times New Roman" w:hAnsi="Arial" w:cs="Arial"/>
          <w:color w:val="222222"/>
          <w:shd w:val="clear" w:color="auto" w:fill="FFFFFF"/>
        </w:rPr>
        <w:t xml:space="preserve"> Fundamentals of phytochemicals. Cancer genetics and therapeutics: focus on phytochemicals</w:t>
      </w:r>
      <w:r w:rsidR="00927268">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49-81.</w:t>
      </w:r>
    </w:p>
    <w:p w14:paraId="0C273E82" w14:textId="160524C0"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color w:val="222222"/>
          <w:shd w:val="clear" w:color="auto" w:fill="FFFFFF"/>
        </w:rPr>
        <w:t>Wani</w:t>
      </w:r>
      <w:r w:rsidR="0092726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T</w:t>
      </w:r>
      <w:r w:rsidR="00927268">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A</w:t>
      </w:r>
      <w:r w:rsidR="0092726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Bhat</w:t>
      </w:r>
      <w:r w:rsidR="0092726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I</w:t>
      </w:r>
      <w:r w:rsidR="00927268">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A</w:t>
      </w:r>
      <w:r w:rsidR="0092726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proofErr w:type="spellStart"/>
      <w:r w:rsidRPr="009658E3">
        <w:rPr>
          <w:rFonts w:ascii="Arial" w:eastAsia="Times New Roman" w:hAnsi="Arial" w:cs="Arial"/>
          <w:color w:val="222222"/>
          <w:shd w:val="clear" w:color="auto" w:fill="FFFFFF"/>
        </w:rPr>
        <w:t>Guleria</w:t>
      </w:r>
      <w:proofErr w:type="spellEnd"/>
      <w:r w:rsidR="0092726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K</w:t>
      </w:r>
      <w:r w:rsidR="0092726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Fayaz</w:t>
      </w:r>
      <w:r w:rsidR="0092726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M</w:t>
      </w:r>
      <w:r w:rsidR="0092726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Anju</w:t>
      </w:r>
      <w:r w:rsidR="0092726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T</w:t>
      </w:r>
      <w:r w:rsidR="0092726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Haritha</w:t>
      </w:r>
      <w:r w:rsidR="0092726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K</w:t>
      </w:r>
      <w:r w:rsidR="0092726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Kumar</w:t>
      </w:r>
      <w:r w:rsidR="0092726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A</w:t>
      </w:r>
      <w:r w:rsidR="0092726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w:t>
      </w:r>
      <w:r w:rsidR="00927268">
        <w:rPr>
          <w:rFonts w:ascii="Arial" w:eastAsia="Times New Roman" w:hAnsi="Arial" w:cs="Arial"/>
          <w:color w:val="222222"/>
          <w:shd w:val="clear" w:color="auto" w:fill="FFFFFF"/>
        </w:rPr>
        <w:t xml:space="preserve"> &amp; </w:t>
      </w:r>
      <w:proofErr w:type="spellStart"/>
      <w:r w:rsidRPr="009658E3">
        <w:rPr>
          <w:rFonts w:ascii="Arial" w:eastAsia="Times New Roman" w:hAnsi="Arial" w:cs="Arial"/>
          <w:color w:val="222222"/>
          <w:shd w:val="clear" w:color="auto" w:fill="FFFFFF"/>
        </w:rPr>
        <w:t>Kaloo</w:t>
      </w:r>
      <w:proofErr w:type="spellEnd"/>
      <w:r w:rsidR="0092726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Z</w:t>
      </w:r>
      <w:r w:rsidR="00927268">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A.</w:t>
      </w:r>
      <w:r w:rsidR="00927268">
        <w:rPr>
          <w:rFonts w:ascii="Arial" w:eastAsia="Times New Roman" w:hAnsi="Arial" w:cs="Arial"/>
          <w:color w:val="222222"/>
          <w:shd w:val="clear" w:color="auto" w:fill="FFFFFF"/>
        </w:rPr>
        <w:t xml:space="preserve"> (2023).</w:t>
      </w:r>
      <w:r w:rsidRPr="009658E3">
        <w:rPr>
          <w:rFonts w:ascii="Arial" w:eastAsia="Times New Roman" w:hAnsi="Arial" w:cs="Arial"/>
          <w:color w:val="222222"/>
          <w:shd w:val="clear" w:color="auto" w:fill="FFFFFF"/>
        </w:rPr>
        <w:t xml:space="preserve"> Phytochemicals: diversity, sources and their roles. In: Phytochemical Genomics: Plant Metabolomics and Medicinal Plant Genomics. 2023 (pp. 3-33). Singapore: </w:t>
      </w:r>
      <w:r w:rsidRPr="009658E3">
        <w:rPr>
          <w:rFonts w:ascii="Arial" w:eastAsia="Times New Roman" w:hAnsi="Arial" w:cs="Arial"/>
          <w:i/>
          <w:iCs/>
          <w:color w:val="222222"/>
          <w:shd w:val="clear" w:color="auto" w:fill="FFFFFF"/>
        </w:rPr>
        <w:t>Springer Nature</w:t>
      </w:r>
      <w:r w:rsidRPr="009658E3">
        <w:rPr>
          <w:rFonts w:ascii="Arial" w:eastAsia="Times New Roman" w:hAnsi="Arial" w:cs="Arial"/>
          <w:color w:val="222222"/>
          <w:shd w:val="clear" w:color="auto" w:fill="FFFFFF"/>
        </w:rPr>
        <w:t xml:space="preserve"> Singapore.</w:t>
      </w:r>
    </w:p>
    <w:p w14:paraId="5895C795" w14:textId="768A1E83"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color w:val="222222"/>
          <w:shd w:val="clear" w:color="auto" w:fill="FFFFFF"/>
        </w:rPr>
        <w:t>Adesina</w:t>
      </w:r>
      <w:r w:rsidR="0092726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S</w:t>
      </w:r>
      <w:r w:rsidR="00927268">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K</w:t>
      </w:r>
      <w:r w:rsidR="0092726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proofErr w:type="spellStart"/>
      <w:r w:rsidRPr="009658E3">
        <w:rPr>
          <w:rFonts w:ascii="Arial" w:eastAsia="Times New Roman" w:hAnsi="Arial" w:cs="Arial"/>
          <w:color w:val="222222"/>
          <w:shd w:val="clear" w:color="auto" w:fill="FFFFFF"/>
        </w:rPr>
        <w:t>Iwalewa</w:t>
      </w:r>
      <w:proofErr w:type="spellEnd"/>
      <w:r w:rsidR="0092726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E</w:t>
      </w:r>
      <w:r w:rsidR="00927268">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O</w:t>
      </w:r>
      <w:r w:rsidR="0092726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r w:rsidR="00927268">
        <w:rPr>
          <w:rFonts w:ascii="Arial" w:eastAsia="Times New Roman" w:hAnsi="Arial" w:cs="Arial"/>
          <w:color w:val="222222"/>
          <w:shd w:val="clear" w:color="auto" w:fill="FFFFFF"/>
        </w:rPr>
        <w:t xml:space="preserve">&amp; </w:t>
      </w:r>
      <w:r w:rsidRPr="009658E3">
        <w:rPr>
          <w:rFonts w:ascii="Arial" w:eastAsia="Times New Roman" w:hAnsi="Arial" w:cs="Arial"/>
          <w:color w:val="222222"/>
          <w:shd w:val="clear" w:color="auto" w:fill="FFFFFF"/>
        </w:rPr>
        <w:t>Johnny</w:t>
      </w:r>
      <w:r w:rsidR="0092726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I</w:t>
      </w:r>
      <w:r w:rsidR="00927268">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I.</w:t>
      </w:r>
      <w:r w:rsidR="00927268">
        <w:rPr>
          <w:rFonts w:ascii="Arial" w:eastAsia="Times New Roman" w:hAnsi="Arial" w:cs="Arial"/>
          <w:color w:val="222222"/>
          <w:shd w:val="clear" w:color="auto" w:fill="FFFFFF"/>
        </w:rPr>
        <w:t xml:space="preserve"> (2016).</w:t>
      </w:r>
      <w:r w:rsidRPr="009658E3">
        <w:rPr>
          <w:rFonts w:ascii="Arial" w:eastAsia="Times New Roman" w:hAnsi="Arial" w:cs="Arial"/>
          <w:color w:val="222222"/>
          <w:shd w:val="clear" w:color="auto" w:fill="FFFFFF"/>
        </w:rPr>
        <w:t xml:space="preserve"> </w:t>
      </w:r>
      <w:proofErr w:type="spellStart"/>
      <w:r w:rsidRPr="009658E3">
        <w:rPr>
          <w:rFonts w:ascii="Arial" w:eastAsia="Times New Roman" w:hAnsi="Arial" w:cs="Arial"/>
          <w:i/>
          <w:iCs/>
          <w:color w:val="222222"/>
          <w:shd w:val="clear" w:color="auto" w:fill="FFFFFF"/>
        </w:rPr>
        <w:t>Tetrapleura</w:t>
      </w:r>
      <w:proofErr w:type="spellEnd"/>
      <w:r w:rsidRPr="009658E3">
        <w:rPr>
          <w:rFonts w:ascii="Arial" w:eastAsia="Times New Roman" w:hAnsi="Arial" w:cs="Arial"/>
          <w:i/>
          <w:iCs/>
          <w:color w:val="222222"/>
          <w:shd w:val="clear" w:color="auto" w:fill="FFFFFF"/>
        </w:rPr>
        <w:t xml:space="preserve"> </w:t>
      </w:r>
      <w:proofErr w:type="spellStart"/>
      <w:r w:rsidRPr="009658E3">
        <w:rPr>
          <w:rFonts w:ascii="Arial" w:eastAsia="Times New Roman" w:hAnsi="Arial" w:cs="Arial"/>
          <w:i/>
          <w:iCs/>
          <w:color w:val="222222"/>
          <w:shd w:val="clear" w:color="auto" w:fill="FFFFFF"/>
        </w:rPr>
        <w:t>tetraptera</w:t>
      </w:r>
      <w:proofErr w:type="spellEnd"/>
      <w:r w:rsidRPr="009658E3">
        <w:rPr>
          <w:rFonts w:ascii="Arial" w:eastAsia="Times New Roman" w:hAnsi="Arial" w:cs="Arial"/>
          <w:color w:val="222222"/>
          <w:shd w:val="clear" w:color="auto" w:fill="FFFFFF"/>
        </w:rPr>
        <w:t xml:space="preserve"> Taub-ethnopharmacology, chemistry, medicinal and nutritional values-a review. </w:t>
      </w:r>
      <w:r w:rsidRPr="009658E3">
        <w:rPr>
          <w:rFonts w:ascii="Arial" w:eastAsia="Times New Roman" w:hAnsi="Arial" w:cs="Arial"/>
          <w:i/>
          <w:iCs/>
          <w:color w:val="222222"/>
          <w:shd w:val="clear" w:color="auto" w:fill="FFFFFF"/>
        </w:rPr>
        <w:t>British Journal of Pharmaceutical Research</w:t>
      </w:r>
      <w:r w:rsidR="0092726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12(3)</w:t>
      </w:r>
      <w:r w:rsidR="0092726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1-22.</w:t>
      </w:r>
    </w:p>
    <w:p w14:paraId="05168E7A" w14:textId="2CB38CF9"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color w:val="222222"/>
          <w:shd w:val="clear" w:color="auto" w:fill="FFFFFF"/>
        </w:rPr>
        <w:t>Kemigisha</w:t>
      </w:r>
      <w:r w:rsidR="0050019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E</w:t>
      </w:r>
      <w:r w:rsidR="0050019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Owusu</w:t>
      </w:r>
      <w:r w:rsidR="0050019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E</w:t>
      </w:r>
      <w:r w:rsidR="00500197">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O</w:t>
      </w:r>
      <w:r w:rsidR="0050019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proofErr w:type="spellStart"/>
      <w:r w:rsidRPr="009658E3">
        <w:rPr>
          <w:rFonts w:ascii="Arial" w:eastAsia="Times New Roman" w:hAnsi="Arial" w:cs="Arial"/>
          <w:color w:val="222222"/>
          <w:shd w:val="clear" w:color="auto" w:fill="FFFFFF"/>
        </w:rPr>
        <w:t>Elusiyan</w:t>
      </w:r>
      <w:proofErr w:type="spellEnd"/>
      <w:r w:rsidR="0050019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C</w:t>
      </w:r>
      <w:r w:rsidR="00500197">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A</w:t>
      </w:r>
      <w:r w:rsidR="0050019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proofErr w:type="spellStart"/>
      <w:r w:rsidRPr="009658E3">
        <w:rPr>
          <w:rFonts w:ascii="Arial" w:eastAsia="Times New Roman" w:hAnsi="Arial" w:cs="Arial"/>
          <w:color w:val="222222"/>
          <w:shd w:val="clear" w:color="auto" w:fill="FFFFFF"/>
        </w:rPr>
        <w:t>Omujal</w:t>
      </w:r>
      <w:proofErr w:type="spellEnd"/>
      <w:r w:rsidR="0050019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F</w:t>
      </w:r>
      <w:r w:rsidR="0050019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Tweheyo</w:t>
      </w:r>
      <w:r w:rsidR="0050019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M</w:t>
      </w:r>
      <w:r w:rsidR="0050019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r w:rsidR="00500197">
        <w:rPr>
          <w:rFonts w:ascii="Arial" w:eastAsia="Times New Roman" w:hAnsi="Arial" w:cs="Arial"/>
          <w:color w:val="222222"/>
          <w:shd w:val="clear" w:color="auto" w:fill="FFFFFF"/>
        </w:rPr>
        <w:t xml:space="preserve">&amp; </w:t>
      </w:r>
      <w:r w:rsidRPr="009658E3">
        <w:rPr>
          <w:rFonts w:ascii="Arial" w:eastAsia="Times New Roman" w:hAnsi="Arial" w:cs="Arial"/>
          <w:color w:val="222222"/>
          <w:shd w:val="clear" w:color="auto" w:fill="FFFFFF"/>
        </w:rPr>
        <w:t>Bosu</w:t>
      </w:r>
      <w:r w:rsidR="0050019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P</w:t>
      </w:r>
      <w:r w:rsidR="00500197">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P.</w:t>
      </w:r>
      <w:r w:rsidR="00500197">
        <w:rPr>
          <w:rFonts w:ascii="Arial" w:eastAsia="Times New Roman" w:hAnsi="Arial" w:cs="Arial"/>
          <w:color w:val="222222"/>
          <w:shd w:val="clear" w:color="auto" w:fill="FFFFFF"/>
        </w:rPr>
        <w:t xml:space="preserve"> (2018).</w:t>
      </w:r>
      <w:r w:rsidRPr="009658E3">
        <w:rPr>
          <w:rFonts w:ascii="Arial" w:eastAsia="Times New Roman" w:hAnsi="Arial" w:cs="Arial"/>
          <w:color w:val="222222"/>
          <w:shd w:val="clear" w:color="auto" w:fill="FFFFFF"/>
        </w:rPr>
        <w:t xml:space="preserve"> </w:t>
      </w:r>
      <w:proofErr w:type="spellStart"/>
      <w:r w:rsidRPr="009658E3">
        <w:rPr>
          <w:rFonts w:ascii="Arial" w:eastAsia="Times New Roman" w:hAnsi="Arial" w:cs="Arial"/>
          <w:i/>
          <w:iCs/>
          <w:color w:val="222222"/>
          <w:shd w:val="clear" w:color="auto" w:fill="FFFFFF"/>
        </w:rPr>
        <w:t>Tetrapleura</w:t>
      </w:r>
      <w:proofErr w:type="spellEnd"/>
      <w:r w:rsidRPr="009658E3">
        <w:rPr>
          <w:rFonts w:ascii="Arial" w:eastAsia="Times New Roman" w:hAnsi="Arial" w:cs="Arial"/>
          <w:i/>
          <w:iCs/>
          <w:color w:val="222222"/>
          <w:shd w:val="clear" w:color="auto" w:fill="FFFFFF"/>
        </w:rPr>
        <w:t xml:space="preserve"> </w:t>
      </w:r>
      <w:proofErr w:type="spellStart"/>
      <w:r w:rsidRPr="009658E3">
        <w:rPr>
          <w:rFonts w:ascii="Arial" w:eastAsia="Times New Roman" w:hAnsi="Arial" w:cs="Arial"/>
          <w:i/>
          <w:iCs/>
          <w:color w:val="222222"/>
          <w:shd w:val="clear" w:color="auto" w:fill="FFFFFF"/>
        </w:rPr>
        <w:t>tetraptera</w:t>
      </w:r>
      <w:proofErr w:type="spellEnd"/>
      <w:r w:rsidRPr="009658E3">
        <w:rPr>
          <w:rFonts w:ascii="Arial" w:eastAsia="Times New Roman" w:hAnsi="Arial" w:cs="Arial"/>
          <w:color w:val="222222"/>
          <w:shd w:val="clear" w:color="auto" w:fill="FFFFFF"/>
        </w:rPr>
        <w:t xml:space="preserve"> in Ghana, Nigeria and Uganda: households uses and local market. Forests, </w:t>
      </w:r>
      <w:r w:rsidRPr="00500197">
        <w:rPr>
          <w:rFonts w:ascii="Arial" w:eastAsia="Times New Roman" w:hAnsi="Arial" w:cs="Arial"/>
          <w:i/>
          <w:iCs/>
          <w:color w:val="222222"/>
          <w:shd w:val="clear" w:color="auto" w:fill="FFFFFF"/>
        </w:rPr>
        <w:t>Trees and Livelihoods</w:t>
      </w:r>
      <w:r w:rsidR="0050019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27(4)</w:t>
      </w:r>
      <w:r w:rsidR="00500197">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243-56.</w:t>
      </w:r>
    </w:p>
    <w:p w14:paraId="4D648EA6" w14:textId="35B1F13A"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proofErr w:type="spellStart"/>
      <w:r w:rsidRPr="009658E3">
        <w:rPr>
          <w:rFonts w:ascii="Arial" w:eastAsia="Times New Roman" w:hAnsi="Arial" w:cs="Arial"/>
          <w:color w:val="222222"/>
          <w:shd w:val="clear" w:color="auto" w:fill="FFFFFF"/>
        </w:rPr>
        <w:lastRenderedPageBreak/>
        <w:t>Bonsou</w:t>
      </w:r>
      <w:proofErr w:type="spellEnd"/>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I</w:t>
      </w:r>
      <w:r w:rsidR="00B53464">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N</w:t>
      </w:r>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proofErr w:type="spellStart"/>
      <w:r w:rsidRPr="009658E3">
        <w:rPr>
          <w:rFonts w:ascii="Arial" w:eastAsia="Times New Roman" w:hAnsi="Arial" w:cs="Arial"/>
          <w:color w:val="222222"/>
          <w:shd w:val="clear" w:color="auto" w:fill="FFFFFF"/>
        </w:rPr>
        <w:t>Mbaveng</w:t>
      </w:r>
      <w:proofErr w:type="spellEnd"/>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A</w:t>
      </w:r>
      <w:r w:rsidR="00B53464">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T</w:t>
      </w:r>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proofErr w:type="spellStart"/>
      <w:r w:rsidRPr="009658E3">
        <w:rPr>
          <w:rFonts w:ascii="Arial" w:eastAsia="Times New Roman" w:hAnsi="Arial" w:cs="Arial"/>
          <w:color w:val="222222"/>
          <w:shd w:val="clear" w:color="auto" w:fill="FFFFFF"/>
        </w:rPr>
        <w:t>Nguenang</w:t>
      </w:r>
      <w:proofErr w:type="spellEnd"/>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G</w:t>
      </w:r>
      <w:r w:rsidR="00B53464">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S</w:t>
      </w:r>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Chi</w:t>
      </w:r>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G</w:t>
      </w:r>
      <w:r w:rsidR="00B53464">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F</w:t>
      </w:r>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Kuete</w:t>
      </w:r>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V</w:t>
      </w:r>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r w:rsidR="00B53464">
        <w:rPr>
          <w:rFonts w:ascii="Arial" w:eastAsia="Times New Roman" w:hAnsi="Arial" w:cs="Arial"/>
          <w:color w:val="222222"/>
          <w:shd w:val="clear" w:color="auto" w:fill="FFFFFF"/>
        </w:rPr>
        <w:t xml:space="preserve">&amp; </w:t>
      </w:r>
      <w:proofErr w:type="spellStart"/>
      <w:r w:rsidRPr="009658E3">
        <w:rPr>
          <w:rFonts w:ascii="Arial" w:eastAsia="Times New Roman" w:hAnsi="Arial" w:cs="Arial"/>
          <w:color w:val="222222"/>
          <w:shd w:val="clear" w:color="auto" w:fill="FFFFFF"/>
        </w:rPr>
        <w:t>Efferth</w:t>
      </w:r>
      <w:proofErr w:type="spellEnd"/>
      <w:r w:rsidRPr="009658E3">
        <w:rPr>
          <w:rFonts w:ascii="Arial" w:eastAsia="Times New Roman" w:hAnsi="Arial" w:cs="Arial"/>
          <w:color w:val="222222"/>
          <w:shd w:val="clear" w:color="auto" w:fill="FFFFFF"/>
        </w:rPr>
        <w:t xml:space="preserve"> T.</w:t>
      </w:r>
      <w:r w:rsidR="00B53464">
        <w:rPr>
          <w:rFonts w:ascii="Arial" w:eastAsia="Times New Roman" w:hAnsi="Arial" w:cs="Arial"/>
          <w:color w:val="222222"/>
          <w:shd w:val="clear" w:color="auto" w:fill="FFFFFF"/>
        </w:rPr>
        <w:t xml:space="preserve"> (2022).</w:t>
      </w:r>
      <w:r w:rsidRPr="009658E3">
        <w:rPr>
          <w:rFonts w:ascii="Arial" w:eastAsia="Times New Roman" w:hAnsi="Arial" w:cs="Arial"/>
          <w:color w:val="222222"/>
          <w:shd w:val="clear" w:color="auto" w:fill="FFFFFF"/>
        </w:rPr>
        <w:t xml:space="preserve"> Cytotoxicity, acute and sub-chronic toxicities of the fruit extract of </w:t>
      </w:r>
      <w:proofErr w:type="spellStart"/>
      <w:r w:rsidRPr="00B53464">
        <w:rPr>
          <w:rFonts w:ascii="Arial" w:eastAsia="Times New Roman" w:hAnsi="Arial" w:cs="Arial"/>
          <w:i/>
          <w:iCs/>
          <w:color w:val="222222"/>
          <w:shd w:val="clear" w:color="auto" w:fill="FFFFFF"/>
        </w:rPr>
        <w:t>Tetrapleura</w:t>
      </w:r>
      <w:proofErr w:type="spellEnd"/>
      <w:r w:rsidRPr="00B53464">
        <w:rPr>
          <w:rFonts w:ascii="Arial" w:eastAsia="Times New Roman" w:hAnsi="Arial" w:cs="Arial"/>
          <w:i/>
          <w:iCs/>
          <w:color w:val="222222"/>
          <w:shd w:val="clear" w:color="auto" w:fill="FFFFFF"/>
        </w:rPr>
        <w:t xml:space="preserve"> </w:t>
      </w:r>
      <w:proofErr w:type="spellStart"/>
      <w:r w:rsidRPr="00B53464">
        <w:rPr>
          <w:rFonts w:ascii="Arial" w:eastAsia="Times New Roman" w:hAnsi="Arial" w:cs="Arial"/>
          <w:i/>
          <w:iCs/>
          <w:color w:val="222222"/>
          <w:shd w:val="clear" w:color="auto" w:fill="FFFFFF"/>
        </w:rPr>
        <w:t>tetraptera</w:t>
      </w:r>
      <w:proofErr w:type="spellEnd"/>
      <w:r w:rsidRPr="009658E3">
        <w:rPr>
          <w:rFonts w:ascii="Arial" w:eastAsia="Times New Roman" w:hAnsi="Arial" w:cs="Arial"/>
          <w:color w:val="222222"/>
          <w:shd w:val="clear" w:color="auto" w:fill="FFFFFF"/>
        </w:rPr>
        <w:t xml:space="preserve"> (Schumm. &amp; Thonn.) Taub. (Fabaceae). </w:t>
      </w:r>
      <w:r w:rsidRPr="009658E3">
        <w:rPr>
          <w:rFonts w:ascii="Arial" w:eastAsia="Times New Roman" w:hAnsi="Arial" w:cs="Arial"/>
          <w:i/>
          <w:iCs/>
          <w:color w:val="222222"/>
          <w:shd w:val="clear" w:color="auto" w:fill="FFFFFF"/>
        </w:rPr>
        <w:t>BMC Complementary Medicine and Therapies</w:t>
      </w:r>
      <w:r w:rsidR="00B53464">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22(1)</w:t>
      </w:r>
      <w:r w:rsidR="00B53464">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178.</w:t>
      </w:r>
    </w:p>
    <w:p w14:paraId="25C15637" w14:textId="080AB359"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proofErr w:type="spellStart"/>
      <w:r w:rsidRPr="009658E3">
        <w:rPr>
          <w:rFonts w:ascii="Arial" w:eastAsia="Times New Roman" w:hAnsi="Arial" w:cs="Arial"/>
          <w:color w:val="222222"/>
          <w:shd w:val="clear" w:color="auto" w:fill="FFFFFF"/>
        </w:rPr>
        <w:t>Sikam</w:t>
      </w:r>
      <w:proofErr w:type="spellEnd"/>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K</w:t>
      </w:r>
      <w:r w:rsidR="00B53464">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G</w:t>
      </w:r>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Happi</w:t>
      </w:r>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G</w:t>
      </w:r>
      <w:r w:rsidR="00B53464">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M</w:t>
      </w:r>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Ahmed</w:t>
      </w:r>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S</w:t>
      </w:r>
      <w:r w:rsidR="00B53464">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A</w:t>
      </w:r>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proofErr w:type="spellStart"/>
      <w:r w:rsidRPr="009658E3">
        <w:rPr>
          <w:rFonts w:ascii="Arial" w:eastAsia="Times New Roman" w:hAnsi="Arial" w:cs="Arial"/>
          <w:color w:val="222222"/>
          <w:shd w:val="clear" w:color="auto" w:fill="FFFFFF"/>
        </w:rPr>
        <w:t>Wakeu</w:t>
      </w:r>
      <w:proofErr w:type="spellEnd"/>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B</w:t>
      </w:r>
      <w:r w:rsidR="00B53464">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N</w:t>
      </w:r>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proofErr w:type="spellStart"/>
      <w:r w:rsidRPr="009658E3">
        <w:rPr>
          <w:rFonts w:ascii="Arial" w:eastAsia="Times New Roman" w:hAnsi="Arial" w:cs="Arial"/>
          <w:color w:val="222222"/>
          <w:shd w:val="clear" w:color="auto" w:fill="FFFFFF"/>
        </w:rPr>
        <w:t>Meikeu</w:t>
      </w:r>
      <w:proofErr w:type="spellEnd"/>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L</w:t>
      </w:r>
      <w:r w:rsidR="00B53464">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Z</w:t>
      </w:r>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Salau</w:t>
      </w:r>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S</w:t>
      </w:r>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r w:rsidR="00B53464">
        <w:rPr>
          <w:rFonts w:ascii="Arial" w:eastAsia="Times New Roman" w:hAnsi="Arial" w:cs="Arial"/>
          <w:color w:val="222222"/>
          <w:shd w:val="clear" w:color="auto" w:fill="FFFFFF"/>
        </w:rPr>
        <w:t xml:space="preserve">&amp; </w:t>
      </w:r>
      <w:r w:rsidRPr="009658E3">
        <w:rPr>
          <w:rFonts w:ascii="Arial" w:eastAsia="Times New Roman" w:hAnsi="Arial" w:cs="Arial"/>
          <w:color w:val="222222"/>
          <w:shd w:val="clear" w:color="auto" w:fill="FFFFFF"/>
        </w:rPr>
        <w:t>Wansi</w:t>
      </w:r>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J</w:t>
      </w:r>
      <w:r w:rsidR="00B53464">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D.</w:t>
      </w:r>
      <w:r w:rsidR="00B53464">
        <w:rPr>
          <w:rFonts w:ascii="Arial" w:eastAsia="Times New Roman" w:hAnsi="Arial" w:cs="Arial"/>
          <w:color w:val="222222"/>
          <w:shd w:val="clear" w:color="auto" w:fill="FFFFFF"/>
        </w:rPr>
        <w:t xml:space="preserve"> (2022).</w:t>
      </w:r>
      <w:r w:rsidRPr="009658E3">
        <w:rPr>
          <w:rFonts w:ascii="Arial" w:eastAsia="Times New Roman" w:hAnsi="Arial" w:cs="Arial"/>
          <w:color w:val="222222"/>
          <w:shd w:val="clear" w:color="auto" w:fill="FFFFFF"/>
        </w:rPr>
        <w:t xml:space="preserve"> In vitro </w:t>
      </w:r>
      <w:proofErr w:type="spellStart"/>
      <w:r w:rsidRPr="009658E3">
        <w:rPr>
          <w:rFonts w:ascii="Arial" w:eastAsia="Times New Roman" w:hAnsi="Arial" w:cs="Arial"/>
          <w:color w:val="222222"/>
          <w:shd w:val="clear" w:color="auto" w:fill="FFFFFF"/>
        </w:rPr>
        <w:t>antiplasmodial</w:t>
      </w:r>
      <w:proofErr w:type="spellEnd"/>
      <w:r w:rsidRPr="009658E3">
        <w:rPr>
          <w:rFonts w:ascii="Arial" w:eastAsia="Times New Roman" w:hAnsi="Arial" w:cs="Arial"/>
          <w:color w:val="222222"/>
          <w:shd w:val="clear" w:color="auto" w:fill="FFFFFF"/>
        </w:rPr>
        <w:t xml:space="preserve">, molecular docking and pharmacokinetics studies of specialized metabolites from </w:t>
      </w:r>
      <w:proofErr w:type="spellStart"/>
      <w:r w:rsidRPr="009658E3">
        <w:rPr>
          <w:rFonts w:ascii="Arial" w:eastAsia="Times New Roman" w:hAnsi="Arial" w:cs="Arial"/>
          <w:i/>
          <w:iCs/>
          <w:color w:val="222222"/>
          <w:shd w:val="clear" w:color="auto" w:fill="FFFFFF"/>
        </w:rPr>
        <w:t>Tetrapleura</w:t>
      </w:r>
      <w:proofErr w:type="spellEnd"/>
      <w:r w:rsidRPr="009658E3">
        <w:rPr>
          <w:rFonts w:ascii="Arial" w:eastAsia="Times New Roman" w:hAnsi="Arial" w:cs="Arial"/>
          <w:i/>
          <w:iCs/>
          <w:color w:val="222222"/>
          <w:shd w:val="clear" w:color="auto" w:fill="FFFFFF"/>
        </w:rPr>
        <w:t xml:space="preserve"> </w:t>
      </w:r>
      <w:proofErr w:type="spellStart"/>
      <w:r w:rsidRPr="009658E3">
        <w:rPr>
          <w:rFonts w:ascii="Arial" w:eastAsia="Times New Roman" w:hAnsi="Arial" w:cs="Arial"/>
          <w:i/>
          <w:iCs/>
          <w:color w:val="222222"/>
          <w:shd w:val="clear" w:color="auto" w:fill="FFFFFF"/>
        </w:rPr>
        <w:t>tetraptera</w:t>
      </w:r>
      <w:proofErr w:type="spellEnd"/>
      <w:r w:rsidRPr="009658E3">
        <w:rPr>
          <w:rFonts w:ascii="Arial" w:eastAsia="Times New Roman" w:hAnsi="Arial" w:cs="Arial"/>
          <w:color w:val="222222"/>
          <w:shd w:val="clear" w:color="auto" w:fill="FFFFFF"/>
        </w:rPr>
        <w:t xml:space="preserve"> (Fabaceae). </w:t>
      </w:r>
      <w:r w:rsidRPr="009658E3">
        <w:rPr>
          <w:rFonts w:ascii="Arial" w:eastAsia="Times New Roman" w:hAnsi="Arial" w:cs="Arial"/>
          <w:i/>
          <w:iCs/>
          <w:color w:val="222222"/>
          <w:shd w:val="clear" w:color="auto" w:fill="FFFFFF"/>
        </w:rPr>
        <w:t>South African Journal of Botany</w:t>
      </w:r>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151</w:t>
      </w:r>
      <w:r w:rsidR="00B53464">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949-59.</w:t>
      </w:r>
    </w:p>
    <w:p w14:paraId="051542A4" w14:textId="19D6E8A0"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color w:val="222222"/>
          <w:shd w:val="clear" w:color="auto" w:fill="FFFFFF"/>
        </w:rPr>
        <w:t>Kuate</w:t>
      </w:r>
      <w:r w:rsidR="00D0054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D</w:t>
      </w:r>
      <w:r w:rsidR="00D0054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Kengne</w:t>
      </w:r>
      <w:r w:rsidR="00D0054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A</w:t>
      </w:r>
      <w:r w:rsidR="00D00549">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P</w:t>
      </w:r>
      <w:r w:rsidR="00D0054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proofErr w:type="spellStart"/>
      <w:r w:rsidRPr="009658E3">
        <w:rPr>
          <w:rFonts w:ascii="Arial" w:eastAsia="Times New Roman" w:hAnsi="Arial" w:cs="Arial"/>
          <w:color w:val="222222"/>
          <w:shd w:val="clear" w:color="auto" w:fill="FFFFFF"/>
        </w:rPr>
        <w:t>Biapa</w:t>
      </w:r>
      <w:proofErr w:type="spellEnd"/>
      <w:r w:rsidR="00D0054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C</w:t>
      </w:r>
      <w:r w:rsidR="00D00549">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P</w:t>
      </w:r>
      <w:r w:rsidR="00D0054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Azantsa</w:t>
      </w:r>
      <w:r w:rsidR="00D0054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B</w:t>
      </w:r>
      <w:r w:rsidR="00D00549">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G</w:t>
      </w:r>
      <w:r w:rsidR="002E50F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r w:rsidR="002E50F1">
        <w:rPr>
          <w:rFonts w:ascii="Arial" w:eastAsia="Times New Roman" w:hAnsi="Arial" w:cs="Arial"/>
          <w:color w:val="222222"/>
          <w:shd w:val="clear" w:color="auto" w:fill="FFFFFF"/>
        </w:rPr>
        <w:t xml:space="preserve">&amp; </w:t>
      </w:r>
      <w:r w:rsidRPr="009658E3">
        <w:rPr>
          <w:rFonts w:ascii="Arial" w:eastAsia="Times New Roman" w:hAnsi="Arial" w:cs="Arial"/>
          <w:color w:val="222222"/>
          <w:shd w:val="clear" w:color="auto" w:fill="FFFFFF"/>
        </w:rPr>
        <w:t>Wan</w:t>
      </w:r>
      <w:r w:rsidR="002E50F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Muda</w:t>
      </w:r>
      <w:r w:rsidR="002E50F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w:t>
      </w:r>
      <w:r w:rsidR="002E50F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A.</w:t>
      </w:r>
      <w:r w:rsidR="002E50F1">
        <w:rPr>
          <w:rFonts w:ascii="Arial" w:eastAsia="Times New Roman" w:hAnsi="Arial" w:cs="Arial"/>
          <w:color w:val="222222"/>
          <w:shd w:val="clear" w:color="auto" w:fill="FFFFFF"/>
        </w:rPr>
        <w:t xml:space="preserve"> (2015).</w:t>
      </w:r>
      <w:r w:rsidRPr="009658E3">
        <w:rPr>
          <w:rFonts w:ascii="Arial" w:eastAsia="Times New Roman" w:hAnsi="Arial" w:cs="Arial"/>
          <w:color w:val="222222"/>
          <w:shd w:val="clear" w:color="auto" w:fill="FFFFFF"/>
        </w:rPr>
        <w:t xml:space="preserve"> </w:t>
      </w:r>
      <w:proofErr w:type="spellStart"/>
      <w:r w:rsidRPr="009658E3">
        <w:rPr>
          <w:rFonts w:ascii="Arial" w:eastAsia="Times New Roman" w:hAnsi="Arial" w:cs="Arial"/>
          <w:i/>
          <w:iCs/>
          <w:color w:val="222222"/>
          <w:shd w:val="clear" w:color="auto" w:fill="FFFFFF"/>
        </w:rPr>
        <w:t>Tetrapleura</w:t>
      </w:r>
      <w:proofErr w:type="spellEnd"/>
      <w:r w:rsidRPr="009658E3">
        <w:rPr>
          <w:rFonts w:ascii="Arial" w:eastAsia="Times New Roman" w:hAnsi="Arial" w:cs="Arial"/>
          <w:i/>
          <w:iCs/>
          <w:color w:val="222222"/>
          <w:shd w:val="clear" w:color="auto" w:fill="FFFFFF"/>
        </w:rPr>
        <w:t xml:space="preserve"> </w:t>
      </w:r>
      <w:proofErr w:type="spellStart"/>
      <w:r w:rsidRPr="009658E3">
        <w:rPr>
          <w:rFonts w:ascii="Arial" w:eastAsia="Times New Roman" w:hAnsi="Arial" w:cs="Arial"/>
          <w:i/>
          <w:iCs/>
          <w:color w:val="222222"/>
          <w:shd w:val="clear" w:color="auto" w:fill="FFFFFF"/>
        </w:rPr>
        <w:t>tetraptera</w:t>
      </w:r>
      <w:proofErr w:type="spellEnd"/>
      <w:r w:rsidRPr="009658E3">
        <w:rPr>
          <w:rFonts w:ascii="Arial" w:eastAsia="Times New Roman" w:hAnsi="Arial" w:cs="Arial"/>
          <w:color w:val="222222"/>
          <w:shd w:val="clear" w:color="auto" w:fill="FFFFFF"/>
        </w:rPr>
        <w:t xml:space="preserve"> spice attenuates high-carbohydrate, high-fat diet-induced obese and type 2 diabetic rats with metabolic syndrome features. </w:t>
      </w:r>
      <w:r w:rsidRPr="009658E3">
        <w:rPr>
          <w:rFonts w:ascii="Arial" w:eastAsia="Times New Roman" w:hAnsi="Arial" w:cs="Arial"/>
          <w:i/>
          <w:iCs/>
          <w:color w:val="222222"/>
          <w:shd w:val="clear" w:color="auto" w:fill="FFFFFF"/>
        </w:rPr>
        <w:t>Lipids in Health and Disease</w:t>
      </w:r>
      <w:r w:rsidR="002E50F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14</w:t>
      </w:r>
      <w:r w:rsidR="002E50F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1-3.</w:t>
      </w:r>
    </w:p>
    <w:p w14:paraId="1BAA4C12" w14:textId="022ED699"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color w:val="222222"/>
          <w:shd w:val="clear" w:color="auto" w:fill="FFFFFF"/>
        </w:rPr>
        <w:t>Addo-Beatson, T. E.</w:t>
      </w:r>
      <w:r w:rsidR="00AD6E37">
        <w:rPr>
          <w:rFonts w:ascii="Arial" w:eastAsia="Times New Roman" w:hAnsi="Arial" w:cs="Arial"/>
          <w:color w:val="222222"/>
          <w:shd w:val="clear" w:color="auto" w:fill="FFFFFF"/>
        </w:rPr>
        <w:t xml:space="preserve"> (2018).</w:t>
      </w:r>
      <w:r w:rsidRPr="009658E3">
        <w:rPr>
          <w:rFonts w:ascii="Arial" w:eastAsia="Times New Roman" w:hAnsi="Arial" w:cs="Arial"/>
          <w:color w:val="222222"/>
          <w:shd w:val="clear" w:color="auto" w:fill="FFFFFF"/>
        </w:rPr>
        <w:t xml:space="preserve"> "Examining the “use” of “</w:t>
      </w:r>
      <w:proofErr w:type="spellStart"/>
      <w:r w:rsidRPr="009658E3">
        <w:rPr>
          <w:rFonts w:ascii="Arial" w:eastAsia="Times New Roman" w:hAnsi="Arial" w:cs="Arial"/>
          <w:color w:val="222222"/>
          <w:shd w:val="clear" w:color="auto" w:fill="FFFFFF"/>
        </w:rPr>
        <w:t>Prekese</w:t>
      </w:r>
      <w:proofErr w:type="spellEnd"/>
      <w:r w:rsidRPr="009658E3">
        <w:rPr>
          <w:rFonts w:ascii="Arial" w:eastAsia="Times New Roman" w:hAnsi="Arial" w:cs="Arial"/>
          <w:color w:val="222222"/>
          <w:shd w:val="clear" w:color="auto" w:fill="FFFFFF"/>
        </w:rPr>
        <w:t>” in meal preparation practices of caterers." PhD diss., University of Education, Winneba.</w:t>
      </w:r>
    </w:p>
    <w:p w14:paraId="6F3514BF" w14:textId="3F7A00C4"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color w:val="222222"/>
          <w:shd w:val="clear" w:color="auto" w:fill="FFFFFF"/>
        </w:rPr>
        <w:t>Umeh</w:t>
      </w:r>
      <w:r w:rsidR="000F027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E</w:t>
      </w:r>
      <w:r w:rsidR="000F0279">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U</w:t>
      </w:r>
      <w:r w:rsidR="000F027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proofErr w:type="spellStart"/>
      <w:r w:rsidRPr="009658E3">
        <w:rPr>
          <w:rFonts w:ascii="Arial" w:eastAsia="Times New Roman" w:hAnsi="Arial" w:cs="Arial"/>
          <w:color w:val="222222"/>
          <w:shd w:val="clear" w:color="auto" w:fill="FFFFFF"/>
        </w:rPr>
        <w:t>Oluma</w:t>
      </w:r>
      <w:proofErr w:type="spellEnd"/>
      <w:r w:rsidR="000F027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H</w:t>
      </w:r>
      <w:r w:rsidR="000F0279">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O</w:t>
      </w:r>
      <w:r w:rsidR="000F027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r w:rsidR="000F0279">
        <w:rPr>
          <w:rFonts w:ascii="Arial" w:eastAsia="Times New Roman" w:hAnsi="Arial" w:cs="Arial"/>
          <w:color w:val="222222"/>
          <w:shd w:val="clear" w:color="auto" w:fill="FFFFFF"/>
        </w:rPr>
        <w:t xml:space="preserve">&amp; </w:t>
      </w:r>
      <w:proofErr w:type="spellStart"/>
      <w:r w:rsidRPr="009658E3">
        <w:rPr>
          <w:rFonts w:ascii="Arial" w:eastAsia="Times New Roman" w:hAnsi="Arial" w:cs="Arial"/>
          <w:color w:val="222222"/>
          <w:shd w:val="clear" w:color="auto" w:fill="FFFFFF"/>
        </w:rPr>
        <w:t>Igoli</w:t>
      </w:r>
      <w:proofErr w:type="spellEnd"/>
      <w:r w:rsidR="000F027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J</w:t>
      </w:r>
      <w:r w:rsidR="000F0279">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O.</w:t>
      </w:r>
      <w:r w:rsidR="000F0279">
        <w:rPr>
          <w:rFonts w:ascii="Arial" w:eastAsia="Times New Roman" w:hAnsi="Arial" w:cs="Arial"/>
          <w:color w:val="222222"/>
          <w:shd w:val="clear" w:color="auto" w:fill="FFFFFF"/>
        </w:rPr>
        <w:t xml:space="preserve"> (2005).</w:t>
      </w:r>
      <w:r w:rsidRPr="009658E3">
        <w:rPr>
          <w:rFonts w:ascii="Arial" w:eastAsia="Times New Roman" w:hAnsi="Arial" w:cs="Arial"/>
          <w:color w:val="222222"/>
          <w:shd w:val="clear" w:color="auto" w:fill="FFFFFF"/>
        </w:rPr>
        <w:t xml:space="preserve"> Antibacterial screening of four local plants using an indicator-based microdilution technique. </w:t>
      </w:r>
      <w:r w:rsidRPr="009658E3">
        <w:rPr>
          <w:rFonts w:ascii="Arial" w:eastAsia="Times New Roman" w:hAnsi="Arial" w:cs="Arial"/>
          <w:i/>
          <w:iCs/>
          <w:color w:val="222222"/>
          <w:shd w:val="clear" w:color="auto" w:fill="FFFFFF"/>
        </w:rPr>
        <w:t>African Journal of Traditional, Complementary and Alternative Medicines</w:t>
      </w:r>
      <w:r w:rsidR="000F027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2(3)</w:t>
      </w:r>
      <w:r w:rsidR="000F0279">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238-43.</w:t>
      </w:r>
    </w:p>
    <w:p w14:paraId="6269C4CB" w14:textId="456F8645"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color w:val="222222"/>
          <w:shd w:val="clear" w:color="auto" w:fill="FFFFFF"/>
        </w:rPr>
        <w:t>Ouandaogo</w:t>
      </w:r>
      <w:r w:rsidR="000F027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H</w:t>
      </w:r>
      <w:r w:rsidR="000F0279">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S</w:t>
      </w:r>
      <w:r w:rsidR="000F027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Diallo</w:t>
      </w:r>
      <w:r w:rsidR="000F027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S</w:t>
      </w:r>
      <w:r w:rsidR="000F027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proofErr w:type="spellStart"/>
      <w:r w:rsidRPr="009658E3">
        <w:rPr>
          <w:rFonts w:ascii="Arial" w:eastAsia="Times New Roman" w:hAnsi="Arial" w:cs="Arial"/>
          <w:color w:val="222222"/>
          <w:shd w:val="clear" w:color="auto" w:fill="FFFFFF"/>
        </w:rPr>
        <w:t>Odari</w:t>
      </w:r>
      <w:proofErr w:type="spellEnd"/>
      <w:r w:rsidR="000F027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E</w:t>
      </w:r>
      <w:r w:rsidR="000F027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Kinyua</w:t>
      </w:r>
      <w:r w:rsidR="000F027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J.</w:t>
      </w:r>
      <w:r w:rsidR="000F0279">
        <w:rPr>
          <w:rFonts w:ascii="Arial" w:eastAsia="Times New Roman" w:hAnsi="Arial" w:cs="Arial"/>
          <w:color w:val="222222"/>
          <w:shd w:val="clear" w:color="auto" w:fill="FFFFFF"/>
        </w:rPr>
        <w:t xml:space="preserve"> (2023).</w:t>
      </w:r>
      <w:r w:rsidRPr="009658E3">
        <w:rPr>
          <w:rFonts w:ascii="Arial" w:eastAsia="Times New Roman" w:hAnsi="Arial" w:cs="Arial"/>
          <w:color w:val="222222"/>
          <w:shd w:val="clear" w:color="auto" w:fill="FFFFFF"/>
        </w:rPr>
        <w:t xml:space="preserve"> Phytochemical screening and GC-MS analysis of methanolic and aqueous extracts of </w:t>
      </w:r>
      <w:proofErr w:type="spellStart"/>
      <w:r w:rsidRPr="009658E3">
        <w:rPr>
          <w:rFonts w:ascii="Arial" w:eastAsia="Times New Roman" w:hAnsi="Arial" w:cs="Arial"/>
          <w:i/>
          <w:iCs/>
          <w:color w:val="222222"/>
          <w:shd w:val="clear" w:color="auto" w:fill="FFFFFF"/>
        </w:rPr>
        <w:t>Ocimum</w:t>
      </w:r>
      <w:proofErr w:type="spellEnd"/>
      <w:r w:rsidRPr="009658E3">
        <w:rPr>
          <w:rFonts w:ascii="Arial" w:eastAsia="Times New Roman" w:hAnsi="Arial" w:cs="Arial"/>
          <w:i/>
          <w:iCs/>
          <w:color w:val="222222"/>
          <w:shd w:val="clear" w:color="auto" w:fill="FFFFFF"/>
        </w:rPr>
        <w:t xml:space="preserve"> </w:t>
      </w:r>
      <w:proofErr w:type="spellStart"/>
      <w:r w:rsidRPr="009658E3">
        <w:rPr>
          <w:rFonts w:ascii="Arial" w:eastAsia="Times New Roman" w:hAnsi="Arial" w:cs="Arial"/>
          <w:i/>
          <w:iCs/>
          <w:color w:val="222222"/>
          <w:shd w:val="clear" w:color="auto" w:fill="FFFFFF"/>
        </w:rPr>
        <w:t>kilimandscharicum</w:t>
      </w:r>
      <w:proofErr w:type="spellEnd"/>
      <w:r w:rsidRPr="009658E3">
        <w:rPr>
          <w:rFonts w:ascii="Arial" w:eastAsia="Times New Roman" w:hAnsi="Arial" w:cs="Arial"/>
          <w:color w:val="222222"/>
          <w:shd w:val="clear" w:color="auto" w:fill="FFFFFF"/>
        </w:rPr>
        <w:t xml:space="preserve"> leaves. </w:t>
      </w:r>
      <w:r w:rsidRPr="00994661">
        <w:rPr>
          <w:rFonts w:ascii="Arial" w:eastAsia="Times New Roman" w:hAnsi="Arial" w:cs="Arial"/>
          <w:i/>
          <w:iCs/>
          <w:color w:val="222222"/>
          <w:shd w:val="clear" w:color="auto" w:fill="FFFFFF"/>
        </w:rPr>
        <w:t>ACS omega</w:t>
      </w:r>
      <w:r w:rsidR="000F0279">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8(50)</w:t>
      </w:r>
      <w:r w:rsidR="000F0279">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47560-72.</w:t>
      </w:r>
    </w:p>
    <w:p w14:paraId="0EAF7EAF" w14:textId="5E18BB65"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rPr>
        <w:t>Grant W.</w:t>
      </w:r>
      <w:r w:rsidR="004707E5">
        <w:rPr>
          <w:rFonts w:ascii="Arial" w:eastAsia="Times New Roman" w:hAnsi="Arial" w:cs="Arial"/>
        </w:rPr>
        <w:t xml:space="preserve"> </w:t>
      </w:r>
      <w:r w:rsidRPr="009658E3">
        <w:rPr>
          <w:rFonts w:ascii="Arial" w:eastAsia="Times New Roman" w:hAnsi="Arial" w:cs="Arial"/>
        </w:rPr>
        <w:t>F.</w:t>
      </w:r>
      <w:r w:rsidR="004707E5">
        <w:rPr>
          <w:rFonts w:ascii="Arial" w:eastAsia="Times New Roman" w:hAnsi="Arial" w:cs="Arial"/>
        </w:rPr>
        <w:t xml:space="preserve"> (1994).</w:t>
      </w:r>
      <w:r w:rsidRPr="009658E3">
        <w:rPr>
          <w:rFonts w:ascii="Arial" w:eastAsia="Times New Roman" w:hAnsi="Arial" w:cs="Arial"/>
        </w:rPr>
        <w:t xml:space="preserve"> The present status of higher plant bioassays for detection of environmental mutagens, </w:t>
      </w:r>
      <w:proofErr w:type="spellStart"/>
      <w:r w:rsidRPr="009658E3">
        <w:rPr>
          <w:rFonts w:ascii="Arial" w:eastAsia="Times New Roman" w:hAnsi="Arial" w:cs="Arial"/>
          <w:i/>
          <w:iCs/>
        </w:rPr>
        <w:t>Mutat</w:t>
      </w:r>
      <w:proofErr w:type="spellEnd"/>
      <w:r w:rsidRPr="009658E3">
        <w:rPr>
          <w:rFonts w:ascii="Arial" w:eastAsia="Times New Roman" w:hAnsi="Arial" w:cs="Arial"/>
          <w:i/>
          <w:iCs/>
        </w:rPr>
        <w:t>. Res</w:t>
      </w:r>
      <w:r w:rsidR="004707E5">
        <w:rPr>
          <w:rFonts w:ascii="Arial" w:eastAsia="Times New Roman" w:hAnsi="Arial" w:cs="Arial"/>
          <w:i/>
          <w:iCs/>
        </w:rPr>
        <w:t xml:space="preserve">., </w:t>
      </w:r>
      <w:r w:rsidRPr="009658E3">
        <w:rPr>
          <w:rFonts w:ascii="Arial" w:eastAsia="Times New Roman" w:hAnsi="Arial" w:cs="Arial"/>
        </w:rPr>
        <w:t>175–185.</w:t>
      </w:r>
    </w:p>
    <w:p w14:paraId="7D9BB85E" w14:textId="54A89B2E"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color w:val="222222"/>
          <w:shd w:val="clear" w:color="auto" w:fill="FFFFFF"/>
        </w:rPr>
        <w:t>Ikechukwu</w:t>
      </w:r>
      <w:r w:rsidR="0099466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E</w:t>
      </w:r>
      <w:r w:rsidR="0099466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Agu</w:t>
      </w:r>
      <w:r w:rsidR="0099466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P</w:t>
      </w:r>
      <w:r w:rsidR="0099466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proofErr w:type="spellStart"/>
      <w:r w:rsidRPr="009658E3">
        <w:rPr>
          <w:rFonts w:ascii="Arial" w:eastAsia="Times New Roman" w:hAnsi="Arial" w:cs="Arial"/>
          <w:color w:val="222222"/>
          <w:shd w:val="clear" w:color="auto" w:fill="FFFFFF"/>
        </w:rPr>
        <w:t>Olumuji</w:t>
      </w:r>
      <w:proofErr w:type="spellEnd"/>
      <w:r w:rsidR="0099466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H</w:t>
      </w:r>
      <w:r w:rsidR="0099466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proofErr w:type="spellStart"/>
      <w:r w:rsidRPr="009658E3">
        <w:rPr>
          <w:rFonts w:ascii="Arial" w:eastAsia="Times New Roman" w:hAnsi="Arial" w:cs="Arial"/>
          <w:color w:val="222222"/>
          <w:shd w:val="clear" w:color="auto" w:fill="FFFFFF"/>
        </w:rPr>
        <w:t>Anagboso</w:t>
      </w:r>
      <w:proofErr w:type="spellEnd"/>
      <w:r w:rsidR="0099466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M</w:t>
      </w:r>
      <w:r w:rsidR="0099466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O, Ebong</w:t>
      </w:r>
      <w:r w:rsidR="0099466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N</w:t>
      </w:r>
      <w:r w:rsidR="0099466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O</w:t>
      </w:r>
      <w:r w:rsidR="0099466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r w:rsidR="00994661">
        <w:rPr>
          <w:rFonts w:ascii="Arial" w:eastAsia="Times New Roman" w:hAnsi="Arial" w:cs="Arial"/>
          <w:color w:val="222222"/>
          <w:shd w:val="clear" w:color="auto" w:fill="FFFFFF"/>
        </w:rPr>
        <w:t xml:space="preserve">&amp; </w:t>
      </w:r>
      <w:r w:rsidRPr="009658E3">
        <w:rPr>
          <w:rFonts w:ascii="Arial" w:eastAsia="Times New Roman" w:hAnsi="Arial" w:cs="Arial"/>
          <w:color w:val="222222"/>
          <w:shd w:val="clear" w:color="auto" w:fill="FFFFFF"/>
        </w:rPr>
        <w:t>Okokon</w:t>
      </w:r>
      <w:r w:rsidR="0099466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J</w:t>
      </w:r>
      <w:r w:rsidR="0099466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E.</w:t>
      </w:r>
      <w:r w:rsidR="00994661">
        <w:rPr>
          <w:rFonts w:ascii="Arial" w:eastAsia="Times New Roman" w:hAnsi="Arial" w:cs="Arial"/>
          <w:color w:val="222222"/>
          <w:shd w:val="clear" w:color="auto" w:fill="FFFFFF"/>
        </w:rPr>
        <w:t xml:space="preserve"> (2024).</w:t>
      </w:r>
      <w:r w:rsidRPr="009658E3">
        <w:rPr>
          <w:rFonts w:ascii="Arial" w:eastAsia="Times New Roman" w:hAnsi="Arial" w:cs="Arial"/>
          <w:color w:val="222222"/>
          <w:shd w:val="clear" w:color="auto" w:fill="FFFFFF"/>
        </w:rPr>
        <w:t xml:space="preserve"> Evaluation of genotoxic and cytotoxic activities of three vegetables (</w:t>
      </w:r>
      <w:proofErr w:type="spellStart"/>
      <w:r w:rsidRPr="009658E3">
        <w:rPr>
          <w:rFonts w:ascii="Arial" w:eastAsia="Times New Roman" w:hAnsi="Arial" w:cs="Arial"/>
          <w:i/>
          <w:iCs/>
          <w:color w:val="222222"/>
          <w:shd w:val="clear" w:color="auto" w:fill="FFFFFF"/>
        </w:rPr>
        <w:t>Heinsia</w:t>
      </w:r>
      <w:proofErr w:type="spellEnd"/>
      <w:r w:rsidRPr="009658E3">
        <w:rPr>
          <w:rFonts w:ascii="Arial" w:eastAsia="Times New Roman" w:hAnsi="Arial" w:cs="Arial"/>
          <w:i/>
          <w:iCs/>
          <w:color w:val="222222"/>
          <w:shd w:val="clear" w:color="auto" w:fill="FFFFFF"/>
        </w:rPr>
        <w:t xml:space="preserve"> </w:t>
      </w:r>
      <w:proofErr w:type="spellStart"/>
      <w:r w:rsidRPr="009658E3">
        <w:rPr>
          <w:rFonts w:ascii="Arial" w:eastAsia="Times New Roman" w:hAnsi="Arial" w:cs="Arial"/>
          <w:i/>
          <w:iCs/>
          <w:color w:val="222222"/>
          <w:shd w:val="clear" w:color="auto" w:fill="FFFFFF"/>
        </w:rPr>
        <w:t>crinata</w:t>
      </w:r>
      <w:proofErr w:type="spellEnd"/>
      <w:r w:rsidRPr="009658E3">
        <w:rPr>
          <w:rFonts w:ascii="Arial" w:eastAsia="Times New Roman" w:hAnsi="Arial" w:cs="Arial"/>
          <w:i/>
          <w:iCs/>
          <w:color w:val="222222"/>
          <w:shd w:val="clear" w:color="auto" w:fill="FFFFFF"/>
        </w:rPr>
        <w:t xml:space="preserve">, Justicia </w:t>
      </w:r>
      <w:proofErr w:type="spellStart"/>
      <w:r w:rsidRPr="009658E3">
        <w:rPr>
          <w:rFonts w:ascii="Arial" w:eastAsia="Times New Roman" w:hAnsi="Arial" w:cs="Arial"/>
          <w:i/>
          <w:iCs/>
          <w:color w:val="222222"/>
          <w:shd w:val="clear" w:color="auto" w:fill="FFFFFF"/>
        </w:rPr>
        <w:t>insularis</w:t>
      </w:r>
      <w:proofErr w:type="spellEnd"/>
      <w:r w:rsidRPr="009658E3">
        <w:rPr>
          <w:rFonts w:ascii="Arial" w:eastAsia="Times New Roman" w:hAnsi="Arial" w:cs="Arial"/>
          <w:i/>
          <w:iCs/>
          <w:color w:val="222222"/>
          <w:shd w:val="clear" w:color="auto" w:fill="FFFFFF"/>
        </w:rPr>
        <w:t xml:space="preserve"> and </w:t>
      </w:r>
      <w:proofErr w:type="spellStart"/>
      <w:r w:rsidRPr="009658E3">
        <w:rPr>
          <w:rFonts w:ascii="Arial" w:eastAsia="Times New Roman" w:hAnsi="Arial" w:cs="Arial"/>
          <w:i/>
          <w:iCs/>
          <w:color w:val="222222"/>
          <w:shd w:val="clear" w:color="auto" w:fill="FFFFFF"/>
        </w:rPr>
        <w:t>Lasianthera</w:t>
      </w:r>
      <w:proofErr w:type="spellEnd"/>
      <w:r w:rsidRPr="009658E3">
        <w:rPr>
          <w:rFonts w:ascii="Arial" w:eastAsia="Times New Roman" w:hAnsi="Arial" w:cs="Arial"/>
          <w:i/>
          <w:iCs/>
          <w:color w:val="222222"/>
          <w:shd w:val="clear" w:color="auto" w:fill="FFFFFF"/>
        </w:rPr>
        <w:t xml:space="preserve"> </w:t>
      </w:r>
      <w:proofErr w:type="spellStart"/>
      <w:r w:rsidRPr="009658E3">
        <w:rPr>
          <w:rFonts w:ascii="Arial" w:eastAsia="Times New Roman" w:hAnsi="Arial" w:cs="Arial"/>
          <w:i/>
          <w:iCs/>
          <w:color w:val="222222"/>
          <w:shd w:val="clear" w:color="auto" w:fill="FFFFFF"/>
        </w:rPr>
        <w:t>africana</w:t>
      </w:r>
      <w:proofErr w:type="spellEnd"/>
      <w:r w:rsidRPr="009658E3">
        <w:rPr>
          <w:rFonts w:ascii="Arial" w:eastAsia="Times New Roman" w:hAnsi="Arial" w:cs="Arial"/>
          <w:color w:val="222222"/>
          <w:shd w:val="clear" w:color="auto" w:fill="FFFFFF"/>
        </w:rPr>
        <w:t xml:space="preserve">) Using </w:t>
      </w:r>
      <w:r w:rsidRPr="009658E3">
        <w:rPr>
          <w:rFonts w:ascii="Arial" w:eastAsia="Times New Roman" w:hAnsi="Arial" w:cs="Arial"/>
          <w:i/>
          <w:iCs/>
          <w:color w:val="222222"/>
          <w:shd w:val="clear" w:color="auto" w:fill="FFFFFF"/>
        </w:rPr>
        <w:t>Allium cepa</w:t>
      </w:r>
      <w:r w:rsidRPr="009658E3">
        <w:rPr>
          <w:rFonts w:ascii="Arial" w:eastAsia="Times New Roman" w:hAnsi="Arial" w:cs="Arial"/>
          <w:color w:val="222222"/>
          <w:shd w:val="clear" w:color="auto" w:fill="FFFFFF"/>
        </w:rPr>
        <w:t xml:space="preserve"> test. </w:t>
      </w:r>
      <w:r w:rsidRPr="009658E3">
        <w:rPr>
          <w:rFonts w:ascii="Arial" w:eastAsia="Times New Roman" w:hAnsi="Arial" w:cs="Arial"/>
          <w:i/>
          <w:iCs/>
          <w:color w:val="222222"/>
          <w:shd w:val="clear" w:color="auto" w:fill="FFFFFF"/>
        </w:rPr>
        <w:t>Asian Journal of Biochemistry, Genetics and Molecular Biology</w:t>
      </w:r>
      <w:r w:rsidR="0099466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16(4)</w:t>
      </w:r>
      <w:r w:rsidR="0099466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10-20.</w:t>
      </w:r>
    </w:p>
    <w:p w14:paraId="59FCE236" w14:textId="1228A4C2"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color w:val="222222"/>
          <w:shd w:val="clear" w:color="auto" w:fill="FFFFFF"/>
        </w:rPr>
        <w:t>Bakare</w:t>
      </w:r>
      <w:r w:rsidR="00AC62D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A</w:t>
      </w:r>
      <w:r w:rsidR="00AC62D4">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A</w:t>
      </w:r>
      <w:r w:rsidR="00AC62D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proofErr w:type="spellStart"/>
      <w:r w:rsidRPr="009658E3">
        <w:rPr>
          <w:rFonts w:ascii="Arial" w:eastAsia="Times New Roman" w:hAnsi="Arial" w:cs="Arial"/>
          <w:color w:val="222222"/>
          <w:shd w:val="clear" w:color="auto" w:fill="FFFFFF"/>
        </w:rPr>
        <w:t>Mosuro</w:t>
      </w:r>
      <w:proofErr w:type="spellEnd"/>
      <w:r w:rsidR="00AC62D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A</w:t>
      </w:r>
      <w:r w:rsidR="00AC62D4">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A</w:t>
      </w:r>
      <w:r w:rsidR="00AC62D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r w:rsidR="00AC62D4">
        <w:rPr>
          <w:rFonts w:ascii="Arial" w:eastAsia="Times New Roman" w:hAnsi="Arial" w:cs="Arial"/>
          <w:color w:val="222222"/>
          <w:shd w:val="clear" w:color="auto" w:fill="FFFFFF"/>
        </w:rPr>
        <w:t xml:space="preserve">&amp; </w:t>
      </w:r>
      <w:proofErr w:type="spellStart"/>
      <w:r w:rsidRPr="009658E3">
        <w:rPr>
          <w:rFonts w:ascii="Arial" w:eastAsia="Times New Roman" w:hAnsi="Arial" w:cs="Arial"/>
          <w:color w:val="222222"/>
          <w:shd w:val="clear" w:color="auto" w:fill="FFFFFF"/>
        </w:rPr>
        <w:t>Osibanjo</w:t>
      </w:r>
      <w:proofErr w:type="spellEnd"/>
      <w:r w:rsidR="00AC62D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O.</w:t>
      </w:r>
      <w:r w:rsidR="00AC62D4">
        <w:rPr>
          <w:rFonts w:ascii="Arial" w:eastAsia="Times New Roman" w:hAnsi="Arial" w:cs="Arial"/>
          <w:color w:val="222222"/>
          <w:shd w:val="clear" w:color="auto" w:fill="FFFFFF"/>
        </w:rPr>
        <w:t xml:space="preserve"> (2000).</w:t>
      </w:r>
      <w:r w:rsidRPr="009658E3">
        <w:rPr>
          <w:rFonts w:ascii="Arial" w:eastAsia="Times New Roman" w:hAnsi="Arial" w:cs="Arial"/>
          <w:color w:val="222222"/>
          <w:shd w:val="clear" w:color="auto" w:fill="FFFFFF"/>
        </w:rPr>
        <w:t xml:space="preserve"> Effect of simulated leachate on chromosomes and mitosis in roots of Allium cepa (L.). </w:t>
      </w:r>
      <w:r w:rsidRPr="009658E3">
        <w:rPr>
          <w:rFonts w:ascii="Arial" w:eastAsia="Times New Roman" w:hAnsi="Arial" w:cs="Arial"/>
          <w:i/>
          <w:iCs/>
          <w:color w:val="222222"/>
          <w:shd w:val="clear" w:color="auto" w:fill="FFFFFF"/>
        </w:rPr>
        <w:t>Journal of Environmental Biology</w:t>
      </w:r>
      <w:r w:rsidR="00AC62D4">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21(3)</w:t>
      </w:r>
      <w:r w:rsidR="00AC62D4">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263-71.</w:t>
      </w:r>
    </w:p>
    <w:p w14:paraId="557F1964" w14:textId="156377E2"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color w:val="222222"/>
          <w:shd w:val="clear" w:color="auto" w:fill="FFFFFF"/>
        </w:rPr>
        <w:t>Magnus</w:t>
      </w:r>
      <w:r w:rsidR="00A71D4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S</w:t>
      </w:r>
      <w:r w:rsidR="00A71D47">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P</w:t>
      </w:r>
      <w:r w:rsidR="00A71D4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proofErr w:type="spellStart"/>
      <w:r w:rsidRPr="009658E3">
        <w:rPr>
          <w:rFonts w:ascii="Arial" w:eastAsia="Times New Roman" w:hAnsi="Arial" w:cs="Arial"/>
          <w:color w:val="222222"/>
          <w:shd w:val="clear" w:color="auto" w:fill="FFFFFF"/>
        </w:rPr>
        <w:t>Anagboso</w:t>
      </w:r>
      <w:proofErr w:type="spellEnd"/>
      <w:r w:rsidR="00A71D4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M</w:t>
      </w:r>
      <w:r w:rsidR="00A71D47">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O</w:t>
      </w:r>
      <w:r w:rsidR="00A71D4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Johnny</w:t>
      </w:r>
      <w:r w:rsidR="00A71D4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I</w:t>
      </w:r>
      <w:r w:rsidR="00A71D47">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I</w:t>
      </w:r>
      <w:r w:rsidR="00A71D4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Ise</w:t>
      </w:r>
      <w:r w:rsidR="00A71D4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U</w:t>
      </w:r>
      <w:r w:rsidR="00A71D47">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P</w:t>
      </w:r>
      <w:r w:rsidR="00A71D4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Okokon</w:t>
      </w:r>
      <w:r w:rsidR="00A71D4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J</w:t>
      </w:r>
      <w:r w:rsidR="00A71D47">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E.</w:t>
      </w:r>
      <w:r w:rsidR="00A71D47">
        <w:rPr>
          <w:rFonts w:ascii="Arial" w:eastAsia="Times New Roman" w:hAnsi="Arial" w:cs="Arial"/>
          <w:color w:val="222222"/>
          <w:shd w:val="clear" w:color="auto" w:fill="FFFFFF"/>
        </w:rPr>
        <w:t xml:space="preserve"> (2024).</w:t>
      </w:r>
      <w:r w:rsidRPr="009658E3">
        <w:rPr>
          <w:rFonts w:ascii="Arial" w:eastAsia="Times New Roman" w:hAnsi="Arial" w:cs="Arial"/>
          <w:color w:val="222222"/>
          <w:shd w:val="clear" w:color="auto" w:fill="FFFFFF"/>
        </w:rPr>
        <w:t xml:space="preserve"> Evaluation of genotoxic and cytotoxic activities of leaf and seed extracts of </w:t>
      </w:r>
      <w:proofErr w:type="spellStart"/>
      <w:r w:rsidRPr="009658E3">
        <w:rPr>
          <w:rFonts w:ascii="Arial" w:eastAsia="Times New Roman" w:hAnsi="Arial" w:cs="Arial"/>
          <w:i/>
          <w:iCs/>
          <w:color w:val="222222"/>
          <w:shd w:val="clear" w:color="auto" w:fill="FFFFFF"/>
        </w:rPr>
        <w:t>Telfairia</w:t>
      </w:r>
      <w:proofErr w:type="spellEnd"/>
      <w:r w:rsidRPr="009658E3">
        <w:rPr>
          <w:rFonts w:ascii="Arial" w:eastAsia="Times New Roman" w:hAnsi="Arial" w:cs="Arial"/>
          <w:i/>
          <w:iCs/>
          <w:color w:val="222222"/>
          <w:shd w:val="clear" w:color="auto" w:fill="FFFFFF"/>
        </w:rPr>
        <w:t xml:space="preserve"> </w:t>
      </w:r>
      <w:proofErr w:type="spellStart"/>
      <w:r w:rsidRPr="009658E3">
        <w:rPr>
          <w:rFonts w:ascii="Arial" w:eastAsia="Times New Roman" w:hAnsi="Arial" w:cs="Arial"/>
          <w:i/>
          <w:iCs/>
          <w:color w:val="222222"/>
          <w:shd w:val="clear" w:color="auto" w:fill="FFFFFF"/>
        </w:rPr>
        <w:t>occidentalis</w:t>
      </w:r>
      <w:proofErr w:type="spellEnd"/>
      <w:r w:rsidRPr="009658E3">
        <w:rPr>
          <w:rFonts w:ascii="Arial" w:eastAsia="Times New Roman" w:hAnsi="Arial" w:cs="Arial"/>
          <w:color w:val="222222"/>
          <w:shd w:val="clear" w:color="auto" w:fill="FFFFFF"/>
        </w:rPr>
        <w:t xml:space="preserve">. </w:t>
      </w:r>
      <w:r w:rsidRPr="009658E3">
        <w:rPr>
          <w:rFonts w:ascii="Arial" w:eastAsia="Times New Roman" w:hAnsi="Arial" w:cs="Arial"/>
          <w:i/>
          <w:iCs/>
          <w:color w:val="222222"/>
          <w:shd w:val="clear" w:color="auto" w:fill="FFFFFF"/>
        </w:rPr>
        <w:t>Journal of Complementary and Alternative Medicine Research</w:t>
      </w:r>
      <w:r w:rsidR="00A71D47">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25(3)</w:t>
      </w:r>
      <w:r w:rsidR="00A71D47">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7-16.</w:t>
      </w:r>
    </w:p>
    <w:p w14:paraId="07FE0120" w14:textId="4A05727C"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color w:val="222222"/>
          <w:shd w:val="clear" w:color="auto" w:fill="FFFFFF"/>
        </w:rPr>
        <w:t>Kadhim</w:t>
      </w:r>
      <w:r w:rsidR="001A0EF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M</w:t>
      </w:r>
      <w:r w:rsidR="001A0EF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J</w:t>
      </w:r>
      <w:r w:rsidR="001A0EF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Mohammed</w:t>
      </w:r>
      <w:r w:rsidR="001A0EF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G</w:t>
      </w:r>
      <w:r w:rsidR="001A0EF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J</w:t>
      </w:r>
      <w:r w:rsidR="001A0EF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Hussein</w:t>
      </w:r>
      <w:r w:rsidR="001A0EF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H.</w:t>
      </w:r>
      <w:r w:rsidR="001A0EF1">
        <w:rPr>
          <w:rFonts w:ascii="Arial" w:eastAsia="Times New Roman" w:hAnsi="Arial" w:cs="Arial"/>
          <w:color w:val="222222"/>
          <w:shd w:val="clear" w:color="auto" w:fill="FFFFFF"/>
        </w:rPr>
        <w:t xml:space="preserve"> (2016).</w:t>
      </w:r>
      <w:r w:rsidRPr="009658E3">
        <w:rPr>
          <w:rFonts w:ascii="Arial" w:eastAsia="Times New Roman" w:hAnsi="Arial" w:cs="Arial"/>
          <w:color w:val="222222"/>
          <w:shd w:val="clear" w:color="auto" w:fill="FFFFFF"/>
        </w:rPr>
        <w:t xml:space="preserve"> Analysis of bioactive metabolites from </w:t>
      </w:r>
      <w:r w:rsidRPr="009658E3">
        <w:rPr>
          <w:rFonts w:ascii="Arial" w:eastAsia="Times New Roman" w:hAnsi="Arial" w:cs="Arial"/>
          <w:i/>
          <w:iCs/>
          <w:color w:val="222222"/>
          <w:shd w:val="clear" w:color="auto" w:fill="FFFFFF"/>
        </w:rPr>
        <w:t>Candida albicans</w:t>
      </w:r>
      <w:r w:rsidRPr="009658E3">
        <w:rPr>
          <w:rFonts w:ascii="Arial" w:eastAsia="Times New Roman" w:hAnsi="Arial" w:cs="Arial"/>
          <w:color w:val="222222"/>
          <w:shd w:val="clear" w:color="auto" w:fill="FFFFFF"/>
        </w:rPr>
        <w:t xml:space="preserve"> using (GC-MS) and evaluation of antibacterial activity. </w:t>
      </w:r>
      <w:r w:rsidRPr="009658E3">
        <w:rPr>
          <w:rFonts w:ascii="Arial" w:eastAsia="Times New Roman" w:hAnsi="Arial" w:cs="Arial"/>
          <w:i/>
          <w:iCs/>
          <w:color w:val="222222"/>
          <w:shd w:val="clear" w:color="auto" w:fill="FFFFFF"/>
        </w:rPr>
        <w:t>International Journal of Pharmaceutical and Clinical Research</w:t>
      </w:r>
      <w:r w:rsidR="001A0EF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8(7)</w:t>
      </w:r>
      <w:r w:rsidR="001A0EF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655-70.</w:t>
      </w:r>
    </w:p>
    <w:p w14:paraId="367DDC67" w14:textId="44E4E599"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proofErr w:type="spellStart"/>
      <w:r w:rsidRPr="009658E3">
        <w:rPr>
          <w:rFonts w:ascii="Arial" w:eastAsia="Tahoma" w:hAnsi="Arial" w:cs="Arial"/>
          <w:kern w:val="2"/>
          <w:lang w:bidi="ar"/>
        </w:rPr>
        <w:t>Antonsie-wiez</w:t>
      </w:r>
      <w:proofErr w:type="spellEnd"/>
      <w:r w:rsidRPr="009658E3">
        <w:rPr>
          <w:rFonts w:ascii="Arial" w:eastAsia="Tahoma" w:hAnsi="Arial" w:cs="Arial"/>
          <w:kern w:val="2"/>
          <w:lang w:bidi="ar"/>
        </w:rPr>
        <w:t>, D.</w:t>
      </w:r>
      <w:r w:rsidR="006830DE">
        <w:rPr>
          <w:rFonts w:ascii="Arial" w:eastAsia="Tahoma" w:hAnsi="Arial" w:cs="Arial"/>
          <w:kern w:val="2"/>
          <w:lang w:bidi="ar"/>
        </w:rPr>
        <w:t xml:space="preserve"> (1990).</w:t>
      </w:r>
      <w:r w:rsidRPr="009658E3">
        <w:rPr>
          <w:rFonts w:ascii="Arial" w:eastAsia="Tahoma" w:hAnsi="Arial" w:cs="Arial"/>
          <w:kern w:val="2"/>
          <w:lang w:bidi="ar"/>
        </w:rPr>
        <w:t xml:space="preserve"> Analysis of the cell cycle in the root of </w:t>
      </w:r>
      <w:r w:rsidRPr="009658E3">
        <w:rPr>
          <w:rFonts w:ascii="Arial" w:eastAsia="Tahoma" w:hAnsi="Arial" w:cs="Arial"/>
          <w:i/>
          <w:iCs/>
          <w:kern w:val="2"/>
          <w:lang w:bidi="ar"/>
        </w:rPr>
        <w:t xml:space="preserve">Allium cepa </w:t>
      </w:r>
      <w:r w:rsidRPr="009658E3">
        <w:rPr>
          <w:rFonts w:ascii="Arial" w:eastAsia="Tahoma" w:hAnsi="Arial" w:cs="Arial"/>
          <w:kern w:val="2"/>
          <w:lang w:bidi="ar"/>
        </w:rPr>
        <w:t xml:space="preserve">under the influence of Leda </w:t>
      </w:r>
      <w:proofErr w:type="spellStart"/>
      <w:r w:rsidRPr="009658E3">
        <w:rPr>
          <w:rFonts w:ascii="Arial" w:eastAsia="Tahoma" w:hAnsi="Arial" w:cs="Arial"/>
          <w:kern w:val="2"/>
          <w:lang w:bidi="ar"/>
        </w:rPr>
        <w:t>krin</w:t>
      </w:r>
      <w:proofErr w:type="spellEnd"/>
      <w:r w:rsidRPr="009658E3">
        <w:rPr>
          <w:rFonts w:ascii="Arial" w:eastAsia="Tahoma" w:hAnsi="Arial" w:cs="Arial"/>
          <w:kern w:val="2"/>
          <w:lang w:bidi="ar"/>
        </w:rPr>
        <w:t xml:space="preserve">,” </w:t>
      </w:r>
      <w:r w:rsidRPr="009658E3">
        <w:rPr>
          <w:rFonts w:ascii="Arial" w:eastAsia="Tahoma" w:hAnsi="Arial" w:cs="Arial"/>
          <w:i/>
          <w:iCs/>
          <w:kern w:val="2"/>
          <w:lang w:bidi="ar"/>
        </w:rPr>
        <w:t xml:space="preserve">Folia </w:t>
      </w:r>
      <w:proofErr w:type="spellStart"/>
      <w:r w:rsidRPr="009658E3">
        <w:rPr>
          <w:rFonts w:ascii="Arial" w:eastAsia="Tahoma" w:hAnsi="Arial" w:cs="Arial"/>
          <w:i/>
          <w:iCs/>
          <w:kern w:val="2"/>
          <w:lang w:bidi="ar"/>
        </w:rPr>
        <w:t>Histochemica</w:t>
      </w:r>
      <w:proofErr w:type="spellEnd"/>
      <w:r w:rsidRPr="009658E3">
        <w:rPr>
          <w:rFonts w:ascii="Arial" w:eastAsia="Tahoma" w:hAnsi="Arial" w:cs="Arial"/>
          <w:i/>
          <w:iCs/>
          <w:kern w:val="2"/>
          <w:lang w:bidi="ar"/>
        </w:rPr>
        <w:t xml:space="preserve"> et </w:t>
      </w:r>
      <w:proofErr w:type="spellStart"/>
      <w:r w:rsidRPr="009658E3">
        <w:rPr>
          <w:rFonts w:ascii="Arial" w:eastAsia="Tahoma" w:hAnsi="Arial" w:cs="Arial"/>
          <w:i/>
          <w:iCs/>
          <w:kern w:val="2"/>
          <w:lang w:bidi="ar"/>
        </w:rPr>
        <w:t>Cytobiologica</w:t>
      </w:r>
      <w:proofErr w:type="spellEnd"/>
      <w:r w:rsidR="006830DE">
        <w:rPr>
          <w:rFonts w:ascii="Arial" w:eastAsia="Tahoma" w:hAnsi="Arial" w:cs="Arial"/>
          <w:kern w:val="2"/>
          <w:lang w:bidi="ar"/>
        </w:rPr>
        <w:t xml:space="preserve">, </w:t>
      </w:r>
      <w:r w:rsidRPr="009658E3">
        <w:rPr>
          <w:rFonts w:ascii="Arial" w:eastAsia="Tahoma" w:hAnsi="Arial" w:cs="Arial"/>
          <w:kern w:val="2"/>
          <w:lang w:bidi="ar"/>
        </w:rPr>
        <w:t>26</w:t>
      </w:r>
      <w:r w:rsidR="006830DE">
        <w:rPr>
          <w:rFonts w:ascii="Arial" w:eastAsia="Tahoma" w:hAnsi="Arial" w:cs="Arial"/>
          <w:kern w:val="2"/>
          <w:lang w:bidi="ar"/>
        </w:rPr>
        <w:t xml:space="preserve">, </w:t>
      </w:r>
      <w:r w:rsidRPr="009658E3">
        <w:rPr>
          <w:rFonts w:ascii="Arial" w:eastAsia="Tahoma" w:hAnsi="Arial" w:cs="Arial"/>
          <w:kern w:val="2"/>
          <w:lang w:bidi="ar"/>
        </w:rPr>
        <w:t>79–96.</w:t>
      </w:r>
    </w:p>
    <w:p w14:paraId="157D229A" w14:textId="2FC067B2"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proofErr w:type="spellStart"/>
      <w:r w:rsidRPr="009658E3">
        <w:rPr>
          <w:rFonts w:ascii="Arial" w:eastAsia="Times New Roman" w:hAnsi="Arial" w:cs="Arial"/>
          <w:color w:val="222222"/>
          <w:shd w:val="clear" w:color="auto" w:fill="FFFFFF"/>
        </w:rPr>
        <w:t>Šiviková</w:t>
      </w:r>
      <w:proofErr w:type="spellEnd"/>
      <w:r w:rsidR="006830DE">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K</w:t>
      </w:r>
      <w:r w:rsidR="006830DE">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r w:rsidR="006830DE">
        <w:rPr>
          <w:rFonts w:ascii="Arial" w:eastAsia="Times New Roman" w:hAnsi="Arial" w:cs="Arial"/>
          <w:color w:val="222222"/>
          <w:shd w:val="clear" w:color="auto" w:fill="FFFFFF"/>
        </w:rPr>
        <w:t xml:space="preserve">&amp; </w:t>
      </w:r>
      <w:proofErr w:type="spellStart"/>
      <w:r w:rsidRPr="009658E3">
        <w:rPr>
          <w:rFonts w:ascii="Arial" w:eastAsia="Times New Roman" w:hAnsi="Arial" w:cs="Arial"/>
          <w:color w:val="222222"/>
          <w:shd w:val="clear" w:color="auto" w:fill="FFFFFF"/>
        </w:rPr>
        <w:t>Dianovský</w:t>
      </w:r>
      <w:proofErr w:type="spellEnd"/>
      <w:r w:rsidR="006830DE">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J.</w:t>
      </w:r>
      <w:r w:rsidR="006830DE">
        <w:rPr>
          <w:rFonts w:ascii="Arial" w:eastAsia="Times New Roman" w:hAnsi="Arial" w:cs="Arial"/>
          <w:color w:val="222222"/>
          <w:shd w:val="clear" w:color="auto" w:fill="FFFFFF"/>
        </w:rPr>
        <w:t xml:space="preserve"> (2000).</w:t>
      </w:r>
      <w:r w:rsidRPr="009658E3">
        <w:rPr>
          <w:rFonts w:ascii="Arial" w:eastAsia="Times New Roman" w:hAnsi="Arial" w:cs="Arial"/>
          <w:color w:val="222222"/>
          <w:shd w:val="clear" w:color="auto" w:fill="FFFFFF"/>
        </w:rPr>
        <w:t xml:space="preserve"> Mitotic index and cell proliferation kinetics as additional variables for assessment of genotoxic effect of the herbicide </w:t>
      </w:r>
      <w:proofErr w:type="spellStart"/>
      <w:r w:rsidRPr="009658E3">
        <w:rPr>
          <w:rFonts w:ascii="Arial" w:eastAsia="Times New Roman" w:hAnsi="Arial" w:cs="Arial"/>
          <w:color w:val="222222"/>
          <w:shd w:val="clear" w:color="auto" w:fill="FFFFFF"/>
        </w:rPr>
        <w:t>modown</w:t>
      </w:r>
      <w:proofErr w:type="spellEnd"/>
      <w:r w:rsidRPr="009658E3">
        <w:rPr>
          <w:rFonts w:ascii="Arial" w:eastAsia="Times New Roman" w:hAnsi="Arial" w:cs="Arial"/>
          <w:color w:val="222222"/>
          <w:shd w:val="clear" w:color="auto" w:fill="FFFFFF"/>
        </w:rPr>
        <w:t xml:space="preserve">. </w:t>
      </w:r>
      <w:r w:rsidRPr="009658E3">
        <w:rPr>
          <w:rFonts w:ascii="Arial" w:eastAsia="Times New Roman" w:hAnsi="Arial" w:cs="Arial"/>
          <w:i/>
          <w:iCs/>
          <w:color w:val="222222"/>
          <w:shd w:val="clear" w:color="auto" w:fill="FFFFFF"/>
        </w:rPr>
        <w:t xml:space="preserve">Acta </w:t>
      </w:r>
      <w:proofErr w:type="spellStart"/>
      <w:r w:rsidRPr="009658E3">
        <w:rPr>
          <w:rFonts w:ascii="Arial" w:eastAsia="Times New Roman" w:hAnsi="Arial" w:cs="Arial"/>
          <w:i/>
          <w:iCs/>
          <w:color w:val="222222"/>
          <w:shd w:val="clear" w:color="auto" w:fill="FFFFFF"/>
        </w:rPr>
        <w:t>Veterinaria</w:t>
      </w:r>
      <w:proofErr w:type="spellEnd"/>
      <w:r w:rsidRPr="009658E3">
        <w:rPr>
          <w:rFonts w:ascii="Arial" w:eastAsia="Times New Roman" w:hAnsi="Arial" w:cs="Arial"/>
          <w:color w:val="222222"/>
          <w:shd w:val="clear" w:color="auto" w:fill="FFFFFF"/>
        </w:rPr>
        <w:t xml:space="preserve"> Brno</w:t>
      </w:r>
      <w:r w:rsidR="006830DE">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69(1)</w:t>
      </w:r>
      <w:r w:rsidR="006830DE">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45-50.</w:t>
      </w:r>
    </w:p>
    <w:p w14:paraId="7CA536D9" w14:textId="45B32DFC"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color w:val="222222"/>
          <w:shd w:val="clear" w:color="auto" w:fill="FFFFFF"/>
        </w:rPr>
        <w:t>Sharma</w:t>
      </w:r>
      <w:r w:rsidR="00FF36FC">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C</w:t>
      </w:r>
      <w:r w:rsidR="00FF36FC">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B.</w:t>
      </w:r>
      <w:r w:rsidR="00FF36FC">
        <w:rPr>
          <w:rFonts w:ascii="Arial" w:eastAsia="Times New Roman" w:hAnsi="Arial" w:cs="Arial"/>
          <w:color w:val="222222"/>
          <w:shd w:val="clear" w:color="auto" w:fill="FFFFFF"/>
        </w:rPr>
        <w:t xml:space="preserve"> (1983).</w:t>
      </w:r>
      <w:r w:rsidRPr="009658E3">
        <w:rPr>
          <w:rFonts w:ascii="Arial" w:eastAsia="Times New Roman" w:hAnsi="Arial" w:cs="Arial"/>
          <w:color w:val="222222"/>
          <w:shd w:val="clear" w:color="auto" w:fill="FFFFFF"/>
        </w:rPr>
        <w:t xml:space="preserve"> Plant meristems as monitors of genetic toxicity of environmental chemicals. </w:t>
      </w:r>
      <w:r w:rsidRPr="009658E3">
        <w:rPr>
          <w:rFonts w:ascii="Arial" w:eastAsia="Times New Roman" w:hAnsi="Arial" w:cs="Arial"/>
          <w:i/>
          <w:iCs/>
          <w:color w:val="222222"/>
          <w:shd w:val="clear" w:color="auto" w:fill="FFFFFF"/>
        </w:rPr>
        <w:t>Current Science</w:t>
      </w:r>
      <w:r w:rsidR="00FF36FC">
        <w:rPr>
          <w:rFonts w:ascii="Arial" w:eastAsia="Times New Roman" w:hAnsi="Arial" w:cs="Arial"/>
          <w:color w:val="222222"/>
          <w:shd w:val="clear" w:color="auto" w:fill="FFFFFF"/>
        </w:rPr>
        <w:t>, 1</w:t>
      </w:r>
      <w:r w:rsidRPr="009658E3">
        <w:rPr>
          <w:rFonts w:ascii="Arial" w:eastAsia="Times New Roman" w:hAnsi="Arial" w:cs="Arial"/>
          <w:color w:val="222222"/>
          <w:shd w:val="clear" w:color="auto" w:fill="FFFFFF"/>
        </w:rPr>
        <w:t>000-</w:t>
      </w:r>
      <w:r w:rsidR="00FF36FC">
        <w:rPr>
          <w:rFonts w:ascii="Arial" w:eastAsia="Times New Roman" w:hAnsi="Arial" w:cs="Arial"/>
          <w:color w:val="222222"/>
          <w:shd w:val="clear" w:color="auto" w:fill="FFFFFF"/>
        </w:rPr>
        <w:t>100</w:t>
      </w:r>
      <w:r w:rsidRPr="009658E3">
        <w:rPr>
          <w:rFonts w:ascii="Arial" w:eastAsia="Times New Roman" w:hAnsi="Arial" w:cs="Arial"/>
          <w:color w:val="222222"/>
          <w:shd w:val="clear" w:color="auto" w:fill="FFFFFF"/>
        </w:rPr>
        <w:t>2.</w:t>
      </w:r>
    </w:p>
    <w:p w14:paraId="693618EB" w14:textId="74217ED0"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color w:val="222222"/>
          <w:shd w:val="clear" w:color="auto" w:fill="FFFFFF"/>
        </w:rPr>
        <w:lastRenderedPageBreak/>
        <w:t>Rojas</w:t>
      </w:r>
      <w:r w:rsidR="0082546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M</w:t>
      </w:r>
      <w:r w:rsidR="00825467">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C</w:t>
      </w:r>
      <w:r w:rsidR="0082546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Hedden</w:t>
      </w:r>
      <w:r w:rsidR="0082546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P</w:t>
      </w:r>
      <w:r w:rsidR="0082546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Gaskin</w:t>
      </w:r>
      <w:r w:rsidR="0082546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P</w:t>
      </w:r>
      <w:r w:rsidR="0082546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r w:rsidR="00825467">
        <w:rPr>
          <w:rFonts w:ascii="Arial" w:eastAsia="Times New Roman" w:hAnsi="Arial" w:cs="Arial"/>
          <w:color w:val="222222"/>
          <w:shd w:val="clear" w:color="auto" w:fill="FFFFFF"/>
        </w:rPr>
        <w:t xml:space="preserve">&amp; </w:t>
      </w:r>
      <w:proofErr w:type="spellStart"/>
      <w:r w:rsidRPr="009658E3">
        <w:rPr>
          <w:rFonts w:ascii="Arial" w:eastAsia="Times New Roman" w:hAnsi="Arial" w:cs="Arial"/>
          <w:color w:val="222222"/>
          <w:shd w:val="clear" w:color="auto" w:fill="FFFFFF"/>
        </w:rPr>
        <w:t>Tudzynski</w:t>
      </w:r>
      <w:proofErr w:type="spellEnd"/>
      <w:r w:rsidR="0082546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B.</w:t>
      </w:r>
      <w:r w:rsidR="00825467">
        <w:rPr>
          <w:rFonts w:ascii="Arial" w:eastAsia="Times New Roman" w:hAnsi="Arial" w:cs="Arial"/>
          <w:color w:val="222222"/>
          <w:shd w:val="clear" w:color="auto" w:fill="FFFFFF"/>
        </w:rPr>
        <w:t xml:space="preserve"> (2001).</w:t>
      </w:r>
      <w:r w:rsidRPr="009658E3">
        <w:rPr>
          <w:rFonts w:ascii="Arial" w:eastAsia="Times New Roman" w:hAnsi="Arial" w:cs="Arial"/>
          <w:color w:val="222222"/>
          <w:shd w:val="clear" w:color="auto" w:fill="FFFFFF"/>
        </w:rPr>
        <w:t xml:space="preserve"> The P450–1 gene of </w:t>
      </w:r>
      <w:proofErr w:type="spellStart"/>
      <w:r w:rsidRPr="009658E3">
        <w:rPr>
          <w:rFonts w:ascii="Arial" w:eastAsia="Times New Roman" w:hAnsi="Arial" w:cs="Arial"/>
          <w:color w:val="222222"/>
          <w:shd w:val="clear" w:color="auto" w:fill="FFFFFF"/>
        </w:rPr>
        <w:t>Gibberella</w:t>
      </w:r>
      <w:proofErr w:type="spellEnd"/>
      <w:r w:rsidRPr="009658E3">
        <w:rPr>
          <w:rFonts w:ascii="Arial" w:eastAsia="Times New Roman" w:hAnsi="Arial" w:cs="Arial"/>
          <w:color w:val="222222"/>
          <w:shd w:val="clear" w:color="auto" w:fill="FFFFFF"/>
        </w:rPr>
        <w:t xml:space="preserve"> </w:t>
      </w:r>
      <w:proofErr w:type="spellStart"/>
      <w:r w:rsidRPr="009658E3">
        <w:rPr>
          <w:rFonts w:ascii="Arial" w:eastAsia="Times New Roman" w:hAnsi="Arial" w:cs="Arial"/>
          <w:color w:val="222222"/>
          <w:shd w:val="clear" w:color="auto" w:fill="FFFFFF"/>
        </w:rPr>
        <w:t>fujikuroi</w:t>
      </w:r>
      <w:proofErr w:type="spellEnd"/>
      <w:r w:rsidRPr="009658E3">
        <w:rPr>
          <w:rFonts w:ascii="Arial" w:eastAsia="Times New Roman" w:hAnsi="Arial" w:cs="Arial"/>
          <w:color w:val="222222"/>
          <w:shd w:val="clear" w:color="auto" w:fill="FFFFFF"/>
        </w:rPr>
        <w:t xml:space="preserve"> encodes a multifunctional enzyme in gibberellin biosynthesis. </w:t>
      </w:r>
      <w:r w:rsidRPr="009658E3">
        <w:rPr>
          <w:rFonts w:ascii="Arial" w:eastAsia="Times New Roman" w:hAnsi="Arial" w:cs="Arial"/>
          <w:i/>
          <w:iCs/>
          <w:color w:val="222222"/>
          <w:shd w:val="clear" w:color="auto" w:fill="FFFFFF"/>
        </w:rPr>
        <w:t>Proceedings of the National Academy of Sciences</w:t>
      </w:r>
      <w:r w:rsidR="00825467">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98(10)</w:t>
      </w:r>
      <w:r w:rsidR="00825467">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5838-43.</w:t>
      </w:r>
    </w:p>
    <w:p w14:paraId="5B66D366" w14:textId="7566D82A"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color w:val="222222"/>
          <w:shd w:val="clear" w:color="auto" w:fill="FFFFFF"/>
        </w:rPr>
        <w:t>Sudhakar</w:t>
      </w:r>
      <w:r w:rsidR="00825467">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R</w:t>
      </w:r>
      <w:r w:rsidR="00825467">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K</w:t>
      </w:r>
      <w:r w:rsidR="00825467">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N</w:t>
      </w:r>
      <w:r w:rsidR="0082546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r w:rsidR="00825467">
        <w:rPr>
          <w:rFonts w:ascii="Arial" w:eastAsia="Times New Roman" w:hAnsi="Arial" w:cs="Arial"/>
          <w:color w:val="222222"/>
          <w:shd w:val="clear" w:color="auto" w:fill="FFFFFF"/>
        </w:rPr>
        <w:t xml:space="preserve">&amp; </w:t>
      </w:r>
      <w:r w:rsidRPr="009658E3">
        <w:rPr>
          <w:rFonts w:ascii="Arial" w:eastAsia="Times New Roman" w:hAnsi="Arial" w:cs="Arial"/>
          <w:color w:val="222222"/>
          <w:shd w:val="clear" w:color="auto" w:fill="FFFFFF"/>
        </w:rPr>
        <w:t>Venu</w:t>
      </w:r>
      <w:r w:rsidR="0082546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G.</w:t>
      </w:r>
      <w:r w:rsidR="00825467">
        <w:rPr>
          <w:rFonts w:ascii="Arial" w:eastAsia="Times New Roman" w:hAnsi="Arial" w:cs="Arial"/>
          <w:color w:val="222222"/>
          <w:shd w:val="clear" w:color="auto" w:fill="FFFFFF"/>
        </w:rPr>
        <w:t xml:space="preserve"> (1980).</w:t>
      </w:r>
      <w:r w:rsidRPr="009658E3">
        <w:rPr>
          <w:rFonts w:ascii="Arial" w:eastAsia="Times New Roman" w:hAnsi="Arial" w:cs="Arial"/>
          <w:color w:val="222222"/>
          <w:shd w:val="clear" w:color="auto" w:fill="FFFFFF"/>
        </w:rPr>
        <w:t xml:space="preserve"> Mitotic abnormalities induced by silk dyeing industry effluents in the cells of </w:t>
      </w:r>
      <w:r w:rsidRPr="009658E3">
        <w:rPr>
          <w:rFonts w:ascii="Arial" w:eastAsia="Times New Roman" w:hAnsi="Arial" w:cs="Arial"/>
          <w:i/>
          <w:iCs/>
          <w:color w:val="222222"/>
          <w:shd w:val="clear" w:color="auto" w:fill="FFFFFF"/>
        </w:rPr>
        <w:t>Allium cepa</w:t>
      </w:r>
      <w:r w:rsidRPr="009658E3">
        <w:rPr>
          <w:rFonts w:ascii="Arial" w:eastAsia="Times New Roman" w:hAnsi="Arial" w:cs="Arial"/>
          <w:color w:val="222222"/>
          <w:shd w:val="clear" w:color="auto" w:fill="FFFFFF"/>
        </w:rPr>
        <w:t xml:space="preserve">. </w:t>
      </w:r>
      <w:proofErr w:type="spellStart"/>
      <w:r w:rsidRPr="009658E3">
        <w:rPr>
          <w:rFonts w:ascii="Arial" w:eastAsia="Times New Roman" w:hAnsi="Arial" w:cs="Arial"/>
          <w:i/>
          <w:iCs/>
          <w:color w:val="222222"/>
          <w:shd w:val="clear" w:color="auto" w:fill="FFFFFF"/>
        </w:rPr>
        <w:t>Cytologia</w:t>
      </w:r>
      <w:proofErr w:type="spellEnd"/>
      <w:r w:rsidR="00825467">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66(3)</w:t>
      </w:r>
      <w:r w:rsidR="00825467">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235-9.</w:t>
      </w:r>
    </w:p>
    <w:p w14:paraId="12C8DCB4" w14:textId="2CA08995"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proofErr w:type="spellStart"/>
      <w:r w:rsidRPr="009658E3">
        <w:rPr>
          <w:rFonts w:ascii="Arial" w:eastAsia="Times New Roman" w:hAnsi="Arial" w:cs="Arial"/>
          <w:color w:val="222222"/>
          <w:shd w:val="clear" w:color="auto" w:fill="FFFFFF"/>
        </w:rPr>
        <w:t>Mercykutty</w:t>
      </w:r>
      <w:proofErr w:type="spellEnd"/>
      <w:r w:rsidRPr="009658E3">
        <w:rPr>
          <w:rFonts w:ascii="Arial" w:eastAsia="Times New Roman" w:hAnsi="Arial" w:cs="Arial"/>
          <w:color w:val="222222"/>
          <w:shd w:val="clear" w:color="auto" w:fill="FFFFFF"/>
        </w:rPr>
        <w:t>, V</w:t>
      </w:r>
      <w:r w:rsidR="00825467">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C</w:t>
      </w:r>
      <w:r w:rsidR="00825467">
        <w:rPr>
          <w:rFonts w:ascii="Arial" w:eastAsia="Times New Roman" w:hAnsi="Arial" w:cs="Arial"/>
          <w:color w:val="222222"/>
          <w:shd w:val="clear" w:color="auto" w:fill="FFFFFF"/>
        </w:rPr>
        <w:t>., &amp;</w:t>
      </w:r>
      <w:r w:rsidRPr="009658E3">
        <w:rPr>
          <w:rFonts w:ascii="Arial" w:eastAsia="Times New Roman" w:hAnsi="Arial" w:cs="Arial"/>
          <w:color w:val="222222"/>
          <w:shd w:val="clear" w:color="auto" w:fill="FFFFFF"/>
        </w:rPr>
        <w:t xml:space="preserve"> Stephen</w:t>
      </w:r>
      <w:r w:rsidR="0082546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J.</w:t>
      </w:r>
      <w:r w:rsidR="00825467">
        <w:rPr>
          <w:rFonts w:ascii="Arial" w:eastAsia="Times New Roman" w:hAnsi="Arial" w:cs="Arial"/>
          <w:color w:val="222222"/>
          <w:shd w:val="clear" w:color="auto" w:fill="FFFFFF"/>
        </w:rPr>
        <w:t xml:space="preserve"> (1980).</w:t>
      </w:r>
      <w:r w:rsidRPr="009658E3">
        <w:rPr>
          <w:rFonts w:ascii="Arial" w:eastAsia="Times New Roman" w:hAnsi="Arial" w:cs="Arial"/>
          <w:color w:val="222222"/>
          <w:shd w:val="clear" w:color="auto" w:fill="FFFFFF"/>
        </w:rPr>
        <w:t xml:space="preserve"> "Adriamycin induced genetic toxicity as demonstrated by the Allium test." </w:t>
      </w:r>
      <w:proofErr w:type="spellStart"/>
      <w:r w:rsidRPr="009658E3">
        <w:rPr>
          <w:rFonts w:ascii="Arial" w:eastAsia="Times New Roman" w:hAnsi="Arial" w:cs="Arial"/>
          <w:i/>
          <w:iCs/>
          <w:color w:val="222222"/>
          <w:shd w:val="clear" w:color="auto" w:fill="FFFFFF"/>
        </w:rPr>
        <w:t>Cytologia</w:t>
      </w:r>
      <w:proofErr w:type="spellEnd"/>
      <w:r w:rsidR="00825467">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45(4)</w:t>
      </w:r>
      <w:r w:rsidR="00825467">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769-777.</w:t>
      </w:r>
    </w:p>
    <w:p w14:paraId="3EC7A767" w14:textId="581C97A8"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proofErr w:type="spellStart"/>
      <w:r w:rsidRPr="009658E3">
        <w:rPr>
          <w:rFonts w:ascii="Arial" w:eastAsia="Times New Roman" w:hAnsi="Arial" w:cs="Arial"/>
          <w:color w:val="222222"/>
          <w:shd w:val="clear" w:color="auto" w:fill="FFFFFF"/>
        </w:rPr>
        <w:t>Akinboro</w:t>
      </w:r>
      <w:proofErr w:type="spellEnd"/>
      <w:r w:rsidR="00152A6B">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A</w:t>
      </w:r>
      <w:r w:rsidR="00152A6B">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r w:rsidR="00152A6B">
        <w:rPr>
          <w:rFonts w:ascii="Arial" w:eastAsia="Times New Roman" w:hAnsi="Arial" w:cs="Arial"/>
          <w:color w:val="222222"/>
          <w:shd w:val="clear" w:color="auto" w:fill="FFFFFF"/>
        </w:rPr>
        <w:t xml:space="preserve">&amp; </w:t>
      </w:r>
      <w:r w:rsidRPr="009658E3">
        <w:rPr>
          <w:rFonts w:ascii="Arial" w:eastAsia="Times New Roman" w:hAnsi="Arial" w:cs="Arial"/>
          <w:color w:val="222222"/>
          <w:shd w:val="clear" w:color="auto" w:fill="FFFFFF"/>
        </w:rPr>
        <w:t>Bakare</w:t>
      </w:r>
      <w:r w:rsidR="00152A6B">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A</w:t>
      </w:r>
      <w:r w:rsidR="00152A6B">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A.</w:t>
      </w:r>
      <w:r w:rsidR="00152A6B">
        <w:rPr>
          <w:rFonts w:ascii="Arial" w:eastAsia="Times New Roman" w:hAnsi="Arial" w:cs="Arial"/>
          <w:color w:val="222222"/>
          <w:shd w:val="clear" w:color="auto" w:fill="FFFFFF"/>
        </w:rPr>
        <w:t xml:space="preserve"> (2007).</w:t>
      </w:r>
      <w:r w:rsidRPr="009658E3">
        <w:rPr>
          <w:rFonts w:ascii="Arial" w:eastAsia="Times New Roman" w:hAnsi="Arial" w:cs="Arial"/>
          <w:color w:val="222222"/>
          <w:shd w:val="clear" w:color="auto" w:fill="FFFFFF"/>
        </w:rPr>
        <w:t xml:space="preserve"> Cytotoxic and genotoxic effects of aqueous extracts of five medicinal plants on </w:t>
      </w:r>
      <w:r w:rsidRPr="009658E3">
        <w:rPr>
          <w:rFonts w:ascii="Arial" w:eastAsia="Times New Roman" w:hAnsi="Arial" w:cs="Arial"/>
          <w:i/>
          <w:iCs/>
          <w:color w:val="222222"/>
          <w:shd w:val="clear" w:color="auto" w:fill="FFFFFF"/>
        </w:rPr>
        <w:t>Allium cepa</w:t>
      </w:r>
      <w:r w:rsidRPr="009658E3">
        <w:rPr>
          <w:rFonts w:ascii="Arial" w:eastAsia="Times New Roman" w:hAnsi="Arial" w:cs="Arial"/>
          <w:color w:val="222222"/>
          <w:shd w:val="clear" w:color="auto" w:fill="FFFFFF"/>
        </w:rPr>
        <w:t xml:space="preserve"> Linn. </w:t>
      </w:r>
      <w:r w:rsidRPr="009658E3">
        <w:rPr>
          <w:rFonts w:ascii="Arial" w:eastAsia="Times New Roman" w:hAnsi="Arial" w:cs="Arial"/>
          <w:i/>
          <w:iCs/>
          <w:color w:val="222222"/>
          <w:shd w:val="clear" w:color="auto" w:fill="FFFFFF"/>
        </w:rPr>
        <w:t>Journal of ethnopharmacology</w:t>
      </w:r>
      <w:r w:rsidR="00152A6B">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112(3)</w:t>
      </w:r>
      <w:r w:rsidR="00152A6B">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470-5.</w:t>
      </w:r>
    </w:p>
    <w:p w14:paraId="0C6DF53C" w14:textId="226B4DA0"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color w:val="222222"/>
          <w:shd w:val="clear" w:color="auto" w:fill="FFFFFF"/>
        </w:rPr>
        <w:t>Liman</w:t>
      </w:r>
      <w:r w:rsidR="00633A05">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R</w:t>
      </w:r>
      <w:r w:rsidR="00633A05">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Gökçe</w:t>
      </w:r>
      <w:r w:rsidR="00633A05">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U</w:t>
      </w:r>
      <w:r w:rsidR="00633A05">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G</w:t>
      </w:r>
      <w:r w:rsidR="00633A05">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proofErr w:type="spellStart"/>
      <w:r w:rsidRPr="009658E3">
        <w:rPr>
          <w:rFonts w:ascii="Arial" w:eastAsia="Times New Roman" w:hAnsi="Arial" w:cs="Arial"/>
          <w:color w:val="222222"/>
          <w:shd w:val="clear" w:color="auto" w:fill="FFFFFF"/>
        </w:rPr>
        <w:t>Akyıl</w:t>
      </w:r>
      <w:proofErr w:type="spellEnd"/>
      <w:r w:rsidR="00633A05">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D</w:t>
      </w:r>
      <w:r w:rsidR="00633A05">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Eren</w:t>
      </w:r>
      <w:r w:rsidR="00633A05">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Y</w:t>
      </w:r>
      <w:r w:rsidR="00633A05">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r w:rsidR="00633A05">
        <w:rPr>
          <w:rFonts w:ascii="Arial" w:eastAsia="Times New Roman" w:hAnsi="Arial" w:cs="Arial"/>
          <w:color w:val="222222"/>
          <w:shd w:val="clear" w:color="auto" w:fill="FFFFFF"/>
        </w:rPr>
        <w:t xml:space="preserve">&amp; </w:t>
      </w:r>
      <w:r w:rsidRPr="009658E3">
        <w:rPr>
          <w:rFonts w:ascii="Arial" w:eastAsia="Times New Roman" w:hAnsi="Arial" w:cs="Arial"/>
          <w:color w:val="222222"/>
          <w:shd w:val="clear" w:color="auto" w:fill="FFFFFF"/>
        </w:rPr>
        <w:t>Konuk</w:t>
      </w:r>
      <w:r w:rsidR="00633A05">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M.</w:t>
      </w:r>
      <w:r w:rsidR="00633A05">
        <w:rPr>
          <w:rFonts w:ascii="Arial" w:eastAsia="Times New Roman" w:hAnsi="Arial" w:cs="Arial"/>
          <w:color w:val="222222"/>
          <w:shd w:val="clear" w:color="auto" w:fill="FFFFFF"/>
        </w:rPr>
        <w:t xml:space="preserve"> (2012).</w:t>
      </w:r>
      <w:r w:rsidRPr="009658E3">
        <w:rPr>
          <w:rFonts w:ascii="Arial" w:eastAsia="Times New Roman" w:hAnsi="Arial" w:cs="Arial"/>
          <w:color w:val="222222"/>
          <w:shd w:val="clear" w:color="auto" w:fill="FFFFFF"/>
        </w:rPr>
        <w:t xml:space="preserve"> Evaluation of genotoxic and mutagenic effects of aqueous extract from aerial parts of </w:t>
      </w:r>
      <w:r w:rsidRPr="009658E3">
        <w:rPr>
          <w:rFonts w:ascii="Arial" w:eastAsia="Times New Roman" w:hAnsi="Arial" w:cs="Arial"/>
          <w:i/>
          <w:iCs/>
          <w:color w:val="222222"/>
          <w:shd w:val="clear" w:color="auto" w:fill="FFFFFF"/>
        </w:rPr>
        <w:t xml:space="preserve">Linaria </w:t>
      </w:r>
      <w:proofErr w:type="spellStart"/>
      <w:r w:rsidRPr="009658E3">
        <w:rPr>
          <w:rFonts w:ascii="Arial" w:eastAsia="Times New Roman" w:hAnsi="Arial" w:cs="Arial"/>
          <w:i/>
          <w:iCs/>
          <w:color w:val="222222"/>
          <w:shd w:val="clear" w:color="auto" w:fill="FFFFFF"/>
        </w:rPr>
        <w:t>genistifolia</w:t>
      </w:r>
      <w:proofErr w:type="spellEnd"/>
      <w:r w:rsidRPr="009658E3">
        <w:rPr>
          <w:rFonts w:ascii="Arial" w:eastAsia="Times New Roman" w:hAnsi="Arial" w:cs="Arial"/>
          <w:color w:val="222222"/>
          <w:shd w:val="clear" w:color="auto" w:fill="FFFFFF"/>
        </w:rPr>
        <w:t xml:space="preserve"> subsp. </w:t>
      </w:r>
      <w:proofErr w:type="spellStart"/>
      <w:r w:rsidRPr="009658E3">
        <w:rPr>
          <w:rFonts w:ascii="Arial" w:eastAsia="Times New Roman" w:hAnsi="Arial" w:cs="Arial"/>
          <w:color w:val="222222"/>
          <w:shd w:val="clear" w:color="auto" w:fill="FFFFFF"/>
        </w:rPr>
        <w:t>genistifolia</w:t>
      </w:r>
      <w:proofErr w:type="spellEnd"/>
      <w:r w:rsidRPr="009658E3">
        <w:rPr>
          <w:rFonts w:ascii="Arial" w:eastAsia="Times New Roman" w:hAnsi="Arial" w:cs="Arial"/>
          <w:color w:val="222222"/>
          <w:shd w:val="clear" w:color="auto" w:fill="FFFFFF"/>
        </w:rPr>
        <w:t xml:space="preserve">. </w:t>
      </w:r>
      <w:proofErr w:type="spellStart"/>
      <w:r w:rsidRPr="009658E3">
        <w:rPr>
          <w:rFonts w:ascii="Arial" w:eastAsia="Times New Roman" w:hAnsi="Arial" w:cs="Arial"/>
          <w:i/>
          <w:iCs/>
          <w:color w:val="222222"/>
          <w:shd w:val="clear" w:color="auto" w:fill="FFFFFF"/>
        </w:rPr>
        <w:t>Revista</w:t>
      </w:r>
      <w:proofErr w:type="spellEnd"/>
      <w:r w:rsidRPr="009658E3">
        <w:rPr>
          <w:rFonts w:ascii="Arial" w:eastAsia="Times New Roman" w:hAnsi="Arial" w:cs="Arial"/>
          <w:i/>
          <w:iCs/>
          <w:color w:val="222222"/>
          <w:shd w:val="clear" w:color="auto" w:fill="FFFFFF"/>
        </w:rPr>
        <w:t xml:space="preserve"> </w:t>
      </w:r>
      <w:proofErr w:type="spellStart"/>
      <w:r w:rsidRPr="009658E3">
        <w:rPr>
          <w:rFonts w:ascii="Arial" w:eastAsia="Times New Roman" w:hAnsi="Arial" w:cs="Arial"/>
          <w:i/>
          <w:iCs/>
          <w:color w:val="222222"/>
          <w:shd w:val="clear" w:color="auto" w:fill="FFFFFF"/>
        </w:rPr>
        <w:t>Brasileira</w:t>
      </w:r>
      <w:proofErr w:type="spellEnd"/>
      <w:r w:rsidRPr="009658E3">
        <w:rPr>
          <w:rFonts w:ascii="Arial" w:eastAsia="Times New Roman" w:hAnsi="Arial" w:cs="Arial"/>
          <w:i/>
          <w:iCs/>
          <w:color w:val="222222"/>
          <w:shd w:val="clear" w:color="auto" w:fill="FFFFFF"/>
        </w:rPr>
        <w:t xml:space="preserve"> de </w:t>
      </w:r>
      <w:proofErr w:type="spellStart"/>
      <w:r w:rsidRPr="009658E3">
        <w:rPr>
          <w:rFonts w:ascii="Arial" w:eastAsia="Times New Roman" w:hAnsi="Arial" w:cs="Arial"/>
          <w:i/>
          <w:iCs/>
          <w:color w:val="222222"/>
          <w:shd w:val="clear" w:color="auto" w:fill="FFFFFF"/>
        </w:rPr>
        <w:t>Farmacognosia</w:t>
      </w:r>
      <w:proofErr w:type="spellEnd"/>
      <w:r w:rsidRPr="009658E3">
        <w:rPr>
          <w:rFonts w:ascii="Arial" w:eastAsia="Times New Roman" w:hAnsi="Arial" w:cs="Arial"/>
          <w:color w:val="222222"/>
          <w:shd w:val="clear" w:color="auto" w:fill="FFFFFF"/>
        </w:rPr>
        <w:t>. 22</w:t>
      </w:r>
      <w:r w:rsidR="00633A05">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541-8.</w:t>
      </w:r>
    </w:p>
    <w:p w14:paraId="7165B7F7" w14:textId="5FDBA3B1"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color w:val="222222"/>
          <w:shd w:val="clear" w:color="auto" w:fill="FFFFFF"/>
        </w:rPr>
        <w:t>Babich</w:t>
      </w:r>
      <w:r w:rsidR="00576460">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H</w:t>
      </w:r>
      <w:r w:rsidR="00576460">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Segall</w:t>
      </w:r>
      <w:r w:rsidR="00576460">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M</w:t>
      </w:r>
      <w:r w:rsidR="00576460">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A</w:t>
      </w:r>
      <w:r w:rsidR="00576460">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Fox</w:t>
      </w:r>
      <w:r w:rsidR="00576460">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K</w:t>
      </w:r>
      <w:r w:rsidR="00576460">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D.</w:t>
      </w:r>
      <w:r w:rsidR="00AE6691">
        <w:rPr>
          <w:rFonts w:ascii="Arial" w:eastAsia="Times New Roman" w:hAnsi="Arial" w:cs="Arial"/>
          <w:color w:val="222222"/>
          <w:shd w:val="clear" w:color="auto" w:fill="FFFFFF"/>
        </w:rPr>
        <w:t xml:space="preserve"> (1997).</w:t>
      </w:r>
      <w:r w:rsidRPr="009658E3">
        <w:rPr>
          <w:rFonts w:ascii="Arial" w:eastAsia="Times New Roman" w:hAnsi="Arial" w:cs="Arial"/>
          <w:color w:val="222222"/>
          <w:shd w:val="clear" w:color="auto" w:fill="FFFFFF"/>
        </w:rPr>
        <w:t xml:space="preserve"> The Allium Test--A Simple, Eukaryote Genotoxicity Assay. </w:t>
      </w:r>
      <w:r w:rsidRPr="009658E3">
        <w:rPr>
          <w:rFonts w:ascii="Arial" w:eastAsia="Times New Roman" w:hAnsi="Arial" w:cs="Arial"/>
          <w:i/>
          <w:iCs/>
          <w:color w:val="222222"/>
          <w:shd w:val="clear" w:color="auto" w:fill="FFFFFF"/>
        </w:rPr>
        <w:t>American Biology Teacher</w:t>
      </w:r>
      <w:r w:rsidR="00AE669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59(9)</w:t>
      </w:r>
      <w:r w:rsidR="00AE669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580-83.</w:t>
      </w:r>
    </w:p>
    <w:p w14:paraId="664F6F45" w14:textId="63037829"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proofErr w:type="spellStart"/>
      <w:r w:rsidRPr="009658E3">
        <w:rPr>
          <w:rFonts w:ascii="Arial" w:eastAsia="Tahoma" w:hAnsi="Arial" w:cs="Arial"/>
          <w:kern w:val="2"/>
          <w:lang w:bidi="ar"/>
        </w:rPr>
        <w:t>G¨om¨urgen</w:t>
      </w:r>
      <w:proofErr w:type="spellEnd"/>
      <w:r w:rsidRPr="009658E3">
        <w:rPr>
          <w:rFonts w:ascii="Arial" w:eastAsia="Tahoma" w:hAnsi="Arial" w:cs="Arial"/>
          <w:kern w:val="2"/>
          <w:lang w:bidi="ar"/>
        </w:rPr>
        <w:t>, A. N.</w:t>
      </w:r>
      <w:r w:rsidR="00AE6691">
        <w:rPr>
          <w:rFonts w:ascii="Arial" w:eastAsia="Tahoma" w:hAnsi="Arial" w:cs="Arial"/>
          <w:kern w:val="2"/>
          <w:lang w:bidi="ar"/>
        </w:rPr>
        <w:t xml:space="preserve"> (2005).</w:t>
      </w:r>
      <w:r w:rsidRPr="009658E3">
        <w:rPr>
          <w:rFonts w:ascii="Arial" w:eastAsia="Tahoma" w:hAnsi="Arial" w:cs="Arial"/>
          <w:kern w:val="2"/>
          <w:lang w:bidi="ar"/>
        </w:rPr>
        <w:t xml:space="preserve"> “Cytological effect of the potassium metabisulphite and potassium nitrate food preservative on root tips of </w:t>
      </w:r>
      <w:r w:rsidRPr="009658E3">
        <w:rPr>
          <w:rFonts w:ascii="Arial" w:eastAsia="Tahoma" w:hAnsi="Arial" w:cs="Arial"/>
          <w:i/>
          <w:iCs/>
          <w:kern w:val="2"/>
          <w:lang w:bidi="ar"/>
        </w:rPr>
        <w:t xml:space="preserve">Allium cepa </w:t>
      </w:r>
      <w:r w:rsidRPr="009658E3">
        <w:rPr>
          <w:rFonts w:ascii="Arial" w:eastAsia="Tahoma" w:hAnsi="Arial" w:cs="Arial"/>
          <w:kern w:val="2"/>
          <w:lang w:bidi="ar"/>
        </w:rPr>
        <w:t xml:space="preserve">L.,” </w:t>
      </w:r>
      <w:proofErr w:type="spellStart"/>
      <w:r w:rsidRPr="009658E3">
        <w:rPr>
          <w:rFonts w:ascii="Arial" w:eastAsia="Tahoma" w:hAnsi="Arial" w:cs="Arial"/>
          <w:i/>
          <w:iCs/>
          <w:kern w:val="2"/>
          <w:lang w:bidi="ar"/>
        </w:rPr>
        <w:t>Cytologia</w:t>
      </w:r>
      <w:proofErr w:type="spellEnd"/>
      <w:r w:rsidR="00AE6691">
        <w:rPr>
          <w:rFonts w:ascii="Arial" w:eastAsia="Tahoma" w:hAnsi="Arial" w:cs="Arial"/>
          <w:kern w:val="2"/>
          <w:lang w:bidi="ar"/>
        </w:rPr>
        <w:t xml:space="preserve">, </w:t>
      </w:r>
      <w:r w:rsidRPr="009658E3">
        <w:rPr>
          <w:rFonts w:ascii="Arial" w:eastAsia="Tahoma" w:hAnsi="Arial" w:cs="Arial"/>
          <w:kern w:val="2"/>
          <w:lang w:bidi="ar"/>
        </w:rPr>
        <w:t>70(2)</w:t>
      </w:r>
      <w:r w:rsidR="00AE6691">
        <w:rPr>
          <w:rFonts w:ascii="Arial" w:eastAsia="Tahoma" w:hAnsi="Arial" w:cs="Arial"/>
          <w:kern w:val="2"/>
          <w:lang w:bidi="ar"/>
        </w:rPr>
        <w:t xml:space="preserve">, </w:t>
      </w:r>
      <w:r w:rsidRPr="009658E3">
        <w:rPr>
          <w:rFonts w:ascii="Arial" w:eastAsia="Tahoma" w:hAnsi="Arial" w:cs="Arial"/>
          <w:kern w:val="2"/>
          <w:lang w:bidi="ar"/>
        </w:rPr>
        <w:t>119–128.</w:t>
      </w:r>
    </w:p>
    <w:p w14:paraId="106CA3AE" w14:textId="56D3ED99"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color w:val="222222"/>
          <w:shd w:val="clear" w:color="auto" w:fill="FFFFFF"/>
        </w:rPr>
        <w:t>Swierenga</w:t>
      </w:r>
      <w:r w:rsidR="00FF13E0">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S</w:t>
      </w:r>
      <w:r w:rsidR="00FF13E0">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H</w:t>
      </w:r>
      <w:r w:rsidR="00FF13E0">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Heddle</w:t>
      </w:r>
      <w:r w:rsidR="00FF13E0">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J</w:t>
      </w:r>
      <w:r w:rsidR="00FF13E0">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A</w:t>
      </w:r>
      <w:r w:rsidR="00FF13E0">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Sigal</w:t>
      </w:r>
      <w:r w:rsidR="00FF13E0">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E</w:t>
      </w:r>
      <w:r w:rsidR="00FF13E0">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A</w:t>
      </w:r>
      <w:r w:rsidR="00FF13E0">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Gilman</w:t>
      </w:r>
      <w:r w:rsidR="00FF13E0">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J</w:t>
      </w:r>
      <w:r w:rsidR="00FF13E0">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P</w:t>
      </w:r>
      <w:r w:rsidR="00FF13E0">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Brillinger</w:t>
      </w:r>
      <w:r w:rsidR="00FF13E0">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R</w:t>
      </w:r>
      <w:r w:rsidR="00FF13E0">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L</w:t>
      </w:r>
      <w:r w:rsidR="00FF13E0">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Douglas</w:t>
      </w:r>
      <w:r w:rsidR="00FF13E0">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G</w:t>
      </w:r>
      <w:r w:rsidR="00FF13E0">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R</w:t>
      </w:r>
      <w:r w:rsidR="00FF13E0">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r w:rsidR="00FF13E0">
        <w:rPr>
          <w:rFonts w:ascii="Arial" w:eastAsia="Times New Roman" w:hAnsi="Arial" w:cs="Arial"/>
          <w:color w:val="222222"/>
          <w:shd w:val="clear" w:color="auto" w:fill="FFFFFF"/>
        </w:rPr>
        <w:t xml:space="preserve">&amp; </w:t>
      </w:r>
      <w:proofErr w:type="spellStart"/>
      <w:r w:rsidRPr="009658E3">
        <w:rPr>
          <w:rFonts w:ascii="Arial" w:eastAsia="Times New Roman" w:hAnsi="Arial" w:cs="Arial"/>
          <w:color w:val="222222"/>
          <w:shd w:val="clear" w:color="auto" w:fill="FFFFFF"/>
        </w:rPr>
        <w:t>Nestmann</w:t>
      </w:r>
      <w:proofErr w:type="spellEnd"/>
      <w:r w:rsidR="00FF13E0">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E</w:t>
      </w:r>
      <w:r w:rsidR="00FF13E0">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R.</w:t>
      </w:r>
      <w:r w:rsidR="00FF13E0">
        <w:rPr>
          <w:rFonts w:ascii="Arial" w:eastAsia="Times New Roman" w:hAnsi="Arial" w:cs="Arial"/>
          <w:color w:val="222222"/>
          <w:shd w:val="clear" w:color="auto" w:fill="FFFFFF"/>
        </w:rPr>
        <w:t xml:space="preserve"> (1991).</w:t>
      </w:r>
      <w:r w:rsidRPr="009658E3">
        <w:rPr>
          <w:rFonts w:ascii="Arial" w:eastAsia="Times New Roman" w:hAnsi="Arial" w:cs="Arial"/>
          <w:color w:val="222222"/>
          <w:shd w:val="clear" w:color="auto" w:fill="FFFFFF"/>
        </w:rPr>
        <w:t xml:space="preserve"> Recommended protocols based on a survey of current practice in genotoxicity testing laboratories, IV. Chromosome aberration and sister-chromatid exchange in Chinese hamster ovary, V79 Chinese hamster lung and human lymphocyte cultures. </w:t>
      </w:r>
      <w:r w:rsidRPr="009658E3">
        <w:rPr>
          <w:rFonts w:ascii="Arial" w:eastAsia="Times New Roman" w:hAnsi="Arial" w:cs="Arial"/>
          <w:i/>
          <w:iCs/>
          <w:color w:val="222222"/>
          <w:shd w:val="clear" w:color="auto" w:fill="FFFFFF"/>
        </w:rPr>
        <w:t>Mutation Research/Fundamental and Molecular Mechanisms of Mutagenesis</w:t>
      </w:r>
      <w:r w:rsidR="00FF13E0">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246(2)</w:t>
      </w:r>
      <w:r w:rsidR="00FF13E0">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301-22.</w:t>
      </w:r>
    </w:p>
    <w:p w14:paraId="32CFF61F" w14:textId="1B1CF0DB"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color w:val="222222"/>
          <w:shd w:val="clear" w:color="auto" w:fill="FFFFFF"/>
        </w:rPr>
        <w:t>Sharma</w:t>
      </w:r>
      <w:r w:rsidR="00FF13E0">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A</w:t>
      </w:r>
      <w:r w:rsidR="003E0C2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r w:rsidR="003E0C28">
        <w:rPr>
          <w:rFonts w:ascii="Arial" w:eastAsia="Times New Roman" w:hAnsi="Arial" w:cs="Arial"/>
          <w:color w:val="222222"/>
          <w:shd w:val="clear" w:color="auto" w:fill="FFFFFF"/>
        </w:rPr>
        <w:t xml:space="preserve">&amp; </w:t>
      </w:r>
      <w:r w:rsidRPr="009658E3">
        <w:rPr>
          <w:rFonts w:ascii="Arial" w:eastAsia="Times New Roman" w:hAnsi="Arial" w:cs="Arial"/>
          <w:color w:val="222222"/>
          <w:shd w:val="clear" w:color="auto" w:fill="FFFFFF"/>
        </w:rPr>
        <w:t>Sen</w:t>
      </w:r>
      <w:r w:rsidR="003E0C2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S.</w:t>
      </w:r>
      <w:r w:rsidR="003E0C28">
        <w:rPr>
          <w:rFonts w:ascii="Arial" w:eastAsia="Times New Roman" w:hAnsi="Arial" w:cs="Arial"/>
          <w:color w:val="222222"/>
          <w:shd w:val="clear" w:color="auto" w:fill="FFFFFF"/>
        </w:rPr>
        <w:t xml:space="preserve"> (2002).</w:t>
      </w:r>
      <w:r w:rsidRPr="009658E3">
        <w:rPr>
          <w:rFonts w:ascii="Arial" w:eastAsia="Times New Roman" w:hAnsi="Arial" w:cs="Arial"/>
          <w:color w:val="222222"/>
          <w:shd w:val="clear" w:color="auto" w:fill="FFFFFF"/>
        </w:rPr>
        <w:t xml:space="preserve"> Chromosome botany. Science Publishers</w:t>
      </w:r>
      <w:r w:rsidR="003E0C28">
        <w:rPr>
          <w:rFonts w:ascii="Arial" w:eastAsia="Times New Roman" w:hAnsi="Arial" w:cs="Arial"/>
          <w:color w:val="222222"/>
          <w:shd w:val="clear" w:color="auto" w:fill="FFFFFF"/>
        </w:rPr>
        <w:t>, Inc. Enfield, United State</w:t>
      </w:r>
      <w:r w:rsidRPr="009658E3">
        <w:rPr>
          <w:rFonts w:ascii="Arial" w:eastAsia="Times New Roman" w:hAnsi="Arial" w:cs="Arial"/>
          <w:color w:val="222222"/>
          <w:shd w:val="clear" w:color="auto" w:fill="FFFFFF"/>
        </w:rPr>
        <w:t>.</w:t>
      </w:r>
    </w:p>
    <w:p w14:paraId="6F21C7AB" w14:textId="51EDE340"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color w:val="222222"/>
          <w:shd w:val="clear" w:color="auto" w:fill="FFFFFF"/>
        </w:rPr>
        <w:t>Çelik</w:t>
      </w:r>
      <w:r w:rsidR="00734A4D">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T</w:t>
      </w:r>
      <w:r w:rsidR="00734A4D">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A</w:t>
      </w:r>
      <w:r w:rsidR="00772B9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r w:rsidR="00772B91">
        <w:rPr>
          <w:rFonts w:ascii="Arial" w:eastAsia="Times New Roman" w:hAnsi="Arial" w:cs="Arial"/>
          <w:color w:val="222222"/>
          <w:shd w:val="clear" w:color="auto" w:fill="FFFFFF"/>
        </w:rPr>
        <w:t xml:space="preserve">&amp; </w:t>
      </w:r>
      <w:proofErr w:type="spellStart"/>
      <w:r w:rsidRPr="009658E3">
        <w:rPr>
          <w:rFonts w:ascii="Arial" w:eastAsia="Times New Roman" w:hAnsi="Arial" w:cs="Arial"/>
          <w:color w:val="222222"/>
          <w:shd w:val="clear" w:color="auto" w:fill="FFFFFF"/>
        </w:rPr>
        <w:t>Aslantürk</w:t>
      </w:r>
      <w:proofErr w:type="spellEnd"/>
      <w:r w:rsidR="00772B9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Ö</w:t>
      </w:r>
      <w:r w:rsidR="00772B9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S.</w:t>
      </w:r>
      <w:r w:rsidR="00772B91">
        <w:rPr>
          <w:rFonts w:ascii="Arial" w:eastAsia="Times New Roman" w:hAnsi="Arial" w:cs="Arial"/>
          <w:color w:val="222222"/>
          <w:shd w:val="clear" w:color="auto" w:fill="FFFFFF"/>
        </w:rPr>
        <w:t xml:space="preserve"> (2009).</w:t>
      </w:r>
      <w:r w:rsidRPr="009658E3">
        <w:rPr>
          <w:rFonts w:ascii="Arial" w:eastAsia="Times New Roman" w:hAnsi="Arial" w:cs="Arial"/>
          <w:color w:val="222222"/>
          <w:shd w:val="clear" w:color="auto" w:fill="FFFFFF"/>
        </w:rPr>
        <w:t xml:space="preserve"> Investigation of cytotoxic and genotoxic effects of </w:t>
      </w:r>
      <w:proofErr w:type="spellStart"/>
      <w:r w:rsidRPr="009658E3">
        <w:rPr>
          <w:rFonts w:ascii="Arial" w:eastAsia="Times New Roman" w:hAnsi="Arial" w:cs="Arial"/>
          <w:i/>
          <w:iCs/>
          <w:color w:val="222222"/>
          <w:shd w:val="clear" w:color="auto" w:fill="FFFFFF"/>
        </w:rPr>
        <w:t>Ecballium</w:t>
      </w:r>
      <w:proofErr w:type="spellEnd"/>
      <w:r w:rsidRPr="009658E3">
        <w:rPr>
          <w:rFonts w:ascii="Arial" w:eastAsia="Times New Roman" w:hAnsi="Arial" w:cs="Arial"/>
          <w:i/>
          <w:iCs/>
          <w:color w:val="222222"/>
          <w:shd w:val="clear" w:color="auto" w:fill="FFFFFF"/>
        </w:rPr>
        <w:t xml:space="preserve"> elaterium</w:t>
      </w:r>
      <w:r w:rsidRPr="009658E3">
        <w:rPr>
          <w:rFonts w:ascii="Arial" w:eastAsia="Times New Roman" w:hAnsi="Arial" w:cs="Arial"/>
          <w:color w:val="222222"/>
          <w:shd w:val="clear" w:color="auto" w:fill="FFFFFF"/>
        </w:rPr>
        <w:t xml:space="preserve"> juice based on Allium test. </w:t>
      </w:r>
      <w:r w:rsidRPr="009658E3">
        <w:rPr>
          <w:rFonts w:ascii="Arial" w:eastAsia="Times New Roman" w:hAnsi="Arial" w:cs="Arial"/>
          <w:i/>
          <w:iCs/>
          <w:color w:val="222222"/>
          <w:shd w:val="clear" w:color="auto" w:fill="FFFFFF"/>
        </w:rPr>
        <w:t>Methods and Findings in Experimental and Clinical Pharmacology</w:t>
      </w:r>
      <w:r w:rsidR="00772B9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31(9)</w:t>
      </w:r>
      <w:r w:rsidR="00772B9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591.</w:t>
      </w:r>
    </w:p>
    <w:p w14:paraId="7DF5E51A" w14:textId="76F405C8"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color w:val="222222"/>
          <w:shd w:val="clear" w:color="auto" w:fill="FFFFFF"/>
        </w:rPr>
        <w:t>Rashwan</w:t>
      </w:r>
      <w:r w:rsidR="00772B9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H</w:t>
      </w:r>
      <w:r w:rsidR="00772B9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M</w:t>
      </w:r>
      <w:r w:rsidR="00772B9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Mohammed</w:t>
      </w:r>
      <w:r w:rsidR="00772B9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H</w:t>
      </w:r>
      <w:r w:rsidR="00772B9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E</w:t>
      </w:r>
      <w:r w:rsidR="00772B9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El-</w:t>
      </w:r>
      <w:proofErr w:type="spellStart"/>
      <w:r w:rsidRPr="009658E3">
        <w:rPr>
          <w:rFonts w:ascii="Arial" w:eastAsia="Times New Roman" w:hAnsi="Arial" w:cs="Arial"/>
          <w:color w:val="222222"/>
          <w:shd w:val="clear" w:color="auto" w:fill="FFFFFF"/>
        </w:rPr>
        <w:t>Nekeety</w:t>
      </w:r>
      <w:proofErr w:type="spellEnd"/>
      <w:r w:rsidR="00772B9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A</w:t>
      </w:r>
      <w:r w:rsidR="00772B9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A</w:t>
      </w:r>
      <w:r w:rsidR="00772B9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Hamza</w:t>
      </w:r>
      <w:r w:rsidR="00772B9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Z</w:t>
      </w:r>
      <w:r w:rsidR="00772B9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K</w:t>
      </w:r>
      <w:r w:rsidR="00772B9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Abdel-Aziem</w:t>
      </w:r>
      <w:r w:rsidR="00772B9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S</w:t>
      </w:r>
      <w:r w:rsidR="00772B9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H</w:t>
      </w:r>
      <w:r w:rsidR="00772B9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Hassan</w:t>
      </w:r>
      <w:r w:rsidR="00772B9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N</w:t>
      </w:r>
      <w:r w:rsidR="00772B9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S</w:t>
      </w:r>
      <w:r w:rsidR="00772B9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r w:rsidR="00772B91">
        <w:rPr>
          <w:rFonts w:ascii="Arial" w:eastAsia="Times New Roman" w:hAnsi="Arial" w:cs="Arial"/>
          <w:color w:val="222222"/>
          <w:shd w:val="clear" w:color="auto" w:fill="FFFFFF"/>
        </w:rPr>
        <w:t xml:space="preserve">&amp; </w:t>
      </w:r>
      <w:r w:rsidRPr="009658E3">
        <w:rPr>
          <w:rFonts w:ascii="Arial" w:eastAsia="Times New Roman" w:hAnsi="Arial" w:cs="Arial"/>
          <w:color w:val="222222"/>
          <w:shd w:val="clear" w:color="auto" w:fill="FFFFFF"/>
        </w:rPr>
        <w:t>Abdel-Wahhab</w:t>
      </w:r>
      <w:r w:rsidR="00772B9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M</w:t>
      </w:r>
      <w:r w:rsidR="00772B9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A.</w:t>
      </w:r>
      <w:r w:rsidR="00772B91">
        <w:rPr>
          <w:rFonts w:ascii="Arial" w:eastAsia="Times New Roman" w:hAnsi="Arial" w:cs="Arial"/>
          <w:color w:val="222222"/>
          <w:shd w:val="clear" w:color="auto" w:fill="FFFFFF"/>
        </w:rPr>
        <w:t xml:space="preserve"> (2021).</w:t>
      </w:r>
      <w:r w:rsidRPr="009658E3">
        <w:rPr>
          <w:rFonts w:ascii="Arial" w:eastAsia="Times New Roman" w:hAnsi="Arial" w:cs="Arial"/>
          <w:color w:val="222222"/>
          <w:shd w:val="clear" w:color="auto" w:fill="FFFFFF"/>
        </w:rPr>
        <w:t xml:space="preserve"> Bioactive phytochemicals from </w:t>
      </w:r>
      <w:r w:rsidRPr="009658E3">
        <w:rPr>
          <w:rFonts w:ascii="Arial" w:eastAsia="Times New Roman" w:hAnsi="Arial" w:cs="Arial"/>
          <w:i/>
          <w:iCs/>
          <w:color w:val="222222"/>
          <w:shd w:val="clear" w:color="auto" w:fill="FFFFFF"/>
        </w:rPr>
        <w:t>Salvia officinalis</w:t>
      </w:r>
      <w:r w:rsidRPr="009658E3">
        <w:rPr>
          <w:rFonts w:ascii="Arial" w:eastAsia="Times New Roman" w:hAnsi="Arial" w:cs="Arial"/>
          <w:color w:val="222222"/>
          <w:shd w:val="clear" w:color="auto" w:fill="FFFFFF"/>
        </w:rPr>
        <w:t xml:space="preserve"> attenuate cadmium-induced oxidative damage and genotoxicity in rats. </w:t>
      </w:r>
      <w:r w:rsidRPr="009658E3">
        <w:rPr>
          <w:rFonts w:ascii="Arial" w:eastAsia="Times New Roman" w:hAnsi="Arial" w:cs="Arial"/>
          <w:i/>
          <w:iCs/>
          <w:color w:val="222222"/>
          <w:shd w:val="clear" w:color="auto" w:fill="FFFFFF"/>
        </w:rPr>
        <w:t>Environmental Science and Pollution Research</w:t>
      </w:r>
      <w:r w:rsidR="00772B9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28</w:t>
      </w:r>
      <w:r w:rsidR="00772B9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68498-512.</w:t>
      </w:r>
    </w:p>
    <w:p w14:paraId="441DCE9F" w14:textId="0CD95C2F" w:rsidR="00F76662" w:rsidRPr="00F76662"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sectPr w:rsidR="00F76662" w:rsidRPr="00F76662" w:rsidSect="008974BE">
          <w:pgSz w:w="12240" w:h="15840"/>
          <w:pgMar w:top="1440" w:right="2016" w:bottom="2016" w:left="2016" w:header="720" w:footer="1123" w:gutter="0"/>
          <w:cols w:space="720"/>
          <w:docGrid w:linePitch="272"/>
        </w:sectPr>
      </w:pPr>
      <w:proofErr w:type="spellStart"/>
      <w:r w:rsidRPr="009658E3">
        <w:rPr>
          <w:rFonts w:ascii="Arial" w:eastAsia="Times New Roman" w:hAnsi="Arial" w:cs="Arial"/>
          <w:color w:val="222222"/>
          <w:shd w:val="clear" w:color="auto" w:fill="FFFFFF"/>
        </w:rPr>
        <w:t>Beltzig</w:t>
      </w:r>
      <w:proofErr w:type="spellEnd"/>
      <w:r w:rsidR="00772B9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L</w:t>
      </w:r>
      <w:r w:rsidR="00772B9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Christmann</w:t>
      </w:r>
      <w:r w:rsidR="00772B9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M</w:t>
      </w:r>
      <w:r w:rsidR="00772B9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proofErr w:type="spellStart"/>
      <w:r w:rsidRPr="009658E3">
        <w:rPr>
          <w:rFonts w:ascii="Arial" w:eastAsia="Times New Roman" w:hAnsi="Arial" w:cs="Arial"/>
          <w:color w:val="222222"/>
          <w:shd w:val="clear" w:color="auto" w:fill="FFFFFF"/>
        </w:rPr>
        <w:t>Dobreanu</w:t>
      </w:r>
      <w:proofErr w:type="spellEnd"/>
      <w:r w:rsidR="00772B9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M</w:t>
      </w:r>
      <w:r w:rsidR="00772B9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r w:rsidR="00772B91">
        <w:rPr>
          <w:rFonts w:ascii="Arial" w:eastAsia="Times New Roman" w:hAnsi="Arial" w:cs="Arial"/>
          <w:color w:val="222222"/>
          <w:shd w:val="clear" w:color="auto" w:fill="FFFFFF"/>
        </w:rPr>
        <w:t xml:space="preserve">&amp; </w:t>
      </w:r>
      <w:r w:rsidRPr="009658E3">
        <w:rPr>
          <w:rFonts w:ascii="Arial" w:eastAsia="Times New Roman" w:hAnsi="Arial" w:cs="Arial"/>
          <w:color w:val="222222"/>
          <w:shd w:val="clear" w:color="auto" w:fill="FFFFFF"/>
        </w:rPr>
        <w:t>Kaina</w:t>
      </w:r>
      <w:r w:rsidR="00772B9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B.</w:t>
      </w:r>
      <w:r w:rsidR="00772B91">
        <w:rPr>
          <w:rFonts w:ascii="Arial" w:eastAsia="Times New Roman" w:hAnsi="Arial" w:cs="Arial"/>
          <w:color w:val="222222"/>
          <w:shd w:val="clear" w:color="auto" w:fill="FFFFFF"/>
        </w:rPr>
        <w:t xml:space="preserve"> (2024).</w:t>
      </w:r>
      <w:r w:rsidRPr="009658E3">
        <w:rPr>
          <w:rFonts w:ascii="Arial" w:eastAsia="Times New Roman" w:hAnsi="Arial" w:cs="Arial"/>
          <w:color w:val="222222"/>
          <w:shd w:val="clear" w:color="auto" w:fill="FFFFFF"/>
        </w:rPr>
        <w:t xml:space="preserve"> Genotoxic and cytotoxic activity of fisetin on glioblastoma cells. </w:t>
      </w:r>
      <w:r w:rsidRPr="009658E3">
        <w:rPr>
          <w:rFonts w:ascii="Arial" w:eastAsia="Times New Roman" w:hAnsi="Arial" w:cs="Arial"/>
          <w:i/>
          <w:iCs/>
          <w:color w:val="222222"/>
          <w:shd w:val="clear" w:color="auto" w:fill="FFFFFF"/>
        </w:rPr>
        <w:t>Anticancer Research</w:t>
      </w:r>
      <w:r w:rsidR="00772B9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44(3)</w:t>
      </w:r>
      <w:r w:rsidR="00772B9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901-10.</w:t>
      </w:r>
    </w:p>
    <w:p w14:paraId="01A3A15B" w14:textId="77777777" w:rsidR="005C38C2" w:rsidRDefault="005C38C2" w:rsidP="00DF0DCF">
      <w:pPr>
        <w:spacing w:line="240" w:lineRule="auto"/>
      </w:pPr>
    </w:p>
    <w:sectPr w:rsidR="005C38C2" w:rsidSect="008974B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8DB863" w14:textId="77777777" w:rsidR="00895E35" w:rsidRDefault="00895E35">
      <w:pPr>
        <w:spacing w:after="0" w:line="240" w:lineRule="auto"/>
      </w:pPr>
      <w:r>
        <w:separator/>
      </w:r>
    </w:p>
  </w:endnote>
  <w:endnote w:type="continuationSeparator" w:id="0">
    <w:p w14:paraId="27B656FC" w14:textId="77777777" w:rsidR="00895E35" w:rsidRDefault="00895E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dvTT5235d5a9">
    <w:altName w:val="Segoe Print"/>
    <w:charset w:val="00"/>
    <w:family w:val="auto"/>
    <w:pitch w:val="default"/>
    <w:sig w:usb0="00000000" w:usb1="00000000" w:usb2="00000000" w:usb3="00000000" w:csb0="0004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vOT7d6df7ab . I">
    <w:altName w:val="Segoe Print"/>
    <w:charset w:val="00"/>
    <w:family w:val="auto"/>
    <w:pitch w:val="default"/>
    <w:sig w:usb0="00000000" w:usb1="00000000" w:usb2="00000000"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5B5CE" w14:textId="77777777" w:rsidR="00075351" w:rsidRDefault="000753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0355F" w14:textId="77777777" w:rsidR="009963A8" w:rsidRPr="00C37E61" w:rsidRDefault="009963A8"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136E5" w14:textId="77777777" w:rsidR="00075351" w:rsidRDefault="000753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ED5793" w14:textId="77777777" w:rsidR="00895E35" w:rsidRDefault="00895E35">
      <w:pPr>
        <w:spacing w:after="0" w:line="240" w:lineRule="auto"/>
      </w:pPr>
      <w:r>
        <w:separator/>
      </w:r>
    </w:p>
  </w:footnote>
  <w:footnote w:type="continuationSeparator" w:id="0">
    <w:p w14:paraId="4ED352AC" w14:textId="77777777" w:rsidR="00895E35" w:rsidRDefault="00895E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27DB1" w14:textId="078BC1F9" w:rsidR="00075351" w:rsidRDefault="00075351">
    <w:pPr>
      <w:pStyle w:val="Header"/>
    </w:pPr>
    <w:r>
      <w:rPr>
        <w:noProof/>
      </w:rPr>
      <w:pict w14:anchorId="022CB0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69657" o:spid="_x0000_s2050" type="#_x0000_t136" style="position:absolute;margin-left:0;margin-top:0;width:487.2pt;height:91.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31C99" w14:textId="2E06E4E9" w:rsidR="00075351" w:rsidRDefault="00075351">
    <w:pPr>
      <w:pStyle w:val="Header"/>
    </w:pPr>
    <w:r>
      <w:rPr>
        <w:noProof/>
      </w:rPr>
      <w:pict w14:anchorId="0085F4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69658" o:spid="_x0000_s2051" type="#_x0000_t136" style="position:absolute;margin-left:0;margin-top:0;width:487.2pt;height:91.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A391A" w14:textId="6B3A64E6" w:rsidR="00075351" w:rsidRDefault="00075351">
    <w:pPr>
      <w:pStyle w:val="Header"/>
    </w:pPr>
    <w:r>
      <w:rPr>
        <w:noProof/>
      </w:rPr>
      <w:pict w14:anchorId="67F634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69656" o:spid="_x0000_s2049" type="#_x0000_t136" style="position:absolute;margin-left:0;margin-top:0;width:487.2pt;height:91.3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D5650F"/>
    <w:multiLevelType w:val="hybridMultilevel"/>
    <w:tmpl w:val="36389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662"/>
    <w:rsid w:val="0007333C"/>
    <w:rsid w:val="00075351"/>
    <w:rsid w:val="000A62F0"/>
    <w:rsid w:val="000F0279"/>
    <w:rsid w:val="00106CBE"/>
    <w:rsid w:val="00126B11"/>
    <w:rsid w:val="00127CCE"/>
    <w:rsid w:val="00151B31"/>
    <w:rsid w:val="00152A6B"/>
    <w:rsid w:val="001A0EF1"/>
    <w:rsid w:val="002E2A71"/>
    <w:rsid w:val="002E50F1"/>
    <w:rsid w:val="003040FF"/>
    <w:rsid w:val="00306170"/>
    <w:rsid w:val="003B0FCA"/>
    <w:rsid w:val="003E0C28"/>
    <w:rsid w:val="00450288"/>
    <w:rsid w:val="004707E5"/>
    <w:rsid w:val="004E6C17"/>
    <w:rsid w:val="00500197"/>
    <w:rsid w:val="00503149"/>
    <w:rsid w:val="00576460"/>
    <w:rsid w:val="00577C70"/>
    <w:rsid w:val="00583E31"/>
    <w:rsid w:val="005C38C2"/>
    <w:rsid w:val="005D0A43"/>
    <w:rsid w:val="005D2E69"/>
    <w:rsid w:val="00633A05"/>
    <w:rsid w:val="00633CB7"/>
    <w:rsid w:val="00666453"/>
    <w:rsid w:val="006830DE"/>
    <w:rsid w:val="00685DFD"/>
    <w:rsid w:val="00732A7B"/>
    <w:rsid w:val="00734A4D"/>
    <w:rsid w:val="00750D1D"/>
    <w:rsid w:val="00750D6A"/>
    <w:rsid w:val="00766B2F"/>
    <w:rsid w:val="00772B91"/>
    <w:rsid w:val="00792F8A"/>
    <w:rsid w:val="007E49E6"/>
    <w:rsid w:val="0081233F"/>
    <w:rsid w:val="00825467"/>
    <w:rsid w:val="008430D6"/>
    <w:rsid w:val="00895E35"/>
    <w:rsid w:val="008974BE"/>
    <w:rsid w:val="008B61C2"/>
    <w:rsid w:val="009173B6"/>
    <w:rsid w:val="00927268"/>
    <w:rsid w:val="00944B38"/>
    <w:rsid w:val="009658E3"/>
    <w:rsid w:val="00970922"/>
    <w:rsid w:val="00994661"/>
    <w:rsid w:val="009963A8"/>
    <w:rsid w:val="009B7FD1"/>
    <w:rsid w:val="00A0157A"/>
    <w:rsid w:val="00A42FD3"/>
    <w:rsid w:val="00A71D47"/>
    <w:rsid w:val="00A75944"/>
    <w:rsid w:val="00A80A59"/>
    <w:rsid w:val="00AA7226"/>
    <w:rsid w:val="00AC62D4"/>
    <w:rsid w:val="00AD6E37"/>
    <w:rsid w:val="00AE6691"/>
    <w:rsid w:val="00B33947"/>
    <w:rsid w:val="00B53107"/>
    <w:rsid w:val="00B53464"/>
    <w:rsid w:val="00BB57C2"/>
    <w:rsid w:val="00BD5764"/>
    <w:rsid w:val="00CE1198"/>
    <w:rsid w:val="00D00549"/>
    <w:rsid w:val="00D01BC2"/>
    <w:rsid w:val="00D03A70"/>
    <w:rsid w:val="00D17F98"/>
    <w:rsid w:val="00D43EC1"/>
    <w:rsid w:val="00DC4936"/>
    <w:rsid w:val="00DD01B3"/>
    <w:rsid w:val="00DF0DCF"/>
    <w:rsid w:val="00E333AF"/>
    <w:rsid w:val="00E408BD"/>
    <w:rsid w:val="00E57D4B"/>
    <w:rsid w:val="00EC5B2E"/>
    <w:rsid w:val="00F226A5"/>
    <w:rsid w:val="00F76662"/>
    <w:rsid w:val="00FA64F7"/>
    <w:rsid w:val="00FB1003"/>
    <w:rsid w:val="00FF13E0"/>
    <w:rsid w:val="00FF36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43FCFC3"/>
  <w15:chartTrackingRefBased/>
  <w15:docId w15:val="{D48A864C-A154-42E9-9CB2-098F47539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766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6662"/>
  </w:style>
  <w:style w:type="paragraph" w:styleId="Header">
    <w:name w:val="header"/>
    <w:basedOn w:val="Normal"/>
    <w:link w:val="HeaderChar"/>
    <w:uiPriority w:val="99"/>
    <w:unhideWhenUsed/>
    <w:rsid w:val="00F766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6662"/>
  </w:style>
  <w:style w:type="character" w:styleId="LineNumber">
    <w:name w:val="line number"/>
    <w:basedOn w:val="DefaultParagraphFont"/>
    <w:uiPriority w:val="99"/>
    <w:semiHidden/>
    <w:unhideWhenUsed/>
    <w:rsid w:val="00F76662"/>
  </w:style>
  <w:style w:type="paragraph" w:styleId="Caption">
    <w:name w:val="caption"/>
    <w:basedOn w:val="Normal"/>
    <w:next w:val="Normal"/>
    <w:uiPriority w:val="35"/>
    <w:unhideWhenUsed/>
    <w:qFormat/>
    <w:rsid w:val="002E2A71"/>
    <w:pPr>
      <w:spacing w:after="200" w:line="240" w:lineRule="auto"/>
    </w:pPr>
    <w:rPr>
      <w:i/>
      <w:iCs/>
      <w:color w:val="44546A" w:themeColor="text2"/>
      <w:sz w:val="18"/>
      <w:szCs w:val="18"/>
    </w:rPr>
  </w:style>
  <w:style w:type="table" w:customStyle="1" w:styleId="TableGrid1">
    <w:name w:val="Table Grid1"/>
    <w:basedOn w:val="TableNormal"/>
    <w:next w:val="TableGrid"/>
    <w:uiPriority w:val="59"/>
    <w:rsid w:val="002E2A71"/>
    <w:pPr>
      <w:spacing w:after="0" w:line="240" w:lineRule="auto"/>
    </w:pPr>
    <w:rPr>
      <w:rFonts w:ascii="Calibri" w:eastAsia="SimSun"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E2A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85DFD"/>
    <w:rPr>
      <w:color w:val="0563C1" w:themeColor="hyperlink"/>
      <w:u w:val="single"/>
    </w:rPr>
  </w:style>
  <w:style w:type="character" w:styleId="UnresolvedMention">
    <w:name w:val="Unresolved Mention"/>
    <w:basedOn w:val="DefaultParagraphFont"/>
    <w:uiPriority w:val="99"/>
    <w:semiHidden/>
    <w:unhideWhenUsed/>
    <w:rsid w:val="00685D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17</Pages>
  <Words>5001</Words>
  <Characters>28508</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14</cp:revision>
  <dcterms:created xsi:type="dcterms:W3CDTF">2025-06-13T00:10:00Z</dcterms:created>
  <dcterms:modified xsi:type="dcterms:W3CDTF">2025-06-13T07:59:00Z</dcterms:modified>
</cp:coreProperties>
</file>