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23E214" w14:textId="77777777" w:rsidR="00754C9A" w:rsidRDefault="00754C9A" w:rsidP="00441B6F">
      <w:pPr>
        <w:pStyle w:val="Title"/>
        <w:spacing w:after="0"/>
        <w:jc w:val="both"/>
        <w:rPr>
          <w:rFonts w:ascii="Arial" w:hAnsi="Arial" w:cs="Arial"/>
        </w:rPr>
      </w:pPr>
      <w:bookmarkStart w:id="0" w:name="_Hlk202973887"/>
      <w:bookmarkEnd w:id="0"/>
    </w:p>
    <w:p w14:paraId="0BA4F368" w14:textId="23FE65F2" w:rsidR="00163BC4" w:rsidRPr="00052942" w:rsidRDefault="00052942" w:rsidP="00052942">
      <w:pPr>
        <w:pStyle w:val="Author"/>
        <w:spacing w:line="240" w:lineRule="auto"/>
        <w:rPr>
          <w:rFonts w:ascii="Arial" w:hAnsi="Arial" w:cs="Arial"/>
          <w:bCs/>
          <w:iCs/>
          <w:kern w:val="28"/>
          <w:sz w:val="36"/>
          <w:lang w:val="en-ID"/>
        </w:rPr>
      </w:pPr>
      <w:r w:rsidRPr="00052942">
        <w:rPr>
          <w:rFonts w:ascii="Arial" w:hAnsi="Arial" w:cs="Arial"/>
          <w:bCs/>
          <w:iCs/>
          <w:kern w:val="28"/>
          <w:sz w:val="36"/>
          <w:lang w:val="en-ID"/>
        </w:rPr>
        <w:t>Autotoxicity of Rice Straw Extract on Germination, Growth, and Yield of Rice (</w:t>
      </w:r>
      <w:r w:rsidRPr="00100B69">
        <w:rPr>
          <w:rFonts w:ascii="Arial" w:hAnsi="Arial" w:cs="Arial"/>
          <w:bCs/>
          <w:i/>
          <w:iCs/>
          <w:kern w:val="28"/>
          <w:sz w:val="36"/>
          <w:lang w:val="en-ID"/>
        </w:rPr>
        <w:t>Oryza sativa</w:t>
      </w:r>
      <w:r w:rsidRPr="00052942">
        <w:rPr>
          <w:rFonts w:ascii="Arial" w:hAnsi="Arial" w:cs="Arial"/>
          <w:bCs/>
          <w:iCs/>
          <w:kern w:val="28"/>
          <w:sz w:val="36"/>
          <w:lang w:val="en-ID"/>
        </w:rPr>
        <w:t xml:space="preserve"> L.)</w:t>
      </w:r>
      <w:r w:rsidR="00231920">
        <w:rPr>
          <w:rFonts w:ascii="Arial" w:hAnsi="Arial" w:cs="Arial"/>
          <w:bCs/>
          <w:iCs/>
          <w:kern w:val="28"/>
          <w:sz w:val="36"/>
        </w:rPr>
        <w:t xml:space="preserve"> </w:t>
      </w:r>
    </w:p>
    <w:p w14:paraId="521AA3F6" w14:textId="77777777" w:rsidR="00A258C3" w:rsidRPr="00052942" w:rsidRDefault="00A258C3" w:rsidP="00441B6F">
      <w:pPr>
        <w:pStyle w:val="Author"/>
        <w:spacing w:line="240" w:lineRule="auto"/>
        <w:jc w:val="both"/>
        <w:rPr>
          <w:rFonts w:ascii="Arial" w:hAnsi="Arial" w:cs="Arial"/>
          <w:sz w:val="36"/>
          <w:lang w:val="en-ID"/>
        </w:rPr>
      </w:pPr>
    </w:p>
    <w:p w14:paraId="18BD131A" w14:textId="77777777" w:rsidR="002C57D2" w:rsidRPr="00FB3A86" w:rsidRDefault="002C57D2" w:rsidP="00441B6F">
      <w:pPr>
        <w:pStyle w:val="Affiliation"/>
        <w:spacing w:after="0" w:line="240" w:lineRule="auto"/>
        <w:jc w:val="both"/>
        <w:rPr>
          <w:rFonts w:ascii="Arial" w:hAnsi="Arial" w:cs="Arial"/>
        </w:rPr>
      </w:pPr>
    </w:p>
    <w:p w14:paraId="28927EF3" w14:textId="6EE3E8D2" w:rsidR="00B01FCD" w:rsidRPr="00FB3A86" w:rsidRDefault="00A30B7A" w:rsidP="00441B6F">
      <w:pPr>
        <w:pStyle w:val="Copyright"/>
        <w:spacing w:after="0" w:line="240" w:lineRule="auto"/>
        <w:jc w:val="both"/>
        <w:rPr>
          <w:rFonts w:ascii="Arial" w:hAnsi="Arial" w:cs="Arial"/>
        </w:rPr>
        <w:sectPr w:rsidR="00B01FCD" w:rsidRPr="00FB3A86" w:rsidSect="008F617A">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257E580" wp14:editId="0AD6D632">
                <wp:extent cx="5303520" cy="635"/>
                <wp:effectExtent l="13335" t="13335" r="17145" b="15240"/>
                <wp:docPr id="17091341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278EB85"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171CF417" w14:textId="5F498A94" w:rsidR="00B01FCD" w:rsidRDefault="00B01FCD" w:rsidP="00441B6F">
      <w:pPr>
        <w:pStyle w:val="AbstHead"/>
        <w:spacing w:after="0"/>
        <w:jc w:val="both"/>
        <w:rPr>
          <w:rFonts w:ascii="Arial" w:hAnsi="Arial" w:cs="Arial"/>
        </w:rPr>
      </w:pPr>
      <w:r w:rsidRPr="00FB3A86">
        <w:rPr>
          <w:rFonts w:ascii="Arial" w:hAnsi="Arial" w:cs="Arial"/>
        </w:rPr>
        <w:t>ABSTRACT</w:t>
      </w:r>
    </w:p>
    <w:p w14:paraId="4CCCD897"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2FF0AA5E" w14:textId="77777777" w:rsidTr="001E44FE">
        <w:tc>
          <w:tcPr>
            <w:tcW w:w="9576" w:type="dxa"/>
            <w:shd w:val="clear" w:color="auto" w:fill="F2F2F2"/>
          </w:tcPr>
          <w:p w14:paraId="4E01A3AB" w14:textId="53E82CDB" w:rsidR="00505F06" w:rsidRPr="00BA1B01" w:rsidRDefault="00D14296" w:rsidP="00C80457">
            <w:pPr>
              <w:pStyle w:val="Body"/>
              <w:rPr>
                <w:rFonts w:ascii="Arial" w:eastAsia="Calibri" w:hAnsi="Arial" w:cs="Arial"/>
                <w:szCs w:val="22"/>
              </w:rPr>
            </w:pPr>
            <w:r w:rsidRPr="00D14296">
              <w:rPr>
                <w:rFonts w:ascii="Arial" w:eastAsia="Calibri" w:hAnsi="Arial" w:cs="Arial"/>
                <w:szCs w:val="22"/>
              </w:rPr>
              <w:t xml:space="preserve">Rice is a major global staple, but its cultivation faces weed challenges, prompting herbicide use that harms the environment. Rice straw contains allelopathic compounds with bioherbicidal potential, yet these substances may also cause </w:t>
            </w:r>
            <w:proofErr w:type="spellStart"/>
            <w:r w:rsidRPr="00D14296">
              <w:rPr>
                <w:rFonts w:ascii="Arial" w:eastAsia="Calibri" w:hAnsi="Arial" w:cs="Arial"/>
                <w:szCs w:val="22"/>
              </w:rPr>
              <w:t>autotoxic</w:t>
            </w:r>
            <w:proofErr w:type="spellEnd"/>
            <w:r w:rsidRPr="00D14296">
              <w:rPr>
                <w:rFonts w:ascii="Arial" w:eastAsia="Calibri" w:hAnsi="Arial" w:cs="Arial"/>
                <w:szCs w:val="22"/>
              </w:rPr>
              <w:t xml:space="preserve"> effects on rice, impacting its growth and productivity.</w:t>
            </w:r>
            <w:r>
              <w:rPr>
                <w:rFonts w:ascii="Arial" w:eastAsia="Calibri" w:hAnsi="Arial" w:cs="Arial"/>
                <w:szCs w:val="22"/>
              </w:rPr>
              <w:t xml:space="preserve"> </w:t>
            </w:r>
            <w:r w:rsidR="00C80457" w:rsidRPr="00C80457">
              <w:rPr>
                <w:rFonts w:ascii="Arial" w:eastAsia="Calibri" w:hAnsi="Arial" w:cs="Arial"/>
                <w:szCs w:val="22"/>
              </w:rPr>
              <w:t xml:space="preserve">This study was conducted to assess the </w:t>
            </w:r>
            <w:proofErr w:type="spellStart"/>
            <w:r w:rsidR="00C80457" w:rsidRPr="00C80457">
              <w:rPr>
                <w:rFonts w:ascii="Arial" w:eastAsia="Calibri" w:hAnsi="Arial" w:cs="Arial"/>
                <w:szCs w:val="22"/>
              </w:rPr>
              <w:t>autotoxic</w:t>
            </w:r>
            <w:proofErr w:type="spellEnd"/>
            <w:r w:rsidR="00C80457" w:rsidRPr="00C80457">
              <w:rPr>
                <w:rFonts w:ascii="Arial" w:eastAsia="Calibri" w:hAnsi="Arial" w:cs="Arial"/>
                <w:szCs w:val="22"/>
              </w:rPr>
              <w:t xml:space="preserve"> effects of rice straw (</w:t>
            </w:r>
            <w:r w:rsidR="00C80457" w:rsidRPr="00100B69">
              <w:rPr>
                <w:rFonts w:ascii="Arial" w:eastAsia="Calibri" w:hAnsi="Arial" w:cs="Arial"/>
                <w:i/>
                <w:iCs/>
                <w:szCs w:val="22"/>
              </w:rPr>
              <w:t xml:space="preserve">Oryza sativa </w:t>
            </w:r>
            <w:r w:rsidR="00C80457" w:rsidRPr="00C80457">
              <w:rPr>
                <w:rFonts w:ascii="Arial" w:eastAsia="Calibri" w:hAnsi="Arial" w:cs="Arial"/>
                <w:szCs w:val="22"/>
              </w:rPr>
              <w:t xml:space="preserve">L.) extract on rice seed germination, plant growth, and yield, as well as to identify the concentration level that effectively inhibited these processes. The experiment took place at the Agronomy Laboratory and Greenhouse, Department of Crop Production, Faculty of Agriculture, University of Bengkulu, Indonesia from November 2024 to March 2025. A Completely Randomized Design (CRD) with a single factor was applied, involving five extract concentrations (0%, 2.5%, 5%, 7.5%, and 10%) and five replications. The observed variables included germination parameters such as radicle and plumule length, dry weight, and percentage of abnormal seedlings, along with growth and yield components such as plant height, leaf number, number of productive tillers, leaf length and width, panicle length, grain weight, and root and shoot dry weight. The study demonstrated that rice straw extract markedly suppressed seed germination and vegetative growth, while also diminishing rice yield. The highest inhibitory effect was observed at the 10% concentration, which led to a greater proportion of abnormal seedlings, shorter radicle length, and reduced dry weights of both radicles and plumules. Among the parameters analyzed, the percentage of abnormal seedlings exhibited the </w:t>
            </w:r>
            <w:r w:rsidR="00C80457" w:rsidRPr="006631B8">
              <w:rPr>
                <w:rFonts w:ascii="Arial" w:eastAsia="Calibri" w:hAnsi="Arial" w:cs="Arial"/>
                <w:szCs w:val="22"/>
              </w:rPr>
              <w:t>lowest IC</w:t>
            </w:r>
            <w:r w:rsidR="00C80457" w:rsidRPr="006631B8">
              <w:rPr>
                <w:rFonts w:ascii="Cambria Math" w:eastAsia="Calibri" w:hAnsi="Cambria Math" w:cs="Cambria Math"/>
                <w:szCs w:val="22"/>
              </w:rPr>
              <w:t>₅₀</w:t>
            </w:r>
            <w:r w:rsidR="00C80457" w:rsidRPr="00C80457">
              <w:rPr>
                <w:rFonts w:ascii="Arial" w:eastAsia="Calibri" w:hAnsi="Arial" w:cs="Arial"/>
                <w:szCs w:val="22"/>
              </w:rPr>
              <w:t xml:space="preserve"> value (4.35%), highlighting the heightened sensitivity of early plant development to allelopathic compounds in rice straw. </w:t>
            </w:r>
            <w:r w:rsidRPr="00D14296">
              <w:rPr>
                <w:rFonts w:ascii="Arial" w:eastAsia="Calibri" w:hAnsi="Arial" w:cs="Arial"/>
                <w:szCs w:val="22"/>
              </w:rPr>
              <w:t xml:space="preserve">These findings indicate rice straw has strong </w:t>
            </w:r>
            <w:proofErr w:type="spellStart"/>
            <w:r w:rsidRPr="00D14296">
              <w:rPr>
                <w:rFonts w:ascii="Arial" w:eastAsia="Calibri" w:hAnsi="Arial" w:cs="Arial"/>
                <w:szCs w:val="22"/>
              </w:rPr>
              <w:t>autotoxic</w:t>
            </w:r>
            <w:proofErr w:type="spellEnd"/>
            <w:r w:rsidRPr="00D14296">
              <w:rPr>
                <w:rFonts w:ascii="Arial" w:eastAsia="Calibri" w:hAnsi="Arial" w:cs="Arial"/>
                <w:szCs w:val="22"/>
              </w:rPr>
              <w:t xml:space="preserve"> properties, offering potential as an eco-friendly bioherbicide. However, proper management of rice straw waste is essential to minimize its adverse effects on crop yields</w:t>
            </w:r>
            <w:r w:rsidR="00C80457">
              <w:rPr>
                <w:rFonts w:ascii="Arial" w:eastAsia="Calibri" w:hAnsi="Arial" w:cs="Arial"/>
                <w:szCs w:val="22"/>
              </w:rPr>
              <w:t>.</w:t>
            </w:r>
          </w:p>
        </w:tc>
      </w:tr>
    </w:tbl>
    <w:p w14:paraId="3EC4AA6C" w14:textId="77777777" w:rsidR="00636EB2" w:rsidRDefault="00636EB2" w:rsidP="00441B6F">
      <w:pPr>
        <w:pStyle w:val="Body"/>
        <w:spacing w:after="0"/>
        <w:rPr>
          <w:rFonts w:ascii="Arial" w:hAnsi="Arial" w:cs="Arial"/>
          <w:i/>
        </w:rPr>
      </w:pPr>
    </w:p>
    <w:p w14:paraId="19CAB5A6" w14:textId="451F0E3B" w:rsidR="00A24E7E" w:rsidRDefault="00A24E7E" w:rsidP="00441B6F">
      <w:pPr>
        <w:pStyle w:val="Body"/>
        <w:spacing w:after="0"/>
        <w:rPr>
          <w:rFonts w:ascii="Arial" w:hAnsi="Arial" w:cs="Arial"/>
          <w:i/>
        </w:rPr>
      </w:pPr>
      <w:r>
        <w:rPr>
          <w:rFonts w:ascii="Arial" w:hAnsi="Arial" w:cs="Arial"/>
          <w:i/>
        </w:rPr>
        <w:t>Keywords:</w:t>
      </w:r>
      <w:bookmarkStart w:id="2" w:name="_Hlk202783113"/>
      <w:r w:rsidR="00586AE4" w:rsidRPr="00586AE4">
        <w:rPr>
          <w:rFonts w:ascii="Arial" w:hAnsi="Arial" w:cs="Arial"/>
          <w:i/>
          <w:lang w:val="en-ID"/>
        </w:rPr>
        <w:t xml:space="preserve"> </w:t>
      </w:r>
      <w:bookmarkEnd w:id="2"/>
      <w:r w:rsidR="00100B69" w:rsidRPr="00100B69">
        <w:rPr>
          <w:rFonts w:ascii="Arial" w:hAnsi="Arial" w:cs="Arial"/>
          <w:i/>
          <w:lang w:val="en-ID"/>
        </w:rPr>
        <w:t>autotoxicity, IC</w:t>
      </w:r>
      <w:r w:rsidR="00100B69" w:rsidRPr="00100B69">
        <w:rPr>
          <w:rFonts w:ascii="Cambria Math" w:hAnsi="Cambria Math" w:cs="Cambria Math"/>
          <w:i/>
          <w:lang w:val="en-ID"/>
        </w:rPr>
        <w:t>₅₀</w:t>
      </w:r>
      <w:r w:rsidR="00100B69" w:rsidRPr="00100B69">
        <w:rPr>
          <w:rFonts w:ascii="Arial" w:hAnsi="Arial" w:cs="Arial"/>
          <w:i/>
          <w:lang w:val="en-ID"/>
        </w:rPr>
        <w:t>, rice straw, rice, germination</w:t>
      </w:r>
    </w:p>
    <w:p w14:paraId="75DD74B4" w14:textId="77777777" w:rsidR="00505F06" w:rsidRPr="00A24E7E" w:rsidRDefault="00505F06" w:rsidP="00441B6F">
      <w:pPr>
        <w:pStyle w:val="Body"/>
        <w:spacing w:after="0"/>
        <w:rPr>
          <w:rFonts w:ascii="Arial" w:hAnsi="Arial" w:cs="Arial"/>
          <w:i/>
        </w:rPr>
      </w:pPr>
    </w:p>
    <w:p w14:paraId="4BD3235D" w14:textId="4928E2F2"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7E0077EE" w14:textId="77777777" w:rsidR="00790ADA" w:rsidRPr="00FB3A86" w:rsidRDefault="00790ADA" w:rsidP="00441B6F">
      <w:pPr>
        <w:pStyle w:val="AbstHead"/>
        <w:spacing w:after="0"/>
        <w:jc w:val="both"/>
        <w:rPr>
          <w:rFonts w:ascii="Arial" w:hAnsi="Arial" w:cs="Arial"/>
        </w:rPr>
      </w:pPr>
    </w:p>
    <w:p w14:paraId="72049E2D" w14:textId="77777777" w:rsidR="00586AE4" w:rsidRDefault="00586AE4" w:rsidP="004013ED">
      <w:pPr>
        <w:pStyle w:val="Body"/>
        <w:spacing w:after="0"/>
        <w:rPr>
          <w:rFonts w:ascii="Arial" w:hAnsi="Arial" w:cs="Arial"/>
          <w:lang w:val="en-ID"/>
        </w:rPr>
      </w:pPr>
      <w:bookmarkStart w:id="3" w:name="_Hlk201922542"/>
      <w:bookmarkStart w:id="4" w:name="_Hlk202783427"/>
      <w:r w:rsidRPr="00586AE4">
        <w:rPr>
          <w:rFonts w:ascii="Arial" w:hAnsi="Arial" w:cs="Arial"/>
          <w:lang w:val="en-ID"/>
        </w:rPr>
        <w:t>Rice serves as a primary food source for over half of the global population and a key provider of dietary energy, underscoring its vital role in ensuring food security worldwide (Jamal et al., 2023; Seck et al., 2012). However, modern rice cultivation encounters persistent challenges, including invasive weed infestations that significantly diminish crop yields. To mitigate these threats, farmers predominantly depend on synthetic herbicides, which may lead to the development of herbicide-resistant weeds while also posing environmental contamination risks and potential hazards to human health (</w:t>
      </w:r>
      <w:proofErr w:type="spellStart"/>
      <w:r w:rsidRPr="00586AE4">
        <w:rPr>
          <w:rFonts w:ascii="Arial" w:hAnsi="Arial" w:cs="Arial"/>
          <w:lang w:val="en-ID"/>
        </w:rPr>
        <w:t>Ueji</w:t>
      </w:r>
      <w:proofErr w:type="spellEnd"/>
      <w:r w:rsidRPr="00586AE4">
        <w:rPr>
          <w:rFonts w:ascii="Arial" w:hAnsi="Arial" w:cs="Arial"/>
          <w:lang w:val="en-ID"/>
        </w:rPr>
        <w:t xml:space="preserve"> &amp; </w:t>
      </w:r>
      <w:proofErr w:type="spellStart"/>
      <w:r w:rsidRPr="00586AE4">
        <w:rPr>
          <w:rFonts w:ascii="Arial" w:hAnsi="Arial" w:cs="Arial"/>
          <w:lang w:val="en-ID"/>
        </w:rPr>
        <w:t>Inao</w:t>
      </w:r>
      <w:proofErr w:type="spellEnd"/>
      <w:r w:rsidRPr="00586AE4">
        <w:rPr>
          <w:rFonts w:ascii="Arial" w:hAnsi="Arial" w:cs="Arial"/>
          <w:lang w:val="en-ID"/>
        </w:rPr>
        <w:t>, 2001; Hamamura, 2018).</w:t>
      </w:r>
    </w:p>
    <w:p w14:paraId="74BAF3E9" w14:textId="77777777" w:rsidR="004013ED" w:rsidRPr="00586AE4" w:rsidRDefault="004013ED" w:rsidP="004013ED">
      <w:pPr>
        <w:pStyle w:val="Body"/>
        <w:spacing w:after="0"/>
        <w:rPr>
          <w:rFonts w:ascii="Arial" w:hAnsi="Arial" w:cs="Arial"/>
          <w:lang w:val="en-ID"/>
        </w:rPr>
      </w:pPr>
    </w:p>
    <w:p w14:paraId="3635186A" w14:textId="77777777" w:rsidR="00586AE4" w:rsidRDefault="00586AE4" w:rsidP="004013ED">
      <w:pPr>
        <w:pStyle w:val="Body"/>
        <w:spacing w:after="0"/>
        <w:rPr>
          <w:rFonts w:ascii="Arial" w:hAnsi="Arial" w:cs="Arial"/>
          <w:lang w:val="en-ID"/>
        </w:rPr>
      </w:pPr>
      <w:r w:rsidRPr="00586AE4">
        <w:rPr>
          <w:rFonts w:ascii="Arial" w:hAnsi="Arial" w:cs="Arial"/>
          <w:lang w:val="en-ID"/>
        </w:rPr>
        <w:t xml:space="preserve">Rice produces allelopathic compounds, which exert direct or indirect inhibitory effects on </w:t>
      </w:r>
      <w:proofErr w:type="spellStart"/>
      <w:r w:rsidRPr="00586AE4">
        <w:rPr>
          <w:rFonts w:ascii="Arial" w:hAnsi="Arial" w:cs="Arial"/>
          <w:lang w:val="en-ID"/>
        </w:rPr>
        <w:t>neighboring</w:t>
      </w:r>
      <w:proofErr w:type="spellEnd"/>
      <w:r w:rsidRPr="00586AE4">
        <w:rPr>
          <w:rFonts w:ascii="Arial" w:hAnsi="Arial" w:cs="Arial"/>
          <w:lang w:val="en-ID"/>
        </w:rPr>
        <w:t xml:space="preserve"> plants through the release of bioactive chemicals into the surrounding </w:t>
      </w:r>
      <w:r w:rsidRPr="00586AE4">
        <w:rPr>
          <w:rFonts w:ascii="Arial" w:hAnsi="Arial" w:cs="Arial"/>
          <w:lang w:val="en-ID"/>
        </w:rPr>
        <w:lastRenderedPageBreak/>
        <w:t xml:space="preserve">environment (Rice, 1984). These allelochemicals include momilactones, phenolic acids, terpenoids, and flavonoids (Kong, 2008; </w:t>
      </w:r>
      <w:proofErr w:type="spellStart"/>
      <w:r w:rsidRPr="00586AE4">
        <w:rPr>
          <w:rFonts w:ascii="Arial" w:hAnsi="Arial" w:cs="Arial"/>
          <w:lang w:val="en-ID"/>
        </w:rPr>
        <w:t>Elzaawely</w:t>
      </w:r>
      <w:proofErr w:type="spellEnd"/>
      <w:r w:rsidRPr="00586AE4">
        <w:rPr>
          <w:rFonts w:ascii="Arial" w:hAnsi="Arial" w:cs="Arial"/>
          <w:lang w:val="en-ID"/>
        </w:rPr>
        <w:t xml:space="preserve"> et al., 2017). Research has demonstrated that rice allelopathy plays a significant role in weed suppression, with evidence showing reduced germination in </w:t>
      </w:r>
      <w:proofErr w:type="spellStart"/>
      <w:r w:rsidRPr="00586AE4">
        <w:rPr>
          <w:rFonts w:ascii="Arial" w:hAnsi="Arial" w:cs="Arial"/>
          <w:lang w:val="en-ID"/>
        </w:rPr>
        <w:t>Echinochloa</w:t>
      </w:r>
      <w:proofErr w:type="spellEnd"/>
      <w:r w:rsidRPr="00586AE4">
        <w:rPr>
          <w:rFonts w:ascii="Arial" w:hAnsi="Arial" w:cs="Arial"/>
          <w:lang w:val="en-ID"/>
        </w:rPr>
        <w:t xml:space="preserve"> crus-</w:t>
      </w:r>
      <w:proofErr w:type="spellStart"/>
      <w:r w:rsidRPr="00586AE4">
        <w:rPr>
          <w:rFonts w:ascii="Arial" w:hAnsi="Arial" w:cs="Arial"/>
          <w:lang w:val="en-ID"/>
        </w:rPr>
        <w:t>galli</w:t>
      </w:r>
      <w:proofErr w:type="spellEnd"/>
      <w:r w:rsidRPr="00586AE4">
        <w:rPr>
          <w:rFonts w:ascii="Arial" w:hAnsi="Arial" w:cs="Arial"/>
          <w:lang w:val="en-ID"/>
        </w:rPr>
        <w:t xml:space="preserve"> (barnyard grass), </w:t>
      </w:r>
      <w:proofErr w:type="spellStart"/>
      <w:r w:rsidRPr="00586AE4">
        <w:rPr>
          <w:rFonts w:ascii="Arial" w:hAnsi="Arial" w:cs="Arial"/>
          <w:lang w:val="en-ID"/>
        </w:rPr>
        <w:t>Avena</w:t>
      </w:r>
      <w:proofErr w:type="spellEnd"/>
      <w:r w:rsidRPr="00586AE4">
        <w:rPr>
          <w:rFonts w:ascii="Arial" w:hAnsi="Arial" w:cs="Arial"/>
          <w:lang w:val="en-ID"/>
        </w:rPr>
        <w:t xml:space="preserve"> </w:t>
      </w:r>
      <w:proofErr w:type="spellStart"/>
      <w:r w:rsidRPr="00586AE4">
        <w:rPr>
          <w:rFonts w:ascii="Arial" w:hAnsi="Arial" w:cs="Arial"/>
          <w:lang w:val="en-ID"/>
        </w:rPr>
        <w:t>fatua</w:t>
      </w:r>
      <w:proofErr w:type="spellEnd"/>
      <w:r w:rsidRPr="00586AE4">
        <w:rPr>
          <w:rFonts w:ascii="Arial" w:hAnsi="Arial" w:cs="Arial"/>
          <w:lang w:val="en-ID"/>
        </w:rPr>
        <w:t xml:space="preserve"> L., and lettuce (Anuar et al., 2015; Kato-Noguchi, 2004).</w:t>
      </w:r>
    </w:p>
    <w:p w14:paraId="26BC655C" w14:textId="77777777" w:rsidR="004013ED" w:rsidRPr="00586AE4" w:rsidRDefault="004013ED" w:rsidP="004013ED">
      <w:pPr>
        <w:pStyle w:val="Body"/>
        <w:spacing w:after="0"/>
        <w:rPr>
          <w:rFonts w:ascii="Arial" w:hAnsi="Arial" w:cs="Arial"/>
          <w:lang w:val="en-ID"/>
        </w:rPr>
      </w:pPr>
    </w:p>
    <w:p w14:paraId="2DF65BEC" w14:textId="77777777" w:rsidR="00586AE4" w:rsidRDefault="00586AE4" w:rsidP="004013ED">
      <w:pPr>
        <w:pStyle w:val="Body"/>
        <w:spacing w:after="0"/>
        <w:rPr>
          <w:rFonts w:ascii="Arial" w:hAnsi="Arial" w:cs="Arial"/>
          <w:lang w:val="en-ID"/>
        </w:rPr>
      </w:pPr>
      <w:r w:rsidRPr="00586AE4">
        <w:rPr>
          <w:rFonts w:ascii="Arial" w:hAnsi="Arial" w:cs="Arial"/>
          <w:lang w:val="en-ID"/>
        </w:rPr>
        <w:t>Rice straw can exhibit autotoxicity, a specialized form of allelopathy in which plants release phytochemicals that suppress the germination and growth of conspecific plants (Miller, 1996). This phenomenon has been observed in various weeds and crops, including rice (</w:t>
      </w:r>
      <w:r w:rsidRPr="00100B69">
        <w:rPr>
          <w:rFonts w:ascii="Arial" w:hAnsi="Arial" w:cs="Arial"/>
          <w:i/>
          <w:iCs/>
          <w:lang w:val="en-ID"/>
        </w:rPr>
        <w:t>Oryza sativa</w:t>
      </w:r>
      <w:r w:rsidRPr="00586AE4">
        <w:rPr>
          <w:rFonts w:ascii="Arial" w:hAnsi="Arial" w:cs="Arial"/>
          <w:lang w:val="en-ID"/>
        </w:rPr>
        <w:t>) and alfalfa (</w:t>
      </w:r>
      <w:r w:rsidRPr="008634A4">
        <w:rPr>
          <w:rFonts w:ascii="Arial" w:hAnsi="Arial" w:cs="Arial"/>
          <w:i/>
          <w:iCs/>
          <w:lang w:val="en-ID"/>
        </w:rPr>
        <w:t>Medicago sativa</w:t>
      </w:r>
      <w:r w:rsidRPr="00586AE4">
        <w:rPr>
          <w:rFonts w:ascii="Arial" w:hAnsi="Arial" w:cs="Arial"/>
          <w:lang w:val="en-ID"/>
        </w:rPr>
        <w:t xml:space="preserve">). Under anaerobic conditions, such as in flooded soils, the decomposition of plant residues releases toxic compounds that induce physiological stress, alter soil redox potential, and impair root development (Singh et al., 1999; Chou &amp; Lin, 1976; Zhang et al., 2021). Among these allelochemicals, momilactones A and B inhibit proteolytic enzymes, disrupting nutrient mobilization during germination and hindering seedling establishment (Sultana et al., 2023). Additionally, flavonoids modulate auxin transport, affecting plant growth, while terpenoids contribute to </w:t>
      </w:r>
      <w:proofErr w:type="spellStart"/>
      <w:r w:rsidRPr="00586AE4">
        <w:rPr>
          <w:rFonts w:ascii="Arial" w:hAnsi="Arial" w:cs="Arial"/>
          <w:lang w:val="en-ID"/>
        </w:rPr>
        <w:t>defense</w:t>
      </w:r>
      <w:proofErr w:type="spellEnd"/>
      <w:r w:rsidRPr="00586AE4">
        <w:rPr>
          <w:rFonts w:ascii="Arial" w:hAnsi="Arial" w:cs="Arial"/>
          <w:lang w:val="en-ID"/>
        </w:rPr>
        <w:t xml:space="preserve"> mechanisms (Shah &amp; Smith, 2020; Sultana et al., 2023).</w:t>
      </w:r>
    </w:p>
    <w:p w14:paraId="2AD58193" w14:textId="77777777" w:rsidR="004013ED" w:rsidRPr="00586AE4" w:rsidRDefault="004013ED" w:rsidP="004013ED">
      <w:pPr>
        <w:pStyle w:val="Body"/>
        <w:spacing w:after="0"/>
        <w:rPr>
          <w:rFonts w:ascii="Arial" w:hAnsi="Arial" w:cs="Arial"/>
          <w:lang w:val="en-ID"/>
        </w:rPr>
      </w:pPr>
    </w:p>
    <w:p w14:paraId="5F31362A" w14:textId="24F76B3D" w:rsidR="00586AE4" w:rsidRDefault="00586AE4" w:rsidP="004013ED">
      <w:pPr>
        <w:pStyle w:val="Body"/>
        <w:spacing w:after="0"/>
        <w:rPr>
          <w:rFonts w:ascii="Arial" w:hAnsi="Arial" w:cs="Arial"/>
          <w:lang w:val="en-ID"/>
        </w:rPr>
      </w:pPr>
      <w:r w:rsidRPr="00586AE4">
        <w:rPr>
          <w:rFonts w:ascii="Arial" w:hAnsi="Arial" w:cs="Arial"/>
          <w:lang w:val="en-ID"/>
        </w:rPr>
        <w:t xml:space="preserve">Rice straw exhibits </w:t>
      </w:r>
      <w:proofErr w:type="spellStart"/>
      <w:r w:rsidRPr="00586AE4">
        <w:rPr>
          <w:rFonts w:ascii="Arial" w:hAnsi="Arial" w:cs="Arial"/>
          <w:lang w:val="en-ID"/>
        </w:rPr>
        <w:t>autotoxic</w:t>
      </w:r>
      <w:proofErr w:type="spellEnd"/>
      <w:r w:rsidRPr="00586AE4">
        <w:rPr>
          <w:rFonts w:ascii="Arial" w:hAnsi="Arial" w:cs="Arial"/>
          <w:lang w:val="en-ID"/>
        </w:rPr>
        <w:t xml:space="preserve"> properties that can suppress the growth of subsequent rice crops. Additionally, straw residues demonstrate potential as natural herbicides through allelopathic action (Mai &amp; Xuan, 2024). Experimental studies by Anuar et al. (2015) revealed that 10% rice straw extract solution significantly reduced radicle elongation in </w:t>
      </w:r>
      <w:proofErr w:type="spellStart"/>
      <w:r w:rsidRPr="00586AE4">
        <w:rPr>
          <w:rFonts w:ascii="Arial" w:hAnsi="Arial" w:cs="Arial"/>
          <w:lang w:val="en-ID"/>
        </w:rPr>
        <w:t>Echinochloa</w:t>
      </w:r>
      <w:proofErr w:type="spellEnd"/>
      <w:r w:rsidRPr="00586AE4">
        <w:rPr>
          <w:rFonts w:ascii="Arial" w:hAnsi="Arial" w:cs="Arial"/>
          <w:lang w:val="en-ID"/>
        </w:rPr>
        <w:t xml:space="preserve"> crus-</w:t>
      </w:r>
      <w:proofErr w:type="spellStart"/>
      <w:r w:rsidRPr="00586AE4">
        <w:rPr>
          <w:rFonts w:ascii="Arial" w:hAnsi="Arial" w:cs="Arial"/>
          <w:lang w:val="en-ID"/>
        </w:rPr>
        <w:t>galli</w:t>
      </w:r>
      <w:proofErr w:type="spellEnd"/>
      <w:r w:rsidRPr="00586AE4">
        <w:rPr>
          <w:rFonts w:ascii="Arial" w:hAnsi="Arial" w:cs="Arial"/>
          <w:lang w:val="en-ID"/>
        </w:rPr>
        <w:t xml:space="preserve">. These findings are supported by earlier work of Chou </w:t>
      </w:r>
      <w:r w:rsidR="002C5D5F">
        <w:rPr>
          <w:rFonts w:ascii="Arial" w:hAnsi="Arial" w:cs="Arial"/>
          <w:lang w:val="en-ID"/>
        </w:rPr>
        <w:t>&amp;</w:t>
      </w:r>
      <w:r w:rsidRPr="00586AE4">
        <w:rPr>
          <w:rFonts w:ascii="Arial" w:hAnsi="Arial" w:cs="Arial"/>
          <w:lang w:val="en-ID"/>
        </w:rPr>
        <w:t xml:space="preserve"> Lin (1976), who observed pronounced inhibition of radicle development by decomposing rice residue extracts.</w:t>
      </w:r>
      <w:bookmarkEnd w:id="3"/>
      <w:bookmarkEnd w:id="4"/>
    </w:p>
    <w:p w14:paraId="5958C3A1" w14:textId="77777777" w:rsidR="004013ED" w:rsidRPr="00586AE4" w:rsidRDefault="004013ED" w:rsidP="004013ED">
      <w:pPr>
        <w:pStyle w:val="Body"/>
        <w:spacing w:after="0"/>
        <w:rPr>
          <w:rFonts w:ascii="Arial" w:hAnsi="Arial" w:cs="Arial"/>
          <w:lang w:val="en-ID"/>
        </w:rPr>
      </w:pPr>
    </w:p>
    <w:p w14:paraId="2FCED390" w14:textId="7DF7C365" w:rsidR="00586AE4" w:rsidRDefault="00586AE4" w:rsidP="004013ED">
      <w:pPr>
        <w:pStyle w:val="Body"/>
        <w:spacing w:after="0"/>
        <w:rPr>
          <w:rFonts w:ascii="Arial" w:hAnsi="Arial" w:cs="Arial"/>
        </w:rPr>
      </w:pPr>
      <w:r w:rsidRPr="00586AE4">
        <w:rPr>
          <w:rFonts w:ascii="Arial" w:hAnsi="Arial" w:cs="Arial"/>
          <w:lang w:val="en-ID"/>
        </w:rPr>
        <w:t xml:space="preserve">While the allelopathic properties of rice straw have been extensively investigated, the mechanisms underlying its </w:t>
      </w:r>
      <w:proofErr w:type="spellStart"/>
      <w:r w:rsidRPr="00586AE4">
        <w:rPr>
          <w:rFonts w:ascii="Arial" w:hAnsi="Arial" w:cs="Arial"/>
          <w:lang w:val="en-ID"/>
        </w:rPr>
        <w:t>autotoxic</w:t>
      </w:r>
      <w:proofErr w:type="spellEnd"/>
      <w:r w:rsidRPr="00586AE4">
        <w:rPr>
          <w:rFonts w:ascii="Arial" w:hAnsi="Arial" w:cs="Arial"/>
          <w:lang w:val="en-ID"/>
        </w:rPr>
        <w:t xml:space="preserve"> effects—particularly on germination, vegetative growth, and crop yield—remain incompletely characterized. This study evaluated the efficacy of rice straw water extract on plant growth using </w:t>
      </w:r>
      <w:r w:rsidRPr="006631B8">
        <w:rPr>
          <w:rFonts w:ascii="Arial" w:hAnsi="Arial" w:cs="Arial"/>
          <w:lang w:val="en-ID"/>
        </w:rPr>
        <w:t>the IC</w:t>
      </w:r>
      <w:r w:rsidRPr="006631B8">
        <w:rPr>
          <w:rFonts w:ascii="Arial" w:hAnsi="Arial" w:cs="Arial"/>
          <w:vertAlign w:val="subscript"/>
          <w:lang w:val="en-ID"/>
        </w:rPr>
        <w:t xml:space="preserve">50 </w:t>
      </w:r>
      <w:r w:rsidRPr="006631B8">
        <w:rPr>
          <w:rFonts w:ascii="Arial" w:hAnsi="Arial" w:cs="Arial"/>
          <w:lang w:val="en-ID"/>
        </w:rPr>
        <w:t>metric, defined as the extract concentration required to inhibit test organism activity by 50% within</w:t>
      </w:r>
      <w:r w:rsidRPr="00586AE4">
        <w:rPr>
          <w:rFonts w:ascii="Arial" w:hAnsi="Arial" w:cs="Arial"/>
          <w:lang w:val="en-ID"/>
        </w:rPr>
        <w:t xml:space="preserve"> a specified timeframe (Cortés et al., 2001). Our objectives were to: (1) identify optimal extract concentrations for suppressing rice germination, growth, and yield, and (2) </w:t>
      </w:r>
      <w:r w:rsidRPr="006631B8">
        <w:rPr>
          <w:rFonts w:ascii="Arial" w:hAnsi="Arial" w:cs="Arial"/>
          <w:lang w:val="en-ID"/>
        </w:rPr>
        <w:t>determine IC</w:t>
      </w:r>
      <w:r w:rsidRPr="006631B8">
        <w:rPr>
          <w:rFonts w:ascii="Arial" w:hAnsi="Arial" w:cs="Arial"/>
          <w:vertAlign w:val="subscript"/>
          <w:lang w:val="en-ID"/>
        </w:rPr>
        <w:t>50</w:t>
      </w:r>
      <w:r w:rsidRPr="00586AE4">
        <w:rPr>
          <w:rFonts w:ascii="Arial" w:hAnsi="Arial" w:cs="Arial"/>
          <w:lang w:val="en-ID"/>
        </w:rPr>
        <w:t xml:space="preserve"> values through controlled germination bioassays. Elucidating these phenomena could advance the development of innovative, eco-friendly weed management strategies. As emphasized by Khamare et al. (2022), addressing global food security demands next-generation agricultural systems that prioritize sustainability while reducing dependence on synthetic agrochemicals.</w:t>
      </w:r>
    </w:p>
    <w:p w14:paraId="722BCE2B" w14:textId="2F089AB5" w:rsidR="00790ADA" w:rsidRPr="00FB3A86" w:rsidRDefault="00B95236" w:rsidP="004013ED">
      <w:pPr>
        <w:pStyle w:val="Body"/>
        <w:spacing w:after="0"/>
        <w:rPr>
          <w:rFonts w:ascii="Arial" w:hAnsi="Arial" w:cs="Arial"/>
        </w:rPr>
      </w:pPr>
      <w:r w:rsidRPr="00B95236">
        <w:rPr>
          <w:rFonts w:ascii="Arial" w:hAnsi="Arial" w:cs="Arial"/>
        </w:rPr>
        <w:t xml:space="preserve"> </w:t>
      </w:r>
    </w:p>
    <w:p w14:paraId="195CFB30" w14:textId="05577BB7" w:rsidR="00033F82" w:rsidRDefault="00033F82" w:rsidP="00441B6F">
      <w:pPr>
        <w:pStyle w:val="AbstHead"/>
        <w:spacing w:after="0"/>
        <w:jc w:val="both"/>
        <w:rPr>
          <w:rFonts w:ascii="Arial" w:hAnsi="Arial" w:cs="Arial"/>
        </w:rPr>
      </w:pPr>
      <w:r>
        <w:rPr>
          <w:rFonts w:ascii="Arial" w:hAnsi="Arial" w:cs="Arial"/>
        </w:rPr>
        <w:t xml:space="preserve">2. </w:t>
      </w:r>
      <w:r w:rsidR="006B57D0">
        <w:rPr>
          <w:rFonts w:ascii="Arial" w:hAnsi="Arial" w:cs="Arial"/>
        </w:rPr>
        <w:t>methodolog</w:t>
      </w:r>
      <w:r>
        <w:rPr>
          <w:rFonts w:ascii="Arial" w:hAnsi="Arial" w:cs="Arial"/>
        </w:rPr>
        <w:t>Y</w:t>
      </w:r>
    </w:p>
    <w:p w14:paraId="00A884F9" w14:textId="77777777" w:rsidR="00790ADA" w:rsidRPr="00FB3A86" w:rsidRDefault="00790ADA" w:rsidP="00441B6F">
      <w:pPr>
        <w:pStyle w:val="AbstHead"/>
        <w:spacing w:after="0"/>
        <w:jc w:val="both"/>
        <w:rPr>
          <w:rFonts w:ascii="Arial" w:hAnsi="Arial" w:cs="Arial"/>
        </w:rPr>
      </w:pPr>
    </w:p>
    <w:p w14:paraId="5C01FC81" w14:textId="5D78AB75" w:rsidR="00B95236" w:rsidRPr="001016D7" w:rsidRDefault="001016D7" w:rsidP="001016D7">
      <w:pPr>
        <w:pStyle w:val="Body"/>
        <w:rPr>
          <w:rFonts w:ascii="Arial" w:hAnsi="Arial" w:cs="Arial"/>
          <w:b/>
          <w:sz w:val="22"/>
          <w:lang w:val="en-ID"/>
        </w:rPr>
      </w:pPr>
      <w:r w:rsidRPr="00C30A0F">
        <w:rPr>
          <w:rFonts w:ascii="Arial" w:hAnsi="Arial" w:cs="Arial"/>
          <w:b/>
          <w:caps/>
          <w:sz w:val="22"/>
        </w:rPr>
        <w:t xml:space="preserve">2.1 </w:t>
      </w:r>
      <w:r w:rsidRPr="001016D7">
        <w:rPr>
          <w:rFonts w:ascii="Arial" w:hAnsi="Arial" w:cs="Arial"/>
          <w:b/>
          <w:sz w:val="22"/>
          <w:lang w:val="en-ID"/>
        </w:rPr>
        <w:t>Location</w:t>
      </w:r>
      <w:r w:rsidR="00923442">
        <w:rPr>
          <w:rFonts w:ascii="Arial" w:hAnsi="Arial" w:cs="Arial"/>
          <w:b/>
          <w:sz w:val="22"/>
          <w:lang w:val="en-ID"/>
        </w:rPr>
        <w:t>,</w:t>
      </w:r>
      <w:r w:rsidRPr="001016D7">
        <w:rPr>
          <w:rFonts w:ascii="Arial" w:hAnsi="Arial" w:cs="Arial"/>
          <w:b/>
          <w:sz w:val="22"/>
          <w:lang w:val="en-ID"/>
        </w:rPr>
        <w:t xml:space="preserve"> Time</w:t>
      </w:r>
      <w:r w:rsidR="00923442">
        <w:rPr>
          <w:rFonts w:ascii="Arial" w:hAnsi="Arial" w:cs="Arial"/>
          <w:b/>
          <w:sz w:val="22"/>
          <w:lang w:val="en-ID"/>
        </w:rPr>
        <w:t xml:space="preserve"> </w:t>
      </w:r>
      <w:r w:rsidR="00923442" w:rsidRPr="00923442">
        <w:rPr>
          <w:rFonts w:ascii="Arial" w:hAnsi="Arial" w:cs="Arial"/>
          <w:b/>
          <w:sz w:val="22"/>
        </w:rPr>
        <w:t>and Research Design</w:t>
      </w:r>
    </w:p>
    <w:p w14:paraId="1A3117F4" w14:textId="77777777" w:rsidR="002C234B" w:rsidRDefault="001016D7" w:rsidP="001016D7">
      <w:pPr>
        <w:pStyle w:val="Body"/>
        <w:rPr>
          <w:rFonts w:ascii="Arial" w:hAnsi="Arial" w:cs="Arial"/>
          <w:lang w:val="en-ID"/>
        </w:rPr>
      </w:pPr>
      <w:r w:rsidRPr="001016D7">
        <w:rPr>
          <w:rFonts w:ascii="Arial" w:hAnsi="Arial" w:cs="Arial"/>
          <w:lang w:val="en-ID"/>
        </w:rPr>
        <w:t>This research was</w:t>
      </w:r>
      <w:r w:rsidR="002C234B">
        <w:rPr>
          <w:rFonts w:ascii="Arial" w:hAnsi="Arial" w:cs="Arial"/>
          <w:lang w:val="en-ID"/>
        </w:rPr>
        <w:t xml:space="preserve"> conducted from November 2024 through</w:t>
      </w:r>
      <w:r w:rsidRPr="001016D7">
        <w:rPr>
          <w:rFonts w:ascii="Arial" w:hAnsi="Arial" w:cs="Arial"/>
          <w:lang w:val="en-ID"/>
        </w:rPr>
        <w:t xml:space="preserve"> February 2025 at the Agronomy</w:t>
      </w:r>
      <w:r w:rsidR="002C234B">
        <w:rPr>
          <w:rFonts w:ascii="Arial" w:hAnsi="Arial" w:cs="Arial"/>
          <w:lang w:val="en-ID"/>
        </w:rPr>
        <w:t xml:space="preserve"> Laboratory and </w:t>
      </w:r>
      <w:r w:rsidRPr="001016D7">
        <w:rPr>
          <w:rFonts w:ascii="Arial" w:hAnsi="Arial" w:cs="Arial"/>
          <w:lang w:val="en-ID"/>
        </w:rPr>
        <w:t>Faculty of Agriculture</w:t>
      </w:r>
      <w:r w:rsidR="002C234B">
        <w:rPr>
          <w:rFonts w:ascii="Arial" w:hAnsi="Arial" w:cs="Arial"/>
          <w:lang w:val="en-ID"/>
        </w:rPr>
        <w:t xml:space="preserve"> Experiment Station</w:t>
      </w:r>
      <w:r w:rsidRPr="001016D7">
        <w:rPr>
          <w:rFonts w:ascii="Arial" w:hAnsi="Arial" w:cs="Arial"/>
          <w:lang w:val="en-ID"/>
        </w:rPr>
        <w:t>, University of Bengkulu.</w:t>
      </w:r>
      <w:r w:rsidR="002C234B">
        <w:rPr>
          <w:rFonts w:ascii="Arial" w:hAnsi="Arial" w:cs="Arial"/>
          <w:lang w:val="en-ID"/>
        </w:rPr>
        <w:t xml:space="preserve"> </w:t>
      </w:r>
    </w:p>
    <w:p w14:paraId="2A13C06A" w14:textId="09E4DCCB" w:rsidR="001016D7" w:rsidRDefault="001016D7" w:rsidP="001016D7">
      <w:pPr>
        <w:pStyle w:val="Body"/>
        <w:spacing w:after="0"/>
        <w:rPr>
          <w:rFonts w:ascii="Arial" w:hAnsi="Arial" w:cs="Arial"/>
          <w:bCs/>
          <w:lang w:val="en-ID"/>
        </w:rPr>
      </w:pPr>
      <w:r w:rsidRPr="001016D7">
        <w:rPr>
          <w:rFonts w:ascii="Arial" w:hAnsi="Arial" w:cs="Arial"/>
          <w:bCs/>
          <w:lang w:val="en-ID"/>
        </w:rPr>
        <w:t xml:space="preserve">The study consisted of two stages: (1) a germination efficacy test of rice straw extract using petri dishes, and (2) a growth assay using buckets. A completely randomized single-factor design was employed with five concentrations: P0 = 0% (control), P1 = 2.5%, P2 = 5%, P3 = 7.5%, and P4 = 10%. Each treatment was replicated five times, </w:t>
      </w:r>
      <w:proofErr w:type="spellStart"/>
      <w:r w:rsidRPr="001016D7">
        <w:rPr>
          <w:rFonts w:ascii="Arial" w:hAnsi="Arial" w:cs="Arial"/>
          <w:bCs/>
          <w:lang w:val="en-ID"/>
        </w:rPr>
        <w:t>totaling</w:t>
      </w:r>
      <w:proofErr w:type="spellEnd"/>
      <w:r w:rsidRPr="001016D7">
        <w:rPr>
          <w:rFonts w:ascii="Arial" w:hAnsi="Arial" w:cs="Arial"/>
          <w:bCs/>
          <w:lang w:val="en-ID"/>
        </w:rPr>
        <w:t xml:space="preserve"> 25 experimental units, where each unit comprised two petri dishes and two bucket</w:t>
      </w:r>
      <w:r>
        <w:rPr>
          <w:rFonts w:ascii="Arial" w:hAnsi="Arial" w:cs="Arial"/>
          <w:bCs/>
          <w:lang w:val="en-ID"/>
        </w:rPr>
        <w:t>s.</w:t>
      </w:r>
    </w:p>
    <w:p w14:paraId="4F9A7D90" w14:textId="77777777" w:rsidR="001016D7" w:rsidRDefault="001016D7" w:rsidP="001016D7">
      <w:pPr>
        <w:pStyle w:val="Body"/>
        <w:spacing w:after="0"/>
        <w:rPr>
          <w:rFonts w:ascii="Arial" w:hAnsi="Arial" w:cs="Arial"/>
        </w:rPr>
      </w:pPr>
    </w:p>
    <w:p w14:paraId="6541CA68" w14:textId="6F957FC5" w:rsidR="001016D7" w:rsidRPr="001016D7" w:rsidRDefault="001016D7" w:rsidP="001016D7">
      <w:pPr>
        <w:pStyle w:val="Body"/>
        <w:rPr>
          <w:rFonts w:ascii="Arial" w:hAnsi="Arial" w:cs="Arial"/>
          <w:b/>
          <w:sz w:val="22"/>
          <w:lang w:val="en-ID"/>
        </w:rPr>
      </w:pPr>
      <w:r w:rsidRPr="00C30A0F">
        <w:rPr>
          <w:rFonts w:ascii="Arial" w:hAnsi="Arial" w:cs="Arial"/>
          <w:b/>
          <w:caps/>
          <w:sz w:val="22"/>
        </w:rPr>
        <w:t>2.</w:t>
      </w:r>
      <w:r>
        <w:rPr>
          <w:rFonts w:ascii="Arial" w:hAnsi="Arial" w:cs="Arial"/>
          <w:b/>
          <w:caps/>
          <w:sz w:val="22"/>
        </w:rPr>
        <w:t>2</w:t>
      </w:r>
      <w:r w:rsidRPr="00C30A0F">
        <w:rPr>
          <w:rFonts w:ascii="Arial" w:hAnsi="Arial" w:cs="Arial"/>
          <w:b/>
          <w:caps/>
          <w:sz w:val="22"/>
        </w:rPr>
        <w:t xml:space="preserve"> </w:t>
      </w:r>
      <w:r w:rsidRPr="001016D7">
        <w:rPr>
          <w:rFonts w:ascii="Arial" w:hAnsi="Arial" w:cs="Arial"/>
          <w:b/>
          <w:sz w:val="22"/>
          <w:lang w:val="en-ID"/>
        </w:rPr>
        <w:t>Research Stage</w:t>
      </w:r>
    </w:p>
    <w:p w14:paraId="2AA9192D" w14:textId="6BE64FBD" w:rsidR="001016D7" w:rsidRDefault="001016D7" w:rsidP="001016D7">
      <w:pPr>
        <w:pStyle w:val="Body"/>
        <w:rPr>
          <w:rFonts w:ascii="Arial" w:hAnsi="Arial" w:cs="Arial"/>
          <w:b/>
          <w:u w:val="single"/>
          <w:lang w:val="en-ID"/>
        </w:rPr>
      </w:pPr>
      <w:r>
        <w:rPr>
          <w:rFonts w:ascii="Arial" w:hAnsi="Arial" w:cs="Arial"/>
          <w:b/>
          <w:u w:val="single"/>
        </w:rPr>
        <w:t>2</w:t>
      </w:r>
      <w:r w:rsidRPr="00902823">
        <w:rPr>
          <w:rFonts w:ascii="Arial" w:hAnsi="Arial" w:cs="Arial"/>
          <w:b/>
          <w:u w:val="single"/>
        </w:rPr>
        <w:t>.</w:t>
      </w:r>
      <w:r>
        <w:rPr>
          <w:rFonts w:ascii="Arial" w:hAnsi="Arial" w:cs="Arial"/>
          <w:b/>
          <w:u w:val="single"/>
        </w:rPr>
        <w:t>2</w:t>
      </w:r>
      <w:r w:rsidRPr="00902823">
        <w:rPr>
          <w:rFonts w:ascii="Arial" w:hAnsi="Arial" w:cs="Arial"/>
          <w:b/>
          <w:u w:val="single"/>
        </w:rPr>
        <w:t xml:space="preserve">.1 </w:t>
      </w:r>
      <w:r w:rsidRPr="001016D7">
        <w:rPr>
          <w:rFonts w:ascii="Arial" w:hAnsi="Arial" w:cs="Arial"/>
          <w:b/>
          <w:u w:val="single"/>
          <w:lang w:val="en-ID"/>
        </w:rPr>
        <w:t>Preparation of Rice Straw Extract</w:t>
      </w:r>
    </w:p>
    <w:p w14:paraId="58E91B46" w14:textId="6C8153AD" w:rsidR="00E8590C" w:rsidRPr="00E8590C" w:rsidRDefault="00E8590C" w:rsidP="004013ED">
      <w:pPr>
        <w:pStyle w:val="Body"/>
        <w:spacing w:after="0"/>
        <w:rPr>
          <w:rFonts w:ascii="Arial" w:hAnsi="Arial" w:cs="Arial"/>
          <w:bCs/>
        </w:rPr>
      </w:pPr>
      <w:r w:rsidRPr="00E8590C">
        <w:rPr>
          <w:rFonts w:ascii="Arial" w:hAnsi="Arial" w:cs="Arial"/>
          <w:bCs/>
        </w:rPr>
        <w:lastRenderedPageBreak/>
        <w:t xml:space="preserve">Rice straw samples were collected from post-harvest rice fields located in </w:t>
      </w:r>
      <w:proofErr w:type="spellStart"/>
      <w:r w:rsidRPr="00E8590C">
        <w:rPr>
          <w:rFonts w:ascii="Arial" w:hAnsi="Arial" w:cs="Arial"/>
          <w:bCs/>
        </w:rPr>
        <w:t>Muara</w:t>
      </w:r>
      <w:proofErr w:type="spellEnd"/>
      <w:r w:rsidRPr="00E8590C">
        <w:rPr>
          <w:rFonts w:ascii="Arial" w:hAnsi="Arial" w:cs="Arial"/>
          <w:bCs/>
        </w:rPr>
        <w:t xml:space="preserve"> </w:t>
      </w:r>
      <w:proofErr w:type="spellStart"/>
      <w:r w:rsidRPr="00E8590C">
        <w:rPr>
          <w:rFonts w:ascii="Arial" w:hAnsi="Arial" w:cs="Arial"/>
          <w:bCs/>
        </w:rPr>
        <w:t>Bangkahulu</w:t>
      </w:r>
      <w:proofErr w:type="spellEnd"/>
      <w:r w:rsidRPr="00E8590C">
        <w:rPr>
          <w:rFonts w:ascii="Arial" w:hAnsi="Arial" w:cs="Arial"/>
          <w:bCs/>
        </w:rPr>
        <w:t xml:space="preserve">, Bengkulu City, Indonesia. The collected straw was uniformly cut into 4-5 cm </w:t>
      </w:r>
      <w:r w:rsidR="00846331">
        <w:rPr>
          <w:rFonts w:ascii="Arial" w:hAnsi="Arial" w:cs="Arial"/>
          <w:bCs/>
        </w:rPr>
        <w:t xml:space="preserve">pieces </w:t>
      </w:r>
      <w:r w:rsidRPr="00E8590C">
        <w:rPr>
          <w:rFonts w:ascii="Arial" w:hAnsi="Arial" w:cs="Arial"/>
          <w:bCs/>
        </w:rPr>
        <w:t>and su</w:t>
      </w:r>
      <w:r w:rsidR="00846331">
        <w:rPr>
          <w:rFonts w:ascii="Arial" w:hAnsi="Arial" w:cs="Arial"/>
          <w:bCs/>
        </w:rPr>
        <w:t xml:space="preserve">bsequently oven dried </w:t>
      </w:r>
      <w:r w:rsidRPr="00E8590C">
        <w:rPr>
          <w:rFonts w:ascii="Arial" w:hAnsi="Arial" w:cs="Arial"/>
          <w:bCs/>
        </w:rPr>
        <w:t>maintained at 50°C for 72 hours until a constant mass was attained. The dried material was then pulverized using an electric blender to produce a homogeneous fine powder.</w:t>
      </w:r>
    </w:p>
    <w:p w14:paraId="58EFC3F4" w14:textId="77777777" w:rsidR="004013ED" w:rsidRDefault="004013ED" w:rsidP="004013ED">
      <w:pPr>
        <w:pStyle w:val="Body"/>
        <w:spacing w:after="0"/>
        <w:rPr>
          <w:rFonts w:ascii="Arial" w:hAnsi="Arial" w:cs="Arial"/>
          <w:bCs/>
        </w:rPr>
      </w:pPr>
    </w:p>
    <w:p w14:paraId="01C8296B" w14:textId="5972B7F0" w:rsidR="00E8590C" w:rsidRPr="00E8590C" w:rsidRDefault="00E8590C" w:rsidP="004013ED">
      <w:pPr>
        <w:pStyle w:val="Body"/>
        <w:spacing w:after="0"/>
        <w:rPr>
          <w:rFonts w:ascii="Arial" w:hAnsi="Arial" w:cs="Arial"/>
          <w:bCs/>
        </w:rPr>
      </w:pPr>
      <w:r w:rsidRPr="00E8590C">
        <w:rPr>
          <w:rFonts w:ascii="Arial" w:hAnsi="Arial" w:cs="Arial"/>
          <w:bCs/>
        </w:rPr>
        <w:t xml:space="preserve">The extraction process involved: (1) precisely weighing 100 g of the prepared straw powder, (2) mixing with 1000 ml of distilled water, and (3) agitating the mixture continuously at 150 rpm for 24 hours using an orbital shaker. </w:t>
      </w:r>
      <w:r w:rsidRPr="00E8590C">
        <w:rPr>
          <w:rFonts w:ascii="Arial" w:hAnsi="Arial" w:cs="Arial"/>
          <w:bCs/>
        </w:rPr>
        <w:tab/>
        <w:t>The resulting suspension was subjected to dual filtration through Whatman No. 1 filter paper to yield a 10% (w/v) stock solution. Treatment solutions were prepared by serial dilution of the stock solution to obtain the following concentrations (total volume 500 ml each):</w:t>
      </w:r>
    </w:p>
    <w:p w14:paraId="76E9B14E" w14:textId="77777777" w:rsidR="00E8590C" w:rsidRPr="00E8590C" w:rsidRDefault="00E8590C" w:rsidP="004013ED">
      <w:pPr>
        <w:pStyle w:val="Body"/>
        <w:numPr>
          <w:ilvl w:val="0"/>
          <w:numId w:val="31"/>
        </w:numPr>
        <w:spacing w:after="0"/>
        <w:rPr>
          <w:rFonts w:ascii="Arial" w:hAnsi="Arial" w:cs="Arial"/>
          <w:bCs/>
        </w:rPr>
      </w:pPr>
      <w:r w:rsidRPr="00E8590C">
        <w:rPr>
          <w:rFonts w:ascii="Arial" w:hAnsi="Arial" w:cs="Arial"/>
          <w:bCs/>
        </w:rPr>
        <w:t>Control (0%): 500 ml distilled water</w:t>
      </w:r>
    </w:p>
    <w:p w14:paraId="7E43E975" w14:textId="77777777" w:rsidR="00E8590C" w:rsidRPr="00E8590C" w:rsidRDefault="00E8590C" w:rsidP="004013ED">
      <w:pPr>
        <w:pStyle w:val="Body"/>
        <w:numPr>
          <w:ilvl w:val="0"/>
          <w:numId w:val="31"/>
        </w:numPr>
        <w:spacing w:after="0"/>
        <w:rPr>
          <w:rFonts w:ascii="Arial" w:hAnsi="Arial" w:cs="Arial"/>
          <w:bCs/>
        </w:rPr>
      </w:pPr>
      <w:r w:rsidRPr="00E8590C">
        <w:rPr>
          <w:rFonts w:ascii="Arial" w:hAnsi="Arial" w:cs="Arial"/>
          <w:bCs/>
        </w:rPr>
        <w:t>2.5%: 125 ml stock + 375 ml distilled water</w:t>
      </w:r>
    </w:p>
    <w:p w14:paraId="0E602278" w14:textId="77777777" w:rsidR="00E8590C" w:rsidRPr="00E8590C" w:rsidRDefault="00E8590C" w:rsidP="004013ED">
      <w:pPr>
        <w:pStyle w:val="Body"/>
        <w:numPr>
          <w:ilvl w:val="0"/>
          <w:numId w:val="31"/>
        </w:numPr>
        <w:spacing w:after="0"/>
        <w:rPr>
          <w:rFonts w:ascii="Arial" w:hAnsi="Arial" w:cs="Arial"/>
          <w:bCs/>
        </w:rPr>
      </w:pPr>
      <w:r w:rsidRPr="00E8590C">
        <w:rPr>
          <w:rFonts w:ascii="Arial" w:hAnsi="Arial" w:cs="Arial"/>
          <w:bCs/>
        </w:rPr>
        <w:t>5%: 250 ml stock + 250 ml distilled water</w:t>
      </w:r>
    </w:p>
    <w:p w14:paraId="19171DE7" w14:textId="77777777" w:rsidR="00E8590C" w:rsidRPr="00E8590C" w:rsidRDefault="00E8590C" w:rsidP="004013ED">
      <w:pPr>
        <w:pStyle w:val="Body"/>
        <w:numPr>
          <w:ilvl w:val="0"/>
          <w:numId w:val="31"/>
        </w:numPr>
        <w:spacing w:after="0"/>
        <w:rPr>
          <w:rFonts w:ascii="Arial" w:hAnsi="Arial" w:cs="Arial"/>
          <w:bCs/>
        </w:rPr>
      </w:pPr>
      <w:r w:rsidRPr="00E8590C">
        <w:rPr>
          <w:rFonts w:ascii="Arial" w:hAnsi="Arial" w:cs="Arial"/>
          <w:bCs/>
        </w:rPr>
        <w:t>7.5%: 375 ml stock + 125 ml distilled water</w:t>
      </w:r>
    </w:p>
    <w:p w14:paraId="26E2E543" w14:textId="77777777" w:rsidR="00E8590C" w:rsidRPr="00E8590C" w:rsidRDefault="00E8590C" w:rsidP="004013ED">
      <w:pPr>
        <w:pStyle w:val="Body"/>
        <w:numPr>
          <w:ilvl w:val="0"/>
          <w:numId w:val="31"/>
        </w:numPr>
        <w:spacing w:after="0"/>
        <w:rPr>
          <w:rFonts w:ascii="Arial" w:hAnsi="Arial" w:cs="Arial"/>
          <w:bCs/>
        </w:rPr>
      </w:pPr>
      <w:r w:rsidRPr="00E8590C">
        <w:rPr>
          <w:rFonts w:ascii="Arial" w:hAnsi="Arial" w:cs="Arial"/>
          <w:bCs/>
        </w:rPr>
        <w:t>10%: 500 ml undiluted stock solution</w:t>
      </w:r>
    </w:p>
    <w:p w14:paraId="3CD54589" w14:textId="6981F39C" w:rsidR="00E8590C" w:rsidRDefault="00E8590C" w:rsidP="00441B6F">
      <w:pPr>
        <w:pStyle w:val="Body"/>
        <w:spacing w:after="0"/>
        <w:rPr>
          <w:rFonts w:ascii="Arial" w:hAnsi="Arial" w:cs="Arial"/>
        </w:rPr>
      </w:pPr>
    </w:p>
    <w:p w14:paraId="220F8FDF" w14:textId="5786FB14" w:rsidR="00E8590C" w:rsidRDefault="00E8590C" w:rsidP="00E8590C">
      <w:pPr>
        <w:pStyle w:val="Body"/>
        <w:rPr>
          <w:rFonts w:ascii="Arial" w:hAnsi="Arial" w:cs="Arial"/>
          <w:b/>
          <w:u w:val="single"/>
          <w:lang w:val="en-ID"/>
        </w:rPr>
      </w:pPr>
      <w:r>
        <w:rPr>
          <w:rFonts w:ascii="Arial" w:hAnsi="Arial" w:cs="Arial"/>
          <w:b/>
          <w:u w:val="single"/>
        </w:rPr>
        <w:t>2</w:t>
      </w:r>
      <w:r w:rsidRPr="00902823">
        <w:rPr>
          <w:rFonts w:ascii="Arial" w:hAnsi="Arial" w:cs="Arial"/>
          <w:b/>
          <w:u w:val="single"/>
        </w:rPr>
        <w:t>.</w:t>
      </w:r>
      <w:r>
        <w:rPr>
          <w:rFonts w:ascii="Arial" w:hAnsi="Arial" w:cs="Arial"/>
          <w:b/>
          <w:u w:val="single"/>
        </w:rPr>
        <w:t>2</w:t>
      </w:r>
      <w:r w:rsidRPr="00902823">
        <w:rPr>
          <w:rFonts w:ascii="Arial" w:hAnsi="Arial" w:cs="Arial"/>
          <w:b/>
          <w:u w:val="single"/>
        </w:rPr>
        <w:t>.</w:t>
      </w:r>
      <w:r>
        <w:rPr>
          <w:rFonts w:ascii="Arial" w:hAnsi="Arial" w:cs="Arial"/>
          <w:b/>
          <w:u w:val="single"/>
        </w:rPr>
        <w:t>2</w:t>
      </w:r>
      <w:r w:rsidRPr="00902823">
        <w:rPr>
          <w:rFonts w:ascii="Arial" w:hAnsi="Arial" w:cs="Arial"/>
          <w:b/>
          <w:u w:val="single"/>
        </w:rPr>
        <w:t xml:space="preserve"> </w:t>
      </w:r>
      <w:proofErr w:type="spellStart"/>
      <w:r w:rsidRPr="00E8590C">
        <w:rPr>
          <w:rFonts w:ascii="Arial" w:hAnsi="Arial" w:cs="Arial"/>
          <w:b/>
          <w:u w:val="single"/>
          <w:lang w:val="en-ID"/>
        </w:rPr>
        <w:t>Laboratorium</w:t>
      </w:r>
      <w:proofErr w:type="spellEnd"/>
      <w:r w:rsidRPr="00E8590C">
        <w:rPr>
          <w:rFonts w:ascii="Arial" w:hAnsi="Arial" w:cs="Arial"/>
          <w:b/>
          <w:u w:val="single"/>
          <w:lang w:val="en-ID"/>
        </w:rPr>
        <w:t xml:space="preserve"> Test</w:t>
      </w:r>
    </w:p>
    <w:p w14:paraId="6385C178" w14:textId="4FB9C444" w:rsidR="00E8590C" w:rsidRPr="00E8590C" w:rsidRDefault="00E8590C" w:rsidP="00441B6F">
      <w:pPr>
        <w:pStyle w:val="Body"/>
        <w:spacing w:after="0"/>
        <w:rPr>
          <w:rFonts w:ascii="Arial" w:hAnsi="Arial" w:cs="Arial"/>
          <w:i/>
        </w:rPr>
      </w:pPr>
      <w:r w:rsidRPr="00C30A0F">
        <w:rPr>
          <w:rFonts w:ascii="Arial" w:hAnsi="Arial" w:cs="Arial"/>
          <w:i/>
        </w:rPr>
        <w:t>2.</w:t>
      </w:r>
      <w:r>
        <w:rPr>
          <w:rFonts w:ascii="Arial" w:hAnsi="Arial" w:cs="Arial"/>
          <w:i/>
        </w:rPr>
        <w:t>2</w:t>
      </w:r>
      <w:r w:rsidRPr="00C30A0F">
        <w:rPr>
          <w:rFonts w:ascii="Arial" w:hAnsi="Arial" w:cs="Arial"/>
          <w:i/>
        </w:rPr>
        <w:t>.</w:t>
      </w:r>
      <w:r>
        <w:rPr>
          <w:rFonts w:ascii="Arial" w:hAnsi="Arial" w:cs="Arial"/>
          <w:i/>
        </w:rPr>
        <w:t>2</w:t>
      </w:r>
      <w:r w:rsidRPr="00C30A0F">
        <w:rPr>
          <w:rFonts w:ascii="Arial" w:hAnsi="Arial" w:cs="Arial"/>
          <w:i/>
        </w:rPr>
        <w:t xml:space="preserve">.1 </w:t>
      </w:r>
      <w:r w:rsidR="00A00C45">
        <w:rPr>
          <w:rFonts w:ascii="Arial" w:hAnsi="Arial" w:cs="Arial"/>
          <w:i/>
          <w:lang w:val="en-ID"/>
        </w:rPr>
        <w:t xml:space="preserve">Germination Bioassay </w:t>
      </w:r>
    </w:p>
    <w:p w14:paraId="38B57356" w14:textId="77777777" w:rsidR="00E8590C" w:rsidRDefault="00E8590C" w:rsidP="004013ED">
      <w:pPr>
        <w:pStyle w:val="Body"/>
        <w:spacing w:after="0"/>
        <w:rPr>
          <w:rFonts w:ascii="Arial" w:hAnsi="Arial" w:cs="Arial"/>
          <w:bCs/>
          <w:lang w:val="en-ID"/>
        </w:rPr>
      </w:pPr>
      <w:r w:rsidRPr="00E8590C">
        <w:rPr>
          <w:rFonts w:ascii="Arial" w:hAnsi="Arial" w:cs="Arial"/>
          <w:bCs/>
          <w:lang w:val="en-ID"/>
        </w:rPr>
        <w:t xml:space="preserve">The experimental procedure commenced with the sterilization and preparation of petri dishes (90 mm diameter) for the germination tests. All glassware was first sanitized with 5% sodium hypochlorite solution (commercial </w:t>
      </w:r>
      <w:proofErr w:type="spellStart"/>
      <w:r w:rsidRPr="00E8590C">
        <w:rPr>
          <w:rFonts w:ascii="Arial" w:hAnsi="Arial" w:cs="Arial"/>
          <w:bCs/>
          <w:lang w:val="en-ID"/>
        </w:rPr>
        <w:t>Bayclean</w:t>
      </w:r>
      <w:proofErr w:type="spellEnd"/>
      <w:r w:rsidRPr="00E8590C">
        <w:rPr>
          <w:rFonts w:ascii="Arial" w:hAnsi="Arial" w:cs="Arial"/>
          <w:bCs/>
          <w:lang w:val="en-ID"/>
        </w:rPr>
        <w:t>®) followed by a 70% ethanol rinse to ensure aseptic conditions. Each sterilized petri dish was lined with Whatman No. 1 filter paper to serve as the germination substrate.</w:t>
      </w:r>
    </w:p>
    <w:p w14:paraId="78A56363" w14:textId="77777777" w:rsidR="004013ED" w:rsidRDefault="004013ED" w:rsidP="004013ED">
      <w:pPr>
        <w:pStyle w:val="Body"/>
        <w:spacing w:after="0"/>
        <w:rPr>
          <w:rFonts w:ascii="Arial" w:hAnsi="Arial" w:cs="Arial"/>
          <w:bCs/>
          <w:lang w:val="en-ID"/>
        </w:rPr>
      </w:pPr>
    </w:p>
    <w:p w14:paraId="2829CCA2" w14:textId="2639BF73" w:rsidR="00E8590C" w:rsidRDefault="00E8590C" w:rsidP="004013ED">
      <w:pPr>
        <w:pStyle w:val="Body"/>
        <w:spacing w:after="0"/>
        <w:rPr>
          <w:rFonts w:ascii="Arial" w:hAnsi="Arial" w:cs="Arial"/>
          <w:bCs/>
          <w:lang w:val="en-ID"/>
        </w:rPr>
      </w:pPr>
      <w:r w:rsidRPr="00E8590C">
        <w:rPr>
          <w:rFonts w:ascii="Arial" w:hAnsi="Arial" w:cs="Arial"/>
          <w:bCs/>
          <w:lang w:val="en-ID"/>
        </w:rPr>
        <w:t xml:space="preserve">For treatment application, 10 ml of the prepared rice straw extract was dispensed into each petri dish using a graduated pipette. Twenty-five surface-sterilized rice </w:t>
      </w:r>
      <w:r w:rsidRPr="006631B8">
        <w:rPr>
          <w:rFonts w:ascii="Arial" w:hAnsi="Arial" w:cs="Arial"/>
          <w:bCs/>
          <w:lang w:val="en-ID"/>
        </w:rPr>
        <w:t>seeds (</w:t>
      </w:r>
      <w:r w:rsidRPr="006631B8">
        <w:rPr>
          <w:rFonts w:ascii="Arial" w:hAnsi="Arial" w:cs="Arial"/>
          <w:bCs/>
          <w:i/>
          <w:iCs/>
          <w:lang w:val="en-ID"/>
        </w:rPr>
        <w:t>Oryza sativa</w:t>
      </w:r>
      <w:r w:rsidRPr="006631B8">
        <w:rPr>
          <w:rFonts w:ascii="Arial" w:hAnsi="Arial" w:cs="Arial"/>
          <w:bCs/>
          <w:lang w:val="en-ID"/>
        </w:rPr>
        <w:t xml:space="preserve"> L.</w:t>
      </w:r>
      <w:r w:rsidRPr="00E8590C">
        <w:rPr>
          <w:rFonts w:ascii="Arial" w:hAnsi="Arial" w:cs="Arial"/>
          <w:bCs/>
          <w:lang w:val="en-ID"/>
        </w:rPr>
        <w:t xml:space="preserve"> cv. IR64) were then evenly distributed in each dish. The germination experiment was conducted under controlled laboratory conditions </w:t>
      </w:r>
      <w:r w:rsidR="009D60E7">
        <w:rPr>
          <w:rFonts w:ascii="Arial" w:hAnsi="Arial" w:cs="Arial"/>
          <w:bCs/>
          <w:lang w:val="en-ID"/>
        </w:rPr>
        <w:t>(25±2°C</w:t>
      </w:r>
      <w:r w:rsidRPr="00E8590C">
        <w:rPr>
          <w:rFonts w:ascii="Arial" w:hAnsi="Arial" w:cs="Arial"/>
          <w:bCs/>
          <w:lang w:val="en-ID"/>
        </w:rPr>
        <w:t>) with daily observations recorded for seven consecutive days</w:t>
      </w:r>
      <w:r>
        <w:rPr>
          <w:rFonts w:ascii="Arial" w:hAnsi="Arial" w:cs="Arial"/>
          <w:bCs/>
          <w:lang w:val="en-ID"/>
        </w:rPr>
        <w:t>.</w:t>
      </w:r>
    </w:p>
    <w:p w14:paraId="3971AAAC" w14:textId="77777777" w:rsidR="00EB71B2" w:rsidRDefault="00EB71B2" w:rsidP="004013ED">
      <w:pPr>
        <w:pStyle w:val="Body"/>
        <w:spacing w:after="0"/>
        <w:rPr>
          <w:rFonts w:ascii="Arial" w:hAnsi="Arial" w:cs="Arial"/>
          <w:bCs/>
          <w:lang w:val="en-ID"/>
        </w:rPr>
      </w:pPr>
    </w:p>
    <w:p w14:paraId="3F7D1C20" w14:textId="79C1B3C4" w:rsidR="00E8590C" w:rsidRDefault="00E8590C" w:rsidP="00E8590C">
      <w:pPr>
        <w:pStyle w:val="Body"/>
        <w:rPr>
          <w:rFonts w:ascii="Arial" w:hAnsi="Arial" w:cs="Arial"/>
          <w:b/>
          <w:u w:val="single"/>
          <w:lang w:val="en-ID"/>
        </w:rPr>
      </w:pPr>
      <w:r>
        <w:rPr>
          <w:rFonts w:ascii="Arial" w:hAnsi="Arial" w:cs="Arial"/>
          <w:b/>
          <w:u w:val="single"/>
        </w:rPr>
        <w:t>2</w:t>
      </w:r>
      <w:r w:rsidRPr="00902823">
        <w:rPr>
          <w:rFonts w:ascii="Arial" w:hAnsi="Arial" w:cs="Arial"/>
          <w:b/>
          <w:u w:val="single"/>
        </w:rPr>
        <w:t>.</w:t>
      </w:r>
      <w:r>
        <w:rPr>
          <w:rFonts w:ascii="Arial" w:hAnsi="Arial" w:cs="Arial"/>
          <w:b/>
          <w:u w:val="single"/>
        </w:rPr>
        <w:t>2</w:t>
      </w:r>
      <w:r w:rsidRPr="00902823">
        <w:rPr>
          <w:rFonts w:ascii="Arial" w:hAnsi="Arial" w:cs="Arial"/>
          <w:b/>
          <w:u w:val="single"/>
        </w:rPr>
        <w:t>.</w:t>
      </w:r>
      <w:r>
        <w:rPr>
          <w:rFonts w:ascii="Arial" w:hAnsi="Arial" w:cs="Arial"/>
          <w:b/>
          <w:u w:val="single"/>
        </w:rPr>
        <w:t>3</w:t>
      </w:r>
      <w:r w:rsidRPr="00902823">
        <w:rPr>
          <w:rFonts w:ascii="Arial" w:hAnsi="Arial" w:cs="Arial"/>
          <w:b/>
          <w:u w:val="single"/>
        </w:rPr>
        <w:t xml:space="preserve"> </w:t>
      </w:r>
      <w:r w:rsidRPr="00E8590C">
        <w:rPr>
          <w:rFonts w:ascii="Arial" w:hAnsi="Arial" w:cs="Arial"/>
          <w:b/>
          <w:u w:val="single"/>
          <w:lang w:val="en-ID"/>
        </w:rPr>
        <w:t>Greenhouse Test</w:t>
      </w:r>
    </w:p>
    <w:p w14:paraId="60F61CEC" w14:textId="6F001744" w:rsidR="00E8590C" w:rsidRPr="00E8590C" w:rsidRDefault="00E8590C" w:rsidP="00E8590C">
      <w:pPr>
        <w:pStyle w:val="Body"/>
        <w:spacing w:after="0"/>
        <w:rPr>
          <w:rFonts w:ascii="Arial" w:hAnsi="Arial" w:cs="Arial"/>
          <w:i/>
          <w:lang w:val="en-ID"/>
        </w:rPr>
      </w:pPr>
      <w:r w:rsidRPr="00C30A0F">
        <w:rPr>
          <w:rFonts w:ascii="Arial" w:hAnsi="Arial" w:cs="Arial"/>
          <w:i/>
        </w:rPr>
        <w:t>2.</w:t>
      </w:r>
      <w:r>
        <w:rPr>
          <w:rFonts w:ascii="Arial" w:hAnsi="Arial" w:cs="Arial"/>
          <w:i/>
        </w:rPr>
        <w:t>2</w:t>
      </w:r>
      <w:r w:rsidRPr="00C30A0F">
        <w:rPr>
          <w:rFonts w:ascii="Arial" w:hAnsi="Arial" w:cs="Arial"/>
          <w:i/>
        </w:rPr>
        <w:t>.</w:t>
      </w:r>
      <w:r>
        <w:rPr>
          <w:rFonts w:ascii="Arial" w:hAnsi="Arial" w:cs="Arial"/>
          <w:i/>
        </w:rPr>
        <w:t>3</w:t>
      </w:r>
      <w:r w:rsidRPr="00C30A0F">
        <w:rPr>
          <w:rFonts w:ascii="Arial" w:hAnsi="Arial" w:cs="Arial"/>
          <w:i/>
        </w:rPr>
        <w:t xml:space="preserve">.1 </w:t>
      </w:r>
      <w:r w:rsidRPr="00E8590C">
        <w:rPr>
          <w:rFonts w:ascii="Arial" w:hAnsi="Arial" w:cs="Arial"/>
          <w:i/>
          <w:lang w:val="en-ID"/>
        </w:rPr>
        <w:t>Experimental Setup and Growth Medium Preparation</w:t>
      </w:r>
    </w:p>
    <w:p w14:paraId="36099E9A" w14:textId="3D333F7B" w:rsidR="00E8590C" w:rsidRPr="001F4D2E" w:rsidRDefault="001F4D2E" w:rsidP="004013ED">
      <w:pPr>
        <w:pStyle w:val="Body"/>
        <w:spacing w:after="0"/>
        <w:rPr>
          <w:rFonts w:ascii="Arial" w:hAnsi="Arial" w:cs="Arial"/>
          <w:bCs/>
          <w:strike/>
          <w:lang w:val="en-ID"/>
        </w:rPr>
      </w:pPr>
      <w:r w:rsidRPr="001F4D2E">
        <w:rPr>
          <w:rFonts w:ascii="Arial" w:hAnsi="Arial" w:cs="Arial"/>
          <w:bCs/>
          <w:lang w:val="en-ID"/>
        </w:rPr>
        <w:t>The research used a planting medium with a weight ratio (1:1) of topsoil and organic compost.</w:t>
      </w:r>
      <w:r>
        <w:rPr>
          <w:rFonts w:ascii="Arial" w:hAnsi="Arial" w:cs="Arial"/>
          <w:bCs/>
          <w:lang w:val="en-ID"/>
        </w:rPr>
        <w:t xml:space="preserve"> </w:t>
      </w:r>
      <w:r w:rsidR="00E8590C" w:rsidRPr="00E8590C">
        <w:rPr>
          <w:rFonts w:ascii="Arial" w:hAnsi="Arial" w:cs="Arial"/>
          <w:bCs/>
          <w:lang w:val="en-ID"/>
        </w:rPr>
        <w:t>This homogeneous mixture was precisely measured, with each experimental container (plastic buckets) receiving 3.0 kg of the prepared mediu</w:t>
      </w:r>
      <w:r w:rsidR="00100B69">
        <w:rPr>
          <w:rFonts w:ascii="Arial" w:hAnsi="Arial" w:cs="Arial"/>
          <w:bCs/>
          <w:lang w:val="en-ID"/>
        </w:rPr>
        <w:t>m.</w:t>
      </w:r>
    </w:p>
    <w:p w14:paraId="74DB208F" w14:textId="77777777" w:rsidR="004013ED" w:rsidRPr="00E8590C" w:rsidRDefault="004013ED" w:rsidP="004013ED">
      <w:pPr>
        <w:pStyle w:val="Body"/>
        <w:spacing w:after="0"/>
        <w:rPr>
          <w:rFonts w:ascii="Arial" w:hAnsi="Arial" w:cs="Arial"/>
          <w:bCs/>
          <w:lang w:val="en-ID"/>
        </w:rPr>
      </w:pPr>
    </w:p>
    <w:p w14:paraId="17485BBD" w14:textId="608CDC87" w:rsidR="00E8590C" w:rsidRPr="001F4D2E" w:rsidRDefault="00E8590C" w:rsidP="004013ED">
      <w:pPr>
        <w:pStyle w:val="Body"/>
        <w:spacing w:after="0"/>
        <w:rPr>
          <w:rFonts w:ascii="Arial" w:hAnsi="Arial" w:cs="Arial"/>
          <w:strike/>
        </w:rPr>
      </w:pPr>
      <w:r w:rsidRPr="00E8590C">
        <w:rPr>
          <w:rFonts w:ascii="Arial" w:hAnsi="Arial" w:cs="Arial"/>
          <w:bCs/>
          <w:lang w:val="en-ID"/>
        </w:rPr>
        <w:t xml:space="preserve">Planting was conducted by making 1 cm-deep holes in the growing medium. Each hole was planted with three 7-day-old seedlings obtained from laboratory germination tests. Plant maintenance included fertilization, watering, thinning, weeding, and pest control. Fertilization was performed once at planting using doses of 300 kg/ha urea (0.15 g/bucket), 100 kg/ha TSP (0.05 g/bucket), and 100 kg/ha </w:t>
      </w:r>
      <w:proofErr w:type="spellStart"/>
      <w:r w:rsidRPr="00E8590C">
        <w:rPr>
          <w:rFonts w:ascii="Arial" w:hAnsi="Arial" w:cs="Arial"/>
          <w:bCs/>
          <w:lang w:val="en-ID"/>
        </w:rPr>
        <w:t>KCl</w:t>
      </w:r>
      <w:proofErr w:type="spellEnd"/>
      <w:r w:rsidRPr="00E8590C">
        <w:rPr>
          <w:rFonts w:ascii="Arial" w:hAnsi="Arial" w:cs="Arial"/>
          <w:bCs/>
          <w:lang w:val="en-ID"/>
        </w:rPr>
        <w:t xml:space="preserve"> (0.05 g/bucket) (Ministry of Agriculture, 2007). Daily irrigation was applied. Thinning was conducted at 1 week after planting (WAP) by cutting two seedlings, leaving one plant per bucket</w:t>
      </w:r>
      <w:r w:rsidR="00100B69">
        <w:rPr>
          <w:rFonts w:ascii="Arial" w:hAnsi="Arial" w:cs="Arial"/>
          <w:bCs/>
          <w:lang w:val="en-ID"/>
        </w:rPr>
        <w:t xml:space="preserve">. </w:t>
      </w:r>
      <w:r w:rsidRPr="00E8590C">
        <w:rPr>
          <w:rFonts w:ascii="Arial" w:hAnsi="Arial" w:cs="Arial"/>
          <w:bCs/>
          <w:lang w:val="en-ID"/>
        </w:rPr>
        <w:t xml:space="preserve">Harvesting occurred during the generative phase at 116 days after planting (DAP). </w:t>
      </w:r>
    </w:p>
    <w:p w14:paraId="2F2CB44D" w14:textId="2FAEDA41" w:rsidR="00CE0040" w:rsidRDefault="00CE0040" w:rsidP="00E8590C">
      <w:pPr>
        <w:pStyle w:val="Body"/>
        <w:spacing w:after="0"/>
        <w:rPr>
          <w:rFonts w:ascii="Arial" w:hAnsi="Arial" w:cs="Arial"/>
        </w:rPr>
      </w:pPr>
    </w:p>
    <w:p w14:paraId="0F0C0D82" w14:textId="66A1E2ED" w:rsidR="00CE0040" w:rsidRPr="00033F82" w:rsidRDefault="00CE0040" w:rsidP="00CE0040">
      <w:pPr>
        <w:pStyle w:val="Body"/>
        <w:rPr>
          <w:rFonts w:ascii="Arial" w:hAnsi="Arial" w:cs="Arial"/>
          <w:b/>
          <w:sz w:val="22"/>
          <w:szCs w:val="22"/>
        </w:rPr>
      </w:pPr>
      <w:r w:rsidRPr="00033F82">
        <w:rPr>
          <w:rFonts w:ascii="Arial" w:hAnsi="Arial" w:cs="Arial"/>
          <w:b/>
          <w:caps/>
          <w:sz w:val="22"/>
          <w:szCs w:val="22"/>
        </w:rPr>
        <w:t xml:space="preserve">2.3 </w:t>
      </w:r>
      <w:r w:rsidRPr="00033F82">
        <w:rPr>
          <w:rFonts w:ascii="Arial" w:hAnsi="Arial" w:cs="Arial"/>
          <w:b/>
          <w:sz w:val="22"/>
          <w:szCs w:val="22"/>
        </w:rPr>
        <w:t>Observed Variables</w:t>
      </w:r>
    </w:p>
    <w:p w14:paraId="41F9B598" w14:textId="3A1193E4" w:rsidR="00CE0040" w:rsidRPr="001F4D2E" w:rsidRDefault="00CE0040" w:rsidP="004013ED">
      <w:pPr>
        <w:pStyle w:val="Body"/>
        <w:spacing w:after="0"/>
        <w:rPr>
          <w:rFonts w:ascii="Arial" w:hAnsi="Arial" w:cs="Arial"/>
          <w:bCs/>
          <w:strike/>
          <w:lang w:val="en-ID"/>
        </w:rPr>
      </w:pPr>
      <w:proofErr w:type="spellStart"/>
      <w:r w:rsidRPr="00CE0040">
        <w:rPr>
          <w:rFonts w:ascii="Arial" w:hAnsi="Arial" w:cs="Arial"/>
          <w:b/>
          <w:bCs/>
          <w:lang w:val="en-ID"/>
        </w:rPr>
        <w:t>Laboratorium</w:t>
      </w:r>
      <w:proofErr w:type="spellEnd"/>
      <w:r w:rsidRPr="00CE0040">
        <w:rPr>
          <w:rFonts w:ascii="Arial" w:hAnsi="Arial" w:cs="Arial"/>
          <w:b/>
          <w:bCs/>
          <w:lang w:val="en-ID"/>
        </w:rPr>
        <w:t xml:space="preserve"> test.</w:t>
      </w:r>
      <w:r w:rsidRPr="00CE0040">
        <w:rPr>
          <w:rFonts w:ascii="Arial" w:hAnsi="Arial" w:cs="Arial"/>
          <w:bCs/>
          <w:lang w:val="en-ID"/>
        </w:rPr>
        <w:t xml:space="preserve"> The variables observed in the germination test include the percentage of abnormal sprouts (%), radicle length (cm), plumule length (cm), radicle dry weight (mg), </w:t>
      </w:r>
      <w:r w:rsidRPr="00CE0040">
        <w:rPr>
          <w:rFonts w:ascii="Arial" w:hAnsi="Arial" w:cs="Arial"/>
          <w:bCs/>
          <w:lang w:val="en-ID"/>
        </w:rPr>
        <w:lastRenderedPageBreak/>
        <w:t xml:space="preserve">plumule dry weight (mg), and total dry weight (mg). Observations were conducted on 10 </w:t>
      </w:r>
      <w:proofErr w:type="gramStart"/>
      <w:r w:rsidRPr="00CE0040">
        <w:rPr>
          <w:rFonts w:ascii="Arial" w:hAnsi="Arial" w:cs="Arial"/>
          <w:bCs/>
          <w:lang w:val="en-ID"/>
        </w:rPr>
        <w:t>seedling</w:t>
      </w:r>
      <w:proofErr w:type="gramEnd"/>
      <w:r w:rsidRPr="00CE0040">
        <w:rPr>
          <w:rFonts w:ascii="Arial" w:hAnsi="Arial" w:cs="Arial"/>
          <w:bCs/>
          <w:lang w:val="en-ID"/>
        </w:rPr>
        <w:t xml:space="preserve"> in each petri dish</w:t>
      </w:r>
      <w:r w:rsidR="00100B69">
        <w:rPr>
          <w:rFonts w:ascii="Arial" w:hAnsi="Arial" w:cs="Arial"/>
          <w:bCs/>
          <w:lang w:val="en-ID"/>
        </w:rPr>
        <w:t>.</w:t>
      </w:r>
    </w:p>
    <w:p w14:paraId="06D29575" w14:textId="77777777" w:rsidR="004013ED" w:rsidRDefault="004013ED" w:rsidP="004013ED">
      <w:pPr>
        <w:pStyle w:val="Body"/>
        <w:spacing w:after="0"/>
        <w:rPr>
          <w:rFonts w:ascii="Arial" w:hAnsi="Arial" w:cs="Arial"/>
          <w:bCs/>
          <w:lang w:val="en-ID"/>
        </w:rPr>
      </w:pPr>
    </w:p>
    <w:p w14:paraId="2529F020" w14:textId="6B2199EF" w:rsidR="00CE0040" w:rsidRDefault="00CE0040" w:rsidP="004013ED">
      <w:pPr>
        <w:pStyle w:val="Body"/>
        <w:spacing w:after="0"/>
        <w:rPr>
          <w:rFonts w:ascii="Arial" w:hAnsi="Arial" w:cs="Arial"/>
          <w:bCs/>
          <w:lang w:val="en-ID"/>
        </w:rPr>
      </w:pPr>
      <w:r w:rsidRPr="00CE0040">
        <w:rPr>
          <w:rFonts w:ascii="Arial" w:hAnsi="Arial" w:cs="Arial"/>
          <w:b/>
          <w:bCs/>
          <w:lang w:val="en-ID"/>
        </w:rPr>
        <w:t>Greenhouse test.</w:t>
      </w:r>
      <w:r w:rsidRPr="00CE0040">
        <w:rPr>
          <w:rFonts w:ascii="Arial" w:hAnsi="Arial" w:cs="Arial"/>
          <w:bCs/>
          <w:lang w:val="en-ID"/>
        </w:rPr>
        <w:t xml:space="preserve"> Observed variables include plant height (cm), number of leaves</w:t>
      </w:r>
      <w:r w:rsidR="00100B69">
        <w:rPr>
          <w:rFonts w:ascii="Arial" w:hAnsi="Arial" w:cs="Arial"/>
          <w:bCs/>
          <w:lang w:val="en-ID"/>
        </w:rPr>
        <w:t xml:space="preserve">, </w:t>
      </w:r>
      <w:r w:rsidRPr="00CE0040">
        <w:rPr>
          <w:rFonts w:ascii="Arial" w:hAnsi="Arial" w:cs="Arial"/>
          <w:bCs/>
          <w:lang w:val="en-ID"/>
        </w:rPr>
        <w:t>leaf length (cm), leaf width (cm), leaf area (cm²), number of panicles per clump, panicle length (cm), weight of 1000 gra</w:t>
      </w:r>
      <w:r w:rsidR="001F4D2E">
        <w:rPr>
          <w:rFonts w:ascii="Arial" w:hAnsi="Arial" w:cs="Arial"/>
          <w:bCs/>
          <w:lang w:val="en-ID"/>
        </w:rPr>
        <w:t>ins (g), shoot dry weight (g</w:t>
      </w:r>
      <w:r w:rsidRPr="00CE0040">
        <w:rPr>
          <w:rFonts w:ascii="Arial" w:hAnsi="Arial" w:cs="Arial"/>
          <w:bCs/>
          <w:lang w:val="en-ID"/>
        </w:rPr>
        <w:t xml:space="preserve">), and </w:t>
      </w:r>
      <w:r w:rsidR="001F4D2E">
        <w:rPr>
          <w:rFonts w:ascii="Arial" w:hAnsi="Arial" w:cs="Arial"/>
          <w:bCs/>
          <w:lang w:val="en-ID"/>
        </w:rPr>
        <w:t xml:space="preserve">root </w:t>
      </w:r>
      <w:r w:rsidRPr="00CE0040">
        <w:rPr>
          <w:rFonts w:ascii="Arial" w:hAnsi="Arial" w:cs="Arial"/>
          <w:bCs/>
          <w:lang w:val="en-ID"/>
        </w:rPr>
        <w:t xml:space="preserve">dry weight </w:t>
      </w:r>
      <w:r w:rsidR="001F4D2E">
        <w:rPr>
          <w:rFonts w:ascii="Arial" w:hAnsi="Arial" w:cs="Arial"/>
          <w:bCs/>
          <w:lang w:val="en-ID"/>
        </w:rPr>
        <w:t>(g</w:t>
      </w:r>
      <w:r w:rsidRPr="00CE0040">
        <w:rPr>
          <w:rFonts w:ascii="Arial" w:hAnsi="Arial" w:cs="Arial"/>
          <w:bCs/>
          <w:lang w:val="en-ID"/>
        </w:rPr>
        <w:t>).</w:t>
      </w:r>
    </w:p>
    <w:p w14:paraId="3F7A15E1" w14:textId="77777777" w:rsidR="004013ED" w:rsidRPr="00CE0040" w:rsidRDefault="004013ED" w:rsidP="004013ED">
      <w:pPr>
        <w:pStyle w:val="Body"/>
        <w:spacing w:after="0"/>
        <w:rPr>
          <w:rFonts w:ascii="Arial" w:hAnsi="Arial" w:cs="Arial"/>
          <w:bCs/>
          <w:lang w:val="en-ID"/>
        </w:rPr>
      </w:pPr>
    </w:p>
    <w:p w14:paraId="2BC4411E" w14:textId="02793633" w:rsidR="00CE0040" w:rsidRPr="00033F82" w:rsidRDefault="00CE0040" w:rsidP="00CE0040">
      <w:pPr>
        <w:pStyle w:val="Body"/>
        <w:rPr>
          <w:rFonts w:ascii="Arial" w:hAnsi="Arial" w:cs="Arial"/>
          <w:b/>
          <w:sz w:val="22"/>
          <w:szCs w:val="22"/>
          <w:lang w:val="en-ID"/>
        </w:rPr>
      </w:pPr>
      <w:r w:rsidRPr="00033F82">
        <w:rPr>
          <w:rFonts w:ascii="Arial" w:hAnsi="Arial" w:cs="Arial"/>
          <w:b/>
          <w:caps/>
          <w:sz w:val="22"/>
          <w:szCs w:val="22"/>
        </w:rPr>
        <w:t>2.</w:t>
      </w:r>
      <w:r w:rsidR="00121A5C">
        <w:rPr>
          <w:rFonts w:ascii="Arial" w:hAnsi="Arial" w:cs="Arial"/>
          <w:b/>
          <w:caps/>
          <w:sz w:val="22"/>
          <w:szCs w:val="22"/>
        </w:rPr>
        <w:t>4</w:t>
      </w:r>
      <w:r w:rsidRPr="00033F82">
        <w:rPr>
          <w:rFonts w:ascii="Arial" w:hAnsi="Arial" w:cs="Arial"/>
          <w:b/>
          <w:caps/>
          <w:sz w:val="22"/>
          <w:szCs w:val="22"/>
        </w:rPr>
        <w:t xml:space="preserve"> </w:t>
      </w:r>
      <w:r w:rsidRPr="00033F82">
        <w:rPr>
          <w:rFonts w:ascii="Arial" w:hAnsi="Arial" w:cs="Arial"/>
          <w:b/>
          <w:sz w:val="22"/>
          <w:szCs w:val="22"/>
          <w:lang w:val="en-ID"/>
        </w:rPr>
        <w:t>Data Analysis</w:t>
      </w:r>
    </w:p>
    <w:p w14:paraId="33B267F8" w14:textId="6A410B3A" w:rsidR="00CE0040" w:rsidRDefault="00CE0040" w:rsidP="00441B6F">
      <w:pPr>
        <w:pStyle w:val="Body"/>
        <w:spacing w:after="0"/>
        <w:rPr>
          <w:rFonts w:ascii="Arial" w:hAnsi="Arial" w:cs="Arial"/>
        </w:rPr>
      </w:pPr>
      <w:r w:rsidRPr="00CE0040">
        <w:rPr>
          <w:rFonts w:ascii="Arial" w:hAnsi="Arial" w:cs="Arial"/>
          <w:bCs/>
          <w:lang w:val="en-ID"/>
        </w:rPr>
        <w:t xml:space="preserve">The collected data were statistically </w:t>
      </w:r>
      <w:proofErr w:type="spellStart"/>
      <w:r w:rsidRPr="00CE0040">
        <w:rPr>
          <w:rFonts w:ascii="Arial" w:hAnsi="Arial" w:cs="Arial"/>
          <w:bCs/>
          <w:lang w:val="en-ID"/>
        </w:rPr>
        <w:t>analyzed</w:t>
      </w:r>
      <w:proofErr w:type="spellEnd"/>
      <w:r w:rsidRPr="00CE0040">
        <w:rPr>
          <w:rFonts w:ascii="Arial" w:hAnsi="Arial" w:cs="Arial"/>
          <w:bCs/>
          <w:lang w:val="en-ID"/>
        </w:rPr>
        <w:t xml:space="preserve"> using Analysis of Variance (ANOVA) at</w:t>
      </w:r>
      <w:r w:rsidR="00403FBA">
        <w:rPr>
          <w:rFonts w:ascii="Arial" w:hAnsi="Arial" w:cs="Arial"/>
          <w:bCs/>
          <w:lang w:val="en-ID"/>
        </w:rPr>
        <w:t xml:space="preserve"> a 5% significance level. S</w:t>
      </w:r>
      <w:r w:rsidRPr="00CE0040">
        <w:rPr>
          <w:rFonts w:ascii="Arial" w:hAnsi="Arial" w:cs="Arial"/>
          <w:bCs/>
          <w:lang w:val="en-ID"/>
        </w:rPr>
        <w:t>ign</w:t>
      </w:r>
      <w:r w:rsidR="00403FBA">
        <w:rPr>
          <w:rFonts w:ascii="Arial" w:hAnsi="Arial" w:cs="Arial"/>
          <w:bCs/>
          <w:lang w:val="en-ID"/>
        </w:rPr>
        <w:t xml:space="preserve">ificant differences were </w:t>
      </w:r>
      <w:r w:rsidRPr="00CE0040">
        <w:rPr>
          <w:rFonts w:ascii="Arial" w:hAnsi="Arial" w:cs="Arial"/>
          <w:bCs/>
          <w:lang w:val="en-ID"/>
        </w:rPr>
        <w:t>further analysis</w:t>
      </w:r>
      <w:r w:rsidR="00100B69">
        <w:rPr>
          <w:rFonts w:ascii="Arial" w:hAnsi="Arial" w:cs="Arial"/>
          <w:bCs/>
          <w:lang w:val="en-ID"/>
        </w:rPr>
        <w:t xml:space="preserve"> </w:t>
      </w:r>
      <w:r w:rsidRPr="00CE0040">
        <w:rPr>
          <w:rFonts w:ascii="Arial" w:hAnsi="Arial" w:cs="Arial"/>
          <w:bCs/>
          <w:lang w:val="en-ID"/>
        </w:rPr>
        <w:t>using Orthogonal Polynomial tests</w:t>
      </w:r>
      <w:r>
        <w:rPr>
          <w:rFonts w:ascii="Arial" w:hAnsi="Arial" w:cs="Arial"/>
          <w:bCs/>
          <w:lang w:val="en-ID"/>
        </w:rPr>
        <w:t>.</w:t>
      </w:r>
    </w:p>
    <w:p w14:paraId="4CBBB082" w14:textId="77777777" w:rsidR="00CE0040" w:rsidRDefault="00CE0040" w:rsidP="00441B6F">
      <w:pPr>
        <w:pStyle w:val="Body"/>
        <w:spacing w:after="0"/>
        <w:rPr>
          <w:rFonts w:ascii="Arial" w:hAnsi="Arial" w:cs="Arial"/>
        </w:rPr>
      </w:pPr>
    </w:p>
    <w:p w14:paraId="4240292B" w14:textId="28DDDA4D" w:rsidR="00033F82" w:rsidRDefault="00033F82" w:rsidP="00033F82">
      <w:pPr>
        <w:pStyle w:val="AbstHead"/>
        <w:jc w:val="both"/>
        <w:rPr>
          <w:rFonts w:ascii="Arial" w:hAnsi="Arial" w:cs="Arial"/>
          <w:lang w:val="en-ID"/>
        </w:rPr>
      </w:pPr>
      <w:r>
        <w:rPr>
          <w:rFonts w:ascii="Arial" w:hAnsi="Arial" w:cs="Arial"/>
        </w:rPr>
        <w:t>3</w:t>
      </w:r>
      <w:r w:rsidR="00CE0040">
        <w:rPr>
          <w:rFonts w:ascii="Arial" w:hAnsi="Arial" w:cs="Arial"/>
        </w:rPr>
        <w:t xml:space="preserve">. </w:t>
      </w:r>
      <w:r w:rsidRPr="00033F82">
        <w:rPr>
          <w:rFonts w:ascii="Arial" w:hAnsi="Arial" w:cs="Arial"/>
          <w:lang w:val="en-ID"/>
        </w:rPr>
        <w:t>RESULTS AND DISCUSSION</w:t>
      </w:r>
    </w:p>
    <w:p w14:paraId="2EAD65FE" w14:textId="7F76EAC2" w:rsidR="004013ED" w:rsidRPr="00100B69" w:rsidRDefault="00033F82" w:rsidP="00100B69">
      <w:pPr>
        <w:pStyle w:val="Body"/>
        <w:rPr>
          <w:rFonts w:ascii="Arial" w:hAnsi="Arial" w:cs="Arial"/>
          <w:b/>
          <w:sz w:val="22"/>
          <w:szCs w:val="22"/>
          <w:lang w:val="en-ID"/>
        </w:rPr>
      </w:pPr>
      <w:r>
        <w:rPr>
          <w:rFonts w:ascii="Arial" w:hAnsi="Arial" w:cs="Arial"/>
          <w:b/>
          <w:caps/>
          <w:sz w:val="22"/>
          <w:szCs w:val="22"/>
        </w:rPr>
        <w:t>3</w:t>
      </w:r>
      <w:r w:rsidRPr="00033F82">
        <w:rPr>
          <w:rFonts w:ascii="Arial" w:hAnsi="Arial" w:cs="Arial"/>
          <w:b/>
          <w:caps/>
          <w:sz w:val="22"/>
          <w:szCs w:val="22"/>
        </w:rPr>
        <w:t>.</w:t>
      </w:r>
      <w:r>
        <w:rPr>
          <w:rFonts w:ascii="Arial" w:hAnsi="Arial" w:cs="Arial"/>
          <w:b/>
          <w:caps/>
          <w:sz w:val="22"/>
          <w:szCs w:val="22"/>
        </w:rPr>
        <w:t>1</w:t>
      </w:r>
      <w:r w:rsidRPr="00033F82">
        <w:rPr>
          <w:rFonts w:ascii="Arial" w:hAnsi="Arial" w:cs="Arial"/>
          <w:b/>
          <w:caps/>
          <w:sz w:val="22"/>
          <w:szCs w:val="22"/>
        </w:rPr>
        <w:t xml:space="preserve"> </w:t>
      </w:r>
      <w:r w:rsidRPr="00033F82">
        <w:rPr>
          <w:rFonts w:ascii="Arial" w:hAnsi="Arial" w:cs="Arial"/>
          <w:b/>
          <w:sz w:val="22"/>
          <w:szCs w:val="22"/>
          <w:lang w:val="en-ID"/>
        </w:rPr>
        <w:t xml:space="preserve">Experiment </w:t>
      </w:r>
      <w:r w:rsidR="00E76DC0">
        <w:rPr>
          <w:rFonts w:ascii="Arial" w:hAnsi="Arial" w:cs="Arial"/>
          <w:b/>
          <w:sz w:val="22"/>
          <w:szCs w:val="22"/>
          <w:lang w:val="en-ID"/>
        </w:rPr>
        <w:t>H</w:t>
      </w:r>
      <w:r w:rsidRPr="00033F82">
        <w:rPr>
          <w:rFonts w:ascii="Arial" w:hAnsi="Arial" w:cs="Arial"/>
          <w:b/>
          <w:sz w:val="22"/>
          <w:szCs w:val="22"/>
          <w:lang w:val="en-ID"/>
        </w:rPr>
        <w:t>ighlight</w:t>
      </w:r>
    </w:p>
    <w:p w14:paraId="432DFBD3" w14:textId="7A5DAE22" w:rsidR="00033F82" w:rsidRDefault="00033F82" w:rsidP="004013ED">
      <w:pPr>
        <w:pStyle w:val="Body"/>
        <w:spacing w:after="0"/>
        <w:rPr>
          <w:rFonts w:ascii="Arial" w:hAnsi="Arial" w:cs="Arial"/>
        </w:rPr>
      </w:pPr>
      <w:r w:rsidRPr="00033F82">
        <w:rPr>
          <w:rFonts w:ascii="Arial" w:hAnsi="Arial" w:cs="Arial"/>
        </w:rPr>
        <w:t>Petri dish laboratory tests revealed that rice seed germination began on the fourth day, reaching approximately 95% by the seventh day i</w:t>
      </w:r>
      <w:r w:rsidR="00403FBA">
        <w:rPr>
          <w:rFonts w:ascii="Arial" w:hAnsi="Arial" w:cs="Arial"/>
        </w:rPr>
        <w:t>n the control treatment</w:t>
      </w:r>
      <w:r w:rsidRPr="00033F82">
        <w:rPr>
          <w:rFonts w:ascii="Arial" w:hAnsi="Arial" w:cs="Arial"/>
        </w:rPr>
        <w:t xml:space="preserve"> (0% extract). However, as the concentration of rice straw extract increased (2.5–10%), there was a marked reduction in germination rates. The extract significantly influenced radicle and plumule lengths as well as seedling morphology. Higher extract concentrations led to more pronounced inhibitory effects, including shortened radicles, underdeveloped plumules, and a greater occurrence of abnormal seedlings</w:t>
      </w:r>
      <w:r w:rsidR="00610F70">
        <w:rPr>
          <w:rFonts w:ascii="Arial" w:hAnsi="Arial" w:cs="Arial"/>
        </w:rPr>
        <w:t xml:space="preserve"> </w:t>
      </w:r>
      <w:r w:rsidR="00610F70" w:rsidRPr="00100B69">
        <w:rPr>
          <w:rFonts w:ascii="Arial" w:hAnsi="Arial" w:cs="Arial"/>
        </w:rPr>
        <w:t>(Figure 1A)</w:t>
      </w:r>
      <w:r w:rsidRPr="00100B69">
        <w:rPr>
          <w:rFonts w:ascii="Arial" w:hAnsi="Arial" w:cs="Arial"/>
        </w:rPr>
        <w:t xml:space="preserve">. </w:t>
      </w:r>
      <w:r w:rsidRPr="00033F82">
        <w:rPr>
          <w:rFonts w:ascii="Arial" w:hAnsi="Arial" w:cs="Arial"/>
        </w:rPr>
        <w:t xml:space="preserve">These effects are </w:t>
      </w:r>
      <w:r w:rsidR="00591444">
        <w:rPr>
          <w:rFonts w:ascii="Arial" w:hAnsi="Arial" w:cs="Arial"/>
        </w:rPr>
        <w:t>t</w:t>
      </w:r>
      <w:r w:rsidR="00591444" w:rsidRPr="00591444">
        <w:rPr>
          <w:rFonts w:ascii="Arial" w:hAnsi="Arial" w:cs="Arial"/>
        </w:rPr>
        <w:t>hought to be</w:t>
      </w:r>
      <w:r w:rsidR="00591444">
        <w:rPr>
          <w:rFonts w:ascii="Arial" w:hAnsi="Arial" w:cs="Arial"/>
        </w:rPr>
        <w:t xml:space="preserve"> </w:t>
      </w:r>
      <w:r w:rsidRPr="00033F82">
        <w:rPr>
          <w:rFonts w:ascii="Arial" w:hAnsi="Arial" w:cs="Arial"/>
        </w:rPr>
        <w:t>caused by allelopathic compounds in the rice straw, which exhibit autotoxicity by disrupting enzyme activity during germination, inducing oxidative stress, and inhibiting both protein synthesis and cell elongation (Li et al., 2024).</w:t>
      </w:r>
    </w:p>
    <w:p w14:paraId="76E36F4A" w14:textId="77777777" w:rsidR="004013ED" w:rsidRPr="00033F82" w:rsidRDefault="004013ED" w:rsidP="004013ED">
      <w:pPr>
        <w:pStyle w:val="Body"/>
        <w:spacing w:after="0"/>
        <w:rPr>
          <w:rFonts w:ascii="Arial" w:hAnsi="Arial" w:cs="Arial"/>
        </w:rPr>
      </w:pPr>
    </w:p>
    <w:p w14:paraId="254FF6C9" w14:textId="0F8F2131" w:rsidR="00033F82" w:rsidRDefault="00033F82" w:rsidP="004013ED">
      <w:pPr>
        <w:pStyle w:val="Body"/>
        <w:spacing w:after="0"/>
        <w:rPr>
          <w:rFonts w:ascii="Arial" w:hAnsi="Arial" w:cs="Arial"/>
        </w:rPr>
      </w:pPr>
      <w:r w:rsidRPr="00033F82">
        <w:rPr>
          <w:rFonts w:ascii="Arial" w:hAnsi="Arial" w:cs="Arial"/>
        </w:rPr>
        <w:t>Greenhouse experiments indicate that seedlings exposed to high concentrations of rice straw extract exhibit suppressed growth during the early vegetative stage, particularly in terms of plant height and leaf development</w:t>
      </w:r>
      <w:r w:rsidR="00610F70">
        <w:rPr>
          <w:rFonts w:ascii="Arial" w:hAnsi="Arial" w:cs="Arial"/>
        </w:rPr>
        <w:t xml:space="preserve"> </w:t>
      </w:r>
      <w:r w:rsidR="00610F70" w:rsidRPr="00100B69">
        <w:rPr>
          <w:rFonts w:ascii="Arial" w:hAnsi="Arial" w:cs="Arial"/>
        </w:rPr>
        <w:t>(Figure 1B)</w:t>
      </w:r>
      <w:r w:rsidRPr="00100B69">
        <w:rPr>
          <w:rFonts w:ascii="Arial" w:hAnsi="Arial" w:cs="Arial"/>
        </w:rPr>
        <w:t xml:space="preserve">. This observation supports the findings of Afridi et al. (2014), who reported that rice straw extract </w:t>
      </w:r>
      <w:r w:rsidRPr="00033F82">
        <w:rPr>
          <w:rFonts w:ascii="Arial" w:hAnsi="Arial" w:cs="Arial"/>
        </w:rPr>
        <w:t>possesses allelopathic properties capable of inhibiting plant growth, including reductions in root and shoot length when applied at elevated concentrations</w:t>
      </w:r>
      <w:r>
        <w:rPr>
          <w:rFonts w:ascii="Arial" w:hAnsi="Arial" w:cs="Arial"/>
        </w:rPr>
        <w:t>.</w:t>
      </w:r>
    </w:p>
    <w:p w14:paraId="7843C5C6" w14:textId="5E0E1272" w:rsidR="00033F82" w:rsidRDefault="00840C5A" w:rsidP="00033F82">
      <w:pPr>
        <w:pStyle w:val="Body"/>
        <w:spacing w:after="0"/>
        <w:rPr>
          <w:rFonts w:ascii="Arial" w:hAnsi="Arial" w:cs="Arial"/>
        </w:rPr>
      </w:pPr>
      <w:r>
        <w:rPr>
          <w:noProof/>
        </w:rPr>
        <mc:AlternateContent>
          <mc:Choice Requires="wps">
            <w:drawing>
              <wp:anchor distT="0" distB="0" distL="114300" distR="114300" simplePos="0" relativeHeight="251661312" behindDoc="0" locked="0" layoutInCell="1" allowOverlap="1" wp14:anchorId="1988D172" wp14:editId="5D5FDE91">
                <wp:simplePos x="0" y="0"/>
                <wp:positionH relativeFrom="column">
                  <wp:posOffset>3582035</wp:posOffset>
                </wp:positionH>
                <wp:positionV relativeFrom="paragraph">
                  <wp:posOffset>1854200</wp:posOffset>
                </wp:positionV>
                <wp:extent cx="414655" cy="231775"/>
                <wp:effectExtent l="0" t="0" r="0" b="0"/>
                <wp:wrapNone/>
                <wp:docPr id="1051114158" name="Text Box 3"/>
                <wp:cNvGraphicFramePr/>
                <a:graphic xmlns:a="http://schemas.openxmlformats.org/drawingml/2006/main">
                  <a:graphicData uri="http://schemas.microsoft.com/office/word/2010/wordprocessingShape">
                    <wps:wsp>
                      <wps:cNvSpPr txBox="1"/>
                      <wps:spPr>
                        <a:xfrm>
                          <a:off x="0" y="0"/>
                          <a:ext cx="414655" cy="2317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1A3254D" w14:textId="2CB9ECB0" w:rsidR="00846331" w:rsidRPr="00033F82" w:rsidRDefault="00846331" w:rsidP="00033F82">
                            <w:pPr>
                              <w:jc w:val="center"/>
                            </w:pPr>
                            <w:r w:rsidRPr="00033F82">
                              <w:t>(</w:t>
                            </w:r>
                            <w:r>
                              <w:t>B</w:t>
                            </w:r>
                            <w:r w:rsidRPr="00033F82">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88D172" id="_x0000_t202" coordsize="21600,21600" o:spt="202" path="m,l,21600r21600,l21600,xe">
                <v:stroke joinstyle="miter"/>
                <v:path gradientshapeok="t" o:connecttype="rect"/>
              </v:shapetype>
              <v:shape id="Text Box 3" o:spid="_x0000_s1026" type="#_x0000_t202" style="position:absolute;left:0;text-align:left;margin-left:282.05pt;margin-top:146pt;width:32.65pt;height:1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" filled="f" stroked="f">
                <v:textbox>
                  <w:txbxContent>
                    <w:p w14:paraId="01A3254D" w14:textId="2CB9ECB0" w:rsidR="00846331" w:rsidRPr="00033F82" w:rsidRDefault="00846331" w:rsidP="00033F82">
                      <w:pPr>
                        <w:jc w:val="center"/>
                      </w:pPr>
                      <w:r w:rsidRPr="00033F82">
                        <w:t>(</w:t>
                      </w:r>
                      <w:r>
                        <w:t>B</w:t>
                      </w:r>
                      <w:r w:rsidRPr="00033F82">
                        <w:t>)</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CF82F15" wp14:editId="5CE6993F">
                <wp:simplePos x="0" y="0"/>
                <wp:positionH relativeFrom="column">
                  <wp:posOffset>1050925</wp:posOffset>
                </wp:positionH>
                <wp:positionV relativeFrom="paragraph">
                  <wp:posOffset>1858645</wp:posOffset>
                </wp:positionV>
                <wp:extent cx="414655" cy="231775"/>
                <wp:effectExtent l="0" t="0" r="0" b="0"/>
                <wp:wrapNone/>
                <wp:docPr id="721097013" name="Text Box 3"/>
                <wp:cNvGraphicFramePr/>
                <a:graphic xmlns:a="http://schemas.openxmlformats.org/drawingml/2006/main">
                  <a:graphicData uri="http://schemas.microsoft.com/office/word/2010/wordprocessingShape">
                    <wps:wsp>
                      <wps:cNvSpPr txBox="1"/>
                      <wps:spPr>
                        <a:xfrm>
                          <a:off x="0" y="0"/>
                          <a:ext cx="414655" cy="2317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84F51A5" w14:textId="77777777" w:rsidR="00846331" w:rsidRPr="00033F82" w:rsidRDefault="00846331" w:rsidP="00033F82">
                            <w:pPr>
                              <w:jc w:val="center"/>
                            </w:pPr>
                            <w:r w:rsidRPr="00033F82">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F82F15" id="_x0000_s1027" type="#_x0000_t202" style="position:absolute;left:0;text-align:left;margin-left:82.75pt;margin-top:146.35pt;width:32.65pt;height:1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" filled="f" stroked="f">
                <v:textbox>
                  <w:txbxContent>
                    <w:p w14:paraId="284F51A5" w14:textId="77777777" w:rsidR="00846331" w:rsidRPr="00033F82" w:rsidRDefault="00846331" w:rsidP="00033F82">
                      <w:pPr>
                        <w:jc w:val="center"/>
                      </w:pPr>
                      <w:r w:rsidRPr="00033F82">
                        <w:t>(A)</w:t>
                      </w:r>
                    </w:p>
                  </w:txbxContent>
                </v:textbox>
              </v:shape>
            </w:pict>
          </mc:Fallback>
        </mc:AlternateContent>
      </w:r>
      <w:r w:rsidR="00033F82">
        <w:rPr>
          <w:noProof/>
        </w:rPr>
        <w:drawing>
          <wp:inline distT="0" distB="0" distL="0" distR="0" wp14:anchorId="394FF230" wp14:editId="4B0AEC82">
            <wp:extent cx="2519334" cy="1903178"/>
            <wp:effectExtent l="0" t="0" r="0" b="1905"/>
            <wp:docPr id="2125544257"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6631"/>
                    <a:stretch>
                      <a:fillRect/>
                    </a:stretch>
                  </pic:blipFill>
                  <pic:spPr bwMode="auto">
                    <a:xfrm>
                      <a:off x="0" y="0"/>
                      <a:ext cx="2520000" cy="1903681"/>
                    </a:xfrm>
                    <a:prstGeom prst="rect">
                      <a:avLst/>
                    </a:prstGeom>
                    <a:noFill/>
                    <a:ln>
                      <a:noFill/>
                    </a:ln>
                    <a:extLst>
                      <a:ext uri="{53640926-AAD7-44D8-BBD7-CCE9431645EC}">
                        <a14:shadowObscured xmlns:a14="http://schemas.microsoft.com/office/drawing/2010/main"/>
                      </a:ext>
                    </a:extLst>
                  </pic:spPr>
                </pic:pic>
              </a:graphicData>
            </a:graphic>
          </wp:inline>
        </w:drawing>
      </w:r>
      <w:r w:rsidR="00033F82">
        <w:rPr>
          <w:noProof/>
        </w:rPr>
        <w:t xml:space="preserve"> </w:t>
      </w:r>
      <w:r w:rsidR="00033F82">
        <w:rPr>
          <w:noProof/>
        </w:rPr>
        <w:drawing>
          <wp:inline distT="0" distB="0" distL="0" distR="0" wp14:anchorId="0ECD18EF" wp14:editId="6D4251A7">
            <wp:extent cx="2520000" cy="1900997"/>
            <wp:effectExtent l="0" t="0" r="0" b="4445"/>
            <wp:docPr id="29815263"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20000" cy="1900997"/>
                    </a:xfrm>
                    <a:prstGeom prst="rect">
                      <a:avLst/>
                    </a:prstGeom>
                    <a:noFill/>
                    <a:ln>
                      <a:noFill/>
                    </a:ln>
                  </pic:spPr>
                </pic:pic>
              </a:graphicData>
            </a:graphic>
          </wp:inline>
        </w:drawing>
      </w:r>
    </w:p>
    <w:p w14:paraId="003657C2" w14:textId="0BB68A7A" w:rsidR="00033F82" w:rsidRDefault="00033F82" w:rsidP="00033F82">
      <w:pPr>
        <w:pStyle w:val="Body"/>
        <w:spacing w:after="0"/>
        <w:rPr>
          <w:rFonts w:ascii="Arial" w:hAnsi="Arial" w:cs="Arial"/>
        </w:rPr>
      </w:pPr>
    </w:p>
    <w:p w14:paraId="46B29D07" w14:textId="51037753" w:rsidR="00033F82" w:rsidRPr="004013ED" w:rsidRDefault="00033F82" w:rsidP="00441B6F">
      <w:pPr>
        <w:pStyle w:val="Body"/>
        <w:spacing w:after="0"/>
        <w:rPr>
          <w:rFonts w:ascii="Arial" w:hAnsi="Arial" w:cs="Arial"/>
          <w:b/>
          <w:bCs/>
          <w:lang w:val="en-ID"/>
        </w:rPr>
      </w:pPr>
      <w:r w:rsidRPr="00033F82">
        <w:rPr>
          <w:rFonts w:ascii="Arial" w:hAnsi="Arial" w:cs="Arial"/>
          <w:b/>
          <w:bCs/>
          <w:lang w:val="en-ID"/>
        </w:rPr>
        <w:t>Figure 1. Effect of rice straw extract on seed germination (A) and rice growth (B)</w:t>
      </w:r>
    </w:p>
    <w:p w14:paraId="01E0E00D" w14:textId="77777777" w:rsidR="00033F82" w:rsidRDefault="00033F82" w:rsidP="00441B6F">
      <w:pPr>
        <w:pStyle w:val="Body"/>
        <w:spacing w:after="0"/>
        <w:rPr>
          <w:rFonts w:ascii="Arial" w:hAnsi="Arial" w:cs="Arial"/>
        </w:rPr>
      </w:pPr>
    </w:p>
    <w:p w14:paraId="353B639F" w14:textId="4EE42ED1" w:rsidR="00033F82" w:rsidRPr="00033F82" w:rsidRDefault="00033F82" w:rsidP="00033F82">
      <w:pPr>
        <w:pStyle w:val="Body"/>
        <w:rPr>
          <w:rFonts w:ascii="Arial" w:hAnsi="Arial" w:cs="Arial"/>
          <w:b/>
          <w:bCs/>
          <w:sz w:val="22"/>
          <w:szCs w:val="22"/>
          <w:lang w:val="en-ID"/>
        </w:rPr>
      </w:pPr>
      <w:r>
        <w:rPr>
          <w:rFonts w:ascii="Arial" w:hAnsi="Arial" w:cs="Arial"/>
          <w:b/>
          <w:caps/>
          <w:sz w:val="22"/>
          <w:szCs w:val="22"/>
        </w:rPr>
        <w:t>3</w:t>
      </w:r>
      <w:r w:rsidRPr="00033F82">
        <w:rPr>
          <w:rFonts w:ascii="Arial" w:hAnsi="Arial" w:cs="Arial"/>
          <w:b/>
          <w:caps/>
          <w:sz w:val="22"/>
          <w:szCs w:val="22"/>
        </w:rPr>
        <w:t>.</w:t>
      </w:r>
      <w:r w:rsidR="008E319C">
        <w:rPr>
          <w:rFonts w:ascii="Arial" w:hAnsi="Arial" w:cs="Arial"/>
          <w:b/>
          <w:caps/>
          <w:sz w:val="22"/>
          <w:szCs w:val="22"/>
        </w:rPr>
        <w:t>2</w:t>
      </w:r>
      <w:r w:rsidRPr="00033F82">
        <w:rPr>
          <w:rFonts w:ascii="Arial" w:hAnsi="Arial" w:cs="Arial"/>
          <w:b/>
          <w:caps/>
          <w:sz w:val="22"/>
          <w:szCs w:val="22"/>
        </w:rPr>
        <w:t xml:space="preserve"> </w:t>
      </w:r>
      <w:r w:rsidRPr="00033F82">
        <w:rPr>
          <w:rFonts w:ascii="Arial" w:hAnsi="Arial" w:cs="Arial"/>
          <w:b/>
          <w:bCs/>
          <w:sz w:val="22"/>
          <w:szCs w:val="22"/>
          <w:lang w:val="en-ID"/>
        </w:rPr>
        <w:t xml:space="preserve">Effectiveness </w:t>
      </w:r>
      <w:r w:rsidR="00E76DC0">
        <w:rPr>
          <w:rFonts w:ascii="Arial" w:hAnsi="Arial" w:cs="Arial"/>
          <w:b/>
          <w:bCs/>
          <w:sz w:val="22"/>
          <w:szCs w:val="22"/>
          <w:lang w:val="en-ID"/>
        </w:rPr>
        <w:t>o</w:t>
      </w:r>
      <w:r w:rsidR="00E76DC0" w:rsidRPr="00033F82">
        <w:rPr>
          <w:rFonts w:ascii="Arial" w:hAnsi="Arial" w:cs="Arial"/>
          <w:b/>
          <w:bCs/>
          <w:sz w:val="22"/>
          <w:szCs w:val="22"/>
          <w:lang w:val="en-ID"/>
        </w:rPr>
        <w:t xml:space="preserve">f Rice Straw Extract </w:t>
      </w:r>
      <w:r w:rsidR="00E76DC0">
        <w:rPr>
          <w:rFonts w:ascii="Arial" w:hAnsi="Arial" w:cs="Arial"/>
          <w:b/>
          <w:bCs/>
          <w:sz w:val="22"/>
          <w:szCs w:val="22"/>
          <w:lang w:val="en-ID"/>
        </w:rPr>
        <w:t>i</w:t>
      </w:r>
      <w:r w:rsidR="00E76DC0" w:rsidRPr="00033F82">
        <w:rPr>
          <w:rFonts w:ascii="Arial" w:hAnsi="Arial" w:cs="Arial"/>
          <w:b/>
          <w:bCs/>
          <w:sz w:val="22"/>
          <w:szCs w:val="22"/>
          <w:lang w:val="en-ID"/>
        </w:rPr>
        <w:t>n Laboratory Germination Tests</w:t>
      </w:r>
    </w:p>
    <w:p w14:paraId="481E9A90" w14:textId="79C730BE" w:rsidR="00C80457" w:rsidRPr="00977EBC" w:rsidRDefault="00C80457" w:rsidP="004013ED">
      <w:pPr>
        <w:pStyle w:val="Body"/>
        <w:spacing w:after="0"/>
        <w:rPr>
          <w:rFonts w:ascii="Arial" w:hAnsi="Arial" w:cs="Arial"/>
          <w:strike/>
        </w:rPr>
      </w:pPr>
      <w:r w:rsidRPr="00C80457">
        <w:rPr>
          <w:rFonts w:ascii="Arial" w:hAnsi="Arial" w:cs="Arial"/>
        </w:rPr>
        <w:lastRenderedPageBreak/>
        <w:t>The use of rice straw extract had a significant impact on the germination process, as evidenced by the suppressed growth of rice seedlings. These inhibitory effects suggest the presence of autotoxicity caused by allelopathic compounds in the rice straw. Observations revealed irregular germination patterns a</w:t>
      </w:r>
      <w:r w:rsidR="00977EBC">
        <w:rPr>
          <w:rFonts w:ascii="Arial" w:hAnsi="Arial" w:cs="Arial"/>
        </w:rPr>
        <w:t xml:space="preserve">nd abnormal sprout development. </w:t>
      </w:r>
      <w:r w:rsidRPr="00C80457">
        <w:rPr>
          <w:rFonts w:ascii="Arial" w:hAnsi="Arial" w:cs="Arial"/>
        </w:rPr>
        <w:t>The different concentrations of rice straw extract had a highly significant influence on all measured parameters</w:t>
      </w:r>
      <w:r w:rsidR="00977EBC">
        <w:rPr>
          <w:rFonts w:ascii="Arial" w:hAnsi="Arial" w:cs="Arial"/>
        </w:rPr>
        <w:t xml:space="preserve"> (Table 1)</w:t>
      </w:r>
      <w:r w:rsidRPr="00C80457">
        <w:rPr>
          <w:rFonts w:ascii="Arial" w:hAnsi="Arial" w:cs="Arial"/>
        </w:rPr>
        <w:t xml:space="preserve">. </w:t>
      </w:r>
    </w:p>
    <w:p w14:paraId="214E5CC2" w14:textId="0F9A1840" w:rsidR="00C80457" w:rsidRDefault="00C80457" w:rsidP="004013ED">
      <w:pPr>
        <w:pStyle w:val="Body"/>
        <w:spacing w:after="0"/>
        <w:rPr>
          <w:rFonts w:ascii="Arial" w:hAnsi="Arial" w:cs="Arial"/>
          <w:b/>
          <w:bCs/>
        </w:rPr>
      </w:pPr>
      <w:r w:rsidRPr="00C80457">
        <w:rPr>
          <w:rFonts w:ascii="Arial" w:hAnsi="Arial" w:cs="Arial"/>
          <w:b/>
          <w:bCs/>
        </w:rPr>
        <w:t xml:space="preserve">Table 1.  </w:t>
      </w:r>
      <w:r w:rsidR="00E76DC0">
        <w:rPr>
          <w:rFonts w:ascii="Arial" w:hAnsi="Arial" w:cs="Arial"/>
          <w:b/>
          <w:bCs/>
        </w:rPr>
        <w:t>A</w:t>
      </w:r>
      <w:r w:rsidR="00E76DC0" w:rsidRPr="00C80457">
        <w:rPr>
          <w:rFonts w:ascii="Arial" w:hAnsi="Arial" w:cs="Arial"/>
          <w:b/>
          <w:bCs/>
        </w:rPr>
        <w:t xml:space="preserve">nalysis of variance on the autotoxicity effect of rice straw on rice germination </w:t>
      </w:r>
    </w:p>
    <w:tbl>
      <w:tblPr>
        <w:tblpPr w:leftFromText="180" w:rightFromText="180" w:vertAnchor="text" w:horzAnchor="margin" w:tblpY="108"/>
        <w:tblW w:w="8364" w:type="dxa"/>
        <w:tblLook w:val="04A0" w:firstRow="1" w:lastRow="0" w:firstColumn="1" w:lastColumn="0" w:noHBand="0" w:noVBand="1"/>
      </w:tblPr>
      <w:tblGrid>
        <w:gridCol w:w="3119"/>
        <w:gridCol w:w="1134"/>
        <w:gridCol w:w="1229"/>
        <w:gridCol w:w="1418"/>
        <w:gridCol w:w="1464"/>
      </w:tblGrid>
      <w:tr w:rsidR="004013ED" w:rsidRPr="008F2C37" w14:paraId="081B0B62" w14:textId="77777777" w:rsidTr="008F2C37">
        <w:trPr>
          <w:trHeight w:val="113"/>
        </w:trPr>
        <w:tc>
          <w:tcPr>
            <w:tcW w:w="3119" w:type="dxa"/>
            <w:tcBorders>
              <w:top w:val="single" w:sz="4" w:space="0" w:color="auto"/>
              <w:bottom w:val="single" w:sz="4" w:space="0" w:color="auto"/>
            </w:tcBorders>
            <w:shd w:val="clear" w:color="auto" w:fill="auto"/>
            <w:noWrap/>
            <w:vAlign w:val="bottom"/>
            <w:hideMark/>
          </w:tcPr>
          <w:p w14:paraId="5AF561D4" w14:textId="77777777" w:rsidR="004013ED" w:rsidRPr="008F2C37" w:rsidRDefault="004013ED" w:rsidP="008F2C37">
            <w:pPr>
              <w:jc w:val="center"/>
              <w:rPr>
                <w:rFonts w:ascii="Arial" w:hAnsi="Arial" w:cs="Arial"/>
                <w:b/>
                <w:bCs/>
                <w:color w:val="FF0000"/>
              </w:rPr>
            </w:pPr>
            <w:r w:rsidRPr="008F2C37">
              <w:rPr>
                <w:rFonts w:ascii="Arial" w:hAnsi="Arial" w:cs="Arial"/>
                <w:b/>
                <w:bCs/>
                <w:color w:val="000000"/>
              </w:rPr>
              <w:t>Variable</w:t>
            </w:r>
          </w:p>
        </w:tc>
        <w:tc>
          <w:tcPr>
            <w:tcW w:w="1134" w:type="dxa"/>
            <w:tcBorders>
              <w:top w:val="single" w:sz="4" w:space="0" w:color="auto"/>
              <w:bottom w:val="single" w:sz="4" w:space="0" w:color="auto"/>
            </w:tcBorders>
            <w:shd w:val="clear" w:color="auto" w:fill="auto"/>
            <w:noWrap/>
            <w:vAlign w:val="bottom"/>
            <w:hideMark/>
          </w:tcPr>
          <w:p w14:paraId="12B6F63C" w14:textId="0EF160D4" w:rsidR="004013ED" w:rsidRPr="008F2C37" w:rsidRDefault="004013ED" w:rsidP="008F2C37">
            <w:pPr>
              <w:jc w:val="center"/>
              <w:rPr>
                <w:rFonts w:ascii="Arial" w:hAnsi="Arial" w:cs="Arial"/>
                <w:b/>
                <w:bCs/>
                <w:color w:val="FF0000"/>
              </w:rPr>
            </w:pPr>
            <w:r w:rsidRPr="008F2C37">
              <w:rPr>
                <w:rFonts w:ascii="Arial" w:hAnsi="Arial" w:cs="Arial"/>
                <w:b/>
                <w:bCs/>
                <w:color w:val="000000"/>
              </w:rPr>
              <w:t>F</w:t>
            </w:r>
            <w:r w:rsidRPr="008F2C37">
              <w:rPr>
                <w:rFonts w:ascii="Arial" w:hAnsi="Arial" w:cs="Arial"/>
                <w:b/>
                <w:bCs/>
                <w:color w:val="000000"/>
              </w:rPr>
              <w:noBreakHyphen/>
              <w:t>calc</w:t>
            </w:r>
          </w:p>
        </w:tc>
        <w:tc>
          <w:tcPr>
            <w:tcW w:w="1229" w:type="dxa"/>
            <w:tcBorders>
              <w:top w:val="single" w:sz="4" w:space="0" w:color="auto"/>
              <w:bottom w:val="single" w:sz="4" w:space="0" w:color="auto"/>
            </w:tcBorders>
            <w:shd w:val="clear" w:color="auto" w:fill="auto"/>
            <w:noWrap/>
            <w:vAlign w:val="bottom"/>
            <w:hideMark/>
          </w:tcPr>
          <w:p w14:paraId="101104B6" w14:textId="77777777" w:rsidR="004013ED" w:rsidRPr="00CE4D5E" w:rsidRDefault="004013ED" w:rsidP="008F2C37">
            <w:pPr>
              <w:jc w:val="center"/>
              <w:rPr>
                <w:rFonts w:ascii="Arial" w:hAnsi="Arial" w:cs="Arial"/>
                <w:b/>
                <w:bCs/>
                <w:color w:val="FF0000"/>
                <w:highlight w:val="yellow"/>
              </w:rPr>
            </w:pPr>
            <w:r w:rsidRPr="00100B69">
              <w:rPr>
                <w:rFonts w:ascii="Arial" w:hAnsi="Arial" w:cs="Arial"/>
                <w:b/>
                <w:bCs/>
                <w:color w:val="000000"/>
              </w:rPr>
              <w:t>CV (%)</w:t>
            </w:r>
          </w:p>
        </w:tc>
        <w:tc>
          <w:tcPr>
            <w:tcW w:w="1418" w:type="dxa"/>
            <w:tcBorders>
              <w:top w:val="single" w:sz="4" w:space="0" w:color="auto"/>
              <w:bottom w:val="single" w:sz="4" w:space="0" w:color="auto"/>
            </w:tcBorders>
            <w:shd w:val="clear" w:color="auto" w:fill="auto"/>
            <w:noWrap/>
            <w:vAlign w:val="bottom"/>
            <w:hideMark/>
          </w:tcPr>
          <w:p w14:paraId="77EE7455" w14:textId="6A418A67" w:rsidR="004013ED" w:rsidRPr="008F2C37" w:rsidRDefault="004013ED" w:rsidP="008F2C37">
            <w:pPr>
              <w:jc w:val="center"/>
              <w:rPr>
                <w:rFonts w:ascii="Arial" w:hAnsi="Arial" w:cs="Arial"/>
                <w:b/>
                <w:bCs/>
                <w:color w:val="FF0000"/>
              </w:rPr>
            </w:pPr>
            <w:r w:rsidRPr="008F2C37">
              <w:rPr>
                <w:rFonts w:ascii="Arial" w:hAnsi="Arial" w:cs="Arial"/>
                <w:b/>
                <w:bCs/>
                <w:color w:val="000000"/>
              </w:rPr>
              <w:t>F</w:t>
            </w:r>
            <w:r w:rsidR="00977EBC" w:rsidRPr="008F2C37">
              <w:rPr>
                <w:rFonts w:ascii="Arial" w:hAnsi="Arial" w:cs="Arial"/>
                <w:b/>
                <w:bCs/>
                <w:color w:val="000000"/>
              </w:rPr>
              <w:t>-</w:t>
            </w:r>
            <w:r w:rsidRPr="008F2C37">
              <w:rPr>
                <w:rFonts w:ascii="Arial" w:hAnsi="Arial" w:cs="Arial"/>
                <w:b/>
                <w:bCs/>
                <w:color w:val="000000"/>
              </w:rPr>
              <w:t xml:space="preserve">table </w:t>
            </w:r>
            <w:r w:rsidR="00977EBC" w:rsidRPr="008F2C37">
              <w:rPr>
                <w:rFonts w:ascii="Arial" w:hAnsi="Arial" w:cs="Arial"/>
                <w:b/>
                <w:bCs/>
                <w:color w:val="000000"/>
              </w:rPr>
              <w:t>(</w:t>
            </w:r>
            <w:r w:rsidRPr="008F2C37">
              <w:rPr>
                <w:rFonts w:ascii="Arial" w:hAnsi="Arial" w:cs="Arial"/>
                <w:b/>
                <w:bCs/>
                <w:color w:val="000000"/>
              </w:rPr>
              <w:t>5 %</w:t>
            </w:r>
            <w:r w:rsidR="00977EBC" w:rsidRPr="008F2C37">
              <w:rPr>
                <w:rFonts w:ascii="Arial" w:hAnsi="Arial" w:cs="Arial"/>
                <w:b/>
                <w:bCs/>
                <w:color w:val="000000"/>
              </w:rPr>
              <w:t>)</w:t>
            </w:r>
          </w:p>
        </w:tc>
        <w:tc>
          <w:tcPr>
            <w:tcW w:w="1464" w:type="dxa"/>
            <w:tcBorders>
              <w:top w:val="single" w:sz="4" w:space="0" w:color="auto"/>
              <w:bottom w:val="single" w:sz="4" w:space="0" w:color="auto"/>
            </w:tcBorders>
            <w:shd w:val="clear" w:color="auto" w:fill="auto"/>
            <w:noWrap/>
            <w:vAlign w:val="bottom"/>
            <w:hideMark/>
          </w:tcPr>
          <w:p w14:paraId="11F1E641" w14:textId="2068016A" w:rsidR="004013ED" w:rsidRPr="008F2C37" w:rsidRDefault="004013ED" w:rsidP="008F2C37">
            <w:pPr>
              <w:jc w:val="center"/>
              <w:rPr>
                <w:rFonts w:ascii="Arial" w:hAnsi="Arial" w:cs="Arial"/>
                <w:b/>
                <w:bCs/>
                <w:color w:val="FF0000"/>
              </w:rPr>
            </w:pPr>
            <w:r w:rsidRPr="008F2C37">
              <w:rPr>
                <w:rFonts w:ascii="Arial" w:hAnsi="Arial" w:cs="Arial"/>
                <w:b/>
                <w:bCs/>
                <w:color w:val="000000"/>
              </w:rPr>
              <w:t>F</w:t>
            </w:r>
            <w:r w:rsidR="00977EBC" w:rsidRPr="008F2C37">
              <w:rPr>
                <w:rFonts w:ascii="Arial" w:hAnsi="Arial" w:cs="Arial"/>
                <w:b/>
                <w:bCs/>
                <w:color w:val="000000"/>
              </w:rPr>
              <w:t>-</w:t>
            </w:r>
            <w:r w:rsidRPr="008F2C37">
              <w:rPr>
                <w:rFonts w:ascii="Arial" w:hAnsi="Arial" w:cs="Arial"/>
                <w:b/>
                <w:bCs/>
                <w:color w:val="000000"/>
              </w:rPr>
              <w:t xml:space="preserve">table </w:t>
            </w:r>
            <w:r w:rsidR="00977EBC" w:rsidRPr="008F2C37">
              <w:rPr>
                <w:rFonts w:ascii="Arial" w:hAnsi="Arial" w:cs="Arial"/>
                <w:b/>
                <w:bCs/>
                <w:color w:val="000000"/>
              </w:rPr>
              <w:t>(</w:t>
            </w:r>
            <w:r w:rsidRPr="008F2C37">
              <w:rPr>
                <w:rFonts w:ascii="Arial" w:hAnsi="Arial" w:cs="Arial"/>
                <w:b/>
                <w:bCs/>
                <w:color w:val="000000"/>
              </w:rPr>
              <w:t>1%</w:t>
            </w:r>
            <w:r w:rsidR="00977EBC" w:rsidRPr="008F2C37">
              <w:rPr>
                <w:rFonts w:ascii="Arial" w:hAnsi="Arial" w:cs="Arial"/>
                <w:b/>
                <w:bCs/>
                <w:color w:val="000000"/>
              </w:rPr>
              <w:t>)</w:t>
            </w:r>
          </w:p>
        </w:tc>
      </w:tr>
      <w:tr w:rsidR="004013ED" w:rsidRPr="008F2C37" w14:paraId="19F6BAFA" w14:textId="77777777" w:rsidTr="008F2C37">
        <w:trPr>
          <w:trHeight w:val="113"/>
        </w:trPr>
        <w:tc>
          <w:tcPr>
            <w:tcW w:w="3119" w:type="dxa"/>
            <w:tcBorders>
              <w:top w:val="single" w:sz="4" w:space="0" w:color="auto"/>
            </w:tcBorders>
            <w:shd w:val="clear" w:color="auto" w:fill="auto"/>
            <w:noWrap/>
            <w:vAlign w:val="bottom"/>
            <w:hideMark/>
          </w:tcPr>
          <w:p w14:paraId="109051D2" w14:textId="77777777" w:rsidR="004013ED" w:rsidRPr="008F2C37" w:rsidRDefault="004013ED" w:rsidP="008F2C37">
            <w:pPr>
              <w:rPr>
                <w:rFonts w:ascii="Arial" w:hAnsi="Arial" w:cs="Arial"/>
                <w:color w:val="FF0000"/>
              </w:rPr>
            </w:pPr>
            <w:r w:rsidRPr="008F2C37">
              <w:rPr>
                <w:rFonts w:ascii="Arial" w:hAnsi="Arial" w:cs="Arial"/>
                <w:color w:val="000000"/>
              </w:rPr>
              <w:t>Percentage of Abnormal Seedlings</w:t>
            </w:r>
          </w:p>
        </w:tc>
        <w:tc>
          <w:tcPr>
            <w:tcW w:w="1134" w:type="dxa"/>
            <w:tcBorders>
              <w:top w:val="single" w:sz="4" w:space="0" w:color="auto"/>
            </w:tcBorders>
            <w:shd w:val="clear" w:color="auto" w:fill="auto"/>
            <w:noWrap/>
            <w:vAlign w:val="bottom"/>
            <w:hideMark/>
          </w:tcPr>
          <w:p w14:paraId="0B9FA701" w14:textId="77777777" w:rsidR="004013ED" w:rsidRPr="008F2C37" w:rsidRDefault="004013ED" w:rsidP="008F2C37">
            <w:pPr>
              <w:jc w:val="right"/>
              <w:rPr>
                <w:rFonts w:ascii="Arial" w:hAnsi="Arial" w:cs="Arial"/>
                <w:color w:val="FF0000"/>
              </w:rPr>
            </w:pPr>
            <w:r w:rsidRPr="008F2C37">
              <w:rPr>
                <w:rFonts w:ascii="Arial" w:hAnsi="Arial" w:cs="Arial"/>
                <w:color w:val="000000"/>
              </w:rPr>
              <w:t>6899.05**</w:t>
            </w:r>
          </w:p>
        </w:tc>
        <w:tc>
          <w:tcPr>
            <w:tcW w:w="1229" w:type="dxa"/>
            <w:tcBorders>
              <w:top w:val="single" w:sz="4" w:space="0" w:color="auto"/>
            </w:tcBorders>
            <w:shd w:val="clear" w:color="auto" w:fill="auto"/>
            <w:noWrap/>
            <w:vAlign w:val="bottom"/>
            <w:hideMark/>
          </w:tcPr>
          <w:p w14:paraId="06D6904F" w14:textId="77777777" w:rsidR="004013ED" w:rsidRPr="008F2C37" w:rsidRDefault="004013ED" w:rsidP="008F2C37">
            <w:pPr>
              <w:jc w:val="right"/>
              <w:rPr>
                <w:rFonts w:ascii="Arial" w:hAnsi="Arial" w:cs="Arial"/>
                <w:color w:val="FF0000"/>
              </w:rPr>
            </w:pPr>
            <w:r w:rsidRPr="008F2C37">
              <w:rPr>
                <w:rFonts w:ascii="Arial" w:hAnsi="Arial" w:cs="Arial"/>
                <w:color w:val="000000"/>
              </w:rPr>
              <w:t>1.430</w:t>
            </w:r>
          </w:p>
        </w:tc>
        <w:tc>
          <w:tcPr>
            <w:tcW w:w="1418" w:type="dxa"/>
            <w:vMerge w:val="restart"/>
            <w:tcBorders>
              <w:top w:val="single" w:sz="4" w:space="0" w:color="auto"/>
            </w:tcBorders>
            <w:shd w:val="clear" w:color="auto" w:fill="auto"/>
            <w:noWrap/>
            <w:vAlign w:val="center"/>
            <w:hideMark/>
          </w:tcPr>
          <w:p w14:paraId="706AC9FD" w14:textId="77777777" w:rsidR="004013ED" w:rsidRPr="008F2C37" w:rsidRDefault="004013ED" w:rsidP="008F2C37">
            <w:pPr>
              <w:jc w:val="center"/>
              <w:rPr>
                <w:rFonts w:ascii="Arial" w:hAnsi="Arial" w:cs="Arial"/>
                <w:color w:val="FF0000"/>
              </w:rPr>
            </w:pPr>
            <w:r w:rsidRPr="008F2C37">
              <w:rPr>
                <w:rFonts w:ascii="Arial" w:hAnsi="Arial" w:cs="Arial"/>
                <w:color w:val="000000"/>
              </w:rPr>
              <w:t>2.87</w:t>
            </w:r>
          </w:p>
        </w:tc>
        <w:tc>
          <w:tcPr>
            <w:tcW w:w="1464" w:type="dxa"/>
            <w:vMerge w:val="restart"/>
            <w:tcBorders>
              <w:top w:val="single" w:sz="4" w:space="0" w:color="auto"/>
            </w:tcBorders>
            <w:shd w:val="clear" w:color="auto" w:fill="auto"/>
            <w:noWrap/>
            <w:vAlign w:val="center"/>
            <w:hideMark/>
          </w:tcPr>
          <w:p w14:paraId="4BD3DDF4" w14:textId="77777777" w:rsidR="004013ED" w:rsidRPr="008F2C37" w:rsidRDefault="004013ED" w:rsidP="008F2C37">
            <w:pPr>
              <w:jc w:val="center"/>
              <w:rPr>
                <w:rFonts w:ascii="Arial" w:hAnsi="Arial" w:cs="Arial"/>
                <w:color w:val="FF0000"/>
              </w:rPr>
            </w:pPr>
            <w:r w:rsidRPr="008F2C37">
              <w:rPr>
                <w:rFonts w:ascii="Arial" w:hAnsi="Arial" w:cs="Arial"/>
                <w:color w:val="000000"/>
              </w:rPr>
              <w:t>4.43</w:t>
            </w:r>
          </w:p>
        </w:tc>
      </w:tr>
      <w:tr w:rsidR="004013ED" w:rsidRPr="008F2C37" w14:paraId="7DC08EB3" w14:textId="77777777" w:rsidTr="008F2C37">
        <w:trPr>
          <w:trHeight w:val="113"/>
        </w:trPr>
        <w:tc>
          <w:tcPr>
            <w:tcW w:w="3119" w:type="dxa"/>
            <w:shd w:val="clear" w:color="auto" w:fill="auto"/>
            <w:noWrap/>
            <w:vAlign w:val="bottom"/>
            <w:hideMark/>
          </w:tcPr>
          <w:p w14:paraId="296FBA6D" w14:textId="77777777" w:rsidR="004013ED" w:rsidRPr="008F2C37" w:rsidRDefault="004013ED" w:rsidP="008F2C37">
            <w:pPr>
              <w:rPr>
                <w:rFonts w:ascii="Arial" w:hAnsi="Arial" w:cs="Arial"/>
                <w:color w:val="FF0000"/>
              </w:rPr>
            </w:pPr>
            <w:r w:rsidRPr="008F2C37">
              <w:rPr>
                <w:rFonts w:ascii="Arial" w:hAnsi="Arial" w:cs="Arial"/>
                <w:color w:val="000000"/>
              </w:rPr>
              <w:t>Number of Secondary Roots</w:t>
            </w:r>
          </w:p>
        </w:tc>
        <w:tc>
          <w:tcPr>
            <w:tcW w:w="1134" w:type="dxa"/>
            <w:shd w:val="clear" w:color="auto" w:fill="auto"/>
            <w:noWrap/>
            <w:vAlign w:val="bottom"/>
            <w:hideMark/>
          </w:tcPr>
          <w:p w14:paraId="3E4FA484" w14:textId="77777777" w:rsidR="004013ED" w:rsidRPr="008F2C37" w:rsidRDefault="004013ED" w:rsidP="008F2C37">
            <w:pPr>
              <w:jc w:val="right"/>
              <w:rPr>
                <w:rFonts w:ascii="Arial" w:hAnsi="Arial" w:cs="Arial"/>
                <w:color w:val="FF0000"/>
              </w:rPr>
            </w:pPr>
            <w:r w:rsidRPr="008F2C37">
              <w:rPr>
                <w:rFonts w:ascii="Arial" w:hAnsi="Arial" w:cs="Arial"/>
                <w:color w:val="000000"/>
              </w:rPr>
              <w:t>82.45**</w:t>
            </w:r>
          </w:p>
        </w:tc>
        <w:tc>
          <w:tcPr>
            <w:tcW w:w="1229" w:type="dxa"/>
            <w:shd w:val="clear" w:color="auto" w:fill="auto"/>
            <w:noWrap/>
            <w:vAlign w:val="bottom"/>
            <w:hideMark/>
          </w:tcPr>
          <w:p w14:paraId="10672948" w14:textId="77777777" w:rsidR="004013ED" w:rsidRPr="008F2C37" w:rsidRDefault="004013ED" w:rsidP="008F2C37">
            <w:pPr>
              <w:jc w:val="right"/>
              <w:rPr>
                <w:rFonts w:ascii="Arial" w:hAnsi="Arial" w:cs="Arial"/>
                <w:color w:val="FF0000"/>
              </w:rPr>
            </w:pPr>
            <w:r w:rsidRPr="008F2C37">
              <w:rPr>
                <w:rFonts w:ascii="Arial" w:hAnsi="Arial" w:cs="Arial"/>
                <w:color w:val="000000"/>
              </w:rPr>
              <w:t>15.840</w:t>
            </w:r>
          </w:p>
        </w:tc>
        <w:tc>
          <w:tcPr>
            <w:tcW w:w="1418" w:type="dxa"/>
            <w:vMerge/>
            <w:vAlign w:val="center"/>
            <w:hideMark/>
          </w:tcPr>
          <w:p w14:paraId="60A77404" w14:textId="77777777" w:rsidR="004013ED" w:rsidRPr="008F2C37" w:rsidRDefault="004013ED" w:rsidP="008F2C37">
            <w:pPr>
              <w:rPr>
                <w:rFonts w:ascii="Arial" w:hAnsi="Arial" w:cs="Arial"/>
                <w:color w:val="FF0000"/>
              </w:rPr>
            </w:pPr>
          </w:p>
        </w:tc>
        <w:tc>
          <w:tcPr>
            <w:tcW w:w="1464" w:type="dxa"/>
            <w:vMerge/>
            <w:vAlign w:val="center"/>
            <w:hideMark/>
          </w:tcPr>
          <w:p w14:paraId="131A9486" w14:textId="77777777" w:rsidR="004013ED" w:rsidRPr="008F2C37" w:rsidRDefault="004013ED" w:rsidP="008F2C37">
            <w:pPr>
              <w:rPr>
                <w:rFonts w:ascii="Arial" w:hAnsi="Arial" w:cs="Arial"/>
                <w:color w:val="FF0000"/>
              </w:rPr>
            </w:pPr>
          </w:p>
        </w:tc>
      </w:tr>
      <w:tr w:rsidR="004013ED" w:rsidRPr="008F2C37" w14:paraId="6F0ABD67" w14:textId="77777777" w:rsidTr="008F2C37">
        <w:trPr>
          <w:trHeight w:val="113"/>
        </w:trPr>
        <w:tc>
          <w:tcPr>
            <w:tcW w:w="3119" w:type="dxa"/>
            <w:shd w:val="clear" w:color="auto" w:fill="auto"/>
            <w:noWrap/>
            <w:vAlign w:val="bottom"/>
            <w:hideMark/>
          </w:tcPr>
          <w:p w14:paraId="5F2F67CE" w14:textId="77777777" w:rsidR="004013ED" w:rsidRPr="008F2C37" w:rsidRDefault="004013ED" w:rsidP="008F2C37">
            <w:pPr>
              <w:rPr>
                <w:rFonts w:ascii="Arial" w:hAnsi="Arial" w:cs="Arial"/>
                <w:color w:val="FF0000"/>
              </w:rPr>
            </w:pPr>
            <w:r w:rsidRPr="008F2C37">
              <w:rPr>
                <w:rFonts w:ascii="Arial" w:hAnsi="Arial" w:cs="Arial"/>
                <w:color w:val="000000"/>
              </w:rPr>
              <w:t xml:space="preserve">Radicle Length </w:t>
            </w:r>
          </w:p>
        </w:tc>
        <w:tc>
          <w:tcPr>
            <w:tcW w:w="1134" w:type="dxa"/>
            <w:shd w:val="clear" w:color="auto" w:fill="auto"/>
            <w:noWrap/>
            <w:vAlign w:val="bottom"/>
            <w:hideMark/>
          </w:tcPr>
          <w:p w14:paraId="38AE3090" w14:textId="77777777" w:rsidR="004013ED" w:rsidRPr="008F2C37" w:rsidRDefault="004013ED" w:rsidP="008F2C37">
            <w:pPr>
              <w:jc w:val="right"/>
              <w:rPr>
                <w:rFonts w:ascii="Arial" w:hAnsi="Arial" w:cs="Arial"/>
                <w:color w:val="FF0000"/>
              </w:rPr>
            </w:pPr>
            <w:r w:rsidRPr="008F2C37">
              <w:rPr>
                <w:rFonts w:ascii="Arial" w:hAnsi="Arial" w:cs="Arial"/>
                <w:color w:val="000000"/>
              </w:rPr>
              <w:t>106.63**</w:t>
            </w:r>
          </w:p>
        </w:tc>
        <w:tc>
          <w:tcPr>
            <w:tcW w:w="1229" w:type="dxa"/>
            <w:shd w:val="clear" w:color="auto" w:fill="auto"/>
            <w:noWrap/>
            <w:vAlign w:val="bottom"/>
            <w:hideMark/>
          </w:tcPr>
          <w:p w14:paraId="0D89DF47" w14:textId="77777777" w:rsidR="004013ED" w:rsidRPr="008F2C37" w:rsidRDefault="004013ED" w:rsidP="008F2C37">
            <w:pPr>
              <w:jc w:val="right"/>
              <w:rPr>
                <w:rFonts w:ascii="Arial" w:hAnsi="Arial" w:cs="Arial"/>
                <w:color w:val="FF0000"/>
              </w:rPr>
            </w:pPr>
            <w:r w:rsidRPr="008F2C37">
              <w:rPr>
                <w:rFonts w:ascii="Arial" w:hAnsi="Arial" w:cs="Arial"/>
                <w:color w:val="000000"/>
              </w:rPr>
              <w:t>8.91</w:t>
            </w:r>
          </w:p>
        </w:tc>
        <w:tc>
          <w:tcPr>
            <w:tcW w:w="1418" w:type="dxa"/>
            <w:vMerge/>
            <w:vAlign w:val="center"/>
            <w:hideMark/>
          </w:tcPr>
          <w:p w14:paraId="7D476DE6" w14:textId="77777777" w:rsidR="004013ED" w:rsidRPr="008F2C37" w:rsidRDefault="004013ED" w:rsidP="008F2C37">
            <w:pPr>
              <w:rPr>
                <w:rFonts w:ascii="Arial" w:hAnsi="Arial" w:cs="Arial"/>
                <w:color w:val="FF0000"/>
              </w:rPr>
            </w:pPr>
          </w:p>
        </w:tc>
        <w:tc>
          <w:tcPr>
            <w:tcW w:w="1464" w:type="dxa"/>
            <w:vMerge/>
            <w:vAlign w:val="center"/>
            <w:hideMark/>
          </w:tcPr>
          <w:p w14:paraId="384FF8DB" w14:textId="77777777" w:rsidR="004013ED" w:rsidRPr="008F2C37" w:rsidRDefault="004013ED" w:rsidP="008F2C37">
            <w:pPr>
              <w:rPr>
                <w:rFonts w:ascii="Arial" w:hAnsi="Arial" w:cs="Arial"/>
                <w:color w:val="FF0000"/>
              </w:rPr>
            </w:pPr>
          </w:p>
        </w:tc>
      </w:tr>
      <w:tr w:rsidR="004013ED" w:rsidRPr="008F2C37" w14:paraId="25669F97" w14:textId="77777777" w:rsidTr="008F2C37">
        <w:trPr>
          <w:trHeight w:val="113"/>
        </w:trPr>
        <w:tc>
          <w:tcPr>
            <w:tcW w:w="3119" w:type="dxa"/>
            <w:shd w:val="clear" w:color="auto" w:fill="auto"/>
            <w:noWrap/>
            <w:vAlign w:val="bottom"/>
            <w:hideMark/>
          </w:tcPr>
          <w:p w14:paraId="0A10FC14" w14:textId="77777777" w:rsidR="004013ED" w:rsidRPr="008F2C37" w:rsidRDefault="004013ED" w:rsidP="008F2C37">
            <w:pPr>
              <w:rPr>
                <w:rFonts w:ascii="Arial" w:hAnsi="Arial" w:cs="Arial"/>
                <w:color w:val="FF0000"/>
              </w:rPr>
            </w:pPr>
            <w:r w:rsidRPr="008F2C37">
              <w:rPr>
                <w:rFonts w:ascii="Arial" w:hAnsi="Arial" w:cs="Arial"/>
                <w:color w:val="000000"/>
              </w:rPr>
              <w:t>Plumule Length</w:t>
            </w:r>
          </w:p>
        </w:tc>
        <w:tc>
          <w:tcPr>
            <w:tcW w:w="1134" w:type="dxa"/>
            <w:shd w:val="clear" w:color="auto" w:fill="auto"/>
            <w:noWrap/>
            <w:vAlign w:val="bottom"/>
            <w:hideMark/>
          </w:tcPr>
          <w:p w14:paraId="48A32EDB" w14:textId="77777777" w:rsidR="004013ED" w:rsidRPr="008F2C37" w:rsidRDefault="004013ED" w:rsidP="008F2C37">
            <w:pPr>
              <w:jc w:val="right"/>
              <w:rPr>
                <w:rFonts w:ascii="Arial" w:hAnsi="Arial" w:cs="Arial"/>
                <w:color w:val="FF0000"/>
              </w:rPr>
            </w:pPr>
            <w:r w:rsidRPr="008F2C37">
              <w:rPr>
                <w:rFonts w:ascii="Arial" w:hAnsi="Arial" w:cs="Arial"/>
                <w:color w:val="000000"/>
              </w:rPr>
              <w:t>41.95**</w:t>
            </w:r>
          </w:p>
        </w:tc>
        <w:tc>
          <w:tcPr>
            <w:tcW w:w="1229" w:type="dxa"/>
            <w:shd w:val="clear" w:color="auto" w:fill="auto"/>
            <w:noWrap/>
            <w:vAlign w:val="bottom"/>
            <w:hideMark/>
          </w:tcPr>
          <w:p w14:paraId="37496C1D" w14:textId="77777777" w:rsidR="004013ED" w:rsidRPr="008F2C37" w:rsidRDefault="004013ED" w:rsidP="008F2C37">
            <w:pPr>
              <w:jc w:val="right"/>
              <w:rPr>
                <w:rFonts w:ascii="Arial" w:hAnsi="Arial" w:cs="Arial"/>
                <w:color w:val="FF0000"/>
              </w:rPr>
            </w:pPr>
            <w:r w:rsidRPr="008F2C37">
              <w:rPr>
                <w:rFonts w:ascii="Arial" w:hAnsi="Arial" w:cs="Arial"/>
                <w:color w:val="000000"/>
              </w:rPr>
              <w:t>10.00</w:t>
            </w:r>
          </w:p>
        </w:tc>
        <w:tc>
          <w:tcPr>
            <w:tcW w:w="1418" w:type="dxa"/>
            <w:vMerge/>
            <w:vAlign w:val="center"/>
            <w:hideMark/>
          </w:tcPr>
          <w:p w14:paraId="16C5653C" w14:textId="77777777" w:rsidR="004013ED" w:rsidRPr="008F2C37" w:rsidRDefault="004013ED" w:rsidP="008F2C37">
            <w:pPr>
              <w:rPr>
                <w:rFonts w:ascii="Arial" w:hAnsi="Arial" w:cs="Arial"/>
                <w:color w:val="FF0000"/>
              </w:rPr>
            </w:pPr>
          </w:p>
        </w:tc>
        <w:tc>
          <w:tcPr>
            <w:tcW w:w="1464" w:type="dxa"/>
            <w:vMerge/>
            <w:vAlign w:val="center"/>
            <w:hideMark/>
          </w:tcPr>
          <w:p w14:paraId="2DC97A53" w14:textId="77777777" w:rsidR="004013ED" w:rsidRPr="008F2C37" w:rsidRDefault="004013ED" w:rsidP="008F2C37">
            <w:pPr>
              <w:rPr>
                <w:rFonts w:ascii="Arial" w:hAnsi="Arial" w:cs="Arial"/>
                <w:color w:val="FF0000"/>
              </w:rPr>
            </w:pPr>
          </w:p>
        </w:tc>
      </w:tr>
      <w:tr w:rsidR="004013ED" w:rsidRPr="008F2C37" w14:paraId="2A03658F" w14:textId="77777777" w:rsidTr="008F2C37">
        <w:trPr>
          <w:trHeight w:val="113"/>
        </w:trPr>
        <w:tc>
          <w:tcPr>
            <w:tcW w:w="3119" w:type="dxa"/>
            <w:shd w:val="clear" w:color="auto" w:fill="auto"/>
            <w:noWrap/>
            <w:vAlign w:val="bottom"/>
            <w:hideMark/>
          </w:tcPr>
          <w:p w14:paraId="6D052ABC" w14:textId="77777777" w:rsidR="004013ED" w:rsidRPr="008F2C37" w:rsidRDefault="004013ED" w:rsidP="008F2C37">
            <w:pPr>
              <w:rPr>
                <w:rFonts w:ascii="Arial" w:hAnsi="Arial" w:cs="Arial"/>
                <w:color w:val="FF0000"/>
              </w:rPr>
            </w:pPr>
            <w:r w:rsidRPr="008F2C37">
              <w:rPr>
                <w:rFonts w:ascii="Arial" w:hAnsi="Arial" w:cs="Arial"/>
                <w:color w:val="000000"/>
              </w:rPr>
              <w:t>Radicle Dry Weight</w:t>
            </w:r>
          </w:p>
        </w:tc>
        <w:tc>
          <w:tcPr>
            <w:tcW w:w="1134" w:type="dxa"/>
            <w:shd w:val="clear" w:color="auto" w:fill="auto"/>
            <w:noWrap/>
            <w:vAlign w:val="bottom"/>
            <w:hideMark/>
          </w:tcPr>
          <w:p w14:paraId="7A45680D" w14:textId="77777777" w:rsidR="004013ED" w:rsidRPr="008F2C37" w:rsidRDefault="004013ED" w:rsidP="008F2C37">
            <w:pPr>
              <w:jc w:val="right"/>
              <w:rPr>
                <w:rFonts w:ascii="Arial" w:hAnsi="Arial" w:cs="Arial"/>
                <w:color w:val="FF0000"/>
              </w:rPr>
            </w:pPr>
            <w:r w:rsidRPr="008F2C37">
              <w:rPr>
                <w:rFonts w:ascii="Arial" w:hAnsi="Arial" w:cs="Arial"/>
                <w:color w:val="000000"/>
              </w:rPr>
              <w:t>33.03**</w:t>
            </w:r>
          </w:p>
        </w:tc>
        <w:tc>
          <w:tcPr>
            <w:tcW w:w="1229" w:type="dxa"/>
            <w:shd w:val="clear" w:color="auto" w:fill="auto"/>
            <w:noWrap/>
            <w:vAlign w:val="bottom"/>
            <w:hideMark/>
          </w:tcPr>
          <w:p w14:paraId="53B5C15E" w14:textId="77777777" w:rsidR="004013ED" w:rsidRPr="008F2C37" w:rsidRDefault="004013ED" w:rsidP="008F2C37">
            <w:pPr>
              <w:jc w:val="right"/>
              <w:rPr>
                <w:rFonts w:ascii="Arial" w:hAnsi="Arial" w:cs="Arial"/>
                <w:color w:val="FF0000"/>
              </w:rPr>
            </w:pPr>
            <w:r w:rsidRPr="008F2C37">
              <w:rPr>
                <w:rFonts w:ascii="Arial" w:hAnsi="Arial" w:cs="Arial"/>
                <w:color w:val="000000"/>
              </w:rPr>
              <w:t>12.66</w:t>
            </w:r>
          </w:p>
        </w:tc>
        <w:tc>
          <w:tcPr>
            <w:tcW w:w="1418" w:type="dxa"/>
            <w:vMerge/>
            <w:vAlign w:val="center"/>
            <w:hideMark/>
          </w:tcPr>
          <w:p w14:paraId="7EC81CB8" w14:textId="77777777" w:rsidR="004013ED" w:rsidRPr="008F2C37" w:rsidRDefault="004013ED" w:rsidP="008F2C37">
            <w:pPr>
              <w:rPr>
                <w:rFonts w:ascii="Arial" w:hAnsi="Arial" w:cs="Arial"/>
                <w:color w:val="FF0000"/>
              </w:rPr>
            </w:pPr>
          </w:p>
        </w:tc>
        <w:tc>
          <w:tcPr>
            <w:tcW w:w="1464" w:type="dxa"/>
            <w:vMerge/>
            <w:vAlign w:val="center"/>
            <w:hideMark/>
          </w:tcPr>
          <w:p w14:paraId="5E02BC6C" w14:textId="77777777" w:rsidR="004013ED" w:rsidRPr="008F2C37" w:rsidRDefault="004013ED" w:rsidP="008F2C37">
            <w:pPr>
              <w:rPr>
                <w:rFonts w:ascii="Arial" w:hAnsi="Arial" w:cs="Arial"/>
                <w:color w:val="FF0000"/>
              </w:rPr>
            </w:pPr>
          </w:p>
        </w:tc>
      </w:tr>
      <w:tr w:rsidR="004013ED" w:rsidRPr="008F2C37" w14:paraId="17F9E916" w14:textId="77777777" w:rsidTr="008F2C37">
        <w:trPr>
          <w:trHeight w:val="113"/>
        </w:trPr>
        <w:tc>
          <w:tcPr>
            <w:tcW w:w="3119" w:type="dxa"/>
            <w:shd w:val="clear" w:color="auto" w:fill="auto"/>
            <w:noWrap/>
            <w:vAlign w:val="bottom"/>
            <w:hideMark/>
          </w:tcPr>
          <w:p w14:paraId="5F5BEF1F" w14:textId="77777777" w:rsidR="004013ED" w:rsidRPr="008F2C37" w:rsidRDefault="004013ED" w:rsidP="008F2C37">
            <w:pPr>
              <w:rPr>
                <w:rFonts w:ascii="Arial" w:hAnsi="Arial" w:cs="Arial"/>
                <w:color w:val="FF0000"/>
              </w:rPr>
            </w:pPr>
            <w:r w:rsidRPr="008F2C37">
              <w:rPr>
                <w:rFonts w:ascii="Arial" w:hAnsi="Arial" w:cs="Arial"/>
                <w:color w:val="000000"/>
              </w:rPr>
              <w:t>Plumule Dry Weight</w:t>
            </w:r>
          </w:p>
        </w:tc>
        <w:tc>
          <w:tcPr>
            <w:tcW w:w="1134" w:type="dxa"/>
            <w:shd w:val="clear" w:color="auto" w:fill="auto"/>
            <w:noWrap/>
            <w:vAlign w:val="bottom"/>
            <w:hideMark/>
          </w:tcPr>
          <w:p w14:paraId="64F15FBC" w14:textId="77777777" w:rsidR="004013ED" w:rsidRPr="008F2C37" w:rsidRDefault="004013ED" w:rsidP="008F2C37">
            <w:pPr>
              <w:jc w:val="right"/>
              <w:rPr>
                <w:rFonts w:ascii="Arial" w:hAnsi="Arial" w:cs="Arial"/>
                <w:color w:val="FF0000"/>
              </w:rPr>
            </w:pPr>
            <w:r w:rsidRPr="008F2C37">
              <w:rPr>
                <w:rFonts w:ascii="Arial" w:hAnsi="Arial" w:cs="Arial"/>
                <w:color w:val="000000"/>
              </w:rPr>
              <w:t>37.86**</w:t>
            </w:r>
          </w:p>
        </w:tc>
        <w:tc>
          <w:tcPr>
            <w:tcW w:w="1229" w:type="dxa"/>
            <w:shd w:val="clear" w:color="auto" w:fill="auto"/>
            <w:noWrap/>
            <w:vAlign w:val="bottom"/>
            <w:hideMark/>
          </w:tcPr>
          <w:p w14:paraId="1AF2A995" w14:textId="77777777" w:rsidR="004013ED" w:rsidRPr="008F2C37" w:rsidRDefault="004013ED" w:rsidP="008F2C37">
            <w:pPr>
              <w:jc w:val="right"/>
              <w:rPr>
                <w:rFonts w:ascii="Arial" w:hAnsi="Arial" w:cs="Arial"/>
                <w:color w:val="FF0000"/>
              </w:rPr>
            </w:pPr>
            <w:r w:rsidRPr="008F2C37">
              <w:rPr>
                <w:rFonts w:ascii="Arial" w:hAnsi="Arial" w:cs="Arial"/>
                <w:color w:val="000000"/>
              </w:rPr>
              <w:t>12.07</w:t>
            </w:r>
          </w:p>
        </w:tc>
        <w:tc>
          <w:tcPr>
            <w:tcW w:w="1418" w:type="dxa"/>
            <w:vMerge/>
            <w:vAlign w:val="center"/>
            <w:hideMark/>
          </w:tcPr>
          <w:p w14:paraId="6A607D63" w14:textId="77777777" w:rsidR="004013ED" w:rsidRPr="008F2C37" w:rsidRDefault="004013ED" w:rsidP="008F2C37">
            <w:pPr>
              <w:rPr>
                <w:rFonts w:ascii="Arial" w:hAnsi="Arial" w:cs="Arial"/>
                <w:color w:val="FF0000"/>
              </w:rPr>
            </w:pPr>
          </w:p>
        </w:tc>
        <w:tc>
          <w:tcPr>
            <w:tcW w:w="1464" w:type="dxa"/>
            <w:vMerge/>
            <w:vAlign w:val="center"/>
            <w:hideMark/>
          </w:tcPr>
          <w:p w14:paraId="12B72B04" w14:textId="77777777" w:rsidR="004013ED" w:rsidRPr="008F2C37" w:rsidRDefault="004013ED" w:rsidP="008F2C37">
            <w:pPr>
              <w:rPr>
                <w:rFonts w:ascii="Arial" w:hAnsi="Arial" w:cs="Arial"/>
                <w:color w:val="FF0000"/>
              </w:rPr>
            </w:pPr>
          </w:p>
        </w:tc>
      </w:tr>
      <w:tr w:rsidR="004013ED" w:rsidRPr="008F2C37" w14:paraId="650AC066" w14:textId="77777777" w:rsidTr="008F2C37">
        <w:trPr>
          <w:trHeight w:val="113"/>
        </w:trPr>
        <w:tc>
          <w:tcPr>
            <w:tcW w:w="3119" w:type="dxa"/>
            <w:tcBorders>
              <w:bottom w:val="single" w:sz="4" w:space="0" w:color="auto"/>
            </w:tcBorders>
            <w:shd w:val="clear" w:color="auto" w:fill="auto"/>
            <w:noWrap/>
            <w:vAlign w:val="bottom"/>
            <w:hideMark/>
          </w:tcPr>
          <w:p w14:paraId="696FA00C" w14:textId="77777777" w:rsidR="004013ED" w:rsidRPr="008F2C37" w:rsidRDefault="004013ED" w:rsidP="008F2C37">
            <w:pPr>
              <w:rPr>
                <w:rFonts w:ascii="Arial" w:hAnsi="Arial" w:cs="Arial"/>
                <w:color w:val="FF0000"/>
              </w:rPr>
            </w:pPr>
            <w:r w:rsidRPr="008F2C37">
              <w:rPr>
                <w:rFonts w:ascii="Arial" w:hAnsi="Arial" w:cs="Arial"/>
                <w:color w:val="000000"/>
              </w:rPr>
              <w:t>Total Dry Weight</w:t>
            </w:r>
          </w:p>
        </w:tc>
        <w:tc>
          <w:tcPr>
            <w:tcW w:w="1134" w:type="dxa"/>
            <w:tcBorders>
              <w:bottom w:val="single" w:sz="4" w:space="0" w:color="auto"/>
            </w:tcBorders>
            <w:shd w:val="clear" w:color="auto" w:fill="auto"/>
            <w:noWrap/>
            <w:vAlign w:val="bottom"/>
            <w:hideMark/>
          </w:tcPr>
          <w:p w14:paraId="7A5BC8E5" w14:textId="77777777" w:rsidR="004013ED" w:rsidRPr="008F2C37" w:rsidRDefault="004013ED" w:rsidP="008F2C37">
            <w:pPr>
              <w:jc w:val="right"/>
              <w:rPr>
                <w:rFonts w:ascii="Arial" w:hAnsi="Arial" w:cs="Arial"/>
                <w:color w:val="FF0000"/>
              </w:rPr>
            </w:pPr>
            <w:r w:rsidRPr="008F2C37">
              <w:rPr>
                <w:rFonts w:ascii="Arial" w:hAnsi="Arial" w:cs="Arial"/>
                <w:color w:val="000000"/>
              </w:rPr>
              <w:t>43.81**</w:t>
            </w:r>
          </w:p>
        </w:tc>
        <w:tc>
          <w:tcPr>
            <w:tcW w:w="1229" w:type="dxa"/>
            <w:tcBorders>
              <w:bottom w:val="single" w:sz="4" w:space="0" w:color="auto"/>
            </w:tcBorders>
            <w:shd w:val="clear" w:color="auto" w:fill="auto"/>
            <w:noWrap/>
            <w:vAlign w:val="bottom"/>
            <w:hideMark/>
          </w:tcPr>
          <w:p w14:paraId="2E36DF8B" w14:textId="77777777" w:rsidR="004013ED" w:rsidRPr="008F2C37" w:rsidRDefault="004013ED" w:rsidP="008F2C37">
            <w:pPr>
              <w:jc w:val="right"/>
              <w:rPr>
                <w:rFonts w:ascii="Arial" w:hAnsi="Arial" w:cs="Arial"/>
                <w:color w:val="FF0000"/>
              </w:rPr>
            </w:pPr>
            <w:r w:rsidRPr="008F2C37">
              <w:rPr>
                <w:rFonts w:ascii="Arial" w:hAnsi="Arial" w:cs="Arial"/>
                <w:color w:val="000000"/>
              </w:rPr>
              <w:t>11</w:t>
            </w:r>
          </w:p>
        </w:tc>
        <w:tc>
          <w:tcPr>
            <w:tcW w:w="1418" w:type="dxa"/>
            <w:vMerge/>
            <w:tcBorders>
              <w:bottom w:val="single" w:sz="4" w:space="0" w:color="auto"/>
            </w:tcBorders>
            <w:vAlign w:val="center"/>
            <w:hideMark/>
          </w:tcPr>
          <w:p w14:paraId="0A2AB622" w14:textId="77777777" w:rsidR="004013ED" w:rsidRPr="008F2C37" w:rsidRDefault="004013ED" w:rsidP="008F2C37">
            <w:pPr>
              <w:rPr>
                <w:rFonts w:ascii="Arial" w:hAnsi="Arial" w:cs="Arial"/>
                <w:color w:val="FF0000"/>
              </w:rPr>
            </w:pPr>
          </w:p>
        </w:tc>
        <w:tc>
          <w:tcPr>
            <w:tcW w:w="1464" w:type="dxa"/>
            <w:vMerge/>
            <w:tcBorders>
              <w:bottom w:val="single" w:sz="4" w:space="0" w:color="auto"/>
            </w:tcBorders>
            <w:vAlign w:val="center"/>
            <w:hideMark/>
          </w:tcPr>
          <w:p w14:paraId="2399F9A4" w14:textId="77777777" w:rsidR="004013ED" w:rsidRPr="008F2C37" w:rsidRDefault="004013ED" w:rsidP="008F2C37">
            <w:pPr>
              <w:rPr>
                <w:rFonts w:ascii="Arial" w:hAnsi="Arial" w:cs="Arial"/>
                <w:color w:val="FF0000"/>
              </w:rPr>
            </w:pPr>
          </w:p>
        </w:tc>
      </w:tr>
    </w:tbl>
    <w:p w14:paraId="585EA160" w14:textId="78BF7C67" w:rsidR="00CE4D5E" w:rsidRDefault="00CE4D5E" w:rsidP="006631B8">
      <w:pPr>
        <w:pStyle w:val="BodyText3"/>
        <w:tabs>
          <w:tab w:val="left" w:pos="567"/>
        </w:tabs>
        <w:spacing w:after="0"/>
        <w:jc w:val="both"/>
        <w:rPr>
          <w:rFonts w:ascii="Arial" w:hAnsi="Arial"/>
          <w:bCs/>
          <w:i/>
          <w:sz w:val="18"/>
        </w:rPr>
      </w:pPr>
      <w:r w:rsidRPr="00CE4D5E">
        <w:rPr>
          <w:rFonts w:ascii="Arial" w:hAnsi="Arial"/>
          <w:bCs/>
          <w:i/>
          <w:sz w:val="18"/>
        </w:rPr>
        <w:t>Note: * = significantly different; ** highly significantly different; ns = not significant</w:t>
      </w:r>
      <w:r w:rsidR="00100B69">
        <w:rPr>
          <w:rFonts w:ascii="Arial" w:hAnsi="Arial"/>
          <w:bCs/>
          <w:i/>
          <w:sz w:val="18"/>
        </w:rPr>
        <w:t xml:space="preserve">. </w:t>
      </w:r>
      <w:r w:rsidR="00100B69" w:rsidRPr="00100B69">
        <w:rPr>
          <w:rFonts w:ascii="Arial" w:hAnsi="Arial"/>
          <w:bCs/>
          <w:i/>
          <w:sz w:val="18"/>
        </w:rPr>
        <w:t>CV = Coefficient of Variation</w:t>
      </w:r>
      <w:r w:rsidRPr="00CE4D5E">
        <w:rPr>
          <w:rFonts w:ascii="Arial" w:hAnsi="Arial"/>
          <w:bCs/>
          <w:i/>
          <w:sz w:val="18"/>
        </w:rPr>
        <w:t xml:space="preserve"> </w:t>
      </w:r>
    </w:p>
    <w:p w14:paraId="488AB596" w14:textId="77777777" w:rsidR="00C80457" w:rsidRPr="00C80457" w:rsidRDefault="00C80457" w:rsidP="006631B8">
      <w:pPr>
        <w:pStyle w:val="BodyText3"/>
        <w:tabs>
          <w:tab w:val="left" w:pos="1080"/>
        </w:tabs>
        <w:spacing w:after="0"/>
        <w:jc w:val="both"/>
        <w:rPr>
          <w:rFonts w:ascii="Arial" w:hAnsi="Arial"/>
          <w:b/>
          <w:sz w:val="20"/>
          <w:szCs w:val="20"/>
          <w:lang w:val="en-ID"/>
        </w:rPr>
      </w:pPr>
    </w:p>
    <w:p w14:paraId="5A80E4A5" w14:textId="75E3AC7E" w:rsidR="00C80457" w:rsidRDefault="00C80457" w:rsidP="004013ED">
      <w:pPr>
        <w:pStyle w:val="Body"/>
        <w:spacing w:after="0"/>
        <w:rPr>
          <w:rFonts w:ascii="Arial" w:hAnsi="Arial" w:cs="Arial"/>
        </w:rPr>
      </w:pPr>
      <w:r w:rsidRPr="00C80457">
        <w:rPr>
          <w:rFonts w:ascii="Arial" w:hAnsi="Arial" w:cs="Arial"/>
        </w:rPr>
        <w:t>The analysis of variance revealed that rice straw extract exerted a significant influence on multiple seedling growth parameters, including th</w:t>
      </w:r>
      <w:r w:rsidR="00977EBC">
        <w:rPr>
          <w:rFonts w:ascii="Arial" w:hAnsi="Arial" w:cs="Arial"/>
        </w:rPr>
        <w:t>e percentage of abnormal seedling</w:t>
      </w:r>
      <w:r w:rsidRPr="00C80457">
        <w:rPr>
          <w:rFonts w:ascii="Arial" w:hAnsi="Arial" w:cs="Arial"/>
        </w:rPr>
        <w:t>, radicle and plumule lengths, as well as the dry weights of th</w:t>
      </w:r>
      <w:r w:rsidR="00977EBC">
        <w:rPr>
          <w:rFonts w:ascii="Arial" w:hAnsi="Arial" w:cs="Arial"/>
        </w:rPr>
        <w:t xml:space="preserve">e radicle, plumule, and overall </w:t>
      </w:r>
      <w:r w:rsidRPr="00C80457">
        <w:rPr>
          <w:rFonts w:ascii="Arial" w:hAnsi="Arial" w:cs="Arial"/>
        </w:rPr>
        <w:t>seedling. These results suggest that rice straw exhibits allelopathic activity capable of disrupting physiological processes during the early stages of plant development</w:t>
      </w:r>
      <w:r w:rsidR="0020000D">
        <w:rPr>
          <w:rFonts w:ascii="Arial" w:hAnsi="Arial" w:cs="Arial"/>
        </w:rPr>
        <w:t>.</w:t>
      </w:r>
    </w:p>
    <w:p w14:paraId="221DC8D3" w14:textId="77777777" w:rsidR="006F58AA" w:rsidRDefault="006F58AA" w:rsidP="004013ED">
      <w:pPr>
        <w:pStyle w:val="Body"/>
        <w:spacing w:after="0"/>
        <w:rPr>
          <w:rFonts w:ascii="Arial" w:hAnsi="Arial" w:cs="Arial"/>
        </w:rPr>
      </w:pPr>
    </w:p>
    <w:p w14:paraId="026741D9" w14:textId="07DDC4E9" w:rsidR="004013ED" w:rsidRPr="00100B69" w:rsidRDefault="0020000D" w:rsidP="00100B69">
      <w:pPr>
        <w:pStyle w:val="Body"/>
        <w:rPr>
          <w:rFonts w:ascii="Arial" w:hAnsi="Arial" w:cs="Arial"/>
          <w:b/>
          <w:u w:val="single"/>
        </w:rPr>
      </w:pPr>
      <w:r>
        <w:rPr>
          <w:rFonts w:ascii="Arial" w:hAnsi="Arial" w:cs="Arial"/>
          <w:b/>
          <w:u w:val="single"/>
        </w:rPr>
        <w:t>3</w:t>
      </w:r>
      <w:r w:rsidRPr="00902823">
        <w:rPr>
          <w:rFonts w:ascii="Arial" w:hAnsi="Arial" w:cs="Arial"/>
          <w:b/>
          <w:u w:val="single"/>
        </w:rPr>
        <w:t>.</w:t>
      </w:r>
      <w:r w:rsidR="00121A5C">
        <w:rPr>
          <w:rFonts w:ascii="Arial" w:hAnsi="Arial" w:cs="Arial"/>
          <w:b/>
          <w:u w:val="single"/>
        </w:rPr>
        <w:t>2</w:t>
      </w:r>
      <w:r w:rsidRPr="00902823">
        <w:rPr>
          <w:rFonts w:ascii="Arial" w:hAnsi="Arial" w:cs="Arial"/>
          <w:b/>
          <w:u w:val="single"/>
        </w:rPr>
        <w:t xml:space="preserve">.1 </w:t>
      </w:r>
      <w:r w:rsidR="00977EBC">
        <w:rPr>
          <w:rFonts w:ascii="Arial" w:hAnsi="Arial" w:cs="Arial"/>
          <w:b/>
          <w:u w:val="single"/>
        </w:rPr>
        <w:t>Abnormal Seedling</w:t>
      </w:r>
      <w:r w:rsidRPr="0020000D">
        <w:rPr>
          <w:rFonts w:ascii="Arial" w:hAnsi="Arial" w:cs="Arial"/>
          <w:b/>
          <w:u w:val="single"/>
        </w:rPr>
        <w:t xml:space="preserve"> Percentage</w:t>
      </w:r>
    </w:p>
    <w:p w14:paraId="63A5CC8E" w14:textId="77777777" w:rsidR="0020000D" w:rsidRDefault="0020000D" w:rsidP="004013ED">
      <w:pPr>
        <w:pStyle w:val="Body"/>
        <w:spacing w:after="0"/>
        <w:rPr>
          <w:rFonts w:ascii="Arial" w:hAnsi="Arial" w:cs="Arial"/>
        </w:rPr>
      </w:pPr>
      <w:r w:rsidRPr="0020000D">
        <w:rPr>
          <w:rFonts w:ascii="Arial" w:hAnsi="Arial" w:cs="Arial"/>
        </w:rPr>
        <w:t xml:space="preserve">At the 0% concentration (control), seedlings exhibited normal growth characterized by elongated radicles, the emergence of secondary roots, and upright, uniform plumules. At 2.5%, initial signs of growth inhibition appeared, including shorter, curved radicles and reduced plumule size. A 5% concentration led to more pronounced effects, such as stunted growth, blackened and shortened radicles, yellowing plumules, and the appearance of black spots on the seed surface. These symptoms intensified at 7.5%, evidenced by further reduction in radicle and plumule length, discoloration to brown or black hues, and necrotic lesions on the grains. The highest inhibition occurred at 10%, where radicles were extremely short and blackened, plumules failed to develop, and seed grains showed substantial damage. These inhibitory effects are presumed to result from allelopathic compounds present in rice straw—such as ferulic acid, </w:t>
      </w:r>
      <w:proofErr w:type="spellStart"/>
      <w:r w:rsidRPr="0020000D">
        <w:rPr>
          <w:rFonts w:ascii="Arial" w:hAnsi="Arial" w:cs="Arial"/>
        </w:rPr>
        <w:t>sinapate</w:t>
      </w:r>
      <w:proofErr w:type="spellEnd"/>
      <w:r w:rsidRPr="0020000D">
        <w:rPr>
          <w:rFonts w:ascii="Arial" w:hAnsi="Arial" w:cs="Arial"/>
        </w:rPr>
        <w:t>, and p-hydroxybenzoate—which interfere with key enzymes and growth regulators, thereby disrupting cell elongation and expansion during the germination process (Li et al., 2024).</w:t>
      </w:r>
    </w:p>
    <w:p w14:paraId="54CD14C3" w14:textId="77777777" w:rsidR="004013ED" w:rsidRPr="0020000D" w:rsidRDefault="004013ED" w:rsidP="004013ED">
      <w:pPr>
        <w:pStyle w:val="Body"/>
        <w:spacing w:after="0"/>
        <w:rPr>
          <w:rFonts w:ascii="Arial" w:hAnsi="Arial" w:cs="Arial"/>
        </w:rPr>
      </w:pPr>
    </w:p>
    <w:p w14:paraId="0DB62E33" w14:textId="08CE79D1" w:rsidR="0020000D" w:rsidRDefault="0020000D" w:rsidP="004013ED">
      <w:pPr>
        <w:pStyle w:val="Body"/>
        <w:spacing w:after="0"/>
        <w:rPr>
          <w:rFonts w:ascii="Arial" w:hAnsi="Arial" w:cs="Arial"/>
        </w:rPr>
      </w:pPr>
      <w:r w:rsidRPr="0020000D">
        <w:rPr>
          <w:rFonts w:ascii="Arial" w:hAnsi="Arial" w:cs="Arial"/>
        </w:rPr>
        <w:t xml:space="preserve">Rice (1984) stated that allelopathic interactions can induce physiological alterations in plants, such as embryo deformation and a higher frequency of abnormal seedling formation. Supporting this, Li et al. (2024) found that phenolic compounds present in rice straw interfere with seed hormonal regulation, hinder developmental processes, and elevate stress levels in plant tissues. The progressive increase in rice straw extract concentration was directly correlated with a rise in the proportion of abnormal seedlings, highlighting the presence of </w:t>
      </w:r>
      <w:proofErr w:type="spellStart"/>
      <w:r w:rsidRPr="0020000D">
        <w:rPr>
          <w:rFonts w:ascii="Arial" w:hAnsi="Arial" w:cs="Arial"/>
        </w:rPr>
        <w:t>autotoxic</w:t>
      </w:r>
      <w:proofErr w:type="spellEnd"/>
      <w:r w:rsidRPr="0020000D">
        <w:rPr>
          <w:rFonts w:ascii="Arial" w:hAnsi="Arial" w:cs="Arial"/>
        </w:rPr>
        <w:t xml:space="preserve"> effects from the earliest stages of seed development</w:t>
      </w:r>
      <w:r>
        <w:rPr>
          <w:rFonts w:ascii="Arial" w:hAnsi="Arial" w:cs="Arial"/>
        </w:rPr>
        <w:t>.</w:t>
      </w:r>
    </w:p>
    <w:p w14:paraId="409F568D" w14:textId="77777777" w:rsidR="004013ED" w:rsidRDefault="004013ED" w:rsidP="004013ED">
      <w:pPr>
        <w:pStyle w:val="Body"/>
        <w:spacing w:after="0"/>
        <w:rPr>
          <w:rFonts w:ascii="Arial" w:hAnsi="Arial" w:cs="Arial"/>
        </w:rPr>
      </w:pPr>
    </w:p>
    <w:p w14:paraId="3E62AC76" w14:textId="28FD27DD" w:rsidR="004013ED" w:rsidRPr="0020000D" w:rsidRDefault="0020000D" w:rsidP="00100B69">
      <w:pPr>
        <w:pStyle w:val="Body"/>
        <w:rPr>
          <w:rFonts w:ascii="Arial" w:hAnsi="Arial" w:cs="Arial"/>
          <w:b/>
          <w:bCs/>
          <w:u w:val="single"/>
          <w:lang w:val="en-ID"/>
        </w:rPr>
      </w:pPr>
      <w:r>
        <w:rPr>
          <w:rFonts w:ascii="Arial" w:hAnsi="Arial" w:cs="Arial"/>
          <w:b/>
          <w:u w:val="single"/>
        </w:rPr>
        <w:t>3</w:t>
      </w:r>
      <w:r w:rsidRPr="00902823">
        <w:rPr>
          <w:rFonts w:ascii="Arial" w:hAnsi="Arial" w:cs="Arial"/>
          <w:b/>
          <w:u w:val="single"/>
        </w:rPr>
        <w:t>.</w:t>
      </w:r>
      <w:r w:rsidR="00121A5C">
        <w:rPr>
          <w:rFonts w:ascii="Arial" w:hAnsi="Arial" w:cs="Arial"/>
          <w:b/>
          <w:u w:val="single"/>
        </w:rPr>
        <w:t>2</w:t>
      </w:r>
      <w:r w:rsidRPr="00902823">
        <w:rPr>
          <w:rFonts w:ascii="Arial" w:hAnsi="Arial" w:cs="Arial"/>
          <w:b/>
          <w:u w:val="single"/>
        </w:rPr>
        <w:t>.</w:t>
      </w:r>
      <w:r>
        <w:rPr>
          <w:rFonts w:ascii="Arial" w:hAnsi="Arial" w:cs="Arial"/>
          <w:b/>
          <w:u w:val="single"/>
        </w:rPr>
        <w:t>2</w:t>
      </w:r>
      <w:r w:rsidRPr="00902823">
        <w:rPr>
          <w:rFonts w:ascii="Arial" w:hAnsi="Arial" w:cs="Arial"/>
          <w:b/>
          <w:u w:val="single"/>
        </w:rPr>
        <w:t xml:space="preserve"> </w:t>
      </w:r>
      <w:r w:rsidRPr="0020000D">
        <w:rPr>
          <w:rFonts w:ascii="Arial" w:hAnsi="Arial" w:cs="Arial"/>
          <w:b/>
          <w:bCs/>
          <w:u w:val="single"/>
          <w:lang w:val="en-ID"/>
        </w:rPr>
        <w:t>Radicle and Plumule Length</w:t>
      </w:r>
    </w:p>
    <w:p w14:paraId="3A2A2660" w14:textId="618593A3" w:rsidR="0020000D" w:rsidRDefault="0020000D" w:rsidP="004013ED">
      <w:pPr>
        <w:pStyle w:val="Body"/>
        <w:spacing w:after="0"/>
        <w:rPr>
          <w:rFonts w:ascii="Arial" w:hAnsi="Arial" w:cs="Arial"/>
        </w:rPr>
      </w:pPr>
      <w:r w:rsidRPr="0020000D">
        <w:rPr>
          <w:rFonts w:ascii="Arial" w:hAnsi="Arial" w:cs="Arial"/>
        </w:rPr>
        <w:t xml:space="preserve">The plumule, which is the embryonic structure that later forms the shoot and leaf system, serves as a key indicator of successful germination. Impaired plumule development indicates physiological stress, often resulting from the presence of allelochemical compounds that are </w:t>
      </w:r>
      <w:r w:rsidRPr="0020000D">
        <w:rPr>
          <w:rFonts w:ascii="Arial" w:hAnsi="Arial" w:cs="Arial"/>
        </w:rPr>
        <w:lastRenderedPageBreak/>
        <w:t>toxic to emerging plant tissues. Analytical results demonstrated that rice straw extract had a highly significant inhibitory effect on both radicle and plumule growth (Figure 2).</w:t>
      </w:r>
    </w:p>
    <w:p w14:paraId="68086987" w14:textId="7F19FDF8" w:rsidR="0020000D" w:rsidRDefault="0020000D" w:rsidP="0020000D">
      <w:pPr>
        <w:pStyle w:val="Body"/>
        <w:rPr>
          <w:rFonts w:ascii="Arial" w:hAnsi="Arial" w:cs="Arial"/>
        </w:rPr>
      </w:pPr>
      <w:r>
        <w:rPr>
          <w:noProof/>
        </w:rPr>
        <w:drawing>
          <wp:inline distT="0" distB="0" distL="0" distR="0" wp14:anchorId="3B4C4621" wp14:editId="617D7759">
            <wp:extent cx="2475914" cy="1800000"/>
            <wp:effectExtent l="0" t="0" r="635" b="10160"/>
            <wp:docPr id="558595677" name="Chart 1">
              <a:extLst xmlns:a="http://schemas.openxmlformats.org/drawingml/2006/main">
                <a:ext uri="{FF2B5EF4-FFF2-40B4-BE49-F238E27FC236}">
                  <a16:creationId xmlns:a16="http://schemas.microsoft.com/office/drawing/2014/main" id="{8F3EC4BD-8741-B867-8628-C6F01D1655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Pr>
          <w:noProof/>
        </w:rPr>
        <w:drawing>
          <wp:inline distT="0" distB="0" distL="0" distR="0" wp14:anchorId="23310DD4" wp14:editId="42929C34">
            <wp:extent cx="2511083" cy="1800000"/>
            <wp:effectExtent l="0" t="0" r="3810" b="10160"/>
            <wp:docPr id="1599895604" name="Chart 1">
              <a:extLst xmlns:a="http://schemas.openxmlformats.org/drawingml/2006/main">
                <a:ext uri="{FF2B5EF4-FFF2-40B4-BE49-F238E27FC236}">
                  <a16:creationId xmlns:a16="http://schemas.microsoft.com/office/drawing/2014/main" id="{65D8BDB1-F309-0E85-3C61-1137341D34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8259FB9" w14:textId="1F57EB29" w:rsidR="0020000D" w:rsidRPr="0020000D" w:rsidRDefault="0020000D" w:rsidP="0020000D">
      <w:pPr>
        <w:pStyle w:val="Body"/>
        <w:rPr>
          <w:rFonts w:ascii="Arial" w:hAnsi="Arial" w:cs="Arial"/>
          <w:b/>
          <w:bCs/>
          <w:lang w:val="en-ID"/>
        </w:rPr>
      </w:pPr>
      <w:r w:rsidRPr="0020000D">
        <w:rPr>
          <w:rFonts w:ascii="Arial" w:hAnsi="Arial" w:cs="Arial"/>
          <w:b/>
          <w:bCs/>
          <w:lang w:val="en-ID"/>
        </w:rPr>
        <w:t xml:space="preserve">Figure 2. Effect of Rice Straw Extract </w:t>
      </w:r>
      <w:r w:rsidR="00065A0C">
        <w:rPr>
          <w:rFonts w:ascii="Arial" w:hAnsi="Arial" w:cs="Arial"/>
          <w:b/>
          <w:bCs/>
          <w:lang w:val="en-ID"/>
        </w:rPr>
        <w:t xml:space="preserve">Concentration on Radicle </w:t>
      </w:r>
      <w:r w:rsidRPr="0020000D">
        <w:rPr>
          <w:rFonts w:ascii="Arial" w:hAnsi="Arial" w:cs="Arial"/>
          <w:b/>
          <w:bCs/>
          <w:lang w:val="en-ID"/>
        </w:rPr>
        <w:t>and Plumule Length</w:t>
      </w:r>
    </w:p>
    <w:p w14:paraId="18DED660" w14:textId="2B48411F" w:rsidR="0020000D" w:rsidRDefault="0020000D" w:rsidP="004013ED">
      <w:pPr>
        <w:pStyle w:val="Body"/>
        <w:spacing w:after="0"/>
        <w:rPr>
          <w:rFonts w:ascii="Arial" w:hAnsi="Arial" w:cs="Arial"/>
          <w:lang w:val="en-ID"/>
        </w:rPr>
      </w:pPr>
      <w:r w:rsidRPr="0020000D">
        <w:rPr>
          <w:rFonts w:ascii="Arial" w:hAnsi="Arial" w:cs="Arial"/>
          <w:lang w:val="en-ID"/>
        </w:rPr>
        <w:t xml:space="preserve">Regression analysis revealed a negative linear correlation between rice straw extract concentration and both radicle and plumule lengths. In the control (0%), radicle length was 6.31 cm, decreasing to around 2 cm at 10%. Each 2.5% increase in concentration reduced radicle length by approximately 1.03 cm. Similarly, plumule length declined from 4.83 cm (control) to about 2 cm at 10%, with each 2.5% increment causing a 0.62 cm reduction. </w:t>
      </w:r>
    </w:p>
    <w:p w14:paraId="27D65BA3" w14:textId="77777777" w:rsidR="004013ED" w:rsidRPr="0020000D" w:rsidRDefault="004013ED" w:rsidP="004013ED">
      <w:pPr>
        <w:pStyle w:val="Body"/>
        <w:spacing w:after="0"/>
        <w:rPr>
          <w:rFonts w:ascii="Arial" w:hAnsi="Arial" w:cs="Arial"/>
          <w:lang w:val="en-ID"/>
        </w:rPr>
      </w:pPr>
    </w:p>
    <w:p w14:paraId="37D2D9F9" w14:textId="77777777" w:rsidR="0020000D" w:rsidRDefault="0020000D" w:rsidP="004013ED">
      <w:pPr>
        <w:pStyle w:val="Body"/>
        <w:spacing w:after="0"/>
        <w:rPr>
          <w:rFonts w:ascii="Arial" w:hAnsi="Arial" w:cs="Arial"/>
          <w:lang w:val="en-ID"/>
        </w:rPr>
      </w:pPr>
      <w:r w:rsidRPr="0020000D">
        <w:rPr>
          <w:rFonts w:ascii="Arial" w:hAnsi="Arial" w:cs="Arial"/>
          <w:lang w:val="en-ID"/>
        </w:rPr>
        <w:t xml:space="preserve">The use of rice straw extract commonly causes visible alterations in seeds, including darkened </w:t>
      </w:r>
      <w:proofErr w:type="spellStart"/>
      <w:r w:rsidRPr="0020000D">
        <w:rPr>
          <w:rFonts w:ascii="Arial" w:hAnsi="Arial" w:cs="Arial"/>
          <w:lang w:val="en-ID"/>
        </w:rPr>
        <w:t>color</w:t>
      </w:r>
      <w:proofErr w:type="spellEnd"/>
      <w:r w:rsidRPr="0020000D">
        <w:rPr>
          <w:rFonts w:ascii="Arial" w:hAnsi="Arial" w:cs="Arial"/>
          <w:lang w:val="en-ID"/>
        </w:rPr>
        <w:t xml:space="preserve">, swelling, shortened radicles, and little to no development of root hairs. The reduction in radicle length is attributed to allelopathic compounds like ferulic acid, p-coumaric acid, and </w:t>
      </w:r>
      <w:proofErr w:type="spellStart"/>
      <w:r w:rsidRPr="0020000D">
        <w:rPr>
          <w:rFonts w:ascii="Arial" w:hAnsi="Arial" w:cs="Arial"/>
          <w:lang w:val="en-ID"/>
        </w:rPr>
        <w:t>sinapic</w:t>
      </w:r>
      <w:proofErr w:type="spellEnd"/>
      <w:r w:rsidRPr="0020000D">
        <w:rPr>
          <w:rFonts w:ascii="Arial" w:hAnsi="Arial" w:cs="Arial"/>
          <w:lang w:val="en-ID"/>
        </w:rPr>
        <w:t xml:space="preserve"> acid, which disrupt the seeds' physiological functions (Li et al., 2024). This compound can suppress the function of enzymes involved in cell division and elongation, disturb osmotic regulation, and impair cell membrane integrity (</w:t>
      </w:r>
      <w:proofErr w:type="spellStart"/>
      <w:r w:rsidRPr="0020000D">
        <w:rPr>
          <w:rFonts w:ascii="Arial" w:hAnsi="Arial" w:cs="Arial"/>
          <w:lang w:val="en-ID"/>
        </w:rPr>
        <w:t>Šoln</w:t>
      </w:r>
      <w:proofErr w:type="spellEnd"/>
      <w:r w:rsidRPr="0020000D">
        <w:rPr>
          <w:rFonts w:ascii="Arial" w:hAnsi="Arial" w:cs="Arial"/>
          <w:lang w:val="en-ID"/>
        </w:rPr>
        <w:t xml:space="preserve"> et al., 2022). These effects demonstrate that allelopathic compounds hinder both cell proliferation and elongation, as well as the differentiation of root tissues during early growth stages.</w:t>
      </w:r>
    </w:p>
    <w:p w14:paraId="10F4D159" w14:textId="77777777" w:rsidR="004013ED" w:rsidRPr="0020000D" w:rsidRDefault="004013ED" w:rsidP="004013ED">
      <w:pPr>
        <w:pStyle w:val="Body"/>
        <w:spacing w:after="0"/>
        <w:rPr>
          <w:rFonts w:ascii="Arial" w:hAnsi="Arial" w:cs="Arial"/>
          <w:lang w:val="en-ID"/>
        </w:rPr>
      </w:pPr>
    </w:p>
    <w:p w14:paraId="24582AE3" w14:textId="2F00FFAC" w:rsidR="0020000D" w:rsidRPr="00671650" w:rsidRDefault="0020000D" w:rsidP="004013ED">
      <w:pPr>
        <w:pStyle w:val="Body"/>
        <w:spacing w:after="0"/>
        <w:rPr>
          <w:rFonts w:ascii="Arial" w:hAnsi="Arial" w:cs="Arial"/>
          <w:lang w:val="en-ID"/>
        </w:rPr>
      </w:pPr>
      <w:r w:rsidRPr="0020000D">
        <w:rPr>
          <w:rFonts w:ascii="Arial" w:hAnsi="Arial" w:cs="Arial"/>
          <w:lang w:val="en-ID"/>
        </w:rPr>
        <w:t xml:space="preserve">Higher concentrations of rice straw extract resulted in stronger suppression of plumule growth in rice seeds. While the control group exhibited normal and healthy plumule development, treatments with 2.5% to 10% concentrations showed a notable decline in growth. Earlier research supports these findings, indicating that rice straw extracts from different varieties can impede germination and early seedling growth, affecting both plumule and radicle formation. This inhibitory effect intensifies with rising extract concentrations, as observed in studies on species such </w:t>
      </w:r>
      <w:r w:rsidRPr="00671650">
        <w:rPr>
          <w:rFonts w:ascii="Arial" w:hAnsi="Arial" w:cs="Arial"/>
          <w:lang w:val="en-ID"/>
        </w:rPr>
        <w:t xml:space="preserve">as </w:t>
      </w:r>
      <w:proofErr w:type="spellStart"/>
      <w:r w:rsidRPr="00671650">
        <w:rPr>
          <w:rFonts w:ascii="Arial" w:hAnsi="Arial" w:cs="Arial"/>
          <w:i/>
          <w:iCs/>
          <w:lang w:val="en-ID"/>
        </w:rPr>
        <w:t>Echinochloa</w:t>
      </w:r>
      <w:proofErr w:type="spellEnd"/>
      <w:r w:rsidRPr="00671650">
        <w:rPr>
          <w:rFonts w:ascii="Arial" w:hAnsi="Arial" w:cs="Arial"/>
          <w:i/>
          <w:iCs/>
          <w:lang w:val="en-ID"/>
        </w:rPr>
        <w:t xml:space="preserve"> crus-</w:t>
      </w:r>
      <w:proofErr w:type="spellStart"/>
      <w:r w:rsidRPr="00671650">
        <w:rPr>
          <w:rFonts w:ascii="Arial" w:hAnsi="Arial" w:cs="Arial"/>
          <w:i/>
          <w:iCs/>
          <w:lang w:val="en-ID"/>
        </w:rPr>
        <w:t>galli</w:t>
      </w:r>
      <w:proofErr w:type="spellEnd"/>
      <w:r w:rsidRPr="00671650">
        <w:rPr>
          <w:rFonts w:ascii="Arial" w:hAnsi="Arial" w:cs="Arial"/>
          <w:lang w:val="en-ID"/>
        </w:rPr>
        <w:t xml:space="preserve"> and </w:t>
      </w:r>
      <w:r w:rsidRPr="00671650">
        <w:rPr>
          <w:rFonts w:ascii="Arial" w:hAnsi="Arial" w:cs="Arial"/>
          <w:i/>
          <w:iCs/>
          <w:lang w:val="en-ID"/>
        </w:rPr>
        <w:t>Medicago sativa</w:t>
      </w:r>
      <w:r w:rsidRPr="00671650">
        <w:rPr>
          <w:rFonts w:ascii="Arial" w:hAnsi="Arial" w:cs="Arial"/>
          <w:lang w:val="en-ID"/>
        </w:rPr>
        <w:t xml:space="preserve"> (Anuar et al., 2015; Zhang et al., 2021).</w:t>
      </w:r>
    </w:p>
    <w:p w14:paraId="3C7AEEC1" w14:textId="77777777" w:rsidR="004013ED" w:rsidRDefault="004013ED" w:rsidP="004013ED">
      <w:pPr>
        <w:pStyle w:val="Body"/>
        <w:spacing w:after="0"/>
        <w:rPr>
          <w:rFonts w:ascii="Arial" w:hAnsi="Arial" w:cs="Arial"/>
          <w:lang w:val="en-ID"/>
        </w:rPr>
      </w:pPr>
    </w:p>
    <w:p w14:paraId="03E33285" w14:textId="073DB417" w:rsidR="00065A0C" w:rsidRPr="00671650" w:rsidRDefault="00DA0D33" w:rsidP="00671650">
      <w:pPr>
        <w:pStyle w:val="Body"/>
        <w:rPr>
          <w:rFonts w:ascii="Arial" w:hAnsi="Arial" w:cs="Arial"/>
          <w:b/>
          <w:bCs/>
          <w:u w:val="single"/>
          <w:lang w:val="en-ID"/>
        </w:rPr>
      </w:pPr>
      <w:r>
        <w:rPr>
          <w:rFonts w:ascii="Arial" w:hAnsi="Arial" w:cs="Arial"/>
          <w:b/>
          <w:u w:val="single"/>
        </w:rPr>
        <w:t>3</w:t>
      </w:r>
      <w:r w:rsidRPr="00902823">
        <w:rPr>
          <w:rFonts w:ascii="Arial" w:hAnsi="Arial" w:cs="Arial"/>
          <w:b/>
          <w:u w:val="single"/>
        </w:rPr>
        <w:t>.</w:t>
      </w:r>
      <w:r w:rsidR="006F58AA">
        <w:rPr>
          <w:rFonts w:ascii="Arial" w:hAnsi="Arial" w:cs="Arial"/>
          <w:b/>
          <w:u w:val="single"/>
        </w:rPr>
        <w:t>2</w:t>
      </w:r>
      <w:r w:rsidRPr="00902823">
        <w:rPr>
          <w:rFonts w:ascii="Arial" w:hAnsi="Arial" w:cs="Arial"/>
          <w:b/>
          <w:u w:val="single"/>
        </w:rPr>
        <w:t>.</w:t>
      </w:r>
      <w:r>
        <w:rPr>
          <w:rFonts w:ascii="Arial" w:hAnsi="Arial" w:cs="Arial"/>
          <w:b/>
          <w:u w:val="single"/>
        </w:rPr>
        <w:t>3</w:t>
      </w:r>
      <w:r w:rsidRPr="00902823">
        <w:rPr>
          <w:rFonts w:ascii="Arial" w:hAnsi="Arial" w:cs="Arial"/>
          <w:b/>
          <w:u w:val="single"/>
        </w:rPr>
        <w:t xml:space="preserve"> </w:t>
      </w:r>
      <w:bookmarkStart w:id="5" w:name="_Hlk202970439"/>
      <w:r w:rsidR="006F58AA" w:rsidRPr="006F58AA">
        <w:rPr>
          <w:rFonts w:ascii="Arial" w:hAnsi="Arial" w:cs="Arial"/>
          <w:b/>
          <w:bCs/>
          <w:u w:val="single"/>
          <w:lang w:val="en-ID"/>
        </w:rPr>
        <w:t xml:space="preserve">Radicle, Plumule and </w:t>
      </w:r>
      <w:proofErr w:type="gramStart"/>
      <w:r w:rsidR="006F58AA" w:rsidRPr="006F58AA">
        <w:rPr>
          <w:rFonts w:ascii="Arial" w:hAnsi="Arial" w:cs="Arial"/>
          <w:b/>
          <w:bCs/>
          <w:u w:val="single"/>
          <w:lang w:val="en-ID"/>
        </w:rPr>
        <w:t>Total  Seedling</w:t>
      </w:r>
      <w:proofErr w:type="gramEnd"/>
      <w:r w:rsidR="006F58AA" w:rsidRPr="006F58AA">
        <w:rPr>
          <w:rFonts w:ascii="Arial" w:hAnsi="Arial" w:cs="Arial"/>
          <w:b/>
          <w:bCs/>
          <w:u w:val="single"/>
          <w:lang w:val="en-ID"/>
        </w:rPr>
        <w:t xml:space="preserve"> Dry Weight</w:t>
      </w:r>
      <w:bookmarkEnd w:id="5"/>
    </w:p>
    <w:p w14:paraId="5044E2F8" w14:textId="6237707C" w:rsidR="00DA0D33" w:rsidRDefault="00DA0D33" w:rsidP="006F58AA">
      <w:pPr>
        <w:pStyle w:val="Body"/>
        <w:spacing w:after="0"/>
        <w:rPr>
          <w:rFonts w:ascii="Arial" w:hAnsi="Arial" w:cs="Arial"/>
        </w:rPr>
      </w:pPr>
      <w:r w:rsidRPr="00DA0D33">
        <w:rPr>
          <w:rFonts w:ascii="Arial" w:hAnsi="Arial" w:cs="Arial"/>
        </w:rPr>
        <w:t>Regression analysis revealed a highly significant (p&lt;0.01) inhibitory effect of rice straw allelochemicals on radicle, plumule, and total dry weights (Figure 3). The observed biomass reduction exhibited a concentration-dependent response, demonstrating a linear decrease pattern with increasing extract concentration.</w:t>
      </w:r>
    </w:p>
    <w:p w14:paraId="15A2049F" w14:textId="0213583D" w:rsidR="00DA0D33" w:rsidRDefault="00EB71B2" w:rsidP="00EB71B2">
      <w:pPr>
        <w:pStyle w:val="Body"/>
        <w:jc w:val="center"/>
        <w:rPr>
          <w:rFonts w:ascii="Arial" w:hAnsi="Arial" w:cs="Arial"/>
        </w:rPr>
      </w:pPr>
      <w:r>
        <w:rPr>
          <w:noProof/>
        </w:rPr>
        <w:lastRenderedPageBreak/>
        <mc:AlternateContent>
          <mc:Choice Requires="wps">
            <w:drawing>
              <wp:anchor distT="0" distB="0" distL="114300" distR="114300" simplePos="0" relativeHeight="251665408" behindDoc="0" locked="0" layoutInCell="1" allowOverlap="1" wp14:anchorId="64D40A8D" wp14:editId="240F1917">
                <wp:simplePos x="0" y="0"/>
                <wp:positionH relativeFrom="column">
                  <wp:posOffset>3704004</wp:posOffset>
                </wp:positionH>
                <wp:positionV relativeFrom="paragraph">
                  <wp:posOffset>1748155</wp:posOffset>
                </wp:positionV>
                <wp:extent cx="379730" cy="224790"/>
                <wp:effectExtent l="0" t="0" r="0" b="3810"/>
                <wp:wrapNone/>
                <wp:docPr id="1664811990" name="Text Box 3"/>
                <wp:cNvGraphicFramePr/>
                <a:graphic xmlns:a="http://schemas.openxmlformats.org/drawingml/2006/main">
                  <a:graphicData uri="http://schemas.microsoft.com/office/word/2010/wordprocessingShape">
                    <wps:wsp>
                      <wps:cNvSpPr txBox="1"/>
                      <wps:spPr>
                        <a:xfrm>
                          <a:off x="0" y="0"/>
                          <a:ext cx="379730" cy="22479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6047AC6" w14:textId="1BAA1BD8" w:rsidR="00846331" w:rsidRPr="00DA0D33" w:rsidRDefault="00846331" w:rsidP="00DA0D33">
                            <w:pPr>
                              <w:jc w:val="center"/>
                            </w:pPr>
                            <w:r w:rsidRPr="00DA0D33">
                              <w:t>(</w:t>
                            </w:r>
                            <w:r>
                              <w:t>B</w:t>
                            </w:r>
                            <w:r w:rsidRPr="00DA0D33">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D40A8D" id="_x0000_s1028" type="#_x0000_t202" style="position:absolute;left:0;text-align:left;margin-left:291.65pt;margin-top:137.65pt;width:29.9pt;height:17.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" filled="f" stroked="f">
                <v:textbox>
                  <w:txbxContent>
                    <w:p w14:paraId="16047AC6" w14:textId="1BAA1BD8" w:rsidR="00846331" w:rsidRPr="00DA0D33" w:rsidRDefault="00846331" w:rsidP="00DA0D33">
                      <w:pPr>
                        <w:jc w:val="center"/>
                      </w:pPr>
                      <w:r w:rsidRPr="00DA0D33">
                        <w:t>(</w:t>
                      </w:r>
                      <w:r>
                        <w:t>B</w:t>
                      </w:r>
                      <w:r w:rsidRPr="00DA0D33">
                        <w:t>)</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53469483" wp14:editId="3B2CC765">
                <wp:simplePos x="0" y="0"/>
                <wp:positionH relativeFrom="column">
                  <wp:posOffset>1098550</wp:posOffset>
                </wp:positionH>
                <wp:positionV relativeFrom="paragraph">
                  <wp:posOffset>1763444</wp:posOffset>
                </wp:positionV>
                <wp:extent cx="379730" cy="224790"/>
                <wp:effectExtent l="0" t="0" r="0" b="3810"/>
                <wp:wrapNone/>
                <wp:docPr id="2064175518" name="Text Box 3"/>
                <wp:cNvGraphicFramePr/>
                <a:graphic xmlns:a="http://schemas.openxmlformats.org/drawingml/2006/main">
                  <a:graphicData uri="http://schemas.microsoft.com/office/word/2010/wordprocessingShape">
                    <wps:wsp>
                      <wps:cNvSpPr txBox="1"/>
                      <wps:spPr>
                        <a:xfrm>
                          <a:off x="0" y="0"/>
                          <a:ext cx="379730" cy="22479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6A232A2" w14:textId="77777777" w:rsidR="00846331" w:rsidRPr="00DA0D33" w:rsidRDefault="00846331" w:rsidP="00DA0D33">
                            <w:pPr>
                              <w:jc w:val="center"/>
                            </w:pPr>
                            <w:r w:rsidRPr="00DA0D33">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469483" id="_x0000_s1029" type="#_x0000_t202" style="position:absolute;left:0;text-align:left;margin-left:86.5pt;margin-top:138.85pt;width:29.9pt;height:17.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" filled="f" stroked="f">
                <v:textbox>
                  <w:txbxContent>
                    <w:p w14:paraId="16A232A2" w14:textId="77777777" w:rsidR="00846331" w:rsidRPr="00DA0D33" w:rsidRDefault="00846331" w:rsidP="00DA0D33">
                      <w:pPr>
                        <w:jc w:val="center"/>
                      </w:pPr>
                      <w:r w:rsidRPr="00DA0D33">
                        <w:t>(A)</w:t>
                      </w:r>
                    </w:p>
                  </w:txbxContent>
                </v:textbox>
              </v:shape>
            </w:pict>
          </mc:Fallback>
        </mc:AlternateContent>
      </w:r>
      <w:r w:rsidR="00DA0D33">
        <w:rPr>
          <w:noProof/>
        </w:rPr>
        <w:drawing>
          <wp:inline distT="0" distB="0" distL="0" distR="0" wp14:anchorId="41606193" wp14:editId="2B425509">
            <wp:extent cx="2509200" cy="1800000"/>
            <wp:effectExtent l="0" t="0" r="5715" b="10160"/>
            <wp:docPr id="1181284153" name="Chart 1">
              <a:extLst xmlns:a="http://schemas.openxmlformats.org/drawingml/2006/main">
                <a:ext uri="{FF2B5EF4-FFF2-40B4-BE49-F238E27FC236}">
                  <a16:creationId xmlns:a16="http://schemas.microsoft.com/office/drawing/2014/main" id="{D57EEA83-0CE8-423A-5F67-A7F462DD46D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DA0D33">
        <w:rPr>
          <w:noProof/>
        </w:rPr>
        <w:drawing>
          <wp:inline distT="0" distB="0" distL="0" distR="0" wp14:anchorId="24CB1597" wp14:editId="2BF0C098">
            <wp:extent cx="2509200" cy="1800000"/>
            <wp:effectExtent l="0" t="0" r="5715" b="10160"/>
            <wp:docPr id="1089468055" name="Chart 1">
              <a:extLst xmlns:a="http://schemas.openxmlformats.org/drawingml/2006/main">
                <a:ext uri="{FF2B5EF4-FFF2-40B4-BE49-F238E27FC236}">
                  <a16:creationId xmlns:a16="http://schemas.microsoft.com/office/drawing/2014/main" id="{D9F5DF0D-EB80-2249-1958-2D6AB52CA4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0F1B60F" w14:textId="699FD511" w:rsidR="00DA0D33" w:rsidRDefault="00DA0D33" w:rsidP="00FE2E4E">
      <w:pPr>
        <w:pStyle w:val="Body"/>
        <w:jc w:val="center"/>
        <w:rPr>
          <w:rFonts w:ascii="Arial" w:hAnsi="Arial" w:cs="Arial"/>
        </w:rPr>
      </w:pPr>
      <w:r>
        <w:rPr>
          <w:noProof/>
        </w:rPr>
        <mc:AlternateContent>
          <mc:Choice Requires="wps">
            <w:drawing>
              <wp:anchor distT="0" distB="0" distL="114300" distR="114300" simplePos="0" relativeHeight="251667456" behindDoc="0" locked="0" layoutInCell="1" allowOverlap="1" wp14:anchorId="340A8E29" wp14:editId="4C915138">
                <wp:simplePos x="0" y="0"/>
                <wp:positionH relativeFrom="column">
                  <wp:posOffset>2445238</wp:posOffset>
                </wp:positionH>
                <wp:positionV relativeFrom="paragraph">
                  <wp:posOffset>1797880</wp:posOffset>
                </wp:positionV>
                <wp:extent cx="379828" cy="225083"/>
                <wp:effectExtent l="0" t="0" r="0" b="3810"/>
                <wp:wrapNone/>
                <wp:docPr id="226725186" name="Text Box 3"/>
                <wp:cNvGraphicFramePr/>
                <a:graphic xmlns:a="http://schemas.openxmlformats.org/drawingml/2006/main">
                  <a:graphicData uri="http://schemas.microsoft.com/office/word/2010/wordprocessingShape">
                    <wps:wsp>
                      <wps:cNvSpPr txBox="1"/>
                      <wps:spPr>
                        <a:xfrm>
                          <a:off x="0" y="0"/>
                          <a:ext cx="379828" cy="225083"/>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192B819" w14:textId="386110D3" w:rsidR="00846331" w:rsidRPr="00DA0D33" w:rsidRDefault="00846331" w:rsidP="00DA0D33">
                            <w:pPr>
                              <w:jc w:val="center"/>
                            </w:pPr>
                            <w:r w:rsidRPr="00DA0D33">
                              <w:t>(</w:t>
                            </w:r>
                            <w:r>
                              <w:t>C</w:t>
                            </w:r>
                            <w:r w:rsidRPr="00DA0D33">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0A8E29" id="_x0000_s1030" type="#_x0000_t202" style="position:absolute;left:0;text-align:left;margin-left:192.55pt;margin-top:141.55pt;width:29.9pt;height:17.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" filled="f" stroked="f">
                <v:textbox>
                  <w:txbxContent>
                    <w:p w14:paraId="2192B819" w14:textId="386110D3" w:rsidR="00846331" w:rsidRPr="00DA0D33" w:rsidRDefault="00846331" w:rsidP="00DA0D33">
                      <w:pPr>
                        <w:jc w:val="center"/>
                      </w:pPr>
                      <w:r w:rsidRPr="00DA0D33">
                        <w:t>(</w:t>
                      </w:r>
                      <w:r>
                        <w:t>C</w:t>
                      </w:r>
                      <w:r w:rsidRPr="00DA0D33">
                        <w:t>)</w:t>
                      </w:r>
                    </w:p>
                  </w:txbxContent>
                </v:textbox>
              </v:shape>
            </w:pict>
          </mc:Fallback>
        </mc:AlternateContent>
      </w:r>
      <w:r>
        <w:rPr>
          <w:noProof/>
        </w:rPr>
        <w:drawing>
          <wp:inline distT="0" distB="0" distL="0" distR="0" wp14:anchorId="0A64F0BE" wp14:editId="6BFEF33B">
            <wp:extent cx="2509200" cy="1800000"/>
            <wp:effectExtent l="0" t="0" r="5715" b="10160"/>
            <wp:docPr id="365699411" name="Chart 1">
              <a:extLst xmlns:a="http://schemas.openxmlformats.org/drawingml/2006/main">
                <a:ext uri="{FF2B5EF4-FFF2-40B4-BE49-F238E27FC236}">
                  <a16:creationId xmlns:a16="http://schemas.microsoft.com/office/drawing/2014/main" id="{EFC1DB16-6202-8B47-30B5-3EEFCE96ECE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FB0EF50" w14:textId="11FD937A" w:rsidR="00DA0D33" w:rsidRDefault="00DA0D33" w:rsidP="004013ED">
      <w:pPr>
        <w:pStyle w:val="Body"/>
        <w:spacing w:after="0"/>
        <w:rPr>
          <w:rFonts w:ascii="Arial" w:hAnsi="Arial" w:cs="Arial"/>
          <w:b/>
          <w:bCs/>
        </w:rPr>
      </w:pPr>
      <w:r w:rsidRPr="00DA0D33">
        <w:rPr>
          <w:rFonts w:ascii="Arial" w:hAnsi="Arial" w:cs="Arial"/>
          <w:b/>
          <w:bCs/>
        </w:rPr>
        <w:t xml:space="preserve">Figure 3. </w:t>
      </w:r>
      <w:r w:rsidR="00E76DC0">
        <w:rPr>
          <w:rFonts w:ascii="Arial" w:hAnsi="Arial" w:cs="Arial"/>
          <w:b/>
          <w:bCs/>
        </w:rPr>
        <w:t>E</w:t>
      </w:r>
      <w:r w:rsidR="00E76DC0" w:rsidRPr="00DA0D33">
        <w:rPr>
          <w:rFonts w:ascii="Arial" w:hAnsi="Arial" w:cs="Arial"/>
          <w:b/>
          <w:bCs/>
        </w:rPr>
        <w:t>ffect of rice straw extract con</w:t>
      </w:r>
      <w:r w:rsidR="009F15CC">
        <w:rPr>
          <w:rFonts w:ascii="Arial" w:hAnsi="Arial" w:cs="Arial"/>
          <w:b/>
          <w:bCs/>
        </w:rPr>
        <w:t>centration on radicle</w:t>
      </w:r>
      <w:r w:rsidR="00E76DC0" w:rsidRPr="00DA0D33">
        <w:rPr>
          <w:rFonts w:ascii="Arial" w:hAnsi="Arial" w:cs="Arial"/>
          <w:b/>
          <w:bCs/>
        </w:rPr>
        <w:t xml:space="preserve"> </w:t>
      </w:r>
      <w:r w:rsidRPr="00DA0D33">
        <w:rPr>
          <w:rFonts w:ascii="Arial" w:hAnsi="Arial" w:cs="Arial"/>
          <w:b/>
          <w:bCs/>
        </w:rPr>
        <w:t xml:space="preserve">(A), </w:t>
      </w:r>
      <w:r w:rsidR="00E76DC0">
        <w:rPr>
          <w:rFonts w:ascii="Arial" w:hAnsi="Arial" w:cs="Arial"/>
          <w:b/>
          <w:bCs/>
        </w:rPr>
        <w:t>p</w:t>
      </w:r>
      <w:r w:rsidRPr="00DA0D33">
        <w:rPr>
          <w:rFonts w:ascii="Arial" w:hAnsi="Arial" w:cs="Arial"/>
          <w:b/>
          <w:bCs/>
        </w:rPr>
        <w:t xml:space="preserve">lumule (B) and </w:t>
      </w:r>
      <w:r w:rsidR="00E76DC0">
        <w:rPr>
          <w:rFonts w:ascii="Arial" w:hAnsi="Arial" w:cs="Arial"/>
          <w:b/>
          <w:bCs/>
        </w:rPr>
        <w:t>t</w:t>
      </w:r>
      <w:r w:rsidRPr="00DA0D33">
        <w:rPr>
          <w:rFonts w:ascii="Arial" w:hAnsi="Arial" w:cs="Arial"/>
          <w:b/>
          <w:bCs/>
        </w:rPr>
        <w:t xml:space="preserve">otal </w:t>
      </w:r>
      <w:r w:rsidR="00E76DC0">
        <w:rPr>
          <w:rFonts w:ascii="Arial" w:hAnsi="Arial" w:cs="Arial"/>
          <w:b/>
          <w:bCs/>
        </w:rPr>
        <w:t>d</w:t>
      </w:r>
      <w:r w:rsidRPr="00DA0D33">
        <w:rPr>
          <w:rFonts w:ascii="Arial" w:hAnsi="Arial" w:cs="Arial"/>
          <w:b/>
          <w:bCs/>
        </w:rPr>
        <w:t xml:space="preserve">ry </w:t>
      </w:r>
      <w:r w:rsidR="00E76DC0">
        <w:rPr>
          <w:rFonts w:ascii="Arial" w:hAnsi="Arial" w:cs="Arial"/>
          <w:b/>
          <w:bCs/>
        </w:rPr>
        <w:t>w</w:t>
      </w:r>
      <w:r w:rsidRPr="00DA0D33">
        <w:rPr>
          <w:rFonts w:ascii="Arial" w:hAnsi="Arial" w:cs="Arial"/>
          <w:b/>
          <w:bCs/>
        </w:rPr>
        <w:t>eight (C).</w:t>
      </w:r>
    </w:p>
    <w:p w14:paraId="59343E79" w14:textId="77777777" w:rsidR="004013ED" w:rsidRPr="00DA0D33" w:rsidRDefault="004013ED" w:rsidP="004013ED">
      <w:pPr>
        <w:pStyle w:val="Body"/>
        <w:spacing w:after="0"/>
        <w:rPr>
          <w:rFonts w:ascii="Arial" w:hAnsi="Arial" w:cs="Arial"/>
          <w:b/>
          <w:bCs/>
        </w:rPr>
      </w:pPr>
    </w:p>
    <w:p w14:paraId="35DF9F8D" w14:textId="77777777" w:rsidR="004013ED" w:rsidRDefault="008E319C" w:rsidP="004013ED">
      <w:pPr>
        <w:pStyle w:val="Body"/>
        <w:spacing w:after="0"/>
        <w:rPr>
          <w:rFonts w:ascii="Arial" w:hAnsi="Arial" w:cs="Arial"/>
        </w:rPr>
      </w:pPr>
      <w:r w:rsidRPr="008E319C">
        <w:rPr>
          <w:rFonts w:ascii="Arial" w:hAnsi="Arial" w:cs="Arial"/>
        </w:rPr>
        <w:t>Regression analysis revealed a linear decrease in radicle, plumule, and total dry weights with increasing rice straw extract concentration. At 0% concentration, radicle dry weight was 2.63 mg, dropping to 2.25 mg at 2.5%—a reduction of 0.38 mg per 2.5% increase. Similarly, plumule dry weight declined from 2.90 mg (0%) to 2.48 mg (2.5%), showing a 0.42 mg decrease per 2.5% concentration increment. The reduction in radicle dry weight is likely due to allelopathic compounds, particularly phenolic acids and their derivatives, which may inhibit key enzymatic activity, alter root cell membrane permeability, and impair water and nutrient uptake.</w:t>
      </w:r>
    </w:p>
    <w:p w14:paraId="69ADE619" w14:textId="46D0086A" w:rsidR="008E319C" w:rsidRPr="008E319C" w:rsidRDefault="008E319C" w:rsidP="004013ED">
      <w:pPr>
        <w:pStyle w:val="Body"/>
        <w:spacing w:after="0"/>
        <w:rPr>
          <w:rFonts w:ascii="Arial" w:hAnsi="Arial" w:cs="Arial"/>
        </w:rPr>
      </w:pPr>
      <w:r w:rsidRPr="008E319C">
        <w:rPr>
          <w:rFonts w:ascii="Arial" w:hAnsi="Arial" w:cs="Arial"/>
        </w:rPr>
        <w:t xml:space="preserve"> </w:t>
      </w:r>
    </w:p>
    <w:p w14:paraId="4F614AE3" w14:textId="0B2A46D8" w:rsidR="008E319C" w:rsidRDefault="008E319C" w:rsidP="004013ED">
      <w:pPr>
        <w:pStyle w:val="Body"/>
        <w:spacing w:after="0"/>
        <w:rPr>
          <w:rFonts w:ascii="Arial" w:hAnsi="Arial" w:cs="Arial"/>
        </w:rPr>
      </w:pPr>
      <w:proofErr w:type="spellStart"/>
      <w:r w:rsidRPr="008E319C">
        <w:rPr>
          <w:rFonts w:ascii="Arial" w:hAnsi="Arial" w:cs="Arial"/>
        </w:rPr>
        <w:t>Asaduzzaman</w:t>
      </w:r>
      <w:proofErr w:type="spellEnd"/>
      <w:r w:rsidRPr="008E319C">
        <w:rPr>
          <w:rFonts w:ascii="Arial" w:hAnsi="Arial" w:cs="Arial"/>
        </w:rPr>
        <w:t xml:space="preserve"> </w:t>
      </w:r>
      <w:r w:rsidR="002C5D5F">
        <w:rPr>
          <w:rFonts w:ascii="Arial" w:hAnsi="Arial" w:cs="Arial"/>
        </w:rPr>
        <w:t>&amp;</w:t>
      </w:r>
      <w:r w:rsidRPr="008E319C">
        <w:rPr>
          <w:rFonts w:ascii="Arial" w:hAnsi="Arial" w:cs="Arial"/>
        </w:rPr>
        <w:t xml:space="preserve"> </w:t>
      </w:r>
      <w:proofErr w:type="spellStart"/>
      <w:r w:rsidRPr="008E319C">
        <w:rPr>
          <w:rFonts w:ascii="Arial" w:hAnsi="Arial" w:cs="Arial"/>
        </w:rPr>
        <w:t>Pramanik</w:t>
      </w:r>
      <w:proofErr w:type="spellEnd"/>
      <w:r w:rsidRPr="008E319C">
        <w:rPr>
          <w:rFonts w:ascii="Arial" w:hAnsi="Arial" w:cs="Arial"/>
        </w:rPr>
        <w:t xml:space="preserve"> (2005) reported that rice straw residues release toxic compounds that hinder root growth. The reduced dry weight of the plumule is attributed to allelopathic substances in the straw, which, according to Li et al. (2024), disrupt enzyme activity, induce oxidative stress, and inhibit protein synthesis and cell elongation. Higher extract concentrations lead to greater inhibition of plumule growth and biomass accumulation.</w:t>
      </w:r>
    </w:p>
    <w:p w14:paraId="6FEC8B2E" w14:textId="77777777" w:rsidR="009F15CC" w:rsidRPr="008E319C" w:rsidRDefault="009F15CC" w:rsidP="004013ED">
      <w:pPr>
        <w:pStyle w:val="Body"/>
        <w:spacing w:after="0"/>
        <w:rPr>
          <w:rFonts w:ascii="Arial" w:hAnsi="Arial" w:cs="Arial"/>
        </w:rPr>
      </w:pPr>
    </w:p>
    <w:p w14:paraId="79E4E95E" w14:textId="3C995CA7" w:rsidR="008E319C" w:rsidRDefault="008E319C" w:rsidP="004013ED">
      <w:pPr>
        <w:pStyle w:val="Body"/>
        <w:spacing w:after="0"/>
        <w:rPr>
          <w:rFonts w:ascii="Arial" w:hAnsi="Arial" w:cs="Arial"/>
        </w:rPr>
      </w:pPr>
      <w:r w:rsidRPr="008E319C">
        <w:rPr>
          <w:rFonts w:ascii="Arial" w:hAnsi="Arial" w:cs="Arial"/>
        </w:rPr>
        <w:t xml:space="preserve">Total dry weight, consisting of radicle and plumule dry weights, was 5.54 mg at 0% extract and dropped to 4.74 mg at 2.5%, indicating a 0.80 mg decrease for every 2.5% increase in concentration. This reduction is likely due to impaired mobilization of endosperm food reserves caused by allelopathic compounds in rice straw extract. Such stress inhibits α-amylase activity by disrupting gibberellin biosynthesis, limiting the use of stored nutrients (Kaneko et al., 2002; </w:t>
      </w:r>
      <w:proofErr w:type="spellStart"/>
      <w:r w:rsidRPr="008E319C">
        <w:rPr>
          <w:rFonts w:ascii="Arial" w:hAnsi="Arial" w:cs="Arial"/>
        </w:rPr>
        <w:t>Sansenya</w:t>
      </w:r>
      <w:proofErr w:type="spellEnd"/>
      <w:r w:rsidRPr="008E319C">
        <w:rPr>
          <w:rFonts w:ascii="Arial" w:hAnsi="Arial" w:cs="Arial"/>
        </w:rPr>
        <w:t xml:space="preserve"> et al., 2021). According to Bewley et al. (2013), environmental stress, including allelopathy, can slow seed metabolism and hinder nutrient transfer to developing tissues</w:t>
      </w:r>
      <w:r>
        <w:rPr>
          <w:rFonts w:ascii="Arial" w:hAnsi="Arial" w:cs="Arial"/>
        </w:rPr>
        <w:t>.</w:t>
      </w:r>
    </w:p>
    <w:p w14:paraId="13D90044" w14:textId="77777777" w:rsidR="004013ED" w:rsidRDefault="004013ED" w:rsidP="004013ED">
      <w:pPr>
        <w:pStyle w:val="Body"/>
        <w:spacing w:after="0"/>
        <w:rPr>
          <w:rFonts w:ascii="Arial" w:hAnsi="Arial" w:cs="Arial"/>
        </w:rPr>
      </w:pPr>
    </w:p>
    <w:p w14:paraId="36C9631B" w14:textId="29461D81" w:rsidR="008E319C" w:rsidRDefault="008E319C" w:rsidP="008E319C">
      <w:pPr>
        <w:pStyle w:val="Body"/>
        <w:rPr>
          <w:rFonts w:ascii="Arial" w:hAnsi="Arial" w:cs="Arial"/>
        </w:rPr>
      </w:pPr>
      <w:r>
        <w:rPr>
          <w:rFonts w:ascii="Arial" w:hAnsi="Arial" w:cs="Arial"/>
          <w:b/>
          <w:caps/>
          <w:sz w:val="22"/>
          <w:szCs w:val="22"/>
        </w:rPr>
        <w:lastRenderedPageBreak/>
        <w:t>3</w:t>
      </w:r>
      <w:r w:rsidRPr="00033F82">
        <w:rPr>
          <w:rFonts w:ascii="Arial" w:hAnsi="Arial" w:cs="Arial"/>
          <w:b/>
          <w:caps/>
          <w:sz w:val="22"/>
          <w:szCs w:val="22"/>
        </w:rPr>
        <w:t>.</w:t>
      </w:r>
      <w:r>
        <w:rPr>
          <w:rFonts w:ascii="Arial" w:hAnsi="Arial" w:cs="Arial"/>
          <w:b/>
          <w:caps/>
          <w:sz w:val="22"/>
          <w:szCs w:val="22"/>
        </w:rPr>
        <w:t>3</w:t>
      </w:r>
      <w:r w:rsidRPr="00033F82">
        <w:rPr>
          <w:rFonts w:ascii="Arial" w:hAnsi="Arial" w:cs="Arial"/>
          <w:b/>
          <w:caps/>
          <w:sz w:val="22"/>
          <w:szCs w:val="22"/>
        </w:rPr>
        <w:t xml:space="preserve"> </w:t>
      </w:r>
      <w:r w:rsidRPr="008E319C">
        <w:rPr>
          <w:rFonts w:ascii="Arial" w:hAnsi="Arial" w:cs="Arial"/>
          <w:b/>
          <w:bCs/>
          <w:sz w:val="22"/>
          <w:szCs w:val="22"/>
          <w:lang w:val="en-ID"/>
        </w:rPr>
        <w:t>Inhibition Concentration (IC</w:t>
      </w:r>
      <w:r w:rsidRPr="0059438B">
        <w:rPr>
          <w:rFonts w:ascii="Arial" w:hAnsi="Arial" w:cs="Arial"/>
          <w:b/>
          <w:bCs/>
          <w:sz w:val="22"/>
          <w:szCs w:val="22"/>
          <w:vertAlign w:val="subscript"/>
          <w:lang w:val="en-ID"/>
        </w:rPr>
        <w:t>50</w:t>
      </w:r>
      <w:r w:rsidRPr="008E319C">
        <w:rPr>
          <w:rFonts w:ascii="Arial" w:hAnsi="Arial" w:cs="Arial"/>
          <w:b/>
          <w:bCs/>
          <w:sz w:val="22"/>
          <w:szCs w:val="22"/>
          <w:lang w:val="en-ID"/>
        </w:rPr>
        <w:t>) of Rice Straw Autotoxicity</w:t>
      </w:r>
    </w:p>
    <w:p w14:paraId="5BABB010" w14:textId="0DF78204" w:rsidR="008E319C" w:rsidRDefault="008E319C" w:rsidP="004013ED">
      <w:pPr>
        <w:pStyle w:val="Body"/>
        <w:spacing w:after="0"/>
        <w:rPr>
          <w:rFonts w:ascii="Arial" w:hAnsi="Arial" w:cs="Arial"/>
        </w:rPr>
      </w:pPr>
      <w:r w:rsidRPr="006631B8">
        <w:rPr>
          <w:rFonts w:ascii="Arial" w:hAnsi="Arial" w:cs="Arial"/>
        </w:rPr>
        <w:t>The IC</w:t>
      </w:r>
      <w:r w:rsidRPr="006631B8">
        <w:rPr>
          <w:rFonts w:ascii="Cambria Math" w:hAnsi="Cambria Math" w:cs="Cambria Math"/>
        </w:rPr>
        <w:t>₅₀</w:t>
      </w:r>
      <w:r w:rsidRPr="008E319C">
        <w:rPr>
          <w:rFonts w:ascii="Arial" w:hAnsi="Arial" w:cs="Arial"/>
        </w:rPr>
        <w:t xml:space="preserve"> value was derived from linear regression of various rice sprout growth parameters, including abnormal sprout percentage, radicle and plumule lengths, and dry weights. This value indicates the concentration of rice straw extract that inhibits 50% of sprout growth in petri dish tests. Detailed results are shown in Table 2</w:t>
      </w:r>
      <w:r>
        <w:rPr>
          <w:rFonts w:ascii="Arial" w:hAnsi="Arial" w:cs="Arial"/>
        </w:rPr>
        <w:t>.</w:t>
      </w:r>
    </w:p>
    <w:p w14:paraId="6B4397DC" w14:textId="77777777" w:rsidR="009F15CC" w:rsidRDefault="009F15CC" w:rsidP="004013ED">
      <w:pPr>
        <w:pStyle w:val="Body"/>
        <w:spacing w:after="0"/>
      </w:pPr>
    </w:p>
    <w:p w14:paraId="23650A8C" w14:textId="0FD52521" w:rsidR="008E319C" w:rsidRDefault="008E319C" w:rsidP="004013ED">
      <w:pPr>
        <w:pStyle w:val="Body"/>
        <w:spacing w:after="0"/>
        <w:rPr>
          <w:rFonts w:ascii="Arial" w:hAnsi="Arial" w:cs="Arial"/>
          <w:b/>
          <w:bCs/>
        </w:rPr>
      </w:pPr>
      <w:r w:rsidRPr="0015054E">
        <w:rPr>
          <w:rFonts w:ascii="Arial" w:hAnsi="Arial" w:cs="Arial"/>
          <w:b/>
          <w:bCs/>
        </w:rPr>
        <w:t>Table 2. IC</w:t>
      </w:r>
      <w:r w:rsidRPr="0059438B">
        <w:rPr>
          <w:rFonts w:ascii="Arial" w:hAnsi="Arial" w:cs="Arial"/>
          <w:b/>
          <w:bCs/>
          <w:vertAlign w:val="subscript"/>
        </w:rPr>
        <w:t>50</w:t>
      </w:r>
      <w:r w:rsidRPr="0015054E">
        <w:rPr>
          <w:rFonts w:ascii="Arial" w:hAnsi="Arial" w:cs="Arial"/>
          <w:b/>
          <w:bCs/>
        </w:rPr>
        <w:t xml:space="preserve"> of rice germination variables</w:t>
      </w:r>
    </w:p>
    <w:p w14:paraId="7EFE0CF2" w14:textId="77777777" w:rsidR="00D75A3E" w:rsidRPr="0015054E" w:rsidRDefault="00D75A3E" w:rsidP="004013ED">
      <w:pPr>
        <w:pStyle w:val="Body"/>
        <w:spacing w:after="0"/>
        <w:rPr>
          <w:rFonts w:ascii="Arial" w:hAnsi="Arial" w:cs="Arial"/>
          <w:b/>
          <w:bCs/>
        </w:rPr>
      </w:pPr>
    </w:p>
    <w:tbl>
      <w:tblPr>
        <w:tblW w:w="6952" w:type="dxa"/>
        <w:tblBorders>
          <w:top w:val="single" w:sz="4" w:space="0" w:color="auto"/>
          <w:bottom w:val="single" w:sz="4" w:space="0" w:color="auto"/>
        </w:tblBorders>
        <w:tblLayout w:type="fixed"/>
        <w:tblLook w:val="04A0" w:firstRow="1" w:lastRow="0" w:firstColumn="1" w:lastColumn="0" w:noHBand="0" w:noVBand="1"/>
      </w:tblPr>
      <w:tblGrid>
        <w:gridCol w:w="3261"/>
        <w:gridCol w:w="2552"/>
        <w:gridCol w:w="1139"/>
      </w:tblGrid>
      <w:tr w:rsidR="00D75A3E" w:rsidRPr="00923442" w14:paraId="0E82FC75" w14:textId="77777777" w:rsidTr="00D75A3E">
        <w:trPr>
          <w:trHeight w:val="57"/>
        </w:trPr>
        <w:tc>
          <w:tcPr>
            <w:tcW w:w="3261" w:type="dxa"/>
            <w:tcBorders>
              <w:bottom w:val="single" w:sz="4" w:space="0" w:color="auto"/>
            </w:tcBorders>
            <w:shd w:val="clear" w:color="auto" w:fill="auto"/>
            <w:noWrap/>
            <w:vAlign w:val="bottom"/>
            <w:hideMark/>
          </w:tcPr>
          <w:p w14:paraId="5DF5139B" w14:textId="77777777" w:rsidR="00D75A3E" w:rsidRPr="00923442" w:rsidRDefault="00D75A3E" w:rsidP="00D75A3E">
            <w:pPr>
              <w:jc w:val="center"/>
              <w:rPr>
                <w:rFonts w:ascii="Arial" w:hAnsi="Arial" w:cs="Arial"/>
                <w:b/>
                <w:bCs/>
                <w:color w:val="FF0000"/>
              </w:rPr>
            </w:pPr>
            <w:r w:rsidRPr="00923442">
              <w:rPr>
                <w:rFonts w:ascii="Arial" w:hAnsi="Arial" w:cs="Arial"/>
                <w:b/>
                <w:bCs/>
                <w:color w:val="000000"/>
              </w:rPr>
              <w:t>Variable</w:t>
            </w:r>
          </w:p>
        </w:tc>
        <w:tc>
          <w:tcPr>
            <w:tcW w:w="2552" w:type="dxa"/>
            <w:tcBorders>
              <w:bottom w:val="single" w:sz="4" w:space="0" w:color="auto"/>
            </w:tcBorders>
            <w:shd w:val="clear" w:color="auto" w:fill="auto"/>
            <w:noWrap/>
            <w:vAlign w:val="bottom"/>
            <w:hideMark/>
          </w:tcPr>
          <w:p w14:paraId="348FE75B" w14:textId="77777777" w:rsidR="00D75A3E" w:rsidRPr="00923442" w:rsidRDefault="00D75A3E" w:rsidP="00D75A3E">
            <w:pPr>
              <w:jc w:val="center"/>
              <w:rPr>
                <w:rFonts w:ascii="Arial" w:hAnsi="Arial" w:cs="Arial"/>
                <w:b/>
                <w:bCs/>
                <w:color w:val="FF0000"/>
              </w:rPr>
            </w:pPr>
            <w:r w:rsidRPr="00923442">
              <w:rPr>
                <w:rFonts w:ascii="Arial" w:hAnsi="Arial" w:cs="Arial"/>
                <w:b/>
                <w:bCs/>
                <w:color w:val="000000"/>
              </w:rPr>
              <w:t>Regression Equation</w:t>
            </w:r>
          </w:p>
        </w:tc>
        <w:tc>
          <w:tcPr>
            <w:tcW w:w="1139" w:type="dxa"/>
            <w:tcBorders>
              <w:bottom w:val="single" w:sz="4" w:space="0" w:color="auto"/>
            </w:tcBorders>
            <w:shd w:val="clear" w:color="auto" w:fill="auto"/>
            <w:noWrap/>
            <w:vAlign w:val="bottom"/>
            <w:hideMark/>
          </w:tcPr>
          <w:p w14:paraId="3C4DC4C8" w14:textId="4D8B45C3" w:rsidR="00D75A3E" w:rsidRPr="00923442" w:rsidRDefault="00D75A3E" w:rsidP="00D75A3E">
            <w:pPr>
              <w:jc w:val="center"/>
              <w:rPr>
                <w:rFonts w:ascii="Arial" w:hAnsi="Arial" w:cs="Arial"/>
                <w:b/>
                <w:bCs/>
                <w:color w:val="FF0000"/>
              </w:rPr>
            </w:pPr>
            <w:r w:rsidRPr="006631B8">
              <w:rPr>
                <w:rFonts w:ascii="Arial" w:hAnsi="Arial" w:cs="Arial"/>
                <w:b/>
                <w:bCs/>
                <w:color w:val="000000"/>
              </w:rPr>
              <w:t>I</w:t>
            </w:r>
            <w:r w:rsidR="006631B8" w:rsidRPr="006631B8">
              <w:rPr>
                <w:rFonts w:ascii="Arial" w:hAnsi="Arial" w:cs="Arial"/>
                <w:b/>
                <w:bCs/>
                <w:color w:val="000000"/>
              </w:rPr>
              <w:t>C</w:t>
            </w:r>
            <w:r w:rsidR="006631B8" w:rsidRPr="006631B8">
              <w:rPr>
                <w:rFonts w:ascii="Arial" w:hAnsi="Arial" w:cs="Arial"/>
                <w:b/>
                <w:bCs/>
                <w:color w:val="000000"/>
                <w:vertAlign w:val="subscript"/>
              </w:rPr>
              <w:t>50</w:t>
            </w:r>
            <w:r w:rsidRPr="00923442">
              <w:rPr>
                <w:rFonts w:ascii="Arial" w:hAnsi="Arial" w:cs="Arial"/>
                <w:b/>
                <w:bCs/>
                <w:color w:val="000000"/>
                <w:vertAlign w:val="subscript"/>
              </w:rPr>
              <w:t xml:space="preserve"> </w:t>
            </w:r>
            <w:r w:rsidRPr="00923442">
              <w:rPr>
                <w:rFonts w:ascii="Arial" w:hAnsi="Arial" w:cs="Arial"/>
                <w:b/>
                <w:bCs/>
                <w:color w:val="000000"/>
              </w:rPr>
              <w:t>(%)</w:t>
            </w:r>
          </w:p>
        </w:tc>
      </w:tr>
      <w:tr w:rsidR="00D75A3E" w:rsidRPr="00923442" w14:paraId="330445F4" w14:textId="77777777" w:rsidTr="00D75A3E">
        <w:trPr>
          <w:trHeight w:val="57"/>
        </w:trPr>
        <w:tc>
          <w:tcPr>
            <w:tcW w:w="3261" w:type="dxa"/>
            <w:tcBorders>
              <w:top w:val="single" w:sz="4" w:space="0" w:color="auto"/>
              <w:bottom w:val="nil"/>
            </w:tcBorders>
            <w:shd w:val="clear" w:color="auto" w:fill="auto"/>
            <w:noWrap/>
            <w:vAlign w:val="bottom"/>
            <w:hideMark/>
          </w:tcPr>
          <w:p w14:paraId="521BD923" w14:textId="77777777" w:rsidR="00D75A3E" w:rsidRPr="00923442" w:rsidRDefault="00D75A3E" w:rsidP="00D75A3E">
            <w:pPr>
              <w:rPr>
                <w:rFonts w:ascii="Arial" w:hAnsi="Arial" w:cs="Arial"/>
                <w:color w:val="FF0000"/>
              </w:rPr>
            </w:pPr>
            <w:r w:rsidRPr="00923442">
              <w:rPr>
                <w:rFonts w:ascii="Arial" w:hAnsi="Arial" w:cs="Arial"/>
                <w:color w:val="000000"/>
              </w:rPr>
              <w:t>Abnormal Seedling Percentage</w:t>
            </w:r>
          </w:p>
        </w:tc>
        <w:tc>
          <w:tcPr>
            <w:tcW w:w="2552" w:type="dxa"/>
            <w:tcBorders>
              <w:top w:val="single" w:sz="4" w:space="0" w:color="auto"/>
              <w:bottom w:val="nil"/>
            </w:tcBorders>
            <w:shd w:val="clear" w:color="auto" w:fill="auto"/>
            <w:noWrap/>
            <w:vAlign w:val="center"/>
            <w:hideMark/>
          </w:tcPr>
          <w:p w14:paraId="108A98EA" w14:textId="77777777" w:rsidR="00D75A3E" w:rsidRPr="00923442" w:rsidRDefault="00D75A3E" w:rsidP="00D75A3E">
            <w:pPr>
              <w:rPr>
                <w:rFonts w:ascii="Arial" w:hAnsi="Arial" w:cs="Arial"/>
                <w:color w:val="FF0000"/>
              </w:rPr>
            </w:pPr>
            <w:r w:rsidRPr="00923442">
              <w:rPr>
                <w:rFonts w:ascii="Arial" w:hAnsi="Arial" w:cs="Arial"/>
              </w:rPr>
              <w:t>y = 86.344x + 3.2542</w:t>
            </w:r>
          </w:p>
        </w:tc>
        <w:tc>
          <w:tcPr>
            <w:tcW w:w="1139" w:type="dxa"/>
            <w:tcBorders>
              <w:top w:val="single" w:sz="4" w:space="0" w:color="auto"/>
              <w:bottom w:val="nil"/>
            </w:tcBorders>
            <w:shd w:val="clear" w:color="auto" w:fill="auto"/>
            <w:noWrap/>
            <w:vAlign w:val="center"/>
            <w:hideMark/>
          </w:tcPr>
          <w:p w14:paraId="4939371E" w14:textId="77777777" w:rsidR="00D75A3E" w:rsidRPr="00923442" w:rsidRDefault="00D75A3E" w:rsidP="00D75A3E">
            <w:pPr>
              <w:jc w:val="center"/>
              <w:rPr>
                <w:rFonts w:ascii="Arial" w:hAnsi="Arial" w:cs="Arial"/>
                <w:color w:val="FF0000"/>
              </w:rPr>
            </w:pPr>
            <w:r w:rsidRPr="00923442">
              <w:rPr>
                <w:rFonts w:ascii="Arial" w:hAnsi="Arial" w:cs="Arial"/>
              </w:rPr>
              <w:t>4.35</w:t>
            </w:r>
          </w:p>
        </w:tc>
      </w:tr>
      <w:tr w:rsidR="00D75A3E" w:rsidRPr="00923442" w14:paraId="518FA948" w14:textId="77777777" w:rsidTr="00D75A3E">
        <w:trPr>
          <w:trHeight w:val="57"/>
        </w:trPr>
        <w:tc>
          <w:tcPr>
            <w:tcW w:w="3261" w:type="dxa"/>
            <w:tcBorders>
              <w:top w:val="nil"/>
            </w:tcBorders>
            <w:shd w:val="clear" w:color="auto" w:fill="auto"/>
            <w:noWrap/>
            <w:vAlign w:val="bottom"/>
            <w:hideMark/>
          </w:tcPr>
          <w:p w14:paraId="45FC6321" w14:textId="77777777" w:rsidR="00D75A3E" w:rsidRPr="00923442" w:rsidRDefault="00D75A3E" w:rsidP="00D75A3E">
            <w:pPr>
              <w:rPr>
                <w:rFonts w:ascii="Arial" w:hAnsi="Arial" w:cs="Arial"/>
                <w:color w:val="FF0000"/>
              </w:rPr>
            </w:pPr>
            <w:r w:rsidRPr="00923442">
              <w:rPr>
                <w:rFonts w:ascii="Arial" w:hAnsi="Arial" w:cs="Arial"/>
                <w:color w:val="000000"/>
              </w:rPr>
              <w:t>Radicle Length</w:t>
            </w:r>
          </w:p>
        </w:tc>
        <w:tc>
          <w:tcPr>
            <w:tcW w:w="2552" w:type="dxa"/>
            <w:tcBorders>
              <w:top w:val="nil"/>
            </w:tcBorders>
            <w:shd w:val="clear" w:color="auto" w:fill="auto"/>
            <w:noWrap/>
            <w:vAlign w:val="center"/>
            <w:hideMark/>
          </w:tcPr>
          <w:p w14:paraId="389BE0FC" w14:textId="77777777" w:rsidR="00D75A3E" w:rsidRPr="00923442" w:rsidRDefault="00D75A3E" w:rsidP="00D75A3E">
            <w:pPr>
              <w:rPr>
                <w:rFonts w:ascii="Arial" w:hAnsi="Arial" w:cs="Arial"/>
                <w:color w:val="FF0000"/>
              </w:rPr>
            </w:pPr>
            <w:r w:rsidRPr="00923442">
              <w:rPr>
                <w:rFonts w:ascii="Arial" w:hAnsi="Arial" w:cs="Arial"/>
              </w:rPr>
              <w:t>y = -41.533x + 6.3105</w:t>
            </w:r>
          </w:p>
        </w:tc>
        <w:tc>
          <w:tcPr>
            <w:tcW w:w="1139" w:type="dxa"/>
            <w:tcBorders>
              <w:top w:val="nil"/>
            </w:tcBorders>
            <w:shd w:val="clear" w:color="auto" w:fill="auto"/>
            <w:noWrap/>
            <w:vAlign w:val="center"/>
            <w:hideMark/>
          </w:tcPr>
          <w:p w14:paraId="23D23032" w14:textId="77777777" w:rsidR="00D75A3E" w:rsidRPr="00923442" w:rsidRDefault="00D75A3E" w:rsidP="00D75A3E">
            <w:pPr>
              <w:jc w:val="center"/>
              <w:rPr>
                <w:rFonts w:ascii="Arial" w:hAnsi="Arial" w:cs="Arial"/>
                <w:color w:val="FF0000"/>
              </w:rPr>
            </w:pPr>
            <w:r w:rsidRPr="00923442">
              <w:rPr>
                <w:rFonts w:ascii="Arial" w:hAnsi="Arial" w:cs="Arial"/>
              </w:rPr>
              <w:t>13.99</w:t>
            </w:r>
          </w:p>
        </w:tc>
      </w:tr>
      <w:tr w:rsidR="00D75A3E" w:rsidRPr="00923442" w14:paraId="0AA7A105" w14:textId="77777777" w:rsidTr="00D75A3E">
        <w:trPr>
          <w:trHeight w:val="57"/>
        </w:trPr>
        <w:tc>
          <w:tcPr>
            <w:tcW w:w="3261" w:type="dxa"/>
            <w:shd w:val="clear" w:color="auto" w:fill="auto"/>
            <w:noWrap/>
            <w:vAlign w:val="bottom"/>
            <w:hideMark/>
          </w:tcPr>
          <w:p w14:paraId="0F5E1510" w14:textId="77777777" w:rsidR="00D75A3E" w:rsidRPr="00923442" w:rsidRDefault="00D75A3E" w:rsidP="00D75A3E">
            <w:pPr>
              <w:rPr>
                <w:rFonts w:ascii="Arial" w:hAnsi="Arial" w:cs="Arial"/>
                <w:color w:val="FF0000"/>
              </w:rPr>
            </w:pPr>
            <w:r w:rsidRPr="00923442">
              <w:rPr>
                <w:rFonts w:ascii="Arial" w:hAnsi="Arial" w:cs="Arial"/>
                <w:color w:val="000000"/>
              </w:rPr>
              <w:t>Plumule Length</w:t>
            </w:r>
          </w:p>
        </w:tc>
        <w:tc>
          <w:tcPr>
            <w:tcW w:w="2552" w:type="dxa"/>
            <w:shd w:val="clear" w:color="auto" w:fill="auto"/>
            <w:noWrap/>
            <w:vAlign w:val="center"/>
            <w:hideMark/>
          </w:tcPr>
          <w:p w14:paraId="5ED7787C" w14:textId="77777777" w:rsidR="00D75A3E" w:rsidRPr="00923442" w:rsidRDefault="00D75A3E" w:rsidP="00D75A3E">
            <w:pPr>
              <w:rPr>
                <w:rFonts w:ascii="Arial" w:hAnsi="Arial" w:cs="Arial"/>
                <w:color w:val="FF0000"/>
              </w:rPr>
            </w:pPr>
            <w:r w:rsidRPr="00923442">
              <w:rPr>
                <w:rFonts w:ascii="Arial" w:hAnsi="Arial" w:cs="Arial"/>
              </w:rPr>
              <w:t>y = -25.071x + 4.8392</w:t>
            </w:r>
          </w:p>
        </w:tc>
        <w:tc>
          <w:tcPr>
            <w:tcW w:w="1139" w:type="dxa"/>
            <w:shd w:val="clear" w:color="auto" w:fill="auto"/>
            <w:noWrap/>
            <w:vAlign w:val="center"/>
            <w:hideMark/>
          </w:tcPr>
          <w:p w14:paraId="343FB24A" w14:textId="77777777" w:rsidR="00D75A3E" w:rsidRPr="00923442" w:rsidRDefault="00D75A3E" w:rsidP="00D75A3E">
            <w:pPr>
              <w:jc w:val="center"/>
              <w:rPr>
                <w:rFonts w:ascii="Arial" w:hAnsi="Arial" w:cs="Arial"/>
                <w:color w:val="FF0000"/>
              </w:rPr>
            </w:pPr>
            <w:r w:rsidRPr="00923442">
              <w:rPr>
                <w:rFonts w:ascii="Arial" w:hAnsi="Arial" w:cs="Arial"/>
              </w:rPr>
              <w:t>17.31</w:t>
            </w:r>
          </w:p>
        </w:tc>
      </w:tr>
      <w:tr w:rsidR="00D75A3E" w:rsidRPr="00923442" w14:paraId="14D38170" w14:textId="77777777" w:rsidTr="00D75A3E">
        <w:trPr>
          <w:trHeight w:val="57"/>
        </w:trPr>
        <w:tc>
          <w:tcPr>
            <w:tcW w:w="3261" w:type="dxa"/>
            <w:shd w:val="clear" w:color="auto" w:fill="auto"/>
            <w:noWrap/>
            <w:vAlign w:val="bottom"/>
            <w:hideMark/>
          </w:tcPr>
          <w:p w14:paraId="5BD8F204" w14:textId="77777777" w:rsidR="00D75A3E" w:rsidRPr="00923442" w:rsidRDefault="00D75A3E" w:rsidP="00D75A3E">
            <w:pPr>
              <w:rPr>
                <w:rFonts w:ascii="Arial" w:hAnsi="Arial" w:cs="Arial"/>
                <w:color w:val="FF0000"/>
              </w:rPr>
            </w:pPr>
            <w:r w:rsidRPr="00923442">
              <w:rPr>
                <w:rFonts w:ascii="Arial" w:hAnsi="Arial" w:cs="Arial"/>
                <w:color w:val="000000"/>
              </w:rPr>
              <w:t>Radicle Dry Weight</w:t>
            </w:r>
          </w:p>
        </w:tc>
        <w:tc>
          <w:tcPr>
            <w:tcW w:w="2552" w:type="dxa"/>
            <w:shd w:val="clear" w:color="auto" w:fill="auto"/>
            <w:noWrap/>
            <w:vAlign w:val="center"/>
            <w:hideMark/>
          </w:tcPr>
          <w:p w14:paraId="43D91A3F" w14:textId="77777777" w:rsidR="00D75A3E" w:rsidRPr="00923442" w:rsidRDefault="00D75A3E" w:rsidP="00D75A3E">
            <w:pPr>
              <w:rPr>
                <w:rFonts w:ascii="Arial" w:hAnsi="Arial" w:cs="Arial"/>
                <w:color w:val="FF0000"/>
              </w:rPr>
            </w:pPr>
            <w:r w:rsidRPr="00923442">
              <w:rPr>
                <w:rFonts w:ascii="Arial" w:hAnsi="Arial" w:cs="Arial"/>
              </w:rPr>
              <w:t>y = -15.109x + 2.6365</w:t>
            </w:r>
          </w:p>
        </w:tc>
        <w:tc>
          <w:tcPr>
            <w:tcW w:w="1139" w:type="dxa"/>
            <w:shd w:val="clear" w:color="auto" w:fill="auto"/>
            <w:noWrap/>
            <w:vAlign w:val="center"/>
            <w:hideMark/>
          </w:tcPr>
          <w:p w14:paraId="3472026B" w14:textId="77777777" w:rsidR="00D75A3E" w:rsidRPr="00923442" w:rsidRDefault="00D75A3E" w:rsidP="00D75A3E">
            <w:pPr>
              <w:jc w:val="center"/>
              <w:rPr>
                <w:rFonts w:ascii="Arial" w:hAnsi="Arial" w:cs="Arial"/>
                <w:color w:val="FF0000"/>
              </w:rPr>
            </w:pPr>
            <w:r w:rsidRPr="00923442">
              <w:rPr>
                <w:rFonts w:ascii="Arial" w:hAnsi="Arial" w:cs="Arial"/>
              </w:rPr>
              <w:t>14.14</w:t>
            </w:r>
          </w:p>
        </w:tc>
      </w:tr>
      <w:tr w:rsidR="00D75A3E" w:rsidRPr="00923442" w14:paraId="14DDFDCD" w14:textId="77777777" w:rsidTr="00D75A3E">
        <w:trPr>
          <w:trHeight w:val="57"/>
        </w:trPr>
        <w:tc>
          <w:tcPr>
            <w:tcW w:w="3261" w:type="dxa"/>
            <w:shd w:val="clear" w:color="auto" w:fill="auto"/>
            <w:noWrap/>
            <w:vAlign w:val="bottom"/>
            <w:hideMark/>
          </w:tcPr>
          <w:p w14:paraId="111972DE" w14:textId="77777777" w:rsidR="00D75A3E" w:rsidRPr="00923442" w:rsidRDefault="00D75A3E" w:rsidP="00D75A3E">
            <w:pPr>
              <w:rPr>
                <w:rFonts w:ascii="Arial" w:hAnsi="Arial" w:cs="Arial"/>
                <w:color w:val="FF0000"/>
              </w:rPr>
            </w:pPr>
            <w:r w:rsidRPr="00923442">
              <w:rPr>
                <w:rFonts w:ascii="Arial" w:hAnsi="Arial" w:cs="Arial"/>
                <w:color w:val="000000"/>
              </w:rPr>
              <w:t>Plumule Dry Weight</w:t>
            </w:r>
          </w:p>
        </w:tc>
        <w:tc>
          <w:tcPr>
            <w:tcW w:w="2552" w:type="dxa"/>
            <w:shd w:val="clear" w:color="auto" w:fill="auto"/>
            <w:noWrap/>
            <w:vAlign w:val="center"/>
            <w:hideMark/>
          </w:tcPr>
          <w:p w14:paraId="123D715A" w14:textId="77777777" w:rsidR="00D75A3E" w:rsidRPr="00923442" w:rsidRDefault="00D75A3E" w:rsidP="00D75A3E">
            <w:pPr>
              <w:rPr>
                <w:rFonts w:ascii="Arial" w:hAnsi="Arial" w:cs="Arial"/>
                <w:color w:val="FF0000"/>
              </w:rPr>
            </w:pPr>
            <w:r w:rsidRPr="00923442">
              <w:rPr>
                <w:rFonts w:ascii="Arial" w:hAnsi="Arial" w:cs="Arial"/>
              </w:rPr>
              <w:t>y = -17.016x + 2.9093</w:t>
            </w:r>
          </w:p>
        </w:tc>
        <w:tc>
          <w:tcPr>
            <w:tcW w:w="1139" w:type="dxa"/>
            <w:shd w:val="clear" w:color="auto" w:fill="auto"/>
            <w:noWrap/>
            <w:vAlign w:val="center"/>
            <w:hideMark/>
          </w:tcPr>
          <w:p w14:paraId="54A68F8D" w14:textId="77777777" w:rsidR="00D75A3E" w:rsidRPr="00923442" w:rsidRDefault="00D75A3E" w:rsidP="00D75A3E">
            <w:pPr>
              <w:jc w:val="center"/>
              <w:rPr>
                <w:rFonts w:ascii="Arial" w:hAnsi="Arial" w:cs="Arial"/>
                <w:color w:val="FF0000"/>
              </w:rPr>
            </w:pPr>
            <w:r w:rsidRPr="00923442">
              <w:rPr>
                <w:rFonts w:ascii="Arial" w:hAnsi="Arial" w:cs="Arial"/>
              </w:rPr>
              <w:t>14.15</w:t>
            </w:r>
          </w:p>
        </w:tc>
      </w:tr>
      <w:tr w:rsidR="00D75A3E" w:rsidRPr="00923442" w14:paraId="48CEBC06" w14:textId="77777777" w:rsidTr="00D75A3E">
        <w:trPr>
          <w:trHeight w:val="57"/>
        </w:trPr>
        <w:tc>
          <w:tcPr>
            <w:tcW w:w="3261" w:type="dxa"/>
            <w:shd w:val="clear" w:color="auto" w:fill="auto"/>
            <w:noWrap/>
            <w:vAlign w:val="bottom"/>
            <w:hideMark/>
          </w:tcPr>
          <w:p w14:paraId="235E5254" w14:textId="77777777" w:rsidR="00D75A3E" w:rsidRPr="00923442" w:rsidRDefault="00D75A3E" w:rsidP="00D75A3E">
            <w:pPr>
              <w:rPr>
                <w:rFonts w:ascii="Arial" w:hAnsi="Arial" w:cs="Arial"/>
                <w:color w:val="FF0000"/>
              </w:rPr>
            </w:pPr>
            <w:r w:rsidRPr="00923442">
              <w:rPr>
                <w:rFonts w:ascii="Arial" w:hAnsi="Arial" w:cs="Arial"/>
                <w:color w:val="000000"/>
              </w:rPr>
              <w:t>Total Dry Weight</w:t>
            </w:r>
          </w:p>
        </w:tc>
        <w:tc>
          <w:tcPr>
            <w:tcW w:w="2552" w:type="dxa"/>
            <w:shd w:val="clear" w:color="auto" w:fill="auto"/>
            <w:noWrap/>
            <w:vAlign w:val="center"/>
            <w:hideMark/>
          </w:tcPr>
          <w:p w14:paraId="4C492C7E" w14:textId="77777777" w:rsidR="00D75A3E" w:rsidRPr="00923442" w:rsidRDefault="00D75A3E" w:rsidP="00D75A3E">
            <w:pPr>
              <w:rPr>
                <w:rFonts w:ascii="Arial" w:hAnsi="Arial" w:cs="Arial"/>
                <w:color w:val="FF0000"/>
              </w:rPr>
            </w:pPr>
            <w:r w:rsidRPr="00923442">
              <w:rPr>
                <w:rFonts w:ascii="Arial" w:hAnsi="Arial" w:cs="Arial"/>
              </w:rPr>
              <w:t>y = -32.125x + 5.5459</w:t>
            </w:r>
          </w:p>
        </w:tc>
        <w:tc>
          <w:tcPr>
            <w:tcW w:w="1139" w:type="dxa"/>
            <w:shd w:val="clear" w:color="auto" w:fill="auto"/>
            <w:noWrap/>
            <w:vAlign w:val="center"/>
            <w:hideMark/>
          </w:tcPr>
          <w:p w14:paraId="6C6DBBE9" w14:textId="77777777" w:rsidR="00D75A3E" w:rsidRPr="00923442" w:rsidRDefault="00D75A3E" w:rsidP="00D75A3E">
            <w:pPr>
              <w:jc w:val="center"/>
              <w:rPr>
                <w:rFonts w:ascii="Arial" w:hAnsi="Arial" w:cs="Arial"/>
                <w:color w:val="FF0000"/>
              </w:rPr>
            </w:pPr>
            <w:r w:rsidRPr="00923442">
              <w:rPr>
                <w:rFonts w:ascii="Arial" w:hAnsi="Arial" w:cs="Arial"/>
              </w:rPr>
              <w:t>15.71</w:t>
            </w:r>
          </w:p>
        </w:tc>
      </w:tr>
    </w:tbl>
    <w:p w14:paraId="014342CF" w14:textId="77777777" w:rsidR="0015054E" w:rsidRDefault="0015054E" w:rsidP="0015054E">
      <w:pPr>
        <w:pStyle w:val="Body"/>
        <w:spacing w:after="0"/>
        <w:rPr>
          <w:rFonts w:ascii="Arial" w:hAnsi="Arial" w:cs="Arial"/>
          <w:lang w:val="en-ID"/>
        </w:rPr>
      </w:pPr>
    </w:p>
    <w:p w14:paraId="58F81319" w14:textId="2DC1B49D" w:rsidR="0015054E" w:rsidRPr="006631B8" w:rsidRDefault="008E319C" w:rsidP="0015054E">
      <w:pPr>
        <w:pStyle w:val="Body"/>
        <w:spacing w:after="0"/>
        <w:rPr>
          <w:rFonts w:ascii="Arial" w:hAnsi="Arial" w:cs="Arial"/>
          <w:lang w:val="en-ID"/>
        </w:rPr>
      </w:pPr>
      <w:r w:rsidRPr="008E319C">
        <w:rPr>
          <w:rFonts w:ascii="Arial" w:hAnsi="Arial" w:cs="Arial"/>
          <w:lang w:val="en-ID"/>
        </w:rPr>
        <w:t xml:space="preserve">Based on the </w:t>
      </w:r>
      <w:r w:rsidRPr="006631B8">
        <w:rPr>
          <w:rFonts w:ascii="Arial" w:hAnsi="Arial" w:cs="Arial"/>
          <w:lang w:val="en-ID"/>
        </w:rPr>
        <w:t>IC</w:t>
      </w:r>
      <w:r w:rsidRPr="006631B8">
        <w:rPr>
          <w:rFonts w:ascii="Cambria Math" w:hAnsi="Cambria Math" w:cs="Cambria Math"/>
          <w:lang w:val="en-ID"/>
        </w:rPr>
        <w:t>₅₀</w:t>
      </w:r>
      <w:r w:rsidRPr="006631B8">
        <w:rPr>
          <w:rFonts w:ascii="Arial" w:hAnsi="Arial" w:cs="Arial"/>
          <w:lang w:val="en-ID"/>
        </w:rPr>
        <w:t xml:space="preserve"> regression analysis, rice straw extract significantly affected several rice sprout growth parameters. The most sensitive response was the percentage of abnormal sprouts, with an IC</w:t>
      </w:r>
      <w:r w:rsidRPr="006631B8">
        <w:rPr>
          <w:rFonts w:ascii="Cambria Math" w:hAnsi="Cambria Math" w:cs="Cambria Math"/>
          <w:lang w:val="en-ID"/>
        </w:rPr>
        <w:t>₅₀</w:t>
      </w:r>
      <w:r w:rsidRPr="006631B8">
        <w:rPr>
          <w:rFonts w:ascii="Arial" w:hAnsi="Arial" w:cs="Arial"/>
          <w:lang w:val="en-ID"/>
        </w:rPr>
        <w:t xml:space="preserve"> of 4.35%, indicating a 50% increase in abnormalities at this concentration. This suggests that allelopathic compounds in rice straw can disrupt seedling development even at low levels, likely by affecting antioxidant enzymes, protein synthesis, and hormonal balance (Mai &amp; Xuan, 2024)</w:t>
      </w:r>
      <w:r w:rsidR="0015054E" w:rsidRPr="006631B8">
        <w:rPr>
          <w:rFonts w:ascii="Arial" w:hAnsi="Arial" w:cs="Arial"/>
          <w:lang w:val="en-ID"/>
        </w:rPr>
        <w:t>.</w:t>
      </w:r>
    </w:p>
    <w:p w14:paraId="295B293B" w14:textId="77777777" w:rsidR="0015054E" w:rsidRPr="006631B8" w:rsidRDefault="0015054E" w:rsidP="0015054E">
      <w:pPr>
        <w:pStyle w:val="Body"/>
        <w:spacing w:after="0"/>
        <w:rPr>
          <w:rFonts w:ascii="Arial" w:hAnsi="Arial" w:cs="Arial"/>
          <w:lang w:val="en-ID"/>
        </w:rPr>
      </w:pPr>
    </w:p>
    <w:p w14:paraId="11EBAB7A" w14:textId="77777777" w:rsidR="008E319C" w:rsidRDefault="008E319C" w:rsidP="004013ED">
      <w:pPr>
        <w:pStyle w:val="Body"/>
        <w:spacing w:after="0"/>
        <w:rPr>
          <w:rFonts w:ascii="Arial" w:hAnsi="Arial" w:cs="Arial"/>
          <w:lang w:val="en-ID"/>
        </w:rPr>
      </w:pPr>
      <w:r w:rsidRPr="006631B8">
        <w:rPr>
          <w:rFonts w:ascii="Arial" w:hAnsi="Arial" w:cs="Arial"/>
          <w:lang w:val="en-ID"/>
        </w:rPr>
        <w:t>The IC</w:t>
      </w:r>
      <w:r w:rsidRPr="006631B8">
        <w:rPr>
          <w:rFonts w:ascii="Cambria Math" w:hAnsi="Cambria Math" w:cs="Cambria Math"/>
          <w:lang w:val="en-ID"/>
        </w:rPr>
        <w:t>₅₀</w:t>
      </w:r>
      <w:r w:rsidRPr="006631B8">
        <w:rPr>
          <w:rFonts w:ascii="Arial" w:hAnsi="Arial" w:cs="Arial"/>
          <w:lang w:val="en-ID"/>
        </w:rPr>
        <w:t xml:space="preserve"> values for radicle length and dry weight are 13.99% and 14.14%, respectively, while plumule length has a slightly higher IC</w:t>
      </w:r>
      <w:r w:rsidRPr="006631B8">
        <w:rPr>
          <w:rFonts w:ascii="Cambria Math" w:hAnsi="Cambria Math" w:cs="Cambria Math"/>
          <w:lang w:val="en-ID"/>
        </w:rPr>
        <w:t>₅₀</w:t>
      </w:r>
      <w:r w:rsidRPr="008E319C">
        <w:rPr>
          <w:rFonts w:ascii="Arial" w:hAnsi="Arial" w:cs="Arial"/>
          <w:lang w:val="en-ID"/>
        </w:rPr>
        <w:t xml:space="preserve"> of 17.31%. This suggests that the radicle is more sensitive to allelopathic compounds. Its higher sensitivity is likely due to its role as the first organ to emerge and directly interact with the extract, making it more vulnerable. In contrast, the plumule develops later, reducing its early exposure. Rice (1984) also noted that roots are more prone to allelopathic effects than plumules, as they are the first to encounter allelochemicals in the growth medium.</w:t>
      </w:r>
    </w:p>
    <w:p w14:paraId="11DA0106" w14:textId="77777777" w:rsidR="004013ED" w:rsidRPr="008E319C" w:rsidRDefault="004013ED" w:rsidP="004013ED">
      <w:pPr>
        <w:pStyle w:val="Body"/>
        <w:spacing w:after="0"/>
        <w:rPr>
          <w:rFonts w:ascii="Arial" w:hAnsi="Arial" w:cs="Arial"/>
          <w:lang w:val="en-ID"/>
        </w:rPr>
      </w:pPr>
    </w:p>
    <w:p w14:paraId="3F9951FA" w14:textId="4D7DED91" w:rsidR="004013ED" w:rsidRDefault="008E319C" w:rsidP="00EB71B2">
      <w:pPr>
        <w:pStyle w:val="Body"/>
        <w:spacing w:after="0"/>
        <w:rPr>
          <w:rFonts w:ascii="Arial" w:hAnsi="Arial" w:cs="Arial"/>
          <w:lang w:val="en-ID"/>
        </w:rPr>
      </w:pPr>
      <w:r w:rsidRPr="006631B8">
        <w:rPr>
          <w:rFonts w:ascii="Arial" w:hAnsi="Arial" w:cs="Arial"/>
          <w:lang w:val="en-ID"/>
        </w:rPr>
        <w:t>The IC</w:t>
      </w:r>
      <w:r w:rsidRPr="006631B8">
        <w:rPr>
          <w:rFonts w:ascii="Cambria Math" w:hAnsi="Cambria Math" w:cs="Cambria Math"/>
          <w:lang w:val="en-ID"/>
        </w:rPr>
        <w:t>₅₀</w:t>
      </w:r>
      <w:r w:rsidRPr="006631B8">
        <w:rPr>
          <w:rFonts w:ascii="Arial" w:hAnsi="Arial" w:cs="Arial"/>
          <w:lang w:val="en-ID"/>
        </w:rPr>
        <w:t xml:space="preserve"> value for total dry weight was 15.71%, indicating that at this concentration, rice straw extract reduced biomass</w:t>
      </w:r>
      <w:r w:rsidRPr="008E319C">
        <w:rPr>
          <w:rFonts w:ascii="Arial" w:hAnsi="Arial" w:cs="Arial"/>
          <w:lang w:val="en-ID"/>
        </w:rPr>
        <w:t xml:space="preserve"> accumulation by 50% compared to the control. This value is higher than those for radicle length and abnormal sprout percentage, suggesting greater tolerance to allelopathic effects, likely due to unutilized food reserves in the endosperm. According to </w:t>
      </w:r>
      <w:proofErr w:type="spellStart"/>
      <w:r w:rsidRPr="008E319C">
        <w:rPr>
          <w:rFonts w:ascii="Arial" w:hAnsi="Arial" w:cs="Arial"/>
          <w:lang w:val="en-ID"/>
        </w:rPr>
        <w:t>Einhellig</w:t>
      </w:r>
      <w:proofErr w:type="spellEnd"/>
      <w:r w:rsidRPr="008E319C">
        <w:rPr>
          <w:rFonts w:ascii="Arial" w:hAnsi="Arial" w:cs="Arial"/>
          <w:lang w:val="en-ID"/>
        </w:rPr>
        <w:t xml:space="preserve"> (1994), phenolic compounds can inhibit endosperm breakdown and enzyme activity involved in carbohydrate metabolism. Compounds like ferulic acid, </w:t>
      </w:r>
      <w:proofErr w:type="spellStart"/>
      <w:r w:rsidRPr="008E319C">
        <w:rPr>
          <w:rFonts w:ascii="Arial" w:hAnsi="Arial" w:cs="Arial"/>
          <w:lang w:val="en-ID"/>
        </w:rPr>
        <w:t>sinapic</w:t>
      </w:r>
      <w:proofErr w:type="spellEnd"/>
      <w:r w:rsidRPr="008E319C">
        <w:rPr>
          <w:rFonts w:ascii="Arial" w:hAnsi="Arial" w:cs="Arial"/>
          <w:lang w:val="en-ID"/>
        </w:rPr>
        <w:t xml:space="preserve"> acid, and p-coumarate in rice straw may disrupt reserve mobilization and seed physiology (Li et al., 2024). These findings confirm the </w:t>
      </w:r>
      <w:proofErr w:type="spellStart"/>
      <w:r w:rsidRPr="008E319C">
        <w:rPr>
          <w:rFonts w:ascii="Arial" w:hAnsi="Arial" w:cs="Arial"/>
          <w:lang w:val="en-ID"/>
        </w:rPr>
        <w:t>autotoxic</w:t>
      </w:r>
      <w:proofErr w:type="spellEnd"/>
      <w:r w:rsidRPr="008E319C">
        <w:rPr>
          <w:rFonts w:ascii="Arial" w:hAnsi="Arial" w:cs="Arial"/>
          <w:lang w:val="en-ID"/>
        </w:rPr>
        <w:t xml:space="preserve"> effect of rice straw extract, with germination being the most sensitive stage.</w:t>
      </w:r>
    </w:p>
    <w:p w14:paraId="65CEB562" w14:textId="77777777" w:rsidR="00EB71B2" w:rsidRDefault="00EB71B2" w:rsidP="00EB71B2">
      <w:pPr>
        <w:pStyle w:val="Body"/>
        <w:spacing w:after="0"/>
        <w:rPr>
          <w:rFonts w:ascii="Arial" w:hAnsi="Arial" w:cs="Arial"/>
          <w:lang w:val="en-ID"/>
        </w:rPr>
      </w:pPr>
    </w:p>
    <w:p w14:paraId="7E49A0B8" w14:textId="5D8DE748" w:rsidR="0015054E" w:rsidRDefault="0015054E" w:rsidP="00C80457">
      <w:pPr>
        <w:pStyle w:val="Body"/>
        <w:rPr>
          <w:rFonts w:ascii="Arial" w:hAnsi="Arial" w:cs="Arial"/>
        </w:rPr>
      </w:pPr>
      <w:r>
        <w:rPr>
          <w:rFonts w:ascii="Arial" w:hAnsi="Arial" w:cs="Arial"/>
          <w:b/>
          <w:caps/>
          <w:sz w:val="22"/>
          <w:szCs w:val="22"/>
        </w:rPr>
        <w:t>3</w:t>
      </w:r>
      <w:r w:rsidRPr="00033F82">
        <w:rPr>
          <w:rFonts w:ascii="Arial" w:hAnsi="Arial" w:cs="Arial"/>
          <w:b/>
          <w:caps/>
          <w:sz w:val="22"/>
          <w:szCs w:val="22"/>
        </w:rPr>
        <w:t>.</w:t>
      </w:r>
      <w:r w:rsidR="00D647EA">
        <w:rPr>
          <w:rFonts w:ascii="Arial" w:hAnsi="Arial" w:cs="Arial"/>
          <w:b/>
          <w:caps/>
          <w:sz w:val="22"/>
          <w:szCs w:val="22"/>
        </w:rPr>
        <w:t>4</w:t>
      </w:r>
      <w:r w:rsidRPr="00033F82">
        <w:rPr>
          <w:rFonts w:ascii="Arial" w:hAnsi="Arial" w:cs="Arial"/>
          <w:b/>
          <w:caps/>
          <w:sz w:val="22"/>
          <w:szCs w:val="22"/>
        </w:rPr>
        <w:t xml:space="preserve"> </w:t>
      </w:r>
      <w:r w:rsidRPr="0015054E">
        <w:rPr>
          <w:rFonts w:ascii="Arial" w:hAnsi="Arial" w:cs="Arial"/>
          <w:b/>
          <w:bCs/>
          <w:sz w:val="22"/>
          <w:szCs w:val="22"/>
          <w:lang w:val="en-ID"/>
        </w:rPr>
        <w:t>Rice Straw Extract Effectivity in Greenhouse</w:t>
      </w:r>
      <w:r w:rsidR="003746F4">
        <w:rPr>
          <w:rFonts w:ascii="Arial" w:hAnsi="Arial" w:cs="Arial"/>
          <w:b/>
          <w:bCs/>
          <w:sz w:val="22"/>
          <w:szCs w:val="22"/>
          <w:lang w:val="en-ID"/>
        </w:rPr>
        <w:t xml:space="preserve"> Test</w:t>
      </w:r>
    </w:p>
    <w:p w14:paraId="4A29BDAB" w14:textId="6B212B46" w:rsidR="008F2C37" w:rsidRDefault="0015054E" w:rsidP="004013ED">
      <w:pPr>
        <w:pStyle w:val="Body"/>
        <w:spacing w:after="0"/>
        <w:rPr>
          <w:rFonts w:ascii="Arial" w:hAnsi="Arial" w:cs="Arial"/>
        </w:rPr>
      </w:pPr>
      <w:r w:rsidRPr="0015054E">
        <w:rPr>
          <w:rFonts w:ascii="Arial" w:hAnsi="Arial" w:cs="Arial"/>
        </w:rPr>
        <w:t xml:space="preserve">Field observations using buckets showed that rice straw extract significantly affected most rice growth parameters. Of the 15 variables measured, 13 showed a highly significant effect (**), one was significant (*), and two showed </w:t>
      </w:r>
      <w:r w:rsidR="00D75A3E">
        <w:rPr>
          <w:rFonts w:ascii="Arial" w:hAnsi="Arial" w:cs="Arial"/>
        </w:rPr>
        <w:t>no significant difference (ns) (Table 3).</w:t>
      </w:r>
    </w:p>
    <w:p w14:paraId="793C47F6" w14:textId="4A2EAEC1" w:rsidR="0015054E" w:rsidRPr="0015054E" w:rsidRDefault="00D75A3E" w:rsidP="004013ED">
      <w:pPr>
        <w:pStyle w:val="Body"/>
        <w:spacing w:after="0"/>
        <w:rPr>
          <w:rFonts w:ascii="Arial" w:hAnsi="Arial" w:cs="Arial"/>
          <w:b/>
          <w:bCs/>
        </w:rPr>
      </w:pPr>
      <w:r>
        <w:rPr>
          <w:rFonts w:ascii="Arial" w:hAnsi="Arial" w:cs="Arial"/>
          <w:b/>
          <w:bCs/>
        </w:rPr>
        <w:t>Table 3. Analysis of variance of</w:t>
      </w:r>
      <w:r w:rsidR="00E76DC0" w:rsidRPr="0015054E">
        <w:rPr>
          <w:rFonts w:ascii="Arial" w:hAnsi="Arial" w:cs="Arial"/>
          <w:b/>
          <w:bCs/>
        </w:rPr>
        <w:t xml:space="preserve"> the </w:t>
      </w:r>
      <w:proofErr w:type="spellStart"/>
      <w:r w:rsidR="00E76DC0" w:rsidRPr="0015054E">
        <w:rPr>
          <w:rFonts w:ascii="Arial" w:hAnsi="Arial" w:cs="Arial"/>
          <w:b/>
          <w:bCs/>
        </w:rPr>
        <w:t>autotoxic</w:t>
      </w:r>
      <w:proofErr w:type="spellEnd"/>
      <w:r w:rsidR="00E76DC0" w:rsidRPr="0015054E">
        <w:rPr>
          <w:rFonts w:ascii="Arial" w:hAnsi="Arial" w:cs="Arial"/>
          <w:b/>
          <w:bCs/>
        </w:rPr>
        <w:t xml:space="preserve"> effects of rice straw on rice growth</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1418"/>
        <w:gridCol w:w="1239"/>
        <w:gridCol w:w="1029"/>
        <w:gridCol w:w="1134"/>
      </w:tblGrid>
      <w:tr w:rsidR="00923442" w:rsidRPr="0015054E" w14:paraId="00D4BDE1" w14:textId="77777777" w:rsidTr="00D75A3E">
        <w:trPr>
          <w:trHeight w:val="20"/>
        </w:trPr>
        <w:tc>
          <w:tcPr>
            <w:tcW w:w="3397" w:type="dxa"/>
            <w:tcBorders>
              <w:top w:val="single" w:sz="4" w:space="0" w:color="auto"/>
              <w:left w:val="nil"/>
              <w:bottom w:val="single" w:sz="4" w:space="0" w:color="auto"/>
              <w:right w:val="nil"/>
            </w:tcBorders>
            <w:shd w:val="clear" w:color="auto" w:fill="auto"/>
            <w:noWrap/>
            <w:vAlign w:val="center"/>
            <w:hideMark/>
          </w:tcPr>
          <w:p w14:paraId="0991231D" w14:textId="77777777" w:rsidR="00923442" w:rsidRPr="0015054E" w:rsidRDefault="00923442" w:rsidP="00D75A3E">
            <w:pPr>
              <w:pStyle w:val="Body"/>
              <w:spacing w:after="0"/>
              <w:jc w:val="center"/>
              <w:rPr>
                <w:rFonts w:ascii="Arial" w:hAnsi="Arial" w:cs="Arial"/>
                <w:b/>
                <w:bCs/>
                <w:lang w:val="en-ID"/>
              </w:rPr>
            </w:pPr>
            <w:bookmarkStart w:id="6" w:name="_Hlk202974078"/>
            <w:r w:rsidRPr="0015054E">
              <w:rPr>
                <w:rFonts w:ascii="Arial" w:hAnsi="Arial" w:cs="Arial"/>
                <w:b/>
                <w:bCs/>
                <w:lang w:val="en-ID"/>
              </w:rPr>
              <w:t>Variable</w:t>
            </w:r>
          </w:p>
        </w:tc>
        <w:tc>
          <w:tcPr>
            <w:tcW w:w="1418" w:type="dxa"/>
            <w:tcBorders>
              <w:top w:val="single" w:sz="4" w:space="0" w:color="auto"/>
              <w:left w:val="nil"/>
              <w:bottom w:val="single" w:sz="4" w:space="0" w:color="auto"/>
              <w:right w:val="nil"/>
            </w:tcBorders>
            <w:shd w:val="clear" w:color="auto" w:fill="auto"/>
            <w:noWrap/>
            <w:vAlign w:val="center"/>
            <w:hideMark/>
          </w:tcPr>
          <w:p w14:paraId="1FFCCFC0" w14:textId="77777777" w:rsidR="00923442" w:rsidRPr="0015054E" w:rsidRDefault="00923442" w:rsidP="00D75A3E">
            <w:pPr>
              <w:pStyle w:val="Body"/>
              <w:spacing w:after="0"/>
              <w:jc w:val="center"/>
              <w:rPr>
                <w:rFonts w:ascii="Arial" w:hAnsi="Arial" w:cs="Arial"/>
                <w:b/>
                <w:bCs/>
                <w:lang w:val="en-ID"/>
              </w:rPr>
            </w:pPr>
            <w:r w:rsidRPr="0015054E">
              <w:rPr>
                <w:rFonts w:ascii="Arial" w:hAnsi="Arial" w:cs="Arial"/>
                <w:b/>
                <w:bCs/>
                <w:lang w:val="en-ID"/>
              </w:rPr>
              <w:t>F-Value</w:t>
            </w:r>
          </w:p>
        </w:tc>
        <w:tc>
          <w:tcPr>
            <w:tcW w:w="1239" w:type="dxa"/>
            <w:tcBorders>
              <w:top w:val="single" w:sz="4" w:space="0" w:color="auto"/>
              <w:left w:val="nil"/>
              <w:bottom w:val="single" w:sz="4" w:space="0" w:color="auto"/>
              <w:right w:val="nil"/>
            </w:tcBorders>
            <w:shd w:val="clear" w:color="auto" w:fill="auto"/>
            <w:noWrap/>
            <w:vAlign w:val="center"/>
            <w:hideMark/>
          </w:tcPr>
          <w:p w14:paraId="40BAC5C7" w14:textId="77777777" w:rsidR="00923442" w:rsidRPr="0015054E" w:rsidRDefault="00923442" w:rsidP="00D75A3E">
            <w:pPr>
              <w:pStyle w:val="Body"/>
              <w:spacing w:after="0"/>
              <w:jc w:val="center"/>
              <w:rPr>
                <w:rFonts w:ascii="Arial" w:hAnsi="Arial" w:cs="Arial"/>
                <w:b/>
                <w:bCs/>
                <w:lang w:val="en-ID"/>
              </w:rPr>
            </w:pPr>
            <w:r w:rsidRPr="007668DF">
              <w:rPr>
                <w:rFonts w:ascii="Arial" w:hAnsi="Arial" w:cs="Arial"/>
                <w:b/>
                <w:bCs/>
                <w:lang w:val="en-ID"/>
              </w:rPr>
              <w:t>CV (%)</w:t>
            </w:r>
          </w:p>
        </w:tc>
        <w:tc>
          <w:tcPr>
            <w:tcW w:w="1029" w:type="dxa"/>
            <w:tcBorders>
              <w:top w:val="single" w:sz="4" w:space="0" w:color="auto"/>
              <w:left w:val="nil"/>
              <w:bottom w:val="single" w:sz="4" w:space="0" w:color="auto"/>
              <w:right w:val="nil"/>
            </w:tcBorders>
            <w:shd w:val="clear" w:color="auto" w:fill="auto"/>
            <w:noWrap/>
            <w:vAlign w:val="center"/>
            <w:hideMark/>
          </w:tcPr>
          <w:p w14:paraId="262C37B5" w14:textId="77777777" w:rsidR="00923442" w:rsidRPr="0015054E" w:rsidRDefault="00923442" w:rsidP="00D75A3E">
            <w:pPr>
              <w:pStyle w:val="Body"/>
              <w:spacing w:after="0"/>
              <w:jc w:val="center"/>
              <w:rPr>
                <w:rFonts w:ascii="Arial" w:hAnsi="Arial" w:cs="Arial"/>
                <w:b/>
                <w:bCs/>
                <w:lang w:val="en-ID"/>
              </w:rPr>
            </w:pPr>
            <w:r w:rsidRPr="0015054E">
              <w:rPr>
                <w:rFonts w:ascii="Arial" w:hAnsi="Arial" w:cs="Arial"/>
                <w:b/>
                <w:bCs/>
                <w:lang w:val="en-ID"/>
              </w:rPr>
              <w:t>F-table</w:t>
            </w:r>
          </w:p>
          <w:p w14:paraId="584232A4" w14:textId="0961D6DA" w:rsidR="00923442" w:rsidRPr="0015054E" w:rsidRDefault="00923442" w:rsidP="00D75A3E">
            <w:pPr>
              <w:pStyle w:val="Body"/>
              <w:spacing w:after="0"/>
              <w:jc w:val="center"/>
              <w:rPr>
                <w:rFonts w:ascii="Arial" w:hAnsi="Arial" w:cs="Arial"/>
                <w:b/>
                <w:bCs/>
                <w:lang w:val="en-ID"/>
              </w:rPr>
            </w:pPr>
            <w:r w:rsidRPr="0015054E">
              <w:rPr>
                <w:rFonts w:ascii="Arial" w:hAnsi="Arial" w:cs="Arial"/>
                <w:b/>
                <w:bCs/>
                <w:lang w:val="en-ID"/>
              </w:rPr>
              <w:t>(5 %)</w:t>
            </w:r>
          </w:p>
        </w:tc>
        <w:tc>
          <w:tcPr>
            <w:tcW w:w="1134" w:type="dxa"/>
            <w:tcBorders>
              <w:top w:val="single" w:sz="4" w:space="0" w:color="auto"/>
              <w:left w:val="nil"/>
              <w:bottom w:val="single" w:sz="4" w:space="0" w:color="auto"/>
              <w:right w:val="nil"/>
            </w:tcBorders>
            <w:shd w:val="clear" w:color="auto" w:fill="auto"/>
            <w:noWrap/>
            <w:vAlign w:val="center"/>
            <w:hideMark/>
          </w:tcPr>
          <w:p w14:paraId="2C6C3710" w14:textId="77777777" w:rsidR="00923442" w:rsidRPr="0015054E" w:rsidRDefault="00923442" w:rsidP="00D75A3E">
            <w:pPr>
              <w:pStyle w:val="Body"/>
              <w:spacing w:after="0"/>
              <w:jc w:val="center"/>
              <w:rPr>
                <w:rFonts w:ascii="Arial" w:hAnsi="Arial" w:cs="Arial"/>
                <w:b/>
                <w:bCs/>
                <w:lang w:val="en-ID"/>
              </w:rPr>
            </w:pPr>
            <w:r w:rsidRPr="0015054E">
              <w:rPr>
                <w:rFonts w:ascii="Arial" w:hAnsi="Arial" w:cs="Arial"/>
                <w:b/>
                <w:bCs/>
                <w:lang w:val="en-ID"/>
              </w:rPr>
              <w:t>F-table</w:t>
            </w:r>
          </w:p>
          <w:p w14:paraId="7E9DA520" w14:textId="4E892B5E" w:rsidR="00923442" w:rsidRPr="0015054E" w:rsidRDefault="00923442" w:rsidP="00D75A3E">
            <w:pPr>
              <w:pStyle w:val="Body"/>
              <w:spacing w:after="0"/>
              <w:jc w:val="center"/>
              <w:rPr>
                <w:rFonts w:ascii="Arial" w:hAnsi="Arial" w:cs="Arial"/>
                <w:b/>
                <w:bCs/>
                <w:lang w:val="en-ID"/>
              </w:rPr>
            </w:pPr>
            <w:r w:rsidRPr="0015054E">
              <w:rPr>
                <w:rFonts w:ascii="Arial" w:hAnsi="Arial" w:cs="Arial"/>
                <w:b/>
                <w:bCs/>
                <w:lang w:val="en-ID"/>
              </w:rPr>
              <w:t>(1 %)</w:t>
            </w:r>
          </w:p>
        </w:tc>
      </w:tr>
      <w:tr w:rsidR="00923442" w:rsidRPr="0015054E" w14:paraId="4B578BD5" w14:textId="77777777" w:rsidTr="00D75A3E">
        <w:trPr>
          <w:trHeight w:val="20"/>
        </w:trPr>
        <w:tc>
          <w:tcPr>
            <w:tcW w:w="3397" w:type="dxa"/>
            <w:tcBorders>
              <w:top w:val="single" w:sz="4" w:space="0" w:color="auto"/>
              <w:left w:val="nil"/>
              <w:bottom w:val="nil"/>
              <w:right w:val="nil"/>
            </w:tcBorders>
            <w:shd w:val="clear" w:color="auto" w:fill="auto"/>
            <w:noWrap/>
            <w:vAlign w:val="center"/>
            <w:hideMark/>
          </w:tcPr>
          <w:p w14:paraId="6F16146E" w14:textId="77777777" w:rsidR="00923442" w:rsidRPr="0015054E" w:rsidRDefault="00923442" w:rsidP="00D75A3E">
            <w:pPr>
              <w:pStyle w:val="Body"/>
              <w:spacing w:after="0"/>
              <w:rPr>
                <w:rFonts w:ascii="Arial" w:hAnsi="Arial" w:cs="Arial"/>
                <w:lang w:val="en-ID"/>
              </w:rPr>
            </w:pPr>
            <w:r w:rsidRPr="0015054E">
              <w:rPr>
                <w:rFonts w:ascii="Arial" w:hAnsi="Arial" w:cs="Arial"/>
                <w:lang w:val="en-ID"/>
              </w:rPr>
              <w:t>Plant Height</w:t>
            </w:r>
          </w:p>
        </w:tc>
        <w:tc>
          <w:tcPr>
            <w:tcW w:w="1418" w:type="dxa"/>
            <w:tcBorders>
              <w:top w:val="single" w:sz="4" w:space="0" w:color="auto"/>
              <w:left w:val="nil"/>
              <w:bottom w:val="nil"/>
              <w:right w:val="nil"/>
            </w:tcBorders>
            <w:shd w:val="clear" w:color="auto" w:fill="auto"/>
            <w:noWrap/>
            <w:vAlign w:val="center"/>
            <w:hideMark/>
          </w:tcPr>
          <w:p w14:paraId="3D1AC183" w14:textId="77777777" w:rsidR="00923442" w:rsidRPr="0015054E" w:rsidRDefault="00923442" w:rsidP="00D75A3E">
            <w:pPr>
              <w:pStyle w:val="Body"/>
              <w:spacing w:after="0"/>
              <w:rPr>
                <w:rFonts w:ascii="Arial" w:hAnsi="Arial" w:cs="Arial"/>
                <w:lang w:val="en-ID"/>
              </w:rPr>
            </w:pPr>
            <w:r w:rsidRPr="0015054E">
              <w:rPr>
                <w:rFonts w:ascii="Arial" w:hAnsi="Arial" w:cs="Arial"/>
                <w:lang w:val="en-ID"/>
              </w:rPr>
              <w:t>4.83 **</w:t>
            </w:r>
          </w:p>
        </w:tc>
        <w:tc>
          <w:tcPr>
            <w:tcW w:w="1239" w:type="dxa"/>
            <w:tcBorders>
              <w:top w:val="single" w:sz="4" w:space="0" w:color="auto"/>
              <w:left w:val="nil"/>
              <w:bottom w:val="nil"/>
              <w:right w:val="nil"/>
            </w:tcBorders>
            <w:shd w:val="clear" w:color="auto" w:fill="auto"/>
            <w:noWrap/>
            <w:vAlign w:val="center"/>
            <w:hideMark/>
          </w:tcPr>
          <w:p w14:paraId="467E9AAD" w14:textId="77777777" w:rsidR="00923442" w:rsidRPr="0015054E" w:rsidRDefault="00923442" w:rsidP="00D75A3E">
            <w:pPr>
              <w:pStyle w:val="Body"/>
              <w:spacing w:after="0"/>
              <w:jc w:val="right"/>
              <w:rPr>
                <w:rFonts w:ascii="Arial" w:hAnsi="Arial" w:cs="Arial"/>
                <w:lang w:val="en-ID"/>
              </w:rPr>
            </w:pPr>
            <w:r w:rsidRPr="0015054E">
              <w:rPr>
                <w:rFonts w:ascii="Arial" w:hAnsi="Arial" w:cs="Arial"/>
                <w:lang w:val="en-ID"/>
              </w:rPr>
              <w:t>4.98</w:t>
            </w:r>
          </w:p>
        </w:tc>
        <w:tc>
          <w:tcPr>
            <w:tcW w:w="1029" w:type="dxa"/>
            <w:vMerge w:val="restart"/>
            <w:tcBorders>
              <w:top w:val="single" w:sz="4" w:space="0" w:color="auto"/>
              <w:left w:val="nil"/>
              <w:bottom w:val="nil"/>
              <w:right w:val="nil"/>
            </w:tcBorders>
            <w:shd w:val="clear" w:color="auto" w:fill="auto"/>
            <w:noWrap/>
            <w:vAlign w:val="center"/>
            <w:hideMark/>
          </w:tcPr>
          <w:p w14:paraId="0200C1C2" w14:textId="77777777" w:rsidR="00923442" w:rsidRPr="0015054E" w:rsidRDefault="00923442" w:rsidP="00D75A3E">
            <w:pPr>
              <w:pStyle w:val="Body"/>
              <w:spacing w:after="0"/>
              <w:jc w:val="center"/>
              <w:rPr>
                <w:rFonts w:ascii="Arial" w:hAnsi="Arial" w:cs="Arial"/>
                <w:lang w:val="en-ID"/>
              </w:rPr>
            </w:pPr>
            <w:r w:rsidRPr="0015054E">
              <w:rPr>
                <w:rFonts w:ascii="Arial" w:hAnsi="Arial" w:cs="Arial"/>
                <w:lang w:val="en-ID"/>
              </w:rPr>
              <w:t>2.87</w:t>
            </w:r>
          </w:p>
        </w:tc>
        <w:tc>
          <w:tcPr>
            <w:tcW w:w="1134" w:type="dxa"/>
            <w:vMerge w:val="restart"/>
            <w:tcBorders>
              <w:top w:val="single" w:sz="4" w:space="0" w:color="auto"/>
              <w:left w:val="nil"/>
              <w:bottom w:val="nil"/>
              <w:right w:val="nil"/>
            </w:tcBorders>
            <w:shd w:val="clear" w:color="auto" w:fill="auto"/>
            <w:noWrap/>
            <w:vAlign w:val="center"/>
            <w:hideMark/>
          </w:tcPr>
          <w:p w14:paraId="7215D9F5" w14:textId="77777777" w:rsidR="00923442" w:rsidRPr="0015054E" w:rsidRDefault="00923442" w:rsidP="00D75A3E">
            <w:pPr>
              <w:pStyle w:val="Body"/>
              <w:spacing w:after="0"/>
              <w:jc w:val="center"/>
              <w:rPr>
                <w:rFonts w:ascii="Arial" w:hAnsi="Arial" w:cs="Arial"/>
                <w:lang w:val="en-ID"/>
              </w:rPr>
            </w:pPr>
            <w:r w:rsidRPr="0015054E">
              <w:rPr>
                <w:rFonts w:ascii="Arial" w:hAnsi="Arial" w:cs="Arial"/>
                <w:lang w:val="en-ID"/>
              </w:rPr>
              <w:t>4.43</w:t>
            </w:r>
          </w:p>
        </w:tc>
      </w:tr>
      <w:tr w:rsidR="00923442" w:rsidRPr="0015054E" w14:paraId="418BD7B6" w14:textId="77777777" w:rsidTr="00D75A3E">
        <w:trPr>
          <w:trHeight w:val="20"/>
        </w:trPr>
        <w:tc>
          <w:tcPr>
            <w:tcW w:w="3397" w:type="dxa"/>
            <w:tcBorders>
              <w:top w:val="nil"/>
              <w:left w:val="nil"/>
              <w:bottom w:val="nil"/>
              <w:right w:val="nil"/>
            </w:tcBorders>
            <w:shd w:val="clear" w:color="auto" w:fill="auto"/>
            <w:noWrap/>
            <w:vAlign w:val="center"/>
            <w:hideMark/>
          </w:tcPr>
          <w:p w14:paraId="20B50A34" w14:textId="77777777" w:rsidR="00923442" w:rsidRPr="0015054E" w:rsidRDefault="00923442" w:rsidP="00D75A3E">
            <w:pPr>
              <w:pStyle w:val="Body"/>
              <w:spacing w:after="0"/>
              <w:rPr>
                <w:rFonts w:ascii="Arial" w:hAnsi="Arial" w:cs="Arial"/>
                <w:lang w:val="en-ID"/>
              </w:rPr>
            </w:pPr>
            <w:r w:rsidRPr="0015054E">
              <w:rPr>
                <w:rFonts w:ascii="Arial" w:hAnsi="Arial" w:cs="Arial"/>
                <w:lang w:val="en-ID"/>
              </w:rPr>
              <w:t>Number of Leaves</w:t>
            </w:r>
          </w:p>
        </w:tc>
        <w:tc>
          <w:tcPr>
            <w:tcW w:w="1418" w:type="dxa"/>
            <w:tcBorders>
              <w:top w:val="nil"/>
              <w:left w:val="nil"/>
              <w:bottom w:val="nil"/>
              <w:right w:val="nil"/>
            </w:tcBorders>
            <w:shd w:val="clear" w:color="auto" w:fill="auto"/>
            <w:noWrap/>
            <w:vAlign w:val="center"/>
            <w:hideMark/>
          </w:tcPr>
          <w:p w14:paraId="5C5535F2" w14:textId="77777777" w:rsidR="00923442" w:rsidRPr="0015054E" w:rsidRDefault="00923442" w:rsidP="00D75A3E">
            <w:pPr>
              <w:pStyle w:val="Body"/>
              <w:spacing w:after="0"/>
              <w:rPr>
                <w:rFonts w:ascii="Arial" w:hAnsi="Arial" w:cs="Arial"/>
                <w:lang w:val="en-ID"/>
              </w:rPr>
            </w:pPr>
            <w:r w:rsidRPr="0015054E">
              <w:rPr>
                <w:rFonts w:ascii="Arial" w:hAnsi="Arial" w:cs="Arial"/>
                <w:lang w:val="en-ID"/>
              </w:rPr>
              <w:t>5.15 **</w:t>
            </w:r>
          </w:p>
        </w:tc>
        <w:tc>
          <w:tcPr>
            <w:tcW w:w="1239" w:type="dxa"/>
            <w:tcBorders>
              <w:top w:val="nil"/>
              <w:left w:val="nil"/>
              <w:bottom w:val="nil"/>
              <w:right w:val="nil"/>
            </w:tcBorders>
            <w:shd w:val="clear" w:color="auto" w:fill="auto"/>
            <w:noWrap/>
            <w:vAlign w:val="center"/>
            <w:hideMark/>
          </w:tcPr>
          <w:p w14:paraId="4C036293" w14:textId="77777777" w:rsidR="00923442" w:rsidRPr="0015054E" w:rsidRDefault="00923442" w:rsidP="00D75A3E">
            <w:pPr>
              <w:pStyle w:val="Body"/>
              <w:spacing w:after="0"/>
              <w:jc w:val="right"/>
              <w:rPr>
                <w:rFonts w:ascii="Arial" w:hAnsi="Arial" w:cs="Arial"/>
                <w:lang w:val="en-ID"/>
              </w:rPr>
            </w:pPr>
            <w:r w:rsidRPr="0015054E">
              <w:rPr>
                <w:rFonts w:ascii="Arial" w:hAnsi="Arial" w:cs="Arial"/>
                <w:lang w:val="en-ID"/>
              </w:rPr>
              <w:t>14.28</w:t>
            </w:r>
          </w:p>
        </w:tc>
        <w:tc>
          <w:tcPr>
            <w:tcW w:w="1029" w:type="dxa"/>
            <w:vMerge/>
            <w:tcBorders>
              <w:top w:val="nil"/>
              <w:left w:val="nil"/>
              <w:bottom w:val="nil"/>
              <w:right w:val="nil"/>
            </w:tcBorders>
            <w:vAlign w:val="center"/>
            <w:hideMark/>
          </w:tcPr>
          <w:p w14:paraId="38E97D31" w14:textId="77777777" w:rsidR="00923442" w:rsidRPr="0015054E" w:rsidRDefault="00923442" w:rsidP="00D75A3E">
            <w:pPr>
              <w:pStyle w:val="Body"/>
              <w:spacing w:after="0"/>
              <w:rPr>
                <w:rFonts w:ascii="Arial" w:hAnsi="Arial" w:cs="Arial"/>
                <w:lang w:val="en-ID"/>
              </w:rPr>
            </w:pPr>
          </w:p>
        </w:tc>
        <w:tc>
          <w:tcPr>
            <w:tcW w:w="1134" w:type="dxa"/>
            <w:vMerge/>
            <w:tcBorders>
              <w:top w:val="nil"/>
              <w:left w:val="nil"/>
              <w:bottom w:val="nil"/>
              <w:right w:val="nil"/>
            </w:tcBorders>
            <w:vAlign w:val="center"/>
            <w:hideMark/>
          </w:tcPr>
          <w:p w14:paraId="707487D5" w14:textId="77777777" w:rsidR="00923442" w:rsidRPr="0015054E" w:rsidRDefault="00923442" w:rsidP="00D75A3E">
            <w:pPr>
              <w:pStyle w:val="Body"/>
              <w:spacing w:after="0"/>
              <w:rPr>
                <w:rFonts w:ascii="Arial" w:hAnsi="Arial" w:cs="Arial"/>
                <w:lang w:val="en-ID"/>
              </w:rPr>
            </w:pPr>
          </w:p>
        </w:tc>
      </w:tr>
      <w:tr w:rsidR="00923442" w:rsidRPr="0015054E" w14:paraId="40DDD677" w14:textId="77777777" w:rsidTr="00D75A3E">
        <w:trPr>
          <w:trHeight w:val="20"/>
        </w:trPr>
        <w:tc>
          <w:tcPr>
            <w:tcW w:w="3397" w:type="dxa"/>
            <w:tcBorders>
              <w:top w:val="nil"/>
              <w:left w:val="nil"/>
              <w:bottom w:val="nil"/>
              <w:right w:val="nil"/>
            </w:tcBorders>
            <w:shd w:val="clear" w:color="auto" w:fill="auto"/>
            <w:noWrap/>
            <w:vAlign w:val="center"/>
            <w:hideMark/>
          </w:tcPr>
          <w:p w14:paraId="0AA09DC8" w14:textId="77777777" w:rsidR="00923442" w:rsidRPr="0015054E" w:rsidRDefault="00923442" w:rsidP="00D75A3E">
            <w:pPr>
              <w:pStyle w:val="Body"/>
              <w:spacing w:after="0"/>
              <w:rPr>
                <w:rFonts w:ascii="Arial" w:hAnsi="Arial" w:cs="Arial"/>
                <w:lang w:val="en-ID"/>
              </w:rPr>
            </w:pPr>
            <w:r w:rsidRPr="0015054E">
              <w:rPr>
                <w:rFonts w:ascii="Arial" w:hAnsi="Arial" w:cs="Arial"/>
                <w:lang w:val="en-ID"/>
              </w:rPr>
              <w:t>Number of Tillers</w:t>
            </w:r>
          </w:p>
        </w:tc>
        <w:tc>
          <w:tcPr>
            <w:tcW w:w="1418" w:type="dxa"/>
            <w:tcBorders>
              <w:top w:val="nil"/>
              <w:left w:val="nil"/>
              <w:bottom w:val="nil"/>
              <w:right w:val="nil"/>
            </w:tcBorders>
            <w:shd w:val="clear" w:color="auto" w:fill="auto"/>
            <w:noWrap/>
            <w:vAlign w:val="center"/>
            <w:hideMark/>
          </w:tcPr>
          <w:p w14:paraId="4ED1CADC" w14:textId="77777777" w:rsidR="00923442" w:rsidRPr="0015054E" w:rsidRDefault="00923442" w:rsidP="00D75A3E">
            <w:pPr>
              <w:pStyle w:val="Body"/>
              <w:spacing w:after="0"/>
              <w:rPr>
                <w:rFonts w:ascii="Arial" w:hAnsi="Arial" w:cs="Arial"/>
                <w:lang w:val="en-ID"/>
              </w:rPr>
            </w:pPr>
            <w:r w:rsidRPr="0015054E">
              <w:rPr>
                <w:rFonts w:ascii="Arial" w:hAnsi="Arial" w:cs="Arial"/>
                <w:lang w:val="en-ID"/>
              </w:rPr>
              <w:t>7.16 **</w:t>
            </w:r>
          </w:p>
        </w:tc>
        <w:tc>
          <w:tcPr>
            <w:tcW w:w="1239" w:type="dxa"/>
            <w:tcBorders>
              <w:top w:val="nil"/>
              <w:left w:val="nil"/>
              <w:bottom w:val="nil"/>
              <w:right w:val="nil"/>
            </w:tcBorders>
            <w:shd w:val="clear" w:color="auto" w:fill="auto"/>
            <w:noWrap/>
            <w:vAlign w:val="center"/>
            <w:hideMark/>
          </w:tcPr>
          <w:p w14:paraId="61604584" w14:textId="77777777" w:rsidR="00923442" w:rsidRPr="0015054E" w:rsidRDefault="00923442" w:rsidP="00D75A3E">
            <w:pPr>
              <w:pStyle w:val="Body"/>
              <w:spacing w:after="0"/>
              <w:jc w:val="right"/>
              <w:rPr>
                <w:rFonts w:ascii="Arial" w:hAnsi="Arial" w:cs="Arial"/>
                <w:lang w:val="en-ID"/>
              </w:rPr>
            </w:pPr>
            <w:r w:rsidRPr="0015054E">
              <w:rPr>
                <w:rFonts w:ascii="Arial" w:hAnsi="Arial" w:cs="Arial"/>
                <w:lang w:val="en-ID"/>
              </w:rPr>
              <w:t>11.79</w:t>
            </w:r>
          </w:p>
        </w:tc>
        <w:tc>
          <w:tcPr>
            <w:tcW w:w="1029" w:type="dxa"/>
            <w:vMerge/>
            <w:tcBorders>
              <w:top w:val="nil"/>
              <w:left w:val="nil"/>
              <w:bottom w:val="nil"/>
              <w:right w:val="nil"/>
            </w:tcBorders>
            <w:vAlign w:val="center"/>
            <w:hideMark/>
          </w:tcPr>
          <w:p w14:paraId="4557D2DD" w14:textId="77777777" w:rsidR="00923442" w:rsidRPr="0015054E" w:rsidRDefault="00923442" w:rsidP="00D75A3E">
            <w:pPr>
              <w:pStyle w:val="Body"/>
              <w:spacing w:after="0"/>
              <w:rPr>
                <w:rFonts w:ascii="Arial" w:hAnsi="Arial" w:cs="Arial"/>
                <w:lang w:val="en-ID"/>
              </w:rPr>
            </w:pPr>
          </w:p>
        </w:tc>
        <w:tc>
          <w:tcPr>
            <w:tcW w:w="1134" w:type="dxa"/>
            <w:vMerge/>
            <w:tcBorders>
              <w:top w:val="nil"/>
              <w:left w:val="nil"/>
              <w:bottom w:val="nil"/>
              <w:right w:val="nil"/>
            </w:tcBorders>
            <w:vAlign w:val="center"/>
            <w:hideMark/>
          </w:tcPr>
          <w:p w14:paraId="55413011" w14:textId="77777777" w:rsidR="00923442" w:rsidRPr="0015054E" w:rsidRDefault="00923442" w:rsidP="00D75A3E">
            <w:pPr>
              <w:pStyle w:val="Body"/>
              <w:spacing w:after="0"/>
              <w:rPr>
                <w:rFonts w:ascii="Arial" w:hAnsi="Arial" w:cs="Arial"/>
                <w:lang w:val="en-ID"/>
              </w:rPr>
            </w:pPr>
          </w:p>
        </w:tc>
      </w:tr>
      <w:tr w:rsidR="00923442" w:rsidRPr="0015054E" w14:paraId="098C0547" w14:textId="77777777" w:rsidTr="00D75A3E">
        <w:trPr>
          <w:trHeight w:val="20"/>
        </w:trPr>
        <w:tc>
          <w:tcPr>
            <w:tcW w:w="3397" w:type="dxa"/>
            <w:tcBorders>
              <w:top w:val="nil"/>
              <w:left w:val="nil"/>
              <w:bottom w:val="nil"/>
              <w:right w:val="nil"/>
            </w:tcBorders>
            <w:shd w:val="clear" w:color="auto" w:fill="auto"/>
            <w:noWrap/>
            <w:vAlign w:val="center"/>
            <w:hideMark/>
          </w:tcPr>
          <w:p w14:paraId="61A5055B" w14:textId="77777777" w:rsidR="00923442" w:rsidRPr="0015054E" w:rsidRDefault="00923442" w:rsidP="00D75A3E">
            <w:pPr>
              <w:pStyle w:val="Body"/>
              <w:spacing w:after="0"/>
              <w:rPr>
                <w:rFonts w:ascii="Arial" w:hAnsi="Arial" w:cs="Arial"/>
                <w:lang w:val="en-ID"/>
              </w:rPr>
            </w:pPr>
            <w:r w:rsidRPr="0015054E">
              <w:rPr>
                <w:rFonts w:ascii="Arial" w:hAnsi="Arial" w:cs="Arial"/>
                <w:lang w:val="en-ID"/>
              </w:rPr>
              <w:lastRenderedPageBreak/>
              <w:t>Leaf Length</w:t>
            </w:r>
          </w:p>
        </w:tc>
        <w:tc>
          <w:tcPr>
            <w:tcW w:w="1418" w:type="dxa"/>
            <w:tcBorders>
              <w:top w:val="nil"/>
              <w:left w:val="nil"/>
              <w:bottom w:val="nil"/>
              <w:right w:val="nil"/>
            </w:tcBorders>
            <w:shd w:val="clear" w:color="auto" w:fill="auto"/>
            <w:noWrap/>
            <w:vAlign w:val="center"/>
            <w:hideMark/>
          </w:tcPr>
          <w:p w14:paraId="12CB6AE6" w14:textId="77777777" w:rsidR="00923442" w:rsidRPr="0015054E" w:rsidRDefault="00923442" w:rsidP="00D75A3E">
            <w:pPr>
              <w:pStyle w:val="Body"/>
              <w:spacing w:after="0"/>
              <w:rPr>
                <w:rFonts w:ascii="Arial" w:hAnsi="Arial" w:cs="Arial"/>
                <w:lang w:val="en-ID"/>
              </w:rPr>
            </w:pPr>
            <w:r w:rsidRPr="0015054E">
              <w:rPr>
                <w:rFonts w:ascii="Arial" w:hAnsi="Arial" w:cs="Arial"/>
                <w:lang w:val="en-ID"/>
              </w:rPr>
              <w:t>5.42 **</w:t>
            </w:r>
          </w:p>
        </w:tc>
        <w:tc>
          <w:tcPr>
            <w:tcW w:w="1239" w:type="dxa"/>
            <w:tcBorders>
              <w:top w:val="nil"/>
              <w:left w:val="nil"/>
              <w:bottom w:val="nil"/>
              <w:right w:val="nil"/>
            </w:tcBorders>
            <w:shd w:val="clear" w:color="auto" w:fill="auto"/>
            <w:noWrap/>
            <w:vAlign w:val="center"/>
            <w:hideMark/>
          </w:tcPr>
          <w:p w14:paraId="20D0B02E" w14:textId="77777777" w:rsidR="00923442" w:rsidRPr="0015054E" w:rsidRDefault="00923442" w:rsidP="00D75A3E">
            <w:pPr>
              <w:pStyle w:val="Body"/>
              <w:spacing w:after="0"/>
              <w:jc w:val="right"/>
              <w:rPr>
                <w:rFonts w:ascii="Arial" w:hAnsi="Arial" w:cs="Arial"/>
                <w:lang w:val="en-ID"/>
              </w:rPr>
            </w:pPr>
            <w:r w:rsidRPr="0015054E">
              <w:rPr>
                <w:rFonts w:ascii="Arial" w:hAnsi="Arial" w:cs="Arial"/>
                <w:lang w:val="en-ID"/>
              </w:rPr>
              <w:t>4.63</w:t>
            </w:r>
          </w:p>
        </w:tc>
        <w:tc>
          <w:tcPr>
            <w:tcW w:w="1029" w:type="dxa"/>
            <w:vMerge/>
            <w:tcBorders>
              <w:top w:val="nil"/>
              <w:left w:val="nil"/>
              <w:bottom w:val="nil"/>
              <w:right w:val="nil"/>
            </w:tcBorders>
            <w:vAlign w:val="center"/>
            <w:hideMark/>
          </w:tcPr>
          <w:p w14:paraId="01039827" w14:textId="77777777" w:rsidR="00923442" w:rsidRPr="0015054E" w:rsidRDefault="00923442" w:rsidP="00D75A3E">
            <w:pPr>
              <w:pStyle w:val="Body"/>
              <w:spacing w:after="0"/>
              <w:rPr>
                <w:rFonts w:ascii="Arial" w:hAnsi="Arial" w:cs="Arial"/>
                <w:lang w:val="en-ID"/>
              </w:rPr>
            </w:pPr>
          </w:p>
        </w:tc>
        <w:tc>
          <w:tcPr>
            <w:tcW w:w="1134" w:type="dxa"/>
            <w:vMerge/>
            <w:tcBorders>
              <w:top w:val="nil"/>
              <w:left w:val="nil"/>
              <w:bottom w:val="nil"/>
              <w:right w:val="nil"/>
            </w:tcBorders>
            <w:vAlign w:val="center"/>
            <w:hideMark/>
          </w:tcPr>
          <w:p w14:paraId="01F0AF91" w14:textId="77777777" w:rsidR="00923442" w:rsidRPr="0015054E" w:rsidRDefault="00923442" w:rsidP="00D75A3E">
            <w:pPr>
              <w:pStyle w:val="Body"/>
              <w:spacing w:after="0"/>
              <w:rPr>
                <w:rFonts w:ascii="Arial" w:hAnsi="Arial" w:cs="Arial"/>
                <w:lang w:val="en-ID"/>
              </w:rPr>
            </w:pPr>
          </w:p>
        </w:tc>
      </w:tr>
      <w:tr w:rsidR="00923442" w:rsidRPr="0015054E" w14:paraId="0C2D1E41" w14:textId="77777777" w:rsidTr="00D75A3E">
        <w:trPr>
          <w:trHeight w:val="20"/>
        </w:trPr>
        <w:tc>
          <w:tcPr>
            <w:tcW w:w="3397" w:type="dxa"/>
            <w:tcBorders>
              <w:top w:val="nil"/>
              <w:left w:val="nil"/>
              <w:bottom w:val="nil"/>
              <w:right w:val="nil"/>
            </w:tcBorders>
            <w:shd w:val="clear" w:color="auto" w:fill="auto"/>
            <w:noWrap/>
            <w:vAlign w:val="center"/>
            <w:hideMark/>
          </w:tcPr>
          <w:p w14:paraId="038E24A4" w14:textId="77777777" w:rsidR="00923442" w:rsidRPr="0015054E" w:rsidRDefault="00923442" w:rsidP="00D75A3E">
            <w:pPr>
              <w:pStyle w:val="Body"/>
              <w:spacing w:after="0"/>
              <w:rPr>
                <w:rFonts w:ascii="Arial" w:hAnsi="Arial" w:cs="Arial"/>
                <w:lang w:val="en-ID"/>
              </w:rPr>
            </w:pPr>
            <w:r w:rsidRPr="0015054E">
              <w:rPr>
                <w:rFonts w:ascii="Arial" w:hAnsi="Arial" w:cs="Arial"/>
                <w:lang w:val="en-ID"/>
              </w:rPr>
              <w:t>Leaf Width</w:t>
            </w:r>
          </w:p>
        </w:tc>
        <w:tc>
          <w:tcPr>
            <w:tcW w:w="1418" w:type="dxa"/>
            <w:tcBorders>
              <w:top w:val="nil"/>
              <w:left w:val="nil"/>
              <w:bottom w:val="nil"/>
              <w:right w:val="nil"/>
            </w:tcBorders>
            <w:shd w:val="clear" w:color="auto" w:fill="auto"/>
            <w:noWrap/>
            <w:vAlign w:val="center"/>
            <w:hideMark/>
          </w:tcPr>
          <w:p w14:paraId="7F205668" w14:textId="77777777" w:rsidR="00923442" w:rsidRPr="0015054E" w:rsidRDefault="00923442" w:rsidP="00D75A3E">
            <w:pPr>
              <w:pStyle w:val="Body"/>
              <w:spacing w:after="0"/>
              <w:rPr>
                <w:rFonts w:ascii="Arial" w:hAnsi="Arial" w:cs="Arial"/>
                <w:lang w:val="en-ID"/>
              </w:rPr>
            </w:pPr>
            <w:r w:rsidRPr="0015054E">
              <w:rPr>
                <w:rFonts w:ascii="Arial" w:hAnsi="Arial" w:cs="Arial"/>
                <w:lang w:val="en-ID"/>
              </w:rPr>
              <w:t>6.61 **</w:t>
            </w:r>
          </w:p>
        </w:tc>
        <w:tc>
          <w:tcPr>
            <w:tcW w:w="1239" w:type="dxa"/>
            <w:tcBorders>
              <w:top w:val="nil"/>
              <w:left w:val="nil"/>
              <w:bottom w:val="nil"/>
              <w:right w:val="nil"/>
            </w:tcBorders>
            <w:shd w:val="clear" w:color="auto" w:fill="auto"/>
            <w:noWrap/>
            <w:vAlign w:val="center"/>
            <w:hideMark/>
          </w:tcPr>
          <w:p w14:paraId="169FC1C7" w14:textId="77777777" w:rsidR="00923442" w:rsidRPr="0015054E" w:rsidRDefault="00923442" w:rsidP="00D75A3E">
            <w:pPr>
              <w:pStyle w:val="Body"/>
              <w:spacing w:after="0"/>
              <w:jc w:val="right"/>
              <w:rPr>
                <w:rFonts w:ascii="Arial" w:hAnsi="Arial" w:cs="Arial"/>
                <w:lang w:val="en-ID"/>
              </w:rPr>
            </w:pPr>
            <w:r w:rsidRPr="0015054E">
              <w:rPr>
                <w:rFonts w:ascii="Arial" w:hAnsi="Arial" w:cs="Arial"/>
                <w:lang w:val="en-ID"/>
              </w:rPr>
              <w:t>4.53</w:t>
            </w:r>
          </w:p>
        </w:tc>
        <w:tc>
          <w:tcPr>
            <w:tcW w:w="1029" w:type="dxa"/>
            <w:vMerge/>
            <w:tcBorders>
              <w:top w:val="nil"/>
              <w:left w:val="nil"/>
              <w:bottom w:val="nil"/>
              <w:right w:val="nil"/>
            </w:tcBorders>
            <w:vAlign w:val="center"/>
            <w:hideMark/>
          </w:tcPr>
          <w:p w14:paraId="09D9BBA6" w14:textId="77777777" w:rsidR="00923442" w:rsidRPr="0015054E" w:rsidRDefault="00923442" w:rsidP="00D75A3E">
            <w:pPr>
              <w:pStyle w:val="Body"/>
              <w:spacing w:after="0"/>
              <w:rPr>
                <w:rFonts w:ascii="Arial" w:hAnsi="Arial" w:cs="Arial"/>
                <w:lang w:val="en-ID"/>
              </w:rPr>
            </w:pPr>
          </w:p>
        </w:tc>
        <w:tc>
          <w:tcPr>
            <w:tcW w:w="1134" w:type="dxa"/>
            <w:vMerge/>
            <w:tcBorders>
              <w:top w:val="nil"/>
              <w:left w:val="nil"/>
              <w:bottom w:val="nil"/>
              <w:right w:val="nil"/>
            </w:tcBorders>
            <w:vAlign w:val="center"/>
            <w:hideMark/>
          </w:tcPr>
          <w:p w14:paraId="0100864E" w14:textId="77777777" w:rsidR="00923442" w:rsidRPr="0015054E" w:rsidRDefault="00923442" w:rsidP="00D75A3E">
            <w:pPr>
              <w:pStyle w:val="Body"/>
              <w:spacing w:after="0"/>
              <w:rPr>
                <w:rFonts w:ascii="Arial" w:hAnsi="Arial" w:cs="Arial"/>
                <w:lang w:val="en-ID"/>
              </w:rPr>
            </w:pPr>
          </w:p>
        </w:tc>
      </w:tr>
      <w:tr w:rsidR="00923442" w:rsidRPr="0015054E" w14:paraId="12ED7E88" w14:textId="77777777" w:rsidTr="00D75A3E">
        <w:trPr>
          <w:trHeight w:val="20"/>
        </w:trPr>
        <w:tc>
          <w:tcPr>
            <w:tcW w:w="3397" w:type="dxa"/>
            <w:tcBorders>
              <w:top w:val="nil"/>
              <w:left w:val="nil"/>
              <w:bottom w:val="nil"/>
              <w:right w:val="nil"/>
            </w:tcBorders>
            <w:shd w:val="clear" w:color="auto" w:fill="auto"/>
            <w:noWrap/>
            <w:vAlign w:val="center"/>
            <w:hideMark/>
          </w:tcPr>
          <w:p w14:paraId="0736CE8B" w14:textId="77777777" w:rsidR="00923442" w:rsidRPr="0015054E" w:rsidRDefault="00923442" w:rsidP="00D75A3E">
            <w:pPr>
              <w:pStyle w:val="Body"/>
              <w:spacing w:after="0"/>
              <w:rPr>
                <w:rFonts w:ascii="Arial" w:hAnsi="Arial" w:cs="Arial"/>
                <w:lang w:val="en-ID"/>
              </w:rPr>
            </w:pPr>
            <w:r w:rsidRPr="0015054E">
              <w:rPr>
                <w:rFonts w:ascii="Arial" w:hAnsi="Arial" w:cs="Arial"/>
                <w:lang w:val="en-ID"/>
              </w:rPr>
              <w:t>Leaf Area</w:t>
            </w:r>
          </w:p>
        </w:tc>
        <w:tc>
          <w:tcPr>
            <w:tcW w:w="1418" w:type="dxa"/>
            <w:tcBorders>
              <w:top w:val="nil"/>
              <w:left w:val="nil"/>
              <w:bottom w:val="nil"/>
              <w:right w:val="nil"/>
            </w:tcBorders>
            <w:shd w:val="clear" w:color="auto" w:fill="auto"/>
            <w:noWrap/>
            <w:vAlign w:val="center"/>
            <w:hideMark/>
          </w:tcPr>
          <w:p w14:paraId="5C9E5282" w14:textId="77777777" w:rsidR="00923442" w:rsidRPr="0015054E" w:rsidRDefault="00923442" w:rsidP="00D75A3E">
            <w:pPr>
              <w:pStyle w:val="Body"/>
              <w:spacing w:after="0"/>
              <w:rPr>
                <w:rFonts w:ascii="Arial" w:hAnsi="Arial" w:cs="Arial"/>
                <w:lang w:val="en-ID"/>
              </w:rPr>
            </w:pPr>
            <w:r w:rsidRPr="0015054E">
              <w:rPr>
                <w:rFonts w:ascii="Arial" w:hAnsi="Arial" w:cs="Arial"/>
                <w:lang w:val="en-ID"/>
              </w:rPr>
              <w:t>13.62 **</w:t>
            </w:r>
          </w:p>
        </w:tc>
        <w:tc>
          <w:tcPr>
            <w:tcW w:w="1239" w:type="dxa"/>
            <w:tcBorders>
              <w:top w:val="nil"/>
              <w:left w:val="nil"/>
              <w:bottom w:val="nil"/>
              <w:right w:val="nil"/>
            </w:tcBorders>
            <w:shd w:val="clear" w:color="auto" w:fill="auto"/>
            <w:noWrap/>
            <w:vAlign w:val="center"/>
            <w:hideMark/>
          </w:tcPr>
          <w:p w14:paraId="40D01EEA" w14:textId="77777777" w:rsidR="00923442" w:rsidRPr="0015054E" w:rsidRDefault="00923442" w:rsidP="00D75A3E">
            <w:pPr>
              <w:pStyle w:val="Body"/>
              <w:spacing w:after="0"/>
              <w:jc w:val="right"/>
              <w:rPr>
                <w:rFonts w:ascii="Arial" w:hAnsi="Arial" w:cs="Arial"/>
                <w:lang w:val="en-ID"/>
              </w:rPr>
            </w:pPr>
            <w:r w:rsidRPr="0015054E">
              <w:rPr>
                <w:rFonts w:ascii="Arial" w:hAnsi="Arial" w:cs="Arial"/>
                <w:lang w:val="en-ID"/>
              </w:rPr>
              <w:t>14.90</w:t>
            </w:r>
          </w:p>
        </w:tc>
        <w:tc>
          <w:tcPr>
            <w:tcW w:w="1029" w:type="dxa"/>
            <w:vMerge/>
            <w:tcBorders>
              <w:top w:val="nil"/>
              <w:left w:val="nil"/>
              <w:bottom w:val="nil"/>
              <w:right w:val="nil"/>
            </w:tcBorders>
            <w:vAlign w:val="center"/>
            <w:hideMark/>
          </w:tcPr>
          <w:p w14:paraId="0B3EE11C" w14:textId="77777777" w:rsidR="00923442" w:rsidRPr="0015054E" w:rsidRDefault="00923442" w:rsidP="00D75A3E">
            <w:pPr>
              <w:pStyle w:val="Body"/>
              <w:spacing w:after="0"/>
              <w:rPr>
                <w:rFonts w:ascii="Arial" w:hAnsi="Arial" w:cs="Arial"/>
                <w:lang w:val="en-ID"/>
              </w:rPr>
            </w:pPr>
          </w:p>
        </w:tc>
        <w:tc>
          <w:tcPr>
            <w:tcW w:w="1134" w:type="dxa"/>
            <w:vMerge/>
            <w:tcBorders>
              <w:top w:val="nil"/>
              <w:left w:val="nil"/>
              <w:bottom w:val="nil"/>
              <w:right w:val="nil"/>
            </w:tcBorders>
            <w:vAlign w:val="center"/>
            <w:hideMark/>
          </w:tcPr>
          <w:p w14:paraId="064EAA72" w14:textId="77777777" w:rsidR="00923442" w:rsidRPr="0015054E" w:rsidRDefault="00923442" w:rsidP="00D75A3E">
            <w:pPr>
              <w:pStyle w:val="Body"/>
              <w:spacing w:after="0"/>
              <w:rPr>
                <w:rFonts w:ascii="Arial" w:hAnsi="Arial" w:cs="Arial"/>
                <w:lang w:val="en-ID"/>
              </w:rPr>
            </w:pPr>
          </w:p>
        </w:tc>
      </w:tr>
      <w:tr w:rsidR="00923442" w:rsidRPr="0015054E" w14:paraId="4A2E79CC" w14:textId="77777777" w:rsidTr="00D75A3E">
        <w:trPr>
          <w:trHeight w:val="20"/>
        </w:trPr>
        <w:tc>
          <w:tcPr>
            <w:tcW w:w="3397" w:type="dxa"/>
            <w:tcBorders>
              <w:top w:val="nil"/>
              <w:left w:val="nil"/>
              <w:bottom w:val="nil"/>
              <w:right w:val="nil"/>
            </w:tcBorders>
            <w:shd w:val="clear" w:color="auto" w:fill="auto"/>
            <w:noWrap/>
            <w:vAlign w:val="center"/>
            <w:hideMark/>
          </w:tcPr>
          <w:p w14:paraId="129AADEF" w14:textId="77777777" w:rsidR="00923442" w:rsidRPr="0015054E" w:rsidRDefault="00923442" w:rsidP="00D75A3E">
            <w:pPr>
              <w:pStyle w:val="Body"/>
              <w:spacing w:after="0"/>
              <w:rPr>
                <w:rFonts w:ascii="Arial" w:hAnsi="Arial" w:cs="Arial"/>
                <w:lang w:val="en-ID"/>
              </w:rPr>
            </w:pPr>
            <w:r w:rsidRPr="0015054E">
              <w:rPr>
                <w:rFonts w:ascii="Arial" w:hAnsi="Arial" w:cs="Arial"/>
                <w:lang w:val="en-ID"/>
              </w:rPr>
              <w:t>Leaf Greenness</w:t>
            </w:r>
          </w:p>
        </w:tc>
        <w:tc>
          <w:tcPr>
            <w:tcW w:w="1418" w:type="dxa"/>
            <w:tcBorders>
              <w:top w:val="nil"/>
              <w:left w:val="nil"/>
              <w:bottom w:val="nil"/>
              <w:right w:val="nil"/>
            </w:tcBorders>
            <w:shd w:val="clear" w:color="auto" w:fill="auto"/>
            <w:noWrap/>
            <w:vAlign w:val="center"/>
            <w:hideMark/>
          </w:tcPr>
          <w:p w14:paraId="530F6099" w14:textId="77777777" w:rsidR="00923442" w:rsidRPr="0015054E" w:rsidRDefault="00923442" w:rsidP="00D75A3E">
            <w:pPr>
              <w:pStyle w:val="Body"/>
              <w:spacing w:after="0"/>
              <w:rPr>
                <w:rFonts w:ascii="Arial" w:hAnsi="Arial" w:cs="Arial"/>
                <w:lang w:val="en-ID"/>
              </w:rPr>
            </w:pPr>
            <w:r w:rsidRPr="0015054E">
              <w:rPr>
                <w:rFonts w:ascii="Arial" w:hAnsi="Arial" w:cs="Arial"/>
                <w:lang w:val="en-ID"/>
              </w:rPr>
              <w:t>4.57 **</w:t>
            </w:r>
          </w:p>
        </w:tc>
        <w:tc>
          <w:tcPr>
            <w:tcW w:w="1239" w:type="dxa"/>
            <w:tcBorders>
              <w:top w:val="nil"/>
              <w:left w:val="nil"/>
              <w:bottom w:val="nil"/>
              <w:right w:val="nil"/>
            </w:tcBorders>
            <w:shd w:val="clear" w:color="auto" w:fill="auto"/>
            <w:noWrap/>
            <w:vAlign w:val="center"/>
            <w:hideMark/>
          </w:tcPr>
          <w:p w14:paraId="0FF99EF5" w14:textId="77777777" w:rsidR="00923442" w:rsidRPr="0015054E" w:rsidRDefault="00923442" w:rsidP="00D75A3E">
            <w:pPr>
              <w:pStyle w:val="Body"/>
              <w:spacing w:after="0"/>
              <w:jc w:val="right"/>
              <w:rPr>
                <w:rFonts w:ascii="Arial" w:hAnsi="Arial" w:cs="Arial"/>
                <w:lang w:val="en-ID"/>
              </w:rPr>
            </w:pPr>
            <w:r w:rsidRPr="0015054E">
              <w:rPr>
                <w:rFonts w:ascii="Arial" w:hAnsi="Arial" w:cs="Arial"/>
                <w:lang w:val="en-ID"/>
              </w:rPr>
              <w:t>3.93</w:t>
            </w:r>
          </w:p>
        </w:tc>
        <w:tc>
          <w:tcPr>
            <w:tcW w:w="1029" w:type="dxa"/>
            <w:vMerge/>
            <w:tcBorders>
              <w:top w:val="nil"/>
              <w:left w:val="nil"/>
              <w:bottom w:val="nil"/>
              <w:right w:val="nil"/>
            </w:tcBorders>
            <w:vAlign w:val="center"/>
            <w:hideMark/>
          </w:tcPr>
          <w:p w14:paraId="7653DA84" w14:textId="77777777" w:rsidR="00923442" w:rsidRPr="0015054E" w:rsidRDefault="00923442" w:rsidP="00D75A3E">
            <w:pPr>
              <w:pStyle w:val="Body"/>
              <w:spacing w:after="0"/>
              <w:rPr>
                <w:rFonts w:ascii="Arial" w:hAnsi="Arial" w:cs="Arial"/>
                <w:lang w:val="en-ID"/>
              </w:rPr>
            </w:pPr>
          </w:p>
        </w:tc>
        <w:tc>
          <w:tcPr>
            <w:tcW w:w="1134" w:type="dxa"/>
            <w:vMerge/>
            <w:tcBorders>
              <w:top w:val="nil"/>
              <w:left w:val="nil"/>
              <w:bottom w:val="nil"/>
              <w:right w:val="nil"/>
            </w:tcBorders>
            <w:vAlign w:val="center"/>
            <w:hideMark/>
          </w:tcPr>
          <w:p w14:paraId="09F2FF08" w14:textId="77777777" w:rsidR="00923442" w:rsidRPr="0015054E" w:rsidRDefault="00923442" w:rsidP="00D75A3E">
            <w:pPr>
              <w:pStyle w:val="Body"/>
              <w:spacing w:after="0"/>
              <w:rPr>
                <w:rFonts w:ascii="Arial" w:hAnsi="Arial" w:cs="Arial"/>
                <w:lang w:val="en-ID"/>
              </w:rPr>
            </w:pPr>
          </w:p>
        </w:tc>
      </w:tr>
      <w:tr w:rsidR="00923442" w:rsidRPr="0015054E" w14:paraId="390B07CF" w14:textId="77777777" w:rsidTr="00D75A3E">
        <w:trPr>
          <w:trHeight w:val="20"/>
        </w:trPr>
        <w:tc>
          <w:tcPr>
            <w:tcW w:w="3397" w:type="dxa"/>
            <w:tcBorders>
              <w:top w:val="nil"/>
              <w:left w:val="nil"/>
              <w:bottom w:val="nil"/>
              <w:right w:val="nil"/>
            </w:tcBorders>
            <w:shd w:val="clear" w:color="auto" w:fill="auto"/>
            <w:noWrap/>
            <w:vAlign w:val="center"/>
            <w:hideMark/>
          </w:tcPr>
          <w:p w14:paraId="40B3BB90" w14:textId="77777777" w:rsidR="00923442" w:rsidRPr="0015054E" w:rsidRDefault="00923442" w:rsidP="00D75A3E">
            <w:pPr>
              <w:pStyle w:val="Body"/>
              <w:spacing w:after="0"/>
              <w:rPr>
                <w:rFonts w:ascii="Arial" w:hAnsi="Arial" w:cs="Arial"/>
                <w:lang w:val="en-ID"/>
              </w:rPr>
            </w:pPr>
            <w:r w:rsidRPr="0015054E">
              <w:rPr>
                <w:rFonts w:ascii="Arial" w:hAnsi="Arial" w:cs="Arial"/>
                <w:lang w:val="en-ID"/>
              </w:rPr>
              <w:t>Panicle Length</w:t>
            </w:r>
          </w:p>
        </w:tc>
        <w:tc>
          <w:tcPr>
            <w:tcW w:w="1418" w:type="dxa"/>
            <w:tcBorders>
              <w:top w:val="nil"/>
              <w:left w:val="nil"/>
              <w:bottom w:val="nil"/>
              <w:right w:val="nil"/>
            </w:tcBorders>
            <w:shd w:val="clear" w:color="auto" w:fill="auto"/>
            <w:noWrap/>
            <w:vAlign w:val="center"/>
            <w:hideMark/>
          </w:tcPr>
          <w:p w14:paraId="4A2F506A" w14:textId="77777777" w:rsidR="00923442" w:rsidRPr="0015054E" w:rsidRDefault="00923442" w:rsidP="00D75A3E">
            <w:pPr>
              <w:pStyle w:val="Body"/>
              <w:spacing w:after="0"/>
              <w:rPr>
                <w:rFonts w:ascii="Arial" w:hAnsi="Arial" w:cs="Arial"/>
                <w:lang w:val="en-ID"/>
              </w:rPr>
            </w:pPr>
            <w:r w:rsidRPr="0015054E">
              <w:rPr>
                <w:rFonts w:ascii="Arial" w:hAnsi="Arial" w:cs="Arial"/>
                <w:lang w:val="en-ID"/>
              </w:rPr>
              <w:t>4.27 *</w:t>
            </w:r>
          </w:p>
        </w:tc>
        <w:tc>
          <w:tcPr>
            <w:tcW w:w="1239" w:type="dxa"/>
            <w:tcBorders>
              <w:top w:val="nil"/>
              <w:left w:val="nil"/>
              <w:bottom w:val="nil"/>
              <w:right w:val="nil"/>
            </w:tcBorders>
            <w:shd w:val="clear" w:color="auto" w:fill="auto"/>
            <w:noWrap/>
            <w:vAlign w:val="center"/>
            <w:hideMark/>
          </w:tcPr>
          <w:p w14:paraId="142CC8D4" w14:textId="77777777" w:rsidR="00923442" w:rsidRPr="0015054E" w:rsidRDefault="00923442" w:rsidP="00D75A3E">
            <w:pPr>
              <w:pStyle w:val="Body"/>
              <w:spacing w:after="0"/>
              <w:jc w:val="right"/>
              <w:rPr>
                <w:rFonts w:ascii="Arial" w:hAnsi="Arial" w:cs="Arial"/>
                <w:lang w:val="en-ID"/>
              </w:rPr>
            </w:pPr>
            <w:r w:rsidRPr="0015054E">
              <w:rPr>
                <w:rFonts w:ascii="Arial" w:hAnsi="Arial" w:cs="Arial"/>
                <w:lang w:val="en-ID"/>
              </w:rPr>
              <w:t>5.63</w:t>
            </w:r>
          </w:p>
        </w:tc>
        <w:tc>
          <w:tcPr>
            <w:tcW w:w="1029" w:type="dxa"/>
            <w:vMerge/>
            <w:tcBorders>
              <w:top w:val="nil"/>
              <w:left w:val="nil"/>
              <w:bottom w:val="nil"/>
              <w:right w:val="nil"/>
            </w:tcBorders>
            <w:vAlign w:val="center"/>
            <w:hideMark/>
          </w:tcPr>
          <w:p w14:paraId="15212A16" w14:textId="77777777" w:rsidR="00923442" w:rsidRPr="0015054E" w:rsidRDefault="00923442" w:rsidP="00D75A3E">
            <w:pPr>
              <w:pStyle w:val="Body"/>
              <w:spacing w:after="0"/>
              <w:rPr>
                <w:rFonts w:ascii="Arial" w:hAnsi="Arial" w:cs="Arial"/>
                <w:lang w:val="en-ID"/>
              </w:rPr>
            </w:pPr>
          </w:p>
        </w:tc>
        <w:tc>
          <w:tcPr>
            <w:tcW w:w="1134" w:type="dxa"/>
            <w:vMerge/>
            <w:tcBorders>
              <w:top w:val="nil"/>
              <w:left w:val="nil"/>
              <w:bottom w:val="nil"/>
              <w:right w:val="nil"/>
            </w:tcBorders>
            <w:vAlign w:val="center"/>
            <w:hideMark/>
          </w:tcPr>
          <w:p w14:paraId="345842E5" w14:textId="77777777" w:rsidR="00923442" w:rsidRPr="0015054E" w:rsidRDefault="00923442" w:rsidP="00D75A3E">
            <w:pPr>
              <w:pStyle w:val="Body"/>
              <w:spacing w:after="0"/>
              <w:rPr>
                <w:rFonts w:ascii="Arial" w:hAnsi="Arial" w:cs="Arial"/>
                <w:lang w:val="en-ID"/>
              </w:rPr>
            </w:pPr>
          </w:p>
        </w:tc>
      </w:tr>
      <w:tr w:rsidR="00923442" w:rsidRPr="0015054E" w14:paraId="7109F64A" w14:textId="77777777" w:rsidTr="00D75A3E">
        <w:trPr>
          <w:trHeight w:val="20"/>
        </w:trPr>
        <w:tc>
          <w:tcPr>
            <w:tcW w:w="3397" w:type="dxa"/>
            <w:tcBorders>
              <w:top w:val="nil"/>
              <w:left w:val="nil"/>
              <w:bottom w:val="nil"/>
              <w:right w:val="nil"/>
            </w:tcBorders>
            <w:shd w:val="clear" w:color="auto" w:fill="auto"/>
            <w:noWrap/>
            <w:vAlign w:val="center"/>
            <w:hideMark/>
          </w:tcPr>
          <w:p w14:paraId="239E36CC" w14:textId="77777777" w:rsidR="00923442" w:rsidRPr="0015054E" w:rsidRDefault="00923442" w:rsidP="00D75A3E">
            <w:pPr>
              <w:pStyle w:val="Body"/>
              <w:spacing w:after="0"/>
              <w:rPr>
                <w:rFonts w:ascii="Arial" w:hAnsi="Arial" w:cs="Arial"/>
                <w:lang w:val="en-ID"/>
              </w:rPr>
            </w:pPr>
            <w:r w:rsidRPr="0015054E">
              <w:rPr>
                <w:rFonts w:ascii="Arial" w:hAnsi="Arial" w:cs="Arial"/>
                <w:lang w:val="en-ID"/>
              </w:rPr>
              <w:t>Number of Productive Tillers</w:t>
            </w:r>
          </w:p>
        </w:tc>
        <w:tc>
          <w:tcPr>
            <w:tcW w:w="1418" w:type="dxa"/>
            <w:tcBorders>
              <w:top w:val="nil"/>
              <w:left w:val="nil"/>
              <w:bottom w:val="nil"/>
              <w:right w:val="nil"/>
            </w:tcBorders>
            <w:shd w:val="clear" w:color="auto" w:fill="auto"/>
            <w:noWrap/>
            <w:vAlign w:val="center"/>
            <w:hideMark/>
          </w:tcPr>
          <w:p w14:paraId="07A905C2" w14:textId="77777777" w:rsidR="00923442" w:rsidRPr="0015054E" w:rsidRDefault="00923442" w:rsidP="00D75A3E">
            <w:pPr>
              <w:pStyle w:val="Body"/>
              <w:spacing w:after="0"/>
              <w:rPr>
                <w:rFonts w:ascii="Arial" w:hAnsi="Arial" w:cs="Arial"/>
                <w:lang w:val="en-ID"/>
              </w:rPr>
            </w:pPr>
            <w:r w:rsidRPr="0015054E">
              <w:rPr>
                <w:rFonts w:ascii="Arial" w:hAnsi="Arial" w:cs="Arial"/>
                <w:lang w:val="en-ID"/>
              </w:rPr>
              <w:t>10.75 **</w:t>
            </w:r>
          </w:p>
        </w:tc>
        <w:tc>
          <w:tcPr>
            <w:tcW w:w="1239" w:type="dxa"/>
            <w:tcBorders>
              <w:top w:val="nil"/>
              <w:left w:val="nil"/>
              <w:bottom w:val="nil"/>
              <w:right w:val="nil"/>
            </w:tcBorders>
            <w:shd w:val="clear" w:color="auto" w:fill="auto"/>
            <w:noWrap/>
            <w:vAlign w:val="center"/>
            <w:hideMark/>
          </w:tcPr>
          <w:p w14:paraId="7A4E8830" w14:textId="77777777" w:rsidR="00923442" w:rsidRPr="0015054E" w:rsidRDefault="00923442" w:rsidP="00D75A3E">
            <w:pPr>
              <w:pStyle w:val="Body"/>
              <w:spacing w:after="0"/>
              <w:jc w:val="right"/>
              <w:rPr>
                <w:rFonts w:ascii="Arial" w:hAnsi="Arial" w:cs="Arial"/>
                <w:lang w:val="en-ID"/>
              </w:rPr>
            </w:pPr>
            <w:r w:rsidRPr="0015054E">
              <w:rPr>
                <w:rFonts w:ascii="Arial" w:hAnsi="Arial" w:cs="Arial"/>
                <w:lang w:val="en-ID"/>
              </w:rPr>
              <w:t>11.00</w:t>
            </w:r>
          </w:p>
        </w:tc>
        <w:tc>
          <w:tcPr>
            <w:tcW w:w="1029" w:type="dxa"/>
            <w:vMerge/>
            <w:tcBorders>
              <w:top w:val="nil"/>
              <w:left w:val="nil"/>
              <w:bottom w:val="nil"/>
              <w:right w:val="nil"/>
            </w:tcBorders>
            <w:vAlign w:val="center"/>
            <w:hideMark/>
          </w:tcPr>
          <w:p w14:paraId="31CB99CA" w14:textId="77777777" w:rsidR="00923442" w:rsidRPr="0015054E" w:rsidRDefault="00923442" w:rsidP="00D75A3E">
            <w:pPr>
              <w:pStyle w:val="Body"/>
              <w:spacing w:after="0"/>
              <w:rPr>
                <w:rFonts w:ascii="Arial" w:hAnsi="Arial" w:cs="Arial"/>
                <w:lang w:val="en-ID"/>
              </w:rPr>
            </w:pPr>
          </w:p>
        </w:tc>
        <w:tc>
          <w:tcPr>
            <w:tcW w:w="1134" w:type="dxa"/>
            <w:vMerge/>
            <w:tcBorders>
              <w:top w:val="nil"/>
              <w:left w:val="nil"/>
              <w:bottom w:val="nil"/>
              <w:right w:val="nil"/>
            </w:tcBorders>
            <w:vAlign w:val="center"/>
            <w:hideMark/>
          </w:tcPr>
          <w:p w14:paraId="6AD7BA10" w14:textId="77777777" w:rsidR="00923442" w:rsidRPr="0015054E" w:rsidRDefault="00923442" w:rsidP="00D75A3E">
            <w:pPr>
              <w:pStyle w:val="Body"/>
              <w:spacing w:after="0"/>
              <w:rPr>
                <w:rFonts w:ascii="Arial" w:hAnsi="Arial" w:cs="Arial"/>
                <w:lang w:val="en-ID"/>
              </w:rPr>
            </w:pPr>
          </w:p>
        </w:tc>
      </w:tr>
      <w:tr w:rsidR="00923442" w:rsidRPr="0015054E" w14:paraId="63487B7B" w14:textId="77777777" w:rsidTr="00D75A3E">
        <w:trPr>
          <w:trHeight w:val="20"/>
        </w:trPr>
        <w:tc>
          <w:tcPr>
            <w:tcW w:w="3397" w:type="dxa"/>
            <w:tcBorders>
              <w:top w:val="nil"/>
              <w:left w:val="nil"/>
              <w:bottom w:val="nil"/>
              <w:right w:val="nil"/>
            </w:tcBorders>
            <w:shd w:val="clear" w:color="auto" w:fill="auto"/>
            <w:noWrap/>
            <w:vAlign w:val="center"/>
            <w:hideMark/>
          </w:tcPr>
          <w:p w14:paraId="296BB89B" w14:textId="77777777" w:rsidR="00923442" w:rsidRPr="0015054E" w:rsidRDefault="00923442" w:rsidP="00D75A3E">
            <w:pPr>
              <w:pStyle w:val="Body"/>
              <w:spacing w:after="0"/>
              <w:rPr>
                <w:rFonts w:ascii="Arial" w:hAnsi="Arial" w:cs="Arial"/>
                <w:lang w:val="en-ID"/>
              </w:rPr>
            </w:pPr>
            <w:r w:rsidRPr="0015054E">
              <w:rPr>
                <w:rFonts w:ascii="Arial" w:hAnsi="Arial" w:cs="Arial"/>
                <w:lang w:val="en-ID"/>
              </w:rPr>
              <w:t>1000-Grain Weight</w:t>
            </w:r>
          </w:p>
        </w:tc>
        <w:tc>
          <w:tcPr>
            <w:tcW w:w="1418" w:type="dxa"/>
            <w:tcBorders>
              <w:top w:val="nil"/>
              <w:left w:val="nil"/>
              <w:bottom w:val="nil"/>
              <w:right w:val="nil"/>
            </w:tcBorders>
            <w:shd w:val="clear" w:color="auto" w:fill="auto"/>
            <w:noWrap/>
            <w:vAlign w:val="center"/>
            <w:hideMark/>
          </w:tcPr>
          <w:p w14:paraId="2495DEE3" w14:textId="77777777" w:rsidR="00923442" w:rsidRPr="0015054E" w:rsidRDefault="00923442" w:rsidP="00D75A3E">
            <w:pPr>
              <w:pStyle w:val="Body"/>
              <w:spacing w:after="0"/>
              <w:rPr>
                <w:rFonts w:ascii="Arial" w:hAnsi="Arial" w:cs="Arial"/>
                <w:lang w:val="en-ID"/>
              </w:rPr>
            </w:pPr>
            <w:r w:rsidRPr="0015054E">
              <w:rPr>
                <w:rFonts w:ascii="Arial" w:hAnsi="Arial" w:cs="Arial"/>
                <w:lang w:val="en-ID"/>
              </w:rPr>
              <w:t>4.54 **</w:t>
            </w:r>
          </w:p>
        </w:tc>
        <w:tc>
          <w:tcPr>
            <w:tcW w:w="1239" w:type="dxa"/>
            <w:tcBorders>
              <w:top w:val="nil"/>
              <w:left w:val="nil"/>
              <w:bottom w:val="nil"/>
              <w:right w:val="nil"/>
            </w:tcBorders>
            <w:shd w:val="clear" w:color="auto" w:fill="auto"/>
            <w:noWrap/>
            <w:vAlign w:val="center"/>
            <w:hideMark/>
          </w:tcPr>
          <w:p w14:paraId="2494765F" w14:textId="77777777" w:rsidR="00923442" w:rsidRPr="0015054E" w:rsidRDefault="00923442" w:rsidP="00D75A3E">
            <w:pPr>
              <w:pStyle w:val="Body"/>
              <w:spacing w:after="0"/>
              <w:jc w:val="right"/>
              <w:rPr>
                <w:rFonts w:ascii="Arial" w:hAnsi="Arial" w:cs="Arial"/>
                <w:lang w:val="en-ID"/>
              </w:rPr>
            </w:pPr>
            <w:r w:rsidRPr="0015054E">
              <w:rPr>
                <w:rFonts w:ascii="Arial" w:hAnsi="Arial" w:cs="Arial"/>
                <w:lang w:val="en-ID"/>
              </w:rPr>
              <w:t>3.94</w:t>
            </w:r>
          </w:p>
        </w:tc>
        <w:tc>
          <w:tcPr>
            <w:tcW w:w="1029" w:type="dxa"/>
            <w:vMerge/>
            <w:tcBorders>
              <w:top w:val="nil"/>
              <w:left w:val="nil"/>
              <w:bottom w:val="nil"/>
              <w:right w:val="nil"/>
            </w:tcBorders>
            <w:vAlign w:val="center"/>
            <w:hideMark/>
          </w:tcPr>
          <w:p w14:paraId="6E8DCE0F" w14:textId="77777777" w:rsidR="00923442" w:rsidRPr="0015054E" w:rsidRDefault="00923442" w:rsidP="00D75A3E">
            <w:pPr>
              <w:pStyle w:val="Body"/>
              <w:spacing w:after="0"/>
              <w:rPr>
                <w:rFonts w:ascii="Arial" w:hAnsi="Arial" w:cs="Arial"/>
                <w:lang w:val="en-ID"/>
              </w:rPr>
            </w:pPr>
          </w:p>
        </w:tc>
        <w:tc>
          <w:tcPr>
            <w:tcW w:w="1134" w:type="dxa"/>
            <w:vMerge/>
            <w:tcBorders>
              <w:top w:val="nil"/>
              <w:left w:val="nil"/>
              <w:bottom w:val="nil"/>
              <w:right w:val="nil"/>
            </w:tcBorders>
            <w:vAlign w:val="center"/>
            <w:hideMark/>
          </w:tcPr>
          <w:p w14:paraId="51271474" w14:textId="77777777" w:rsidR="00923442" w:rsidRPr="0015054E" w:rsidRDefault="00923442" w:rsidP="00D75A3E">
            <w:pPr>
              <w:pStyle w:val="Body"/>
              <w:spacing w:after="0"/>
              <w:rPr>
                <w:rFonts w:ascii="Arial" w:hAnsi="Arial" w:cs="Arial"/>
                <w:lang w:val="en-ID"/>
              </w:rPr>
            </w:pPr>
          </w:p>
        </w:tc>
      </w:tr>
      <w:tr w:rsidR="00923442" w:rsidRPr="0015054E" w14:paraId="7DD571FA" w14:textId="77777777" w:rsidTr="00D75A3E">
        <w:trPr>
          <w:trHeight w:val="20"/>
        </w:trPr>
        <w:tc>
          <w:tcPr>
            <w:tcW w:w="3397" w:type="dxa"/>
            <w:tcBorders>
              <w:top w:val="nil"/>
              <w:left w:val="nil"/>
              <w:bottom w:val="nil"/>
              <w:right w:val="nil"/>
            </w:tcBorders>
            <w:shd w:val="clear" w:color="auto" w:fill="auto"/>
            <w:noWrap/>
            <w:vAlign w:val="center"/>
            <w:hideMark/>
          </w:tcPr>
          <w:p w14:paraId="5B018682" w14:textId="77777777" w:rsidR="00923442" w:rsidRPr="0015054E" w:rsidRDefault="00923442" w:rsidP="00D75A3E">
            <w:pPr>
              <w:pStyle w:val="Body"/>
              <w:spacing w:after="0"/>
              <w:rPr>
                <w:rFonts w:ascii="Arial" w:hAnsi="Arial" w:cs="Arial"/>
                <w:lang w:val="en-ID"/>
              </w:rPr>
            </w:pPr>
            <w:r w:rsidRPr="0015054E">
              <w:rPr>
                <w:rFonts w:ascii="Arial" w:hAnsi="Arial" w:cs="Arial"/>
                <w:lang w:val="en-ID"/>
              </w:rPr>
              <w:t>Shoot Dry Weight</w:t>
            </w:r>
          </w:p>
        </w:tc>
        <w:tc>
          <w:tcPr>
            <w:tcW w:w="1418" w:type="dxa"/>
            <w:tcBorders>
              <w:top w:val="nil"/>
              <w:left w:val="nil"/>
              <w:bottom w:val="nil"/>
              <w:right w:val="nil"/>
            </w:tcBorders>
            <w:shd w:val="clear" w:color="auto" w:fill="auto"/>
            <w:noWrap/>
            <w:vAlign w:val="center"/>
            <w:hideMark/>
          </w:tcPr>
          <w:p w14:paraId="64920769" w14:textId="77777777" w:rsidR="00923442" w:rsidRPr="0015054E" w:rsidRDefault="00923442" w:rsidP="00D75A3E">
            <w:pPr>
              <w:pStyle w:val="Body"/>
              <w:spacing w:after="0"/>
              <w:rPr>
                <w:rFonts w:ascii="Arial" w:hAnsi="Arial" w:cs="Arial"/>
                <w:lang w:val="en-ID"/>
              </w:rPr>
            </w:pPr>
            <w:r w:rsidRPr="0015054E">
              <w:rPr>
                <w:rFonts w:ascii="Arial" w:hAnsi="Arial" w:cs="Arial"/>
                <w:lang w:val="en-ID"/>
              </w:rPr>
              <w:t>36.63 **</w:t>
            </w:r>
          </w:p>
        </w:tc>
        <w:tc>
          <w:tcPr>
            <w:tcW w:w="1239" w:type="dxa"/>
            <w:tcBorders>
              <w:top w:val="nil"/>
              <w:left w:val="nil"/>
              <w:bottom w:val="nil"/>
              <w:right w:val="nil"/>
            </w:tcBorders>
            <w:shd w:val="clear" w:color="auto" w:fill="auto"/>
            <w:noWrap/>
            <w:vAlign w:val="center"/>
            <w:hideMark/>
          </w:tcPr>
          <w:p w14:paraId="51332D59" w14:textId="77777777" w:rsidR="00923442" w:rsidRPr="0015054E" w:rsidRDefault="00923442" w:rsidP="00D75A3E">
            <w:pPr>
              <w:pStyle w:val="Body"/>
              <w:spacing w:after="0"/>
              <w:jc w:val="right"/>
              <w:rPr>
                <w:rFonts w:ascii="Arial" w:hAnsi="Arial" w:cs="Arial"/>
                <w:lang w:val="en-ID"/>
              </w:rPr>
            </w:pPr>
            <w:r w:rsidRPr="0015054E">
              <w:rPr>
                <w:rFonts w:ascii="Arial" w:hAnsi="Arial" w:cs="Arial"/>
                <w:lang w:val="en-ID"/>
              </w:rPr>
              <w:t>12.00</w:t>
            </w:r>
          </w:p>
        </w:tc>
        <w:tc>
          <w:tcPr>
            <w:tcW w:w="1029" w:type="dxa"/>
            <w:vMerge/>
            <w:tcBorders>
              <w:top w:val="nil"/>
              <w:left w:val="nil"/>
              <w:bottom w:val="nil"/>
              <w:right w:val="nil"/>
            </w:tcBorders>
            <w:vAlign w:val="center"/>
            <w:hideMark/>
          </w:tcPr>
          <w:p w14:paraId="335F7FE2" w14:textId="77777777" w:rsidR="00923442" w:rsidRPr="0015054E" w:rsidRDefault="00923442" w:rsidP="00D75A3E">
            <w:pPr>
              <w:pStyle w:val="Body"/>
              <w:spacing w:after="0"/>
              <w:rPr>
                <w:rFonts w:ascii="Arial" w:hAnsi="Arial" w:cs="Arial"/>
                <w:lang w:val="en-ID"/>
              </w:rPr>
            </w:pPr>
          </w:p>
        </w:tc>
        <w:tc>
          <w:tcPr>
            <w:tcW w:w="1134" w:type="dxa"/>
            <w:vMerge/>
            <w:tcBorders>
              <w:top w:val="nil"/>
              <w:left w:val="nil"/>
              <w:bottom w:val="nil"/>
              <w:right w:val="nil"/>
            </w:tcBorders>
            <w:vAlign w:val="center"/>
            <w:hideMark/>
          </w:tcPr>
          <w:p w14:paraId="71B9BEB1" w14:textId="77777777" w:rsidR="00923442" w:rsidRPr="0015054E" w:rsidRDefault="00923442" w:rsidP="00D75A3E">
            <w:pPr>
              <w:pStyle w:val="Body"/>
              <w:spacing w:after="0"/>
              <w:rPr>
                <w:rFonts w:ascii="Arial" w:hAnsi="Arial" w:cs="Arial"/>
                <w:lang w:val="en-ID"/>
              </w:rPr>
            </w:pPr>
          </w:p>
        </w:tc>
      </w:tr>
      <w:tr w:rsidR="00923442" w:rsidRPr="0015054E" w14:paraId="65897314" w14:textId="77777777" w:rsidTr="00D75A3E">
        <w:trPr>
          <w:trHeight w:val="20"/>
        </w:trPr>
        <w:tc>
          <w:tcPr>
            <w:tcW w:w="3397" w:type="dxa"/>
            <w:tcBorders>
              <w:top w:val="nil"/>
              <w:left w:val="nil"/>
              <w:bottom w:val="nil"/>
              <w:right w:val="nil"/>
            </w:tcBorders>
            <w:shd w:val="clear" w:color="auto" w:fill="auto"/>
            <w:noWrap/>
            <w:vAlign w:val="center"/>
            <w:hideMark/>
          </w:tcPr>
          <w:p w14:paraId="271E8DD0" w14:textId="77777777" w:rsidR="00923442" w:rsidRPr="0015054E" w:rsidRDefault="00923442" w:rsidP="00D75A3E">
            <w:pPr>
              <w:pStyle w:val="Body"/>
              <w:spacing w:after="0"/>
              <w:rPr>
                <w:rFonts w:ascii="Arial" w:hAnsi="Arial" w:cs="Arial"/>
                <w:lang w:val="en-ID"/>
              </w:rPr>
            </w:pPr>
            <w:r w:rsidRPr="0015054E">
              <w:rPr>
                <w:rFonts w:ascii="Arial" w:hAnsi="Arial" w:cs="Arial"/>
                <w:lang w:val="en-ID"/>
              </w:rPr>
              <w:t>Root Dry Weight</w:t>
            </w:r>
          </w:p>
        </w:tc>
        <w:tc>
          <w:tcPr>
            <w:tcW w:w="1418" w:type="dxa"/>
            <w:tcBorders>
              <w:top w:val="nil"/>
              <w:left w:val="nil"/>
              <w:bottom w:val="nil"/>
              <w:right w:val="nil"/>
            </w:tcBorders>
            <w:shd w:val="clear" w:color="auto" w:fill="auto"/>
            <w:noWrap/>
            <w:vAlign w:val="center"/>
            <w:hideMark/>
          </w:tcPr>
          <w:p w14:paraId="5A33241A" w14:textId="77777777" w:rsidR="00923442" w:rsidRPr="0015054E" w:rsidRDefault="00923442" w:rsidP="00D75A3E">
            <w:pPr>
              <w:pStyle w:val="Body"/>
              <w:spacing w:after="0"/>
              <w:rPr>
                <w:rFonts w:ascii="Arial" w:hAnsi="Arial" w:cs="Arial"/>
                <w:lang w:val="en-ID"/>
              </w:rPr>
            </w:pPr>
            <w:r w:rsidRPr="0015054E">
              <w:rPr>
                <w:rFonts w:ascii="Arial" w:hAnsi="Arial" w:cs="Arial"/>
                <w:lang w:val="en-ID"/>
              </w:rPr>
              <w:t>20.26 **</w:t>
            </w:r>
          </w:p>
        </w:tc>
        <w:tc>
          <w:tcPr>
            <w:tcW w:w="1239" w:type="dxa"/>
            <w:tcBorders>
              <w:top w:val="nil"/>
              <w:left w:val="nil"/>
              <w:bottom w:val="nil"/>
              <w:right w:val="nil"/>
            </w:tcBorders>
            <w:shd w:val="clear" w:color="auto" w:fill="auto"/>
            <w:noWrap/>
            <w:vAlign w:val="center"/>
            <w:hideMark/>
          </w:tcPr>
          <w:p w14:paraId="76FCDFFB" w14:textId="77777777" w:rsidR="00923442" w:rsidRPr="0015054E" w:rsidRDefault="00923442" w:rsidP="00D75A3E">
            <w:pPr>
              <w:pStyle w:val="Body"/>
              <w:spacing w:after="0"/>
              <w:jc w:val="right"/>
              <w:rPr>
                <w:rFonts w:ascii="Arial" w:hAnsi="Arial" w:cs="Arial"/>
                <w:lang w:val="en-ID"/>
              </w:rPr>
            </w:pPr>
            <w:r w:rsidRPr="0015054E">
              <w:rPr>
                <w:rFonts w:ascii="Arial" w:hAnsi="Arial" w:cs="Arial"/>
                <w:lang w:val="en-ID"/>
              </w:rPr>
              <w:t>12.00</w:t>
            </w:r>
          </w:p>
        </w:tc>
        <w:tc>
          <w:tcPr>
            <w:tcW w:w="1029" w:type="dxa"/>
            <w:vMerge/>
            <w:tcBorders>
              <w:top w:val="nil"/>
              <w:left w:val="nil"/>
              <w:bottom w:val="nil"/>
              <w:right w:val="nil"/>
            </w:tcBorders>
            <w:vAlign w:val="center"/>
            <w:hideMark/>
          </w:tcPr>
          <w:p w14:paraId="5E29A34E" w14:textId="77777777" w:rsidR="00923442" w:rsidRPr="0015054E" w:rsidRDefault="00923442" w:rsidP="00D75A3E">
            <w:pPr>
              <w:pStyle w:val="Body"/>
              <w:spacing w:after="0"/>
              <w:rPr>
                <w:rFonts w:ascii="Arial" w:hAnsi="Arial" w:cs="Arial"/>
                <w:lang w:val="en-ID"/>
              </w:rPr>
            </w:pPr>
          </w:p>
        </w:tc>
        <w:tc>
          <w:tcPr>
            <w:tcW w:w="1134" w:type="dxa"/>
            <w:vMerge/>
            <w:tcBorders>
              <w:top w:val="nil"/>
              <w:left w:val="nil"/>
              <w:bottom w:val="nil"/>
              <w:right w:val="nil"/>
            </w:tcBorders>
            <w:vAlign w:val="center"/>
            <w:hideMark/>
          </w:tcPr>
          <w:p w14:paraId="7E6AE2BD" w14:textId="77777777" w:rsidR="00923442" w:rsidRPr="0015054E" w:rsidRDefault="00923442" w:rsidP="00D75A3E">
            <w:pPr>
              <w:pStyle w:val="Body"/>
              <w:spacing w:after="0"/>
              <w:rPr>
                <w:rFonts w:ascii="Arial" w:hAnsi="Arial" w:cs="Arial"/>
                <w:lang w:val="en-ID"/>
              </w:rPr>
            </w:pPr>
          </w:p>
        </w:tc>
      </w:tr>
      <w:tr w:rsidR="00923442" w:rsidRPr="0015054E" w14:paraId="368CDF9D" w14:textId="77777777" w:rsidTr="00D75A3E">
        <w:trPr>
          <w:trHeight w:val="20"/>
        </w:trPr>
        <w:tc>
          <w:tcPr>
            <w:tcW w:w="3397" w:type="dxa"/>
            <w:tcBorders>
              <w:top w:val="nil"/>
              <w:left w:val="nil"/>
              <w:bottom w:val="single" w:sz="4" w:space="0" w:color="auto"/>
              <w:right w:val="nil"/>
            </w:tcBorders>
            <w:shd w:val="clear" w:color="auto" w:fill="auto"/>
            <w:noWrap/>
            <w:vAlign w:val="center"/>
            <w:hideMark/>
          </w:tcPr>
          <w:p w14:paraId="4ED7440F" w14:textId="77777777" w:rsidR="00923442" w:rsidRPr="0015054E" w:rsidRDefault="00923442" w:rsidP="00D75A3E">
            <w:pPr>
              <w:pStyle w:val="Body"/>
              <w:spacing w:after="0"/>
              <w:rPr>
                <w:rFonts w:ascii="Arial" w:hAnsi="Arial" w:cs="Arial"/>
                <w:lang w:val="en-ID"/>
              </w:rPr>
            </w:pPr>
            <w:r w:rsidRPr="0015054E">
              <w:rPr>
                <w:rFonts w:ascii="Arial" w:hAnsi="Arial" w:cs="Arial"/>
                <w:lang w:val="en-ID"/>
              </w:rPr>
              <w:t>Shoot-to-Root Ratio</w:t>
            </w:r>
          </w:p>
        </w:tc>
        <w:tc>
          <w:tcPr>
            <w:tcW w:w="1418" w:type="dxa"/>
            <w:tcBorders>
              <w:top w:val="nil"/>
              <w:left w:val="nil"/>
              <w:bottom w:val="single" w:sz="4" w:space="0" w:color="auto"/>
              <w:right w:val="nil"/>
            </w:tcBorders>
            <w:shd w:val="clear" w:color="auto" w:fill="auto"/>
            <w:noWrap/>
            <w:vAlign w:val="center"/>
            <w:hideMark/>
          </w:tcPr>
          <w:p w14:paraId="335AD887" w14:textId="77777777" w:rsidR="00923442" w:rsidRPr="0015054E" w:rsidRDefault="00923442" w:rsidP="00D75A3E">
            <w:pPr>
              <w:pStyle w:val="Body"/>
              <w:spacing w:after="0"/>
              <w:rPr>
                <w:rFonts w:ascii="Arial" w:hAnsi="Arial" w:cs="Arial"/>
                <w:lang w:val="en-ID"/>
              </w:rPr>
            </w:pPr>
            <w:r w:rsidRPr="0015054E">
              <w:rPr>
                <w:rFonts w:ascii="Arial" w:hAnsi="Arial" w:cs="Arial"/>
                <w:lang w:val="en-ID"/>
              </w:rPr>
              <w:t>2.13 ns</w:t>
            </w:r>
          </w:p>
        </w:tc>
        <w:tc>
          <w:tcPr>
            <w:tcW w:w="1239" w:type="dxa"/>
            <w:tcBorders>
              <w:top w:val="nil"/>
              <w:left w:val="nil"/>
              <w:bottom w:val="single" w:sz="4" w:space="0" w:color="auto"/>
              <w:right w:val="nil"/>
            </w:tcBorders>
            <w:shd w:val="clear" w:color="auto" w:fill="auto"/>
            <w:noWrap/>
            <w:vAlign w:val="center"/>
            <w:hideMark/>
          </w:tcPr>
          <w:p w14:paraId="3F318E28" w14:textId="77777777" w:rsidR="00923442" w:rsidRPr="0015054E" w:rsidRDefault="00923442" w:rsidP="00D75A3E">
            <w:pPr>
              <w:pStyle w:val="Body"/>
              <w:spacing w:after="0"/>
              <w:jc w:val="right"/>
              <w:rPr>
                <w:rFonts w:ascii="Arial" w:hAnsi="Arial" w:cs="Arial"/>
                <w:lang w:val="en-ID"/>
              </w:rPr>
            </w:pPr>
            <w:r w:rsidRPr="0015054E">
              <w:rPr>
                <w:rFonts w:ascii="Arial" w:hAnsi="Arial" w:cs="Arial"/>
                <w:lang w:val="en-ID"/>
              </w:rPr>
              <w:t>14.37</w:t>
            </w:r>
          </w:p>
        </w:tc>
        <w:tc>
          <w:tcPr>
            <w:tcW w:w="1029" w:type="dxa"/>
            <w:vMerge/>
            <w:tcBorders>
              <w:top w:val="nil"/>
              <w:left w:val="nil"/>
              <w:bottom w:val="single" w:sz="4" w:space="0" w:color="auto"/>
              <w:right w:val="nil"/>
            </w:tcBorders>
            <w:vAlign w:val="center"/>
            <w:hideMark/>
          </w:tcPr>
          <w:p w14:paraId="6B276993" w14:textId="77777777" w:rsidR="00923442" w:rsidRPr="0015054E" w:rsidRDefault="00923442" w:rsidP="00D75A3E">
            <w:pPr>
              <w:pStyle w:val="Body"/>
              <w:spacing w:after="0"/>
              <w:rPr>
                <w:rFonts w:ascii="Arial" w:hAnsi="Arial" w:cs="Arial"/>
                <w:lang w:val="en-ID"/>
              </w:rPr>
            </w:pPr>
          </w:p>
        </w:tc>
        <w:tc>
          <w:tcPr>
            <w:tcW w:w="1134" w:type="dxa"/>
            <w:vMerge/>
            <w:tcBorders>
              <w:top w:val="nil"/>
              <w:left w:val="nil"/>
              <w:bottom w:val="single" w:sz="4" w:space="0" w:color="auto"/>
              <w:right w:val="nil"/>
            </w:tcBorders>
            <w:vAlign w:val="center"/>
            <w:hideMark/>
          </w:tcPr>
          <w:p w14:paraId="620A0C75" w14:textId="77777777" w:rsidR="00923442" w:rsidRPr="0015054E" w:rsidRDefault="00923442" w:rsidP="00D75A3E">
            <w:pPr>
              <w:pStyle w:val="Body"/>
              <w:spacing w:after="0"/>
              <w:rPr>
                <w:rFonts w:ascii="Arial" w:hAnsi="Arial" w:cs="Arial"/>
                <w:lang w:val="en-ID"/>
              </w:rPr>
            </w:pPr>
          </w:p>
        </w:tc>
      </w:tr>
      <w:tr w:rsidR="00923442" w:rsidRPr="0015054E" w14:paraId="356E9C3A" w14:textId="77777777" w:rsidTr="00D75A3E">
        <w:trPr>
          <w:trHeight w:val="20"/>
        </w:trPr>
        <w:tc>
          <w:tcPr>
            <w:tcW w:w="3397" w:type="dxa"/>
            <w:tcBorders>
              <w:top w:val="single" w:sz="4" w:space="0" w:color="auto"/>
              <w:left w:val="nil"/>
              <w:bottom w:val="nil"/>
              <w:right w:val="nil"/>
            </w:tcBorders>
            <w:shd w:val="clear" w:color="auto" w:fill="auto"/>
            <w:noWrap/>
            <w:vAlign w:val="center"/>
            <w:hideMark/>
          </w:tcPr>
          <w:p w14:paraId="10A49F6D" w14:textId="77777777" w:rsidR="00923442" w:rsidRPr="0015054E" w:rsidRDefault="00923442" w:rsidP="00D75A3E">
            <w:pPr>
              <w:pStyle w:val="Body"/>
              <w:spacing w:after="0"/>
              <w:rPr>
                <w:rFonts w:ascii="Arial" w:hAnsi="Arial" w:cs="Arial"/>
                <w:lang w:val="en-ID"/>
              </w:rPr>
            </w:pPr>
            <w:r w:rsidRPr="0015054E">
              <w:rPr>
                <w:rFonts w:ascii="Arial" w:hAnsi="Arial" w:cs="Arial"/>
                <w:lang w:val="en-ID"/>
              </w:rPr>
              <w:t>Relative Stem Length</w:t>
            </w:r>
          </w:p>
        </w:tc>
        <w:tc>
          <w:tcPr>
            <w:tcW w:w="1418" w:type="dxa"/>
            <w:tcBorders>
              <w:top w:val="single" w:sz="4" w:space="0" w:color="auto"/>
              <w:left w:val="nil"/>
              <w:bottom w:val="nil"/>
              <w:right w:val="nil"/>
            </w:tcBorders>
            <w:shd w:val="clear" w:color="auto" w:fill="auto"/>
            <w:noWrap/>
            <w:vAlign w:val="center"/>
            <w:hideMark/>
          </w:tcPr>
          <w:p w14:paraId="1684CD5A" w14:textId="77777777" w:rsidR="00923442" w:rsidRPr="0015054E" w:rsidRDefault="00923442" w:rsidP="00D75A3E">
            <w:pPr>
              <w:pStyle w:val="Body"/>
              <w:spacing w:after="0"/>
              <w:rPr>
                <w:rFonts w:ascii="Arial" w:hAnsi="Arial" w:cs="Arial"/>
                <w:lang w:val="en-ID"/>
              </w:rPr>
            </w:pPr>
            <w:r w:rsidRPr="0015054E">
              <w:rPr>
                <w:rFonts w:ascii="Arial" w:hAnsi="Arial" w:cs="Arial"/>
                <w:lang w:val="en-ID"/>
              </w:rPr>
              <w:t>4.83 **</w:t>
            </w:r>
          </w:p>
        </w:tc>
        <w:tc>
          <w:tcPr>
            <w:tcW w:w="1239" w:type="dxa"/>
            <w:tcBorders>
              <w:top w:val="single" w:sz="4" w:space="0" w:color="auto"/>
              <w:left w:val="nil"/>
              <w:bottom w:val="nil"/>
              <w:right w:val="nil"/>
            </w:tcBorders>
            <w:shd w:val="clear" w:color="auto" w:fill="auto"/>
            <w:noWrap/>
            <w:vAlign w:val="center"/>
            <w:hideMark/>
          </w:tcPr>
          <w:p w14:paraId="7FC6A45F" w14:textId="77777777" w:rsidR="00923442" w:rsidRPr="0015054E" w:rsidRDefault="00923442" w:rsidP="00D75A3E">
            <w:pPr>
              <w:pStyle w:val="Body"/>
              <w:spacing w:after="0"/>
              <w:jc w:val="right"/>
              <w:rPr>
                <w:rFonts w:ascii="Arial" w:hAnsi="Arial" w:cs="Arial"/>
                <w:lang w:val="en-ID"/>
              </w:rPr>
            </w:pPr>
            <w:r w:rsidRPr="0015054E">
              <w:rPr>
                <w:rFonts w:ascii="Arial" w:hAnsi="Arial" w:cs="Arial"/>
                <w:lang w:val="en-ID"/>
              </w:rPr>
              <w:t>4.98</w:t>
            </w:r>
          </w:p>
        </w:tc>
        <w:tc>
          <w:tcPr>
            <w:tcW w:w="1029" w:type="dxa"/>
            <w:vMerge w:val="restart"/>
            <w:tcBorders>
              <w:top w:val="single" w:sz="4" w:space="0" w:color="auto"/>
              <w:left w:val="nil"/>
              <w:bottom w:val="nil"/>
              <w:right w:val="nil"/>
            </w:tcBorders>
            <w:shd w:val="clear" w:color="auto" w:fill="auto"/>
            <w:noWrap/>
            <w:vAlign w:val="center"/>
            <w:hideMark/>
          </w:tcPr>
          <w:p w14:paraId="029CD6F0" w14:textId="77777777" w:rsidR="00923442" w:rsidRPr="0015054E" w:rsidRDefault="00923442" w:rsidP="00D75A3E">
            <w:pPr>
              <w:pStyle w:val="Body"/>
              <w:spacing w:after="0"/>
              <w:jc w:val="center"/>
              <w:rPr>
                <w:rFonts w:ascii="Arial" w:hAnsi="Arial" w:cs="Arial"/>
                <w:lang w:val="en-ID"/>
              </w:rPr>
            </w:pPr>
            <w:r w:rsidRPr="0015054E">
              <w:rPr>
                <w:rFonts w:ascii="Arial" w:hAnsi="Arial" w:cs="Arial"/>
                <w:lang w:val="en-ID"/>
              </w:rPr>
              <w:t>3.24</w:t>
            </w:r>
          </w:p>
        </w:tc>
        <w:tc>
          <w:tcPr>
            <w:tcW w:w="1134" w:type="dxa"/>
            <w:vMerge w:val="restart"/>
            <w:tcBorders>
              <w:top w:val="single" w:sz="4" w:space="0" w:color="auto"/>
              <w:left w:val="nil"/>
              <w:bottom w:val="nil"/>
              <w:right w:val="nil"/>
            </w:tcBorders>
            <w:shd w:val="clear" w:color="auto" w:fill="auto"/>
            <w:noWrap/>
            <w:vAlign w:val="center"/>
            <w:hideMark/>
          </w:tcPr>
          <w:p w14:paraId="55EE6391" w14:textId="77777777" w:rsidR="00923442" w:rsidRPr="0015054E" w:rsidRDefault="00923442" w:rsidP="00D75A3E">
            <w:pPr>
              <w:pStyle w:val="Body"/>
              <w:spacing w:after="0"/>
              <w:jc w:val="center"/>
              <w:rPr>
                <w:rFonts w:ascii="Arial" w:hAnsi="Arial" w:cs="Arial"/>
                <w:lang w:val="en-ID"/>
              </w:rPr>
            </w:pPr>
            <w:r w:rsidRPr="0015054E">
              <w:rPr>
                <w:rFonts w:ascii="Arial" w:hAnsi="Arial" w:cs="Arial"/>
                <w:lang w:val="en-ID"/>
              </w:rPr>
              <w:t>5.29</w:t>
            </w:r>
          </w:p>
        </w:tc>
      </w:tr>
      <w:tr w:rsidR="00923442" w:rsidRPr="0015054E" w14:paraId="423A43E0" w14:textId="77777777" w:rsidTr="00D75A3E">
        <w:trPr>
          <w:trHeight w:val="20"/>
        </w:trPr>
        <w:tc>
          <w:tcPr>
            <w:tcW w:w="3397" w:type="dxa"/>
            <w:tcBorders>
              <w:top w:val="nil"/>
              <w:left w:val="nil"/>
              <w:bottom w:val="single" w:sz="4" w:space="0" w:color="auto"/>
              <w:right w:val="nil"/>
            </w:tcBorders>
            <w:shd w:val="clear" w:color="auto" w:fill="auto"/>
            <w:noWrap/>
            <w:vAlign w:val="center"/>
            <w:hideMark/>
          </w:tcPr>
          <w:p w14:paraId="24E5416E" w14:textId="77777777" w:rsidR="00923442" w:rsidRPr="0015054E" w:rsidRDefault="00923442" w:rsidP="00D75A3E">
            <w:pPr>
              <w:pStyle w:val="Body"/>
              <w:spacing w:after="0"/>
              <w:rPr>
                <w:rFonts w:ascii="Arial" w:hAnsi="Arial" w:cs="Arial"/>
                <w:lang w:val="en-ID"/>
              </w:rPr>
            </w:pPr>
            <w:r w:rsidRPr="0015054E">
              <w:rPr>
                <w:rFonts w:ascii="Arial" w:hAnsi="Arial" w:cs="Arial"/>
                <w:lang w:val="en-ID"/>
              </w:rPr>
              <w:t>Relative Root and Stem Weight</w:t>
            </w:r>
          </w:p>
        </w:tc>
        <w:tc>
          <w:tcPr>
            <w:tcW w:w="1418" w:type="dxa"/>
            <w:tcBorders>
              <w:top w:val="nil"/>
              <w:left w:val="nil"/>
              <w:bottom w:val="single" w:sz="4" w:space="0" w:color="auto"/>
              <w:right w:val="nil"/>
            </w:tcBorders>
            <w:shd w:val="clear" w:color="auto" w:fill="auto"/>
            <w:noWrap/>
            <w:vAlign w:val="center"/>
            <w:hideMark/>
          </w:tcPr>
          <w:p w14:paraId="0A0BEEE8" w14:textId="77777777" w:rsidR="00923442" w:rsidRPr="0015054E" w:rsidRDefault="00923442" w:rsidP="00D75A3E">
            <w:pPr>
              <w:pStyle w:val="Body"/>
              <w:spacing w:after="0"/>
              <w:rPr>
                <w:rFonts w:ascii="Arial" w:hAnsi="Arial" w:cs="Arial"/>
                <w:lang w:val="en-ID"/>
              </w:rPr>
            </w:pPr>
            <w:r w:rsidRPr="0015054E">
              <w:rPr>
                <w:rFonts w:ascii="Arial" w:hAnsi="Arial" w:cs="Arial"/>
                <w:lang w:val="en-ID"/>
              </w:rPr>
              <w:t>5.15 **</w:t>
            </w:r>
          </w:p>
        </w:tc>
        <w:tc>
          <w:tcPr>
            <w:tcW w:w="1239" w:type="dxa"/>
            <w:tcBorders>
              <w:top w:val="nil"/>
              <w:left w:val="nil"/>
              <w:bottom w:val="single" w:sz="4" w:space="0" w:color="auto"/>
              <w:right w:val="nil"/>
            </w:tcBorders>
            <w:shd w:val="clear" w:color="auto" w:fill="auto"/>
            <w:noWrap/>
            <w:vAlign w:val="center"/>
            <w:hideMark/>
          </w:tcPr>
          <w:p w14:paraId="06D8FAE0" w14:textId="77777777" w:rsidR="00923442" w:rsidRPr="0015054E" w:rsidRDefault="00923442" w:rsidP="00D75A3E">
            <w:pPr>
              <w:pStyle w:val="Body"/>
              <w:spacing w:after="0"/>
              <w:jc w:val="right"/>
              <w:rPr>
                <w:rFonts w:ascii="Arial" w:hAnsi="Arial" w:cs="Arial"/>
                <w:lang w:val="en-ID"/>
              </w:rPr>
            </w:pPr>
            <w:r w:rsidRPr="0015054E">
              <w:rPr>
                <w:rFonts w:ascii="Arial" w:hAnsi="Arial" w:cs="Arial"/>
                <w:lang w:val="en-ID"/>
              </w:rPr>
              <w:t>14.28</w:t>
            </w:r>
          </w:p>
        </w:tc>
        <w:tc>
          <w:tcPr>
            <w:tcW w:w="1029" w:type="dxa"/>
            <w:vMerge/>
            <w:tcBorders>
              <w:top w:val="nil"/>
              <w:left w:val="nil"/>
              <w:bottom w:val="single" w:sz="4" w:space="0" w:color="auto"/>
              <w:right w:val="nil"/>
            </w:tcBorders>
            <w:vAlign w:val="center"/>
            <w:hideMark/>
          </w:tcPr>
          <w:p w14:paraId="4D1D0684" w14:textId="77777777" w:rsidR="00923442" w:rsidRPr="0015054E" w:rsidRDefault="00923442" w:rsidP="00D75A3E">
            <w:pPr>
              <w:pStyle w:val="Body"/>
              <w:spacing w:after="0"/>
              <w:rPr>
                <w:rFonts w:ascii="Arial" w:hAnsi="Arial" w:cs="Arial"/>
                <w:lang w:val="en-ID"/>
              </w:rPr>
            </w:pPr>
          </w:p>
        </w:tc>
        <w:tc>
          <w:tcPr>
            <w:tcW w:w="1134" w:type="dxa"/>
            <w:vMerge/>
            <w:tcBorders>
              <w:top w:val="nil"/>
              <w:left w:val="nil"/>
              <w:bottom w:val="single" w:sz="4" w:space="0" w:color="auto"/>
              <w:right w:val="nil"/>
            </w:tcBorders>
            <w:vAlign w:val="center"/>
            <w:hideMark/>
          </w:tcPr>
          <w:p w14:paraId="6D8FD70F" w14:textId="77777777" w:rsidR="00923442" w:rsidRPr="0015054E" w:rsidRDefault="00923442" w:rsidP="00D75A3E">
            <w:pPr>
              <w:pStyle w:val="Body"/>
              <w:spacing w:after="0"/>
              <w:rPr>
                <w:rFonts w:ascii="Arial" w:hAnsi="Arial" w:cs="Arial"/>
                <w:lang w:val="en-ID"/>
              </w:rPr>
            </w:pPr>
          </w:p>
        </w:tc>
      </w:tr>
    </w:tbl>
    <w:bookmarkEnd w:id="6"/>
    <w:p w14:paraId="79FDCE85" w14:textId="1B5CC7EB" w:rsidR="0015054E" w:rsidRDefault="0015054E" w:rsidP="00B84875">
      <w:pPr>
        <w:pStyle w:val="BodyText3"/>
        <w:spacing w:after="0"/>
        <w:jc w:val="both"/>
        <w:rPr>
          <w:rFonts w:ascii="Arial" w:hAnsi="Arial"/>
          <w:bCs/>
          <w:i/>
          <w:sz w:val="18"/>
        </w:rPr>
      </w:pPr>
      <w:r w:rsidRPr="00C80457">
        <w:rPr>
          <w:rFonts w:ascii="Arial" w:hAnsi="Arial"/>
          <w:bCs/>
          <w:i/>
          <w:sz w:val="18"/>
        </w:rPr>
        <w:t>Note: * = significantly different; ** highly significantly different; ns = not significant</w:t>
      </w:r>
      <w:r w:rsidR="007668DF">
        <w:rPr>
          <w:rFonts w:ascii="Arial" w:hAnsi="Arial"/>
          <w:bCs/>
          <w:i/>
          <w:sz w:val="18"/>
        </w:rPr>
        <w:t>.</w:t>
      </w:r>
      <w:r w:rsidR="007668DF" w:rsidRPr="007668DF">
        <w:rPr>
          <w:rFonts w:ascii="Arial" w:hAnsi="Arial"/>
          <w:bCs/>
          <w:i/>
          <w:sz w:val="18"/>
        </w:rPr>
        <w:t xml:space="preserve"> </w:t>
      </w:r>
      <w:r w:rsidR="007668DF" w:rsidRPr="00100B69">
        <w:rPr>
          <w:rFonts w:ascii="Arial" w:hAnsi="Arial"/>
          <w:bCs/>
          <w:i/>
          <w:sz w:val="18"/>
        </w:rPr>
        <w:t>CV= Coefficient of</w:t>
      </w:r>
      <w:r w:rsidR="00B84875">
        <w:rPr>
          <w:rFonts w:ascii="Arial" w:hAnsi="Arial"/>
          <w:bCs/>
          <w:i/>
          <w:sz w:val="18"/>
        </w:rPr>
        <w:t xml:space="preserve"> </w:t>
      </w:r>
      <w:r w:rsidR="007668DF" w:rsidRPr="00100B69">
        <w:rPr>
          <w:rFonts w:ascii="Arial" w:hAnsi="Arial"/>
          <w:bCs/>
          <w:i/>
          <w:sz w:val="18"/>
        </w:rPr>
        <w:t>Variation</w:t>
      </w:r>
      <w:r w:rsidR="007668DF">
        <w:rPr>
          <w:rFonts w:ascii="Arial" w:hAnsi="Arial"/>
          <w:bCs/>
          <w:i/>
          <w:sz w:val="18"/>
        </w:rPr>
        <w:t>.</w:t>
      </w:r>
    </w:p>
    <w:p w14:paraId="2291FFA7" w14:textId="77777777" w:rsidR="007668DF" w:rsidRPr="007668DF" w:rsidRDefault="007668DF" w:rsidP="007668DF">
      <w:pPr>
        <w:pStyle w:val="BodyText3"/>
        <w:tabs>
          <w:tab w:val="left" w:pos="1080"/>
        </w:tabs>
        <w:spacing w:after="0"/>
        <w:ind w:left="1080" w:hanging="1080"/>
        <w:jc w:val="both"/>
        <w:rPr>
          <w:rFonts w:ascii="Arial" w:hAnsi="Arial"/>
          <w:bCs/>
          <w:i/>
          <w:sz w:val="18"/>
        </w:rPr>
      </w:pPr>
    </w:p>
    <w:p w14:paraId="3AFE73A5" w14:textId="6B5C586A" w:rsidR="0015054E" w:rsidRPr="00092E7A" w:rsidRDefault="0015054E" w:rsidP="004013ED">
      <w:pPr>
        <w:pStyle w:val="Body"/>
        <w:spacing w:after="0"/>
        <w:rPr>
          <w:rFonts w:ascii="Arial" w:hAnsi="Arial" w:cs="Arial"/>
          <w:color w:val="FF0000"/>
          <w:lang w:val="en-ID"/>
        </w:rPr>
      </w:pPr>
      <w:r w:rsidRPr="0015054E">
        <w:rPr>
          <w:rFonts w:ascii="Arial" w:hAnsi="Arial" w:cs="Arial"/>
          <w:lang w:val="en-ID"/>
        </w:rPr>
        <w:t>Referring to Table 3, several parameters—in</w:t>
      </w:r>
      <w:r w:rsidR="00925349">
        <w:rPr>
          <w:rFonts w:ascii="Arial" w:hAnsi="Arial" w:cs="Arial"/>
          <w:lang w:val="en-ID"/>
        </w:rPr>
        <w:t>cluding plant height, leaf number</w:t>
      </w:r>
      <w:r w:rsidRPr="0015054E">
        <w:rPr>
          <w:rFonts w:ascii="Arial" w:hAnsi="Arial" w:cs="Arial"/>
          <w:lang w:val="en-ID"/>
        </w:rPr>
        <w:t xml:space="preserve">, tiller number, leaf dimensions, leaf area, </w:t>
      </w:r>
      <w:r w:rsidR="00092E7A">
        <w:rPr>
          <w:rFonts w:ascii="Arial" w:hAnsi="Arial" w:cs="Arial"/>
          <w:lang w:val="en-ID"/>
        </w:rPr>
        <w:t>leaf greenness</w:t>
      </w:r>
      <w:r w:rsidRPr="0015054E">
        <w:rPr>
          <w:rFonts w:ascii="Arial" w:hAnsi="Arial" w:cs="Arial"/>
          <w:lang w:val="en-ID"/>
        </w:rPr>
        <w:t>, number of productive tillers, 1000-grain weight, shoot and root dry weights, as well as root-to-shoot weight ratio—were significantly influenced by the treatment.</w:t>
      </w:r>
    </w:p>
    <w:p w14:paraId="4EA75D1A" w14:textId="23ADED85" w:rsidR="0015054E" w:rsidRDefault="0015054E" w:rsidP="004013ED">
      <w:pPr>
        <w:pStyle w:val="Body"/>
        <w:spacing w:after="0"/>
        <w:rPr>
          <w:rFonts w:ascii="Arial" w:hAnsi="Arial" w:cs="Arial"/>
          <w:lang w:val="en-ID"/>
        </w:rPr>
      </w:pPr>
      <w:r w:rsidRPr="0015054E">
        <w:rPr>
          <w:rFonts w:ascii="Arial" w:hAnsi="Arial" w:cs="Arial"/>
          <w:lang w:val="en-ID"/>
        </w:rPr>
        <w:t>This study demonstrates that rice straw extract significantly affects most rice growth and yield parameters, particularly at higher concentrations. These effects indicate symptoms of autotoxicity, a type of allelopathy where plants release chemicals that inhibit the growth of their own species (Singh et al., 1999; Miller, 1996). Such allelopathic compounds can disrupt cell division and elongation, suppress growth hormones like gibberellin and IAA, and interfere with nutrient uptake, photosynthesis, respiration, stomatal function, protein synthesis, and enzyme activity (Rice, 1984; Wardani et al., 2018).</w:t>
      </w:r>
      <w:r>
        <w:rPr>
          <w:rFonts w:ascii="Arial" w:hAnsi="Arial" w:cs="Arial"/>
          <w:lang w:val="en-ID"/>
        </w:rPr>
        <w:t xml:space="preserve"> </w:t>
      </w:r>
      <w:r w:rsidR="00B84875">
        <w:rPr>
          <w:rFonts w:ascii="Arial" w:hAnsi="Arial" w:cs="Arial"/>
          <w:lang w:val="en-ID"/>
        </w:rPr>
        <w:t xml:space="preserve"> </w:t>
      </w:r>
    </w:p>
    <w:p w14:paraId="53E36F84" w14:textId="77777777" w:rsidR="00EB71B2" w:rsidRDefault="00EB71B2" w:rsidP="004013ED">
      <w:pPr>
        <w:pStyle w:val="Body"/>
        <w:spacing w:after="0"/>
        <w:rPr>
          <w:rFonts w:ascii="Arial" w:hAnsi="Arial" w:cs="Arial"/>
          <w:lang w:val="en-ID"/>
        </w:rPr>
      </w:pPr>
    </w:p>
    <w:p w14:paraId="7E889483" w14:textId="22DEB0F9" w:rsidR="0015054E" w:rsidRPr="0015054E" w:rsidRDefault="0015054E" w:rsidP="004013ED">
      <w:pPr>
        <w:pStyle w:val="Body"/>
        <w:spacing w:after="0"/>
        <w:rPr>
          <w:rFonts w:ascii="Arial" w:hAnsi="Arial" w:cs="Arial"/>
          <w:b/>
          <w:bCs/>
          <w:u w:val="single"/>
          <w:lang w:val="en-ID"/>
        </w:rPr>
      </w:pPr>
      <w:r>
        <w:rPr>
          <w:rFonts w:ascii="Arial" w:hAnsi="Arial" w:cs="Arial"/>
          <w:b/>
          <w:u w:val="single"/>
        </w:rPr>
        <w:t>3</w:t>
      </w:r>
      <w:r w:rsidRPr="00902823">
        <w:rPr>
          <w:rFonts w:ascii="Arial" w:hAnsi="Arial" w:cs="Arial"/>
          <w:b/>
          <w:u w:val="single"/>
        </w:rPr>
        <w:t>.</w:t>
      </w:r>
      <w:r w:rsidR="00D647EA">
        <w:rPr>
          <w:rFonts w:ascii="Arial" w:hAnsi="Arial" w:cs="Arial"/>
          <w:b/>
          <w:u w:val="single"/>
        </w:rPr>
        <w:t>4</w:t>
      </w:r>
      <w:r w:rsidRPr="00902823">
        <w:rPr>
          <w:rFonts w:ascii="Arial" w:hAnsi="Arial" w:cs="Arial"/>
          <w:b/>
          <w:u w:val="single"/>
        </w:rPr>
        <w:t xml:space="preserve">.1 </w:t>
      </w:r>
      <w:r>
        <w:rPr>
          <w:rFonts w:ascii="Arial" w:hAnsi="Arial" w:cs="Arial"/>
          <w:b/>
          <w:bCs/>
          <w:u w:val="single"/>
          <w:lang w:val="en-ID"/>
        </w:rPr>
        <w:t>R</w:t>
      </w:r>
      <w:r w:rsidRPr="0015054E">
        <w:rPr>
          <w:rFonts w:ascii="Arial" w:hAnsi="Arial" w:cs="Arial"/>
          <w:b/>
          <w:bCs/>
          <w:u w:val="single"/>
          <w:lang w:val="en-ID"/>
        </w:rPr>
        <w:t>ice straw extract effectivity on rice growth</w:t>
      </w:r>
    </w:p>
    <w:p w14:paraId="2F2DD001" w14:textId="282B619B" w:rsidR="0015054E" w:rsidRDefault="00EC0C5B" w:rsidP="004013ED">
      <w:pPr>
        <w:pStyle w:val="Body"/>
        <w:spacing w:after="0"/>
        <w:rPr>
          <w:rFonts w:ascii="Arial" w:hAnsi="Arial" w:cs="Arial"/>
        </w:rPr>
      </w:pPr>
      <w:r>
        <w:rPr>
          <w:rFonts w:ascii="Arial" w:hAnsi="Arial" w:cs="Arial"/>
        </w:rPr>
        <w:t>Ri</w:t>
      </w:r>
      <w:r w:rsidR="0015054E" w:rsidRPr="0015054E">
        <w:rPr>
          <w:rFonts w:ascii="Arial" w:hAnsi="Arial" w:cs="Arial"/>
        </w:rPr>
        <w:t xml:space="preserve">ce straw </w:t>
      </w:r>
      <w:r>
        <w:rPr>
          <w:rFonts w:ascii="Arial" w:hAnsi="Arial" w:cs="Arial"/>
        </w:rPr>
        <w:t xml:space="preserve">extract </w:t>
      </w:r>
      <w:r w:rsidR="0015054E" w:rsidRPr="0015054E">
        <w:rPr>
          <w:rFonts w:ascii="Arial" w:hAnsi="Arial" w:cs="Arial"/>
        </w:rPr>
        <w:t>significantly affected rice vegetative growth. LSD analysis at differe</w:t>
      </w:r>
      <w:r>
        <w:rPr>
          <w:rFonts w:ascii="Arial" w:hAnsi="Arial" w:cs="Arial"/>
        </w:rPr>
        <w:t xml:space="preserve">nt concentrations showed </w:t>
      </w:r>
      <w:r w:rsidR="0015054E" w:rsidRPr="0015054E">
        <w:rPr>
          <w:rFonts w:ascii="Arial" w:hAnsi="Arial" w:cs="Arial"/>
        </w:rPr>
        <w:t xml:space="preserve">significant effects on all observed variables in </w:t>
      </w:r>
      <w:r>
        <w:rPr>
          <w:rFonts w:ascii="Arial" w:hAnsi="Arial" w:cs="Arial"/>
        </w:rPr>
        <w:t>the bucket planting experiment (Table 4).</w:t>
      </w:r>
    </w:p>
    <w:p w14:paraId="41EDA7C3" w14:textId="6A240B0D" w:rsidR="006F58AA" w:rsidRPr="00FE2E4E" w:rsidRDefault="00EC0C5B" w:rsidP="006F58AA">
      <w:pPr>
        <w:pStyle w:val="Body"/>
        <w:spacing w:after="0"/>
        <w:rPr>
          <w:rFonts w:ascii="Arial" w:hAnsi="Arial" w:cs="Arial"/>
          <w:b/>
          <w:bCs/>
        </w:rPr>
      </w:pPr>
      <w:r>
        <w:rPr>
          <w:rFonts w:ascii="Arial" w:hAnsi="Arial" w:cs="Arial"/>
          <w:b/>
          <w:bCs/>
        </w:rPr>
        <w:t>Table 4. E</w:t>
      </w:r>
      <w:r w:rsidR="006F58AA" w:rsidRPr="0015054E">
        <w:rPr>
          <w:rFonts w:ascii="Arial" w:hAnsi="Arial" w:cs="Arial"/>
          <w:b/>
          <w:bCs/>
        </w:rPr>
        <w:t xml:space="preserve">ffect of rice straw extract on rice growth components. </w:t>
      </w:r>
      <w:r w:rsidR="006F58AA">
        <w:rPr>
          <w:rFonts w:ascii="Arial" w:hAnsi="Arial" w:cs="Arial"/>
          <w:b/>
          <w:bCs/>
        </w:rPr>
        <w:t xml:space="preserve"> </w:t>
      </w:r>
    </w:p>
    <w:tbl>
      <w:tblPr>
        <w:tblpPr w:leftFromText="180" w:rightFromText="180" w:vertAnchor="text" w:horzAnchor="margin" w:tblpY="185"/>
        <w:tblW w:w="9646" w:type="dxa"/>
        <w:tblLook w:val="04A0" w:firstRow="1" w:lastRow="0" w:firstColumn="1" w:lastColumn="0" w:noHBand="0" w:noVBand="1"/>
      </w:tblPr>
      <w:tblGrid>
        <w:gridCol w:w="1883"/>
        <w:gridCol w:w="1187"/>
        <w:gridCol w:w="1032"/>
        <w:gridCol w:w="1003"/>
        <w:gridCol w:w="982"/>
        <w:gridCol w:w="1143"/>
        <w:gridCol w:w="1166"/>
        <w:gridCol w:w="1250"/>
      </w:tblGrid>
      <w:tr w:rsidR="006F58AA" w:rsidRPr="0015054E" w14:paraId="24BEB0A3" w14:textId="77777777" w:rsidTr="00E2336D">
        <w:trPr>
          <w:trHeight w:val="20"/>
        </w:trPr>
        <w:tc>
          <w:tcPr>
            <w:tcW w:w="1883" w:type="dxa"/>
            <w:tcBorders>
              <w:top w:val="single" w:sz="4" w:space="0" w:color="auto"/>
              <w:left w:val="nil"/>
              <w:bottom w:val="single" w:sz="4" w:space="0" w:color="auto"/>
              <w:right w:val="nil"/>
            </w:tcBorders>
            <w:shd w:val="clear" w:color="auto" w:fill="auto"/>
            <w:noWrap/>
            <w:vAlign w:val="center"/>
            <w:hideMark/>
          </w:tcPr>
          <w:p w14:paraId="65E781E6" w14:textId="1AAC501C" w:rsidR="007668DF" w:rsidRPr="007668DF" w:rsidRDefault="007668DF" w:rsidP="00E2336D">
            <w:pPr>
              <w:pStyle w:val="Body"/>
              <w:spacing w:after="0"/>
              <w:jc w:val="center"/>
              <w:rPr>
                <w:rFonts w:ascii="Arial" w:hAnsi="Arial" w:cs="Arial"/>
                <w:b/>
                <w:bCs/>
                <w:lang w:val="en-ID"/>
              </w:rPr>
            </w:pPr>
            <w:r w:rsidRPr="007668DF">
              <w:rPr>
                <w:rFonts w:ascii="Arial" w:hAnsi="Arial" w:cs="Arial"/>
                <w:b/>
                <w:bCs/>
                <w:lang w:val="en-ID"/>
              </w:rPr>
              <w:t xml:space="preserve">Extract </w:t>
            </w:r>
            <w:proofErr w:type="gramStart"/>
            <w:r w:rsidRPr="007668DF">
              <w:rPr>
                <w:rFonts w:ascii="Arial" w:hAnsi="Arial" w:cs="Arial"/>
                <w:b/>
                <w:bCs/>
                <w:lang w:val="en-ID"/>
              </w:rPr>
              <w:t>Concentration</w:t>
            </w:r>
            <w:r>
              <w:rPr>
                <w:rFonts w:ascii="Arial" w:hAnsi="Arial" w:cs="Arial"/>
                <w:b/>
                <w:bCs/>
                <w:lang w:val="en-ID"/>
              </w:rPr>
              <w:t>(</w:t>
            </w:r>
            <w:proofErr w:type="gramEnd"/>
            <w:r>
              <w:rPr>
                <w:rFonts w:ascii="Arial" w:hAnsi="Arial" w:cs="Arial"/>
                <w:b/>
                <w:bCs/>
                <w:lang w:val="en-ID"/>
              </w:rPr>
              <w:t>%)</w:t>
            </w:r>
          </w:p>
          <w:p w14:paraId="0D00CE06" w14:textId="7D6F4B76" w:rsidR="006F58AA" w:rsidRPr="0015054E" w:rsidRDefault="006F58AA" w:rsidP="00E2336D">
            <w:pPr>
              <w:pStyle w:val="Body"/>
              <w:spacing w:after="0"/>
              <w:jc w:val="center"/>
              <w:rPr>
                <w:rFonts w:ascii="Arial" w:hAnsi="Arial" w:cs="Arial"/>
                <w:b/>
                <w:bCs/>
                <w:lang w:val="en-ID"/>
              </w:rPr>
            </w:pPr>
          </w:p>
        </w:tc>
        <w:tc>
          <w:tcPr>
            <w:tcW w:w="1187" w:type="dxa"/>
            <w:tcBorders>
              <w:top w:val="single" w:sz="4" w:space="0" w:color="auto"/>
              <w:left w:val="nil"/>
              <w:bottom w:val="single" w:sz="4" w:space="0" w:color="auto"/>
              <w:right w:val="nil"/>
            </w:tcBorders>
            <w:shd w:val="clear" w:color="auto" w:fill="auto"/>
            <w:vAlign w:val="center"/>
            <w:hideMark/>
          </w:tcPr>
          <w:p w14:paraId="72EC7280" w14:textId="32587FC9" w:rsidR="006F58AA" w:rsidRPr="0015054E" w:rsidRDefault="00E2336D" w:rsidP="00E2336D">
            <w:pPr>
              <w:pStyle w:val="Body"/>
              <w:spacing w:after="0"/>
              <w:jc w:val="center"/>
              <w:rPr>
                <w:rFonts w:ascii="Arial" w:hAnsi="Arial" w:cs="Arial"/>
                <w:b/>
                <w:bCs/>
                <w:lang w:val="en-ID"/>
              </w:rPr>
            </w:pPr>
            <w:r>
              <w:rPr>
                <w:rFonts w:ascii="Arial" w:hAnsi="Arial" w:cs="Arial"/>
                <w:b/>
                <w:bCs/>
                <w:lang w:val="en-ID"/>
              </w:rPr>
              <w:t xml:space="preserve">PH </w:t>
            </w:r>
            <w:r w:rsidR="006F58AA" w:rsidRPr="0015054E">
              <w:rPr>
                <w:rFonts w:ascii="Arial" w:hAnsi="Arial" w:cs="Arial"/>
                <w:b/>
                <w:bCs/>
                <w:lang w:val="en-ID"/>
              </w:rPr>
              <w:t>(cm)</w:t>
            </w:r>
          </w:p>
        </w:tc>
        <w:tc>
          <w:tcPr>
            <w:tcW w:w="1032" w:type="dxa"/>
            <w:tcBorders>
              <w:top w:val="single" w:sz="4" w:space="0" w:color="auto"/>
              <w:left w:val="nil"/>
              <w:bottom w:val="single" w:sz="4" w:space="0" w:color="auto"/>
              <w:right w:val="nil"/>
            </w:tcBorders>
            <w:shd w:val="clear" w:color="auto" w:fill="auto"/>
            <w:vAlign w:val="center"/>
            <w:hideMark/>
          </w:tcPr>
          <w:p w14:paraId="73F18CC9" w14:textId="4D5CA8BF" w:rsidR="006F58AA" w:rsidRPr="0015054E" w:rsidRDefault="00E2336D" w:rsidP="00E2336D">
            <w:pPr>
              <w:pStyle w:val="Body"/>
              <w:spacing w:after="0"/>
              <w:jc w:val="center"/>
              <w:rPr>
                <w:rFonts w:ascii="Arial" w:hAnsi="Arial" w:cs="Arial"/>
                <w:b/>
                <w:bCs/>
                <w:lang w:val="en-ID"/>
              </w:rPr>
            </w:pPr>
            <w:r>
              <w:rPr>
                <w:rFonts w:ascii="Arial" w:hAnsi="Arial" w:cs="Arial"/>
                <w:b/>
                <w:bCs/>
                <w:lang w:val="en-ID"/>
              </w:rPr>
              <w:t>LN</w:t>
            </w:r>
          </w:p>
        </w:tc>
        <w:tc>
          <w:tcPr>
            <w:tcW w:w="1003" w:type="dxa"/>
            <w:tcBorders>
              <w:top w:val="single" w:sz="4" w:space="0" w:color="auto"/>
              <w:left w:val="nil"/>
              <w:bottom w:val="single" w:sz="4" w:space="0" w:color="auto"/>
              <w:right w:val="nil"/>
            </w:tcBorders>
            <w:shd w:val="clear" w:color="auto" w:fill="auto"/>
            <w:vAlign w:val="center"/>
            <w:hideMark/>
          </w:tcPr>
          <w:p w14:paraId="14B2F7A1" w14:textId="405F61D3" w:rsidR="006F58AA" w:rsidRPr="0015054E" w:rsidRDefault="00E2336D" w:rsidP="00E2336D">
            <w:pPr>
              <w:pStyle w:val="Body"/>
              <w:spacing w:after="0"/>
              <w:jc w:val="center"/>
              <w:rPr>
                <w:rFonts w:ascii="Arial" w:hAnsi="Arial" w:cs="Arial"/>
                <w:b/>
                <w:bCs/>
                <w:lang w:val="en-ID"/>
              </w:rPr>
            </w:pPr>
            <w:r>
              <w:rPr>
                <w:rFonts w:ascii="Arial" w:hAnsi="Arial" w:cs="Arial"/>
                <w:b/>
                <w:bCs/>
                <w:lang w:val="en-ID"/>
              </w:rPr>
              <w:t>TN</w:t>
            </w:r>
          </w:p>
        </w:tc>
        <w:tc>
          <w:tcPr>
            <w:tcW w:w="982" w:type="dxa"/>
            <w:tcBorders>
              <w:top w:val="single" w:sz="4" w:space="0" w:color="auto"/>
              <w:left w:val="nil"/>
              <w:bottom w:val="single" w:sz="4" w:space="0" w:color="auto"/>
              <w:right w:val="nil"/>
            </w:tcBorders>
            <w:shd w:val="clear" w:color="auto" w:fill="auto"/>
            <w:vAlign w:val="center"/>
            <w:hideMark/>
          </w:tcPr>
          <w:p w14:paraId="30D291AA" w14:textId="39CE1716" w:rsidR="006F58AA" w:rsidRPr="0015054E" w:rsidRDefault="00E2336D" w:rsidP="00E2336D">
            <w:pPr>
              <w:pStyle w:val="Body"/>
              <w:spacing w:after="0"/>
              <w:jc w:val="center"/>
              <w:rPr>
                <w:rFonts w:ascii="Arial" w:hAnsi="Arial" w:cs="Arial"/>
                <w:b/>
                <w:bCs/>
                <w:lang w:val="en-ID"/>
              </w:rPr>
            </w:pPr>
            <w:r>
              <w:rPr>
                <w:rFonts w:ascii="Arial" w:hAnsi="Arial" w:cs="Arial"/>
                <w:b/>
                <w:bCs/>
                <w:lang w:val="en-ID"/>
              </w:rPr>
              <w:t xml:space="preserve">LL </w:t>
            </w:r>
            <w:r w:rsidR="006F58AA" w:rsidRPr="0015054E">
              <w:rPr>
                <w:rFonts w:ascii="Arial" w:hAnsi="Arial" w:cs="Arial"/>
                <w:b/>
                <w:bCs/>
                <w:lang w:val="en-ID"/>
              </w:rPr>
              <w:t>(cm)</w:t>
            </w:r>
          </w:p>
        </w:tc>
        <w:tc>
          <w:tcPr>
            <w:tcW w:w="1143" w:type="dxa"/>
            <w:tcBorders>
              <w:top w:val="single" w:sz="4" w:space="0" w:color="auto"/>
              <w:left w:val="nil"/>
              <w:bottom w:val="single" w:sz="4" w:space="0" w:color="auto"/>
              <w:right w:val="nil"/>
            </w:tcBorders>
            <w:shd w:val="clear" w:color="auto" w:fill="auto"/>
            <w:vAlign w:val="center"/>
            <w:hideMark/>
          </w:tcPr>
          <w:p w14:paraId="192AE6C0" w14:textId="316FC836" w:rsidR="006F58AA" w:rsidRPr="0015054E" w:rsidRDefault="00E2336D" w:rsidP="00E2336D">
            <w:pPr>
              <w:pStyle w:val="Body"/>
              <w:spacing w:after="0"/>
              <w:jc w:val="center"/>
              <w:rPr>
                <w:rFonts w:ascii="Arial" w:hAnsi="Arial" w:cs="Arial"/>
                <w:b/>
                <w:bCs/>
                <w:lang w:val="en-ID"/>
              </w:rPr>
            </w:pPr>
            <w:r>
              <w:rPr>
                <w:rFonts w:ascii="Arial" w:hAnsi="Arial" w:cs="Arial"/>
                <w:b/>
                <w:bCs/>
                <w:lang w:val="en-ID"/>
              </w:rPr>
              <w:t xml:space="preserve">LW </w:t>
            </w:r>
            <w:r w:rsidR="006F58AA" w:rsidRPr="0015054E">
              <w:rPr>
                <w:rFonts w:ascii="Arial" w:hAnsi="Arial" w:cs="Arial"/>
                <w:b/>
                <w:bCs/>
                <w:lang w:val="en-ID"/>
              </w:rPr>
              <w:t>(cm)</w:t>
            </w:r>
          </w:p>
        </w:tc>
        <w:tc>
          <w:tcPr>
            <w:tcW w:w="1166" w:type="dxa"/>
            <w:tcBorders>
              <w:top w:val="single" w:sz="4" w:space="0" w:color="auto"/>
              <w:left w:val="nil"/>
              <w:bottom w:val="single" w:sz="4" w:space="0" w:color="auto"/>
              <w:right w:val="nil"/>
            </w:tcBorders>
            <w:shd w:val="clear" w:color="auto" w:fill="auto"/>
            <w:vAlign w:val="center"/>
            <w:hideMark/>
          </w:tcPr>
          <w:p w14:paraId="1DE30BE0" w14:textId="6A375E7D" w:rsidR="006F58AA" w:rsidRPr="0015054E" w:rsidRDefault="00E2336D" w:rsidP="00E2336D">
            <w:pPr>
              <w:pStyle w:val="Body"/>
              <w:spacing w:after="0"/>
              <w:jc w:val="center"/>
              <w:rPr>
                <w:rFonts w:ascii="Arial" w:hAnsi="Arial" w:cs="Arial"/>
                <w:b/>
                <w:bCs/>
                <w:lang w:val="en-ID"/>
              </w:rPr>
            </w:pPr>
            <w:r>
              <w:rPr>
                <w:rFonts w:ascii="Arial" w:hAnsi="Arial" w:cs="Arial"/>
                <w:b/>
                <w:bCs/>
                <w:lang w:val="en-ID"/>
              </w:rPr>
              <w:t xml:space="preserve">LA </w:t>
            </w:r>
            <w:r w:rsidR="006F58AA" w:rsidRPr="0015054E">
              <w:rPr>
                <w:rFonts w:ascii="Arial" w:hAnsi="Arial" w:cs="Arial"/>
                <w:b/>
                <w:bCs/>
                <w:lang w:val="en-ID"/>
              </w:rPr>
              <w:t>(cm²)</w:t>
            </w:r>
          </w:p>
        </w:tc>
        <w:tc>
          <w:tcPr>
            <w:tcW w:w="1250" w:type="dxa"/>
            <w:tcBorders>
              <w:top w:val="single" w:sz="4" w:space="0" w:color="auto"/>
              <w:left w:val="nil"/>
              <w:bottom w:val="single" w:sz="4" w:space="0" w:color="auto"/>
              <w:right w:val="nil"/>
            </w:tcBorders>
            <w:shd w:val="clear" w:color="auto" w:fill="auto"/>
            <w:vAlign w:val="center"/>
            <w:hideMark/>
          </w:tcPr>
          <w:p w14:paraId="2A4B45BA" w14:textId="18EFD076" w:rsidR="006F58AA" w:rsidRPr="0015054E" w:rsidRDefault="00E2336D" w:rsidP="00E2336D">
            <w:pPr>
              <w:pStyle w:val="Body"/>
              <w:spacing w:after="0"/>
              <w:jc w:val="center"/>
              <w:rPr>
                <w:rFonts w:ascii="Arial" w:hAnsi="Arial" w:cs="Arial"/>
                <w:b/>
                <w:bCs/>
                <w:lang w:val="en-ID"/>
              </w:rPr>
            </w:pPr>
            <w:r>
              <w:rPr>
                <w:rFonts w:ascii="Arial" w:hAnsi="Arial" w:cs="Arial"/>
                <w:b/>
                <w:bCs/>
                <w:lang w:val="en-ID"/>
              </w:rPr>
              <w:t>LG</w:t>
            </w:r>
          </w:p>
        </w:tc>
      </w:tr>
      <w:tr w:rsidR="006F58AA" w:rsidRPr="0015054E" w14:paraId="7D8B698D" w14:textId="77777777" w:rsidTr="00E2336D">
        <w:trPr>
          <w:trHeight w:val="20"/>
        </w:trPr>
        <w:tc>
          <w:tcPr>
            <w:tcW w:w="1883" w:type="dxa"/>
            <w:tcBorders>
              <w:top w:val="single" w:sz="4" w:space="0" w:color="auto"/>
            </w:tcBorders>
            <w:shd w:val="clear" w:color="auto" w:fill="auto"/>
            <w:noWrap/>
            <w:vAlign w:val="center"/>
            <w:hideMark/>
          </w:tcPr>
          <w:p w14:paraId="428B1C4E" w14:textId="5413ADA7" w:rsidR="006F58AA" w:rsidRPr="007668DF" w:rsidRDefault="006F58AA" w:rsidP="00EC0C5B">
            <w:pPr>
              <w:pStyle w:val="Body"/>
              <w:spacing w:after="0"/>
              <w:rPr>
                <w:rFonts w:ascii="Arial" w:hAnsi="Arial" w:cs="Arial"/>
                <w:lang w:val="en-ID"/>
              </w:rPr>
            </w:pPr>
            <w:r w:rsidRPr="007668DF">
              <w:rPr>
                <w:rFonts w:ascii="Arial" w:hAnsi="Arial" w:cs="Arial"/>
                <w:lang w:val="en-ID"/>
              </w:rPr>
              <w:t>0</w:t>
            </w:r>
          </w:p>
        </w:tc>
        <w:tc>
          <w:tcPr>
            <w:tcW w:w="1187" w:type="dxa"/>
            <w:tcBorders>
              <w:top w:val="single" w:sz="4" w:space="0" w:color="auto"/>
            </w:tcBorders>
            <w:shd w:val="clear" w:color="auto" w:fill="auto"/>
            <w:noWrap/>
            <w:vAlign w:val="center"/>
            <w:hideMark/>
          </w:tcPr>
          <w:p w14:paraId="6DC9B3ED" w14:textId="77777777" w:rsidR="006F58AA" w:rsidRPr="0015054E" w:rsidRDefault="006F58AA" w:rsidP="00EC0C5B">
            <w:pPr>
              <w:pStyle w:val="Body"/>
              <w:spacing w:after="0"/>
              <w:rPr>
                <w:rFonts w:ascii="Arial" w:hAnsi="Arial" w:cs="Arial"/>
                <w:lang w:val="en-ID"/>
              </w:rPr>
            </w:pPr>
            <w:r w:rsidRPr="0015054E">
              <w:rPr>
                <w:rFonts w:ascii="Arial" w:hAnsi="Arial" w:cs="Arial"/>
                <w:lang w:val="en-ID"/>
              </w:rPr>
              <w:t>105.50 a</w:t>
            </w:r>
          </w:p>
        </w:tc>
        <w:tc>
          <w:tcPr>
            <w:tcW w:w="1032" w:type="dxa"/>
            <w:tcBorders>
              <w:top w:val="single" w:sz="4" w:space="0" w:color="auto"/>
            </w:tcBorders>
            <w:shd w:val="clear" w:color="auto" w:fill="auto"/>
            <w:noWrap/>
            <w:vAlign w:val="center"/>
            <w:hideMark/>
          </w:tcPr>
          <w:p w14:paraId="6E0871E6" w14:textId="77777777" w:rsidR="006F58AA" w:rsidRPr="0015054E" w:rsidRDefault="006F58AA" w:rsidP="00EC0C5B">
            <w:pPr>
              <w:pStyle w:val="Body"/>
              <w:spacing w:after="0"/>
              <w:rPr>
                <w:rFonts w:ascii="Arial" w:hAnsi="Arial" w:cs="Arial"/>
                <w:lang w:val="en-ID"/>
              </w:rPr>
            </w:pPr>
            <w:r w:rsidRPr="0015054E">
              <w:rPr>
                <w:rFonts w:ascii="Arial" w:hAnsi="Arial" w:cs="Arial"/>
                <w:lang w:val="en-ID"/>
              </w:rPr>
              <w:t>156.13 a</w:t>
            </w:r>
          </w:p>
        </w:tc>
        <w:tc>
          <w:tcPr>
            <w:tcW w:w="1003" w:type="dxa"/>
            <w:tcBorders>
              <w:top w:val="single" w:sz="4" w:space="0" w:color="auto"/>
            </w:tcBorders>
            <w:shd w:val="clear" w:color="auto" w:fill="auto"/>
            <w:noWrap/>
            <w:vAlign w:val="center"/>
            <w:hideMark/>
          </w:tcPr>
          <w:p w14:paraId="5506667C" w14:textId="77777777" w:rsidR="006F58AA" w:rsidRPr="0015054E" w:rsidRDefault="006F58AA" w:rsidP="00EC0C5B">
            <w:pPr>
              <w:pStyle w:val="Body"/>
              <w:spacing w:after="0"/>
              <w:rPr>
                <w:rFonts w:ascii="Arial" w:hAnsi="Arial" w:cs="Arial"/>
                <w:lang w:val="en-ID"/>
              </w:rPr>
            </w:pPr>
            <w:r w:rsidRPr="0015054E">
              <w:rPr>
                <w:rFonts w:ascii="Arial" w:hAnsi="Arial" w:cs="Arial"/>
                <w:lang w:val="en-ID"/>
              </w:rPr>
              <w:t>46.27 a</w:t>
            </w:r>
          </w:p>
        </w:tc>
        <w:tc>
          <w:tcPr>
            <w:tcW w:w="982" w:type="dxa"/>
            <w:tcBorders>
              <w:top w:val="single" w:sz="4" w:space="0" w:color="auto"/>
            </w:tcBorders>
            <w:shd w:val="clear" w:color="auto" w:fill="auto"/>
            <w:noWrap/>
            <w:vAlign w:val="center"/>
            <w:hideMark/>
          </w:tcPr>
          <w:p w14:paraId="71968C78" w14:textId="77777777" w:rsidR="006F58AA" w:rsidRPr="0015054E" w:rsidRDefault="006F58AA" w:rsidP="00EC0C5B">
            <w:pPr>
              <w:pStyle w:val="Body"/>
              <w:spacing w:after="0"/>
              <w:rPr>
                <w:rFonts w:ascii="Arial" w:hAnsi="Arial" w:cs="Arial"/>
                <w:lang w:val="en-ID"/>
              </w:rPr>
            </w:pPr>
            <w:r w:rsidRPr="0015054E">
              <w:rPr>
                <w:rFonts w:ascii="Arial" w:hAnsi="Arial" w:cs="Arial"/>
                <w:lang w:val="en-ID"/>
              </w:rPr>
              <w:t>72.50 a</w:t>
            </w:r>
          </w:p>
        </w:tc>
        <w:tc>
          <w:tcPr>
            <w:tcW w:w="1143" w:type="dxa"/>
            <w:tcBorders>
              <w:top w:val="single" w:sz="4" w:space="0" w:color="auto"/>
            </w:tcBorders>
            <w:shd w:val="clear" w:color="auto" w:fill="auto"/>
            <w:noWrap/>
            <w:vAlign w:val="center"/>
            <w:hideMark/>
          </w:tcPr>
          <w:p w14:paraId="3797C73D" w14:textId="77777777" w:rsidR="006F58AA" w:rsidRPr="0015054E" w:rsidRDefault="006F58AA" w:rsidP="00EC0C5B">
            <w:pPr>
              <w:pStyle w:val="Body"/>
              <w:spacing w:after="0"/>
              <w:rPr>
                <w:rFonts w:ascii="Arial" w:hAnsi="Arial" w:cs="Arial"/>
                <w:lang w:val="en-ID"/>
              </w:rPr>
            </w:pPr>
            <w:r w:rsidRPr="0015054E">
              <w:rPr>
                <w:rFonts w:ascii="Arial" w:hAnsi="Arial" w:cs="Arial"/>
                <w:lang w:val="en-ID"/>
              </w:rPr>
              <w:t>1.12 a</w:t>
            </w:r>
          </w:p>
        </w:tc>
        <w:tc>
          <w:tcPr>
            <w:tcW w:w="1166" w:type="dxa"/>
            <w:tcBorders>
              <w:top w:val="single" w:sz="4" w:space="0" w:color="auto"/>
            </w:tcBorders>
            <w:shd w:val="clear" w:color="auto" w:fill="auto"/>
            <w:noWrap/>
            <w:vAlign w:val="center"/>
            <w:hideMark/>
          </w:tcPr>
          <w:p w14:paraId="54C33B83" w14:textId="77777777" w:rsidR="006F58AA" w:rsidRPr="0015054E" w:rsidRDefault="006F58AA" w:rsidP="00EC0C5B">
            <w:pPr>
              <w:pStyle w:val="Body"/>
              <w:spacing w:after="0"/>
              <w:rPr>
                <w:rFonts w:ascii="Arial" w:hAnsi="Arial" w:cs="Arial"/>
                <w:lang w:val="en-ID"/>
              </w:rPr>
            </w:pPr>
            <w:r w:rsidRPr="0015054E">
              <w:rPr>
                <w:rFonts w:ascii="Arial" w:hAnsi="Arial" w:cs="Arial"/>
                <w:lang w:val="en-ID"/>
              </w:rPr>
              <w:t>9620.54 a</w:t>
            </w:r>
          </w:p>
        </w:tc>
        <w:tc>
          <w:tcPr>
            <w:tcW w:w="1250" w:type="dxa"/>
            <w:tcBorders>
              <w:top w:val="single" w:sz="4" w:space="0" w:color="auto"/>
            </w:tcBorders>
            <w:shd w:val="clear" w:color="auto" w:fill="auto"/>
            <w:noWrap/>
            <w:vAlign w:val="center"/>
            <w:hideMark/>
          </w:tcPr>
          <w:p w14:paraId="60CEEDF3" w14:textId="77777777" w:rsidR="006F58AA" w:rsidRPr="0015054E" w:rsidRDefault="006F58AA" w:rsidP="00EC0C5B">
            <w:pPr>
              <w:pStyle w:val="Body"/>
              <w:spacing w:after="0"/>
              <w:rPr>
                <w:rFonts w:ascii="Arial" w:hAnsi="Arial" w:cs="Arial"/>
                <w:lang w:val="en-ID"/>
              </w:rPr>
            </w:pPr>
            <w:r w:rsidRPr="0015054E">
              <w:rPr>
                <w:rFonts w:ascii="Arial" w:hAnsi="Arial" w:cs="Arial"/>
                <w:lang w:val="en-ID"/>
              </w:rPr>
              <w:t>34.25 a</w:t>
            </w:r>
          </w:p>
        </w:tc>
      </w:tr>
      <w:tr w:rsidR="006F58AA" w:rsidRPr="0015054E" w14:paraId="6E7B53E1" w14:textId="77777777" w:rsidTr="00E2336D">
        <w:trPr>
          <w:trHeight w:val="20"/>
        </w:trPr>
        <w:tc>
          <w:tcPr>
            <w:tcW w:w="1883" w:type="dxa"/>
            <w:shd w:val="clear" w:color="auto" w:fill="auto"/>
            <w:noWrap/>
            <w:vAlign w:val="center"/>
            <w:hideMark/>
          </w:tcPr>
          <w:p w14:paraId="685D441A" w14:textId="11F9BA69" w:rsidR="006F58AA" w:rsidRPr="007668DF" w:rsidRDefault="006F58AA" w:rsidP="00EC0C5B">
            <w:pPr>
              <w:pStyle w:val="Body"/>
              <w:spacing w:after="0"/>
              <w:rPr>
                <w:rFonts w:ascii="Arial" w:hAnsi="Arial" w:cs="Arial"/>
                <w:lang w:val="en-ID"/>
              </w:rPr>
            </w:pPr>
            <w:r w:rsidRPr="007668DF">
              <w:rPr>
                <w:rFonts w:ascii="Arial" w:hAnsi="Arial" w:cs="Arial"/>
                <w:lang w:val="en-ID"/>
              </w:rPr>
              <w:t>2.5</w:t>
            </w:r>
          </w:p>
        </w:tc>
        <w:tc>
          <w:tcPr>
            <w:tcW w:w="1187" w:type="dxa"/>
            <w:shd w:val="clear" w:color="auto" w:fill="auto"/>
            <w:noWrap/>
            <w:vAlign w:val="center"/>
            <w:hideMark/>
          </w:tcPr>
          <w:p w14:paraId="5D0A7947" w14:textId="77777777" w:rsidR="006F58AA" w:rsidRPr="0015054E" w:rsidRDefault="006F58AA" w:rsidP="00EC0C5B">
            <w:pPr>
              <w:pStyle w:val="Body"/>
              <w:spacing w:after="0"/>
              <w:rPr>
                <w:rFonts w:ascii="Arial" w:hAnsi="Arial" w:cs="Arial"/>
                <w:lang w:val="en-ID"/>
              </w:rPr>
            </w:pPr>
            <w:r w:rsidRPr="0015054E">
              <w:rPr>
                <w:rFonts w:ascii="Arial" w:hAnsi="Arial" w:cs="Arial"/>
                <w:lang w:val="en-ID"/>
              </w:rPr>
              <w:t>101.73 ab</w:t>
            </w:r>
          </w:p>
        </w:tc>
        <w:tc>
          <w:tcPr>
            <w:tcW w:w="1032" w:type="dxa"/>
            <w:shd w:val="clear" w:color="auto" w:fill="auto"/>
            <w:noWrap/>
            <w:vAlign w:val="center"/>
            <w:hideMark/>
          </w:tcPr>
          <w:p w14:paraId="75DB7ED8" w14:textId="77777777" w:rsidR="006F58AA" w:rsidRPr="0015054E" w:rsidRDefault="006F58AA" w:rsidP="00EC0C5B">
            <w:pPr>
              <w:pStyle w:val="Body"/>
              <w:spacing w:after="0"/>
              <w:rPr>
                <w:rFonts w:ascii="Arial" w:hAnsi="Arial" w:cs="Arial"/>
                <w:lang w:val="en-ID"/>
              </w:rPr>
            </w:pPr>
            <w:r w:rsidRPr="0015054E">
              <w:rPr>
                <w:rFonts w:ascii="Arial" w:hAnsi="Arial" w:cs="Arial"/>
                <w:lang w:val="en-ID"/>
              </w:rPr>
              <w:t>150.47 a</w:t>
            </w:r>
          </w:p>
        </w:tc>
        <w:tc>
          <w:tcPr>
            <w:tcW w:w="1003" w:type="dxa"/>
            <w:shd w:val="clear" w:color="auto" w:fill="auto"/>
            <w:noWrap/>
            <w:vAlign w:val="center"/>
            <w:hideMark/>
          </w:tcPr>
          <w:p w14:paraId="009E0D73" w14:textId="77777777" w:rsidR="006F58AA" w:rsidRPr="0015054E" w:rsidRDefault="006F58AA" w:rsidP="00EC0C5B">
            <w:pPr>
              <w:pStyle w:val="Body"/>
              <w:spacing w:after="0"/>
              <w:rPr>
                <w:rFonts w:ascii="Arial" w:hAnsi="Arial" w:cs="Arial"/>
                <w:lang w:val="en-ID"/>
              </w:rPr>
            </w:pPr>
            <w:r w:rsidRPr="0015054E">
              <w:rPr>
                <w:rFonts w:ascii="Arial" w:hAnsi="Arial" w:cs="Arial"/>
                <w:lang w:val="en-ID"/>
              </w:rPr>
              <w:t>45.07 a</w:t>
            </w:r>
          </w:p>
        </w:tc>
        <w:tc>
          <w:tcPr>
            <w:tcW w:w="982" w:type="dxa"/>
            <w:shd w:val="clear" w:color="auto" w:fill="auto"/>
            <w:noWrap/>
            <w:vAlign w:val="center"/>
            <w:hideMark/>
          </w:tcPr>
          <w:p w14:paraId="4A769452" w14:textId="77777777" w:rsidR="006F58AA" w:rsidRPr="0015054E" w:rsidRDefault="006F58AA" w:rsidP="00EC0C5B">
            <w:pPr>
              <w:pStyle w:val="Body"/>
              <w:spacing w:after="0"/>
              <w:rPr>
                <w:rFonts w:ascii="Arial" w:hAnsi="Arial" w:cs="Arial"/>
                <w:lang w:val="en-ID"/>
              </w:rPr>
            </w:pPr>
            <w:r w:rsidRPr="0015054E">
              <w:rPr>
                <w:rFonts w:ascii="Arial" w:hAnsi="Arial" w:cs="Arial"/>
                <w:lang w:val="en-ID"/>
              </w:rPr>
              <w:t>69.87 ab</w:t>
            </w:r>
          </w:p>
        </w:tc>
        <w:tc>
          <w:tcPr>
            <w:tcW w:w="1143" w:type="dxa"/>
            <w:shd w:val="clear" w:color="auto" w:fill="auto"/>
            <w:noWrap/>
            <w:vAlign w:val="center"/>
            <w:hideMark/>
          </w:tcPr>
          <w:p w14:paraId="4224F9B0" w14:textId="77777777" w:rsidR="006F58AA" w:rsidRPr="0015054E" w:rsidRDefault="006F58AA" w:rsidP="00EC0C5B">
            <w:pPr>
              <w:pStyle w:val="Body"/>
              <w:spacing w:after="0"/>
              <w:rPr>
                <w:rFonts w:ascii="Arial" w:hAnsi="Arial" w:cs="Arial"/>
                <w:lang w:val="en-ID"/>
              </w:rPr>
            </w:pPr>
            <w:r w:rsidRPr="0015054E">
              <w:rPr>
                <w:rFonts w:ascii="Arial" w:hAnsi="Arial" w:cs="Arial"/>
                <w:lang w:val="en-ID"/>
              </w:rPr>
              <w:t>1.06 ab</w:t>
            </w:r>
          </w:p>
        </w:tc>
        <w:tc>
          <w:tcPr>
            <w:tcW w:w="1166" w:type="dxa"/>
            <w:shd w:val="clear" w:color="auto" w:fill="auto"/>
            <w:noWrap/>
            <w:vAlign w:val="center"/>
            <w:hideMark/>
          </w:tcPr>
          <w:p w14:paraId="1F8BA975" w14:textId="77777777" w:rsidR="006F58AA" w:rsidRPr="0015054E" w:rsidRDefault="006F58AA" w:rsidP="00EC0C5B">
            <w:pPr>
              <w:pStyle w:val="Body"/>
              <w:spacing w:after="0"/>
              <w:rPr>
                <w:rFonts w:ascii="Arial" w:hAnsi="Arial" w:cs="Arial"/>
                <w:lang w:val="en-ID"/>
              </w:rPr>
            </w:pPr>
            <w:r w:rsidRPr="0015054E">
              <w:rPr>
                <w:rFonts w:ascii="Arial" w:hAnsi="Arial" w:cs="Arial"/>
                <w:lang w:val="en-ID"/>
              </w:rPr>
              <w:t>8488.81 a</w:t>
            </w:r>
          </w:p>
        </w:tc>
        <w:tc>
          <w:tcPr>
            <w:tcW w:w="1250" w:type="dxa"/>
            <w:shd w:val="clear" w:color="auto" w:fill="auto"/>
            <w:noWrap/>
            <w:vAlign w:val="center"/>
            <w:hideMark/>
          </w:tcPr>
          <w:p w14:paraId="4BF0C326" w14:textId="77777777" w:rsidR="006F58AA" w:rsidRPr="0015054E" w:rsidRDefault="006F58AA" w:rsidP="00EC0C5B">
            <w:pPr>
              <w:pStyle w:val="Body"/>
              <w:spacing w:after="0"/>
              <w:rPr>
                <w:rFonts w:ascii="Arial" w:hAnsi="Arial" w:cs="Arial"/>
                <w:lang w:val="en-ID"/>
              </w:rPr>
            </w:pPr>
            <w:r w:rsidRPr="0015054E">
              <w:rPr>
                <w:rFonts w:ascii="Arial" w:hAnsi="Arial" w:cs="Arial"/>
                <w:lang w:val="en-ID"/>
              </w:rPr>
              <w:t>32.72 ab</w:t>
            </w:r>
          </w:p>
        </w:tc>
      </w:tr>
      <w:tr w:rsidR="006F58AA" w:rsidRPr="0015054E" w14:paraId="0090D4CF" w14:textId="77777777" w:rsidTr="00E2336D">
        <w:trPr>
          <w:trHeight w:val="20"/>
        </w:trPr>
        <w:tc>
          <w:tcPr>
            <w:tcW w:w="1883" w:type="dxa"/>
            <w:shd w:val="clear" w:color="auto" w:fill="auto"/>
            <w:noWrap/>
            <w:vAlign w:val="center"/>
            <w:hideMark/>
          </w:tcPr>
          <w:p w14:paraId="0C4DDF18" w14:textId="778DC7E8" w:rsidR="006F58AA" w:rsidRPr="007668DF" w:rsidRDefault="006F58AA" w:rsidP="00EC0C5B">
            <w:pPr>
              <w:pStyle w:val="Body"/>
              <w:spacing w:after="0"/>
              <w:rPr>
                <w:rFonts w:ascii="Arial" w:hAnsi="Arial" w:cs="Arial"/>
                <w:lang w:val="en-ID"/>
              </w:rPr>
            </w:pPr>
            <w:r w:rsidRPr="007668DF">
              <w:rPr>
                <w:rFonts w:ascii="Arial" w:hAnsi="Arial" w:cs="Arial"/>
                <w:lang w:val="en-ID"/>
              </w:rPr>
              <w:t>5</w:t>
            </w:r>
          </w:p>
        </w:tc>
        <w:tc>
          <w:tcPr>
            <w:tcW w:w="1187" w:type="dxa"/>
            <w:shd w:val="clear" w:color="auto" w:fill="auto"/>
            <w:noWrap/>
            <w:vAlign w:val="center"/>
            <w:hideMark/>
          </w:tcPr>
          <w:p w14:paraId="2274550B" w14:textId="77777777" w:rsidR="006F58AA" w:rsidRPr="0015054E" w:rsidRDefault="006F58AA" w:rsidP="00EC0C5B">
            <w:pPr>
              <w:pStyle w:val="Body"/>
              <w:spacing w:after="0"/>
              <w:rPr>
                <w:rFonts w:ascii="Arial" w:hAnsi="Arial" w:cs="Arial"/>
                <w:lang w:val="en-ID"/>
              </w:rPr>
            </w:pPr>
            <w:r w:rsidRPr="0015054E">
              <w:rPr>
                <w:rFonts w:ascii="Arial" w:hAnsi="Arial" w:cs="Arial"/>
                <w:lang w:val="en-ID"/>
              </w:rPr>
              <w:t xml:space="preserve">96.80 </w:t>
            </w:r>
            <w:proofErr w:type="spellStart"/>
            <w:r w:rsidRPr="0015054E">
              <w:rPr>
                <w:rFonts w:ascii="Arial" w:hAnsi="Arial" w:cs="Arial"/>
                <w:lang w:val="en-ID"/>
              </w:rPr>
              <w:t>bc</w:t>
            </w:r>
            <w:proofErr w:type="spellEnd"/>
          </w:p>
        </w:tc>
        <w:tc>
          <w:tcPr>
            <w:tcW w:w="1032" w:type="dxa"/>
            <w:shd w:val="clear" w:color="auto" w:fill="auto"/>
            <w:noWrap/>
            <w:vAlign w:val="center"/>
            <w:hideMark/>
          </w:tcPr>
          <w:p w14:paraId="63EF38BF" w14:textId="77777777" w:rsidR="006F58AA" w:rsidRPr="0015054E" w:rsidRDefault="006F58AA" w:rsidP="00EC0C5B">
            <w:pPr>
              <w:pStyle w:val="Body"/>
              <w:spacing w:after="0"/>
              <w:rPr>
                <w:rFonts w:ascii="Arial" w:hAnsi="Arial" w:cs="Arial"/>
                <w:lang w:val="en-ID"/>
              </w:rPr>
            </w:pPr>
            <w:r w:rsidRPr="0015054E">
              <w:rPr>
                <w:rFonts w:ascii="Arial" w:hAnsi="Arial" w:cs="Arial"/>
                <w:lang w:val="en-ID"/>
              </w:rPr>
              <w:t>124.87 b</w:t>
            </w:r>
          </w:p>
        </w:tc>
        <w:tc>
          <w:tcPr>
            <w:tcW w:w="1003" w:type="dxa"/>
            <w:shd w:val="clear" w:color="auto" w:fill="auto"/>
            <w:noWrap/>
            <w:vAlign w:val="center"/>
            <w:hideMark/>
          </w:tcPr>
          <w:p w14:paraId="6B60E89A" w14:textId="77777777" w:rsidR="006F58AA" w:rsidRPr="0015054E" w:rsidRDefault="006F58AA" w:rsidP="00EC0C5B">
            <w:pPr>
              <w:pStyle w:val="Body"/>
              <w:spacing w:after="0"/>
              <w:rPr>
                <w:rFonts w:ascii="Arial" w:hAnsi="Arial" w:cs="Arial"/>
                <w:lang w:val="en-ID"/>
              </w:rPr>
            </w:pPr>
            <w:r w:rsidRPr="0015054E">
              <w:rPr>
                <w:rFonts w:ascii="Arial" w:hAnsi="Arial" w:cs="Arial"/>
                <w:lang w:val="en-ID"/>
              </w:rPr>
              <w:t>38.13 b</w:t>
            </w:r>
          </w:p>
        </w:tc>
        <w:tc>
          <w:tcPr>
            <w:tcW w:w="982" w:type="dxa"/>
            <w:shd w:val="clear" w:color="auto" w:fill="auto"/>
            <w:noWrap/>
            <w:vAlign w:val="center"/>
            <w:hideMark/>
          </w:tcPr>
          <w:p w14:paraId="7FC84764" w14:textId="77777777" w:rsidR="006F58AA" w:rsidRPr="0015054E" w:rsidRDefault="006F58AA" w:rsidP="00EC0C5B">
            <w:pPr>
              <w:pStyle w:val="Body"/>
              <w:spacing w:after="0"/>
              <w:rPr>
                <w:rFonts w:ascii="Arial" w:hAnsi="Arial" w:cs="Arial"/>
                <w:lang w:val="en-ID"/>
              </w:rPr>
            </w:pPr>
            <w:r w:rsidRPr="0015054E">
              <w:rPr>
                <w:rFonts w:ascii="Arial" w:hAnsi="Arial" w:cs="Arial"/>
                <w:lang w:val="en-ID"/>
              </w:rPr>
              <w:t xml:space="preserve">66.73 </w:t>
            </w:r>
            <w:proofErr w:type="spellStart"/>
            <w:r w:rsidRPr="0015054E">
              <w:rPr>
                <w:rFonts w:ascii="Arial" w:hAnsi="Arial" w:cs="Arial"/>
                <w:lang w:val="en-ID"/>
              </w:rPr>
              <w:t>bc</w:t>
            </w:r>
            <w:proofErr w:type="spellEnd"/>
          </w:p>
        </w:tc>
        <w:tc>
          <w:tcPr>
            <w:tcW w:w="1143" w:type="dxa"/>
            <w:shd w:val="clear" w:color="auto" w:fill="auto"/>
            <w:noWrap/>
            <w:vAlign w:val="center"/>
            <w:hideMark/>
          </w:tcPr>
          <w:p w14:paraId="4167B373" w14:textId="77777777" w:rsidR="006F58AA" w:rsidRPr="0015054E" w:rsidRDefault="006F58AA" w:rsidP="00EC0C5B">
            <w:pPr>
              <w:pStyle w:val="Body"/>
              <w:spacing w:after="0"/>
              <w:rPr>
                <w:rFonts w:ascii="Arial" w:hAnsi="Arial" w:cs="Arial"/>
                <w:lang w:val="en-ID"/>
              </w:rPr>
            </w:pPr>
            <w:r w:rsidRPr="0015054E">
              <w:rPr>
                <w:rFonts w:ascii="Arial" w:hAnsi="Arial" w:cs="Arial"/>
                <w:lang w:val="en-ID"/>
              </w:rPr>
              <w:t xml:space="preserve">1.03 </w:t>
            </w:r>
            <w:proofErr w:type="spellStart"/>
            <w:r w:rsidRPr="0015054E">
              <w:rPr>
                <w:rFonts w:ascii="Arial" w:hAnsi="Arial" w:cs="Arial"/>
                <w:lang w:val="en-ID"/>
              </w:rPr>
              <w:t>bc</w:t>
            </w:r>
            <w:proofErr w:type="spellEnd"/>
          </w:p>
        </w:tc>
        <w:tc>
          <w:tcPr>
            <w:tcW w:w="1166" w:type="dxa"/>
            <w:shd w:val="clear" w:color="auto" w:fill="auto"/>
            <w:noWrap/>
            <w:vAlign w:val="center"/>
            <w:hideMark/>
          </w:tcPr>
          <w:p w14:paraId="425C20D0" w14:textId="77777777" w:rsidR="006F58AA" w:rsidRPr="0015054E" w:rsidRDefault="006F58AA" w:rsidP="00EC0C5B">
            <w:pPr>
              <w:pStyle w:val="Body"/>
              <w:spacing w:after="0"/>
              <w:rPr>
                <w:rFonts w:ascii="Arial" w:hAnsi="Arial" w:cs="Arial"/>
                <w:lang w:val="en-ID"/>
              </w:rPr>
            </w:pPr>
            <w:r w:rsidRPr="0015054E">
              <w:rPr>
                <w:rFonts w:ascii="Arial" w:hAnsi="Arial" w:cs="Arial"/>
                <w:lang w:val="en-ID"/>
              </w:rPr>
              <w:t>6494.80 b</w:t>
            </w:r>
          </w:p>
        </w:tc>
        <w:tc>
          <w:tcPr>
            <w:tcW w:w="1250" w:type="dxa"/>
            <w:shd w:val="clear" w:color="auto" w:fill="auto"/>
            <w:noWrap/>
            <w:vAlign w:val="center"/>
            <w:hideMark/>
          </w:tcPr>
          <w:p w14:paraId="6363A3D4" w14:textId="77777777" w:rsidR="006F58AA" w:rsidRPr="0015054E" w:rsidRDefault="006F58AA" w:rsidP="00EC0C5B">
            <w:pPr>
              <w:pStyle w:val="Body"/>
              <w:spacing w:after="0"/>
              <w:rPr>
                <w:rFonts w:ascii="Arial" w:hAnsi="Arial" w:cs="Arial"/>
                <w:lang w:val="en-ID"/>
              </w:rPr>
            </w:pPr>
            <w:r w:rsidRPr="0015054E">
              <w:rPr>
                <w:rFonts w:ascii="Arial" w:hAnsi="Arial" w:cs="Arial"/>
                <w:lang w:val="en-ID"/>
              </w:rPr>
              <w:t>32.05 b</w:t>
            </w:r>
          </w:p>
        </w:tc>
      </w:tr>
      <w:tr w:rsidR="006F58AA" w:rsidRPr="0015054E" w14:paraId="57BDB7DE" w14:textId="77777777" w:rsidTr="00E2336D">
        <w:trPr>
          <w:trHeight w:val="20"/>
        </w:trPr>
        <w:tc>
          <w:tcPr>
            <w:tcW w:w="1883" w:type="dxa"/>
            <w:shd w:val="clear" w:color="auto" w:fill="auto"/>
            <w:noWrap/>
            <w:vAlign w:val="center"/>
            <w:hideMark/>
          </w:tcPr>
          <w:p w14:paraId="4F40C60A" w14:textId="153B14E2" w:rsidR="006F58AA" w:rsidRPr="007668DF" w:rsidRDefault="006F58AA" w:rsidP="00EC0C5B">
            <w:pPr>
              <w:pStyle w:val="Body"/>
              <w:spacing w:after="0"/>
              <w:rPr>
                <w:rFonts w:ascii="Arial" w:hAnsi="Arial" w:cs="Arial"/>
                <w:lang w:val="en-ID"/>
              </w:rPr>
            </w:pPr>
            <w:r w:rsidRPr="007668DF">
              <w:rPr>
                <w:rFonts w:ascii="Arial" w:hAnsi="Arial" w:cs="Arial"/>
                <w:lang w:val="en-ID"/>
              </w:rPr>
              <w:t>7.5</w:t>
            </w:r>
          </w:p>
        </w:tc>
        <w:tc>
          <w:tcPr>
            <w:tcW w:w="1187" w:type="dxa"/>
            <w:shd w:val="clear" w:color="auto" w:fill="auto"/>
            <w:noWrap/>
            <w:vAlign w:val="center"/>
            <w:hideMark/>
          </w:tcPr>
          <w:p w14:paraId="02FA5A5C" w14:textId="77777777" w:rsidR="006F58AA" w:rsidRPr="0015054E" w:rsidRDefault="006F58AA" w:rsidP="00EC0C5B">
            <w:pPr>
              <w:pStyle w:val="Body"/>
              <w:spacing w:after="0"/>
              <w:rPr>
                <w:rFonts w:ascii="Arial" w:hAnsi="Arial" w:cs="Arial"/>
                <w:lang w:val="en-ID"/>
              </w:rPr>
            </w:pPr>
            <w:r w:rsidRPr="0015054E">
              <w:rPr>
                <w:rFonts w:ascii="Arial" w:hAnsi="Arial" w:cs="Arial"/>
                <w:lang w:val="en-ID"/>
              </w:rPr>
              <w:t>94.77 c</w:t>
            </w:r>
          </w:p>
        </w:tc>
        <w:tc>
          <w:tcPr>
            <w:tcW w:w="1032" w:type="dxa"/>
            <w:shd w:val="clear" w:color="auto" w:fill="auto"/>
            <w:noWrap/>
            <w:vAlign w:val="center"/>
            <w:hideMark/>
          </w:tcPr>
          <w:p w14:paraId="59692980" w14:textId="77777777" w:rsidR="006F58AA" w:rsidRPr="0015054E" w:rsidRDefault="006F58AA" w:rsidP="00EC0C5B">
            <w:pPr>
              <w:pStyle w:val="Body"/>
              <w:spacing w:after="0"/>
              <w:rPr>
                <w:rFonts w:ascii="Arial" w:hAnsi="Arial" w:cs="Arial"/>
                <w:lang w:val="en-ID"/>
              </w:rPr>
            </w:pPr>
            <w:r w:rsidRPr="0015054E">
              <w:rPr>
                <w:rFonts w:ascii="Arial" w:hAnsi="Arial" w:cs="Arial"/>
                <w:lang w:val="en-ID"/>
              </w:rPr>
              <w:t>121.73 b</w:t>
            </w:r>
          </w:p>
        </w:tc>
        <w:tc>
          <w:tcPr>
            <w:tcW w:w="1003" w:type="dxa"/>
            <w:shd w:val="clear" w:color="auto" w:fill="auto"/>
            <w:noWrap/>
            <w:vAlign w:val="center"/>
            <w:hideMark/>
          </w:tcPr>
          <w:p w14:paraId="326A088B" w14:textId="77777777" w:rsidR="006F58AA" w:rsidRPr="0015054E" w:rsidRDefault="006F58AA" w:rsidP="00EC0C5B">
            <w:pPr>
              <w:pStyle w:val="Body"/>
              <w:spacing w:after="0"/>
              <w:rPr>
                <w:rFonts w:ascii="Arial" w:hAnsi="Arial" w:cs="Arial"/>
                <w:lang w:val="en-ID"/>
              </w:rPr>
            </w:pPr>
            <w:r w:rsidRPr="0015054E">
              <w:rPr>
                <w:rFonts w:ascii="Arial" w:hAnsi="Arial" w:cs="Arial"/>
                <w:lang w:val="en-ID"/>
              </w:rPr>
              <w:t>37.53 b</w:t>
            </w:r>
          </w:p>
        </w:tc>
        <w:tc>
          <w:tcPr>
            <w:tcW w:w="982" w:type="dxa"/>
            <w:shd w:val="clear" w:color="auto" w:fill="auto"/>
            <w:noWrap/>
            <w:vAlign w:val="center"/>
            <w:hideMark/>
          </w:tcPr>
          <w:p w14:paraId="28D67C56" w14:textId="77777777" w:rsidR="006F58AA" w:rsidRPr="0015054E" w:rsidRDefault="006F58AA" w:rsidP="00EC0C5B">
            <w:pPr>
              <w:pStyle w:val="Body"/>
              <w:spacing w:after="0"/>
              <w:rPr>
                <w:rFonts w:ascii="Arial" w:hAnsi="Arial" w:cs="Arial"/>
                <w:lang w:val="en-ID"/>
              </w:rPr>
            </w:pPr>
            <w:r w:rsidRPr="0015054E">
              <w:rPr>
                <w:rFonts w:ascii="Arial" w:hAnsi="Arial" w:cs="Arial"/>
                <w:lang w:val="en-ID"/>
              </w:rPr>
              <w:t>65.33 c</w:t>
            </w:r>
          </w:p>
        </w:tc>
        <w:tc>
          <w:tcPr>
            <w:tcW w:w="1143" w:type="dxa"/>
            <w:shd w:val="clear" w:color="auto" w:fill="auto"/>
            <w:noWrap/>
            <w:vAlign w:val="center"/>
            <w:hideMark/>
          </w:tcPr>
          <w:p w14:paraId="476CBFCA" w14:textId="77777777" w:rsidR="006F58AA" w:rsidRPr="0015054E" w:rsidRDefault="006F58AA" w:rsidP="00EC0C5B">
            <w:pPr>
              <w:pStyle w:val="Body"/>
              <w:spacing w:after="0"/>
              <w:rPr>
                <w:rFonts w:ascii="Arial" w:hAnsi="Arial" w:cs="Arial"/>
                <w:lang w:val="en-ID"/>
              </w:rPr>
            </w:pPr>
            <w:r w:rsidRPr="0015054E">
              <w:rPr>
                <w:rFonts w:ascii="Arial" w:hAnsi="Arial" w:cs="Arial"/>
                <w:lang w:val="en-ID"/>
              </w:rPr>
              <w:t xml:space="preserve">1.01 </w:t>
            </w:r>
            <w:proofErr w:type="spellStart"/>
            <w:r w:rsidRPr="0015054E">
              <w:rPr>
                <w:rFonts w:ascii="Arial" w:hAnsi="Arial" w:cs="Arial"/>
                <w:lang w:val="en-ID"/>
              </w:rPr>
              <w:t>bc</w:t>
            </w:r>
            <w:proofErr w:type="spellEnd"/>
          </w:p>
        </w:tc>
        <w:tc>
          <w:tcPr>
            <w:tcW w:w="1166" w:type="dxa"/>
            <w:shd w:val="clear" w:color="auto" w:fill="auto"/>
            <w:noWrap/>
            <w:vAlign w:val="center"/>
            <w:hideMark/>
          </w:tcPr>
          <w:p w14:paraId="32068C57" w14:textId="77777777" w:rsidR="006F58AA" w:rsidRPr="0015054E" w:rsidRDefault="006F58AA" w:rsidP="00EC0C5B">
            <w:pPr>
              <w:pStyle w:val="Body"/>
              <w:spacing w:after="0"/>
              <w:rPr>
                <w:rFonts w:ascii="Arial" w:hAnsi="Arial" w:cs="Arial"/>
                <w:lang w:val="en-ID"/>
              </w:rPr>
            </w:pPr>
            <w:r w:rsidRPr="0015054E">
              <w:rPr>
                <w:rFonts w:ascii="Arial" w:hAnsi="Arial" w:cs="Arial"/>
                <w:lang w:val="en-ID"/>
              </w:rPr>
              <w:t>6080.73 b</w:t>
            </w:r>
          </w:p>
        </w:tc>
        <w:tc>
          <w:tcPr>
            <w:tcW w:w="1250" w:type="dxa"/>
            <w:shd w:val="clear" w:color="auto" w:fill="auto"/>
            <w:noWrap/>
            <w:vAlign w:val="center"/>
            <w:hideMark/>
          </w:tcPr>
          <w:p w14:paraId="4042A4EC" w14:textId="77777777" w:rsidR="006F58AA" w:rsidRPr="0015054E" w:rsidRDefault="006F58AA" w:rsidP="00EC0C5B">
            <w:pPr>
              <w:pStyle w:val="Body"/>
              <w:spacing w:after="0"/>
              <w:rPr>
                <w:rFonts w:ascii="Arial" w:hAnsi="Arial" w:cs="Arial"/>
                <w:lang w:val="en-ID"/>
              </w:rPr>
            </w:pPr>
            <w:r w:rsidRPr="0015054E">
              <w:rPr>
                <w:rFonts w:ascii="Arial" w:hAnsi="Arial" w:cs="Arial"/>
                <w:lang w:val="en-ID"/>
              </w:rPr>
              <w:t>31.50 b</w:t>
            </w:r>
          </w:p>
        </w:tc>
      </w:tr>
      <w:tr w:rsidR="006F58AA" w:rsidRPr="0015054E" w14:paraId="086BF26D" w14:textId="77777777" w:rsidTr="00E2336D">
        <w:trPr>
          <w:trHeight w:val="20"/>
        </w:trPr>
        <w:tc>
          <w:tcPr>
            <w:tcW w:w="1883" w:type="dxa"/>
            <w:tcBorders>
              <w:bottom w:val="single" w:sz="4" w:space="0" w:color="auto"/>
            </w:tcBorders>
            <w:shd w:val="clear" w:color="auto" w:fill="auto"/>
            <w:noWrap/>
            <w:vAlign w:val="center"/>
            <w:hideMark/>
          </w:tcPr>
          <w:p w14:paraId="24439A17" w14:textId="169CD07C" w:rsidR="006F58AA" w:rsidRPr="007668DF" w:rsidRDefault="006F58AA" w:rsidP="00EC0C5B">
            <w:pPr>
              <w:pStyle w:val="Body"/>
              <w:spacing w:after="0"/>
              <w:rPr>
                <w:rFonts w:ascii="Arial" w:hAnsi="Arial" w:cs="Arial"/>
                <w:lang w:val="en-ID"/>
              </w:rPr>
            </w:pPr>
            <w:r w:rsidRPr="007668DF">
              <w:rPr>
                <w:rFonts w:ascii="Arial" w:hAnsi="Arial" w:cs="Arial"/>
                <w:lang w:val="en-ID"/>
              </w:rPr>
              <w:t>10</w:t>
            </w:r>
          </w:p>
        </w:tc>
        <w:tc>
          <w:tcPr>
            <w:tcW w:w="1187" w:type="dxa"/>
            <w:tcBorders>
              <w:bottom w:val="single" w:sz="4" w:space="0" w:color="auto"/>
            </w:tcBorders>
            <w:shd w:val="clear" w:color="auto" w:fill="auto"/>
            <w:noWrap/>
            <w:vAlign w:val="center"/>
            <w:hideMark/>
          </w:tcPr>
          <w:p w14:paraId="507B210C" w14:textId="77777777" w:rsidR="006F58AA" w:rsidRPr="0015054E" w:rsidRDefault="006F58AA" w:rsidP="00EC0C5B">
            <w:pPr>
              <w:pStyle w:val="Body"/>
              <w:spacing w:after="0"/>
              <w:rPr>
                <w:rFonts w:ascii="Arial" w:hAnsi="Arial" w:cs="Arial"/>
                <w:lang w:val="en-ID"/>
              </w:rPr>
            </w:pPr>
            <w:r w:rsidRPr="0015054E">
              <w:rPr>
                <w:rFonts w:ascii="Arial" w:hAnsi="Arial" w:cs="Arial"/>
                <w:lang w:val="en-ID"/>
              </w:rPr>
              <w:t>94.37 c</w:t>
            </w:r>
          </w:p>
        </w:tc>
        <w:tc>
          <w:tcPr>
            <w:tcW w:w="1032" w:type="dxa"/>
            <w:tcBorders>
              <w:bottom w:val="single" w:sz="4" w:space="0" w:color="auto"/>
            </w:tcBorders>
            <w:shd w:val="clear" w:color="auto" w:fill="auto"/>
            <w:noWrap/>
            <w:vAlign w:val="center"/>
            <w:hideMark/>
          </w:tcPr>
          <w:p w14:paraId="1EAFA825" w14:textId="77777777" w:rsidR="006F58AA" w:rsidRPr="0015054E" w:rsidRDefault="006F58AA" w:rsidP="00EC0C5B">
            <w:pPr>
              <w:pStyle w:val="Body"/>
              <w:spacing w:after="0"/>
              <w:rPr>
                <w:rFonts w:ascii="Arial" w:hAnsi="Arial" w:cs="Arial"/>
                <w:lang w:val="en-ID"/>
              </w:rPr>
            </w:pPr>
            <w:r w:rsidRPr="0015054E">
              <w:rPr>
                <w:rFonts w:ascii="Arial" w:hAnsi="Arial" w:cs="Arial"/>
                <w:lang w:val="en-ID"/>
              </w:rPr>
              <w:t>111.73 b</w:t>
            </w:r>
          </w:p>
        </w:tc>
        <w:tc>
          <w:tcPr>
            <w:tcW w:w="1003" w:type="dxa"/>
            <w:tcBorders>
              <w:bottom w:val="single" w:sz="4" w:space="0" w:color="auto"/>
            </w:tcBorders>
            <w:shd w:val="clear" w:color="auto" w:fill="auto"/>
            <w:noWrap/>
            <w:vAlign w:val="center"/>
            <w:hideMark/>
          </w:tcPr>
          <w:p w14:paraId="53D264AA" w14:textId="77777777" w:rsidR="006F58AA" w:rsidRPr="0015054E" w:rsidRDefault="006F58AA" w:rsidP="00EC0C5B">
            <w:pPr>
              <w:pStyle w:val="Body"/>
              <w:spacing w:after="0"/>
              <w:rPr>
                <w:rFonts w:ascii="Arial" w:hAnsi="Arial" w:cs="Arial"/>
                <w:lang w:val="en-ID"/>
              </w:rPr>
            </w:pPr>
            <w:r w:rsidRPr="0015054E">
              <w:rPr>
                <w:rFonts w:ascii="Arial" w:hAnsi="Arial" w:cs="Arial"/>
                <w:lang w:val="en-ID"/>
              </w:rPr>
              <w:t>32.73 b</w:t>
            </w:r>
          </w:p>
        </w:tc>
        <w:tc>
          <w:tcPr>
            <w:tcW w:w="982" w:type="dxa"/>
            <w:tcBorders>
              <w:bottom w:val="single" w:sz="4" w:space="0" w:color="auto"/>
            </w:tcBorders>
            <w:shd w:val="clear" w:color="auto" w:fill="auto"/>
            <w:noWrap/>
            <w:vAlign w:val="center"/>
            <w:hideMark/>
          </w:tcPr>
          <w:p w14:paraId="496CA3B3" w14:textId="77777777" w:rsidR="006F58AA" w:rsidRPr="0015054E" w:rsidRDefault="006F58AA" w:rsidP="00EC0C5B">
            <w:pPr>
              <w:pStyle w:val="Body"/>
              <w:spacing w:after="0"/>
              <w:rPr>
                <w:rFonts w:ascii="Arial" w:hAnsi="Arial" w:cs="Arial"/>
                <w:lang w:val="en-ID"/>
              </w:rPr>
            </w:pPr>
            <w:r w:rsidRPr="0015054E">
              <w:rPr>
                <w:rFonts w:ascii="Arial" w:hAnsi="Arial" w:cs="Arial"/>
                <w:lang w:val="en-ID"/>
              </w:rPr>
              <w:t>64.73 c</w:t>
            </w:r>
          </w:p>
        </w:tc>
        <w:tc>
          <w:tcPr>
            <w:tcW w:w="1143" w:type="dxa"/>
            <w:tcBorders>
              <w:bottom w:val="single" w:sz="4" w:space="0" w:color="auto"/>
            </w:tcBorders>
            <w:shd w:val="clear" w:color="auto" w:fill="auto"/>
            <w:noWrap/>
            <w:vAlign w:val="center"/>
            <w:hideMark/>
          </w:tcPr>
          <w:p w14:paraId="67D0F0FA" w14:textId="77777777" w:rsidR="006F58AA" w:rsidRPr="0015054E" w:rsidRDefault="006F58AA" w:rsidP="00EC0C5B">
            <w:pPr>
              <w:pStyle w:val="Body"/>
              <w:spacing w:after="0"/>
              <w:rPr>
                <w:rFonts w:ascii="Arial" w:hAnsi="Arial" w:cs="Arial"/>
                <w:lang w:val="en-ID"/>
              </w:rPr>
            </w:pPr>
            <w:r w:rsidRPr="0015054E">
              <w:rPr>
                <w:rFonts w:ascii="Arial" w:hAnsi="Arial" w:cs="Arial"/>
                <w:lang w:val="en-ID"/>
              </w:rPr>
              <w:t>0.97 c</w:t>
            </w:r>
          </w:p>
        </w:tc>
        <w:tc>
          <w:tcPr>
            <w:tcW w:w="1166" w:type="dxa"/>
            <w:tcBorders>
              <w:bottom w:val="single" w:sz="4" w:space="0" w:color="auto"/>
            </w:tcBorders>
            <w:shd w:val="clear" w:color="auto" w:fill="auto"/>
            <w:noWrap/>
            <w:vAlign w:val="center"/>
            <w:hideMark/>
          </w:tcPr>
          <w:p w14:paraId="55B996B0" w14:textId="77777777" w:rsidR="006F58AA" w:rsidRPr="0015054E" w:rsidRDefault="006F58AA" w:rsidP="00EC0C5B">
            <w:pPr>
              <w:pStyle w:val="Body"/>
              <w:spacing w:after="0"/>
              <w:rPr>
                <w:rFonts w:ascii="Arial" w:hAnsi="Arial" w:cs="Arial"/>
                <w:lang w:val="en-ID"/>
              </w:rPr>
            </w:pPr>
            <w:r w:rsidRPr="0015054E">
              <w:rPr>
                <w:rFonts w:ascii="Arial" w:hAnsi="Arial" w:cs="Arial"/>
                <w:lang w:val="en-ID"/>
              </w:rPr>
              <w:t>5377.21 b</w:t>
            </w:r>
          </w:p>
        </w:tc>
        <w:tc>
          <w:tcPr>
            <w:tcW w:w="1250" w:type="dxa"/>
            <w:tcBorders>
              <w:bottom w:val="single" w:sz="4" w:space="0" w:color="auto"/>
            </w:tcBorders>
            <w:shd w:val="clear" w:color="auto" w:fill="auto"/>
            <w:noWrap/>
            <w:vAlign w:val="center"/>
            <w:hideMark/>
          </w:tcPr>
          <w:p w14:paraId="4BD6BF0B" w14:textId="77777777" w:rsidR="006F58AA" w:rsidRPr="0015054E" w:rsidRDefault="006F58AA" w:rsidP="00EC0C5B">
            <w:pPr>
              <w:pStyle w:val="Body"/>
              <w:spacing w:after="0"/>
              <w:rPr>
                <w:rFonts w:ascii="Arial" w:hAnsi="Arial" w:cs="Arial"/>
                <w:lang w:val="en-ID"/>
              </w:rPr>
            </w:pPr>
            <w:r w:rsidRPr="0015054E">
              <w:rPr>
                <w:rFonts w:ascii="Arial" w:hAnsi="Arial" w:cs="Arial"/>
                <w:lang w:val="en-ID"/>
              </w:rPr>
              <w:t>31.18 b</w:t>
            </w:r>
          </w:p>
        </w:tc>
      </w:tr>
    </w:tbl>
    <w:p w14:paraId="255086CD" w14:textId="1F68965A" w:rsidR="00FE2E4E" w:rsidRPr="00E2336D" w:rsidRDefault="006F58AA" w:rsidP="00E2336D">
      <w:pPr>
        <w:pStyle w:val="BodyText3"/>
        <w:tabs>
          <w:tab w:val="left" w:pos="0"/>
        </w:tabs>
        <w:jc w:val="both"/>
        <w:rPr>
          <w:rFonts w:ascii="Arial" w:hAnsi="Arial"/>
          <w:bCs/>
          <w:i/>
          <w:sz w:val="18"/>
          <w:lang w:val="en-ID"/>
        </w:rPr>
      </w:pPr>
      <w:r w:rsidRPr="006B57D0">
        <w:rPr>
          <w:rFonts w:ascii="Arial" w:hAnsi="Arial" w:cs="Arial"/>
        </w:rPr>
        <w:t xml:space="preserve"> </w:t>
      </w:r>
      <w:r w:rsidR="00FE2E4E" w:rsidRPr="00FE2E4E">
        <w:rPr>
          <w:rFonts w:ascii="Arial" w:hAnsi="Arial"/>
          <w:bCs/>
          <w:i/>
          <w:sz w:val="18"/>
          <w:lang w:val="en-ID"/>
        </w:rPr>
        <w:t>Values followed by different letters within the same column i</w:t>
      </w:r>
      <w:r w:rsidR="00EC0C5B">
        <w:rPr>
          <w:rFonts w:ascii="Arial" w:hAnsi="Arial"/>
          <w:bCs/>
          <w:i/>
          <w:sz w:val="18"/>
          <w:lang w:val="en-ID"/>
        </w:rPr>
        <w:t xml:space="preserve">ndicate significant differences </w:t>
      </w:r>
      <w:r w:rsidR="00FE2E4E" w:rsidRPr="00FE2E4E">
        <w:rPr>
          <w:rFonts w:ascii="Arial" w:hAnsi="Arial"/>
          <w:bCs/>
          <w:i/>
          <w:sz w:val="18"/>
          <w:lang w:val="en-ID"/>
        </w:rPr>
        <w:t>according to the LSD test.</w:t>
      </w:r>
      <w:r w:rsidR="00E2336D" w:rsidRPr="00E2336D">
        <w:t xml:space="preserve"> </w:t>
      </w:r>
      <w:r w:rsidR="00E2336D" w:rsidRPr="00E2336D">
        <w:rPr>
          <w:rFonts w:ascii="Arial" w:hAnsi="Arial"/>
          <w:bCs/>
          <w:i/>
          <w:sz w:val="18"/>
          <w:lang w:val="en-ID"/>
        </w:rPr>
        <w:t>PH</w:t>
      </w:r>
      <w:r w:rsidR="00E2336D">
        <w:rPr>
          <w:rFonts w:ascii="Arial" w:hAnsi="Arial"/>
          <w:bCs/>
          <w:i/>
          <w:sz w:val="18"/>
          <w:lang w:val="en-ID"/>
        </w:rPr>
        <w:t>=</w:t>
      </w:r>
      <w:r w:rsidR="00E2336D" w:rsidRPr="00E2336D">
        <w:rPr>
          <w:rFonts w:ascii="Arial" w:hAnsi="Arial"/>
          <w:bCs/>
          <w:i/>
          <w:sz w:val="18"/>
          <w:lang w:val="en-ID"/>
        </w:rPr>
        <w:t>Plant Height</w:t>
      </w:r>
      <w:r w:rsidR="00E2336D">
        <w:rPr>
          <w:rFonts w:ascii="Arial" w:hAnsi="Arial"/>
          <w:bCs/>
          <w:i/>
          <w:sz w:val="18"/>
          <w:lang w:val="en-ID"/>
        </w:rPr>
        <w:t>,</w:t>
      </w:r>
      <w:r w:rsidR="00E2336D" w:rsidRPr="00E2336D">
        <w:t xml:space="preserve"> </w:t>
      </w:r>
      <w:r w:rsidR="00E2336D" w:rsidRPr="00E2336D">
        <w:rPr>
          <w:rFonts w:ascii="Arial" w:hAnsi="Arial"/>
          <w:bCs/>
          <w:i/>
          <w:sz w:val="18"/>
          <w:lang w:val="en-ID"/>
        </w:rPr>
        <w:t>LN=Leaves Number</w:t>
      </w:r>
      <w:r w:rsidR="00E2336D">
        <w:rPr>
          <w:rFonts w:ascii="Arial" w:hAnsi="Arial"/>
          <w:bCs/>
          <w:i/>
          <w:sz w:val="18"/>
          <w:lang w:val="en-ID"/>
        </w:rPr>
        <w:t>,</w:t>
      </w:r>
      <w:r w:rsidR="00E2336D" w:rsidRPr="00E2336D">
        <w:t xml:space="preserve"> </w:t>
      </w:r>
      <w:r w:rsidR="00E2336D" w:rsidRPr="00E2336D">
        <w:rPr>
          <w:rFonts w:ascii="Arial" w:hAnsi="Arial"/>
          <w:bCs/>
          <w:i/>
          <w:sz w:val="18"/>
          <w:lang w:val="en-ID"/>
        </w:rPr>
        <w:t>TN=Tillers Number</w:t>
      </w:r>
      <w:r w:rsidR="00E2336D">
        <w:rPr>
          <w:rFonts w:ascii="Arial" w:hAnsi="Arial"/>
          <w:bCs/>
          <w:i/>
          <w:sz w:val="18"/>
          <w:lang w:val="en-ID"/>
        </w:rPr>
        <w:t>,</w:t>
      </w:r>
      <w:r w:rsidR="00E2336D" w:rsidRPr="00E2336D">
        <w:t xml:space="preserve"> </w:t>
      </w:r>
      <w:r w:rsidR="00E2336D" w:rsidRPr="00E2336D">
        <w:rPr>
          <w:rFonts w:ascii="Arial" w:hAnsi="Arial"/>
          <w:bCs/>
          <w:i/>
          <w:sz w:val="18"/>
          <w:lang w:val="en-ID"/>
        </w:rPr>
        <w:t>LL=Leaf Length</w:t>
      </w:r>
      <w:r w:rsidR="00E2336D">
        <w:rPr>
          <w:rFonts w:ascii="Arial" w:hAnsi="Arial"/>
          <w:bCs/>
          <w:i/>
          <w:sz w:val="18"/>
          <w:lang w:val="en-ID"/>
        </w:rPr>
        <w:t>,</w:t>
      </w:r>
      <w:r w:rsidR="00E2336D" w:rsidRPr="00E2336D">
        <w:t xml:space="preserve"> </w:t>
      </w:r>
      <w:r w:rsidR="00E2336D" w:rsidRPr="00E2336D">
        <w:rPr>
          <w:rFonts w:ascii="Arial" w:hAnsi="Arial"/>
          <w:bCs/>
          <w:i/>
          <w:sz w:val="18"/>
          <w:lang w:val="en-ID"/>
        </w:rPr>
        <w:t>LW=Leaf</w:t>
      </w:r>
      <w:r w:rsidR="00E2336D">
        <w:rPr>
          <w:rFonts w:ascii="Arial" w:hAnsi="Arial"/>
          <w:bCs/>
          <w:i/>
          <w:sz w:val="18"/>
          <w:lang w:val="en-ID"/>
        </w:rPr>
        <w:t xml:space="preserve"> </w:t>
      </w:r>
      <w:r w:rsidR="00E2336D" w:rsidRPr="00E2336D">
        <w:rPr>
          <w:rFonts w:ascii="Arial" w:hAnsi="Arial"/>
          <w:bCs/>
          <w:i/>
          <w:sz w:val="18"/>
          <w:lang w:val="en-ID"/>
        </w:rPr>
        <w:t>Width</w:t>
      </w:r>
      <w:r w:rsidR="00E2336D">
        <w:rPr>
          <w:rFonts w:ascii="Arial" w:hAnsi="Arial"/>
          <w:bCs/>
          <w:i/>
          <w:sz w:val="18"/>
          <w:lang w:val="en-ID"/>
        </w:rPr>
        <w:t>,</w:t>
      </w:r>
      <w:r w:rsidR="00E2336D" w:rsidRPr="00E2336D">
        <w:t xml:space="preserve"> </w:t>
      </w:r>
      <w:r w:rsidR="00E2336D" w:rsidRPr="00E2336D">
        <w:rPr>
          <w:rFonts w:ascii="Arial" w:hAnsi="Arial"/>
          <w:bCs/>
          <w:i/>
          <w:sz w:val="18"/>
          <w:lang w:val="en-ID"/>
        </w:rPr>
        <w:t>LA=Leaf Area</w:t>
      </w:r>
      <w:r w:rsidR="00E2336D">
        <w:rPr>
          <w:rFonts w:ascii="Arial" w:hAnsi="Arial"/>
          <w:bCs/>
          <w:i/>
          <w:sz w:val="18"/>
          <w:lang w:val="en-ID"/>
        </w:rPr>
        <w:t>,</w:t>
      </w:r>
      <w:r w:rsidR="00E2336D" w:rsidRPr="00E2336D">
        <w:t xml:space="preserve"> </w:t>
      </w:r>
      <w:r w:rsidR="00E2336D" w:rsidRPr="00E2336D">
        <w:rPr>
          <w:rFonts w:ascii="Arial" w:hAnsi="Arial"/>
          <w:bCs/>
          <w:i/>
          <w:sz w:val="18"/>
          <w:lang w:val="en-ID"/>
        </w:rPr>
        <w:t>LG=Leaf Greenness</w:t>
      </w:r>
      <w:r w:rsidR="00E2336D">
        <w:rPr>
          <w:rFonts w:ascii="Arial" w:hAnsi="Arial"/>
          <w:bCs/>
          <w:i/>
          <w:sz w:val="18"/>
          <w:lang w:val="en-ID"/>
        </w:rPr>
        <w:t>.</w:t>
      </w:r>
    </w:p>
    <w:p w14:paraId="122A1141" w14:textId="31827F27" w:rsidR="00FE2E4E" w:rsidRPr="00EC0C5B" w:rsidRDefault="00EC0C5B" w:rsidP="00EB71B2">
      <w:pPr>
        <w:pStyle w:val="Body"/>
        <w:spacing w:after="0"/>
        <w:rPr>
          <w:rFonts w:ascii="Arial" w:hAnsi="Arial" w:cs="Arial"/>
          <w:strike/>
          <w:lang w:val="en-ID"/>
        </w:rPr>
      </w:pPr>
      <w:r>
        <w:rPr>
          <w:rFonts w:ascii="Arial" w:hAnsi="Arial" w:cs="Arial"/>
          <w:lang w:val="en-ID"/>
        </w:rPr>
        <w:t xml:space="preserve">At </w:t>
      </w:r>
      <w:r w:rsidR="00FE2E4E" w:rsidRPr="00FE2E4E">
        <w:rPr>
          <w:rFonts w:ascii="Arial" w:hAnsi="Arial" w:cs="Arial"/>
          <w:lang w:val="en-ID"/>
        </w:rPr>
        <w:t>5% concentration of rice straw extract marks the threshold where vegetative growth decline becomes statistically significant, although early symptoms appeared at 2.5%. For plant height, the control (0%) had the highest value, significantly different from the 5%, 7.5%, and 10% treatments, while 2.5% was not significantly different from the control. This suggests that allelopathic effects begin at 2.5% but become significant at 5%</w:t>
      </w:r>
      <w:r>
        <w:rPr>
          <w:rFonts w:ascii="Arial" w:hAnsi="Arial" w:cs="Arial"/>
          <w:lang w:val="en-ID"/>
        </w:rPr>
        <w:t>.</w:t>
      </w:r>
    </w:p>
    <w:p w14:paraId="019B06AD" w14:textId="77777777" w:rsidR="00EB71B2" w:rsidRPr="00FE2E4E" w:rsidRDefault="00EB71B2" w:rsidP="00EB71B2">
      <w:pPr>
        <w:pStyle w:val="Body"/>
        <w:spacing w:after="0"/>
        <w:rPr>
          <w:rFonts w:ascii="Arial" w:hAnsi="Arial" w:cs="Arial"/>
          <w:lang w:val="en-ID"/>
        </w:rPr>
      </w:pPr>
    </w:p>
    <w:p w14:paraId="72E4B34A" w14:textId="3D050FA0" w:rsidR="00FE2E4E" w:rsidRDefault="00EC0C5B" w:rsidP="00EB71B2">
      <w:pPr>
        <w:pStyle w:val="Body"/>
        <w:spacing w:after="0"/>
        <w:rPr>
          <w:rFonts w:ascii="Arial" w:hAnsi="Arial" w:cs="Arial"/>
          <w:lang w:val="en-ID"/>
        </w:rPr>
      </w:pPr>
      <w:r>
        <w:rPr>
          <w:rFonts w:ascii="Arial" w:hAnsi="Arial" w:cs="Arial"/>
          <w:lang w:val="en-ID"/>
        </w:rPr>
        <w:t>Leaf number, tiller number</w:t>
      </w:r>
      <w:r w:rsidR="00FE2E4E" w:rsidRPr="00FE2E4E">
        <w:rPr>
          <w:rFonts w:ascii="Arial" w:hAnsi="Arial" w:cs="Arial"/>
          <w:lang w:val="en-ID"/>
        </w:rPr>
        <w:t xml:space="preserve">, and leaf area declined with increasing extract concentration. The 10% treatment showed the lowest values, significantly different from the 0% and 2.5% treatments, but not from 5% and 7.5%. This suggests that significant growth inhibition begins at 5%, likely due to metabolic disruption. Allelopathic compounds like momilactone B, phenolic </w:t>
      </w:r>
      <w:r w:rsidR="00FE2E4E" w:rsidRPr="00FE2E4E">
        <w:rPr>
          <w:rFonts w:ascii="Arial" w:hAnsi="Arial" w:cs="Arial"/>
          <w:lang w:val="en-ID"/>
        </w:rPr>
        <w:lastRenderedPageBreak/>
        <w:t xml:space="preserve">acids, and flavonoids in rice straw can inhibit cell expansion and key enzyme activities (Khanh et al., 2007; </w:t>
      </w:r>
      <w:proofErr w:type="spellStart"/>
      <w:r w:rsidR="00FE2E4E" w:rsidRPr="00FE2E4E">
        <w:rPr>
          <w:rFonts w:ascii="Arial" w:hAnsi="Arial" w:cs="Arial"/>
          <w:lang w:val="en-ID"/>
        </w:rPr>
        <w:t>Rayee</w:t>
      </w:r>
      <w:proofErr w:type="spellEnd"/>
      <w:r w:rsidR="00FE2E4E" w:rsidRPr="00FE2E4E">
        <w:rPr>
          <w:rFonts w:ascii="Arial" w:hAnsi="Arial" w:cs="Arial"/>
          <w:lang w:val="en-ID"/>
        </w:rPr>
        <w:t xml:space="preserve"> et al., 2024).</w:t>
      </w:r>
    </w:p>
    <w:p w14:paraId="4B9D6047" w14:textId="77777777" w:rsidR="00EB71B2" w:rsidRPr="00FE2E4E" w:rsidRDefault="00EB71B2" w:rsidP="00EB71B2">
      <w:pPr>
        <w:pStyle w:val="Body"/>
        <w:spacing w:after="0"/>
        <w:rPr>
          <w:rFonts w:ascii="Arial" w:hAnsi="Arial" w:cs="Arial"/>
          <w:lang w:val="en-ID"/>
        </w:rPr>
      </w:pPr>
    </w:p>
    <w:p w14:paraId="4ABF256E" w14:textId="77777777" w:rsidR="00FE2E4E" w:rsidRPr="00FE2E4E" w:rsidRDefault="00FE2E4E" w:rsidP="00EB71B2">
      <w:pPr>
        <w:pStyle w:val="Body"/>
        <w:spacing w:after="0"/>
        <w:rPr>
          <w:rFonts w:ascii="Arial" w:hAnsi="Arial" w:cs="Arial"/>
          <w:lang w:val="en-ID"/>
        </w:rPr>
      </w:pPr>
      <w:r w:rsidRPr="00FE2E4E">
        <w:rPr>
          <w:rFonts w:ascii="Arial" w:hAnsi="Arial" w:cs="Arial"/>
          <w:lang w:val="en-ID"/>
        </w:rPr>
        <w:t xml:space="preserve">The leaf length variable showed a significant difference starting at the 5% treatment compared to the control, while the 2.5% treatment did not show a significant difference. The leaf width variable only showed a significant difference between the 0% and 10% treatments, while the 2.5% to 7.5% treatments were not significantly different from each other or from the control. The 5% concentration can be identified as the initial threshold for leaf growth inhibition, marked by the start of a significant difference in leaf length compared to the control treatment. </w:t>
      </w:r>
    </w:p>
    <w:p w14:paraId="220BB711" w14:textId="77777777" w:rsidR="00FE2E4E" w:rsidRDefault="00FE2E4E" w:rsidP="00EB71B2">
      <w:pPr>
        <w:pStyle w:val="Body"/>
        <w:spacing w:after="0"/>
        <w:rPr>
          <w:rFonts w:ascii="Arial" w:hAnsi="Arial" w:cs="Arial"/>
          <w:lang w:val="en-ID"/>
        </w:rPr>
      </w:pPr>
      <w:r w:rsidRPr="00FE2E4E">
        <w:rPr>
          <w:rFonts w:ascii="Arial" w:hAnsi="Arial" w:cs="Arial"/>
          <w:lang w:val="en-ID"/>
        </w:rPr>
        <w:t>Leaf length showed a significant reduction starting at the 5% treatment, while the 2.5% treatment remained similar to the control. For leaf width, a significant difference was only observed between the 0% and 10% treatments, with no significant changes between 2.5% to 7.5%. Thus, 5% is identified as the threshold concentration where leaf growth inhibition begins, as indicated by the significant decline in leaf length.</w:t>
      </w:r>
    </w:p>
    <w:p w14:paraId="405C547C" w14:textId="77777777" w:rsidR="00EB71B2" w:rsidRPr="00FE2E4E" w:rsidRDefault="00EB71B2" w:rsidP="00EB71B2">
      <w:pPr>
        <w:pStyle w:val="Body"/>
        <w:spacing w:after="0"/>
        <w:rPr>
          <w:rFonts w:ascii="Arial" w:hAnsi="Arial" w:cs="Arial"/>
          <w:lang w:val="en-ID"/>
        </w:rPr>
      </w:pPr>
    </w:p>
    <w:p w14:paraId="367AD34E" w14:textId="77777777" w:rsidR="00FE2E4E" w:rsidRDefault="00FE2E4E" w:rsidP="00EB71B2">
      <w:pPr>
        <w:pStyle w:val="Body"/>
        <w:spacing w:after="0"/>
        <w:rPr>
          <w:rFonts w:ascii="Arial" w:hAnsi="Arial" w:cs="Arial"/>
          <w:lang w:val="en-ID"/>
        </w:rPr>
      </w:pPr>
      <w:r w:rsidRPr="00FE2E4E">
        <w:rPr>
          <w:rFonts w:ascii="Arial" w:hAnsi="Arial" w:cs="Arial"/>
          <w:lang w:val="en-ID"/>
        </w:rPr>
        <w:t>Leaf greenness declined with higher extract concentrations. A significant drop occurred at 5%, while 2.5% showed no significant difference from the control. Although chlorophyll reduction began at 2.5%, it became significant at 5%, indicating physiological stress. This is likely due to phenolic compounds that inhibit enzymes and damage cell membranes (</w:t>
      </w:r>
      <w:proofErr w:type="spellStart"/>
      <w:r w:rsidRPr="00FE2E4E">
        <w:rPr>
          <w:rFonts w:ascii="Arial" w:hAnsi="Arial" w:cs="Arial"/>
          <w:lang w:val="en-ID"/>
        </w:rPr>
        <w:t>Reigosa</w:t>
      </w:r>
      <w:proofErr w:type="spellEnd"/>
      <w:r w:rsidRPr="00FE2E4E">
        <w:rPr>
          <w:rFonts w:ascii="Arial" w:hAnsi="Arial" w:cs="Arial"/>
          <w:lang w:val="en-ID"/>
        </w:rPr>
        <w:t xml:space="preserve"> et al., 2006), reducing photosynthesis and energy production, and ultimately affecting growth and yield (</w:t>
      </w:r>
      <w:proofErr w:type="spellStart"/>
      <w:r w:rsidRPr="00FE2E4E">
        <w:rPr>
          <w:rFonts w:ascii="Arial" w:hAnsi="Arial" w:cs="Arial"/>
          <w:lang w:val="en-ID"/>
        </w:rPr>
        <w:t>Mersie</w:t>
      </w:r>
      <w:proofErr w:type="spellEnd"/>
      <w:r w:rsidRPr="00FE2E4E">
        <w:rPr>
          <w:rFonts w:ascii="Arial" w:hAnsi="Arial" w:cs="Arial"/>
          <w:lang w:val="en-ID"/>
        </w:rPr>
        <w:t xml:space="preserve"> &amp; Singh, 1993).</w:t>
      </w:r>
    </w:p>
    <w:p w14:paraId="50A811DC" w14:textId="77777777" w:rsidR="00EB71B2" w:rsidRPr="00FE2E4E" w:rsidRDefault="00EB71B2" w:rsidP="00EB71B2">
      <w:pPr>
        <w:pStyle w:val="Body"/>
        <w:spacing w:after="0"/>
        <w:rPr>
          <w:rFonts w:ascii="Arial" w:hAnsi="Arial" w:cs="Arial"/>
          <w:lang w:val="en-ID"/>
        </w:rPr>
      </w:pPr>
    </w:p>
    <w:p w14:paraId="21091FCB" w14:textId="77777777" w:rsidR="00FE2E4E" w:rsidRDefault="00FE2E4E" w:rsidP="00EB71B2">
      <w:pPr>
        <w:pStyle w:val="Body"/>
        <w:spacing w:after="0"/>
        <w:rPr>
          <w:rFonts w:ascii="Arial" w:hAnsi="Arial" w:cs="Arial"/>
          <w:lang w:val="en-ID"/>
        </w:rPr>
      </w:pPr>
      <w:r w:rsidRPr="00FE2E4E">
        <w:rPr>
          <w:rFonts w:ascii="Arial" w:hAnsi="Arial" w:cs="Arial"/>
          <w:lang w:val="en-ID"/>
        </w:rPr>
        <w:t>The 5% concentration is identified as the most effective in significantly inhibiting rice vegetative growth, marking the threshold of visible and statistical allelopathic effects. Although 10% showed the lowest growth, it was not always significantly different from 5%, likely due to early-stage physiological damage that already suppressed further growth. Beyond this point, increasing the dose adds little effect, as key traits like plant height, leaf area, chlorophyll, and biomass are already reduced (Li et al., 2024; Dora et al., 2025).</w:t>
      </w:r>
    </w:p>
    <w:p w14:paraId="58EC12A8" w14:textId="77777777" w:rsidR="00EB71B2" w:rsidRPr="00FE2E4E" w:rsidRDefault="00EB71B2" w:rsidP="00EB71B2">
      <w:pPr>
        <w:pStyle w:val="Body"/>
        <w:spacing w:after="0"/>
        <w:rPr>
          <w:rFonts w:ascii="Arial" w:hAnsi="Arial" w:cs="Arial"/>
          <w:lang w:val="en-ID"/>
        </w:rPr>
      </w:pPr>
    </w:p>
    <w:p w14:paraId="3AB996B2" w14:textId="6CE083A1" w:rsidR="00FE2E4E" w:rsidRPr="0015054E" w:rsidRDefault="00FE2E4E" w:rsidP="00EB71B2">
      <w:pPr>
        <w:pStyle w:val="Body"/>
        <w:spacing w:after="0"/>
        <w:rPr>
          <w:rFonts w:ascii="Arial" w:hAnsi="Arial" w:cs="Arial"/>
          <w:b/>
          <w:bCs/>
          <w:u w:val="single"/>
          <w:lang w:val="en-ID"/>
        </w:rPr>
      </w:pPr>
      <w:r>
        <w:rPr>
          <w:rFonts w:ascii="Arial" w:hAnsi="Arial" w:cs="Arial"/>
          <w:b/>
          <w:u w:val="single"/>
        </w:rPr>
        <w:t>3</w:t>
      </w:r>
      <w:r w:rsidRPr="00902823">
        <w:rPr>
          <w:rFonts w:ascii="Arial" w:hAnsi="Arial" w:cs="Arial"/>
          <w:b/>
          <w:u w:val="single"/>
        </w:rPr>
        <w:t>.</w:t>
      </w:r>
      <w:r w:rsidR="00D647EA">
        <w:rPr>
          <w:rFonts w:ascii="Arial" w:hAnsi="Arial" w:cs="Arial"/>
          <w:b/>
          <w:u w:val="single"/>
        </w:rPr>
        <w:t>4</w:t>
      </w:r>
      <w:r w:rsidRPr="00902823">
        <w:rPr>
          <w:rFonts w:ascii="Arial" w:hAnsi="Arial" w:cs="Arial"/>
          <w:b/>
          <w:u w:val="single"/>
        </w:rPr>
        <w:t>.</w:t>
      </w:r>
      <w:r>
        <w:rPr>
          <w:rFonts w:ascii="Arial" w:hAnsi="Arial" w:cs="Arial"/>
          <w:b/>
          <w:u w:val="single"/>
        </w:rPr>
        <w:t>2</w:t>
      </w:r>
      <w:r w:rsidRPr="00902823">
        <w:rPr>
          <w:rFonts w:ascii="Arial" w:hAnsi="Arial" w:cs="Arial"/>
          <w:b/>
          <w:u w:val="single"/>
        </w:rPr>
        <w:t xml:space="preserve"> </w:t>
      </w:r>
      <w:r w:rsidR="00E76DC0">
        <w:rPr>
          <w:rFonts w:ascii="Arial" w:hAnsi="Arial" w:cs="Arial"/>
          <w:b/>
          <w:bCs/>
          <w:u w:val="single"/>
          <w:lang w:val="en-ID"/>
        </w:rPr>
        <w:t>R</w:t>
      </w:r>
      <w:r w:rsidR="00E76DC0" w:rsidRPr="00FE2E4E">
        <w:rPr>
          <w:rFonts w:ascii="Arial" w:hAnsi="Arial" w:cs="Arial"/>
          <w:b/>
          <w:bCs/>
          <w:u w:val="single"/>
          <w:lang w:val="en-ID"/>
        </w:rPr>
        <w:t>ice straw extract effectivity on rice yield components</w:t>
      </w:r>
      <w:r w:rsidR="00E76DC0">
        <w:rPr>
          <w:rFonts w:ascii="Arial" w:hAnsi="Arial" w:cs="Arial"/>
          <w:b/>
          <w:bCs/>
          <w:u w:val="single"/>
          <w:lang w:val="en-ID"/>
        </w:rPr>
        <w:t xml:space="preserve"> </w:t>
      </w:r>
    </w:p>
    <w:p w14:paraId="2BF4CFE4" w14:textId="641C34AB" w:rsidR="00C3603F" w:rsidRDefault="00FE2E4E" w:rsidP="00E2336D">
      <w:pPr>
        <w:pStyle w:val="Body"/>
        <w:spacing w:after="0"/>
        <w:rPr>
          <w:rFonts w:ascii="Arial" w:hAnsi="Arial" w:cs="Arial"/>
          <w:b/>
          <w:bCs/>
        </w:rPr>
      </w:pPr>
      <w:r w:rsidRPr="00FE2E4E">
        <w:rPr>
          <w:rFonts w:ascii="Arial" w:hAnsi="Arial" w:cs="Arial"/>
        </w:rPr>
        <w:t>The application of allelopathic compounds from rice straw significantly affected rice yield components.</w:t>
      </w:r>
      <w:r w:rsidR="00E2336D">
        <w:rPr>
          <w:rFonts w:ascii="Arial" w:hAnsi="Arial" w:cs="Arial"/>
        </w:rPr>
        <w:t xml:space="preserve"> </w:t>
      </w:r>
      <w:r w:rsidR="00C3603F">
        <w:rPr>
          <w:rFonts w:ascii="Arial" w:hAnsi="Arial" w:cs="Arial"/>
        </w:rPr>
        <w:t xml:space="preserve">At various concentrations, </w:t>
      </w:r>
      <w:proofErr w:type="spellStart"/>
      <w:r w:rsidR="00C3603F">
        <w:rPr>
          <w:rFonts w:ascii="Arial" w:hAnsi="Arial" w:cs="Arial"/>
        </w:rPr>
        <w:t>racice</w:t>
      </w:r>
      <w:proofErr w:type="spellEnd"/>
      <w:r w:rsidR="00C3603F">
        <w:rPr>
          <w:rFonts w:ascii="Arial" w:hAnsi="Arial" w:cs="Arial"/>
        </w:rPr>
        <w:t xml:space="preserve"> straw extract, </w:t>
      </w:r>
      <w:r w:rsidRPr="00FE2E4E">
        <w:rPr>
          <w:rFonts w:ascii="Arial" w:hAnsi="Arial" w:cs="Arial"/>
        </w:rPr>
        <w:t>showed highly significant differences across all observed variables in the bucket planting experiment</w:t>
      </w:r>
      <w:r w:rsidR="00C3603F">
        <w:rPr>
          <w:rFonts w:ascii="Arial" w:hAnsi="Arial" w:cs="Arial"/>
        </w:rPr>
        <w:t xml:space="preserve"> (Table 5).</w:t>
      </w:r>
    </w:p>
    <w:p w14:paraId="42919C5B" w14:textId="1D35C915" w:rsidR="00FE2E4E" w:rsidRPr="00E76DC0" w:rsidRDefault="00FE2E4E" w:rsidP="00EB71B2">
      <w:pPr>
        <w:pStyle w:val="Body"/>
        <w:spacing w:after="0"/>
        <w:rPr>
          <w:rFonts w:ascii="Arial" w:hAnsi="Arial" w:cs="Arial"/>
          <w:b/>
          <w:bCs/>
        </w:rPr>
      </w:pPr>
      <w:r w:rsidRPr="00E76DC0">
        <w:rPr>
          <w:rFonts w:ascii="Arial" w:hAnsi="Arial" w:cs="Arial"/>
          <w:b/>
          <w:bCs/>
        </w:rPr>
        <w:t xml:space="preserve">Table 5. </w:t>
      </w:r>
      <w:r w:rsidR="00C3603F">
        <w:rPr>
          <w:rFonts w:ascii="Arial" w:hAnsi="Arial" w:cs="Arial"/>
          <w:b/>
          <w:bCs/>
        </w:rPr>
        <w:t>T</w:t>
      </w:r>
      <w:r w:rsidR="00E76DC0" w:rsidRPr="00E76DC0">
        <w:rPr>
          <w:rFonts w:ascii="Arial" w:hAnsi="Arial" w:cs="Arial"/>
          <w:b/>
          <w:bCs/>
        </w:rPr>
        <w:t>he effect of rice straw extract on rice yield components.</w:t>
      </w:r>
    </w:p>
    <w:tbl>
      <w:tblPr>
        <w:tblW w:w="9782" w:type="dxa"/>
        <w:tblInd w:w="-446" w:type="dxa"/>
        <w:tblLook w:val="04A0" w:firstRow="1" w:lastRow="0" w:firstColumn="1" w:lastColumn="0" w:noHBand="0" w:noVBand="1"/>
      </w:tblPr>
      <w:tblGrid>
        <w:gridCol w:w="1083"/>
        <w:gridCol w:w="1045"/>
        <w:gridCol w:w="992"/>
        <w:gridCol w:w="1154"/>
        <w:gridCol w:w="1156"/>
        <w:gridCol w:w="1120"/>
        <w:gridCol w:w="949"/>
        <w:gridCol w:w="1008"/>
        <w:gridCol w:w="1275"/>
      </w:tblGrid>
      <w:tr w:rsidR="0059438B" w:rsidRPr="00FE2E4E" w14:paraId="297ABA95" w14:textId="77777777" w:rsidTr="003C75EF">
        <w:trPr>
          <w:trHeight w:val="104"/>
        </w:trPr>
        <w:tc>
          <w:tcPr>
            <w:tcW w:w="1013" w:type="dxa"/>
            <w:tcBorders>
              <w:top w:val="single" w:sz="4" w:space="0" w:color="auto"/>
              <w:left w:val="nil"/>
              <w:bottom w:val="single" w:sz="4" w:space="0" w:color="auto"/>
              <w:right w:val="nil"/>
            </w:tcBorders>
            <w:shd w:val="clear" w:color="auto" w:fill="auto"/>
            <w:noWrap/>
            <w:vAlign w:val="center"/>
            <w:hideMark/>
          </w:tcPr>
          <w:p w14:paraId="19DDB010" w14:textId="5D33F0A9" w:rsidR="0059438B" w:rsidRPr="007668DF" w:rsidRDefault="0059438B" w:rsidP="0059438B">
            <w:pPr>
              <w:pStyle w:val="Body"/>
              <w:spacing w:after="0"/>
              <w:jc w:val="center"/>
              <w:rPr>
                <w:rFonts w:ascii="Arial" w:hAnsi="Arial" w:cs="Arial"/>
                <w:b/>
                <w:bCs/>
                <w:lang w:val="en-ID"/>
              </w:rPr>
            </w:pPr>
            <w:r w:rsidRPr="007668DF">
              <w:rPr>
                <w:rFonts w:ascii="Arial" w:hAnsi="Arial" w:cs="Arial"/>
                <w:b/>
                <w:bCs/>
                <w:lang w:val="en-ID"/>
              </w:rPr>
              <w:t xml:space="preserve">Extract </w:t>
            </w:r>
            <w:proofErr w:type="gramStart"/>
            <w:r w:rsidRPr="007668DF">
              <w:rPr>
                <w:rFonts w:ascii="Arial" w:hAnsi="Arial" w:cs="Arial"/>
                <w:b/>
                <w:bCs/>
                <w:lang w:val="en-ID"/>
              </w:rPr>
              <w:t>Conc</w:t>
            </w:r>
            <w:r w:rsidR="003C75EF">
              <w:rPr>
                <w:rFonts w:ascii="Arial" w:hAnsi="Arial" w:cs="Arial"/>
                <w:b/>
                <w:bCs/>
                <w:lang w:val="en-ID"/>
              </w:rPr>
              <w:t>.</w:t>
            </w:r>
            <w:r>
              <w:rPr>
                <w:rFonts w:ascii="Arial" w:hAnsi="Arial" w:cs="Arial"/>
                <w:b/>
                <w:bCs/>
                <w:lang w:val="en-ID"/>
              </w:rPr>
              <w:t>(</w:t>
            </w:r>
            <w:proofErr w:type="gramEnd"/>
            <w:r>
              <w:rPr>
                <w:rFonts w:ascii="Arial" w:hAnsi="Arial" w:cs="Arial"/>
                <w:b/>
                <w:bCs/>
                <w:lang w:val="en-ID"/>
              </w:rPr>
              <w:t>%)</w:t>
            </w:r>
          </w:p>
          <w:p w14:paraId="08EA9C24" w14:textId="68B825AF" w:rsidR="00FE2E4E" w:rsidRPr="00FE2E4E" w:rsidRDefault="00FE2E4E" w:rsidP="0059438B">
            <w:pPr>
              <w:pStyle w:val="Body"/>
              <w:spacing w:after="0"/>
              <w:jc w:val="center"/>
              <w:rPr>
                <w:rFonts w:ascii="Arial" w:hAnsi="Arial" w:cs="Arial"/>
                <w:b/>
                <w:bCs/>
                <w:lang w:val="en-ID"/>
              </w:rPr>
            </w:pPr>
          </w:p>
        </w:tc>
        <w:tc>
          <w:tcPr>
            <w:tcW w:w="1115" w:type="dxa"/>
            <w:tcBorders>
              <w:top w:val="single" w:sz="4" w:space="0" w:color="auto"/>
              <w:left w:val="nil"/>
              <w:bottom w:val="single" w:sz="4" w:space="0" w:color="auto"/>
              <w:right w:val="nil"/>
            </w:tcBorders>
            <w:vAlign w:val="center"/>
          </w:tcPr>
          <w:p w14:paraId="2B74B6C5" w14:textId="22B75C8D" w:rsidR="00FE2E4E" w:rsidRPr="00FE2E4E" w:rsidRDefault="00E2336D" w:rsidP="0059438B">
            <w:pPr>
              <w:pStyle w:val="Body"/>
              <w:spacing w:after="0"/>
              <w:jc w:val="center"/>
              <w:rPr>
                <w:rFonts w:ascii="Arial" w:hAnsi="Arial" w:cs="Arial"/>
                <w:b/>
                <w:bCs/>
                <w:lang w:val="en-ID"/>
              </w:rPr>
            </w:pPr>
            <w:bookmarkStart w:id="7" w:name="_Hlk203035327"/>
            <w:r>
              <w:rPr>
                <w:rFonts w:ascii="Arial" w:hAnsi="Arial" w:cs="Arial"/>
                <w:b/>
                <w:bCs/>
                <w:lang w:val="en-ID"/>
              </w:rPr>
              <w:t>PL</w:t>
            </w:r>
            <w:r w:rsidR="00FE2E4E" w:rsidRPr="00FE2E4E">
              <w:rPr>
                <w:rFonts w:ascii="Arial" w:hAnsi="Arial" w:cs="Arial"/>
                <w:b/>
                <w:bCs/>
                <w:lang w:val="en-ID"/>
              </w:rPr>
              <w:t xml:space="preserve"> </w:t>
            </w:r>
            <w:bookmarkEnd w:id="7"/>
            <w:r w:rsidR="00FE2E4E" w:rsidRPr="00FE2E4E">
              <w:rPr>
                <w:rFonts w:ascii="Arial" w:hAnsi="Arial" w:cs="Arial"/>
                <w:b/>
                <w:bCs/>
                <w:lang w:val="en-ID"/>
              </w:rPr>
              <w:t>(cm)</w:t>
            </w:r>
          </w:p>
        </w:tc>
        <w:tc>
          <w:tcPr>
            <w:tcW w:w="992" w:type="dxa"/>
            <w:tcBorders>
              <w:top w:val="single" w:sz="4" w:space="0" w:color="auto"/>
              <w:left w:val="nil"/>
              <w:bottom w:val="single" w:sz="4" w:space="0" w:color="auto"/>
              <w:right w:val="nil"/>
            </w:tcBorders>
            <w:shd w:val="clear" w:color="auto" w:fill="auto"/>
            <w:vAlign w:val="center"/>
            <w:hideMark/>
          </w:tcPr>
          <w:p w14:paraId="27CC3B7C" w14:textId="43EF3D11" w:rsidR="0059438B" w:rsidRPr="00FE2E4E" w:rsidRDefault="00E2336D" w:rsidP="0059438B">
            <w:pPr>
              <w:pStyle w:val="Body"/>
              <w:spacing w:after="0"/>
              <w:jc w:val="center"/>
              <w:rPr>
                <w:rFonts w:ascii="Arial" w:hAnsi="Arial" w:cs="Arial"/>
                <w:b/>
                <w:bCs/>
                <w:lang w:val="en-ID"/>
              </w:rPr>
            </w:pPr>
            <w:r>
              <w:rPr>
                <w:rFonts w:ascii="Arial" w:hAnsi="Arial" w:cs="Arial"/>
                <w:b/>
                <w:bCs/>
                <w:lang w:val="en-ID"/>
              </w:rPr>
              <w:t>TN</w:t>
            </w:r>
          </w:p>
          <w:p w14:paraId="3794650E" w14:textId="1D48DB2D" w:rsidR="00C3603F" w:rsidRPr="00FE2E4E" w:rsidRDefault="00C3603F" w:rsidP="0059438B">
            <w:pPr>
              <w:pStyle w:val="Body"/>
              <w:spacing w:after="0"/>
              <w:jc w:val="center"/>
              <w:rPr>
                <w:rFonts w:ascii="Arial" w:hAnsi="Arial" w:cs="Arial"/>
                <w:b/>
                <w:bCs/>
                <w:lang w:val="en-ID"/>
              </w:rPr>
            </w:pPr>
          </w:p>
        </w:tc>
        <w:tc>
          <w:tcPr>
            <w:tcW w:w="1154" w:type="dxa"/>
            <w:tcBorders>
              <w:top w:val="single" w:sz="4" w:space="0" w:color="auto"/>
              <w:left w:val="nil"/>
              <w:bottom w:val="single" w:sz="4" w:space="0" w:color="auto"/>
              <w:right w:val="nil"/>
            </w:tcBorders>
            <w:shd w:val="clear" w:color="auto" w:fill="auto"/>
            <w:vAlign w:val="center"/>
            <w:hideMark/>
          </w:tcPr>
          <w:p w14:paraId="52F59A7C" w14:textId="5143C66C" w:rsidR="00FE2E4E" w:rsidRPr="00FE2E4E" w:rsidRDefault="0059438B" w:rsidP="0059438B">
            <w:pPr>
              <w:pStyle w:val="Body"/>
              <w:spacing w:after="0"/>
              <w:jc w:val="center"/>
              <w:rPr>
                <w:rFonts w:ascii="Arial" w:hAnsi="Arial" w:cs="Arial"/>
                <w:b/>
                <w:bCs/>
                <w:lang w:val="en-ID"/>
              </w:rPr>
            </w:pPr>
            <w:r>
              <w:rPr>
                <w:rFonts w:ascii="Arial" w:hAnsi="Arial" w:cs="Arial"/>
                <w:b/>
                <w:bCs/>
                <w:lang w:val="en-ID"/>
              </w:rPr>
              <w:t>TGW</w:t>
            </w:r>
            <w:r w:rsidR="00FE2E4E" w:rsidRPr="00FE2E4E">
              <w:rPr>
                <w:rFonts w:ascii="Arial" w:hAnsi="Arial" w:cs="Arial"/>
                <w:b/>
                <w:bCs/>
                <w:lang w:val="en-ID"/>
              </w:rPr>
              <w:t xml:space="preserve"> (g)</w:t>
            </w:r>
          </w:p>
        </w:tc>
        <w:tc>
          <w:tcPr>
            <w:tcW w:w="1156" w:type="dxa"/>
            <w:tcBorders>
              <w:top w:val="single" w:sz="4" w:space="0" w:color="auto"/>
              <w:left w:val="nil"/>
              <w:bottom w:val="single" w:sz="4" w:space="0" w:color="auto"/>
              <w:right w:val="nil"/>
            </w:tcBorders>
            <w:shd w:val="clear" w:color="auto" w:fill="auto"/>
            <w:vAlign w:val="center"/>
            <w:hideMark/>
          </w:tcPr>
          <w:p w14:paraId="33345D11" w14:textId="36A5A900" w:rsidR="00FE2E4E" w:rsidRPr="00FE2E4E" w:rsidRDefault="0059438B" w:rsidP="0059438B">
            <w:pPr>
              <w:pStyle w:val="Body"/>
              <w:spacing w:after="0"/>
              <w:jc w:val="center"/>
              <w:rPr>
                <w:rFonts w:ascii="Arial" w:hAnsi="Arial" w:cs="Arial"/>
                <w:b/>
                <w:bCs/>
                <w:lang w:val="en-ID"/>
              </w:rPr>
            </w:pPr>
            <w:r>
              <w:rPr>
                <w:rFonts w:ascii="Arial" w:hAnsi="Arial" w:cs="Arial"/>
                <w:b/>
                <w:bCs/>
                <w:lang w:val="en-ID"/>
              </w:rPr>
              <w:t>SDW</w:t>
            </w:r>
            <w:r w:rsidR="00FE2E4E" w:rsidRPr="00FE2E4E">
              <w:rPr>
                <w:rFonts w:ascii="Arial" w:hAnsi="Arial" w:cs="Arial"/>
                <w:b/>
                <w:bCs/>
                <w:lang w:val="en-ID"/>
              </w:rPr>
              <w:t xml:space="preserve"> (g)</w:t>
            </w:r>
          </w:p>
        </w:tc>
        <w:tc>
          <w:tcPr>
            <w:tcW w:w="1120" w:type="dxa"/>
            <w:tcBorders>
              <w:top w:val="single" w:sz="4" w:space="0" w:color="auto"/>
              <w:left w:val="nil"/>
              <w:bottom w:val="single" w:sz="4" w:space="0" w:color="auto"/>
              <w:right w:val="nil"/>
            </w:tcBorders>
            <w:shd w:val="clear" w:color="auto" w:fill="auto"/>
            <w:vAlign w:val="center"/>
            <w:hideMark/>
          </w:tcPr>
          <w:p w14:paraId="7AE31CBB" w14:textId="5EE24096" w:rsidR="00FE2E4E" w:rsidRPr="00FE2E4E" w:rsidRDefault="0059438B" w:rsidP="0059438B">
            <w:pPr>
              <w:pStyle w:val="Body"/>
              <w:spacing w:after="0"/>
              <w:jc w:val="center"/>
              <w:rPr>
                <w:rFonts w:ascii="Arial" w:hAnsi="Arial" w:cs="Arial"/>
                <w:b/>
                <w:bCs/>
                <w:lang w:val="en-ID"/>
              </w:rPr>
            </w:pPr>
            <w:r>
              <w:rPr>
                <w:rFonts w:ascii="Arial" w:hAnsi="Arial" w:cs="Arial"/>
                <w:b/>
                <w:bCs/>
                <w:lang w:val="en-ID"/>
              </w:rPr>
              <w:t>RDW</w:t>
            </w:r>
            <w:r w:rsidR="00FE2E4E" w:rsidRPr="00FE2E4E">
              <w:rPr>
                <w:rFonts w:ascii="Arial" w:hAnsi="Arial" w:cs="Arial"/>
                <w:b/>
                <w:bCs/>
                <w:lang w:val="en-ID"/>
              </w:rPr>
              <w:t xml:space="preserve"> (g)</w:t>
            </w:r>
          </w:p>
        </w:tc>
        <w:tc>
          <w:tcPr>
            <w:tcW w:w="949" w:type="dxa"/>
            <w:tcBorders>
              <w:top w:val="single" w:sz="4" w:space="0" w:color="auto"/>
              <w:left w:val="nil"/>
              <w:bottom w:val="single" w:sz="4" w:space="0" w:color="auto"/>
              <w:right w:val="nil"/>
            </w:tcBorders>
            <w:shd w:val="clear" w:color="auto" w:fill="auto"/>
            <w:vAlign w:val="center"/>
            <w:hideMark/>
          </w:tcPr>
          <w:p w14:paraId="75D21DAD" w14:textId="34BDB6A3" w:rsidR="00FE2E4E" w:rsidRPr="00FE2E4E" w:rsidRDefault="0059438B" w:rsidP="0059438B">
            <w:pPr>
              <w:pStyle w:val="Body"/>
              <w:spacing w:after="0"/>
              <w:jc w:val="center"/>
              <w:rPr>
                <w:rFonts w:ascii="Arial" w:hAnsi="Arial" w:cs="Arial"/>
                <w:b/>
                <w:bCs/>
                <w:lang w:val="en-ID"/>
              </w:rPr>
            </w:pPr>
            <w:r>
              <w:rPr>
                <w:rFonts w:ascii="Arial" w:hAnsi="Arial" w:cs="Arial"/>
                <w:b/>
                <w:bCs/>
                <w:lang w:val="en-ID"/>
              </w:rPr>
              <w:t>SRR</w:t>
            </w:r>
          </w:p>
        </w:tc>
        <w:tc>
          <w:tcPr>
            <w:tcW w:w="1008" w:type="dxa"/>
            <w:tcBorders>
              <w:top w:val="single" w:sz="4" w:space="0" w:color="auto"/>
              <w:left w:val="nil"/>
              <w:bottom w:val="single" w:sz="4" w:space="0" w:color="auto"/>
              <w:right w:val="nil"/>
            </w:tcBorders>
            <w:shd w:val="clear" w:color="auto" w:fill="auto"/>
            <w:vAlign w:val="center"/>
            <w:hideMark/>
          </w:tcPr>
          <w:p w14:paraId="18C97DD8" w14:textId="77777777" w:rsidR="00FE2E4E" w:rsidRPr="00FE2E4E" w:rsidRDefault="00FE2E4E" w:rsidP="0059438B">
            <w:pPr>
              <w:pStyle w:val="Body"/>
              <w:spacing w:after="0"/>
              <w:jc w:val="center"/>
              <w:rPr>
                <w:rFonts w:ascii="Arial" w:hAnsi="Arial" w:cs="Arial"/>
                <w:b/>
                <w:bCs/>
                <w:lang w:val="en-ID"/>
              </w:rPr>
            </w:pPr>
            <w:r w:rsidRPr="00FE2E4E">
              <w:rPr>
                <w:rFonts w:ascii="Arial" w:hAnsi="Arial" w:cs="Arial"/>
                <w:b/>
                <w:bCs/>
                <w:lang w:val="en-ID"/>
              </w:rPr>
              <w:t>RSL (%)</w:t>
            </w:r>
          </w:p>
        </w:tc>
        <w:tc>
          <w:tcPr>
            <w:tcW w:w="1275" w:type="dxa"/>
            <w:tcBorders>
              <w:top w:val="single" w:sz="4" w:space="0" w:color="auto"/>
              <w:left w:val="nil"/>
              <w:bottom w:val="single" w:sz="4" w:space="0" w:color="auto"/>
              <w:right w:val="nil"/>
            </w:tcBorders>
            <w:shd w:val="clear" w:color="auto" w:fill="auto"/>
            <w:vAlign w:val="center"/>
            <w:hideMark/>
          </w:tcPr>
          <w:p w14:paraId="04ED9506" w14:textId="77777777" w:rsidR="00FE2E4E" w:rsidRPr="00FE2E4E" w:rsidRDefault="00FE2E4E" w:rsidP="0059438B">
            <w:pPr>
              <w:pStyle w:val="Body"/>
              <w:spacing w:after="0"/>
              <w:jc w:val="center"/>
              <w:rPr>
                <w:rFonts w:ascii="Arial" w:hAnsi="Arial" w:cs="Arial"/>
                <w:b/>
                <w:bCs/>
                <w:lang w:val="en-ID"/>
              </w:rPr>
            </w:pPr>
            <w:r w:rsidRPr="00FE2E4E">
              <w:rPr>
                <w:rFonts w:ascii="Arial" w:hAnsi="Arial" w:cs="Arial"/>
                <w:b/>
                <w:bCs/>
                <w:lang w:val="en-ID"/>
              </w:rPr>
              <w:t>RBRS (%)</w:t>
            </w:r>
          </w:p>
        </w:tc>
      </w:tr>
      <w:tr w:rsidR="0059438B" w:rsidRPr="00FE2E4E" w14:paraId="23B3F8BD" w14:textId="77777777" w:rsidTr="003C75EF">
        <w:trPr>
          <w:trHeight w:val="290"/>
        </w:trPr>
        <w:tc>
          <w:tcPr>
            <w:tcW w:w="1013" w:type="dxa"/>
            <w:tcBorders>
              <w:top w:val="nil"/>
              <w:left w:val="nil"/>
              <w:bottom w:val="nil"/>
              <w:right w:val="nil"/>
            </w:tcBorders>
            <w:shd w:val="clear" w:color="auto" w:fill="auto"/>
            <w:noWrap/>
            <w:vAlign w:val="center"/>
            <w:hideMark/>
          </w:tcPr>
          <w:p w14:paraId="6454B0D5" w14:textId="5F7F65D7" w:rsidR="00FE2E4E" w:rsidRPr="0059438B" w:rsidRDefault="00FE2E4E" w:rsidP="00EB71B2">
            <w:pPr>
              <w:pStyle w:val="Body"/>
              <w:spacing w:after="0"/>
              <w:rPr>
                <w:rFonts w:ascii="Arial" w:hAnsi="Arial" w:cs="Arial"/>
                <w:lang w:val="en-ID"/>
              </w:rPr>
            </w:pPr>
            <w:r w:rsidRPr="0059438B">
              <w:rPr>
                <w:rFonts w:ascii="Arial" w:hAnsi="Arial" w:cs="Arial"/>
                <w:lang w:val="en-ID"/>
              </w:rPr>
              <w:t>0</w:t>
            </w:r>
          </w:p>
        </w:tc>
        <w:tc>
          <w:tcPr>
            <w:tcW w:w="1115" w:type="dxa"/>
            <w:tcBorders>
              <w:top w:val="nil"/>
              <w:left w:val="nil"/>
              <w:bottom w:val="nil"/>
              <w:right w:val="nil"/>
            </w:tcBorders>
          </w:tcPr>
          <w:p w14:paraId="2010B8E4" w14:textId="77777777" w:rsidR="00FE2E4E" w:rsidRPr="00FE2E4E" w:rsidRDefault="00FE2E4E" w:rsidP="00EB71B2">
            <w:pPr>
              <w:pStyle w:val="Body"/>
              <w:spacing w:after="0"/>
              <w:rPr>
                <w:rFonts w:ascii="Arial" w:hAnsi="Arial" w:cs="Arial"/>
                <w:lang w:val="en-ID"/>
              </w:rPr>
            </w:pPr>
            <w:r w:rsidRPr="00FE2E4E">
              <w:rPr>
                <w:rFonts w:ascii="Arial" w:hAnsi="Arial" w:cs="Arial"/>
                <w:lang w:val="en-ID"/>
              </w:rPr>
              <w:t>28.30 a</w:t>
            </w:r>
          </w:p>
        </w:tc>
        <w:tc>
          <w:tcPr>
            <w:tcW w:w="992" w:type="dxa"/>
            <w:tcBorders>
              <w:top w:val="nil"/>
              <w:left w:val="nil"/>
              <w:bottom w:val="nil"/>
              <w:right w:val="nil"/>
            </w:tcBorders>
            <w:shd w:val="clear" w:color="auto" w:fill="auto"/>
            <w:noWrap/>
            <w:vAlign w:val="center"/>
            <w:hideMark/>
          </w:tcPr>
          <w:p w14:paraId="3C91D0AE" w14:textId="77777777" w:rsidR="00FE2E4E" w:rsidRPr="00FE2E4E" w:rsidRDefault="00FE2E4E" w:rsidP="00EB71B2">
            <w:pPr>
              <w:pStyle w:val="Body"/>
              <w:spacing w:after="0"/>
              <w:rPr>
                <w:rFonts w:ascii="Arial" w:hAnsi="Arial" w:cs="Arial"/>
                <w:lang w:val="en-ID"/>
              </w:rPr>
            </w:pPr>
            <w:r w:rsidRPr="00FE2E4E">
              <w:rPr>
                <w:rFonts w:ascii="Arial" w:hAnsi="Arial" w:cs="Arial"/>
                <w:lang w:val="en-ID"/>
              </w:rPr>
              <w:t>27.60 a</w:t>
            </w:r>
          </w:p>
        </w:tc>
        <w:tc>
          <w:tcPr>
            <w:tcW w:w="1154" w:type="dxa"/>
            <w:tcBorders>
              <w:top w:val="nil"/>
              <w:left w:val="nil"/>
              <w:bottom w:val="nil"/>
              <w:right w:val="nil"/>
            </w:tcBorders>
            <w:shd w:val="clear" w:color="auto" w:fill="auto"/>
            <w:noWrap/>
            <w:vAlign w:val="center"/>
            <w:hideMark/>
          </w:tcPr>
          <w:p w14:paraId="40FF727C" w14:textId="77777777" w:rsidR="00FE2E4E" w:rsidRPr="00FE2E4E" w:rsidRDefault="00FE2E4E" w:rsidP="00EB71B2">
            <w:pPr>
              <w:pStyle w:val="Body"/>
              <w:spacing w:after="0"/>
              <w:rPr>
                <w:rFonts w:ascii="Arial" w:hAnsi="Arial" w:cs="Arial"/>
                <w:lang w:val="en-ID"/>
              </w:rPr>
            </w:pPr>
            <w:r w:rsidRPr="00FE2E4E">
              <w:rPr>
                <w:rFonts w:ascii="Arial" w:hAnsi="Arial" w:cs="Arial"/>
                <w:lang w:val="en-ID"/>
              </w:rPr>
              <w:t>29.80 a</w:t>
            </w:r>
          </w:p>
        </w:tc>
        <w:tc>
          <w:tcPr>
            <w:tcW w:w="1156" w:type="dxa"/>
            <w:tcBorders>
              <w:top w:val="nil"/>
              <w:left w:val="nil"/>
              <w:bottom w:val="nil"/>
              <w:right w:val="nil"/>
            </w:tcBorders>
            <w:shd w:val="clear" w:color="auto" w:fill="auto"/>
            <w:noWrap/>
            <w:vAlign w:val="center"/>
            <w:hideMark/>
          </w:tcPr>
          <w:p w14:paraId="22D7DFA2" w14:textId="77777777" w:rsidR="00FE2E4E" w:rsidRPr="00FE2E4E" w:rsidRDefault="00FE2E4E" w:rsidP="00EB71B2">
            <w:pPr>
              <w:pStyle w:val="Body"/>
              <w:spacing w:after="0"/>
              <w:rPr>
                <w:rFonts w:ascii="Arial" w:hAnsi="Arial" w:cs="Arial"/>
                <w:lang w:val="en-ID"/>
              </w:rPr>
            </w:pPr>
            <w:r w:rsidRPr="00FE2E4E">
              <w:rPr>
                <w:rFonts w:ascii="Arial" w:hAnsi="Arial" w:cs="Arial"/>
                <w:lang w:val="en-ID"/>
              </w:rPr>
              <w:t>129.81 a</w:t>
            </w:r>
          </w:p>
        </w:tc>
        <w:tc>
          <w:tcPr>
            <w:tcW w:w="1120" w:type="dxa"/>
            <w:tcBorders>
              <w:top w:val="nil"/>
              <w:left w:val="nil"/>
              <w:bottom w:val="nil"/>
              <w:right w:val="nil"/>
            </w:tcBorders>
            <w:shd w:val="clear" w:color="auto" w:fill="auto"/>
            <w:noWrap/>
            <w:vAlign w:val="center"/>
            <w:hideMark/>
          </w:tcPr>
          <w:p w14:paraId="4EAB027F" w14:textId="77777777" w:rsidR="00FE2E4E" w:rsidRPr="00FE2E4E" w:rsidRDefault="00FE2E4E" w:rsidP="00EB71B2">
            <w:pPr>
              <w:pStyle w:val="Body"/>
              <w:spacing w:after="0"/>
              <w:rPr>
                <w:rFonts w:ascii="Arial" w:hAnsi="Arial" w:cs="Arial"/>
                <w:lang w:val="en-ID"/>
              </w:rPr>
            </w:pPr>
            <w:r w:rsidRPr="00FE2E4E">
              <w:rPr>
                <w:rFonts w:ascii="Arial" w:hAnsi="Arial" w:cs="Arial"/>
                <w:lang w:val="en-ID"/>
              </w:rPr>
              <w:t>111.37 a</w:t>
            </w:r>
          </w:p>
        </w:tc>
        <w:tc>
          <w:tcPr>
            <w:tcW w:w="949" w:type="dxa"/>
            <w:tcBorders>
              <w:top w:val="nil"/>
              <w:left w:val="nil"/>
              <w:bottom w:val="nil"/>
              <w:right w:val="nil"/>
            </w:tcBorders>
            <w:shd w:val="clear" w:color="auto" w:fill="auto"/>
            <w:noWrap/>
            <w:vAlign w:val="center"/>
            <w:hideMark/>
          </w:tcPr>
          <w:p w14:paraId="118BA844" w14:textId="77777777" w:rsidR="00FE2E4E" w:rsidRPr="00FE2E4E" w:rsidRDefault="00FE2E4E" w:rsidP="00EB71B2">
            <w:pPr>
              <w:pStyle w:val="Body"/>
              <w:spacing w:after="0"/>
              <w:rPr>
                <w:rFonts w:ascii="Arial" w:hAnsi="Arial" w:cs="Arial"/>
                <w:lang w:val="en-ID"/>
              </w:rPr>
            </w:pPr>
            <w:r w:rsidRPr="00FE2E4E">
              <w:rPr>
                <w:rFonts w:ascii="Arial" w:hAnsi="Arial" w:cs="Arial"/>
                <w:lang w:val="en-ID"/>
              </w:rPr>
              <w:t>1.18 a</w:t>
            </w:r>
          </w:p>
        </w:tc>
        <w:tc>
          <w:tcPr>
            <w:tcW w:w="1008" w:type="dxa"/>
            <w:tcBorders>
              <w:top w:val="nil"/>
              <w:left w:val="nil"/>
              <w:bottom w:val="nil"/>
              <w:right w:val="nil"/>
            </w:tcBorders>
            <w:shd w:val="clear" w:color="auto" w:fill="auto"/>
            <w:noWrap/>
            <w:vAlign w:val="center"/>
            <w:hideMark/>
          </w:tcPr>
          <w:p w14:paraId="35C30249" w14:textId="77777777" w:rsidR="00FE2E4E" w:rsidRPr="00FE2E4E" w:rsidRDefault="00FE2E4E" w:rsidP="00EB71B2">
            <w:pPr>
              <w:pStyle w:val="Body"/>
              <w:spacing w:after="0"/>
              <w:rPr>
                <w:rFonts w:ascii="Arial" w:hAnsi="Arial" w:cs="Arial"/>
                <w:lang w:val="en-ID"/>
              </w:rPr>
            </w:pPr>
            <w:r w:rsidRPr="00FE2E4E">
              <w:rPr>
                <w:rFonts w:ascii="Arial" w:hAnsi="Arial" w:cs="Arial"/>
                <w:lang w:val="en-ID"/>
              </w:rPr>
              <w:t>–</w:t>
            </w:r>
          </w:p>
        </w:tc>
        <w:tc>
          <w:tcPr>
            <w:tcW w:w="1275" w:type="dxa"/>
            <w:tcBorders>
              <w:top w:val="nil"/>
              <w:left w:val="nil"/>
              <w:bottom w:val="nil"/>
              <w:right w:val="nil"/>
            </w:tcBorders>
            <w:shd w:val="clear" w:color="auto" w:fill="auto"/>
            <w:noWrap/>
            <w:vAlign w:val="center"/>
            <w:hideMark/>
          </w:tcPr>
          <w:p w14:paraId="153B6C3C" w14:textId="77777777" w:rsidR="00FE2E4E" w:rsidRPr="00FE2E4E" w:rsidRDefault="00FE2E4E" w:rsidP="00EB71B2">
            <w:pPr>
              <w:pStyle w:val="Body"/>
              <w:spacing w:after="0"/>
              <w:rPr>
                <w:rFonts w:ascii="Arial" w:hAnsi="Arial" w:cs="Arial"/>
                <w:lang w:val="en-ID"/>
              </w:rPr>
            </w:pPr>
            <w:r w:rsidRPr="00FE2E4E">
              <w:rPr>
                <w:rFonts w:ascii="Arial" w:hAnsi="Arial" w:cs="Arial"/>
                <w:lang w:val="en-ID"/>
              </w:rPr>
              <w:t>–</w:t>
            </w:r>
          </w:p>
        </w:tc>
      </w:tr>
      <w:tr w:rsidR="0059438B" w:rsidRPr="00FE2E4E" w14:paraId="390E5773" w14:textId="77777777" w:rsidTr="003C75EF">
        <w:trPr>
          <w:trHeight w:val="290"/>
        </w:trPr>
        <w:tc>
          <w:tcPr>
            <w:tcW w:w="1013" w:type="dxa"/>
            <w:tcBorders>
              <w:top w:val="nil"/>
              <w:left w:val="nil"/>
              <w:bottom w:val="nil"/>
              <w:right w:val="nil"/>
            </w:tcBorders>
            <w:shd w:val="clear" w:color="auto" w:fill="auto"/>
            <w:noWrap/>
            <w:vAlign w:val="center"/>
            <w:hideMark/>
          </w:tcPr>
          <w:p w14:paraId="4A5A3450" w14:textId="3572D321" w:rsidR="00FE2E4E" w:rsidRPr="0059438B" w:rsidRDefault="00FE2E4E" w:rsidP="00EB71B2">
            <w:pPr>
              <w:pStyle w:val="Body"/>
              <w:spacing w:after="0"/>
              <w:rPr>
                <w:rFonts w:ascii="Arial" w:hAnsi="Arial" w:cs="Arial"/>
                <w:lang w:val="en-ID"/>
              </w:rPr>
            </w:pPr>
            <w:r w:rsidRPr="0059438B">
              <w:rPr>
                <w:rFonts w:ascii="Arial" w:hAnsi="Arial" w:cs="Arial"/>
                <w:lang w:val="en-ID"/>
              </w:rPr>
              <w:t>2.5</w:t>
            </w:r>
          </w:p>
        </w:tc>
        <w:tc>
          <w:tcPr>
            <w:tcW w:w="1115" w:type="dxa"/>
            <w:tcBorders>
              <w:top w:val="nil"/>
              <w:left w:val="nil"/>
              <w:bottom w:val="nil"/>
              <w:right w:val="nil"/>
            </w:tcBorders>
          </w:tcPr>
          <w:p w14:paraId="0195D01C" w14:textId="77777777" w:rsidR="00FE2E4E" w:rsidRPr="00FE2E4E" w:rsidRDefault="00FE2E4E" w:rsidP="00EB71B2">
            <w:pPr>
              <w:pStyle w:val="Body"/>
              <w:spacing w:after="0"/>
              <w:rPr>
                <w:rFonts w:ascii="Arial" w:hAnsi="Arial" w:cs="Arial"/>
                <w:lang w:val="en-ID"/>
              </w:rPr>
            </w:pPr>
            <w:r w:rsidRPr="00FE2E4E">
              <w:rPr>
                <w:rFonts w:ascii="Arial" w:hAnsi="Arial" w:cs="Arial"/>
                <w:lang w:val="en-ID"/>
              </w:rPr>
              <w:t>27.40 ab</w:t>
            </w:r>
          </w:p>
        </w:tc>
        <w:tc>
          <w:tcPr>
            <w:tcW w:w="992" w:type="dxa"/>
            <w:tcBorders>
              <w:top w:val="nil"/>
              <w:left w:val="nil"/>
              <w:bottom w:val="nil"/>
              <w:right w:val="nil"/>
            </w:tcBorders>
            <w:shd w:val="clear" w:color="auto" w:fill="auto"/>
            <w:noWrap/>
            <w:vAlign w:val="center"/>
            <w:hideMark/>
          </w:tcPr>
          <w:p w14:paraId="6B5D7CFD" w14:textId="77777777" w:rsidR="00FE2E4E" w:rsidRPr="00FE2E4E" w:rsidRDefault="00FE2E4E" w:rsidP="00EB71B2">
            <w:pPr>
              <w:pStyle w:val="Body"/>
              <w:spacing w:after="0"/>
              <w:rPr>
                <w:rFonts w:ascii="Arial" w:hAnsi="Arial" w:cs="Arial"/>
                <w:lang w:val="en-ID"/>
              </w:rPr>
            </w:pPr>
            <w:r w:rsidRPr="00FE2E4E">
              <w:rPr>
                <w:rFonts w:ascii="Arial" w:hAnsi="Arial" w:cs="Arial"/>
                <w:lang w:val="en-ID"/>
              </w:rPr>
              <w:t>25.10 ab</w:t>
            </w:r>
          </w:p>
        </w:tc>
        <w:tc>
          <w:tcPr>
            <w:tcW w:w="1154" w:type="dxa"/>
            <w:tcBorders>
              <w:top w:val="nil"/>
              <w:left w:val="nil"/>
              <w:bottom w:val="nil"/>
              <w:right w:val="nil"/>
            </w:tcBorders>
            <w:shd w:val="clear" w:color="auto" w:fill="auto"/>
            <w:noWrap/>
            <w:vAlign w:val="center"/>
            <w:hideMark/>
          </w:tcPr>
          <w:p w14:paraId="7C90E64D" w14:textId="77777777" w:rsidR="00FE2E4E" w:rsidRPr="00FE2E4E" w:rsidRDefault="00FE2E4E" w:rsidP="00EB71B2">
            <w:pPr>
              <w:pStyle w:val="Body"/>
              <w:spacing w:after="0"/>
              <w:rPr>
                <w:rFonts w:ascii="Arial" w:hAnsi="Arial" w:cs="Arial"/>
                <w:lang w:val="en-ID"/>
              </w:rPr>
            </w:pPr>
            <w:r w:rsidRPr="00FE2E4E">
              <w:rPr>
                <w:rFonts w:ascii="Arial" w:hAnsi="Arial" w:cs="Arial"/>
                <w:lang w:val="en-ID"/>
              </w:rPr>
              <w:t>28.81 a</w:t>
            </w:r>
          </w:p>
        </w:tc>
        <w:tc>
          <w:tcPr>
            <w:tcW w:w="1156" w:type="dxa"/>
            <w:tcBorders>
              <w:top w:val="nil"/>
              <w:left w:val="nil"/>
              <w:bottom w:val="nil"/>
              <w:right w:val="nil"/>
            </w:tcBorders>
            <w:shd w:val="clear" w:color="auto" w:fill="auto"/>
            <w:noWrap/>
            <w:vAlign w:val="center"/>
            <w:hideMark/>
          </w:tcPr>
          <w:p w14:paraId="5DE00F08" w14:textId="77777777" w:rsidR="00FE2E4E" w:rsidRPr="00FE2E4E" w:rsidRDefault="00FE2E4E" w:rsidP="00EB71B2">
            <w:pPr>
              <w:pStyle w:val="Body"/>
              <w:spacing w:after="0"/>
              <w:rPr>
                <w:rFonts w:ascii="Arial" w:hAnsi="Arial" w:cs="Arial"/>
                <w:lang w:val="en-ID"/>
              </w:rPr>
            </w:pPr>
            <w:r w:rsidRPr="00FE2E4E">
              <w:rPr>
                <w:rFonts w:ascii="Arial" w:hAnsi="Arial" w:cs="Arial"/>
                <w:lang w:val="en-ID"/>
              </w:rPr>
              <w:t>109.78 b</w:t>
            </w:r>
          </w:p>
        </w:tc>
        <w:tc>
          <w:tcPr>
            <w:tcW w:w="1120" w:type="dxa"/>
            <w:tcBorders>
              <w:top w:val="nil"/>
              <w:left w:val="nil"/>
              <w:bottom w:val="nil"/>
              <w:right w:val="nil"/>
            </w:tcBorders>
            <w:shd w:val="clear" w:color="auto" w:fill="auto"/>
            <w:noWrap/>
            <w:vAlign w:val="center"/>
            <w:hideMark/>
          </w:tcPr>
          <w:p w14:paraId="77AD97DE" w14:textId="77777777" w:rsidR="00FE2E4E" w:rsidRPr="00FE2E4E" w:rsidRDefault="00FE2E4E" w:rsidP="00EB71B2">
            <w:pPr>
              <w:pStyle w:val="Body"/>
              <w:spacing w:after="0"/>
              <w:rPr>
                <w:rFonts w:ascii="Arial" w:hAnsi="Arial" w:cs="Arial"/>
                <w:lang w:val="en-ID"/>
              </w:rPr>
            </w:pPr>
            <w:r w:rsidRPr="00FE2E4E">
              <w:rPr>
                <w:rFonts w:ascii="Arial" w:hAnsi="Arial" w:cs="Arial"/>
                <w:lang w:val="en-ID"/>
              </w:rPr>
              <w:t>99.33 a</w:t>
            </w:r>
          </w:p>
        </w:tc>
        <w:tc>
          <w:tcPr>
            <w:tcW w:w="949" w:type="dxa"/>
            <w:tcBorders>
              <w:top w:val="nil"/>
              <w:left w:val="nil"/>
              <w:bottom w:val="nil"/>
              <w:right w:val="nil"/>
            </w:tcBorders>
            <w:shd w:val="clear" w:color="auto" w:fill="auto"/>
            <w:noWrap/>
            <w:vAlign w:val="center"/>
            <w:hideMark/>
          </w:tcPr>
          <w:p w14:paraId="59A82A6A" w14:textId="77777777" w:rsidR="00FE2E4E" w:rsidRPr="00FE2E4E" w:rsidRDefault="00FE2E4E" w:rsidP="00EB71B2">
            <w:pPr>
              <w:pStyle w:val="Body"/>
              <w:spacing w:after="0"/>
              <w:rPr>
                <w:rFonts w:ascii="Arial" w:hAnsi="Arial" w:cs="Arial"/>
                <w:lang w:val="en-ID"/>
              </w:rPr>
            </w:pPr>
            <w:r w:rsidRPr="00FE2E4E">
              <w:rPr>
                <w:rFonts w:ascii="Arial" w:hAnsi="Arial" w:cs="Arial"/>
                <w:lang w:val="en-ID"/>
              </w:rPr>
              <w:t>1.10 ab</w:t>
            </w:r>
          </w:p>
        </w:tc>
        <w:tc>
          <w:tcPr>
            <w:tcW w:w="1008" w:type="dxa"/>
            <w:tcBorders>
              <w:top w:val="nil"/>
              <w:left w:val="nil"/>
              <w:bottom w:val="nil"/>
              <w:right w:val="nil"/>
            </w:tcBorders>
            <w:shd w:val="clear" w:color="auto" w:fill="auto"/>
            <w:noWrap/>
            <w:vAlign w:val="center"/>
            <w:hideMark/>
          </w:tcPr>
          <w:p w14:paraId="23700DA2" w14:textId="77777777" w:rsidR="00FE2E4E" w:rsidRPr="00FE2E4E" w:rsidRDefault="00FE2E4E" w:rsidP="00EB71B2">
            <w:pPr>
              <w:pStyle w:val="Body"/>
              <w:spacing w:after="0"/>
              <w:rPr>
                <w:rFonts w:ascii="Arial" w:hAnsi="Arial" w:cs="Arial"/>
                <w:lang w:val="en-ID"/>
              </w:rPr>
            </w:pPr>
            <w:r w:rsidRPr="00FE2E4E">
              <w:rPr>
                <w:rFonts w:ascii="Arial" w:hAnsi="Arial" w:cs="Arial"/>
                <w:lang w:val="en-ID"/>
              </w:rPr>
              <w:t>0.97 a</w:t>
            </w:r>
          </w:p>
        </w:tc>
        <w:tc>
          <w:tcPr>
            <w:tcW w:w="1275" w:type="dxa"/>
            <w:tcBorders>
              <w:top w:val="nil"/>
              <w:left w:val="nil"/>
              <w:bottom w:val="nil"/>
              <w:right w:val="nil"/>
            </w:tcBorders>
            <w:shd w:val="clear" w:color="auto" w:fill="auto"/>
            <w:noWrap/>
            <w:vAlign w:val="center"/>
            <w:hideMark/>
          </w:tcPr>
          <w:p w14:paraId="1CC7D3A0" w14:textId="77777777" w:rsidR="00FE2E4E" w:rsidRPr="00FE2E4E" w:rsidRDefault="00FE2E4E" w:rsidP="00EB71B2">
            <w:pPr>
              <w:pStyle w:val="Body"/>
              <w:spacing w:after="0"/>
              <w:rPr>
                <w:rFonts w:ascii="Arial" w:hAnsi="Arial" w:cs="Arial"/>
                <w:lang w:val="en-ID"/>
              </w:rPr>
            </w:pPr>
            <w:r w:rsidRPr="00FE2E4E">
              <w:rPr>
                <w:rFonts w:ascii="Arial" w:hAnsi="Arial" w:cs="Arial"/>
                <w:lang w:val="en-ID"/>
              </w:rPr>
              <w:t>230.12 a</w:t>
            </w:r>
          </w:p>
        </w:tc>
      </w:tr>
      <w:tr w:rsidR="0059438B" w:rsidRPr="00FE2E4E" w14:paraId="4BF10F28" w14:textId="77777777" w:rsidTr="003C75EF">
        <w:trPr>
          <w:trHeight w:val="290"/>
        </w:trPr>
        <w:tc>
          <w:tcPr>
            <w:tcW w:w="1013" w:type="dxa"/>
            <w:tcBorders>
              <w:top w:val="nil"/>
              <w:left w:val="nil"/>
              <w:bottom w:val="nil"/>
              <w:right w:val="nil"/>
            </w:tcBorders>
            <w:shd w:val="clear" w:color="auto" w:fill="auto"/>
            <w:noWrap/>
            <w:vAlign w:val="center"/>
            <w:hideMark/>
          </w:tcPr>
          <w:p w14:paraId="763DA4B3" w14:textId="111A73A8" w:rsidR="00FE2E4E" w:rsidRPr="0059438B" w:rsidRDefault="00FE2E4E" w:rsidP="00EB71B2">
            <w:pPr>
              <w:pStyle w:val="Body"/>
              <w:spacing w:after="0"/>
              <w:rPr>
                <w:rFonts w:ascii="Arial" w:hAnsi="Arial" w:cs="Arial"/>
                <w:lang w:val="en-ID"/>
              </w:rPr>
            </w:pPr>
            <w:r w:rsidRPr="0059438B">
              <w:rPr>
                <w:rFonts w:ascii="Arial" w:hAnsi="Arial" w:cs="Arial"/>
                <w:lang w:val="en-ID"/>
              </w:rPr>
              <w:t>5</w:t>
            </w:r>
          </w:p>
        </w:tc>
        <w:tc>
          <w:tcPr>
            <w:tcW w:w="1115" w:type="dxa"/>
            <w:tcBorders>
              <w:top w:val="nil"/>
              <w:left w:val="nil"/>
              <w:bottom w:val="nil"/>
              <w:right w:val="nil"/>
            </w:tcBorders>
          </w:tcPr>
          <w:p w14:paraId="35E463A2" w14:textId="77777777" w:rsidR="00FE2E4E" w:rsidRPr="00FE2E4E" w:rsidRDefault="00FE2E4E" w:rsidP="00EB71B2">
            <w:pPr>
              <w:pStyle w:val="Body"/>
              <w:spacing w:after="0"/>
              <w:rPr>
                <w:rFonts w:ascii="Arial" w:hAnsi="Arial" w:cs="Arial"/>
                <w:lang w:val="en-ID"/>
              </w:rPr>
            </w:pPr>
            <w:r w:rsidRPr="00FE2E4E">
              <w:rPr>
                <w:rFonts w:ascii="Arial" w:hAnsi="Arial" w:cs="Arial"/>
                <w:lang w:val="en-ID"/>
              </w:rPr>
              <w:t xml:space="preserve">25.93 </w:t>
            </w:r>
            <w:proofErr w:type="spellStart"/>
            <w:r w:rsidRPr="00FE2E4E">
              <w:rPr>
                <w:rFonts w:ascii="Arial" w:hAnsi="Arial" w:cs="Arial"/>
                <w:lang w:val="en-ID"/>
              </w:rPr>
              <w:t>bc</w:t>
            </w:r>
            <w:proofErr w:type="spellEnd"/>
          </w:p>
        </w:tc>
        <w:tc>
          <w:tcPr>
            <w:tcW w:w="992" w:type="dxa"/>
            <w:tcBorders>
              <w:top w:val="nil"/>
              <w:left w:val="nil"/>
              <w:bottom w:val="nil"/>
              <w:right w:val="nil"/>
            </w:tcBorders>
            <w:shd w:val="clear" w:color="auto" w:fill="auto"/>
            <w:noWrap/>
            <w:vAlign w:val="center"/>
            <w:hideMark/>
          </w:tcPr>
          <w:p w14:paraId="15CF1A64" w14:textId="77777777" w:rsidR="00FE2E4E" w:rsidRPr="00FE2E4E" w:rsidRDefault="00FE2E4E" w:rsidP="00EB71B2">
            <w:pPr>
              <w:pStyle w:val="Body"/>
              <w:spacing w:after="0"/>
              <w:rPr>
                <w:rFonts w:ascii="Arial" w:hAnsi="Arial" w:cs="Arial"/>
                <w:lang w:val="en-ID"/>
              </w:rPr>
            </w:pPr>
            <w:r w:rsidRPr="00FE2E4E">
              <w:rPr>
                <w:rFonts w:ascii="Arial" w:hAnsi="Arial" w:cs="Arial"/>
                <w:lang w:val="en-ID"/>
              </w:rPr>
              <w:t xml:space="preserve">22.40 </w:t>
            </w:r>
            <w:proofErr w:type="spellStart"/>
            <w:r w:rsidRPr="00FE2E4E">
              <w:rPr>
                <w:rFonts w:ascii="Arial" w:hAnsi="Arial" w:cs="Arial"/>
                <w:lang w:val="en-ID"/>
              </w:rPr>
              <w:t>bc</w:t>
            </w:r>
            <w:proofErr w:type="spellEnd"/>
          </w:p>
        </w:tc>
        <w:tc>
          <w:tcPr>
            <w:tcW w:w="1154" w:type="dxa"/>
            <w:tcBorders>
              <w:top w:val="nil"/>
              <w:left w:val="nil"/>
              <w:bottom w:val="nil"/>
              <w:right w:val="nil"/>
            </w:tcBorders>
            <w:shd w:val="clear" w:color="auto" w:fill="auto"/>
            <w:noWrap/>
            <w:vAlign w:val="center"/>
            <w:hideMark/>
          </w:tcPr>
          <w:p w14:paraId="45342E51" w14:textId="77777777" w:rsidR="00FE2E4E" w:rsidRPr="00FE2E4E" w:rsidRDefault="00FE2E4E" w:rsidP="00EB71B2">
            <w:pPr>
              <w:pStyle w:val="Body"/>
              <w:spacing w:after="0"/>
              <w:rPr>
                <w:rFonts w:ascii="Arial" w:hAnsi="Arial" w:cs="Arial"/>
                <w:lang w:val="en-ID"/>
              </w:rPr>
            </w:pPr>
            <w:r w:rsidRPr="00FE2E4E">
              <w:rPr>
                <w:rFonts w:ascii="Arial" w:hAnsi="Arial" w:cs="Arial"/>
                <w:lang w:val="en-ID"/>
              </w:rPr>
              <w:t>28.72 a</w:t>
            </w:r>
          </w:p>
        </w:tc>
        <w:tc>
          <w:tcPr>
            <w:tcW w:w="1156" w:type="dxa"/>
            <w:tcBorders>
              <w:top w:val="nil"/>
              <w:left w:val="nil"/>
              <w:bottom w:val="nil"/>
              <w:right w:val="nil"/>
            </w:tcBorders>
            <w:shd w:val="clear" w:color="auto" w:fill="auto"/>
            <w:noWrap/>
            <w:vAlign w:val="center"/>
            <w:hideMark/>
          </w:tcPr>
          <w:p w14:paraId="7DE1B7E8" w14:textId="77777777" w:rsidR="00FE2E4E" w:rsidRPr="00FE2E4E" w:rsidRDefault="00FE2E4E" w:rsidP="00EB71B2">
            <w:pPr>
              <w:pStyle w:val="Body"/>
              <w:spacing w:after="0"/>
              <w:rPr>
                <w:rFonts w:ascii="Arial" w:hAnsi="Arial" w:cs="Arial"/>
                <w:lang w:val="en-ID"/>
              </w:rPr>
            </w:pPr>
            <w:r w:rsidRPr="00FE2E4E">
              <w:rPr>
                <w:rFonts w:ascii="Arial" w:hAnsi="Arial" w:cs="Arial"/>
                <w:lang w:val="en-ID"/>
              </w:rPr>
              <w:t>93.63 c</w:t>
            </w:r>
          </w:p>
        </w:tc>
        <w:tc>
          <w:tcPr>
            <w:tcW w:w="1120" w:type="dxa"/>
            <w:tcBorders>
              <w:top w:val="nil"/>
              <w:left w:val="nil"/>
              <w:bottom w:val="nil"/>
              <w:right w:val="nil"/>
            </w:tcBorders>
            <w:shd w:val="clear" w:color="auto" w:fill="auto"/>
            <w:noWrap/>
            <w:vAlign w:val="center"/>
            <w:hideMark/>
          </w:tcPr>
          <w:p w14:paraId="5759415B" w14:textId="77777777" w:rsidR="00FE2E4E" w:rsidRPr="00FE2E4E" w:rsidRDefault="00FE2E4E" w:rsidP="00EB71B2">
            <w:pPr>
              <w:pStyle w:val="Body"/>
              <w:spacing w:after="0"/>
              <w:rPr>
                <w:rFonts w:ascii="Arial" w:hAnsi="Arial" w:cs="Arial"/>
                <w:lang w:val="en-ID"/>
              </w:rPr>
            </w:pPr>
            <w:r w:rsidRPr="00FE2E4E">
              <w:rPr>
                <w:rFonts w:ascii="Arial" w:hAnsi="Arial" w:cs="Arial"/>
                <w:lang w:val="en-ID"/>
              </w:rPr>
              <w:t>85.56 b</w:t>
            </w:r>
          </w:p>
        </w:tc>
        <w:tc>
          <w:tcPr>
            <w:tcW w:w="949" w:type="dxa"/>
            <w:tcBorders>
              <w:top w:val="nil"/>
              <w:left w:val="nil"/>
              <w:bottom w:val="nil"/>
              <w:right w:val="nil"/>
            </w:tcBorders>
            <w:shd w:val="clear" w:color="auto" w:fill="auto"/>
            <w:noWrap/>
            <w:vAlign w:val="center"/>
            <w:hideMark/>
          </w:tcPr>
          <w:p w14:paraId="162D267D" w14:textId="77777777" w:rsidR="00FE2E4E" w:rsidRPr="00FE2E4E" w:rsidRDefault="00FE2E4E" w:rsidP="00EB71B2">
            <w:pPr>
              <w:pStyle w:val="Body"/>
              <w:spacing w:after="0"/>
              <w:rPr>
                <w:rFonts w:ascii="Arial" w:hAnsi="Arial" w:cs="Arial"/>
                <w:lang w:val="en-ID"/>
              </w:rPr>
            </w:pPr>
            <w:r w:rsidRPr="00FE2E4E">
              <w:rPr>
                <w:rFonts w:ascii="Arial" w:hAnsi="Arial" w:cs="Arial"/>
                <w:lang w:val="en-ID"/>
              </w:rPr>
              <w:t>1.10 ab</w:t>
            </w:r>
          </w:p>
        </w:tc>
        <w:tc>
          <w:tcPr>
            <w:tcW w:w="1008" w:type="dxa"/>
            <w:tcBorders>
              <w:top w:val="nil"/>
              <w:left w:val="nil"/>
              <w:bottom w:val="nil"/>
              <w:right w:val="nil"/>
            </w:tcBorders>
            <w:shd w:val="clear" w:color="auto" w:fill="auto"/>
            <w:noWrap/>
            <w:vAlign w:val="center"/>
            <w:hideMark/>
          </w:tcPr>
          <w:p w14:paraId="5D2A4880" w14:textId="77777777" w:rsidR="00FE2E4E" w:rsidRPr="00FE2E4E" w:rsidRDefault="00FE2E4E" w:rsidP="00EB71B2">
            <w:pPr>
              <w:pStyle w:val="Body"/>
              <w:spacing w:after="0"/>
              <w:rPr>
                <w:rFonts w:ascii="Arial" w:hAnsi="Arial" w:cs="Arial"/>
                <w:lang w:val="en-ID"/>
              </w:rPr>
            </w:pPr>
            <w:r w:rsidRPr="00FE2E4E">
              <w:rPr>
                <w:rFonts w:ascii="Arial" w:hAnsi="Arial" w:cs="Arial"/>
                <w:lang w:val="en-ID"/>
              </w:rPr>
              <w:t>0.92 a</w:t>
            </w:r>
          </w:p>
        </w:tc>
        <w:tc>
          <w:tcPr>
            <w:tcW w:w="1275" w:type="dxa"/>
            <w:tcBorders>
              <w:top w:val="nil"/>
              <w:left w:val="nil"/>
              <w:bottom w:val="nil"/>
              <w:right w:val="nil"/>
            </w:tcBorders>
            <w:shd w:val="clear" w:color="auto" w:fill="auto"/>
            <w:noWrap/>
            <w:vAlign w:val="center"/>
            <w:hideMark/>
          </w:tcPr>
          <w:p w14:paraId="3A2C2E18" w14:textId="77777777" w:rsidR="00FE2E4E" w:rsidRPr="00FE2E4E" w:rsidRDefault="00FE2E4E" w:rsidP="00EB71B2">
            <w:pPr>
              <w:pStyle w:val="Body"/>
              <w:spacing w:after="0"/>
              <w:rPr>
                <w:rFonts w:ascii="Arial" w:hAnsi="Arial" w:cs="Arial"/>
                <w:lang w:val="en-ID"/>
              </w:rPr>
            </w:pPr>
            <w:r w:rsidRPr="00FE2E4E">
              <w:rPr>
                <w:rFonts w:ascii="Arial" w:hAnsi="Arial" w:cs="Arial"/>
                <w:lang w:val="en-ID"/>
              </w:rPr>
              <w:t>216.22 ab</w:t>
            </w:r>
          </w:p>
        </w:tc>
      </w:tr>
      <w:tr w:rsidR="0059438B" w:rsidRPr="00FE2E4E" w14:paraId="77E1AD10" w14:textId="77777777" w:rsidTr="003C75EF">
        <w:trPr>
          <w:trHeight w:val="290"/>
        </w:trPr>
        <w:tc>
          <w:tcPr>
            <w:tcW w:w="1013" w:type="dxa"/>
            <w:tcBorders>
              <w:top w:val="nil"/>
              <w:left w:val="nil"/>
              <w:bottom w:val="nil"/>
              <w:right w:val="nil"/>
            </w:tcBorders>
            <w:shd w:val="clear" w:color="auto" w:fill="auto"/>
            <w:noWrap/>
            <w:vAlign w:val="center"/>
            <w:hideMark/>
          </w:tcPr>
          <w:p w14:paraId="79DF5376" w14:textId="3ED39F44" w:rsidR="00FE2E4E" w:rsidRPr="0059438B" w:rsidRDefault="00FE2E4E" w:rsidP="00EB71B2">
            <w:pPr>
              <w:pStyle w:val="Body"/>
              <w:spacing w:after="0"/>
              <w:rPr>
                <w:rFonts w:ascii="Arial" w:hAnsi="Arial" w:cs="Arial"/>
                <w:lang w:val="en-ID"/>
              </w:rPr>
            </w:pPr>
            <w:r w:rsidRPr="0059438B">
              <w:rPr>
                <w:rFonts w:ascii="Arial" w:hAnsi="Arial" w:cs="Arial"/>
                <w:lang w:val="en-ID"/>
              </w:rPr>
              <w:t>7.5</w:t>
            </w:r>
          </w:p>
        </w:tc>
        <w:tc>
          <w:tcPr>
            <w:tcW w:w="1115" w:type="dxa"/>
            <w:tcBorders>
              <w:top w:val="nil"/>
              <w:left w:val="nil"/>
              <w:bottom w:val="nil"/>
              <w:right w:val="nil"/>
            </w:tcBorders>
          </w:tcPr>
          <w:p w14:paraId="0791BF38" w14:textId="77777777" w:rsidR="00FE2E4E" w:rsidRPr="00FE2E4E" w:rsidRDefault="00FE2E4E" w:rsidP="00EB71B2">
            <w:pPr>
              <w:pStyle w:val="Body"/>
              <w:spacing w:after="0"/>
              <w:rPr>
                <w:rFonts w:ascii="Arial" w:hAnsi="Arial" w:cs="Arial"/>
                <w:lang w:val="en-ID"/>
              </w:rPr>
            </w:pPr>
            <w:r w:rsidRPr="00FE2E4E">
              <w:rPr>
                <w:rFonts w:ascii="Arial" w:hAnsi="Arial" w:cs="Arial"/>
                <w:lang w:val="en-ID"/>
              </w:rPr>
              <w:t xml:space="preserve">25.63 </w:t>
            </w:r>
            <w:proofErr w:type="spellStart"/>
            <w:r w:rsidRPr="00FE2E4E">
              <w:rPr>
                <w:rFonts w:ascii="Arial" w:hAnsi="Arial" w:cs="Arial"/>
                <w:lang w:val="en-ID"/>
              </w:rPr>
              <w:t>bc</w:t>
            </w:r>
            <w:proofErr w:type="spellEnd"/>
          </w:p>
        </w:tc>
        <w:tc>
          <w:tcPr>
            <w:tcW w:w="992" w:type="dxa"/>
            <w:tcBorders>
              <w:top w:val="nil"/>
              <w:left w:val="nil"/>
              <w:bottom w:val="nil"/>
              <w:right w:val="nil"/>
            </w:tcBorders>
            <w:shd w:val="clear" w:color="auto" w:fill="auto"/>
            <w:noWrap/>
            <w:vAlign w:val="center"/>
            <w:hideMark/>
          </w:tcPr>
          <w:p w14:paraId="7D6189CD" w14:textId="77777777" w:rsidR="00FE2E4E" w:rsidRPr="00FE2E4E" w:rsidRDefault="00FE2E4E" w:rsidP="00EB71B2">
            <w:pPr>
              <w:pStyle w:val="Body"/>
              <w:spacing w:after="0"/>
              <w:rPr>
                <w:rFonts w:ascii="Arial" w:hAnsi="Arial" w:cs="Arial"/>
                <w:lang w:val="en-ID"/>
              </w:rPr>
            </w:pPr>
            <w:r w:rsidRPr="00FE2E4E">
              <w:rPr>
                <w:rFonts w:ascii="Arial" w:hAnsi="Arial" w:cs="Arial"/>
                <w:lang w:val="en-ID"/>
              </w:rPr>
              <w:t>19.80 cd</w:t>
            </w:r>
          </w:p>
        </w:tc>
        <w:tc>
          <w:tcPr>
            <w:tcW w:w="1154" w:type="dxa"/>
            <w:tcBorders>
              <w:top w:val="nil"/>
              <w:left w:val="nil"/>
              <w:bottom w:val="nil"/>
              <w:right w:val="nil"/>
            </w:tcBorders>
            <w:shd w:val="clear" w:color="auto" w:fill="auto"/>
            <w:noWrap/>
            <w:vAlign w:val="center"/>
            <w:hideMark/>
          </w:tcPr>
          <w:p w14:paraId="21F08219" w14:textId="77777777" w:rsidR="00FE2E4E" w:rsidRPr="00FE2E4E" w:rsidRDefault="00FE2E4E" w:rsidP="00EB71B2">
            <w:pPr>
              <w:pStyle w:val="Body"/>
              <w:spacing w:after="0"/>
              <w:rPr>
                <w:rFonts w:ascii="Arial" w:hAnsi="Arial" w:cs="Arial"/>
                <w:lang w:val="en-ID"/>
              </w:rPr>
            </w:pPr>
            <w:r w:rsidRPr="00FE2E4E">
              <w:rPr>
                <w:rFonts w:ascii="Arial" w:hAnsi="Arial" w:cs="Arial"/>
                <w:lang w:val="en-ID"/>
              </w:rPr>
              <w:t>28.62 a</w:t>
            </w:r>
          </w:p>
        </w:tc>
        <w:tc>
          <w:tcPr>
            <w:tcW w:w="1156" w:type="dxa"/>
            <w:tcBorders>
              <w:top w:val="nil"/>
              <w:left w:val="nil"/>
              <w:bottom w:val="nil"/>
              <w:right w:val="nil"/>
            </w:tcBorders>
            <w:shd w:val="clear" w:color="auto" w:fill="auto"/>
            <w:noWrap/>
            <w:vAlign w:val="center"/>
            <w:hideMark/>
          </w:tcPr>
          <w:p w14:paraId="22BBC00B" w14:textId="77777777" w:rsidR="00FE2E4E" w:rsidRPr="00FE2E4E" w:rsidRDefault="00FE2E4E" w:rsidP="00EB71B2">
            <w:pPr>
              <w:pStyle w:val="Body"/>
              <w:spacing w:after="0"/>
              <w:rPr>
                <w:rFonts w:ascii="Arial" w:hAnsi="Arial" w:cs="Arial"/>
                <w:lang w:val="en-ID"/>
              </w:rPr>
            </w:pPr>
            <w:r w:rsidRPr="00FE2E4E">
              <w:rPr>
                <w:rFonts w:ascii="Arial" w:hAnsi="Arial" w:cs="Arial"/>
                <w:lang w:val="en-ID"/>
              </w:rPr>
              <w:t>73.02 d</w:t>
            </w:r>
          </w:p>
        </w:tc>
        <w:tc>
          <w:tcPr>
            <w:tcW w:w="1120" w:type="dxa"/>
            <w:tcBorders>
              <w:top w:val="nil"/>
              <w:left w:val="nil"/>
              <w:bottom w:val="nil"/>
              <w:right w:val="nil"/>
            </w:tcBorders>
            <w:shd w:val="clear" w:color="auto" w:fill="auto"/>
            <w:noWrap/>
            <w:vAlign w:val="center"/>
            <w:hideMark/>
          </w:tcPr>
          <w:p w14:paraId="17C31A00" w14:textId="77777777" w:rsidR="00FE2E4E" w:rsidRPr="00FE2E4E" w:rsidRDefault="00FE2E4E" w:rsidP="00EB71B2">
            <w:pPr>
              <w:pStyle w:val="Body"/>
              <w:spacing w:after="0"/>
              <w:rPr>
                <w:rFonts w:ascii="Arial" w:hAnsi="Arial" w:cs="Arial"/>
                <w:lang w:val="en-ID"/>
              </w:rPr>
            </w:pPr>
            <w:r w:rsidRPr="00FE2E4E">
              <w:rPr>
                <w:rFonts w:ascii="Arial" w:hAnsi="Arial" w:cs="Arial"/>
                <w:lang w:val="en-ID"/>
              </w:rPr>
              <w:t>75.68 b</w:t>
            </w:r>
          </w:p>
        </w:tc>
        <w:tc>
          <w:tcPr>
            <w:tcW w:w="949" w:type="dxa"/>
            <w:tcBorders>
              <w:top w:val="nil"/>
              <w:left w:val="nil"/>
              <w:bottom w:val="nil"/>
              <w:right w:val="nil"/>
            </w:tcBorders>
            <w:shd w:val="clear" w:color="auto" w:fill="auto"/>
            <w:noWrap/>
            <w:vAlign w:val="center"/>
            <w:hideMark/>
          </w:tcPr>
          <w:p w14:paraId="32C927BA" w14:textId="77777777" w:rsidR="00FE2E4E" w:rsidRPr="00FE2E4E" w:rsidRDefault="00FE2E4E" w:rsidP="00EB71B2">
            <w:pPr>
              <w:pStyle w:val="Body"/>
              <w:spacing w:after="0"/>
              <w:rPr>
                <w:rFonts w:ascii="Arial" w:hAnsi="Arial" w:cs="Arial"/>
                <w:lang w:val="en-ID"/>
              </w:rPr>
            </w:pPr>
            <w:r w:rsidRPr="00FE2E4E">
              <w:rPr>
                <w:rFonts w:ascii="Arial" w:hAnsi="Arial" w:cs="Arial"/>
                <w:lang w:val="en-ID"/>
              </w:rPr>
              <w:t>0.96 b</w:t>
            </w:r>
          </w:p>
        </w:tc>
        <w:tc>
          <w:tcPr>
            <w:tcW w:w="1008" w:type="dxa"/>
            <w:tcBorders>
              <w:top w:val="nil"/>
              <w:left w:val="nil"/>
              <w:bottom w:val="nil"/>
              <w:right w:val="nil"/>
            </w:tcBorders>
            <w:shd w:val="clear" w:color="auto" w:fill="auto"/>
            <w:noWrap/>
            <w:vAlign w:val="center"/>
            <w:hideMark/>
          </w:tcPr>
          <w:p w14:paraId="6A05C71C" w14:textId="77777777" w:rsidR="00FE2E4E" w:rsidRPr="00FE2E4E" w:rsidRDefault="00FE2E4E" w:rsidP="00EB71B2">
            <w:pPr>
              <w:pStyle w:val="Body"/>
              <w:spacing w:after="0"/>
              <w:rPr>
                <w:rFonts w:ascii="Arial" w:hAnsi="Arial" w:cs="Arial"/>
                <w:lang w:val="en-ID"/>
              </w:rPr>
            </w:pPr>
            <w:r w:rsidRPr="00FE2E4E">
              <w:rPr>
                <w:rFonts w:ascii="Arial" w:hAnsi="Arial" w:cs="Arial"/>
                <w:lang w:val="en-ID"/>
              </w:rPr>
              <w:t>0.90 a</w:t>
            </w:r>
          </w:p>
        </w:tc>
        <w:tc>
          <w:tcPr>
            <w:tcW w:w="1275" w:type="dxa"/>
            <w:tcBorders>
              <w:top w:val="nil"/>
              <w:left w:val="nil"/>
              <w:bottom w:val="nil"/>
              <w:right w:val="nil"/>
            </w:tcBorders>
            <w:shd w:val="clear" w:color="auto" w:fill="auto"/>
            <w:noWrap/>
            <w:vAlign w:val="center"/>
            <w:hideMark/>
          </w:tcPr>
          <w:p w14:paraId="7AB47461" w14:textId="77777777" w:rsidR="00FE2E4E" w:rsidRPr="00FE2E4E" w:rsidRDefault="00FE2E4E" w:rsidP="00EB71B2">
            <w:pPr>
              <w:pStyle w:val="Body"/>
              <w:spacing w:after="0"/>
              <w:rPr>
                <w:rFonts w:ascii="Arial" w:hAnsi="Arial" w:cs="Arial"/>
                <w:lang w:val="en-ID"/>
              </w:rPr>
            </w:pPr>
            <w:r w:rsidRPr="00FE2E4E">
              <w:rPr>
                <w:rFonts w:ascii="Arial" w:hAnsi="Arial" w:cs="Arial"/>
                <w:lang w:val="en-ID"/>
              </w:rPr>
              <w:t xml:space="preserve">206.15 </w:t>
            </w:r>
            <w:proofErr w:type="spellStart"/>
            <w:r w:rsidRPr="00FE2E4E">
              <w:rPr>
                <w:rFonts w:ascii="Arial" w:hAnsi="Arial" w:cs="Arial"/>
                <w:lang w:val="en-ID"/>
              </w:rPr>
              <w:t>bc</w:t>
            </w:r>
            <w:proofErr w:type="spellEnd"/>
          </w:p>
        </w:tc>
      </w:tr>
      <w:tr w:rsidR="0059438B" w:rsidRPr="00FE2E4E" w14:paraId="1E0452C6" w14:textId="77777777" w:rsidTr="003C75EF">
        <w:trPr>
          <w:trHeight w:val="290"/>
        </w:trPr>
        <w:tc>
          <w:tcPr>
            <w:tcW w:w="1013" w:type="dxa"/>
            <w:tcBorders>
              <w:top w:val="nil"/>
              <w:left w:val="nil"/>
              <w:bottom w:val="single" w:sz="4" w:space="0" w:color="auto"/>
              <w:right w:val="nil"/>
            </w:tcBorders>
            <w:shd w:val="clear" w:color="auto" w:fill="auto"/>
            <w:noWrap/>
            <w:vAlign w:val="center"/>
            <w:hideMark/>
          </w:tcPr>
          <w:p w14:paraId="27B93A85" w14:textId="5791C620" w:rsidR="00FE2E4E" w:rsidRPr="0059438B" w:rsidRDefault="00FE2E4E" w:rsidP="00EB71B2">
            <w:pPr>
              <w:pStyle w:val="Body"/>
              <w:spacing w:after="0"/>
              <w:rPr>
                <w:rFonts w:ascii="Arial" w:hAnsi="Arial" w:cs="Arial"/>
                <w:lang w:val="en-ID"/>
              </w:rPr>
            </w:pPr>
            <w:r w:rsidRPr="0059438B">
              <w:rPr>
                <w:rFonts w:ascii="Arial" w:hAnsi="Arial" w:cs="Arial"/>
                <w:lang w:val="en-ID"/>
              </w:rPr>
              <w:t>10</w:t>
            </w:r>
          </w:p>
        </w:tc>
        <w:tc>
          <w:tcPr>
            <w:tcW w:w="1115" w:type="dxa"/>
            <w:tcBorders>
              <w:top w:val="nil"/>
              <w:left w:val="nil"/>
              <w:bottom w:val="single" w:sz="4" w:space="0" w:color="auto"/>
              <w:right w:val="nil"/>
            </w:tcBorders>
          </w:tcPr>
          <w:p w14:paraId="0806D5F7" w14:textId="77777777" w:rsidR="00FE2E4E" w:rsidRPr="00FE2E4E" w:rsidRDefault="00FE2E4E" w:rsidP="00EB71B2">
            <w:pPr>
              <w:pStyle w:val="Body"/>
              <w:spacing w:after="0"/>
              <w:rPr>
                <w:rFonts w:ascii="Arial" w:hAnsi="Arial" w:cs="Arial"/>
                <w:lang w:val="en-ID"/>
              </w:rPr>
            </w:pPr>
            <w:r w:rsidRPr="00FE2E4E">
              <w:rPr>
                <w:rFonts w:ascii="Arial" w:hAnsi="Arial" w:cs="Arial"/>
                <w:lang w:val="en-ID"/>
              </w:rPr>
              <w:t>24.93 c</w:t>
            </w:r>
          </w:p>
        </w:tc>
        <w:tc>
          <w:tcPr>
            <w:tcW w:w="992" w:type="dxa"/>
            <w:tcBorders>
              <w:top w:val="nil"/>
              <w:left w:val="nil"/>
              <w:bottom w:val="single" w:sz="4" w:space="0" w:color="auto"/>
              <w:right w:val="nil"/>
            </w:tcBorders>
            <w:shd w:val="clear" w:color="auto" w:fill="auto"/>
            <w:noWrap/>
            <w:vAlign w:val="center"/>
            <w:hideMark/>
          </w:tcPr>
          <w:p w14:paraId="094B0973" w14:textId="77777777" w:rsidR="00FE2E4E" w:rsidRPr="00FE2E4E" w:rsidRDefault="00FE2E4E" w:rsidP="00EB71B2">
            <w:pPr>
              <w:pStyle w:val="Body"/>
              <w:spacing w:after="0"/>
              <w:rPr>
                <w:rFonts w:ascii="Arial" w:hAnsi="Arial" w:cs="Arial"/>
                <w:lang w:val="en-ID"/>
              </w:rPr>
            </w:pPr>
            <w:r w:rsidRPr="00FE2E4E">
              <w:rPr>
                <w:rFonts w:ascii="Arial" w:hAnsi="Arial" w:cs="Arial"/>
                <w:lang w:val="en-ID"/>
              </w:rPr>
              <w:t>18.70 d</w:t>
            </w:r>
          </w:p>
        </w:tc>
        <w:tc>
          <w:tcPr>
            <w:tcW w:w="1154" w:type="dxa"/>
            <w:tcBorders>
              <w:top w:val="nil"/>
              <w:left w:val="nil"/>
              <w:bottom w:val="single" w:sz="4" w:space="0" w:color="auto"/>
              <w:right w:val="nil"/>
            </w:tcBorders>
            <w:shd w:val="clear" w:color="auto" w:fill="auto"/>
            <w:noWrap/>
            <w:vAlign w:val="center"/>
            <w:hideMark/>
          </w:tcPr>
          <w:p w14:paraId="1EB63468" w14:textId="77777777" w:rsidR="00FE2E4E" w:rsidRPr="00FE2E4E" w:rsidRDefault="00FE2E4E" w:rsidP="00EB71B2">
            <w:pPr>
              <w:pStyle w:val="Body"/>
              <w:spacing w:after="0"/>
              <w:rPr>
                <w:rFonts w:ascii="Arial" w:hAnsi="Arial" w:cs="Arial"/>
                <w:lang w:val="en-ID"/>
              </w:rPr>
            </w:pPr>
            <w:r w:rsidRPr="00FE2E4E">
              <w:rPr>
                <w:rFonts w:ascii="Arial" w:hAnsi="Arial" w:cs="Arial"/>
                <w:lang w:val="en-ID"/>
              </w:rPr>
              <w:t>26.83 b</w:t>
            </w:r>
          </w:p>
        </w:tc>
        <w:tc>
          <w:tcPr>
            <w:tcW w:w="1156" w:type="dxa"/>
            <w:tcBorders>
              <w:top w:val="nil"/>
              <w:left w:val="nil"/>
              <w:bottom w:val="single" w:sz="4" w:space="0" w:color="auto"/>
              <w:right w:val="nil"/>
            </w:tcBorders>
            <w:shd w:val="clear" w:color="auto" w:fill="auto"/>
            <w:noWrap/>
            <w:vAlign w:val="center"/>
            <w:hideMark/>
          </w:tcPr>
          <w:p w14:paraId="4F053307" w14:textId="77777777" w:rsidR="00FE2E4E" w:rsidRPr="00FE2E4E" w:rsidRDefault="00FE2E4E" w:rsidP="00EB71B2">
            <w:pPr>
              <w:pStyle w:val="Body"/>
              <w:spacing w:after="0"/>
              <w:rPr>
                <w:rFonts w:ascii="Arial" w:hAnsi="Arial" w:cs="Arial"/>
                <w:lang w:val="en-ID"/>
              </w:rPr>
            </w:pPr>
            <w:r w:rsidRPr="00FE2E4E">
              <w:rPr>
                <w:rFonts w:ascii="Arial" w:hAnsi="Arial" w:cs="Arial"/>
                <w:lang w:val="en-ID"/>
              </w:rPr>
              <w:t>53.40 e</w:t>
            </w:r>
          </w:p>
        </w:tc>
        <w:tc>
          <w:tcPr>
            <w:tcW w:w="1120" w:type="dxa"/>
            <w:tcBorders>
              <w:top w:val="nil"/>
              <w:left w:val="nil"/>
              <w:bottom w:val="single" w:sz="4" w:space="0" w:color="auto"/>
              <w:right w:val="nil"/>
            </w:tcBorders>
            <w:shd w:val="clear" w:color="auto" w:fill="auto"/>
            <w:noWrap/>
            <w:vAlign w:val="center"/>
            <w:hideMark/>
          </w:tcPr>
          <w:p w14:paraId="158364B1" w14:textId="77777777" w:rsidR="00FE2E4E" w:rsidRPr="00FE2E4E" w:rsidRDefault="00FE2E4E" w:rsidP="00EB71B2">
            <w:pPr>
              <w:pStyle w:val="Body"/>
              <w:spacing w:after="0"/>
              <w:rPr>
                <w:rFonts w:ascii="Arial" w:hAnsi="Arial" w:cs="Arial"/>
                <w:lang w:val="en-ID"/>
              </w:rPr>
            </w:pPr>
            <w:r w:rsidRPr="00FE2E4E">
              <w:rPr>
                <w:rFonts w:ascii="Arial" w:hAnsi="Arial" w:cs="Arial"/>
                <w:lang w:val="en-ID"/>
              </w:rPr>
              <w:t>57.45 c</w:t>
            </w:r>
          </w:p>
        </w:tc>
        <w:tc>
          <w:tcPr>
            <w:tcW w:w="949" w:type="dxa"/>
            <w:tcBorders>
              <w:top w:val="nil"/>
              <w:left w:val="nil"/>
              <w:bottom w:val="single" w:sz="4" w:space="0" w:color="auto"/>
              <w:right w:val="nil"/>
            </w:tcBorders>
            <w:shd w:val="clear" w:color="auto" w:fill="auto"/>
            <w:noWrap/>
            <w:vAlign w:val="center"/>
            <w:hideMark/>
          </w:tcPr>
          <w:p w14:paraId="6CBAA946" w14:textId="77777777" w:rsidR="00FE2E4E" w:rsidRPr="00FE2E4E" w:rsidRDefault="00FE2E4E" w:rsidP="00EB71B2">
            <w:pPr>
              <w:pStyle w:val="Body"/>
              <w:spacing w:after="0"/>
              <w:rPr>
                <w:rFonts w:ascii="Arial" w:hAnsi="Arial" w:cs="Arial"/>
                <w:lang w:val="en-ID"/>
              </w:rPr>
            </w:pPr>
            <w:r w:rsidRPr="00FE2E4E">
              <w:rPr>
                <w:rFonts w:ascii="Arial" w:hAnsi="Arial" w:cs="Arial"/>
                <w:lang w:val="en-ID"/>
              </w:rPr>
              <w:t>0.95 b</w:t>
            </w:r>
          </w:p>
        </w:tc>
        <w:tc>
          <w:tcPr>
            <w:tcW w:w="1008" w:type="dxa"/>
            <w:tcBorders>
              <w:top w:val="nil"/>
              <w:left w:val="nil"/>
              <w:bottom w:val="single" w:sz="4" w:space="0" w:color="auto"/>
              <w:right w:val="nil"/>
            </w:tcBorders>
            <w:shd w:val="clear" w:color="auto" w:fill="auto"/>
            <w:noWrap/>
            <w:vAlign w:val="center"/>
            <w:hideMark/>
          </w:tcPr>
          <w:p w14:paraId="4FFCCD80" w14:textId="77777777" w:rsidR="00FE2E4E" w:rsidRPr="00FE2E4E" w:rsidRDefault="00FE2E4E" w:rsidP="00EB71B2">
            <w:pPr>
              <w:pStyle w:val="Body"/>
              <w:spacing w:after="0"/>
              <w:rPr>
                <w:rFonts w:ascii="Arial" w:hAnsi="Arial" w:cs="Arial"/>
                <w:lang w:val="en-ID"/>
              </w:rPr>
            </w:pPr>
            <w:r w:rsidRPr="00FE2E4E">
              <w:rPr>
                <w:rFonts w:ascii="Arial" w:hAnsi="Arial" w:cs="Arial"/>
                <w:lang w:val="en-ID"/>
              </w:rPr>
              <w:t>0.90 a</w:t>
            </w:r>
          </w:p>
        </w:tc>
        <w:tc>
          <w:tcPr>
            <w:tcW w:w="1275" w:type="dxa"/>
            <w:tcBorders>
              <w:top w:val="nil"/>
              <w:left w:val="nil"/>
              <w:bottom w:val="single" w:sz="4" w:space="0" w:color="auto"/>
              <w:right w:val="nil"/>
            </w:tcBorders>
            <w:shd w:val="clear" w:color="auto" w:fill="auto"/>
            <w:noWrap/>
            <w:vAlign w:val="center"/>
            <w:hideMark/>
          </w:tcPr>
          <w:p w14:paraId="30649712" w14:textId="77777777" w:rsidR="00FE2E4E" w:rsidRPr="00FE2E4E" w:rsidRDefault="00FE2E4E" w:rsidP="00EB71B2">
            <w:pPr>
              <w:pStyle w:val="Body"/>
              <w:spacing w:after="0"/>
              <w:rPr>
                <w:rFonts w:ascii="Arial" w:hAnsi="Arial" w:cs="Arial"/>
                <w:lang w:val="en-ID"/>
              </w:rPr>
            </w:pPr>
            <w:r w:rsidRPr="00FE2E4E">
              <w:rPr>
                <w:rFonts w:ascii="Arial" w:hAnsi="Arial" w:cs="Arial"/>
                <w:lang w:val="en-ID"/>
              </w:rPr>
              <w:t>187.74 c</w:t>
            </w:r>
          </w:p>
        </w:tc>
      </w:tr>
    </w:tbl>
    <w:p w14:paraId="580D2110" w14:textId="18AA671A" w:rsidR="00FE2E4E" w:rsidRPr="00FE2E4E" w:rsidRDefault="00FE2E4E" w:rsidP="00FE2E4E">
      <w:pPr>
        <w:pStyle w:val="Body"/>
        <w:rPr>
          <w:rFonts w:ascii="Arial" w:hAnsi="Arial"/>
          <w:bCs/>
          <w:i/>
          <w:sz w:val="18"/>
          <w:szCs w:val="16"/>
          <w:lang w:val="en-ID"/>
        </w:rPr>
      </w:pPr>
      <w:r w:rsidRPr="00FE2E4E">
        <w:rPr>
          <w:rFonts w:ascii="Arial" w:hAnsi="Arial"/>
          <w:bCs/>
          <w:i/>
          <w:sz w:val="18"/>
          <w:szCs w:val="16"/>
          <w:lang w:val="en-ID"/>
        </w:rPr>
        <w:t>Note: Values followed by different letters within the same column indicate significant differences according to the LSD tes</w:t>
      </w:r>
      <w:r w:rsidRPr="00E2336D">
        <w:rPr>
          <w:rFonts w:ascii="Arial" w:hAnsi="Arial"/>
          <w:bCs/>
          <w:i/>
          <w:sz w:val="18"/>
          <w:szCs w:val="16"/>
          <w:lang w:val="en-ID"/>
        </w:rPr>
        <w:t>t</w:t>
      </w:r>
      <w:r w:rsidR="00E2336D">
        <w:rPr>
          <w:rFonts w:ascii="Arial" w:hAnsi="Arial"/>
          <w:bCs/>
          <w:i/>
          <w:sz w:val="18"/>
          <w:szCs w:val="16"/>
          <w:lang w:val="en-ID"/>
        </w:rPr>
        <w:t xml:space="preserve">. </w:t>
      </w:r>
      <w:r w:rsidR="00E2336D" w:rsidRPr="00E2336D">
        <w:rPr>
          <w:rFonts w:ascii="Arial" w:hAnsi="Arial"/>
          <w:bCs/>
          <w:i/>
          <w:sz w:val="18"/>
          <w:szCs w:val="16"/>
          <w:lang w:val="en-ID"/>
        </w:rPr>
        <w:t xml:space="preserve">PL=Panicle </w:t>
      </w:r>
      <w:proofErr w:type="spellStart"/>
      <w:proofErr w:type="gramStart"/>
      <w:r w:rsidR="00E2336D" w:rsidRPr="00E2336D">
        <w:rPr>
          <w:rFonts w:ascii="Arial" w:hAnsi="Arial"/>
          <w:bCs/>
          <w:i/>
          <w:sz w:val="18"/>
          <w:szCs w:val="16"/>
          <w:lang w:val="en-ID"/>
        </w:rPr>
        <w:t>Length</w:t>
      </w:r>
      <w:r w:rsidR="00E2336D">
        <w:rPr>
          <w:rFonts w:ascii="Arial" w:hAnsi="Arial"/>
          <w:bCs/>
          <w:i/>
          <w:sz w:val="18"/>
          <w:szCs w:val="16"/>
          <w:lang w:val="en-ID"/>
        </w:rPr>
        <w:t>,</w:t>
      </w:r>
      <w:r w:rsidR="00E2336D" w:rsidRPr="00E2336D">
        <w:rPr>
          <w:rFonts w:ascii="Arial" w:hAnsi="Arial"/>
          <w:bCs/>
          <w:i/>
          <w:sz w:val="18"/>
          <w:szCs w:val="16"/>
          <w:lang w:val="en-ID"/>
        </w:rPr>
        <w:t>TN</w:t>
      </w:r>
      <w:proofErr w:type="spellEnd"/>
      <w:proofErr w:type="gramEnd"/>
      <w:r w:rsidR="00E2336D" w:rsidRPr="00E2336D">
        <w:rPr>
          <w:rFonts w:ascii="Arial" w:hAnsi="Arial"/>
          <w:bCs/>
          <w:i/>
          <w:sz w:val="18"/>
          <w:szCs w:val="16"/>
          <w:lang w:val="en-ID"/>
        </w:rPr>
        <w:t>=Tillers</w:t>
      </w:r>
      <w:r w:rsidR="00E2336D">
        <w:rPr>
          <w:rFonts w:ascii="Arial" w:hAnsi="Arial"/>
          <w:bCs/>
          <w:i/>
          <w:sz w:val="18"/>
          <w:szCs w:val="16"/>
          <w:lang w:val="en-ID"/>
        </w:rPr>
        <w:t xml:space="preserve"> </w:t>
      </w:r>
      <w:r w:rsidR="00E2336D" w:rsidRPr="00E2336D">
        <w:rPr>
          <w:rFonts w:ascii="Arial" w:hAnsi="Arial"/>
          <w:bCs/>
          <w:i/>
          <w:sz w:val="18"/>
          <w:szCs w:val="16"/>
          <w:lang w:val="en-ID"/>
        </w:rPr>
        <w:t>Number</w:t>
      </w:r>
      <w:r w:rsidR="00E2336D">
        <w:rPr>
          <w:rFonts w:ascii="Arial" w:hAnsi="Arial"/>
          <w:bCs/>
          <w:i/>
          <w:sz w:val="18"/>
          <w:szCs w:val="16"/>
          <w:lang w:val="en-ID"/>
        </w:rPr>
        <w:t>,</w:t>
      </w:r>
      <w:r w:rsidR="0059438B">
        <w:rPr>
          <w:rFonts w:ascii="Arial" w:hAnsi="Arial"/>
          <w:bCs/>
          <w:i/>
          <w:sz w:val="18"/>
          <w:szCs w:val="16"/>
          <w:lang w:val="en-ID"/>
        </w:rPr>
        <w:t xml:space="preserve"> </w:t>
      </w:r>
      <w:r w:rsidR="0059438B" w:rsidRPr="0059438B">
        <w:rPr>
          <w:rFonts w:ascii="Arial" w:hAnsi="Arial"/>
          <w:bCs/>
          <w:i/>
          <w:sz w:val="18"/>
          <w:szCs w:val="16"/>
          <w:lang w:val="en-ID"/>
        </w:rPr>
        <w:t>TGW=1000-Grain Weight</w:t>
      </w:r>
      <w:r w:rsidR="0059438B">
        <w:rPr>
          <w:rFonts w:ascii="Arial" w:hAnsi="Arial"/>
          <w:bCs/>
          <w:i/>
          <w:sz w:val="18"/>
          <w:szCs w:val="16"/>
          <w:lang w:val="en-ID"/>
        </w:rPr>
        <w:t>,</w:t>
      </w:r>
      <w:r w:rsidR="0059438B" w:rsidRPr="0059438B">
        <w:t xml:space="preserve"> </w:t>
      </w:r>
      <w:r w:rsidR="0059438B" w:rsidRPr="0059438B">
        <w:rPr>
          <w:rFonts w:ascii="Arial" w:hAnsi="Arial"/>
          <w:bCs/>
          <w:i/>
          <w:sz w:val="18"/>
          <w:szCs w:val="16"/>
          <w:lang w:val="en-ID"/>
        </w:rPr>
        <w:t>SDW=Shoot Dry Weight</w:t>
      </w:r>
      <w:r w:rsidR="0059438B">
        <w:rPr>
          <w:rFonts w:ascii="Arial" w:hAnsi="Arial"/>
          <w:bCs/>
          <w:i/>
          <w:sz w:val="18"/>
          <w:szCs w:val="16"/>
          <w:lang w:val="en-ID"/>
        </w:rPr>
        <w:t>,</w:t>
      </w:r>
      <w:r w:rsidR="0059438B" w:rsidRPr="0059438B">
        <w:t xml:space="preserve"> </w:t>
      </w:r>
      <w:r w:rsidR="0059438B" w:rsidRPr="0059438B">
        <w:rPr>
          <w:rFonts w:ascii="Arial" w:hAnsi="Arial"/>
          <w:bCs/>
          <w:i/>
          <w:sz w:val="18"/>
          <w:szCs w:val="16"/>
          <w:lang w:val="en-ID"/>
        </w:rPr>
        <w:t>RDW=Root Dry Weight</w:t>
      </w:r>
      <w:r w:rsidR="0059438B">
        <w:rPr>
          <w:rFonts w:ascii="Arial" w:hAnsi="Arial"/>
          <w:bCs/>
          <w:i/>
          <w:sz w:val="18"/>
          <w:szCs w:val="16"/>
          <w:lang w:val="en-ID"/>
        </w:rPr>
        <w:t>,</w:t>
      </w:r>
      <w:r w:rsidR="0059438B" w:rsidRPr="0059438B">
        <w:t xml:space="preserve"> </w:t>
      </w:r>
      <w:r w:rsidR="0059438B" w:rsidRPr="0059438B">
        <w:rPr>
          <w:rFonts w:ascii="Arial" w:hAnsi="Arial"/>
          <w:bCs/>
          <w:i/>
          <w:sz w:val="18"/>
          <w:szCs w:val="16"/>
          <w:lang w:val="en-ID"/>
        </w:rPr>
        <w:t>SRR=Shoot-Root Ratio</w:t>
      </w:r>
      <w:r w:rsidR="0059438B">
        <w:rPr>
          <w:rFonts w:ascii="Arial" w:hAnsi="Arial"/>
          <w:bCs/>
          <w:i/>
          <w:sz w:val="18"/>
          <w:szCs w:val="16"/>
          <w:lang w:val="en-ID"/>
        </w:rPr>
        <w:t xml:space="preserve">, </w:t>
      </w:r>
      <w:r w:rsidR="00E76DC0" w:rsidRPr="00E2336D">
        <w:rPr>
          <w:rFonts w:ascii="Arial" w:hAnsi="Arial"/>
          <w:bCs/>
          <w:i/>
          <w:sz w:val="18"/>
          <w:szCs w:val="16"/>
        </w:rPr>
        <w:t>RSL= Relative shoot length,</w:t>
      </w:r>
      <w:r w:rsidR="00E76DC0" w:rsidRPr="00E2336D">
        <w:rPr>
          <w:rFonts w:ascii="Times New Roman" w:eastAsiaTheme="minorEastAsia" w:hAnsi="Times New Roman"/>
          <w:bCs/>
          <w:kern w:val="2"/>
          <w:sz w:val="24"/>
          <w:szCs w:val="22"/>
          <w:lang w:val="en-ID" w:eastAsia="ja-JP"/>
          <w14:ligatures w14:val="standardContextual"/>
        </w:rPr>
        <w:t xml:space="preserve"> </w:t>
      </w:r>
      <w:r w:rsidR="00E76DC0" w:rsidRPr="00E2336D">
        <w:rPr>
          <w:rFonts w:ascii="Arial" w:hAnsi="Arial"/>
          <w:bCs/>
          <w:i/>
          <w:sz w:val="18"/>
          <w:szCs w:val="16"/>
          <w:lang w:val="en-ID"/>
        </w:rPr>
        <w:t>RBRS= Relative Biomass of Roots and Shoots</w:t>
      </w:r>
      <w:r w:rsidR="00E2336D" w:rsidRPr="00E2336D">
        <w:rPr>
          <w:rFonts w:ascii="Arial" w:hAnsi="Arial"/>
          <w:bCs/>
          <w:i/>
          <w:sz w:val="18"/>
          <w:szCs w:val="16"/>
          <w:lang w:val="en-ID"/>
        </w:rPr>
        <w:t>.</w:t>
      </w:r>
    </w:p>
    <w:p w14:paraId="682B8EC5" w14:textId="189219C0" w:rsidR="00FE2E4E" w:rsidRDefault="00FE2E4E" w:rsidP="00EB71B2">
      <w:pPr>
        <w:pStyle w:val="Body"/>
        <w:spacing w:after="0"/>
        <w:rPr>
          <w:rFonts w:ascii="Arial" w:hAnsi="Arial" w:cs="Arial"/>
          <w:lang w:val="en-ID"/>
        </w:rPr>
      </w:pPr>
      <w:r>
        <w:rPr>
          <w:rFonts w:ascii="Arial" w:hAnsi="Arial" w:cs="Arial"/>
        </w:rPr>
        <w:t>T</w:t>
      </w:r>
      <w:r w:rsidRPr="00FE2E4E">
        <w:rPr>
          <w:rFonts w:ascii="Arial" w:hAnsi="Arial" w:cs="Arial"/>
          <w:lang w:val="en-ID"/>
        </w:rPr>
        <w:t>able 5 shows that rice straw extract significantly affected most yield components. Allelopathic effects appeared at low concentrations and intensified with higher doses. Panicle length was first significantly reduced at 5%, with the strongest inhibition at 10%, indicating 5% as the threshold and 10% as the most effective level.</w:t>
      </w:r>
    </w:p>
    <w:p w14:paraId="3BD11072" w14:textId="77777777" w:rsidR="00EB71B2" w:rsidRPr="00FE2E4E" w:rsidRDefault="00EB71B2" w:rsidP="00EB71B2">
      <w:pPr>
        <w:pStyle w:val="Body"/>
        <w:spacing w:after="0"/>
        <w:rPr>
          <w:rFonts w:ascii="Arial" w:hAnsi="Arial" w:cs="Arial"/>
          <w:lang w:val="en-ID"/>
        </w:rPr>
      </w:pPr>
    </w:p>
    <w:p w14:paraId="6A1114B9" w14:textId="77777777" w:rsidR="00FE2E4E" w:rsidRDefault="00FE2E4E" w:rsidP="00EB71B2">
      <w:pPr>
        <w:pStyle w:val="Body"/>
        <w:spacing w:after="0"/>
        <w:rPr>
          <w:rFonts w:ascii="Arial" w:hAnsi="Arial" w:cs="Arial"/>
          <w:lang w:val="en-ID"/>
        </w:rPr>
      </w:pPr>
      <w:r w:rsidRPr="00FE2E4E">
        <w:rPr>
          <w:rFonts w:ascii="Arial" w:hAnsi="Arial" w:cs="Arial"/>
          <w:lang w:val="en-ID"/>
        </w:rPr>
        <w:lastRenderedPageBreak/>
        <w:t>The productive tiller count demonstrated notable sensitivity, exhibiting significant suppression starting at 2.5% concentration with progressive reduction up to 10%. This response suggests rice straw allelochemicals substantially impair reproductive organ development. Bioactive components like momilactones A and B likely disrupt critical growth hormones (</w:t>
      </w:r>
      <w:proofErr w:type="spellStart"/>
      <w:r w:rsidRPr="00FE2E4E">
        <w:rPr>
          <w:rFonts w:ascii="Arial" w:hAnsi="Arial" w:cs="Arial"/>
          <w:lang w:val="en-ID"/>
        </w:rPr>
        <w:t>cytokinins</w:t>
      </w:r>
      <w:proofErr w:type="spellEnd"/>
      <w:r w:rsidRPr="00FE2E4E">
        <w:rPr>
          <w:rFonts w:ascii="Arial" w:hAnsi="Arial" w:cs="Arial"/>
          <w:lang w:val="en-ID"/>
        </w:rPr>
        <w:t xml:space="preserve"> and gibberellins) essential for shoot initiation and panicle formation (Kato-Noguchi &amp; Ota, 2013). Consequently, allelopathic effects systemically influence all growth phases, spanning both vegetative and reproductive stages.</w:t>
      </w:r>
    </w:p>
    <w:p w14:paraId="6BE13FA2" w14:textId="77777777" w:rsidR="00EB71B2" w:rsidRPr="00FE2E4E" w:rsidRDefault="00EB71B2" w:rsidP="00EB71B2">
      <w:pPr>
        <w:pStyle w:val="Body"/>
        <w:spacing w:after="0"/>
        <w:rPr>
          <w:rFonts w:ascii="Arial" w:hAnsi="Arial" w:cs="Arial"/>
          <w:lang w:val="en-ID"/>
        </w:rPr>
      </w:pPr>
    </w:p>
    <w:p w14:paraId="2C54F265" w14:textId="77777777" w:rsidR="00FE2E4E" w:rsidRDefault="00FE2E4E" w:rsidP="00EB71B2">
      <w:pPr>
        <w:pStyle w:val="Body"/>
        <w:spacing w:after="0"/>
        <w:rPr>
          <w:rFonts w:ascii="Arial" w:hAnsi="Arial" w:cs="Arial"/>
          <w:lang w:val="en-ID"/>
        </w:rPr>
      </w:pPr>
      <w:r w:rsidRPr="00FE2E4E">
        <w:rPr>
          <w:rFonts w:ascii="Arial" w:hAnsi="Arial" w:cs="Arial"/>
          <w:lang w:val="en-ID"/>
        </w:rPr>
        <w:t xml:space="preserve">A significant reduction in 1000-grain weight was observed at concentrations ≥5%, reaching minimal values at 10% treatment. This decline likely results from impaired photosynthetic capacity associated with diminished leaf area and chlorophyll content. Such physiological constraints limit </w:t>
      </w:r>
      <w:proofErr w:type="spellStart"/>
      <w:r w:rsidRPr="00FE2E4E">
        <w:rPr>
          <w:rFonts w:ascii="Arial" w:hAnsi="Arial" w:cs="Arial"/>
          <w:lang w:val="en-ID"/>
        </w:rPr>
        <w:t>photoassimilate</w:t>
      </w:r>
      <w:proofErr w:type="spellEnd"/>
      <w:r w:rsidRPr="00FE2E4E">
        <w:rPr>
          <w:rFonts w:ascii="Arial" w:hAnsi="Arial" w:cs="Arial"/>
          <w:lang w:val="en-ID"/>
        </w:rPr>
        <w:t xml:space="preserve"> allocation to grain filling, ultimately compromising both grain quality and weight (Yang et al., 2001; Cheng &amp; Cheng, 2015).</w:t>
      </w:r>
    </w:p>
    <w:p w14:paraId="6372A928" w14:textId="77777777" w:rsidR="00EB71B2" w:rsidRPr="00FE2E4E" w:rsidRDefault="00EB71B2" w:rsidP="00EB71B2">
      <w:pPr>
        <w:pStyle w:val="Body"/>
        <w:spacing w:after="0"/>
        <w:rPr>
          <w:rFonts w:ascii="Arial" w:hAnsi="Arial" w:cs="Arial"/>
          <w:lang w:val="en-ID"/>
        </w:rPr>
      </w:pPr>
    </w:p>
    <w:p w14:paraId="51E3E9D4" w14:textId="77777777" w:rsidR="00FE2E4E" w:rsidRPr="00FE2E4E" w:rsidRDefault="00FE2E4E" w:rsidP="00EB71B2">
      <w:pPr>
        <w:pStyle w:val="Body"/>
        <w:spacing w:after="0"/>
        <w:rPr>
          <w:rFonts w:ascii="Arial" w:hAnsi="Arial" w:cs="Arial"/>
          <w:lang w:val="en-ID"/>
        </w:rPr>
      </w:pPr>
      <w:r w:rsidRPr="00FE2E4E">
        <w:rPr>
          <w:rFonts w:ascii="Arial" w:hAnsi="Arial" w:cs="Arial"/>
          <w:lang w:val="en-ID"/>
        </w:rPr>
        <w:t>The 10% extract treatment caused the most pronounced reduction in root dry weight, showing significant differences from all other concentrations. Shoot dry weight followed a similar pattern, with maximum values in the control treatment and progressive decreases at higher concentrations. Treatments of 2.5% and 5% already demonstrated significant reductions compared to the control, while 7.5% and 10% concentrations yielded the lowest biomass values, differing significantly from all other treatments. These results suggest that rice straw allelochemicals interfere with fundamental energy metabolism pathways in plants.</w:t>
      </w:r>
    </w:p>
    <w:p w14:paraId="5B2C8A1B" w14:textId="77777777" w:rsidR="00851EE1" w:rsidRDefault="00851EE1" w:rsidP="00EB71B2">
      <w:pPr>
        <w:pStyle w:val="Body"/>
        <w:spacing w:after="0"/>
        <w:rPr>
          <w:rFonts w:ascii="Arial" w:hAnsi="Arial" w:cs="Arial"/>
          <w:lang w:val="en-ID"/>
        </w:rPr>
      </w:pPr>
    </w:p>
    <w:p w14:paraId="2F8E3B64" w14:textId="1BEC8164" w:rsidR="00FE2E4E" w:rsidRDefault="00FE2E4E" w:rsidP="00EB71B2">
      <w:pPr>
        <w:pStyle w:val="Body"/>
        <w:spacing w:after="0"/>
        <w:rPr>
          <w:rFonts w:ascii="Arial" w:hAnsi="Arial" w:cs="Arial"/>
          <w:lang w:val="en-ID"/>
        </w:rPr>
      </w:pPr>
      <w:r w:rsidRPr="00FE2E4E">
        <w:rPr>
          <w:rFonts w:ascii="Arial" w:hAnsi="Arial" w:cs="Arial"/>
          <w:lang w:val="en-ID"/>
        </w:rPr>
        <w:t xml:space="preserve">The 0% treatment had the highest shoot-root ratio, significantly different from the 10% treatment, while other treatments showed no significant differences. </w:t>
      </w:r>
      <w:r w:rsidR="00E76DC0">
        <w:rPr>
          <w:rFonts w:ascii="Arial" w:hAnsi="Arial" w:cs="Arial"/>
          <w:lang w:val="en-ID"/>
        </w:rPr>
        <w:t>RSL</w:t>
      </w:r>
      <w:r w:rsidRPr="00FE2E4E">
        <w:rPr>
          <w:rFonts w:ascii="Arial" w:hAnsi="Arial" w:cs="Arial"/>
          <w:lang w:val="en-ID"/>
        </w:rPr>
        <w:t xml:space="preserve"> values remained relatively unchanged across treatments. For </w:t>
      </w:r>
      <w:r w:rsidR="00E76DC0">
        <w:rPr>
          <w:rFonts w:ascii="Arial" w:hAnsi="Arial" w:cs="Arial"/>
          <w:lang w:val="en-ID"/>
        </w:rPr>
        <w:t>RBRS</w:t>
      </w:r>
      <w:r w:rsidRPr="00FE2E4E">
        <w:rPr>
          <w:rFonts w:ascii="Arial" w:hAnsi="Arial" w:cs="Arial"/>
          <w:lang w:val="en-ID"/>
        </w:rPr>
        <w:t xml:space="preserve">, the highest value was at 2.5%, significantly higher than 10% and similar to 5%. </w:t>
      </w:r>
      <w:r w:rsidR="00E76DC0">
        <w:rPr>
          <w:rFonts w:ascii="Arial" w:hAnsi="Arial" w:cs="Arial"/>
          <w:lang w:val="en-ID"/>
        </w:rPr>
        <w:t>RBRS</w:t>
      </w:r>
      <w:r w:rsidRPr="00FE2E4E">
        <w:rPr>
          <w:rFonts w:ascii="Arial" w:hAnsi="Arial" w:cs="Arial"/>
          <w:lang w:val="en-ID"/>
        </w:rPr>
        <w:t xml:space="preserve"> decreased with increasing concentrations, indicating greater disruption to root and stem biomass accumulation at higher extract levels.</w:t>
      </w:r>
    </w:p>
    <w:p w14:paraId="78C80AE2" w14:textId="77777777" w:rsidR="00EB71B2" w:rsidRPr="00FE2E4E" w:rsidRDefault="00EB71B2" w:rsidP="00EB71B2">
      <w:pPr>
        <w:pStyle w:val="Body"/>
        <w:spacing w:after="0"/>
        <w:rPr>
          <w:rFonts w:ascii="Arial" w:hAnsi="Arial" w:cs="Arial"/>
          <w:lang w:val="en-ID"/>
        </w:rPr>
      </w:pPr>
    </w:p>
    <w:p w14:paraId="7E8928D7" w14:textId="0CC637BF" w:rsidR="00FE2E4E" w:rsidRDefault="00FE2E4E" w:rsidP="00EB71B2">
      <w:pPr>
        <w:pStyle w:val="Body"/>
        <w:spacing w:after="0"/>
        <w:rPr>
          <w:rFonts w:ascii="Arial" w:hAnsi="Arial" w:cs="Arial"/>
          <w:lang w:val="en-ID"/>
        </w:rPr>
      </w:pPr>
      <w:r w:rsidRPr="00FE2E4E">
        <w:rPr>
          <w:rFonts w:ascii="Arial" w:hAnsi="Arial" w:cs="Arial"/>
          <w:lang w:val="en-ID"/>
        </w:rPr>
        <w:t xml:space="preserve">Phenolic compounds can alter cell structure, inhibit cell division, and disrupt ATPase enzyme activity involved in mobilizing food reserves, leading to impaired plant growth (Li et al., 2010). Growth inhibition may also cause anatomical and morphological changes in root tips. Coumarin and similar phenolic acids can deform root morphology (Kumar et al., 2020), while ferulic and p-coumaric acids hinder leaf expansion. Additionally, p-hydroxybenzoic and vanillic acids from red pepper roots have </w:t>
      </w:r>
      <w:proofErr w:type="spellStart"/>
      <w:r w:rsidRPr="00FE2E4E">
        <w:rPr>
          <w:rFonts w:ascii="Arial" w:hAnsi="Arial" w:cs="Arial"/>
          <w:lang w:val="en-ID"/>
        </w:rPr>
        <w:t>autotoxic</w:t>
      </w:r>
      <w:proofErr w:type="spellEnd"/>
      <w:r w:rsidRPr="00FE2E4E">
        <w:rPr>
          <w:rFonts w:ascii="Arial" w:hAnsi="Arial" w:cs="Arial"/>
          <w:lang w:val="en-ID"/>
        </w:rPr>
        <w:t xml:space="preserve"> effects, suppressing root growth in monocultures (Rice, 1984; </w:t>
      </w:r>
      <w:proofErr w:type="spellStart"/>
      <w:r w:rsidRPr="00FE2E4E">
        <w:rPr>
          <w:rFonts w:ascii="Arial" w:hAnsi="Arial" w:cs="Arial"/>
          <w:lang w:val="en-ID"/>
        </w:rPr>
        <w:t>Elzaawely</w:t>
      </w:r>
      <w:proofErr w:type="spellEnd"/>
      <w:r w:rsidRPr="00FE2E4E">
        <w:rPr>
          <w:rFonts w:ascii="Arial" w:hAnsi="Arial" w:cs="Arial"/>
          <w:lang w:val="en-ID"/>
        </w:rPr>
        <w:t xml:space="preserve"> et al., 2017). This study confirms that rice straw extract negatively impacts rice growth and yield, likely due to phenolic compounds like p-coumaric, vanillic, and ferulic acids, which have been shown to inhibit the growth of crops such as upland rice, peas, Medicago sativa, and sugarcane (</w:t>
      </w:r>
      <w:proofErr w:type="spellStart"/>
      <w:r w:rsidRPr="00FE2E4E">
        <w:rPr>
          <w:rFonts w:ascii="Arial" w:hAnsi="Arial" w:cs="Arial"/>
          <w:lang w:val="en-ID"/>
        </w:rPr>
        <w:t>Kuwatsuka</w:t>
      </w:r>
      <w:proofErr w:type="spellEnd"/>
      <w:r w:rsidRPr="00FE2E4E">
        <w:rPr>
          <w:rFonts w:ascii="Arial" w:hAnsi="Arial" w:cs="Arial"/>
          <w:lang w:val="en-ID"/>
        </w:rPr>
        <w:t xml:space="preserve"> &amp; </w:t>
      </w:r>
      <w:proofErr w:type="spellStart"/>
      <w:r w:rsidRPr="00FE2E4E">
        <w:rPr>
          <w:rFonts w:ascii="Arial" w:hAnsi="Arial" w:cs="Arial"/>
          <w:lang w:val="en-ID"/>
        </w:rPr>
        <w:t>Shindo</w:t>
      </w:r>
      <w:proofErr w:type="spellEnd"/>
      <w:r w:rsidRPr="00FE2E4E">
        <w:rPr>
          <w:rFonts w:ascii="Arial" w:hAnsi="Arial" w:cs="Arial"/>
          <w:lang w:val="en-ID"/>
        </w:rPr>
        <w:t>, 1973; Zhang et al., 2021).</w:t>
      </w:r>
      <w:r>
        <w:rPr>
          <w:rFonts w:ascii="Arial" w:hAnsi="Arial" w:cs="Arial"/>
          <w:lang w:val="en-ID"/>
        </w:rPr>
        <w:t xml:space="preserve"> </w:t>
      </w:r>
    </w:p>
    <w:p w14:paraId="3ED21988" w14:textId="77777777" w:rsidR="00EB71B2" w:rsidRPr="00FE2E4E" w:rsidRDefault="00EB71B2" w:rsidP="00EB71B2">
      <w:pPr>
        <w:pStyle w:val="Body"/>
        <w:spacing w:after="0"/>
        <w:rPr>
          <w:rFonts w:ascii="Arial" w:hAnsi="Arial" w:cs="Arial"/>
          <w:lang w:val="en-ID"/>
        </w:rPr>
      </w:pPr>
    </w:p>
    <w:p w14:paraId="1D59BB41"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16716C9B" w14:textId="77777777" w:rsidR="00790ADA" w:rsidRPr="00FB3A86" w:rsidRDefault="00790ADA" w:rsidP="00441B6F">
      <w:pPr>
        <w:pStyle w:val="ConcHead"/>
        <w:spacing w:after="0"/>
        <w:jc w:val="both"/>
        <w:rPr>
          <w:rFonts w:ascii="Arial" w:hAnsi="Arial" w:cs="Arial"/>
        </w:rPr>
      </w:pPr>
    </w:p>
    <w:p w14:paraId="02B6B716" w14:textId="606AD2F3" w:rsidR="009D0486" w:rsidRPr="006631B8" w:rsidRDefault="009D0486" w:rsidP="00EB71B2">
      <w:pPr>
        <w:pStyle w:val="Body"/>
        <w:spacing w:after="0"/>
        <w:rPr>
          <w:rFonts w:ascii="Arial" w:hAnsi="Arial" w:cs="Arial"/>
          <w:bCs/>
          <w:lang w:val="en-ID"/>
        </w:rPr>
      </w:pPr>
      <w:r w:rsidRPr="009D0486">
        <w:rPr>
          <w:rFonts w:ascii="Arial" w:hAnsi="Arial" w:cs="Arial"/>
          <w:bCs/>
          <w:lang w:val="en-ID"/>
        </w:rPr>
        <w:t xml:space="preserve">The effective concentration of rice straw extract that inhibits rice seed germination is above 4.35%, based </w:t>
      </w:r>
      <w:r w:rsidRPr="006631B8">
        <w:rPr>
          <w:rFonts w:ascii="Arial" w:hAnsi="Arial" w:cs="Arial"/>
          <w:bCs/>
          <w:lang w:val="en-ID"/>
        </w:rPr>
        <w:t>on the IC</w:t>
      </w:r>
      <w:r w:rsidRPr="006631B8">
        <w:rPr>
          <w:rFonts w:ascii="Cambria Math" w:hAnsi="Cambria Math" w:cs="Cambria Math"/>
          <w:bCs/>
          <w:lang w:val="en-ID"/>
        </w:rPr>
        <w:t>₅₀</w:t>
      </w:r>
      <w:r w:rsidRPr="006631B8">
        <w:rPr>
          <w:rFonts w:ascii="Arial" w:hAnsi="Arial" w:cs="Arial"/>
          <w:bCs/>
          <w:lang w:val="en-ID"/>
        </w:rPr>
        <w:t xml:space="preserve"> value for the abnormal sprout percentage variable. At this level, more than 50% of the sprouts exhibit morphological abnormalities, such as increased abnormal seedling numbers, shortened radicles and plumules, and the appearance of black spots on the grains.</w:t>
      </w:r>
    </w:p>
    <w:p w14:paraId="788FB387" w14:textId="77777777" w:rsidR="00EB71B2" w:rsidRPr="006631B8" w:rsidRDefault="00EB71B2" w:rsidP="00EB71B2">
      <w:pPr>
        <w:pStyle w:val="Body"/>
        <w:spacing w:after="0"/>
        <w:rPr>
          <w:rFonts w:ascii="Arial" w:hAnsi="Arial" w:cs="Arial"/>
          <w:bCs/>
          <w:lang w:val="en-ID"/>
        </w:rPr>
      </w:pPr>
    </w:p>
    <w:p w14:paraId="33FFA0DF" w14:textId="77777777" w:rsidR="009D0486" w:rsidRPr="006631B8" w:rsidRDefault="009D0486" w:rsidP="00EB71B2">
      <w:pPr>
        <w:pStyle w:val="Body"/>
        <w:spacing w:after="0"/>
        <w:rPr>
          <w:rFonts w:ascii="Arial" w:hAnsi="Arial" w:cs="Arial"/>
          <w:bCs/>
          <w:lang w:val="en-ID"/>
        </w:rPr>
      </w:pPr>
      <w:r w:rsidRPr="006631B8">
        <w:rPr>
          <w:rFonts w:ascii="Arial" w:hAnsi="Arial" w:cs="Arial"/>
          <w:bCs/>
          <w:lang w:val="en-ID"/>
        </w:rPr>
        <w:t>The most effective concentration of rice straw extract for suppressing plant growth during the vegetative stage is 5%, which significantly reduces plant height, leaf number, leaf length, and leaf greenness. In the yield formation stage, a concentration of 10% shows the strongest effect by decreasing the number of productive tillers, panicle length, 1000-grain weight, and dry weight of both shoots and roots.</w:t>
      </w:r>
    </w:p>
    <w:p w14:paraId="2AC42C41" w14:textId="77777777" w:rsidR="00EB71B2" w:rsidRPr="006631B8" w:rsidRDefault="00EB71B2" w:rsidP="00EB71B2">
      <w:pPr>
        <w:pStyle w:val="Body"/>
        <w:spacing w:after="0"/>
        <w:rPr>
          <w:rFonts w:ascii="Arial" w:hAnsi="Arial" w:cs="Arial"/>
          <w:bCs/>
          <w:lang w:val="en-ID"/>
        </w:rPr>
      </w:pPr>
    </w:p>
    <w:p w14:paraId="18602E6F" w14:textId="5938A6AA" w:rsidR="00B01FCD" w:rsidRPr="006631B8" w:rsidRDefault="009D0486" w:rsidP="00EB71B2">
      <w:pPr>
        <w:pStyle w:val="Body"/>
        <w:spacing w:after="0"/>
        <w:rPr>
          <w:rFonts w:ascii="Arial" w:hAnsi="Arial" w:cs="Arial"/>
          <w:bCs/>
          <w:lang w:val="en-ID"/>
        </w:rPr>
      </w:pPr>
      <w:r w:rsidRPr="006631B8">
        <w:rPr>
          <w:rFonts w:ascii="Arial" w:hAnsi="Arial" w:cs="Arial"/>
          <w:bCs/>
          <w:lang w:val="en-ID"/>
        </w:rPr>
        <w:t>The IC</w:t>
      </w:r>
      <w:r w:rsidRPr="006631B8">
        <w:rPr>
          <w:rFonts w:ascii="Cambria Math" w:hAnsi="Cambria Math" w:cs="Cambria Math"/>
          <w:bCs/>
          <w:lang w:val="en-ID"/>
        </w:rPr>
        <w:t>₅₀</w:t>
      </w:r>
      <w:r w:rsidRPr="006631B8">
        <w:rPr>
          <w:rFonts w:ascii="Arial" w:hAnsi="Arial" w:cs="Arial"/>
          <w:bCs/>
          <w:lang w:val="en-ID"/>
        </w:rPr>
        <w:t xml:space="preserve"> values of rice straw extract on rice sprout growth differ across parameters, with the lowest value found in the percentage of abnormal sprouts and the highest in plumule length and plumule dry weight.</w:t>
      </w:r>
    </w:p>
    <w:p w14:paraId="1DF9576C" w14:textId="77777777" w:rsidR="002C5D5F" w:rsidRPr="006631B8" w:rsidRDefault="002C5D5F" w:rsidP="00EB71B2">
      <w:pPr>
        <w:pStyle w:val="Body"/>
        <w:spacing w:after="0"/>
        <w:rPr>
          <w:rFonts w:ascii="Arial" w:hAnsi="Arial" w:cs="Arial"/>
          <w:bCs/>
          <w:lang w:val="en-ID"/>
        </w:rPr>
      </w:pPr>
    </w:p>
    <w:p w14:paraId="36D554EE" w14:textId="1E8AA7C9" w:rsidR="002C5D5F" w:rsidRPr="006631B8" w:rsidRDefault="002C5D5F" w:rsidP="002C5D5F">
      <w:pPr>
        <w:pStyle w:val="Body"/>
        <w:spacing w:after="0"/>
        <w:rPr>
          <w:rFonts w:ascii="Arial" w:hAnsi="Arial" w:cs="Arial"/>
          <w:bCs/>
          <w:lang w:val="en-ID"/>
        </w:rPr>
      </w:pPr>
    </w:p>
    <w:p w14:paraId="5BDE5FAA" w14:textId="45C81972" w:rsidR="00B01FCD" w:rsidRDefault="00B01FCD" w:rsidP="00441B6F">
      <w:pPr>
        <w:pStyle w:val="ReferHead"/>
        <w:spacing w:after="0"/>
        <w:jc w:val="both"/>
        <w:rPr>
          <w:rFonts w:ascii="Arial" w:hAnsi="Arial" w:cs="Arial"/>
        </w:rPr>
      </w:pPr>
      <w:r w:rsidRPr="00FB3A86">
        <w:rPr>
          <w:rFonts w:ascii="Arial" w:hAnsi="Arial" w:cs="Arial"/>
        </w:rPr>
        <w:t>References</w:t>
      </w:r>
    </w:p>
    <w:p w14:paraId="7D08E069" w14:textId="77777777" w:rsidR="00790ADA" w:rsidRPr="00FB3A86" w:rsidRDefault="00790ADA" w:rsidP="00441B6F">
      <w:pPr>
        <w:pStyle w:val="ReferHead"/>
        <w:spacing w:after="0"/>
        <w:jc w:val="both"/>
        <w:rPr>
          <w:rFonts w:ascii="Arial" w:hAnsi="Arial" w:cs="Arial"/>
        </w:rPr>
      </w:pPr>
    </w:p>
    <w:p w14:paraId="19B633C3" w14:textId="2A43B1A0" w:rsidR="009D0486" w:rsidRDefault="009D0486" w:rsidP="009D0486">
      <w:pPr>
        <w:pStyle w:val="Body"/>
        <w:spacing w:after="0"/>
        <w:ind w:left="720" w:hanging="720"/>
      </w:pPr>
      <w:r>
        <w:t>Afridi, A. R., Khan, A. M., Gul, H., &amp; Khan, D. M. (2014). Allelopathic influence of rice extracts on phenology of various crops and weeds. Pakistan Journal of Botany, 46(4), 1211–1215.</w:t>
      </w:r>
    </w:p>
    <w:p w14:paraId="7DEC6EE4" w14:textId="60059F8A" w:rsidR="009D0486" w:rsidRDefault="009D0486" w:rsidP="009D0486">
      <w:pPr>
        <w:pStyle w:val="Body"/>
        <w:spacing w:after="0"/>
        <w:ind w:left="720" w:hanging="720"/>
      </w:pPr>
      <w:r>
        <w:t xml:space="preserve">Anuar, F. D. K., Ismail, B. S., &amp; Ahmad, W. J. W. (2015). Allelopathy effect of rice straw on the germination and growth of </w:t>
      </w:r>
      <w:proofErr w:type="spellStart"/>
      <w:r>
        <w:t>Echinochloa</w:t>
      </w:r>
      <w:proofErr w:type="spellEnd"/>
      <w:r>
        <w:t xml:space="preserve"> crus-</w:t>
      </w:r>
      <w:proofErr w:type="spellStart"/>
      <w:r>
        <w:t>galli</w:t>
      </w:r>
      <w:proofErr w:type="spellEnd"/>
      <w:r>
        <w:t xml:space="preserve"> (L.) P. </w:t>
      </w:r>
      <w:proofErr w:type="spellStart"/>
      <w:r>
        <w:t>Beauv</w:t>
      </w:r>
      <w:proofErr w:type="spellEnd"/>
      <w:r>
        <w:t xml:space="preserve">. AIP Conference Proceedings, 1678, 020014. </w:t>
      </w:r>
      <w:hyperlink r:id="rId21" w:history="1">
        <w:r w:rsidR="008F7EA4" w:rsidRPr="00806261">
          <w:rPr>
            <w:rStyle w:val="Hyperlink"/>
          </w:rPr>
          <w:t>https://doi.org/10.1063/1.4931199</w:t>
        </w:r>
      </w:hyperlink>
      <w:r w:rsidR="008F7EA4">
        <w:t xml:space="preserve"> </w:t>
      </w:r>
    </w:p>
    <w:p w14:paraId="72672F3A" w14:textId="77777777" w:rsidR="009D0486" w:rsidRDefault="009D0486" w:rsidP="009D0486">
      <w:pPr>
        <w:pStyle w:val="Body"/>
        <w:spacing w:after="0"/>
        <w:ind w:left="720" w:hanging="720"/>
      </w:pPr>
      <w:proofErr w:type="spellStart"/>
      <w:r>
        <w:t>Asaduzzaman</w:t>
      </w:r>
      <w:proofErr w:type="spellEnd"/>
      <w:r>
        <w:t>, M., &amp; Pramanik, M. H. R. (2005). Allelopathic Effect of Rice Straw in Soil on Nutrient and Chlorophyll Contents of Transplanted Aman Rice. Bangladesh Journal of Environmental Science, 11(2), 359–363.</w:t>
      </w:r>
    </w:p>
    <w:p w14:paraId="7B8BB92E" w14:textId="77777777" w:rsidR="009D0486" w:rsidRDefault="009D0486" w:rsidP="009D0486">
      <w:pPr>
        <w:pStyle w:val="Body"/>
        <w:spacing w:after="0"/>
        <w:ind w:left="720" w:hanging="720"/>
      </w:pPr>
      <w:proofErr w:type="spellStart"/>
      <w:r>
        <w:t>Asgharipour</w:t>
      </w:r>
      <w:proofErr w:type="spellEnd"/>
      <w:r>
        <w:t xml:space="preserve">, M. R., &amp; </w:t>
      </w:r>
      <w:proofErr w:type="spellStart"/>
      <w:r>
        <w:t>Rafiei</w:t>
      </w:r>
      <w:proofErr w:type="spellEnd"/>
      <w:r>
        <w:t>, M. (2011). Inhibitory effects of sunflower root and leaf extracts on germination and early seedling growth of amaranth and purple nutsedge. Advances in Environmental Biology, 5(11), 3550–3555.</w:t>
      </w:r>
    </w:p>
    <w:p w14:paraId="3A4C1651" w14:textId="7DAFFAE3" w:rsidR="009D0486" w:rsidRDefault="009D0486" w:rsidP="009D0486">
      <w:pPr>
        <w:pStyle w:val="Body"/>
        <w:spacing w:after="0"/>
        <w:ind w:left="720" w:hanging="720"/>
      </w:pPr>
      <w:r>
        <w:t xml:space="preserve">Bewley, D., Bradford, K. J., </w:t>
      </w:r>
      <w:proofErr w:type="spellStart"/>
      <w:r>
        <w:t>Hilhorst</w:t>
      </w:r>
      <w:proofErr w:type="spellEnd"/>
      <w:r>
        <w:t xml:space="preserve">, H. W. M., &amp; </w:t>
      </w:r>
      <w:proofErr w:type="spellStart"/>
      <w:r>
        <w:t>Nonogaki</w:t>
      </w:r>
      <w:proofErr w:type="spellEnd"/>
      <w:r>
        <w:t xml:space="preserve">, H. (2013). Seeds: Physiology of development, germination and dormancy (3rd edition). In Spinger. </w:t>
      </w:r>
      <w:hyperlink r:id="rId22" w:history="1">
        <w:r w:rsidR="008F7EA4" w:rsidRPr="00806261">
          <w:rPr>
            <w:rStyle w:val="Hyperlink"/>
          </w:rPr>
          <w:t>https://doi.org/10.1017/s0960258513000287</w:t>
        </w:r>
      </w:hyperlink>
      <w:r w:rsidR="008F7EA4">
        <w:t xml:space="preserve"> </w:t>
      </w:r>
    </w:p>
    <w:p w14:paraId="1400FDF7" w14:textId="33F6AF81" w:rsidR="009D0486" w:rsidRDefault="009D0486" w:rsidP="009D0486">
      <w:pPr>
        <w:pStyle w:val="Body"/>
        <w:spacing w:after="0"/>
        <w:ind w:left="720" w:hanging="720"/>
      </w:pPr>
      <w:r>
        <w:t>Cheng, F., &amp; Cheng, Z. (2015). Research progress on the use of plant allelopathy in agriculture and the physiological and ecological mechanisms of allelopathy. Frontiers in Plant Science, 6(</w:t>
      </w:r>
      <w:r w:rsidR="001B6938">
        <w:t>11</w:t>
      </w:r>
      <w:r>
        <w:t xml:space="preserve">), 1–16. </w:t>
      </w:r>
      <w:hyperlink r:id="rId23" w:history="1">
        <w:r w:rsidR="00840C5A" w:rsidRPr="003A048B">
          <w:rPr>
            <w:rStyle w:val="Hyperlink"/>
          </w:rPr>
          <w:t>https://doi.org/10.3389/fpls.2015.01020</w:t>
        </w:r>
      </w:hyperlink>
      <w:r w:rsidR="00840C5A">
        <w:t xml:space="preserve"> </w:t>
      </w:r>
    </w:p>
    <w:p w14:paraId="11BDED55" w14:textId="0C23EAB8" w:rsidR="009D0486" w:rsidRDefault="009D0486" w:rsidP="00100B69">
      <w:pPr>
        <w:pStyle w:val="Body"/>
        <w:spacing w:after="0"/>
        <w:ind w:left="720" w:hanging="720"/>
      </w:pPr>
      <w:r>
        <w:t xml:space="preserve">Chou, C.-H., &amp; Lin, H.-J. (1976). Autointoxication mechanism of Oryza sativa I. Phytotoxic effects of decomposing rice residues in soil. Journal of Chemical Ecology, 2(3), 353–367. </w:t>
      </w:r>
      <w:hyperlink r:id="rId24" w:history="1">
        <w:r w:rsidR="008F7EA4" w:rsidRPr="00806261">
          <w:rPr>
            <w:rStyle w:val="Hyperlink"/>
          </w:rPr>
          <w:t>https://doi.org/10.1007/BF00988282</w:t>
        </w:r>
      </w:hyperlink>
      <w:r w:rsidR="008F7EA4">
        <w:t xml:space="preserve"> </w:t>
      </w:r>
    </w:p>
    <w:p w14:paraId="3E468B3A" w14:textId="609DF4ED" w:rsidR="009D0486" w:rsidRDefault="009D0486" w:rsidP="009D0486">
      <w:pPr>
        <w:pStyle w:val="Body"/>
        <w:spacing w:after="0"/>
        <w:ind w:left="720" w:hanging="720"/>
      </w:pPr>
      <w:r>
        <w:t xml:space="preserve">Cortés, A., Cascante, M., Cárdenas, M. L., &amp; Cornish-Bowden, A. (2001). Relationships between inhibition constants, inhibitor concentrations for 50% inhibition and types of inhibition: new ways of </w:t>
      </w:r>
      <w:proofErr w:type="spellStart"/>
      <w:r>
        <w:t>analysing</w:t>
      </w:r>
      <w:proofErr w:type="spellEnd"/>
      <w:r>
        <w:t xml:space="preserve"> data. Biochemical Journal, 357(1), 263–268. </w:t>
      </w:r>
      <w:hyperlink r:id="rId25" w:history="1">
        <w:r w:rsidR="008F7EA4" w:rsidRPr="00806261">
          <w:rPr>
            <w:rStyle w:val="Hyperlink"/>
          </w:rPr>
          <w:t>https://doi.org/10.1042/bj3570263</w:t>
        </w:r>
      </w:hyperlink>
      <w:r w:rsidR="008F7EA4">
        <w:t xml:space="preserve"> </w:t>
      </w:r>
    </w:p>
    <w:p w14:paraId="33581680" w14:textId="5C549349" w:rsidR="009D0486" w:rsidRDefault="009D0486" w:rsidP="009D0486">
      <w:pPr>
        <w:pStyle w:val="Body"/>
        <w:spacing w:after="0"/>
        <w:ind w:left="720" w:hanging="720"/>
      </w:pPr>
      <w:r>
        <w:t xml:space="preserve">Dora, Z. A., </w:t>
      </w:r>
      <w:proofErr w:type="spellStart"/>
      <w:r>
        <w:t>Nurjanah</w:t>
      </w:r>
      <w:proofErr w:type="spellEnd"/>
      <w:r>
        <w:t xml:space="preserve">, U., </w:t>
      </w:r>
      <w:proofErr w:type="spellStart"/>
      <w:r>
        <w:t>Setyowati</w:t>
      </w:r>
      <w:proofErr w:type="spellEnd"/>
      <w:r>
        <w:t xml:space="preserve">, N., Marlin, &amp; </w:t>
      </w:r>
      <w:proofErr w:type="spellStart"/>
      <w:r>
        <w:t>Hairani</w:t>
      </w:r>
      <w:proofErr w:type="spellEnd"/>
      <w:r>
        <w:t>, P. M. (2025). Allelopathic Effects of Mexican sunflower (</w:t>
      </w:r>
      <w:proofErr w:type="spellStart"/>
      <w:r>
        <w:t>Tithonia</w:t>
      </w:r>
      <w:proofErr w:type="spellEnd"/>
      <w:r>
        <w:t xml:space="preserve"> </w:t>
      </w:r>
      <w:proofErr w:type="spellStart"/>
      <w:r>
        <w:t>diversifolia</w:t>
      </w:r>
      <w:proofErr w:type="spellEnd"/>
      <w:r>
        <w:t xml:space="preserve"> (</w:t>
      </w:r>
      <w:proofErr w:type="spellStart"/>
      <w:r>
        <w:t>Hemsl</w:t>
      </w:r>
      <w:proofErr w:type="spellEnd"/>
      <w:r>
        <w:t xml:space="preserve">) A. Gray) Aqueous Extract on Rice (Oryza sativa L.) Test Plants Germination and Early Growth. Journal of Agriculture and Ecology Research International, 26(3), 43–55. </w:t>
      </w:r>
      <w:hyperlink r:id="rId26" w:history="1">
        <w:r w:rsidR="008F7EA4" w:rsidRPr="00806261">
          <w:rPr>
            <w:rStyle w:val="Hyperlink"/>
          </w:rPr>
          <w:t>https://doi.org/10.9734/jaeri/2025/v26i3674</w:t>
        </w:r>
      </w:hyperlink>
      <w:r w:rsidR="008F7EA4">
        <w:t xml:space="preserve"> </w:t>
      </w:r>
    </w:p>
    <w:p w14:paraId="5563EB97" w14:textId="77777777" w:rsidR="009D0486" w:rsidRDefault="009D0486" w:rsidP="009D0486">
      <w:pPr>
        <w:pStyle w:val="Body"/>
        <w:spacing w:after="0"/>
        <w:ind w:left="720" w:hanging="720"/>
      </w:pPr>
      <w:proofErr w:type="spellStart"/>
      <w:r>
        <w:t>Einhellig</w:t>
      </w:r>
      <w:proofErr w:type="spellEnd"/>
      <w:r>
        <w:t>, F. A. (1994). Allelopathy: Current Status and Future Goals. American Chemical Society, 1–24.</w:t>
      </w:r>
    </w:p>
    <w:p w14:paraId="7551D772" w14:textId="23288826" w:rsidR="009D0486" w:rsidRDefault="009D0486" w:rsidP="009D0486">
      <w:pPr>
        <w:pStyle w:val="Body"/>
        <w:spacing w:after="0"/>
        <w:ind w:left="720" w:hanging="720"/>
      </w:pPr>
      <w:proofErr w:type="spellStart"/>
      <w:r>
        <w:t>Elzaawely</w:t>
      </w:r>
      <w:proofErr w:type="spellEnd"/>
      <w:r>
        <w:t xml:space="preserve">, A. A., </w:t>
      </w:r>
      <w:proofErr w:type="spellStart"/>
      <w:r>
        <w:t>Maswada</w:t>
      </w:r>
      <w:proofErr w:type="spellEnd"/>
      <w:r>
        <w:t xml:space="preserve">, H. F., El-Sayed, M. E. A., &amp; Ahmed, M. E. (2017). Phenolic Compounds and Antioxidant Activity of Rice Straw Extract. International Letters of Natural Sciences, 64, 1–9. </w:t>
      </w:r>
      <w:hyperlink r:id="rId27" w:history="1">
        <w:r w:rsidR="008F7EA4" w:rsidRPr="00806261">
          <w:rPr>
            <w:rStyle w:val="Hyperlink"/>
          </w:rPr>
          <w:t>https://doi.org/10.18052/www.scipress.com/ilns.64.1</w:t>
        </w:r>
      </w:hyperlink>
      <w:r w:rsidR="008F7EA4">
        <w:t xml:space="preserve"> </w:t>
      </w:r>
    </w:p>
    <w:p w14:paraId="5FC31737" w14:textId="36E76668" w:rsidR="009D0486" w:rsidRDefault="009D0486" w:rsidP="009D0486">
      <w:pPr>
        <w:pStyle w:val="Body"/>
        <w:spacing w:after="0"/>
        <w:ind w:left="720" w:hanging="720"/>
      </w:pPr>
      <w:r>
        <w:t xml:space="preserve">Hamamura, K. (2018). Development of herbicides for paddy rice in Japan. Weed Biology and Management, 18(2), 75–91. </w:t>
      </w:r>
      <w:hyperlink r:id="rId28" w:history="1">
        <w:r w:rsidR="008F7EA4" w:rsidRPr="00806261">
          <w:rPr>
            <w:rStyle w:val="Hyperlink"/>
          </w:rPr>
          <w:t>https://doi.org/10.1111/wbm.12147</w:t>
        </w:r>
      </w:hyperlink>
      <w:r w:rsidR="008F7EA4">
        <w:t xml:space="preserve"> </w:t>
      </w:r>
    </w:p>
    <w:p w14:paraId="5A5E7AE9" w14:textId="5803CA72" w:rsidR="009D0486" w:rsidRDefault="009D0486" w:rsidP="009D0486">
      <w:pPr>
        <w:pStyle w:val="Body"/>
        <w:spacing w:after="0"/>
        <w:ind w:left="720" w:hanging="720"/>
      </w:pPr>
      <w:r>
        <w:t xml:space="preserve">Jamal, M. R., Kristiansen, P., Kabir, M. J., &amp; </w:t>
      </w:r>
      <w:proofErr w:type="spellStart"/>
      <w:r>
        <w:t>Lobry</w:t>
      </w:r>
      <w:proofErr w:type="spellEnd"/>
      <w:r>
        <w:t xml:space="preserve"> de </w:t>
      </w:r>
      <w:proofErr w:type="spellStart"/>
      <w:r>
        <w:t>Bruyn</w:t>
      </w:r>
      <w:proofErr w:type="spellEnd"/>
      <w:r>
        <w:t xml:space="preserve">, L. (2023). Challenges and Adaptations for Resilient Rice Production under Changing Environments in Bangladesh. Land, 12, 1–21. </w:t>
      </w:r>
      <w:hyperlink r:id="rId29" w:history="1">
        <w:r w:rsidR="008F7EA4" w:rsidRPr="00806261">
          <w:rPr>
            <w:rStyle w:val="Hyperlink"/>
          </w:rPr>
          <w:t>https://doi.org/10.3390/land12061217</w:t>
        </w:r>
      </w:hyperlink>
      <w:r w:rsidR="008F7EA4">
        <w:t xml:space="preserve"> </w:t>
      </w:r>
    </w:p>
    <w:p w14:paraId="759E25FE" w14:textId="1A21B19B" w:rsidR="009D0486" w:rsidRDefault="009D0486" w:rsidP="009D0486">
      <w:pPr>
        <w:pStyle w:val="Body"/>
        <w:spacing w:after="0"/>
        <w:ind w:left="720" w:hanging="720"/>
      </w:pPr>
      <w:r>
        <w:t xml:space="preserve">Kaneko, M., Itoh, H., </w:t>
      </w:r>
      <w:proofErr w:type="spellStart"/>
      <w:r>
        <w:t>Ueguchi</w:t>
      </w:r>
      <w:proofErr w:type="spellEnd"/>
      <w:r>
        <w:t xml:space="preserve">-Tanaka, M., </w:t>
      </w:r>
      <w:proofErr w:type="spellStart"/>
      <w:r>
        <w:t>Ashikari</w:t>
      </w:r>
      <w:proofErr w:type="spellEnd"/>
      <w:r>
        <w:t xml:space="preserve">, M., &amp; Matsuoka, M. (2002). The α-amylase induction in endosperm during rice seed germination is caused by gibberellin synthesized in epithelium. Plant Physiology, 128(4), 1264–1270. </w:t>
      </w:r>
      <w:hyperlink r:id="rId30" w:history="1">
        <w:r w:rsidR="008F7EA4" w:rsidRPr="00806261">
          <w:rPr>
            <w:rStyle w:val="Hyperlink"/>
          </w:rPr>
          <w:t>https://doi.org/10.1104/pp.010785</w:t>
        </w:r>
      </w:hyperlink>
      <w:r w:rsidR="008F7EA4">
        <w:t xml:space="preserve"> </w:t>
      </w:r>
    </w:p>
    <w:p w14:paraId="4F2469F3" w14:textId="124E720E" w:rsidR="009D0486" w:rsidRDefault="009D0486" w:rsidP="009D0486">
      <w:pPr>
        <w:pStyle w:val="Body"/>
        <w:spacing w:after="0"/>
        <w:ind w:left="720" w:hanging="720"/>
      </w:pPr>
      <w:r>
        <w:lastRenderedPageBreak/>
        <w:t xml:space="preserve">Kato-Noguchi, H. (2004). Allelopathic substance in rice root exudates: Rediscovery of momilactone B as an allelochemical. Journal of Plant Physiology, 161(3), 271–276. </w:t>
      </w:r>
      <w:hyperlink r:id="rId31" w:history="1">
        <w:r w:rsidR="008F7EA4" w:rsidRPr="00806261">
          <w:rPr>
            <w:rStyle w:val="Hyperlink"/>
          </w:rPr>
          <w:t>https://doi.org/10.1078/0176-1617-01188</w:t>
        </w:r>
      </w:hyperlink>
      <w:r w:rsidR="008F7EA4">
        <w:t xml:space="preserve"> </w:t>
      </w:r>
    </w:p>
    <w:p w14:paraId="43015FAD" w14:textId="1AA6FB44" w:rsidR="009D0486" w:rsidRDefault="009D0486" w:rsidP="009D0486">
      <w:pPr>
        <w:pStyle w:val="Body"/>
        <w:spacing w:after="0"/>
        <w:ind w:left="720" w:hanging="720"/>
      </w:pPr>
      <w:r>
        <w:t>Kato</w:t>
      </w:r>
      <w:r w:rsidR="00E2336D">
        <w:t>-</w:t>
      </w:r>
      <w:r>
        <w:t>Noguchi, H., &amp; Ota, K. (2013). Biological Activities of Rice Allelochemicals Momilactone A and B. Rice Research: Open Access, 1(2), 1–5. https://doi.org/10.4172/jrr.1000108</w:t>
      </w:r>
    </w:p>
    <w:p w14:paraId="26C045DE" w14:textId="77777777" w:rsidR="009D0486" w:rsidRDefault="009D0486" w:rsidP="009D0486">
      <w:pPr>
        <w:pStyle w:val="Body"/>
        <w:spacing w:after="0"/>
        <w:ind w:left="720" w:hanging="720"/>
      </w:pPr>
      <w:proofErr w:type="spellStart"/>
      <w:r>
        <w:t>Kementrian</w:t>
      </w:r>
      <w:proofErr w:type="spellEnd"/>
      <w:r>
        <w:t xml:space="preserve"> </w:t>
      </w:r>
      <w:proofErr w:type="spellStart"/>
      <w:r>
        <w:t>Pertanian</w:t>
      </w:r>
      <w:proofErr w:type="spellEnd"/>
      <w:r>
        <w:t xml:space="preserve">. (2007). </w:t>
      </w:r>
      <w:proofErr w:type="spellStart"/>
      <w:r>
        <w:t>Rekomendasi</w:t>
      </w:r>
      <w:proofErr w:type="spellEnd"/>
      <w:r>
        <w:t xml:space="preserve"> </w:t>
      </w:r>
      <w:proofErr w:type="spellStart"/>
      <w:r>
        <w:t>Pemupukan</w:t>
      </w:r>
      <w:proofErr w:type="spellEnd"/>
      <w:r>
        <w:t xml:space="preserve"> N, P, dan K pada </w:t>
      </w:r>
      <w:proofErr w:type="spellStart"/>
      <w:r>
        <w:t>Padi</w:t>
      </w:r>
      <w:proofErr w:type="spellEnd"/>
      <w:r>
        <w:t xml:space="preserve"> </w:t>
      </w:r>
      <w:proofErr w:type="spellStart"/>
      <w:r>
        <w:t>Sawah</w:t>
      </w:r>
      <w:proofErr w:type="spellEnd"/>
      <w:r>
        <w:t xml:space="preserve"> </w:t>
      </w:r>
      <w:proofErr w:type="spellStart"/>
      <w:r>
        <w:t>Spesifik</w:t>
      </w:r>
      <w:proofErr w:type="spellEnd"/>
      <w:r>
        <w:t xml:space="preserve"> </w:t>
      </w:r>
      <w:proofErr w:type="spellStart"/>
      <w:r>
        <w:t>Lokasi</w:t>
      </w:r>
      <w:proofErr w:type="spellEnd"/>
      <w:r>
        <w:t xml:space="preserve">. </w:t>
      </w:r>
      <w:proofErr w:type="spellStart"/>
      <w:r>
        <w:t>Peraturan</w:t>
      </w:r>
      <w:proofErr w:type="spellEnd"/>
      <w:r>
        <w:t xml:space="preserve"> Menteri </w:t>
      </w:r>
      <w:proofErr w:type="spellStart"/>
      <w:r>
        <w:t>Pertanian</w:t>
      </w:r>
      <w:proofErr w:type="spellEnd"/>
      <w:r>
        <w:t xml:space="preserve"> </w:t>
      </w:r>
      <w:proofErr w:type="spellStart"/>
      <w:r>
        <w:t>Nomor</w:t>
      </w:r>
      <w:proofErr w:type="spellEnd"/>
      <w:r>
        <w:t xml:space="preserve"> 40/</w:t>
      </w:r>
      <w:proofErr w:type="spellStart"/>
      <w:r>
        <w:t>Permentan</w:t>
      </w:r>
      <w:proofErr w:type="spellEnd"/>
      <w:r>
        <w:t>/OT.140/4/2007, 1–34.</w:t>
      </w:r>
    </w:p>
    <w:p w14:paraId="39451D35" w14:textId="6553B023" w:rsidR="009D0486" w:rsidRDefault="009D0486" w:rsidP="009D0486">
      <w:pPr>
        <w:pStyle w:val="Body"/>
        <w:spacing w:after="0"/>
        <w:ind w:left="720" w:hanging="720"/>
      </w:pPr>
      <w:r>
        <w:t xml:space="preserve">Khamare, Y., Chen, J., &amp; Marble, S. C. (2022). Allelopathy and its application as a weed management tool: A review. Frontiers in Plant Science, 13, 1–17. </w:t>
      </w:r>
      <w:hyperlink r:id="rId32" w:history="1">
        <w:r w:rsidR="008F7EA4" w:rsidRPr="00806261">
          <w:rPr>
            <w:rStyle w:val="Hyperlink"/>
          </w:rPr>
          <w:t>https://doi.org/10.3389/fpls.2022.1034649</w:t>
        </w:r>
      </w:hyperlink>
      <w:r w:rsidR="008F7EA4">
        <w:t xml:space="preserve"> </w:t>
      </w:r>
    </w:p>
    <w:p w14:paraId="2B7E3FA4" w14:textId="5FF0EBE3" w:rsidR="009D0486" w:rsidRDefault="009D0486" w:rsidP="009D0486">
      <w:pPr>
        <w:pStyle w:val="Body"/>
        <w:spacing w:after="0"/>
        <w:ind w:left="720" w:hanging="720"/>
      </w:pPr>
      <w:r>
        <w:t xml:space="preserve">Khanh, T. D., Xuan, T. D., &amp; Chung, I. M. (2007). Rice allelopathy and the possibility for weed management. Annals of Applied Biology, 151(3), 325–339. </w:t>
      </w:r>
      <w:hyperlink r:id="rId33" w:history="1">
        <w:r w:rsidR="008F7EA4" w:rsidRPr="00806261">
          <w:rPr>
            <w:rStyle w:val="Hyperlink"/>
          </w:rPr>
          <w:t>https://doi.org/10.1111/j.1744-7348.2007.00183.x</w:t>
        </w:r>
      </w:hyperlink>
      <w:r w:rsidR="008F7EA4">
        <w:t xml:space="preserve"> </w:t>
      </w:r>
    </w:p>
    <w:p w14:paraId="255C31B3" w14:textId="2008CFC2" w:rsidR="009D0486" w:rsidRDefault="009D0486" w:rsidP="009D0486">
      <w:pPr>
        <w:pStyle w:val="Body"/>
        <w:spacing w:after="0"/>
        <w:ind w:left="720" w:hanging="720"/>
      </w:pPr>
      <w:r>
        <w:t xml:space="preserve">Kong, C.-H. (2008). Varietal improvement in rice allelopathy Rice allelopathy. In Allelopathy Journal (Vol. 22, Issue 2). </w:t>
      </w:r>
      <w:hyperlink r:id="rId34" w:history="1">
        <w:r w:rsidR="008F7EA4" w:rsidRPr="00806261">
          <w:rPr>
            <w:rStyle w:val="Hyperlink"/>
          </w:rPr>
          <w:t>https://www.researchgate.net/publication/271891557</w:t>
        </w:r>
      </w:hyperlink>
      <w:r w:rsidR="008F7EA4">
        <w:t xml:space="preserve"> </w:t>
      </w:r>
    </w:p>
    <w:p w14:paraId="5CEB5F91" w14:textId="5DCB3CFB" w:rsidR="009D0486" w:rsidRDefault="009D0486" w:rsidP="009D0486">
      <w:pPr>
        <w:pStyle w:val="Body"/>
        <w:spacing w:after="0"/>
        <w:ind w:left="720" w:hanging="720"/>
      </w:pPr>
      <w:r>
        <w:t xml:space="preserve">Kumar, S., Abedin, M. M., Das, S., &amp; Singh, A. K. (2020). Role of Phenolic Compounds in Plant-Defensive Mechanisms. Plant Phenolics in Sustainable Agriculture, 1, 517–532. </w:t>
      </w:r>
      <w:hyperlink r:id="rId35" w:history="1">
        <w:r w:rsidR="008F7EA4" w:rsidRPr="00806261">
          <w:rPr>
            <w:rStyle w:val="Hyperlink"/>
          </w:rPr>
          <w:t>https://doi.org/10.1007/978-981-15-4890-1</w:t>
        </w:r>
      </w:hyperlink>
      <w:r w:rsidR="008F7EA4">
        <w:t xml:space="preserve"> </w:t>
      </w:r>
    </w:p>
    <w:p w14:paraId="4CBE18B7" w14:textId="203D81B4" w:rsidR="009D0486" w:rsidRDefault="009D0486" w:rsidP="009D0486">
      <w:pPr>
        <w:pStyle w:val="Body"/>
        <w:spacing w:after="0"/>
        <w:ind w:left="720" w:hanging="720"/>
      </w:pPr>
      <w:proofErr w:type="spellStart"/>
      <w:r>
        <w:t>Kuwatsuka</w:t>
      </w:r>
      <w:proofErr w:type="spellEnd"/>
      <w:r>
        <w:t xml:space="preserve">, S., &amp; Shindo, H. (1973). Behavior of phenolic substances in the decaying process of plants: I. Identification and quantitative determination of phenolic acids in rice straw and its decayed product by gas chromatography. Soil Science and Plant Nutrition, 19(3), 219–227. </w:t>
      </w:r>
      <w:hyperlink r:id="rId36" w:history="1">
        <w:r w:rsidR="008F7EA4" w:rsidRPr="00806261">
          <w:rPr>
            <w:rStyle w:val="Hyperlink"/>
          </w:rPr>
          <w:t>https://doi.org/10.1080/00380768.1973.10432591</w:t>
        </w:r>
      </w:hyperlink>
      <w:r w:rsidR="008F7EA4">
        <w:t xml:space="preserve"> </w:t>
      </w:r>
    </w:p>
    <w:p w14:paraId="33C6F28F" w14:textId="6926074E" w:rsidR="009D0486" w:rsidRDefault="009D0486" w:rsidP="009D0486">
      <w:pPr>
        <w:pStyle w:val="Body"/>
        <w:spacing w:after="0"/>
        <w:ind w:left="720" w:hanging="720"/>
      </w:pPr>
      <w:r>
        <w:t xml:space="preserve">Li, B., Wu, W., Shen, W., Xiong, F., &amp; Wang, K. (2024). Allelochemicals Released from Rice Straw Inhibit Wheat Seed Germination and Seedling Growth. Agronomy, 14(10). </w:t>
      </w:r>
      <w:hyperlink r:id="rId37" w:history="1">
        <w:r w:rsidR="008F7EA4" w:rsidRPr="00806261">
          <w:rPr>
            <w:rStyle w:val="Hyperlink"/>
          </w:rPr>
          <w:t>https://doi.org/10.3390/agronomy14102376</w:t>
        </w:r>
      </w:hyperlink>
      <w:r w:rsidR="008F7EA4">
        <w:t xml:space="preserve"> </w:t>
      </w:r>
    </w:p>
    <w:p w14:paraId="725415C3" w14:textId="60D04389" w:rsidR="009D0486" w:rsidRDefault="009D0486" w:rsidP="009D0486">
      <w:pPr>
        <w:pStyle w:val="Body"/>
        <w:spacing w:after="0"/>
        <w:ind w:left="720" w:hanging="720"/>
      </w:pPr>
      <w:r>
        <w:t xml:space="preserve">Li, Z. H., Wang, Q., Ruan, X., Pan, C. De, &amp; Jiang, D. A. (2010). Phenolics and plant allelopathy. Molecules, 15(12), 8933–8952. </w:t>
      </w:r>
      <w:hyperlink r:id="rId38" w:history="1">
        <w:r w:rsidR="008F7EA4" w:rsidRPr="00806261">
          <w:rPr>
            <w:rStyle w:val="Hyperlink"/>
          </w:rPr>
          <w:t>https://doi.org/10.3390/molecules15128933</w:t>
        </w:r>
      </w:hyperlink>
      <w:r w:rsidR="008F7EA4">
        <w:t xml:space="preserve"> </w:t>
      </w:r>
    </w:p>
    <w:p w14:paraId="1ED3D46D" w14:textId="27B8C2EA" w:rsidR="009D0486" w:rsidRDefault="009D0486" w:rsidP="009D0486">
      <w:pPr>
        <w:pStyle w:val="Body"/>
        <w:spacing w:after="0"/>
        <w:ind w:left="720" w:hanging="720"/>
      </w:pPr>
      <w:r>
        <w:t xml:space="preserve">Mai, N. P., &amp; Xuan, T. D. (2024). A review on the utility potential of rice derived products in weed management. Weed Research, 65(1), 1–18. </w:t>
      </w:r>
      <w:hyperlink r:id="rId39" w:history="1">
        <w:r w:rsidR="008F7EA4" w:rsidRPr="00806261">
          <w:rPr>
            <w:rStyle w:val="Hyperlink"/>
          </w:rPr>
          <w:t>https://doi.org/10.1111/wre.12678</w:t>
        </w:r>
      </w:hyperlink>
      <w:r w:rsidR="008F7EA4">
        <w:t xml:space="preserve"> </w:t>
      </w:r>
    </w:p>
    <w:p w14:paraId="3F89135E" w14:textId="705F6013" w:rsidR="009D0486" w:rsidRDefault="009D0486" w:rsidP="009D0486">
      <w:pPr>
        <w:pStyle w:val="Body"/>
        <w:spacing w:after="0"/>
        <w:ind w:left="720" w:hanging="720"/>
      </w:pPr>
      <w:proofErr w:type="spellStart"/>
      <w:r>
        <w:t>Mersie</w:t>
      </w:r>
      <w:proofErr w:type="spellEnd"/>
      <w:r>
        <w:t xml:space="preserve">, W., &amp; Singh, M. (1993). Phenolic acids affect photosynthesis and protein synthesis by isolated leaf cells of velvet-leaf. Journal of Chemical Ecology, 19(7), 1293–1301. </w:t>
      </w:r>
      <w:hyperlink r:id="rId40" w:history="1">
        <w:r w:rsidR="008F7EA4" w:rsidRPr="00806261">
          <w:rPr>
            <w:rStyle w:val="Hyperlink"/>
          </w:rPr>
          <w:t>https://doi.org/10.1007/BF00984876</w:t>
        </w:r>
      </w:hyperlink>
      <w:r w:rsidR="008F7EA4">
        <w:t xml:space="preserve"> </w:t>
      </w:r>
    </w:p>
    <w:p w14:paraId="08B8D8B7" w14:textId="72190EAC" w:rsidR="009D0486" w:rsidRDefault="009D0486" w:rsidP="009D0486">
      <w:pPr>
        <w:pStyle w:val="Body"/>
        <w:spacing w:after="0"/>
        <w:ind w:left="720" w:hanging="720"/>
      </w:pPr>
      <w:r>
        <w:t xml:space="preserve">Miller, D. A. (1996). Allelopathy in forage crop systems. Agronomy Journal, 88(6), 854–859. </w:t>
      </w:r>
      <w:hyperlink r:id="rId41" w:history="1">
        <w:r w:rsidR="008F7EA4" w:rsidRPr="00806261">
          <w:rPr>
            <w:rStyle w:val="Hyperlink"/>
          </w:rPr>
          <w:t>https://doi.org/10.2134/agronj1996.00021962003600060003x</w:t>
        </w:r>
      </w:hyperlink>
      <w:r w:rsidR="008F7EA4">
        <w:t xml:space="preserve"> </w:t>
      </w:r>
    </w:p>
    <w:p w14:paraId="365E969C" w14:textId="541EC59F" w:rsidR="009D0486" w:rsidRDefault="009D0486" w:rsidP="009D0486">
      <w:pPr>
        <w:pStyle w:val="Body"/>
        <w:spacing w:after="0"/>
        <w:ind w:left="720" w:hanging="720"/>
      </w:pPr>
      <w:proofErr w:type="spellStart"/>
      <w:r>
        <w:t>Rayee</w:t>
      </w:r>
      <w:proofErr w:type="spellEnd"/>
      <w:r>
        <w:t xml:space="preserve">, R., Anh, L. H., Khanh, T. D., &amp; Xuan, T. D. (2024). Potential Momilactones in Rice Stress Tolerance and Health Advantages. Agronomy, 14(3), 1–21. </w:t>
      </w:r>
      <w:hyperlink r:id="rId42" w:history="1">
        <w:r w:rsidR="008F7EA4" w:rsidRPr="00806261">
          <w:rPr>
            <w:rStyle w:val="Hyperlink"/>
          </w:rPr>
          <w:t>https://doi.org/10.3390/agronomy14030405</w:t>
        </w:r>
      </w:hyperlink>
      <w:r w:rsidR="008F7EA4">
        <w:t xml:space="preserve"> </w:t>
      </w:r>
    </w:p>
    <w:p w14:paraId="65C4A600" w14:textId="77777777" w:rsidR="009D0486" w:rsidRDefault="009D0486" w:rsidP="009D0486">
      <w:pPr>
        <w:pStyle w:val="Body"/>
        <w:spacing w:after="0"/>
        <w:ind w:left="720" w:hanging="720"/>
      </w:pPr>
      <w:proofErr w:type="spellStart"/>
      <w:r>
        <w:t>Reigosa</w:t>
      </w:r>
      <w:proofErr w:type="spellEnd"/>
      <w:r>
        <w:t xml:space="preserve">, M., </w:t>
      </w:r>
      <w:proofErr w:type="spellStart"/>
      <w:r>
        <w:t>Pedrol</w:t>
      </w:r>
      <w:proofErr w:type="spellEnd"/>
      <w:r>
        <w:t>, N., &amp; Luis Gonzalez. (2006). Allelopathy: a physiological process with ecological implications. Springer Science.</w:t>
      </w:r>
    </w:p>
    <w:p w14:paraId="44214B35" w14:textId="77777777" w:rsidR="009D0486" w:rsidRDefault="009D0486" w:rsidP="009D0486">
      <w:pPr>
        <w:pStyle w:val="Body"/>
        <w:spacing w:after="0"/>
        <w:ind w:left="720" w:hanging="720"/>
      </w:pPr>
      <w:r>
        <w:t>Rice, E. (1984). Allelopathy (2nd ed.). Academic Press.</w:t>
      </w:r>
    </w:p>
    <w:p w14:paraId="4C4EF7BC" w14:textId="4569B9EE" w:rsidR="009D0486" w:rsidRDefault="009D0486" w:rsidP="009D0486">
      <w:pPr>
        <w:pStyle w:val="Body"/>
        <w:spacing w:after="0"/>
        <w:ind w:left="720" w:hanging="720"/>
      </w:pPr>
      <w:proofErr w:type="spellStart"/>
      <w:r>
        <w:t>Sansenya</w:t>
      </w:r>
      <w:proofErr w:type="spellEnd"/>
      <w:r>
        <w:t xml:space="preserve">, S., </w:t>
      </w:r>
      <w:proofErr w:type="spellStart"/>
      <w:r>
        <w:t>Payaka</w:t>
      </w:r>
      <w:proofErr w:type="spellEnd"/>
      <w:r>
        <w:t xml:space="preserve">, A., </w:t>
      </w:r>
      <w:proofErr w:type="spellStart"/>
      <w:r>
        <w:t>Wannasut</w:t>
      </w:r>
      <w:proofErr w:type="spellEnd"/>
      <w:r>
        <w:t xml:space="preserve">, W., Hua, Y., &amp; </w:t>
      </w:r>
      <w:proofErr w:type="spellStart"/>
      <w:r>
        <w:t>Chumanee</w:t>
      </w:r>
      <w:proofErr w:type="spellEnd"/>
      <w:r>
        <w:t xml:space="preserve">, S. (2021). Biological activity of rice extract and the inhibition potential of rice extract, rice volatile compounds and their combination against α-glucosidase, α-amylase and tyrosinase. International Journal of Food Science and Technology, 56(4), 1865–1876. </w:t>
      </w:r>
      <w:hyperlink r:id="rId43" w:history="1">
        <w:r w:rsidR="008F7EA4" w:rsidRPr="00806261">
          <w:rPr>
            <w:rStyle w:val="Hyperlink"/>
          </w:rPr>
          <w:t>https://doi.org/10.1111/ijfs.14816</w:t>
        </w:r>
      </w:hyperlink>
      <w:r w:rsidR="008F7EA4">
        <w:t xml:space="preserve"> </w:t>
      </w:r>
    </w:p>
    <w:p w14:paraId="0C82CC14" w14:textId="38467991" w:rsidR="009D0486" w:rsidRDefault="009D0486" w:rsidP="009D0486">
      <w:pPr>
        <w:pStyle w:val="Body"/>
        <w:spacing w:after="0"/>
        <w:ind w:left="720" w:hanging="720"/>
      </w:pPr>
      <w:r>
        <w:t xml:space="preserve">Seck, P. A., Diagne, A., Mohanty, S., &amp; </w:t>
      </w:r>
      <w:proofErr w:type="spellStart"/>
      <w:r>
        <w:t>Wopereis</w:t>
      </w:r>
      <w:proofErr w:type="spellEnd"/>
      <w:r>
        <w:t xml:space="preserve">, M. C. S. (2012). Crops that feed the world 7: Rice. Food Security, 4(1), 7–24. </w:t>
      </w:r>
      <w:hyperlink r:id="rId44" w:history="1">
        <w:r w:rsidR="008F7EA4" w:rsidRPr="00806261">
          <w:rPr>
            <w:rStyle w:val="Hyperlink"/>
          </w:rPr>
          <w:t>https://doi.org/10.1007/s12571-012-0168-1</w:t>
        </w:r>
      </w:hyperlink>
      <w:r w:rsidR="008F7EA4">
        <w:t xml:space="preserve"> </w:t>
      </w:r>
    </w:p>
    <w:p w14:paraId="10DBDA82" w14:textId="735BB0C7" w:rsidR="009D0486" w:rsidRDefault="009D0486" w:rsidP="009D0486">
      <w:pPr>
        <w:pStyle w:val="Body"/>
        <w:spacing w:after="0"/>
        <w:ind w:left="720" w:hanging="720"/>
      </w:pPr>
      <w:r>
        <w:t xml:space="preserve">Shah, A., &amp; Smith, D. L. (2020). Flavonoids in agriculture: Chemistry and roles in, biotic and abiotic stress responses, and microbial associations. Agronomy, 10(8). </w:t>
      </w:r>
      <w:hyperlink r:id="rId45" w:history="1">
        <w:r w:rsidR="008F7EA4" w:rsidRPr="00806261">
          <w:rPr>
            <w:rStyle w:val="Hyperlink"/>
          </w:rPr>
          <w:t>https://doi.org/10.3390/agronomy10081209</w:t>
        </w:r>
      </w:hyperlink>
      <w:r w:rsidR="008F7EA4">
        <w:t xml:space="preserve"> </w:t>
      </w:r>
    </w:p>
    <w:p w14:paraId="5D5A6C64" w14:textId="00E1E831" w:rsidR="009D0486" w:rsidRDefault="009D0486" w:rsidP="009D0486">
      <w:pPr>
        <w:pStyle w:val="Body"/>
        <w:spacing w:after="0"/>
        <w:ind w:left="720" w:hanging="720"/>
      </w:pPr>
      <w:r>
        <w:lastRenderedPageBreak/>
        <w:t xml:space="preserve">Singh, H. P., Batish, D. R., Kohli, &amp; R. K., &amp; Kohli, R. K. (1999). Critical Reviews in Plant Sciences </w:t>
      </w:r>
      <w:proofErr w:type="gramStart"/>
      <w:r>
        <w:t>Autotoxicity :</w:t>
      </w:r>
      <w:proofErr w:type="gramEnd"/>
      <w:r>
        <w:t xml:space="preserve"> Concept, Organisms, and Ecological Significance Autotoxicity : Concept, Organisms, and Ecological Significance. Critical Reviews in Plant Sciences, 18(6), 757–772.</w:t>
      </w:r>
    </w:p>
    <w:p w14:paraId="70FD16E3" w14:textId="77777777" w:rsidR="009D0486" w:rsidRDefault="009D0486" w:rsidP="009D0486">
      <w:pPr>
        <w:pStyle w:val="Body"/>
        <w:spacing w:after="0"/>
        <w:ind w:left="720" w:hanging="720"/>
      </w:pPr>
      <w:proofErr w:type="spellStart"/>
      <w:r>
        <w:t>Šoln</w:t>
      </w:r>
      <w:proofErr w:type="spellEnd"/>
      <w:r>
        <w:t xml:space="preserve">, K., Klemenčič, M., &amp; </w:t>
      </w:r>
      <w:proofErr w:type="spellStart"/>
      <w:r>
        <w:t>Koce</w:t>
      </w:r>
      <w:proofErr w:type="spellEnd"/>
      <w:r>
        <w:t xml:space="preserve">, J. D. (2022). Plant cell responses to allelopathy: from oxidative stress to programmed cell death. </w:t>
      </w:r>
      <w:proofErr w:type="spellStart"/>
      <w:r>
        <w:t>Protoplasma</w:t>
      </w:r>
      <w:proofErr w:type="spellEnd"/>
      <w:r>
        <w:t>, 259(5), 1111–1124.</w:t>
      </w:r>
    </w:p>
    <w:p w14:paraId="3863E525" w14:textId="3EEB5B54" w:rsidR="009D0486" w:rsidRDefault="009D0486" w:rsidP="009D0486">
      <w:pPr>
        <w:pStyle w:val="Body"/>
        <w:spacing w:after="0"/>
        <w:ind w:left="720" w:hanging="720"/>
      </w:pPr>
      <w:r>
        <w:t xml:space="preserve">Sultana, M. H., Alamin, M., Qiu, J., Fan, L., &amp; Ye, C. (2023). Transcriptomic profiling reveals candidate allelopathic genes in rice responsible for interactions with </w:t>
      </w:r>
      <w:proofErr w:type="spellStart"/>
      <w:r>
        <w:t>barnyardgrass</w:t>
      </w:r>
      <w:proofErr w:type="spellEnd"/>
      <w:r>
        <w:t>. Frontiers in Plant Science, 14(</w:t>
      </w:r>
      <w:r w:rsidR="001B6938">
        <w:t>2</w:t>
      </w:r>
      <w:r>
        <w:t xml:space="preserve">), 1–15. </w:t>
      </w:r>
      <w:hyperlink r:id="rId46" w:history="1">
        <w:r w:rsidR="008F7EA4" w:rsidRPr="00806261">
          <w:rPr>
            <w:rStyle w:val="Hyperlink"/>
          </w:rPr>
          <w:t>https://doi.org/10.3389/fpls.2023.1104951</w:t>
        </w:r>
      </w:hyperlink>
      <w:r w:rsidR="008F7EA4">
        <w:t xml:space="preserve"> </w:t>
      </w:r>
    </w:p>
    <w:p w14:paraId="6B5A9ED2" w14:textId="5C0FAE89" w:rsidR="009D0486" w:rsidRDefault="009D0486" w:rsidP="009D0486">
      <w:pPr>
        <w:pStyle w:val="Body"/>
        <w:spacing w:after="0"/>
        <w:ind w:left="720" w:hanging="720"/>
      </w:pPr>
      <w:proofErr w:type="spellStart"/>
      <w:r>
        <w:t>Ueji</w:t>
      </w:r>
      <w:proofErr w:type="spellEnd"/>
      <w:r>
        <w:t xml:space="preserve">, M., &amp; </w:t>
      </w:r>
      <w:proofErr w:type="spellStart"/>
      <w:r>
        <w:t>Inao</w:t>
      </w:r>
      <w:proofErr w:type="spellEnd"/>
      <w:r>
        <w:t xml:space="preserve">, K. (2001). Rice paddy field herbicides and their effects on the environment and ecosystems. Weed Biology and Management, 1(1), 71–79. </w:t>
      </w:r>
      <w:hyperlink r:id="rId47" w:history="1">
        <w:r w:rsidR="008F7EA4" w:rsidRPr="00806261">
          <w:rPr>
            <w:rStyle w:val="Hyperlink"/>
          </w:rPr>
          <w:t>https://doi.org/10.1046/j.1445-6664.2001.00002.x</w:t>
        </w:r>
      </w:hyperlink>
      <w:r w:rsidR="008F7EA4">
        <w:t xml:space="preserve"> </w:t>
      </w:r>
    </w:p>
    <w:p w14:paraId="0E8BCB17" w14:textId="57188C5B" w:rsidR="009D0486" w:rsidRDefault="009D0486" w:rsidP="009D0486">
      <w:pPr>
        <w:pStyle w:val="Body"/>
        <w:spacing w:after="0"/>
        <w:ind w:left="720" w:hanging="720"/>
      </w:pPr>
      <w:r>
        <w:t xml:space="preserve">Wardani, D. K., </w:t>
      </w:r>
      <w:proofErr w:type="spellStart"/>
      <w:r>
        <w:t>Darmanti</w:t>
      </w:r>
      <w:proofErr w:type="spellEnd"/>
      <w:r>
        <w:t xml:space="preserve">, S., &amp; </w:t>
      </w:r>
      <w:proofErr w:type="spellStart"/>
      <w:r>
        <w:t>Budihastuti</w:t>
      </w:r>
      <w:proofErr w:type="spellEnd"/>
      <w:r>
        <w:t xml:space="preserve">, R. (2018). Allelochemical effect of Ageratum </w:t>
      </w:r>
      <w:proofErr w:type="spellStart"/>
      <w:r>
        <w:t>conyzoides</w:t>
      </w:r>
      <w:proofErr w:type="spellEnd"/>
      <w:r>
        <w:t xml:space="preserve"> L. leaf extract on Soybean [Glycine max (L.) </w:t>
      </w:r>
      <w:proofErr w:type="spellStart"/>
      <w:r>
        <w:t>Merr</w:t>
      </w:r>
      <w:proofErr w:type="spellEnd"/>
      <w:r>
        <w:t xml:space="preserve">. cv </w:t>
      </w:r>
      <w:proofErr w:type="spellStart"/>
      <w:r>
        <w:t>Grobogan</w:t>
      </w:r>
      <w:proofErr w:type="spellEnd"/>
      <w:r>
        <w:t>] growth. Journal of Physics:</w:t>
      </w:r>
      <w:r w:rsidR="00121A5C">
        <w:t xml:space="preserve"> </w:t>
      </w:r>
      <w:r>
        <w:t xml:space="preserve">Conference Series, 1025(1). </w:t>
      </w:r>
      <w:hyperlink r:id="rId48" w:history="1">
        <w:r w:rsidR="008F7EA4" w:rsidRPr="00806261">
          <w:rPr>
            <w:rStyle w:val="Hyperlink"/>
          </w:rPr>
          <w:t>https://doi.org/10.1088/1742-6596/1025/1/012044</w:t>
        </w:r>
      </w:hyperlink>
      <w:r w:rsidR="008F7EA4">
        <w:t xml:space="preserve"> </w:t>
      </w:r>
    </w:p>
    <w:p w14:paraId="23FADAF1" w14:textId="7331E1A1" w:rsidR="009D0486" w:rsidRDefault="009D0486" w:rsidP="009D0486">
      <w:pPr>
        <w:pStyle w:val="Body"/>
        <w:spacing w:after="0"/>
        <w:ind w:left="720" w:hanging="720"/>
      </w:pPr>
      <w:r>
        <w:t xml:space="preserve">Yang, J., Zhang, J., Wang, Z., Zhu, Q., &amp; Wang, W. (2001). Remobilization of carbon reserves in response to water deficit during grain filling of rice. Field Crops Research, 71(1), 47–55. </w:t>
      </w:r>
      <w:hyperlink r:id="rId49" w:history="1">
        <w:r w:rsidR="008F7EA4" w:rsidRPr="00806261">
          <w:rPr>
            <w:rStyle w:val="Hyperlink"/>
          </w:rPr>
          <w:t>https://doi.org/10.1016/S0378-4290(01)00147-2</w:t>
        </w:r>
      </w:hyperlink>
      <w:r w:rsidR="008F7EA4">
        <w:t xml:space="preserve"> </w:t>
      </w:r>
    </w:p>
    <w:p w14:paraId="69AE221F" w14:textId="57913DFA" w:rsidR="009D0486" w:rsidRDefault="009D0486" w:rsidP="009D0486">
      <w:pPr>
        <w:pStyle w:val="Body"/>
        <w:spacing w:after="0"/>
        <w:ind w:left="720" w:hanging="720"/>
      </w:pPr>
      <w:r>
        <w:t xml:space="preserve">Zhang, X. Y., Shi, S. L., Li, X. L., Li, C. N., Zhang, C. M., Yun, A., Kang, W. J., &amp; Yin, G. L. (2021). Effects of autotoxicity on alfalfa (Medicago sativa): Seed germination, oxidative damage and lipid peroxidation of seedlings. Agronomy, 11(6). </w:t>
      </w:r>
      <w:hyperlink r:id="rId50" w:history="1">
        <w:r w:rsidRPr="00806261">
          <w:rPr>
            <w:rStyle w:val="Hyperlink"/>
          </w:rPr>
          <w:t>https://doi.org/10.3390/agronomy11061027</w:t>
        </w:r>
      </w:hyperlink>
      <w:r>
        <w:t xml:space="preserve"> </w:t>
      </w:r>
    </w:p>
    <w:p w14:paraId="4AF81129" w14:textId="585FDF8B" w:rsidR="004D4277" w:rsidRPr="009D0486" w:rsidRDefault="004D4277" w:rsidP="009D0486">
      <w:pPr>
        <w:pStyle w:val="Body"/>
        <w:spacing w:after="0"/>
        <w:rPr>
          <w:rFonts w:ascii="Arial" w:hAnsi="Arial" w:cs="Arial"/>
        </w:rPr>
        <w:sectPr w:rsidR="004D4277" w:rsidRPr="009D0486" w:rsidSect="008F617A">
          <w:headerReference w:type="even" r:id="rId51"/>
          <w:headerReference w:type="default" r:id="rId52"/>
          <w:footerReference w:type="default" r:id="rId53"/>
          <w:headerReference w:type="first" r:id="rId54"/>
          <w:type w:val="continuous"/>
          <w:pgSz w:w="12240" w:h="15840"/>
          <w:pgMar w:top="1440" w:right="2016" w:bottom="2016" w:left="2016" w:header="720" w:footer="1123" w:gutter="0"/>
          <w:cols w:space="720"/>
          <w:docGrid w:linePitch="272"/>
        </w:sectPr>
      </w:pPr>
    </w:p>
    <w:p w14:paraId="29B726CA" w14:textId="77777777" w:rsidR="00B01FCD" w:rsidRPr="00FB3A86" w:rsidRDefault="00B01FCD" w:rsidP="00441B6F">
      <w:pPr>
        <w:pStyle w:val="Appendix"/>
        <w:spacing w:after="0"/>
        <w:jc w:val="both"/>
        <w:rPr>
          <w:rFonts w:ascii="Arial" w:hAnsi="Arial" w:cs="Arial"/>
          <w:b w:val="0"/>
        </w:rPr>
      </w:pPr>
    </w:p>
    <w:sectPr w:rsidR="00B01FCD" w:rsidRPr="00FB3A86" w:rsidSect="008F617A">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2F4AAE" w14:textId="77777777" w:rsidR="008106CB" w:rsidRDefault="008106CB" w:rsidP="00C37E61">
      <w:r>
        <w:separator/>
      </w:r>
    </w:p>
  </w:endnote>
  <w:endnote w:type="continuationSeparator" w:id="0">
    <w:p w14:paraId="24BFB2F1" w14:textId="77777777" w:rsidR="008106CB" w:rsidRDefault="008106CB"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6AD18" w14:textId="77777777" w:rsidR="008F617A" w:rsidRDefault="008F61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7E57A" w14:textId="77777777" w:rsidR="008F617A" w:rsidRDefault="008F61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1D9A4" w14:textId="12434392" w:rsidR="00846331" w:rsidRPr="008F617A" w:rsidRDefault="00846331" w:rsidP="008F617A">
    <w:pPr>
      <w:pStyle w:val="Footer"/>
    </w:pPr>
    <w:bookmarkStart w:id="1" w:name="_GoBack"/>
    <w:bookmarkEnd w:id="1"/>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ABAAD" w14:textId="77777777" w:rsidR="00846331" w:rsidRPr="00C37E61" w:rsidRDefault="0084633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87779A" w14:textId="77777777" w:rsidR="008106CB" w:rsidRDefault="008106CB" w:rsidP="00C37E61">
      <w:r>
        <w:separator/>
      </w:r>
    </w:p>
  </w:footnote>
  <w:footnote w:type="continuationSeparator" w:id="0">
    <w:p w14:paraId="413B9194" w14:textId="77777777" w:rsidR="008106CB" w:rsidRDefault="008106CB"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526FB" w14:textId="318C5976" w:rsidR="008F617A" w:rsidRDefault="008F617A">
    <w:pPr>
      <w:pStyle w:val="Header"/>
    </w:pPr>
    <w:r>
      <w:rPr>
        <w:noProof/>
      </w:rPr>
      <w:pict w14:anchorId="3D81A4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9813"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14CAA" w14:textId="06C12A5E" w:rsidR="008F617A" w:rsidRDefault="008F617A">
    <w:pPr>
      <w:pStyle w:val="Header"/>
    </w:pPr>
    <w:r>
      <w:rPr>
        <w:noProof/>
      </w:rPr>
      <w:pict w14:anchorId="625234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9814"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34823" w14:textId="120F069D" w:rsidR="00846331" w:rsidRPr="00296529" w:rsidRDefault="008F617A" w:rsidP="00296529">
    <w:pPr>
      <w:ind w:left="2160"/>
      <w:jc w:val="center"/>
      <w:rPr>
        <w:rFonts w:ascii="Times New Roman" w:eastAsia="Calibri" w:hAnsi="Times New Roman"/>
        <w:i/>
        <w:sz w:val="18"/>
        <w:szCs w:val="22"/>
      </w:rPr>
    </w:pPr>
    <w:r>
      <w:rPr>
        <w:noProof/>
      </w:rPr>
      <w:pict w14:anchorId="458ECB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9812"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156350F7" w14:textId="77777777" w:rsidR="00846331" w:rsidRPr="00296529" w:rsidRDefault="00846331"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1E25DCF0" w14:textId="77777777" w:rsidR="00846331" w:rsidRPr="00296529" w:rsidRDefault="00846331"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D99A86C" w14:textId="77777777" w:rsidR="00846331" w:rsidRPr="00296529" w:rsidRDefault="00846331"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ADF0AC7" w14:textId="77777777" w:rsidR="00846331" w:rsidRDefault="00846331"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9AD6270" w14:textId="77777777" w:rsidR="00846331" w:rsidRDefault="00846331"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6BA63D20" w14:textId="77777777" w:rsidR="00846331" w:rsidRDefault="00846331">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EB743" w14:textId="183A745F" w:rsidR="008F617A" w:rsidRDefault="008F617A">
    <w:pPr>
      <w:pStyle w:val="Header"/>
    </w:pPr>
    <w:r>
      <w:rPr>
        <w:noProof/>
      </w:rPr>
      <w:pict w14:anchorId="230BD6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9816"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74232" w14:textId="430E9482" w:rsidR="008F617A" w:rsidRDefault="008F617A">
    <w:pPr>
      <w:pStyle w:val="Header"/>
    </w:pPr>
    <w:r>
      <w:rPr>
        <w:noProof/>
      </w:rPr>
      <w:pict w14:anchorId="14EF80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9817"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E78F4" w14:textId="385E3B69" w:rsidR="008F617A" w:rsidRDefault="008F617A">
    <w:pPr>
      <w:pStyle w:val="Header"/>
    </w:pPr>
    <w:r>
      <w:rPr>
        <w:noProof/>
      </w:rPr>
      <w:pict w14:anchorId="79F7F4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9815"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DA3490E"/>
    <w:multiLevelType w:val="hybridMultilevel"/>
    <w:tmpl w:val="ECA2B552"/>
    <w:lvl w:ilvl="0" w:tplc="A9861A68">
      <w:start w:val="1"/>
      <w:numFmt w:val="decimal"/>
      <w:lvlText w:val="%1."/>
      <w:lvlJc w:val="left"/>
      <w:pPr>
        <w:ind w:left="927" w:hanging="360"/>
      </w:pPr>
      <w:rPr>
        <w:rFonts w:ascii="Arial" w:eastAsia="Times New Roman" w:hAnsi="Arial" w:cs="Arial"/>
        <w:strike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03169A7"/>
    <w:multiLevelType w:val="multilevel"/>
    <w:tmpl w:val="F872B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1"/>
  </w:num>
  <w:num w:numId="8">
    <w:abstractNumId w:val="13"/>
  </w:num>
  <w:num w:numId="9">
    <w:abstractNumId w:val="27"/>
  </w:num>
  <w:num w:numId="10">
    <w:abstractNumId w:val="2"/>
  </w:num>
  <w:num w:numId="11">
    <w:abstractNumId w:val="20"/>
  </w:num>
  <w:num w:numId="12">
    <w:abstractNumId w:val="3"/>
  </w:num>
  <w:num w:numId="13">
    <w:abstractNumId w:val="19"/>
  </w:num>
  <w:num w:numId="14">
    <w:abstractNumId w:val="9"/>
  </w:num>
  <w:num w:numId="15">
    <w:abstractNumId w:val="23"/>
  </w:num>
  <w:num w:numId="16">
    <w:abstractNumId w:val="5"/>
  </w:num>
  <w:num w:numId="17">
    <w:abstractNumId w:val="24"/>
  </w:num>
  <w:num w:numId="18">
    <w:abstractNumId w:val="15"/>
  </w:num>
  <w:num w:numId="19">
    <w:abstractNumId w:val="30"/>
  </w:num>
  <w:num w:numId="20">
    <w:abstractNumId w:val="12"/>
  </w:num>
  <w:num w:numId="21">
    <w:abstractNumId w:val="10"/>
  </w:num>
  <w:num w:numId="22">
    <w:abstractNumId w:val="14"/>
  </w:num>
  <w:num w:numId="23">
    <w:abstractNumId w:val="21"/>
  </w:num>
  <w:num w:numId="24">
    <w:abstractNumId w:val="28"/>
  </w:num>
  <w:num w:numId="25">
    <w:abstractNumId w:val="4"/>
  </w:num>
  <w:num w:numId="26">
    <w:abstractNumId w:val="18"/>
  </w:num>
  <w:num w:numId="27">
    <w:abstractNumId w:val="22"/>
  </w:num>
  <w:num w:numId="28">
    <w:abstractNumId w:val="29"/>
  </w:num>
  <w:num w:numId="29">
    <w:abstractNumId w:val="26"/>
  </w:num>
  <w:num w:numId="30">
    <w:abstractNumId w:val="11"/>
  </w:num>
  <w:num w:numId="31">
    <w:abstractNumId w:val="16"/>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30174"/>
    <w:rsid w:val="00033F82"/>
    <w:rsid w:val="0004579C"/>
    <w:rsid w:val="00052942"/>
    <w:rsid w:val="00065A0C"/>
    <w:rsid w:val="0008414A"/>
    <w:rsid w:val="00092E7A"/>
    <w:rsid w:val="000A47FA"/>
    <w:rsid w:val="000A65D3"/>
    <w:rsid w:val="000B1E33"/>
    <w:rsid w:val="000D689F"/>
    <w:rsid w:val="000E7B7B"/>
    <w:rsid w:val="000E7D62"/>
    <w:rsid w:val="00100B69"/>
    <w:rsid w:val="001016D7"/>
    <w:rsid w:val="00103357"/>
    <w:rsid w:val="00121A5C"/>
    <w:rsid w:val="00123C9F"/>
    <w:rsid w:val="00126190"/>
    <w:rsid w:val="00130F17"/>
    <w:rsid w:val="001320BF"/>
    <w:rsid w:val="001330FC"/>
    <w:rsid w:val="0015054E"/>
    <w:rsid w:val="00163BC4"/>
    <w:rsid w:val="00191062"/>
    <w:rsid w:val="00192B72"/>
    <w:rsid w:val="001A29D8"/>
    <w:rsid w:val="001A5CAA"/>
    <w:rsid w:val="001B0427"/>
    <w:rsid w:val="001B6938"/>
    <w:rsid w:val="001D3A51"/>
    <w:rsid w:val="001E10D2"/>
    <w:rsid w:val="001E25B4"/>
    <w:rsid w:val="001E44FE"/>
    <w:rsid w:val="001F4D2E"/>
    <w:rsid w:val="0020000D"/>
    <w:rsid w:val="00200595"/>
    <w:rsid w:val="00204835"/>
    <w:rsid w:val="00231920"/>
    <w:rsid w:val="0023195C"/>
    <w:rsid w:val="0024282C"/>
    <w:rsid w:val="002460DC"/>
    <w:rsid w:val="00250985"/>
    <w:rsid w:val="002556F6"/>
    <w:rsid w:val="00283105"/>
    <w:rsid w:val="00284C4C"/>
    <w:rsid w:val="00287E68"/>
    <w:rsid w:val="00296529"/>
    <w:rsid w:val="002B16B0"/>
    <w:rsid w:val="002B27FB"/>
    <w:rsid w:val="002B685A"/>
    <w:rsid w:val="002C234B"/>
    <w:rsid w:val="002C57D2"/>
    <w:rsid w:val="002C5D5F"/>
    <w:rsid w:val="002E0D56"/>
    <w:rsid w:val="00315186"/>
    <w:rsid w:val="00326344"/>
    <w:rsid w:val="0033343E"/>
    <w:rsid w:val="003512C2"/>
    <w:rsid w:val="00357F16"/>
    <w:rsid w:val="00371FB6"/>
    <w:rsid w:val="003746F4"/>
    <w:rsid w:val="003763C1"/>
    <w:rsid w:val="00376BBE"/>
    <w:rsid w:val="0039224F"/>
    <w:rsid w:val="003A43A4"/>
    <w:rsid w:val="003A7E18"/>
    <w:rsid w:val="003C4C86"/>
    <w:rsid w:val="003C6258"/>
    <w:rsid w:val="003C75EF"/>
    <w:rsid w:val="003E2904"/>
    <w:rsid w:val="004013ED"/>
    <w:rsid w:val="00401927"/>
    <w:rsid w:val="00403FBA"/>
    <w:rsid w:val="0041027F"/>
    <w:rsid w:val="00412475"/>
    <w:rsid w:val="00423789"/>
    <w:rsid w:val="00440F43"/>
    <w:rsid w:val="00441B6F"/>
    <w:rsid w:val="00446221"/>
    <w:rsid w:val="00450E62"/>
    <w:rsid w:val="004539DB"/>
    <w:rsid w:val="00471A80"/>
    <w:rsid w:val="004D305E"/>
    <w:rsid w:val="004D4277"/>
    <w:rsid w:val="004D7403"/>
    <w:rsid w:val="004F4D8E"/>
    <w:rsid w:val="00502516"/>
    <w:rsid w:val="00505F06"/>
    <w:rsid w:val="00506828"/>
    <w:rsid w:val="0053056E"/>
    <w:rsid w:val="00554FDA"/>
    <w:rsid w:val="00586AE4"/>
    <w:rsid w:val="00591444"/>
    <w:rsid w:val="0059438B"/>
    <w:rsid w:val="005B10A7"/>
    <w:rsid w:val="005C784C"/>
    <w:rsid w:val="005D17F6"/>
    <w:rsid w:val="005E5539"/>
    <w:rsid w:val="00602BF5"/>
    <w:rsid w:val="00610F70"/>
    <w:rsid w:val="00617FDD"/>
    <w:rsid w:val="00633614"/>
    <w:rsid w:val="00633F68"/>
    <w:rsid w:val="00636EB2"/>
    <w:rsid w:val="006375B8"/>
    <w:rsid w:val="006631B8"/>
    <w:rsid w:val="0066510A"/>
    <w:rsid w:val="00671650"/>
    <w:rsid w:val="006733F6"/>
    <w:rsid w:val="00673F9F"/>
    <w:rsid w:val="00686953"/>
    <w:rsid w:val="00687DEA"/>
    <w:rsid w:val="00687E67"/>
    <w:rsid w:val="006967F7"/>
    <w:rsid w:val="006A250C"/>
    <w:rsid w:val="006B21D3"/>
    <w:rsid w:val="006B57D0"/>
    <w:rsid w:val="006D30FF"/>
    <w:rsid w:val="006D6940"/>
    <w:rsid w:val="006F11EC"/>
    <w:rsid w:val="006F58AA"/>
    <w:rsid w:val="0070082C"/>
    <w:rsid w:val="007369E6"/>
    <w:rsid w:val="00746E59"/>
    <w:rsid w:val="00754242"/>
    <w:rsid w:val="00754C9A"/>
    <w:rsid w:val="0075599A"/>
    <w:rsid w:val="00761D52"/>
    <w:rsid w:val="007668DF"/>
    <w:rsid w:val="0077749E"/>
    <w:rsid w:val="00790ADA"/>
    <w:rsid w:val="007A1E55"/>
    <w:rsid w:val="007D2288"/>
    <w:rsid w:val="007E088F"/>
    <w:rsid w:val="007E20B6"/>
    <w:rsid w:val="007F7B32"/>
    <w:rsid w:val="00804BC2"/>
    <w:rsid w:val="008055A8"/>
    <w:rsid w:val="008106CB"/>
    <w:rsid w:val="0081431A"/>
    <w:rsid w:val="0083216F"/>
    <w:rsid w:val="00840C5A"/>
    <w:rsid w:val="00846331"/>
    <w:rsid w:val="00851EE1"/>
    <w:rsid w:val="00860000"/>
    <w:rsid w:val="008634A4"/>
    <w:rsid w:val="00863BD3"/>
    <w:rsid w:val="008641ED"/>
    <w:rsid w:val="00866D66"/>
    <w:rsid w:val="008671C6"/>
    <w:rsid w:val="00875803"/>
    <w:rsid w:val="008A2EA9"/>
    <w:rsid w:val="008B256E"/>
    <w:rsid w:val="008B459E"/>
    <w:rsid w:val="008E13AE"/>
    <w:rsid w:val="008E1506"/>
    <w:rsid w:val="008E319C"/>
    <w:rsid w:val="008E710C"/>
    <w:rsid w:val="008F2C37"/>
    <w:rsid w:val="008F617A"/>
    <w:rsid w:val="008F69D6"/>
    <w:rsid w:val="008F7EA4"/>
    <w:rsid w:val="00902823"/>
    <w:rsid w:val="00915CA6"/>
    <w:rsid w:val="00923442"/>
    <w:rsid w:val="00925349"/>
    <w:rsid w:val="00927834"/>
    <w:rsid w:val="009500A6"/>
    <w:rsid w:val="00957C18"/>
    <w:rsid w:val="009659BA"/>
    <w:rsid w:val="00977EBC"/>
    <w:rsid w:val="00982175"/>
    <w:rsid w:val="00983040"/>
    <w:rsid w:val="009B3FB9"/>
    <w:rsid w:val="009C2465"/>
    <w:rsid w:val="009D0486"/>
    <w:rsid w:val="009D35A0"/>
    <w:rsid w:val="009D60E7"/>
    <w:rsid w:val="009D7EB7"/>
    <w:rsid w:val="009E048A"/>
    <w:rsid w:val="009E08E9"/>
    <w:rsid w:val="009E3DB9"/>
    <w:rsid w:val="009E6E35"/>
    <w:rsid w:val="009F0EDA"/>
    <w:rsid w:val="009F15CC"/>
    <w:rsid w:val="00A00C45"/>
    <w:rsid w:val="00A03B96"/>
    <w:rsid w:val="00A05B19"/>
    <w:rsid w:val="00A1134E"/>
    <w:rsid w:val="00A24E7E"/>
    <w:rsid w:val="00A258C3"/>
    <w:rsid w:val="00A30B7A"/>
    <w:rsid w:val="00A347C0"/>
    <w:rsid w:val="00A51431"/>
    <w:rsid w:val="00A539AD"/>
    <w:rsid w:val="00A94063"/>
    <w:rsid w:val="00AA6219"/>
    <w:rsid w:val="00AA74E0"/>
    <w:rsid w:val="00AB703F"/>
    <w:rsid w:val="00AC6BB8"/>
    <w:rsid w:val="00AE008F"/>
    <w:rsid w:val="00B01FCD"/>
    <w:rsid w:val="00B1776C"/>
    <w:rsid w:val="00B240E3"/>
    <w:rsid w:val="00B52583"/>
    <w:rsid w:val="00B52896"/>
    <w:rsid w:val="00B84875"/>
    <w:rsid w:val="00B95236"/>
    <w:rsid w:val="00B96BD9"/>
    <w:rsid w:val="00BA1B01"/>
    <w:rsid w:val="00BA2641"/>
    <w:rsid w:val="00BA48E3"/>
    <w:rsid w:val="00BB37AA"/>
    <w:rsid w:val="00BC53A0"/>
    <w:rsid w:val="00BE62AD"/>
    <w:rsid w:val="00BF121F"/>
    <w:rsid w:val="00BF1F80"/>
    <w:rsid w:val="00C166EF"/>
    <w:rsid w:val="00C17EB0"/>
    <w:rsid w:val="00C27F5F"/>
    <w:rsid w:val="00C30A0F"/>
    <w:rsid w:val="00C3603F"/>
    <w:rsid w:val="00C37E61"/>
    <w:rsid w:val="00C70F1B"/>
    <w:rsid w:val="00C71A47"/>
    <w:rsid w:val="00C7464C"/>
    <w:rsid w:val="00C80457"/>
    <w:rsid w:val="00C85588"/>
    <w:rsid w:val="00CC6FFF"/>
    <w:rsid w:val="00CD6755"/>
    <w:rsid w:val="00CD6856"/>
    <w:rsid w:val="00CE0040"/>
    <w:rsid w:val="00CE0089"/>
    <w:rsid w:val="00CE4D5E"/>
    <w:rsid w:val="00CE793C"/>
    <w:rsid w:val="00CF193C"/>
    <w:rsid w:val="00D14296"/>
    <w:rsid w:val="00D173F1"/>
    <w:rsid w:val="00D647EA"/>
    <w:rsid w:val="00D74CB0"/>
    <w:rsid w:val="00D75A3E"/>
    <w:rsid w:val="00D8295D"/>
    <w:rsid w:val="00DA0D33"/>
    <w:rsid w:val="00DB26EA"/>
    <w:rsid w:val="00DC2A65"/>
    <w:rsid w:val="00DE15F0"/>
    <w:rsid w:val="00DE5663"/>
    <w:rsid w:val="00DE78AA"/>
    <w:rsid w:val="00E053D0"/>
    <w:rsid w:val="00E15994"/>
    <w:rsid w:val="00E2336D"/>
    <w:rsid w:val="00E3114E"/>
    <w:rsid w:val="00E31A70"/>
    <w:rsid w:val="00E35B02"/>
    <w:rsid w:val="00E66496"/>
    <w:rsid w:val="00E66B35"/>
    <w:rsid w:val="00E66E10"/>
    <w:rsid w:val="00E769F6"/>
    <w:rsid w:val="00E76DC0"/>
    <w:rsid w:val="00E8407C"/>
    <w:rsid w:val="00E84F3C"/>
    <w:rsid w:val="00E8590C"/>
    <w:rsid w:val="00EA012C"/>
    <w:rsid w:val="00EB71B2"/>
    <w:rsid w:val="00EC0C5B"/>
    <w:rsid w:val="00EC6A55"/>
    <w:rsid w:val="00ED0288"/>
    <w:rsid w:val="00EE52CB"/>
    <w:rsid w:val="00EF581D"/>
    <w:rsid w:val="00EF7FD8"/>
    <w:rsid w:val="00F06F59"/>
    <w:rsid w:val="00F17988"/>
    <w:rsid w:val="00F469F0"/>
    <w:rsid w:val="00F53273"/>
    <w:rsid w:val="00F755E4"/>
    <w:rsid w:val="00F77D02"/>
    <w:rsid w:val="00FA1377"/>
    <w:rsid w:val="00FA6729"/>
    <w:rsid w:val="00FB3A86"/>
    <w:rsid w:val="00FB4CBB"/>
    <w:rsid w:val="00FD36C8"/>
    <w:rsid w:val="00FE2E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0FB956DB"/>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CC6FF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CE0040"/>
    <w:pPr>
      <w:spacing w:after="160" w:line="259" w:lineRule="auto"/>
      <w:ind w:left="720"/>
      <w:contextualSpacing/>
    </w:pPr>
    <w:rPr>
      <w:rFonts w:asciiTheme="minorHAnsi" w:eastAsiaTheme="minorEastAsia" w:hAnsiTheme="minorHAnsi" w:cstheme="minorBidi"/>
      <w:kern w:val="2"/>
      <w:sz w:val="22"/>
      <w:szCs w:val="22"/>
      <w:lang w:val="en-ID" w:eastAsia="ja-JP"/>
      <w14:ligatures w14:val="standardContextual"/>
    </w:rPr>
  </w:style>
  <w:style w:type="paragraph" w:styleId="NormalWeb">
    <w:name w:val="Normal (Web)"/>
    <w:basedOn w:val="Normal"/>
    <w:semiHidden/>
    <w:unhideWhenUsed/>
    <w:rsid w:val="007668DF"/>
    <w:rPr>
      <w:rFonts w:ascii="Times New Roman" w:hAnsi="Times New Roman"/>
      <w:sz w:val="24"/>
      <w:szCs w:val="24"/>
    </w:rPr>
  </w:style>
  <w:style w:type="character" w:customStyle="1" w:styleId="Heading3Char">
    <w:name w:val="Heading 3 Char"/>
    <w:basedOn w:val="DefaultParagraphFont"/>
    <w:link w:val="Heading3"/>
    <w:semiHidden/>
    <w:rsid w:val="00CC6FFF"/>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CC6F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23949724">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43816518">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63994235">
      <w:bodyDiv w:val="1"/>
      <w:marLeft w:val="0"/>
      <w:marRight w:val="0"/>
      <w:marTop w:val="0"/>
      <w:marBottom w:val="0"/>
      <w:divBdr>
        <w:top w:val="none" w:sz="0" w:space="0" w:color="auto"/>
        <w:left w:val="none" w:sz="0" w:space="0" w:color="auto"/>
        <w:bottom w:val="none" w:sz="0" w:space="0" w:color="auto"/>
        <w:right w:val="none" w:sz="0" w:space="0" w:color="auto"/>
      </w:divBdr>
    </w:div>
    <w:div w:id="1928802846">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chart" Target="charts/chart3.xml"/><Relationship Id="rId26" Type="http://schemas.openxmlformats.org/officeDocument/2006/relationships/hyperlink" Target="https://doi.org/10.9734/jaeri/2025/v26i3674" TargetMode="External"/><Relationship Id="rId39" Type="http://schemas.openxmlformats.org/officeDocument/2006/relationships/hyperlink" Target="https://doi.org/10.1111/wre.12678" TargetMode="External"/><Relationship Id="rId21" Type="http://schemas.openxmlformats.org/officeDocument/2006/relationships/hyperlink" Target="https://doi.org/10.1063/1.4931199" TargetMode="External"/><Relationship Id="rId34" Type="http://schemas.openxmlformats.org/officeDocument/2006/relationships/hyperlink" Target="https://www.researchgate.net/publication/271891557" TargetMode="External"/><Relationship Id="rId42" Type="http://schemas.openxmlformats.org/officeDocument/2006/relationships/hyperlink" Target="https://doi.org/10.3390/agronomy14030405" TargetMode="External"/><Relationship Id="rId47" Type="http://schemas.openxmlformats.org/officeDocument/2006/relationships/hyperlink" Target="https://doi.org/10.1046/j.1445-6664.2001.00002.x" TargetMode="External"/><Relationship Id="rId50" Type="http://schemas.openxmlformats.org/officeDocument/2006/relationships/hyperlink" Target="https://doi.org/10.3390/agronomy11061027"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1.xml"/><Relationship Id="rId29" Type="http://schemas.openxmlformats.org/officeDocument/2006/relationships/hyperlink" Target="https://doi.org/10.3390/land12061217" TargetMode="External"/><Relationship Id="rId11" Type="http://schemas.openxmlformats.org/officeDocument/2006/relationships/footer" Target="footer2.xml"/><Relationship Id="rId24" Type="http://schemas.openxmlformats.org/officeDocument/2006/relationships/hyperlink" Target="https://doi.org/10.1007/BF00988282" TargetMode="External"/><Relationship Id="rId32" Type="http://schemas.openxmlformats.org/officeDocument/2006/relationships/hyperlink" Target="https://doi.org/10.3389/fpls.2022.1034649" TargetMode="External"/><Relationship Id="rId37" Type="http://schemas.openxmlformats.org/officeDocument/2006/relationships/hyperlink" Target="https://doi.org/10.3390/agronomy14102376" TargetMode="External"/><Relationship Id="rId40" Type="http://schemas.openxmlformats.org/officeDocument/2006/relationships/hyperlink" Target="https://doi.org/10.1007/BF00984876" TargetMode="External"/><Relationship Id="rId45" Type="http://schemas.openxmlformats.org/officeDocument/2006/relationships/hyperlink" Target="https://doi.org/10.3390/agronomy10081209" TargetMode="External"/><Relationship Id="rId53"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chart" Target="charts/chart4.xml"/><Relationship Id="rId31" Type="http://schemas.openxmlformats.org/officeDocument/2006/relationships/hyperlink" Target="https://doi.org/10.1078/0176-1617-01188" TargetMode="External"/><Relationship Id="rId44" Type="http://schemas.openxmlformats.org/officeDocument/2006/relationships/hyperlink" Target="https://doi.org/10.1007/s12571-012-0168-1" TargetMode="External"/><Relationship Id="rId52"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hyperlink" Target="https://doi.org/10.1017/s0960258513000287" TargetMode="External"/><Relationship Id="rId27" Type="http://schemas.openxmlformats.org/officeDocument/2006/relationships/hyperlink" Target="https://doi.org/10.18052/www.scipress.com/ilns.64.1" TargetMode="External"/><Relationship Id="rId30" Type="http://schemas.openxmlformats.org/officeDocument/2006/relationships/hyperlink" Target="https://doi.org/10.1104/pp.010785" TargetMode="External"/><Relationship Id="rId35" Type="http://schemas.openxmlformats.org/officeDocument/2006/relationships/hyperlink" Target="https://doi.org/10.1007/978-981-15-4890-1" TargetMode="External"/><Relationship Id="rId43" Type="http://schemas.openxmlformats.org/officeDocument/2006/relationships/hyperlink" Target="https://doi.org/10.1111/ijfs.14816" TargetMode="External"/><Relationship Id="rId48" Type="http://schemas.openxmlformats.org/officeDocument/2006/relationships/hyperlink" Target="https://doi.org/10.1088/1742-6596/1025/1/012044" TargetMode="External"/><Relationship Id="rId56"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eader" Target="header4.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chart" Target="charts/chart2.xml"/><Relationship Id="rId25" Type="http://schemas.openxmlformats.org/officeDocument/2006/relationships/hyperlink" Target="https://doi.org/10.1042/bj3570263" TargetMode="External"/><Relationship Id="rId33" Type="http://schemas.openxmlformats.org/officeDocument/2006/relationships/hyperlink" Target="https://doi.org/10.1111/j.1744-7348.2007.00183.x" TargetMode="External"/><Relationship Id="rId38" Type="http://schemas.openxmlformats.org/officeDocument/2006/relationships/hyperlink" Target="https://doi.org/10.3390/molecules15128933" TargetMode="External"/><Relationship Id="rId46" Type="http://schemas.openxmlformats.org/officeDocument/2006/relationships/hyperlink" Target="https://doi.org/10.3389/fpls.2023.1104951" TargetMode="External"/><Relationship Id="rId20" Type="http://schemas.openxmlformats.org/officeDocument/2006/relationships/chart" Target="charts/chart5.xml"/><Relationship Id="rId41" Type="http://schemas.openxmlformats.org/officeDocument/2006/relationships/hyperlink" Target="https://doi.org/10.2134/agronj1996.00021962003600060003x" TargetMode="External"/><Relationship Id="rId54"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hyperlink" Target="https://doi.org/10.3389/fpls.2015.01020" TargetMode="External"/><Relationship Id="rId28" Type="http://schemas.openxmlformats.org/officeDocument/2006/relationships/hyperlink" Target="https://doi.org/10.1111/wbm.12147" TargetMode="External"/><Relationship Id="rId36" Type="http://schemas.openxmlformats.org/officeDocument/2006/relationships/hyperlink" Target="https://doi.org/10.1080/00380768.1973.10432591" TargetMode="External"/><Relationship Id="rId49" Type="http://schemas.openxmlformats.org/officeDocument/2006/relationships/hyperlink" Target="https://doi.org/10.1016/S0378-4290(01)00147-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SKRIPSI\DATA%20PENELITIAN\DATA%20LABORATORIUM_ALGI%20DELAN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SKRIPSI\DATA%20PENELITIAN\DATA%20LABORATORIUM_ALGI%20DELAN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SKRIPSI\DATA%20PENELITIAN\DATA%20LABORATORIUM_ALGI%20DELANA.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SKRIPSI\DATA%20PENELITIAN\DATA%20LABORATORIUM_ALGI%20DELANA.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SKRIPSI\DATA%20PENELITIAN\DATA%20LABORATORIUM_ALGI%20DELANA.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ID" sz="1200" b="0">
                <a:effectLst/>
              </a:rPr>
              <a:t>Radicle Length</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6824443174405715"/>
          <c:y val="0.24453069865913904"/>
          <c:w val="0.61285328561936936"/>
          <c:h val="0.48484599269833684"/>
        </c:manualLayout>
      </c:layout>
      <c:scatterChart>
        <c:scatterStyle val="lineMarker"/>
        <c:varyColors val="0"/>
        <c:ser>
          <c:idx val="0"/>
          <c:order val="0"/>
          <c:spPr>
            <a:ln w="2540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layout>
                <c:manualLayout>
                  <c:x val="6.2323672736599126E-2"/>
                  <c:y val="-0.29282225395784595"/>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'PANJANG RADIKULA '!$P$4:$P$28</c:f>
              <c:numCache>
                <c:formatCode>0%</c:formatCode>
                <c:ptCount val="25"/>
                <c:pt idx="0">
                  <c:v>0</c:v>
                </c:pt>
                <c:pt idx="1">
                  <c:v>0</c:v>
                </c:pt>
                <c:pt idx="2">
                  <c:v>0</c:v>
                </c:pt>
                <c:pt idx="3">
                  <c:v>0</c:v>
                </c:pt>
                <c:pt idx="4">
                  <c:v>0</c:v>
                </c:pt>
                <c:pt idx="5" formatCode="0.0%">
                  <c:v>2.5000000000000001E-2</c:v>
                </c:pt>
                <c:pt idx="6" formatCode="0.0%">
                  <c:v>2.5000000000000001E-2</c:v>
                </c:pt>
                <c:pt idx="7" formatCode="0.0%">
                  <c:v>2.5000000000000001E-2</c:v>
                </c:pt>
                <c:pt idx="8" formatCode="0.0%">
                  <c:v>2.5000000000000001E-2</c:v>
                </c:pt>
                <c:pt idx="9" formatCode="0.0%">
                  <c:v>2.5000000000000001E-2</c:v>
                </c:pt>
                <c:pt idx="10">
                  <c:v>0.05</c:v>
                </c:pt>
                <c:pt idx="11">
                  <c:v>0.05</c:v>
                </c:pt>
                <c:pt idx="12">
                  <c:v>0.05</c:v>
                </c:pt>
                <c:pt idx="13">
                  <c:v>0.05</c:v>
                </c:pt>
                <c:pt idx="14">
                  <c:v>0.05</c:v>
                </c:pt>
                <c:pt idx="15" formatCode="0.0%">
                  <c:v>7.4999999999999997E-2</c:v>
                </c:pt>
                <c:pt idx="16" formatCode="0.0%">
                  <c:v>7.4999999999999997E-2</c:v>
                </c:pt>
                <c:pt idx="17" formatCode="0.0%">
                  <c:v>7.4999999999999997E-2</c:v>
                </c:pt>
                <c:pt idx="18" formatCode="0.0%">
                  <c:v>7.4999999999999997E-2</c:v>
                </c:pt>
                <c:pt idx="19" formatCode="0.0%">
                  <c:v>7.4999999999999997E-2</c:v>
                </c:pt>
                <c:pt idx="20">
                  <c:v>0.1</c:v>
                </c:pt>
                <c:pt idx="21">
                  <c:v>0.1</c:v>
                </c:pt>
                <c:pt idx="22">
                  <c:v>0.1</c:v>
                </c:pt>
                <c:pt idx="23">
                  <c:v>0.1</c:v>
                </c:pt>
                <c:pt idx="24">
                  <c:v>0.1</c:v>
                </c:pt>
              </c:numCache>
            </c:numRef>
          </c:xVal>
          <c:yVal>
            <c:numRef>
              <c:f>'PANJANG RADIKULA '!$Q$4:$Q$28</c:f>
              <c:numCache>
                <c:formatCode>0.00</c:formatCode>
                <c:ptCount val="25"/>
                <c:pt idx="0">
                  <c:v>5.6166666666666671</c:v>
                </c:pt>
                <c:pt idx="1">
                  <c:v>6.0999999999999988</c:v>
                </c:pt>
                <c:pt idx="2">
                  <c:v>4.8366666666666669</c:v>
                </c:pt>
                <c:pt idx="3">
                  <c:v>5.8566666666666665</c:v>
                </c:pt>
                <c:pt idx="4">
                  <c:v>5.453333333333334</c:v>
                </c:pt>
                <c:pt idx="5">
                  <c:v>6.3666666666666671</c:v>
                </c:pt>
                <c:pt idx="6">
                  <c:v>5.5133333333333328</c:v>
                </c:pt>
                <c:pt idx="7">
                  <c:v>5.9533333333333331</c:v>
                </c:pt>
                <c:pt idx="8">
                  <c:v>6.5633333333333335</c:v>
                </c:pt>
                <c:pt idx="9">
                  <c:v>5.5166666666666657</c:v>
                </c:pt>
                <c:pt idx="10">
                  <c:v>4.9566666666666661</c:v>
                </c:pt>
                <c:pt idx="11">
                  <c:v>4.6100000000000003</c:v>
                </c:pt>
                <c:pt idx="12">
                  <c:v>4.5966666666666667</c:v>
                </c:pt>
                <c:pt idx="13">
                  <c:v>4.4066666666666663</c:v>
                </c:pt>
                <c:pt idx="14">
                  <c:v>4.82</c:v>
                </c:pt>
                <c:pt idx="15">
                  <c:v>3.0266666666666673</c:v>
                </c:pt>
                <c:pt idx="16">
                  <c:v>3.3766666666666669</c:v>
                </c:pt>
                <c:pt idx="17">
                  <c:v>3.1333333333333333</c:v>
                </c:pt>
                <c:pt idx="18">
                  <c:v>3.1733333333333333</c:v>
                </c:pt>
                <c:pt idx="19">
                  <c:v>2.9266666666666672</c:v>
                </c:pt>
                <c:pt idx="20">
                  <c:v>2.2866666666666666</c:v>
                </c:pt>
                <c:pt idx="21">
                  <c:v>1.6733333333333336</c:v>
                </c:pt>
                <c:pt idx="22">
                  <c:v>1.97</c:v>
                </c:pt>
                <c:pt idx="23">
                  <c:v>1.9500000000000002</c:v>
                </c:pt>
                <c:pt idx="24">
                  <c:v>1.1633333333333333</c:v>
                </c:pt>
              </c:numCache>
            </c:numRef>
          </c:yVal>
          <c:smooth val="0"/>
          <c:extLst>
            <c:ext xmlns:c16="http://schemas.microsoft.com/office/drawing/2014/chart" uri="{C3380CC4-5D6E-409C-BE32-E72D297353CC}">
              <c16:uniqueId val="{00000001-4E7D-4D31-B8A5-676D11A931BC}"/>
            </c:ext>
          </c:extLst>
        </c:ser>
        <c:dLbls>
          <c:showLegendKey val="0"/>
          <c:showVal val="0"/>
          <c:showCatName val="0"/>
          <c:showSerName val="0"/>
          <c:showPercent val="0"/>
          <c:showBubbleSize val="0"/>
        </c:dLbls>
        <c:axId val="298042879"/>
        <c:axId val="298047199"/>
      </c:scatterChart>
      <c:valAx>
        <c:axId val="298042879"/>
        <c:scaling>
          <c:orientation val="minMax"/>
          <c:max val="0.1"/>
        </c:scaling>
        <c:delete val="0"/>
        <c:axPos val="b"/>
        <c:title>
          <c:tx>
            <c:rich>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r>
                  <a:rPr lang="en-ID" sz="700"/>
                  <a:t>Extract Concentration</a:t>
                </a:r>
              </a:p>
            </c:rich>
          </c:tx>
          <c:layout>
            <c:manualLayout>
              <c:xMode val="edge"/>
              <c:yMode val="edge"/>
              <c:x val="0.32179662461402381"/>
              <c:y val="0.8574097433304253"/>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title>
        <c:numFmt formatCod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98047199"/>
        <c:crosses val="autoZero"/>
        <c:crossBetween val="midCat"/>
        <c:majorUnit val="2.5000000000000005E-2"/>
      </c:valAx>
      <c:valAx>
        <c:axId val="298047199"/>
        <c:scaling>
          <c:orientation val="minMax"/>
          <c:max val="7"/>
          <c:min val="0"/>
        </c:scaling>
        <c:delete val="0"/>
        <c:axPos val="l"/>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700" b="0" i="0" u="none" strike="noStrike" kern="1200" baseline="0">
                    <a:solidFill>
                      <a:sysClr val="windowText" lastClr="000000">
                        <a:lumMod val="65000"/>
                        <a:lumOff val="35000"/>
                      </a:sysClr>
                    </a:solidFill>
                    <a:latin typeface="+mn-lt"/>
                    <a:ea typeface="+mn-ea"/>
                    <a:cs typeface="+mn-cs"/>
                  </a:defRPr>
                </a:pPr>
                <a:r>
                  <a:rPr lang="en-ID" sz="700" b="0" i="0" u="none" strike="noStrike" kern="1200" spc="0" baseline="0">
                    <a:solidFill>
                      <a:sysClr val="windowText" lastClr="000000">
                        <a:lumMod val="65000"/>
                        <a:lumOff val="35000"/>
                      </a:sysClr>
                    </a:solidFill>
                    <a:effectLst/>
                  </a:rPr>
                  <a:t>Radicle Length</a:t>
                </a:r>
                <a:r>
                  <a:rPr lang="en-ID" sz="700"/>
                  <a:t> (cm)</a:t>
                </a:r>
              </a:p>
            </c:rich>
          </c:tx>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700" b="0" i="0" u="none" strike="noStrike" kern="1200" baseline="0">
                  <a:solidFill>
                    <a:sysClr val="windowText" lastClr="000000">
                      <a:lumMod val="65000"/>
                      <a:lumOff val="35000"/>
                    </a:sys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98042879"/>
        <c:crosses val="autoZero"/>
        <c:crossBetween val="midCat"/>
        <c:majorUnit val="2"/>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ID" sz="1200" b="0">
                <a:effectLst/>
              </a:rPr>
              <a:t>Plumule Length</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layout>
                <c:manualLayout>
                  <c:x val="5.4465270121278941E-2"/>
                  <c:y val="-0.23566747507986197"/>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'PANJANG PLUMULA '!$P$4:$P$28</c:f>
              <c:numCache>
                <c:formatCode>0%</c:formatCode>
                <c:ptCount val="25"/>
                <c:pt idx="0">
                  <c:v>0</c:v>
                </c:pt>
                <c:pt idx="1">
                  <c:v>0</c:v>
                </c:pt>
                <c:pt idx="2">
                  <c:v>0</c:v>
                </c:pt>
                <c:pt idx="3">
                  <c:v>0</c:v>
                </c:pt>
                <c:pt idx="4">
                  <c:v>0</c:v>
                </c:pt>
                <c:pt idx="5" formatCode="0.0%">
                  <c:v>2.5000000000000001E-2</c:v>
                </c:pt>
                <c:pt idx="6" formatCode="0.0%">
                  <c:v>2.5000000000000001E-2</c:v>
                </c:pt>
                <c:pt idx="7" formatCode="0.0%">
                  <c:v>2.5000000000000001E-2</c:v>
                </c:pt>
                <c:pt idx="8" formatCode="0.0%">
                  <c:v>2.5000000000000001E-2</c:v>
                </c:pt>
                <c:pt idx="9" formatCode="0.0%">
                  <c:v>2.5000000000000001E-2</c:v>
                </c:pt>
                <c:pt idx="10">
                  <c:v>0.05</c:v>
                </c:pt>
                <c:pt idx="11">
                  <c:v>0.05</c:v>
                </c:pt>
                <c:pt idx="12">
                  <c:v>0.05</c:v>
                </c:pt>
                <c:pt idx="13">
                  <c:v>0.05</c:v>
                </c:pt>
                <c:pt idx="14">
                  <c:v>0.05</c:v>
                </c:pt>
                <c:pt idx="15" formatCode="0.0%">
                  <c:v>7.4999999999999997E-2</c:v>
                </c:pt>
                <c:pt idx="16" formatCode="0.0%">
                  <c:v>7.4999999999999997E-2</c:v>
                </c:pt>
                <c:pt idx="17" formatCode="0.0%">
                  <c:v>7.4999999999999997E-2</c:v>
                </c:pt>
                <c:pt idx="18" formatCode="0.0%">
                  <c:v>7.4999999999999997E-2</c:v>
                </c:pt>
                <c:pt idx="19" formatCode="0.0%">
                  <c:v>7.4999999999999997E-2</c:v>
                </c:pt>
                <c:pt idx="20">
                  <c:v>0.1</c:v>
                </c:pt>
                <c:pt idx="21">
                  <c:v>0.1</c:v>
                </c:pt>
                <c:pt idx="22">
                  <c:v>0.1</c:v>
                </c:pt>
                <c:pt idx="23">
                  <c:v>0.1</c:v>
                </c:pt>
                <c:pt idx="24">
                  <c:v>0.1</c:v>
                </c:pt>
              </c:numCache>
            </c:numRef>
          </c:xVal>
          <c:yVal>
            <c:numRef>
              <c:f>'PANJANG PLUMULA '!$Q$4:$Q$28</c:f>
              <c:numCache>
                <c:formatCode>0.00</c:formatCode>
                <c:ptCount val="25"/>
                <c:pt idx="0">
                  <c:v>4.22</c:v>
                </c:pt>
                <c:pt idx="1">
                  <c:v>4.5133333333333328</c:v>
                </c:pt>
                <c:pt idx="2">
                  <c:v>4.4666666666666668</c:v>
                </c:pt>
                <c:pt idx="3">
                  <c:v>4.7166666666666668</c:v>
                </c:pt>
                <c:pt idx="4">
                  <c:v>4.3999999999999995</c:v>
                </c:pt>
                <c:pt idx="5">
                  <c:v>4.21</c:v>
                </c:pt>
                <c:pt idx="6">
                  <c:v>4.5</c:v>
                </c:pt>
                <c:pt idx="7">
                  <c:v>4.4833333333333334</c:v>
                </c:pt>
                <c:pt idx="8">
                  <c:v>4.6766666666666667</c:v>
                </c:pt>
                <c:pt idx="9">
                  <c:v>4.546666666666666</c:v>
                </c:pt>
                <c:pt idx="10">
                  <c:v>4.1833333333333336</c:v>
                </c:pt>
                <c:pt idx="11">
                  <c:v>4.1733333333333329</c:v>
                </c:pt>
                <c:pt idx="12">
                  <c:v>3.6299999999999994</c:v>
                </c:pt>
                <c:pt idx="13">
                  <c:v>3.7133333333333334</c:v>
                </c:pt>
                <c:pt idx="14">
                  <c:v>3.8566666666666669</c:v>
                </c:pt>
                <c:pt idx="15">
                  <c:v>3.0966666666666662</c:v>
                </c:pt>
                <c:pt idx="16">
                  <c:v>3.06</c:v>
                </c:pt>
                <c:pt idx="17">
                  <c:v>3.2233333333333332</c:v>
                </c:pt>
                <c:pt idx="18">
                  <c:v>2.9933333333333336</c:v>
                </c:pt>
                <c:pt idx="19">
                  <c:v>2.6166666666666667</c:v>
                </c:pt>
                <c:pt idx="20">
                  <c:v>2.8709090909090911</c:v>
                </c:pt>
                <c:pt idx="21">
                  <c:v>1.7566666666666668</c:v>
                </c:pt>
                <c:pt idx="22">
                  <c:v>2.2533333333333334</c:v>
                </c:pt>
                <c:pt idx="23">
                  <c:v>2.3966666666666665</c:v>
                </c:pt>
                <c:pt idx="24">
                  <c:v>1.0833333333333333</c:v>
                </c:pt>
              </c:numCache>
            </c:numRef>
          </c:yVal>
          <c:smooth val="0"/>
          <c:extLst>
            <c:ext xmlns:c16="http://schemas.microsoft.com/office/drawing/2014/chart" uri="{C3380CC4-5D6E-409C-BE32-E72D297353CC}">
              <c16:uniqueId val="{00000001-4401-4AC7-BDAB-8568E016FB5B}"/>
            </c:ext>
          </c:extLst>
        </c:ser>
        <c:dLbls>
          <c:showLegendKey val="0"/>
          <c:showVal val="0"/>
          <c:showCatName val="0"/>
          <c:showSerName val="0"/>
          <c:showPercent val="0"/>
          <c:showBubbleSize val="0"/>
        </c:dLbls>
        <c:axId val="488263888"/>
        <c:axId val="488258128"/>
      </c:scatterChart>
      <c:valAx>
        <c:axId val="488263888"/>
        <c:scaling>
          <c:orientation val="minMax"/>
          <c:max val="0.1"/>
        </c:scaling>
        <c:delete val="0"/>
        <c:axPos val="b"/>
        <c:title>
          <c:tx>
            <c:rich>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r>
                  <a:rPr lang="en-ID" sz="700"/>
                  <a:t>Extract Concentration</a:t>
                </a:r>
              </a:p>
            </c:rich>
          </c:tx>
          <c:layout>
            <c:manualLayout>
              <c:xMode val="edge"/>
              <c:yMode val="edge"/>
              <c:x val="0.34682390801301588"/>
              <c:y val="0.82367650409259896"/>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title>
        <c:numFmt formatCode="0.0%" sourceLinked="0"/>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88258128"/>
        <c:crosses val="autoZero"/>
        <c:crossBetween val="midCat"/>
        <c:majorUnit val="2.5000000000000005E-2"/>
      </c:valAx>
      <c:valAx>
        <c:axId val="488258128"/>
        <c:scaling>
          <c:orientation val="minMax"/>
        </c:scaling>
        <c:delete val="0"/>
        <c:axPos val="l"/>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700" b="0" i="0" u="none" strike="noStrike" kern="1200" baseline="0">
                    <a:solidFill>
                      <a:sysClr val="windowText" lastClr="000000">
                        <a:lumMod val="65000"/>
                        <a:lumOff val="35000"/>
                      </a:sysClr>
                    </a:solidFill>
                    <a:latin typeface="+mn-lt"/>
                    <a:ea typeface="+mn-ea"/>
                    <a:cs typeface="+mn-cs"/>
                  </a:defRPr>
                </a:pPr>
                <a:r>
                  <a:rPr lang="en-ID" sz="700" b="0" i="0" u="none" strike="noStrike" kern="1200" spc="0" baseline="0">
                    <a:solidFill>
                      <a:sysClr val="windowText" lastClr="000000">
                        <a:lumMod val="65000"/>
                        <a:lumOff val="35000"/>
                      </a:sysClr>
                    </a:solidFill>
                    <a:effectLst/>
                  </a:rPr>
                  <a:t>Plumule Length </a:t>
                </a:r>
                <a:r>
                  <a:rPr lang="en-ID" sz="700"/>
                  <a:t>(cm)</a:t>
                </a:r>
              </a:p>
            </c:rich>
          </c:tx>
          <c:layout>
            <c:manualLayout>
              <c:xMode val="edge"/>
              <c:yMode val="edge"/>
              <c:x val="4.4101433296582136E-2"/>
              <c:y val="0.24342354084979539"/>
            </c:manualLayout>
          </c:layout>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700" b="0" i="0" u="none" strike="noStrike" kern="1200" baseline="0">
                  <a:solidFill>
                    <a:sysClr val="windowText" lastClr="000000">
                      <a:lumMod val="65000"/>
                      <a:lumOff val="35000"/>
                    </a:sysClr>
                  </a:solidFill>
                  <a:latin typeface="+mn-lt"/>
                  <a:ea typeface="+mn-ea"/>
                  <a:cs typeface="+mn-cs"/>
                </a:defRPr>
              </a:pPr>
              <a:endParaRPr lang="en-US"/>
            </a:p>
          </c:txPr>
        </c:title>
        <c:numFmt formatCode="0.00"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8263888"/>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ID" sz="1100" b="0" i="0" u="none" strike="noStrike" baseline="0">
                <a:effectLst/>
              </a:rPr>
              <a:t>Radicle Dry Weight </a:t>
            </a:r>
            <a:endParaRPr lang="en-ID" sz="1100"/>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1"/>
          <c:order val="0"/>
          <c:spPr>
            <a:ln w="25400" cap="rnd">
              <a:noFill/>
              <a:round/>
            </a:ln>
            <a:effectLst/>
          </c:spPr>
          <c:marker>
            <c:symbol val="circle"/>
            <c:size val="5"/>
            <c:spPr>
              <a:solidFill>
                <a:schemeClr val="accent2"/>
              </a:solidFill>
              <a:ln w="9525">
                <a:solidFill>
                  <a:schemeClr val="accent2"/>
                </a:solidFill>
              </a:ln>
              <a:effectLst/>
            </c:spPr>
          </c:marker>
          <c:xVal>
            <c:numRef>
              <c:f>'BOBOT KERING RADIKULA'!$H$4:$H$28</c:f>
              <c:numCache>
                <c:formatCode>0%</c:formatCode>
                <c:ptCount val="25"/>
                <c:pt idx="0">
                  <c:v>0</c:v>
                </c:pt>
                <c:pt idx="1">
                  <c:v>0</c:v>
                </c:pt>
                <c:pt idx="2">
                  <c:v>0</c:v>
                </c:pt>
                <c:pt idx="3">
                  <c:v>0</c:v>
                </c:pt>
                <c:pt idx="4">
                  <c:v>0</c:v>
                </c:pt>
                <c:pt idx="5" formatCode="0.0%">
                  <c:v>2.5000000000000001E-2</c:v>
                </c:pt>
                <c:pt idx="6" formatCode="0.0%">
                  <c:v>2.5000000000000001E-2</c:v>
                </c:pt>
                <c:pt idx="7" formatCode="0.0%">
                  <c:v>2.5000000000000001E-2</c:v>
                </c:pt>
                <c:pt idx="8" formatCode="0.0%">
                  <c:v>2.5000000000000001E-2</c:v>
                </c:pt>
                <c:pt idx="9" formatCode="0.0%">
                  <c:v>2.5000000000000001E-2</c:v>
                </c:pt>
                <c:pt idx="10">
                  <c:v>0.05</c:v>
                </c:pt>
                <c:pt idx="11">
                  <c:v>0.05</c:v>
                </c:pt>
                <c:pt idx="12">
                  <c:v>0.05</c:v>
                </c:pt>
                <c:pt idx="13">
                  <c:v>0.05</c:v>
                </c:pt>
                <c:pt idx="14">
                  <c:v>0.05</c:v>
                </c:pt>
                <c:pt idx="15" formatCode="0.0%">
                  <c:v>7.4999999999999997E-2</c:v>
                </c:pt>
                <c:pt idx="16" formatCode="0.0%">
                  <c:v>7.4999999999999997E-2</c:v>
                </c:pt>
                <c:pt idx="17" formatCode="0.0%">
                  <c:v>7.4999999999999997E-2</c:v>
                </c:pt>
                <c:pt idx="18" formatCode="0.0%">
                  <c:v>7.4999999999999997E-2</c:v>
                </c:pt>
                <c:pt idx="19" formatCode="0.0%">
                  <c:v>7.4999999999999997E-2</c:v>
                </c:pt>
                <c:pt idx="20">
                  <c:v>0.1</c:v>
                </c:pt>
                <c:pt idx="21">
                  <c:v>0.1</c:v>
                </c:pt>
                <c:pt idx="22">
                  <c:v>0.1</c:v>
                </c:pt>
                <c:pt idx="23">
                  <c:v>0.1</c:v>
                </c:pt>
                <c:pt idx="24">
                  <c:v>0.1</c:v>
                </c:pt>
              </c:numCache>
            </c:numRef>
          </c:xVal>
          <c:yVal>
            <c:numRef>
              <c:f>'BOBOT KERING RADIKULA'!$I$4:$I$28</c:f>
              <c:numCache>
                <c:formatCode>0.00</c:formatCode>
                <c:ptCount val="25"/>
                <c:pt idx="0">
                  <c:v>2.5799999999999996</c:v>
                </c:pt>
                <c:pt idx="1">
                  <c:v>2.5933333333333333</c:v>
                </c:pt>
                <c:pt idx="2">
                  <c:v>2.4633333333333334</c:v>
                </c:pt>
                <c:pt idx="3">
                  <c:v>2.7266666666666666</c:v>
                </c:pt>
                <c:pt idx="4">
                  <c:v>2.7266666666666666</c:v>
                </c:pt>
                <c:pt idx="5">
                  <c:v>2.4033333333333338</c:v>
                </c:pt>
                <c:pt idx="6">
                  <c:v>2.4499999999999997</c:v>
                </c:pt>
                <c:pt idx="7">
                  <c:v>2.0266666666666668</c:v>
                </c:pt>
                <c:pt idx="8">
                  <c:v>2.5466666666666664</c:v>
                </c:pt>
                <c:pt idx="9">
                  <c:v>1.9666666666666668</c:v>
                </c:pt>
                <c:pt idx="10">
                  <c:v>1.4233333333333336</c:v>
                </c:pt>
                <c:pt idx="11">
                  <c:v>1.7833333333333332</c:v>
                </c:pt>
                <c:pt idx="12">
                  <c:v>1.5733333333333333</c:v>
                </c:pt>
                <c:pt idx="13">
                  <c:v>2.2566666666666664</c:v>
                </c:pt>
                <c:pt idx="14">
                  <c:v>1.8499999999999999</c:v>
                </c:pt>
                <c:pt idx="15">
                  <c:v>1.763333333333333</c:v>
                </c:pt>
                <c:pt idx="16">
                  <c:v>1.7899999999999998</c:v>
                </c:pt>
                <c:pt idx="17">
                  <c:v>1.7833333333333334</c:v>
                </c:pt>
                <c:pt idx="18">
                  <c:v>1.5599999999999998</c:v>
                </c:pt>
                <c:pt idx="19">
                  <c:v>1.7299999999999998</c:v>
                </c:pt>
                <c:pt idx="20">
                  <c:v>1.4400000000000002</c:v>
                </c:pt>
                <c:pt idx="21">
                  <c:v>0.90666666666666662</c:v>
                </c:pt>
                <c:pt idx="22">
                  <c:v>1.0966666666666665</c:v>
                </c:pt>
                <c:pt idx="23">
                  <c:v>0.97666666666666668</c:v>
                </c:pt>
                <c:pt idx="24">
                  <c:v>0.61</c:v>
                </c:pt>
              </c:numCache>
            </c:numRef>
          </c:yVal>
          <c:smooth val="0"/>
          <c:extLst>
            <c:ext xmlns:c16="http://schemas.microsoft.com/office/drawing/2014/chart" uri="{C3380CC4-5D6E-409C-BE32-E72D297353CC}">
              <c16:uniqueId val="{00000000-04DB-4E4A-A7D8-EAD030BC22C6}"/>
            </c:ext>
          </c:extLst>
        </c:ser>
        <c:ser>
          <c:idx val="2"/>
          <c:order val="1"/>
          <c:spPr>
            <a:ln w="25400" cap="rnd">
              <a:noFill/>
              <a:round/>
            </a:ln>
            <a:effectLst/>
          </c:spPr>
          <c:marker>
            <c:symbol val="circle"/>
            <c:size val="5"/>
            <c:spPr>
              <a:solidFill>
                <a:schemeClr val="accent3"/>
              </a:solidFill>
              <a:ln w="9525">
                <a:solidFill>
                  <a:schemeClr val="accent3"/>
                </a:solidFill>
              </a:ln>
              <a:effectLst/>
            </c:spPr>
          </c:marker>
          <c:xVal>
            <c:numRef>
              <c:f>'BOBOT KERING RADIKULA'!$H$4:$H$28</c:f>
              <c:numCache>
                <c:formatCode>0%</c:formatCode>
                <c:ptCount val="25"/>
                <c:pt idx="0">
                  <c:v>0</c:v>
                </c:pt>
                <c:pt idx="1">
                  <c:v>0</c:v>
                </c:pt>
                <c:pt idx="2">
                  <c:v>0</c:v>
                </c:pt>
                <c:pt idx="3">
                  <c:v>0</c:v>
                </c:pt>
                <c:pt idx="4">
                  <c:v>0</c:v>
                </c:pt>
                <c:pt idx="5" formatCode="0.0%">
                  <c:v>2.5000000000000001E-2</c:v>
                </c:pt>
                <c:pt idx="6" formatCode="0.0%">
                  <c:v>2.5000000000000001E-2</c:v>
                </c:pt>
                <c:pt idx="7" formatCode="0.0%">
                  <c:v>2.5000000000000001E-2</c:v>
                </c:pt>
                <c:pt idx="8" formatCode="0.0%">
                  <c:v>2.5000000000000001E-2</c:v>
                </c:pt>
                <c:pt idx="9" formatCode="0.0%">
                  <c:v>2.5000000000000001E-2</c:v>
                </c:pt>
                <c:pt idx="10">
                  <c:v>0.05</c:v>
                </c:pt>
                <c:pt idx="11">
                  <c:v>0.05</c:v>
                </c:pt>
                <c:pt idx="12">
                  <c:v>0.05</c:v>
                </c:pt>
                <c:pt idx="13">
                  <c:v>0.05</c:v>
                </c:pt>
                <c:pt idx="14">
                  <c:v>0.05</c:v>
                </c:pt>
                <c:pt idx="15" formatCode="0.0%">
                  <c:v>7.4999999999999997E-2</c:v>
                </c:pt>
                <c:pt idx="16" formatCode="0.0%">
                  <c:v>7.4999999999999997E-2</c:v>
                </c:pt>
                <c:pt idx="17" formatCode="0.0%">
                  <c:v>7.4999999999999997E-2</c:v>
                </c:pt>
                <c:pt idx="18" formatCode="0.0%">
                  <c:v>7.4999999999999997E-2</c:v>
                </c:pt>
                <c:pt idx="19" formatCode="0.0%">
                  <c:v>7.4999999999999997E-2</c:v>
                </c:pt>
                <c:pt idx="20">
                  <c:v>0.1</c:v>
                </c:pt>
                <c:pt idx="21">
                  <c:v>0.1</c:v>
                </c:pt>
                <c:pt idx="22">
                  <c:v>0.1</c:v>
                </c:pt>
                <c:pt idx="23">
                  <c:v>0.1</c:v>
                </c:pt>
                <c:pt idx="24">
                  <c:v>0.1</c:v>
                </c:pt>
              </c:numCache>
            </c:numRef>
          </c:xVal>
          <c:yVal>
            <c:numRef>
              <c:f>'BOBOT KERING RADIKULA'!$I$4:$I$28</c:f>
              <c:numCache>
                <c:formatCode>0.00</c:formatCode>
                <c:ptCount val="25"/>
                <c:pt idx="0">
                  <c:v>2.5799999999999996</c:v>
                </c:pt>
                <c:pt idx="1">
                  <c:v>2.5933333333333333</c:v>
                </c:pt>
                <c:pt idx="2">
                  <c:v>2.4633333333333334</c:v>
                </c:pt>
                <c:pt idx="3">
                  <c:v>2.7266666666666666</c:v>
                </c:pt>
                <c:pt idx="4">
                  <c:v>2.7266666666666666</c:v>
                </c:pt>
                <c:pt idx="5">
                  <c:v>2.4033333333333338</c:v>
                </c:pt>
                <c:pt idx="6">
                  <c:v>2.4499999999999997</c:v>
                </c:pt>
                <c:pt idx="7">
                  <c:v>2.0266666666666668</c:v>
                </c:pt>
                <c:pt idx="8">
                  <c:v>2.5466666666666664</c:v>
                </c:pt>
                <c:pt idx="9">
                  <c:v>1.9666666666666668</c:v>
                </c:pt>
                <c:pt idx="10">
                  <c:v>1.4233333333333336</c:v>
                </c:pt>
                <c:pt idx="11">
                  <c:v>1.7833333333333332</c:v>
                </c:pt>
                <c:pt idx="12">
                  <c:v>1.5733333333333333</c:v>
                </c:pt>
                <c:pt idx="13">
                  <c:v>2.2566666666666664</c:v>
                </c:pt>
                <c:pt idx="14">
                  <c:v>1.8499999999999999</c:v>
                </c:pt>
                <c:pt idx="15">
                  <c:v>1.763333333333333</c:v>
                </c:pt>
                <c:pt idx="16">
                  <c:v>1.7899999999999998</c:v>
                </c:pt>
                <c:pt idx="17">
                  <c:v>1.7833333333333334</c:v>
                </c:pt>
                <c:pt idx="18">
                  <c:v>1.5599999999999998</c:v>
                </c:pt>
                <c:pt idx="19">
                  <c:v>1.7299999999999998</c:v>
                </c:pt>
                <c:pt idx="20">
                  <c:v>1.4400000000000002</c:v>
                </c:pt>
                <c:pt idx="21">
                  <c:v>0.90666666666666662</c:v>
                </c:pt>
                <c:pt idx="22">
                  <c:v>1.0966666666666665</c:v>
                </c:pt>
                <c:pt idx="23">
                  <c:v>0.97666666666666668</c:v>
                </c:pt>
                <c:pt idx="24">
                  <c:v>0.61</c:v>
                </c:pt>
              </c:numCache>
            </c:numRef>
          </c:yVal>
          <c:smooth val="0"/>
          <c:extLst>
            <c:ext xmlns:c16="http://schemas.microsoft.com/office/drawing/2014/chart" uri="{C3380CC4-5D6E-409C-BE32-E72D297353CC}">
              <c16:uniqueId val="{00000001-04DB-4E4A-A7D8-EAD030BC22C6}"/>
            </c:ext>
          </c:extLst>
        </c:ser>
        <c:ser>
          <c:idx val="0"/>
          <c:order val="2"/>
          <c:spPr>
            <a:ln w="2540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og"/>
            <c:dispRSqr val="0"/>
            <c:dispEq val="0"/>
          </c:trendline>
          <c:trendline>
            <c:spPr>
              <a:ln w="19050" cap="rnd">
                <a:solidFill>
                  <a:schemeClr val="accent1"/>
                </a:solidFill>
                <a:prstDash val="sysDot"/>
              </a:ln>
              <a:effectLst/>
            </c:spPr>
            <c:trendlineType val="log"/>
            <c:dispRSqr val="0"/>
            <c:dispEq val="0"/>
          </c:trendline>
          <c:trendline>
            <c:spPr>
              <a:ln w="19050" cap="rnd">
                <a:solidFill>
                  <a:schemeClr val="accent1"/>
                </a:solidFill>
                <a:prstDash val="sysDot"/>
              </a:ln>
              <a:effectLst/>
            </c:spPr>
            <c:trendlineType val="linear"/>
            <c:dispRSqr val="1"/>
            <c:dispEq val="1"/>
            <c:trendlineLbl>
              <c:layout>
                <c:manualLayout>
                  <c:x val="-4.7627447521608746E-3"/>
                  <c:y val="-0.23484431396972175"/>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trendline>
            <c:spPr>
              <a:ln w="19050" cap="rnd">
                <a:solidFill>
                  <a:schemeClr val="accent1"/>
                </a:solidFill>
                <a:prstDash val="sysDot"/>
              </a:ln>
              <a:effectLst/>
            </c:spPr>
            <c:trendlineType val="poly"/>
            <c:order val="2"/>
            <c:dispRSqr val="0"/>
            <c:dispEq val="0"/>
          </c:trendline>
          <c:xVal>
            <c:numRef>
              <c:f>'BOBOT KERING RADIKULA'!$H$4:$H$28</c:f>
              <c:numCache>
                <c:formatCode>0%</c:formatCode>
                <c:ptCount val="25"/>
                <c:pt idx="0">
                  <c:v>0</c:v>
                </c:pt>
                <c:pt idx="1">
                  <c:v>0</c:v>
                </c:pt>
                <c:pt idx="2">
                  <c:v>0</c:v>
                </c:pt>
                <c:pt idx="3">
                  <c:v>0</c:v>
                </c:pt>
                <c:pt idx="4">
                  <c:v>0</c:v>
                </c:pt>
                <c:pt idx="5" formatCode="0.0%">
                  <c:v>2.5000000000000001E-2</c:v>
                </c:pt>
                <c:pt idx="6" formatCode="0.0%">
                  <c:v>2.5000000000000001E-2</c:v>
                </c:pt>
                <c:pt idx="7" formatCode="0.0%">
                  <c:v>2.5000000000000001E-2</c:v>
                </c:pt>
                <c:pt idx="8" formatCode="0.0%">
                  <c:v>2.5000000000000001E-2</c:v>
                </c:pt>
                <c:pt idx="9" formatCode="0.0%">
                  <c:v>2.5000000000000001E-2</c:v>
                </c:pt>
                <c:pt idx="10">
                  <c:v>0.05</c:v>
                </c:pt>
                <c:pt idx="11">
                  <c:v>0.05</c:v>
                </c:pt>
                <c:pt idx="12">
                  <c:v>0.05</c:v>
                </c:pt>
                <c:pt idx="13">
                  <c:v>0.05</c:v>
                </c:pt>
                <c:pt idx="14">
                  <c:v>0.05</c:v>
                </c:pt>
                <c:pt idx="15" formatCode="0.0%">
                  <c:v>7.4999999999999997E-2</c:v>
                </c:pt>
                <c:pt idx="16" formatCode="0.0%">
                  <c:v>7.4999999999999997E-2</c:v>
                </c:pt>
                <c:pt idx="17" formatCode="0.0%">
                  <c:v>7.4999999999999997E-2</c:v>
                </c:pt>
                <c:pt idx="18" formatCode="0.0%">
                  <c:v>7.4999999999999997E-2</c:v>
                </c:pt>
                <c:pt idx="19" formatCode="0.0%">
                  <c:v>7.4999999999999997E-2</c:v>
                </c:pt>
                <c:pt idx="20">
                  <c:v>0.1</c:v>
                </c:pt>
                <c:pt idx="21">
                  <c:v>0.1</c:v>
                </c:pt>
                <c:pt idx="22">
                  <c:v>0.1</c:v>
                </c:pt>
                <c:pt idx="23">
                  <c:v>0.1</c:v>
                </c:pt>
                <c:pt idx="24">
                  <c:v>0.1</c:v>
                </c:pt>
              </c:numCache>
            </c:numRef>
          </c:xVal>
          <c:yVal>
            <c:numRef>
              <c:f>'BOBOT KERING RADIKULA'!$I$4:$I$28</c:f>
              <c:numCache>
                <c:formatCode>0.00</c:formatCode>
                <c:ptCount val="25"/>
                <c:pt idx="0">
                  <c:v>2.5799999999999996</c:v>
                </c:pt>
                <c:pt idx="1">
                  <c:v>2.5933333333333333</c:v>
                </c:pt>
                <c:pt idx="2">
                  <c:v>2.4633333333333334</c:v>
                </c:pt>
                <c:pt idx="3">
                  <c:v>2.7266666666666666</c:v>
                </c:pt>
                <c:pt idx="4">
                  <c:v>2.7266666666666666</c:v>
                </c:pt>
                <c:pt idx="5">
                  <c:v>2.4033333333333338</c:v>
                </c:pt>
                <c:pt idx="6">
                  <c:v>2.4499999999999997</c:v>
                </c:pt>
                <c:pt idx="7">
                  <c:v>2.0266666666666668</c:v>
                </c:pt>
                <c:pt idx="8">
                  <c:v>2.5466666666666664</c:v>
                </c:pt>
                <c:pt idx="9">
                  <c:v>1.9666666666666668</c:v>
                </c:pt>
                <c:pt idx="10">
                  <c:v>1.4233333333333336</c:v>
                </c:pt>
                <c:pt idx="11">
                  <c:v>1.7833333333333332</c:v>
                </c:pt>
                <c:pt idx="12">
                  <c:v>1.5733333333333333</c:v>
                </c:pt>
                <c:pt idx="13">
                  <c:v>2.2566666666666664</c:v>
                </c:pt>
                <c:pt idx="14">
                  <c:v>1.8499999999999999</c:v>
                </c:pt>
                <c:pt idx="15">
                  <c:v>1.763333333333333</c:v>
                </c:pt>
                <c:pt idx="16">
                  <c:v>1.7899999999999998</c:v>
                </c:pt>
                <c:pt idx="17">
                  <c:v>1.7833333333333334</c:v>
                </c:pt>
                <c:pt idx="18">
                  <c:v>1.5599999999999998</c:v>
                </c:pt>
                <c:pt idx="19">
                  <c:v>1.7299999999999998</c:v>
                </c:pt>
                <c:pt idx="20">
                  <c:v>1.4400000000000002</c:v>
                </c:pt>
                <c:pt idx="21">
                  <c:v>0.90666666666666662</c:v>
                </c:pt>
                <c:pt idx="22">
                  <c:v>1.0966666666666665</c:v>
                </c:pt>
                <c:pt idx="23">
                  <c:v>0.97666666666666668</c:v>
                </c:pt>
                <c:pt idx="24">
                  <c:v>0.61</c:v>
                </c:pt>
              </c:numCache>
            </c:numRef>
          </c:yVal>
          <c:smooth val="0"/>
          <c:extLst>
            <c:ext xmlns:c16="http://schemas.microsoft.com/office/drawing/2014/chart" uri="{C3380CC4-5D6E-409C-BE32-E72D297353CC}">
              <c16:uniqueId val="{00000006-04DB-4E4A-A7D8-EAD030BC22C6}"/>
            </c:ext>
          </c:extLst>
        </c:ser>
        <c:dLbls>
          <c:showLegendKey val="0"/>
          <c:showVal val="0"/>
          <c:showCatName val="0"/>
          <c:showSerName val="0"/>
          <c:showPercent val="0"/>
          <c:showBubbleSize val="0"/>
        </c:dLbls>
        <c:axId val="1989061231"/>
        <c:axId val="1989049711"/>
      </c:scatterChart>
      <c:valAx>
        <c:axId val="1989061231"/>
        <c:scaling>
          <c:orientation val="minMax"/>
          <c:max val="0.1"/>
        </c:scaling>
        <c:delete val="0"/>
        <c:axPos val="b"/>
        <c:title>
          <c:tx>
            <c:rich>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r>
                  <a:rPr lang="en-ID" sz="700" b="0" i="0" u="none" strike="noStrike" kern="1200" baseline="0">
                    <a:solidFill>
                      <a:sysClr val="windowText" lastClr="000000">
                        <a:lumMod val="65000"/>
                        <a:lumOff val="35000"/>
                      </a:sysClr>
                    </a:solidFill>
                  </a:rPr>
                  <a:t>Extract Concentration</a:t>
                </a:r>
              </a:p>
            </c:rich>
          </c:tx>
          <c:layout>
            <c:manualLayout>
              <c:xMode val="edge"/>
              <c:yMode val="edge"/>
              <c:x val="0.33658378124146787"/>
              <c:y val="0.83073366711306462"/>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title>
        <c:numFmt formatCod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989049711"/>
        <c:crosses val="autoZero"/>
        <c:crossBetween val="midCat"/>
        <c:majorUnit val="2.5000000000000005E-2"/>
      </c:valAx>
      <c:valAx>
        <c:axId val="1989049711"/>
        <c:scaling>
          <c:orientation val="minMax"/>
        </c:scaling>
        <c:delete val="0"/>
        <c:axPos val="l"/>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r>
                  <a:rPr lang="en-ID" sz="700" b="0" i="0" u="none" strike="noStrike" baseline="0">
                    <a:effectLst/>
                  </a:rPr>
                  <a:t>Radicle Dry Weight  </a:t>
                </a:r>
                <a:r>
                  <a:rPr lang="en-ID" sz="700"/>
                  <a:t>(mg)</a:t>
                </a:r>
              </a:p>
            </c:rich>
          </c:tx>
          <c:layout>
            <c:manualLayout>
              <c:xMode val="edge"/>
              <c:yMode val="edge"/>
              <c:x val="4.0995103402507484E-2"/>
              <c:y val="0.18283053362154714"/>
            </c:manualLayout>
          </c:layout>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89061231"/>
        <c:crosses val="autoZero"/>
        <c:crossBetween val="midCat"/>
      </c:valAx>
      <c:spPr>
        <a:noFill/>
        <a:ln>
          <a:noFill/>
        </a:ln>
        <a:effectLst/>
      </c:spPr>
    </c:plotArea>
    <c:plotVisOnly val="1"/>
    <c:dispBlanksAs val="gap"/>
    <c:showDLblsOverMax val="0"/>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ID" sz="1100" b="0" i="0" u="none" strike="noStrike" baseline="0">
                <a:effectLst/>
              </a:rPr>
              <a:t>Plumule Dry Weight </a:t>
            </a:r>
            <a:endParaRPr lang="en-ID" sz="1100"/>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spPr>
            <a:ln w="2540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layout>
                <c:manualLayout>
                  <c:x val="7.6515986769570013E-2"/>
                  <c:y val="-0.26763179889194239"/>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'BOBOT KERING PLUMULA'!$H$4:$H$28</c:f>
              <c:numCache>
                <c:formatCode>0%</c:formatCode>
                <c:ptCount val="25"/>
                <c:pt idx="0">
                  <c:v>0</c:v>
                </c:pt>
                <c:pt idx="1">
                  <c:v>0</c:v>
                </c:pt>
                <c:pt idx="2">
                  <c:v>0</c:v>
                </c:pt>
                <c:pt idx="3">
                  <c:v>0</c:v>
                </c:pt>
                <c:pt idx="4">
                  <c:v>0</c:v>
                </c:pt>
                <c:pt idx="5" formatCode="0.0%">
                  <c:v>2.5000000000000001E-2</c:v>
                </c:pt>
                <c:pt idx="6" formatCode="0.0%">
                  <c:v>2.5000000000000001E-2</c:v>
                </c:pt>
                <c:pt idx="7" formatCode="0.0%">
                  <c:v>2.5000000000000001E-2</c:v>
                </c:pt>
                <c:pt idx="8" formatCode="0.0%">
                  <c:v>2.5000000000000001E-2</c:v>
                </c:pt>
                <c:pt idx="9" formatCode="0.0%">
                  <c:v>2.5000000000000001E-2</c:v>
                </c:pt>
                <c:pt idx="10">
                  <c:v>0.05</c:v>
                </c:pt>
                <c:pt idx="11">
                  <c:v>0.05</c:v>
                </c:pt>
                <c:pt idx="12">
                  <c:v>0.05</c:v>
                </c:pt>
                <c:pt idx="13">
                  <c:v>0.05</c:v>
                </c:pt>
                <c:pt idx="14">
                  <c:v>0.05</c:v>
                </c:pt>
                <c:pt idx="15" formatCode="0.0%">
                  <c:v>7.4999999999999997E-2</c:v>
                </c:pt>
                <c:pt idx="16" formatCode="0.0%">
                  <c:v>7.4999999999999997E-2</c:v>
                </c:pt>
                <c:pt idx="17" formatCode="0.0%">
                  <c:v>7.4999999999999997E-2</c:v>
                </c:pt>
                <c:pt idx="18" formatCode="0.0%">
                  <c:v>7.4999999999999997E-2</c:v>
                </c:pt>
                <c:pt idx="19" formatCode="0.0%">
                  <c:v>7.4999999999999997E-2</c:v>
                </c:pt>
                <c:pt idx="20">
                  <c:v>0.1</c:v>
                </c:pt>
                <c:pt idx="21">
                  <c:v>0.1</c:v>
                </c:pt>
                <c:pt idx="22">
                  <c:v>0.1</c:v>
                </c:pt>
                <c:pt idx="23">
                  <c:v>0.1</c:v>
                </c:pt>
                <c:pt idx="24">
                  <c:v>0.1</c:v>
                </c:pt>
              </c:numCache>
            </c:numRef>
          </c:xVal>
          <c:yVal>
            <c:numRef>
              <c:f>'BOBOT KERING PLUMULA'!$I$4:$I$28</c:f>
              <c:numCache>
                <c:formatCode>0.00</c:formatCode>
                <c:ptCount val="25"/>
                <c:pt idx="0">
                  <c:v>2.9233333333333333</c:v>
                </c:pt>
                <c:pt idx="1">
                  <c:v>3.0833333333333335</c:v>
                </c:pt>
                <c:pt idx="2">
                  <c:v>2.6700000000000004</c:v>
                </c:pt>
                <c:pt idx="3">
                  <c:v>2.89</c:v>
                </c:pt>
                <c:pt idx="4">
                  <c:v>2.89</c:v>
                </c:pt>
                <c:pt idx="5">
                  <c:v>2.5066666666666664</c:v>
                </c:pt>
                <c:pt idx="6">
                  <c:v>2.3666666666666667</c:v>
                </c:pt>
                <c:pt idx="7">
                  <c:v>2.416666666666667</c:v>
                </c:pt>
                <c:pt idx="8">
                  <c:v>2.6733333333333333</c:v>
                </c:pt>
                <c:pt idx="9">
                  <c:v>2.5366666666666666</c:v>
                </c:pt>
                <c:pt idx="10">
                  <c:v>1.7533333333333332</c:v>
                </c:pt>
                <c:pt idx="11">
                  <c:v>1.75</c:v>
                </c:pt>
                <c:pt idx="12">
                  <c:v>2.0299999999999998</c:v>
                </c:pt>
                <c:pt idx="13">
                  <c:v>2.4433333333333334</c:v>
                </c:pt>
                <c:pt idx="14">
                  <c:v>1.88</c:v>
                </c:pt>
                <c:pt idx="15">
                  <c:v>1.7633333333333334</c:v>
                </c:pt>
                <c:pt idx="16">
                  <c:v>1.6533333333333333</c:v>
                </c:pt>
                <c:pt idx="17">
                  <c:v>1.9233333333333331</c:v>
                </c:pt>
                <c:pt idx="18">
                  <c:v>1.5600000000000003</c:v>
                </c:pt>
                <c:pt idx="19">
                  <c:v>2.2566666666666664</c:v>
                </c:pt>
                <c:pt idx="20">
                  <c:v>1.4266666666666667</c:v>
                </c:pt>
                <c:pt idx="21">
                  <c:v>1.0033333333333332</c:v>
                </c:pt>
                <c:pt idx="22">
                  <c:v>1.0766666666666667</c:v>
                </c:pt>
                <c:pt idx="23">
                  <c:v>1.3933333333333333</c:v>
                </c:pt>
                <c:pt idx="24">
                  <c:v>0.59333333333333338</c:v>
                </c:pt>
              </c:numCache>
            </c:numRef>
          </c:yVal>
          <c:smooth val="0"/>
          <c:extLst>
            <c:ext xmlns:c16="http://schemas.microsoft.com/office/drawing/2014/chart" uri="{C3380CC4-5D6E-409C-BE32-E72D297353CC}">
              <c16:uniqueId val="{00000001-B3AB-488C-8D17-426E1AD4A6CB}"/>
            </c:ext>
          </c:extLst>
        </c:ser>
        <c:dLbls>
          <c:showLegendKey val="0"/>
          <c:showVal val="0"/>
          <c:showCatName val="0"/>
          <c:showSerName val="0"/>
          <c:showPercent val="0"/>
          <c:showBubbleSize val="0"/>
        </c:dLbls>
        <c:axId val="297555935"/>
        <c:axId val="118650607"/>
      </c:scatterChart>
      <c:valAx>
        <c:axId val="297555935"/>
        <c:scaling>
          <c:orientation val="minMax"/>
          <c:max val="0.1"/>
        </c:scaling>
        <c:delete val="0"/>
        <c:axPos val="b"/>
        <c:title>
          <c:tx>
            <c:rich>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r>
                  <a:rPr lang="en-ID" sz="700" b="0" i="0" u="none" strike="noStrike" kern="1200" baseline="0">
                    <a:solidFill>
                      <a:sysClr val="windowText" lastClr="000000">
                        <a:lumMod val="65000"/>
                        <a:lumOff val="35000"/>
                      </a:sysClr>
                    </a:solidFill>
                  </a:rPr>
                  <a:t>Extract Concentration</a:t>
                </a:r>
              </a:p>
            </c:rich>
          </c:tx>
          <c:layout>
            <c:manualLayout>
              <c:xMode val="edge"/>
              <c:yMode val="edge"/>
              <c:x val="0.36942147607403286"/>
              <c:y val="0.83623825426902798"/>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title>
        <c:numFmt formatCod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18650607"/>
        <c:crosses val="autoZero"/>
        <c:crossBetween val="midCat"/>
        <c:majorUnit val="2.5000000000000005E-2"/>
      </c:valAx>
      <c:valAx>
        <c:axId val="118650607"/>
        <c:scaling>
          <c:orientation val="minMax"/>
          <c:max val="3"/>
        </c:scaling>
        <c:delete val="0"/>
        <c:axPos val="l"/>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r>
                  <a:rPr lang="en-ID" sz="700" b="0" i="0" u="none" strike="noStrike" baseline="0">
                    <a:effectLst/>
                  </a:rPr>
                  <a:t>Plumule Dry Weight </a:t>
                </a:r>
                <a:r>
                  <a:rPr lang="en-ID" sz="700"/>
                  <a:t>(mg)</a:t>
                </a:r>
              </a:p>
            </c:rich>
          </c:tx>
          <c:layout>
            <c:manualLayout>
              <c:xMode val="edge"/>
              <c:yMode val="edge"/>
              <c:x val="2.7301217998246367E-2"/>
              <c:y val="0.14577139192502434"/>
            </c:manualLayout>
          </c:layout>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7555935"/>
        <c:crosses val="autoZero"/>
        <c:crossBetween val="midCat"/>
        <c:minorUnit val="0.5"/>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ID" sz="1100" b="0" i="0" u="none" strike="noStrike" baseline="0">
                <a:effectLst/>
              </a:rPr>
              <a:t>Total Dry Weight</a:t>
            </a:r>
            <a:endParaRPr lang="en-ID" sz="1100"/>
          </a:p>
        </c:rich>
      </c:tx>
      <c:layout>
        <c:manualLayout>
          <c:xMode val="edge"/>
          <c:yMode val="edge"/>
          <c:x val="0.30938266674769294"/>
          <c:y val="3.5283740076448106E-2"/>
        </c:manualLayout>
      </c:layout>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9758817163799855"/>
          <c:y val="0.17960826792164492"/>
          <c:w val="0.71544650312788349"/>
          <c:h val="0.62555968961285546"/>
        </c:manualLayout>
      </c:layout>
      <c:scatterChart>
        <c:scatterStyle val="lineMarker"/>
        <c:varyColors val="0"/>
        <c:ser>
          <c:idx val="0"/>
          <c:order val="0"/>
          <c:spPr>
            <a:ln w="25400" cap="rnd">
              <a:noFill/>
              <a:round/>
            </a:ln>
            <a:effectLst/>
          </c:spPr>
          <c:marker>
            <c:symbol val="circle"/>
            <c:size val="5"/>
            <c:spPr>
              <a:solidFill>
                <a:schemeClr val="accent1"/>
              </a:solidFill>
              <a:ln w="9525">
                <a:solidFill>
                  <a:schemeClr val="accent1"/>
                </a:solidFill>
              </a:ln>
              <a:effectLst/>
            </c:spPr>
          </c:marker>
          <c:trendline>
            <c:spPr>
              <a:ln w="19050" cap="rnd">
                <a:solidFill>
                  <a:schemeClr val="tx1"/>
                </a:solidFill>
                <a:prstDash val="solid"/>
              </a:ln>
              <a:effectLst/>
            </c:spPr>
            <c:trendlineType val="log"/>
            <c:dispRSqr val="1"/>
            <c:dispEq val="1"/>
            <c:trendlineLbl>
              <c:layout>
                <c:manualLayout>
                  <c:x val="-6.3611315920534581E-2"/>
                  <c:y val="-0.19409084281131525"/>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trendline>
            <c:spPr>
              <a:ln w="19050" cap="rnd">
                <a:solidFill>
                  <a:schemeClr val="accent1"/>
                </a:solidFill>
                <a:prstDash val="sysDot"/>
              </a:ln>
              <a:effectLst/>
            </c:spPr>
            <c:trendlineType val="log"/>
            <c:dispRSqr val="0"/>
            <c:dispEq val="0"/>
          </c:trendline>
          <c:trendline>
            <c:spPr>
              <a:ln w="19050" cap="rnd">
                <a:solidFill>
                  <a:schemeClr val="accent1"/>
                </a:solidFill>
                <a:prstDash val="sysDot"/>
              </a:ln>
              <a:effectLst/>
            </c:spPr>
            <c:trendlineType val="log"/>
            <c:dispRSqr val="1"/>
            <c:dispEq val="1"/>
            <c:trendlineLbl>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trendline>
            <c:spPr>
              <a:ln w="19050" cap="rnd">
                <a:solidFill>
                  <a:schemeClr val="accent1"/>
                </a:solidFill>
                <a:prstDash val="sysDot"/>
              </a:ln>
              <a:effectLst/>
            </c:spPr>
            <c:trendlineType val="log"/>
            <c:dispRSqr val="1"/>
            <c:dispEq val="1"/>
            <c:trendlineLbl>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trendline>
            <c:spPr>
              <a:ln w="19050" cap="rnd">
                <a:solidFill>
                  <a:schemeClr val="accent1"/>
                </a:solidFill>
                <a:prstDash val="sysDot"/>
              </a:ln>
              <a:effectLst/>
            </c:spPr>
            <c:trendlineType val="log"/>
            <c:dispRSqr val="0"/>
            <c:dispEq val="0"/>
          </c:trendline>
          <c:trendline>
            <c:spPr>
              <a:ln w="19050" cap="rnd">
                <a:solidFill>
                  <a:schemeClr val="accent1"/>
                </a:solidFill>
                <a:prstDash val="sysDot"/>
              </a:ln>
              <a:effectLst/>
            </c:spPr>
            <c:trendlineType val="linear"/>
            <c:dispRSqr val="1"/>
            <c:dispEq val="1"/>
            <c:trendlineLbl>
              <c:layout>
                <c:manualLayout>
                  <c:x val="4.5644983461962517E-2"/>
                  <c:y val="-0.26501191173508487"/>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'BOBOT KERING TOTAL (KECAMBAH)'!$J$4:$J$28</c:f>
              <c:numCache>
                <c:formatCode>0%</c:formatCode>
                <c:ptCount val="25"/>
                <c:pt idx="0">
                  <c:v>0</c:v>
                </c:pt>
                <c:pt idx="1">
                  <c:v>0</c:v>
                </c:pt>
                <c:pt idx="2">
                  <c:v>0</c:v>
                </c:pt>
                <c:pt idx="3">
                  <c:v>0</c:v>
                </c:pt>
                <c:pt idx="4">
                  <c:v>0</c:v>
                </c:pt>
                <c:pt idx="5" formatCode="0.0%">
                  <c:v>2.5000000000000001E-2</c:v>
                </c:pt>
                <c:pt idx="6" formatCode="0.0%">
                  <c:v>2.5000000000000001E-2</c:v>
                </c:pt>
                <c:pt idx="7" formatCode="0.0%">
                  <c:v>2.5000000000000001E-2</c:v>
                </c:pt>
                <c:pt idx="8" formatCode="0.0%">
                  <c:v>2.5000000000000001E-2</c:v>
                </c:pt>
                <c:pt idx="9" formatCode="0.0%">
                  <c:v>2.5000000000000001E-2</c:v>
                </c:pt>
                <c:pt idx="10">
                  <c:v>0.05</c:v>
                </c:pt>
                <c:pt idx="11">
                  <c:v>0.05</c:v>
                </c:pt>
                <c:pt idx="12">
                  <c:v>0.05</c:v>
                </c:pt>
                <c:pt idx="13">
                  <c:v>0.05</c:v>
                </c:pt>
                <c:pt idx="14">
                  <c:v>0.05</c:v>
                </c:pt>
                <c:pt idx="15" formatCode="0.0%">
                  <c:v>7.4999999999999997E-2</c:v>
                </c:pt>
                <c:pt idx="16" formatCode="0.0%">
                  <c:v>7.4999999999999997E-2</c:v>
                </c:pt>
                <c:pt idx="17" formatCode="0.0%">
                  <c:v>7.4999999999999997E-2</c:v>
                </c:pt>
                <c:pt idx="18" formatCode="0.0%">
                  <c:v>7.4999999999999997E-2</c:v>
                </c:pt>
                <c:pt idx="19" formatCode="0.0%">
                  <c:v>7.4999999999999997E-2</c:v>
                </c:pt>
                <c:pt idx="20">
                  <c:v>0.1</c:v>
                </c:pt>
                <c:pt idx="21">
                  <c:v>0.1</c:v>
                </c:pt>
                <c:pt idx="22">
                  <c:v>0.1</c:v>
                </c:pt>
                <c:pt idx="23">
                  <c:v>0.1</c:v>
                </c:pt>
                <c:pt idx="24">
                  <c:v>0.1</c:v>
                </c:pt>
              </c:numCache>
            </c:numRef>
          </c:xVal>
          <c:yVal>
            <c:numRef>
              <c:f>'BOBOT KERING TOTAL (KECAMBAH)'!$K$4:$K$28</c:f>
              <c:numCache>
                <c:formatCode>0.00</c:formatCode>
                <c:ptCount val="25"/>
                <c:pt idx="0">
                  <c:v>5.5033333333333339</c:v>
                </c:pt>
                <c:pt idx="1">
                  <c:v>5.6766666666666667</c:v>
                </c:pt>
                <c:pt idx="2">
                  <c:v>5.1333333333333337</c:v>
                </c:pt>
                <c:pt idx="3">
                  <c:v>5.6166666666666671</c:v>
                </c:pt>
                <c:pt idx="4">
                  <c:v>5.6166666666666671</c:v>
                </c:pt>
                <c:pt idx="5">
                  <c:v>4.91</c:v>
                </c:pt>
                <c:pt idx="6">
                  <c:v>4.8166666666666664</c:v>
                </c:pt>
                <c:pt idx="7">
                  <c:v>4.4433333333333325</c:v>
                </c:pt>
                <c:pt idx="8">
                  <c:v>5.22</c:v>
                </c:pt>
                <c:pt idx="9">
                  <c:v>4.503333333333333</c:v>
                </c:pt>
                <c:pt idx="10">
                  <c:v>3.1766666666666672</c:v>
                </c:pt>
                <c:pt idx="11">
                  <c:v>3.5333333333333332</c:v>
                </c:pt>
                <c:pt idx="12">
                  <c:v>3.6033333333333331</c:v>
                </c:pt>
                <c:pt idx="13">
                  <c:v>4.7</c:v>
                </c:pt>
                <c:pt idx="14">
                  <c:v>3.7300000000000004</c:v>
                </c:pt>
                <c:pt idx="15">
                  <c:v>3.5266666666666668</c:v>
                </c:pt>
                <c:pt idx="16">
                  <c:v>3.4433333333333329</c:v>
                </c:pt>
                <c:pt idx="17">
                  <c:v>3.706666666666667</c:v>
                </c:pt>
                <c:pt idx="18">
                  <c:v>3.1199999999999997</c:v>
                </c:pt>
                <c:pt idx="19">
                  <c:v>3.9866666666666668</c:v>
                </c:pt>
                <c:pt idx="20">
                  <c:v>2.8666666666666667</c:v>
                </c:pt>
                <c:pt idx="21">
                  <c:v>1.9100000000000001</c:v>
                </c:pt>
                <c:pt idx="22">
                  <c:v>2.1733333333333333</c:v>
                </c:pt>
                <c:pt idx="23">
                  <c:v>2.3699999999999997</c:v>
                </c:pt>
                <c:pt idx="24">
                  <c:v>1.2033333333333334</c:v>
                </c:pt>
              </c:numCache>
            </c:numRef>
          </c:yVal>
          <c:smooth val="0"/>
          <c:extLst>
            <c:ext xmlns:c16="http://schemas.microsoft.com/office/drawing/2014/chart" uri="{C3380CC4-5D6E-409C-BE32-E72D297353CC}">
              <c16:uniqueId val="{00000006-26D7-4B9E-81AC-D3A787FB66FE}"/>
            </c:ext>
          </c:extLst>
        </c:ser>
        <c:dLbls>
          <c:showLegendKey val="0"/>
          <c:showVal val="0"/>
          <c:showCatName val="0"/>
          <c:showSerName val="0"/>
          <c:showPercent val="0"/>
          <c:showBubbleSize val="0"/>
        </c:dLbls>
        <c:axId val="161296815"/>
        <c:axId val="161282895"/>
      </c:scatterChart>
      <c:valAx>
        <c:axId val="161296815"/>
        <c:scaling>
          <c:orientation val="minMax"/>
          <c:max val="0.1"/>
        </c:scaling>
        <c:delete val="0"/>
        <c:axPos val="b"/>
        <c:title>
          <c:tx>
            <c:rich>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r>
                  <a:rPr lang="en-ID" sz="700" b="0" i="0" u="none" strike="noStrike" kern="1200" baseline="0">
                    <a:solidFill>
                      <a:sysClr val="windowText" lastClr="000000">
                        <a:lumMod val="65000"/>
                        <a:lumOff val="35000"/>
                      </a:sysClr>
                    </a:solidFill>
                  </a:rPr>
                  <a:t>Extract Concentration</a:t>
                </a:r>
              </a:p>
            </c:rich>
          </c:tx>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title>
        <c:numFmt formatCod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61282895"/>
        <c:crosses val="autoZero"/>
        <c:crossBetween val="midCat"/>
        <c:majorUnit val="2.5000000000000005E-2"/>
      </c:valAx>
      <c:valAx>
        <c:axId val="161282895"/>
        <c:scaling>
          <c:orientation val="minMax"/>
        </c:scaling>
        <c:delete val="0"/>
        <c:axPos val="l"/>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r>
                  <a:rPr lang="en-ID" sz="700" b="0" i="0" u="none" strike="noStrike" baseline="0">
                    <a:effectLst/>
                  </a:rPr>
                  <a:t>Total Dry Weight </a:t>
                </a:r>
                <a:r>
                  <a:rPr lang="en-ID" sz="700"/>
                  <a:t>(mg)</a:t>
                </a: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1296815"/>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ED480-7A08-4C0A-AB69-155E22B6E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214</TotalTime>
  <Pages>14</Pages>
  <Words>6580</Words>
  <Characters>37507</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44000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1180</cp:lastModifiedBy>
  <cp:revision>27</cp:revision>
  <cp:lastPrinted>2025-07-10T03:55:00Z</cp:lastPrinted>
  <dcterms:created xsi:type="dcterms:W3CDTF">2025-07-09T22:52:00Z</dcterms:created>
  <dcterms:modified xsi:type="dcterms:W3CDTF">2025-07-11T09:11:00Z</dcterms:modified>
</cp:coreProperties>
</file>