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9EE24" w14:textId="58A6FFD9" w:rsidR="0055096C" w:rsidRPr="00790ADA" w:rsidRDefault="0055096C" w:rsidP="0055096C">
      <w:pPr>
        <w:pStyle w:val="Author"/>
        <w:spacing w:line="240" w:lineRule="auto"/>
        <w:rPr>
          <w:rFonts w:ascii="Arial" w:hAnsi="Arial" w:cs="Arial"/>
          <w:sz w:val="36"/>
        </w:rPr>
      </w:pPr>
      <w:r w:rsidRPr="00F5216A">
        <w:rPr>
          <w:rFonts w:ascii="Arial" w:hAnsi="Arial" w:cs="Arial"/>
          <w:bCs/>
          <w:iCs/>
          <w:kern w:val="28"/>
          <w:sz w:val="36"/>
        </w:rPr>
        <w:t xml:space="preserve">Assessment of </w:t>
      </w:r>
      <w:r w:rsidR="00C978A3">
        <w:rPr>
          <w:rFonts w:ascii="Arial" w:hAnsi="Arial" w:cs="Arial"/>
          <w:bCs/>
          <w:iCs/>
          <w:kern w:val="28"/>
          <w:sz w:val="36"/>
        </w:rPr>
        <w:t>Sensory</w:t>
      </w:r>
      <w:r w:rsidRPr="00F5216A">
        <w:rPr>
          <w:rFonts w:ascii="Arial" w:hAnsi="Arial" w:cs="Arial"/>
          <w:bCs/>
          <w:iCs/>
          <w:kern w:val="28"/>
          <w:sz w:val="36"/>
        </w:rPr>
        <w:t xml:space="preserve"> Attributes and Consumer Preference of </w:t>
      </w:r>
      <w:r w:rsidR="00082B85">
        <w:rPr>
          <w:rFonts w:ascii="Arial" w:hAnsi="Arial" w:cs="Arial"/>
          <w:bCs/>
          <w:iCs/>
          <w:kern w:val="28"/>
          <w:sz w:val="36"/>
        </w:rPr>
        <w:t xml:space="preserve">Softy </w:t>
      </w:r>
      <w:r w:rsidRPr="00F5216A">
        <w:rPr>
          <w:rFonts w:ascii="Arial" w:hAnsi="Arial" w:cs="Arial"/>
          <w:bCs/>
          <w:iCs/>
          <w:kern w:val="28"/>
          <w:sz w:val="36"/>
        </w:rPr>
        <w:t>Ice Cream Formulated with Muskmelon Pulp</w:t>
      </w:r>
    </w:p>
    <w:p w14:paraId="77211348" w14:textId="77777777" w:rsidR="00AC4D3E" w:rsidRDefault="00AC4D3E" w:rsidP="00A96464">
      <w:pPr>
        <w:spacing w:line="360" w:lineRule="auto"/>
        <w:jc w:val="right"/>
        <w:rPr>
          <w:rFonts w:ascii="Arial" w:hAnsi="Arial" w:cs="Arial"/>
          <w:sz w:val="20"/>
        </w:rPr>
      </w:pPr>
    </w:p>
    <w:p w14:paraId="1C779FA3" w14:textId="77777777" w:rsidR="00AC4D3E" w:rsidRDefault="00AC4D3E" w:rsidP="00A96464">
      <w:pPr>
        <w:spacing w:line="360" w:lineRule="auto"/>
        <w:jc w:val="right"/>
        <w:rPr>
          <w:rFonts w:ascii="Arial" w:hAnsi="Arial" w:cs="Arial"/>
          <w:sz w:val="20"/>
        </w:rPr>
      </w:pPr>
    </w:p>
    <w:p w14:paraId="4B67306D" w14:textId="4AEDB64E" w:rsidR="00A96464" w:rsidRPr="00F3536E" w:rsidRDefault="00A96464" w:rsidP="00A96464">
      <w:pPr>
        <w:spacing w:line="360" w:lineRule="auto"/>
        <w:jc w:val="right"/>
        <w:rPr>
          <w:rFonts w:ascii="Arial" w:hAnsi="Arial" w:cs="Arial"/>
          <w:sz w:val="20"/>
        </w:rPr>
      </w:pPr>
      <w:r>
        <w:rPr>
          <w:rFonts w:ascii="Arial" w:hAnsi="Arial" w:cs="Arial"/>
          <w:noProof/>
          <w:sz w:val="20"/>
          <w:lang w:bidi="ar-SA"/>
        </w:rPr>
        <mc:AlternateContent>
          <mc:Choice Requires="wps">
            <w:drawing>
              <wp:anchor distT="0" distB="0" distL="114300" distR="114300" simplePos="0" relativeHeight="251664384" behindDoc="0" locked="0" layoutInCell="1" allowOverlap="1" wp14:anchorId="1E8891FB" wp14:editId="299C2FFA">
                <wp:simplePos x="0" y="0"/>
                <wp:positionH relativeFrom="margin">
                  <wp:align>left</wp:align>
                </wp:positionH>
                <wp:positionV relativeFrom="paragraph">
                  <wp:posOffset>196850</wp:posOffset>
                </wp:positionV>
                <wp:extent cx="6007100" cy="0"/>
                <wp:effectExtent l="0" t="0" r="0" b="0"/>
                <wp:wrapNone/>
                <wp:docPr id="30139090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FCC9B52" id="Straight Connector 2"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15.5pt" to="4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" strokecolor="black [3200]" strokeweight=".5pt">
                <v:stroke joinstyle="miter"/>
                <w10:wrap anchorx="margin"/>
              </v:line>
            </w:pict>
          </mc:Fallback>
        </mc:AlternateContent>
      </w:r>
    </w:p>
    <w:p w14:paraId="35428B70" w14:textId="54D3E9D9" w:rsidR="00A96464" w:rsidRDefault="00A96464" w:rsidP="00A96464">
      <w:pPr>
        <w:spacing w:after="0" w:line="240" w:lineRule="auto"/>
        <w:rPr>
          <w:rFonts w:ascii="Arial" w:hAnsi="Arial" w:cs="Arial"/>
          <w:b/>
          <w:bCs/>
        </w:rPr>
      </w:pPr>
      <w:r w:rsidRPr="004525C7">
        <w:rPr>
          <w:rFonts w:ascii="Arial" w:hAnsi="Arial" w:cs="Arial"/>
          <w:b/>
          <w:bCs/>
        </w:rPr>
        <w:t>ABSTRACT</w:t>
      </w:r>
    </w:p>
    <w:tbl>
      <w:tblPr>
        <w:tblStyle w:val="TableGrid"/>
        <w:tblW w:w="5000" w:type="pct"/>
        <w:tblLook w:val="04A0" w:firstRow="1" w:lastRow="0" w:firstColumn="1" w:lastColumn="0" w:noHBand="0" w:noVBand="1"/>
      </w:tblPr>
      <w:tblGrid>
        <w:gridCol w:w="9350"/>
      </w:tblGrid>
      <w:tr w:rsidR="00A96464" w:rsidRPr="00504CC8" w14:paraId="3F3A2025" w14:textId="77777777" w:rsidTr="004525C7">
        <w:trPr>
          <w:trHeight w:val="2375"/>
        </w:trPr>
        <w:tc>
          <w:tcPr>
            <w:tcW w:w="5000" w:type="pct"/>
          </w:tcPr>
          <w:p w14:paraId="20CE95B8" w14:textId="6E94DB0F" w:rsidR="0055096C" w:rsidRPr="00AC3314" w:rsidRDefault="004F2446" w:rsidP="00057EDC">
            <w:pPr>
              <w:pStyle w:val="Body"/>
              <w:spacing w:after="0" w:line="360" w:lineRule="auto"/>
              <w:rPr>
                <w:rFonts w:ascii="Arial" w:eastAsia="Calibri" w:hAnsi="Arial" w:cs="Arial"/>
                <w:szCs w:val="22"/>
                <w:lang w:val="en-IN"/>
              </w:rPr>
            </w:pPr>
            <w:r>
              <w:rPr>
                <w:rFonts w:ascii="Arial" w:eastAsia="Calibri" w:hAnsi="Arial" w:cs="Arial"/>
                <w:szCs w:val="22"/>
                <w:lang w:val="en-IN"/>
              </w:rPr>
              <w:tab/>
            </w:r>
            <w:r w:rsidR="0055096C" w:rsidRPr="00AC3314">
              <w:rPr>
                <w:rFonts w:ascii="Arial" w:eastAsia="Calibri" w:hAnsi="Arial" w:cs="Arial"/>
                <w:szCs w:val="22"/>
                <w:lang w:val="en-IN"/>
              </w:rPr>
              <w:t xml:space="preserve">The present study was conducted to assess the impact of </w:t>
            </w:r>
            <w:r w:rsidR="00DA6DF4">
              <w:rPr>
                <w:rFonts w:ascii="Arial" w:eastAsia="Calibri" w:hAnsi="Arial" w:cs="Arial"/>
                <w:szCs w:val="22"/>
                <w:lang w:val="en-IN"/>
              </w:rPr>
              <w:t>M</w:t>
            </w:r>
            <w:r w:rsidR="0055096C" w:rsidRPr="00AC3314">
              <w:rPr>
                <w:rFonts w:ascii="Arial" w:eastAsia="Calibri" w:hAnsi="Arial" w:cs="Arial"/>
                <w:szCs w:val="22"/>
                <w:lang w:val="en-IN"/>
              </w:rPr>
              <w:t>uskmelon (</w:t>
            </w:r>
            <w:r w:rsidR="0055096C" w:rsidRPr="004F2446">
              <w:rPr>
                <w:rFonts w:ascii="Arial" w:eastAsia="Calibri" w:hAnsi="Arial" w:cs="Arial"/>
                <w:i/>
                <w:iCs/>
                <w:szCs w:val="22"/>
                <w:lang w:val="en-IN"/>
              </w:rPr>
              <w:t>Cucumis melo</w:t>
            </w:r>
            <w:r w:rsidR="0055096C" w:rsidRPr="00AC3314">
              <w:rPr>
                <w:rFonts w:ascii="Arial" w:eastAsia="Calibri" w:hAnsi="Arial" w:cs="Arial"/>
                <w:szCs w:val="22"/>
                <w:lang w:val="en-IN"/>
              </w:rPr>
              <w:t xml:space="preserve">) pulp incorporation at varying levels on the sensory characteristics and consumer acceptance of </w:t>
            </w:r>
            <w:r w:rsidR="00082B85">
              <w:rPr>
                <w:rFonts w:ascii="Arial" w:eastAsia="Calibri" w:hAnsi="Arial" w:cs="Arial"/>
                <w:szCs w:val="22"/>
                <w:lang w:val="en-IN"/>
              </w:rPr>
              <w:t xml:space="preserve">softy </w:t>
            </w:r>
            <w:r w:rsidR="0055096C" w:rsidRPr="00AC3314">
              <w:rPr>
                <w:rFonts w:ascii="Arial" w:eastAsia="Calibri" w:hAnsi="Arial" w:cs="Arial"/>
                <w:szCs w:val="22"/>
                <w:lang w:val="en-IN"/>
              </w:rPr>
              <w:t>ice cream. The primary aim was to develop a nutritionally appealing product and identify the formulation with optimal acceptability.</w:t>
            </w:r>
          </w:p>
          <w:p w14:paraId="305288AA" w14:textId="3E14E5BE" w:rsidR="0055096C" w:rsidRPr="00AC3314" w:rsidRDefault="004F2446" w:rsidP="00057EDC">
            <w:pPr>
              <w:pStyle w:val="Body"/>
              <w:spacing w:after="0" w:line="360" w:lineRule="auto"/>
              <w:rPr>
                <w:rFonts w:ascii="Arial" w:eastAsia="Calibri" w:hAnsi="Arial" w:cs="Arial"/>
                <w:szCs w:val="22"/>
                <w:lang w:val="en-IN"/>
              </w:rPr>
            </w:pPr>
            <w:r>
              <w:rPr>
                <w:rFonts w:ascii="Arial" w:eastAsia="Calibri" w:hAnsi="Arial" w:cs="Arial"/>
                <w:szCs w:val="22"/>
                <w:lang w:val="en-IN"/>
              </w:rPr>
              <w:tab/>
            </w:r>
            <w:r w:rsidR="0055096C" w:rsidRPr="00AC3314">
              <w:rPr>
                <w:rFonts w:ascii="Arial" w:eastAsia="Calibri" w:hAnsi="Arial" w:cs="Arial"/>
                <w:szCs w:val="22"/>
                <w:lang w:val="en-IN"/>
              </w:rPr>
              <w:t>The experiment followed a Completely Randomized Design (CRD) comprising five treatments—T</w:t>
            </w:r>
            <w:r w:rsidR="0055096C" w:rsidRPr="00AC3314">
              <w:rPr>
                <w:rFonts w:ascii="Cambria Math" w:eastAsia="Calibri" w:hAnsi="Cambria Math" w:cs="Cambria Math"/>
                <w:szCs w:val="22"/>
                <w:lang w:val="en-IN"/>
              </w:rPr>
              <w:t>₀</w:t>
            </w:r>
            <w:r w:rsidR="0055096C" w:rsidRPr="00AC3314">
              <w:rPr>
                <w:rFonts w:ascii="Arial" w:eastAsia="Calibri" w:hAnsi="Arial" w:cs="Arial"/>
                <w:szCs w:val="22"/>
                <w:lang w:val="en-IN"/>
              </w:rPr>
              <w:t xml:space="preserve"> (0%, control), T</w:t>
            </w:r>
            <w:r w:rsidR="0055096C" w:rsidRPr="00AC3314">
              <w:rPr>
                <w:rFonts w:ascii="Cambria Math" w:eastAsia="Calibri" w:hAnsi="Cambria Math" w:cs="Cambria Math"/>
                <w:szCs w:val="22"/>
                <w:lang w:val="en-IN"/>
              </w:rPr>
              <w:t>₁</w:t>
            </w:r>
            <w:r w:rsidR="0055096C" w:rsidRPr="00AC3314">
              <w:rPr>
                <w:rFonts w:ascii="Arial" w:eastAsia="Calibri" w:hAnsi="Arial" w:cs="Arial"/>
                <w:szCs w:val="22"/>
                <w:lang w:val="en-IN"/>
              </w:rPr>
              <w:t xml:space="preserve"> (10%), T</w:t>
            </w:r>
            <w:r w:rsidR="0055096C" w:rsidRPr="00AC3314">
              <w:rPr>
                <w:rFonts w:ascii="Cambria Math" w:eastAsia="Calibri" w:hAnsi="Cambria Math" w:cs="Cambria Math"/>
                <w:szCs w:val="22"/>
                <w:lang w:val="en-IN"/>
              </w:rPr>
              <w:t>₂</w:t>
            </w:r>
            <w:r w:rsidR="0055096C" w:rsidRPr="00AC3314">
              <w:rPr>
                <w:rFonts w:ascii="Arial" w:eastAsia="Calibri" w:hAnsi="Arial" w:cs="Arial"/>
                <w:szCs w:val="22"/>
                <w:lang w:val="en-IN"/>
              </w:rPr>
              <w:t xml:space="preserve"> (15%), T</w:t>
            </w:r>
            <w:r w:rsidR="0055096C" w:rsidRPr="00AC3314">
              <w:rPr>
                <w:rFonts w:ascii="Cambria Math" w:eastAsia="Calibri" w:hAnsi="Cambria Math" w:cs="Cambria Math"/>
                <w:szCs w:val="22"/>
                <w:lang w:val="en-IN"/>
              </w:rPr>
              <w:t>₃</w:t>
            </w:r>
            <w:r w:rsidR="0055096C" w:rsidRPr="00AC3314">
              <w:rPr>
                <w:rFonts w:ascii="Arial" w:eastAsia="Calibri" w:hAnsi="Arial" w:cs="Arial"/>
                <w:szCs w:val="22"/>
                <w:lang w:val="en-IN"/>
              </w:rPr>
              <w:t xml:space="preserve"> (20%)</w:t>
            </w:r>
            <w:r w:rsidR="00082B85">
              <w:rPr>
                <w:rFonts w:ascii="Arial" w:eastAsia="Calibri" w:hAnsi="Arial" w:cs="Arial"/>
                <w:szCs w:val="22"/>
                <w:lang w:val="en-IN"/>
              </w:rPr>
              <w:t xml:space="preserve"> and</w:t>
            </w:r>
            <w:r w:rsidR="0055096C" w:rsidRPr="00AC3314">
              <w:rPr>
                <w:rFonts w:ascii="Arial" w:eastAsia="Calibri" w:hAnsi="Arial" w:cs="Arial"/>
                <w:szCs w:val="22"/>
                <w:lang w:val="en-IN"/>
              </w:rPr>
              <w:t xml:space="preserve"> T</w:t>
            </w:r>
            <w:r w:rsidR="0055096C" w:rsidRPr="00AC3314">
              <w:rPr>
                <w:rFonts w:ascii="Cambria Math" w:eastAsia="Calibri" w:hAnsi="Cambria Math" w:cs="Cambria Math"/>
                <w:szCs w:val="22"/>
                <w:lang w:val="en-IN"/>
              </w:rPr>
              <w:t>₄</w:t>
            </w:r>
            <w:r w:rsidR="0055096C" w:rsidRPr="00AC3314">
              <w:rPr>
                <w:rFonts w:ascii="Arial" w:eastAsia="Calibri" w:hAnsi="Arial" w:cs="Arial"/>
                <w:szCs w:val="22"/>
                <w:lang w:val="en-IN"/>
              </w:rPr>
              <w:t xml:space="preserve"> (25%) muskmelon pulp—each replicated five times. The research was carried out during the academic year 2024–2025 at the Division of Animal Husbandry and Dairy Science, Dr. Sharadchandra Pawar College of Agriculture, Baram</w:t>
            </w:r>
            <w:r w:rsidR="0059359C">
              <w:rPr>
                <w:rFonts w:ascii="Arial" w:eastAsia="Calibri" w:hAnsi="Arial" w:cs="Arial"/>
                <w:szCs w:val="22"/>
                <w:lang w:val="en-IN"/>
              </w:rPr>
              <w:t>ati.</w:t>
            </w:r>
          </w:p>
          <w:p w14:paraId="6951ACE9" w14:textId="6EC56095" w:rsidR="0055096C" w:rsidRPr="00AC3314" w:rsidRDefault="00DA6DF4" w:rsidP="00057EDC">
            <w:pPr>
              <w:pStyle w:val="Body"/>
              <w:spacing w:after="0" w:line="360" w:lineRule="auto"/>
              <w:rPr>
                <w:rFonts w:ascii="Arial" w:eastAsia="Calibri" w:hAnsi="Arial" w:cs="Arial"/>
                <w:szCs w:val="22"/>
                <w:lang w:val="en-IN"/>
              </w:rPr>
            </w:pPr>
            <w:r>
              <w:rPr>
                <w:rFonts w:ascii="Arial" w:eastAsia="Calibri" w:hAnsi="Arial" w:cs="Arial"/>
                <w:szCs w:val="22"/>
                <w:lang w:val="en-IN"/>
              </w:rPr>
              <w:tab/>
            </w:r>
            <w:r w:rsidR="0055096C" w:rsidRPr="00AC3314">
              <w:rPr>
                <w:rFonts w:ascii="Arial" w:eastAsia="Calibri" w:hAnsi="Arial" w:cs="Arial"/>
                <w:szCs w:val="22"/>
                <w:lang w:val="en-IN"/>
              </w:rPr>
              <w:t>Sensory evaluation was performed by a semi-trained panel using a 9-point hedonic scale to score appearance, flavor, texture, mouthfeel</w:t>
            </w:r>
            <w:r w:rsidR="00082B85">
              <w:rPr>
                <w:rFonts w:ascii="Arial" w:eastAsia="Calibri" w:hAnsi="Arial" w:cs="Arial"/>
                <w:szCs w:val="22"/>
                <w:lang w:val="en-IN"/>
              </w:rPr>
              <w:t xml:space="preserve"> and</w:t>
            </w:r>
            <w:r w:rsidR="0055096C" w:rsidRPr="00AC3314">
              <w:rPr>
                <w:rFonts w:ascii="Arial" w:eastAsia="Calibri" w:hAnsi="Arial" w:cs="Arial"/>
                <w:szCs w:val="22"/>
                <w:lang w:val="en-IN"/>
              </w:rPr>
              <w:t xml:space="preserve"> overall acceptability. Additionally, consumer acceptance was studied by collecting responses from </w:t>
            </w:r>
            <w:r w:rsidR="00FB1C93">
              <w:rPr>
                <w:rFonts w:ascii="Arial" w:eastAsia="Calibri" w:hAnsi="Arial" w:cs="Arial"/>
                <w:szCs w:val="22"/>
                <w:lang w:val="en-IN"/>
              </w:rPr>
              <w:t>3</w:t>
            </w:r>
            <w:r w:rsidR="0055096C" w:rsidRPr="00AC3314">
              <w:rPr>
                <w:rFonts w:ascii="Arial" w:eastAsia="Calibri" w:hAnsi="Arial" w:cs="Arial"/>
                <w:szCs w:val="22"/>
                <w:lang w:val="en-IN"/>
              </w:rPr>
              <w:t>0 untrained individuals across diverse age, education</w:t>
            </w:r>
            <w:r w:rsidR="00082B85">
              <w:rPr>
                <w:rFonts w:ascii="Arial" w:eastAsia="Calibri" w:hAnsi="Arial" w:cs="Arial"/>
                <w:szCs w:val="22"/>
                <w:lang w:val="en-IN"/>
              </w:rPr>
              <w:t xml:space="preserve"> and</w:t>
            </w:r>
            <w:r w:rsidR="0055096C" w:rsidRPr="00AC3314">
              <w:rPr>
                <w:rFonts w:ascii="Arial" w:eastAsia="Calibri" w:hAnsi="Arial" w:cs="Arial"/>
                <w:szCs w:val="22"/>
                <w:lang w:val="en-IN"/>
              </w:rPr>
              <w:t xml:space="preserve"> occupational backgrounds. Data on purchase intent, sweetness level</w:t>
            </w:r>
            <w:r w:rsidR="00082B85">
              <w:rPr>
                <w:rFonts w:ascii="Arial" w:eastAsia="Calibri" w:hAnsi="Arial" w:cs="Arial"/>
                <w:szCs w:val="22"/>
                <w:lang w:val="en-IN"/>
              </w:rPr>
              <w:t xml:space="preserve"> and</w:t>
            </w:r>
            <w:r w:rsidR="0055096C" w:rsidRPr="00AC3314">
              <w:rPr>
                <w:rFonts w:ascii="Arial" w:eastAsia="Calibri" w:hAnsi="Arial" w:cs="Arial"/>
                <w:szCs w:val="22"/>
                <w:lang w:val="en-IN"/>
              </w:rPr>
              <w:t xml:space="preserve"> product preference were statistically analyzed using ANOVA.</w:t>
            </w:r>
          </w:p>
          <w:p w14:paraId="7C2A22C0" w14:textId="42BE7447" w:rsidR="00BB6147" w:rsidRDefault="004F2446" w:rsidP="00057EDC">
            <w:pPr>
              <w:pStyle w:val="Body"/>
              <w:spacing w:after="0" w:line="360" w:lineRule="auto"/>
              <w:rPr>
                <w:rFonts w:ascii="Arial" w:eastAsia="Calibri" w:hAnsi="Arial" w:cs="Arial"/>
                <w:szCs w:val="22"/>
              </w:rPr>
            </w:pPr>
            <w:r>
              <w:rPr>
                <w:rFonts w:ascii="Arial" w:eastAsia="Calibri" w:hAnsi="Arial" w:cs="Arial"/>
                <w:szCs w:val="22"/>
              </w:rPr>
              <w:tab/>
            </w:r>
            <w:r w:rsidR="00BB6147" w:rsidRPr="00BB6147">
              <w:rPr>
                <w:rFonts w:ascii="Arial" w:eastAsia="Calibri" w:hAnsi="Arial" w:cs="Arial"/>
                <w:szCs w:val="22"/>
              </w:rPr>
              <w:t>Among all treatments, T</w:t>
            </w:r>
            <w:r w:rsidR="00BB6147" w:rsidRPr="00BB6147">
              <w:rPr>
                <w:rFonts w:ascii="Cambria Math" w:eastAsia="Calibri" w:hAnsi="Cambria Math" w:cs="Cambria Math"/>
                <w:szCs w:val="22"/>
              </w:rPr>
              <w:t>₃</w:t>
            </w:r>
            <w:r w:rsidR="00BB6147" w:rsidRPr="00BB6147">
              <w:rPr>
                <w:rFonts w:ascii="Arial" w:eastAsia="Calibri" w:hAnsi="Arial" w:cs="Arial"/>
                <w:szCs w:val="22"/>
              </w:rPr>
              <w:t xml:space="preserve"> (20% muskmelon pulp) received significantly higher sensory scores for flavor (8.82 ± 0.14), texture (8.70 ± 0.13) and overall acceptability (8.77 ± 0.16), indicating strong preference (</w:t>
            </w:r>
            <w:r w:rsidR="00BB6147" w:rsidRPr="00BB6147">
              <w:rPr>
                <w:rFonts w:ascii="Arial" w:eastAsia="Calibri" w:hAnsi="Arial" w:cs="Arial"/>
                <w:i/>
                <w:iCs/>
                <w:szCs w:val="22"/>
              </w:rPr>
              <w:t>P</w:t>
            </w:r>
            <w:r w:rsidR="00BB6147" w:rsidRPr="00BB6147">
              <w:rPr>
                <w:rFonts w:ascii="Arial" w:eastAsia="Calibri" w:hAnsi="Arial" w:cs="Arial"/>
                <w:szCs w:val="22"/>
              </w:rPr>
              <w:t xml:space="preserve"> &lt; 0.05). Consumer feedback echoed the sensory panel results, showing a marked inclination toward T</w:t>
            </w:r>
            <w:r w:rsidR="00BB6147" w:rsidRPr="00BB6147">
              <w:rPr>
                <w:rFonts w:ascii="Cambria Math" w:eastAsia="Calibri" w:hAnsi="Cambria Math" w:cs="Cambria Math"/>
                <w:szCs w:val="22"/>
              </w:rPr>
              <w:t>₃</w:t>
            </w:r>
            <w:r w:rsidR="00BB6147" w:rsidRPr="00BB6147">
              <w:rPr>
                <w:rFonts w:ascii="Arial" w:eastAsia="Calibri" w:hAnsi="Arial" w:cs="Arial"/>
                <w:szCs w:val="22"/>
              </w:rPr>
              <w:t xml:space="preserve"> for its pleasant taste and natural sweetness. Favorable responses were observed across most demographic segments, supporting its market potential.</w:t>
            </w:r>
          </w:p>
          <w:p w14:paraId="64BEBA6E" w14:textId="1F7FA1DC" w:rsidR="0055096C" w:rsidRPr="00AC3314" w:rsidRDefault="0055096C" w:rsidP="00057EDC">
            <w:pPr>
              <w:pStyle w:val="Body"/>
              <w:spacing w:after="0" w:line="360" w:lineRule="auto"/>
              <w:rPr>
                <w:rFonts w:ascii="Arial" w:eastAsia="Calibri" w:hAnsi="Arial" w:cs="Arial"/>
                <w:szCs w:val="22"/>
                <w:lang w:val="en-IN"/>
              </w:rPr>
            </w:pPr>
            <w:r w:rsidRPr="00AC3314">
              <w:rPr>
                <w:rFonts w:ascii="Arial" w:eastAsia="Calibri" w:hAnsi="Arial" w:cs="Arial"/>
                <w:b/>
                <w:bCs/>
                <w:szCs w:val="22"/>
                <w:lang w:val="en-IN"/>
              </w:rPr>
              <w:t>Conclusion:</w:t>
            </w:r>
            <w:r w:rsidRPr="00AC3314">
              <w:rPr>
                <w:rFonts w:ascii="Arial" w:eastAsia="Calibri" w:hAnsi="Arial" w:cs="Arial"/>
                <w:szCs w:val="22"/>
                <w:lang w:val="en-IN"/>
              </w:rPr>
              <w:br/>
            </w:r>
            <w:r w:rsidR="004F2446">
              <w:rPr>
                <w:rFonts w:ascii="Arial" w:eastAsia="Calibri" w:hAnsi="Arial" w:cs="Arial"/>
                <w:szCs w:val="22"/>
                <w:lang w:val="en-IN"/>
              </w:rPr>
              <w:tab/>
            </w:r>
            <w:r w:rsidRPr="00AC3314">
              <w:rPr>
                <w:rFonts w:ascii="Arial" w:eastAsia="Calibri" w:hAnsi="Arial" w:cs="Arial"/>
                <w:szCs w:val="22"/>
                <w:lang w:val="en-IN"/>
              </w:rPr>
              <w:t xml:space="preserve">The incorporation of muskmelon pulp up to 20% significantly enhances the sensory quality and consumer appeal of </w:t>
            </w:r>
            <w:r w:rsidR="00082B85">
              <w:rPr>
                <w:rFonts w:ascii="Arial" w:eastAsia="Calibri" w:hAnsi="Arial" w:cs="Arial"/>
                <w:szCs w:val="22"/>
                <w:lang w:val="en-IN"/>
              </w:rPr>
              <w:t xml:space="preserve">softy </w:t>
            </w:r>
            <w:r w:rsidRPr="00AC3314">
              <w:rPr>
                <w:rFonts w:ascii="Arial" w:eastAsia="Calibri" w:hAnsi="Arial" w:cs="Arial"/>
                <w:szCs w:val="22"/>
                <w:lang w:val="en-IN"/>
              </w:rPr>
              <w:t>ice cream. T</w:t>
            </w:r>
            <w:r w:rsidRPr="00AC3314">
              <w:rPr>
                <w:rFonts w:ascii="Cambria Math" w:eastAsia="Calibri" w:hAnsi="Cambria Math" w:cs="Cambria Math"/>
                <w:szCs w:val="22"/>
                <w:lang w:val="en-IN"/>
              </w:rPr>
              <w:t>₃</w:t>
            </w:r>
            <w:r w:rsidRPr="00AC3314">
              <w:rPr>
                <w:rFonts w:ascii="Arial" w:eastAsia="Calibri" w:hAnsi="Arial" w:cs="Arial"/>
                <w:szCs w:val="22"/>
                <w:lang w:val="en-IN"/>
              </w:rPr>
              <w:t xml:space="preserve"> emerged as the most accepted formulation, highlighting its potential for development into a commercially viable and health-oriented frozen dessert.</w:t>
            </w:r>
          </w:p>
          <w:p w14:paraId="7D8DAD31" w14:textId="6034ECB5" w:rsidR="00A96464" w:rsidRPr="0055096C" w:rsidRDefault="00A96464">
            <w:pPr>
              <w:ind w:firstLine="720"/>
              <w:jc w:val="both"/>
              <w:rPr>
                <w:rFonts w:ascii="Arial" w:hAnsi="Arial" w:cs="Arial"/>
                <w:sz w:val="20"/>
                <w:lang w:val="en-IN"/>
              </w:rPr>
            </w:pPr>
          </w:p>
        </w:tc>
      </w:tr>
    </w:tbl>
    <w:p w14:paraId="51F0A3D6" w14:textId="77777777" w:rsidR="00A96464" w:rsidRPr="00A96464" w:rsidRDefault="00A96464" w:rsidP="00B7040D">
      <w:pPr>
        <w:spacing w:after="0"/>
        <w:rPr>
          <w:rFonts w:ascii="Arial" w:hAnsi="Arial" w:cs="Arial"/>
          <w:b/>
          <w:bCs/>
          <w:sz w:val="24"/>
          <w:szCs w:val="24"/>
        </w:rPr>
      </w:pPr>
    </w:p>
    <w:p w14:paraId="15B7CAC4" w14:textId="11BF8DE1" w:rsidR="00DC1D65" w:rsidRDefault="00DC1D65" w:rsidP="00057EDC">
      <w:pPr>
        <w:spacing w:line="360" w:lineRule="auto"/>
        <w:rPr>
          <w:rFonts w:ascii="Arial" w:hAnsi="Arial" w:cs="Arial"/>
          <w:i/>
          <w:sz w:val="20"/>
          <w:szCs w:val="18"/>
        </w:rPr>
      </w:pPr>
      <w:r w:rsidRPr="00B7040D">
        <w:rPr>
          <w:rFonts w:ascii="Arial" w:hAnsi="Arial" w:cs="Arial"/>
          <w:b/>
          <w:bCs/>
          <w:i/>
          <w:iCs/>
          <w:sz w:val="20"/>
        </w:rPr>
        <w:t>Key</w:t>
      </w:r>
      <w:r w:rsidR="00296AF1">
        <w:rPr>
          <w:rFonts w:ascii="Arial" w:hAnsi="Arial" w:cs="Arial"/>
          <w:b/>
          <w:bCs/>
          <w:i/>
          <w:iCs/>
          <w:sz w:val="20"/>
        </w:rPr>
        <w:t xml:space="preserve"> </w:t>
      </w:r>
      <w:r w:rsidRPr="00B7040D">
        <w:rPr>
          <w:rFonts w:ascii="Arial" w:hAnsi="Arial" w:cs="Arial"/>
          <w:b/>
          <w:bCs/>
          <w:i/>
          <w:iCs/>
          <w:sz w:val="20"/>
        </w:rPr>
        <w:t xml:space="preserve">words: </w:t>
      </w:r>
      <w:r w:rsidR="00082B85">
        <w:rPr>
          <w:rFonts w:ascii="Arial" w:hAnsi="Arial" w:cs="Arial"/>
          <w:i/>
          <w:sz w:val="20"/>
          <w:szCs w:val="18"/>
        </w:rPr>
        <w:t xml:space="preserve">Softy </w:t>
      </w:r>
      <w:r w:rsidR="0055096C" w:rsidRPr="0055096C">
        <w:rPr>
          <w:rFonts w:ascii="Arial" w:hAnsi="Arial" w:cs="Arial"/>
          <w:i/>
          <w:sz w:val="20"/>
          <w:szCs w:val="18"/>
        </w:rPr>
        <w:t>ice cream; Muskmelon (Cucumis melo); Sensory evaluation; Consumer acceptance; Functional dairy product; Hedonic scale</w:t>
      </w:r>
    </w:p>
    <w:p w14:paraId="7CB2BD9D" w14:textId="702117CF" w:rsidR="00DD5B42" w:rsidRDefault="00DD5B42" w:rsidP="00057EDC">
      <w:pPr>
        <w:spacing w:line="360" w:lineRule="auto"/>
        <w:rPr>
          <w:rFonts w:ascii="Arial" w:hAnsi="Arial" w:cs="Arial"/>
          <w:i/>
          <w:sz w:val="20"/>
          <w:szCs w:val="18"/>
        </w:rPr>
      </w:pPr>
    </w:p>
    <w:p w14:paraId="409B5011" w14:textId="77777777" w:rsidR="00DD5B42" w:rsidRPr="0055096C" w:rsidRDefault="00DD5B42" w:rsidP="00057EDC">
      <w:pPr>
        <w:spacing w:line="360" w:lineRule="auto"/>
        <w:rPr>
          <w:rFonts w:ascii="Arial" w:hAnsi="Arial" w:cs="Arial"/>
          <w:i/>
          <w:iCs/>
          <w:sz w:val="20"/>
        </w:rPr>
      </w:pPr>
    </w:p>
    <w:p w14:paraId="31FFC81D" w14:textId="51809140" w:rsidR="00DB5483" w:rsidRPr="00296AF1" w:rsidRDefault="00296AF1" w:rsidP="00296AF1">
      <w:pPr>
        <w:pStyle w:val="ListParagraph"/>
        <w:numPr>
          <w:ilvl w:val="0"/>
          <w:numId w:val="1"/>
        </w:numPr>
        <w:rPr>
          <w:rFonts w:ascii="Arial" w:hAnsi="Arial" w:cs="Arial"/>
          <w:b/>
          <w:bCs/>
          <w:szCs w:val="22"/>
        </w:rPr>
      </w:pPr>
      <w:r w:rsidRPr="00296AF1">
        <w:rPr>
          <w:rFonts w:ascii="Arial" w:hAnsi="Arial" w:cs="Arial"/>
          <w:b/>
          <w:bCs/>
          <w:szCs w:val="22"/>
        </w:rPr>
        <w:lastRenderedPageBreak/>
        <w:t>INTRODUCTION</w:t>
      </w:r>
    </w:p>
    <w:p w14:paraId="0A2BC645" w14:textId="0536FE87" w:rsidR="007B331D" w:rsidRPr="007B331D" w:rsidRDefault="00DB5483" w:rsidP="007B331D">
      <w:pPr>
        <w:pStyle w:val="Body"/>
        <w:spacing w:after="0" w:line="360" w:lineRule="auto"/>
        <w:ind w:firstLine="720"/>
        <w:rPr>
          <w:rFonts w:ascii="Arial" w:hAnsi="Arial" w:cs="Arial"/>
          <w:lang w:val="en-IN"/>
        </w:rPr>
      </w:pPr>
      <w:r w:rsidRPr="00033376">
        <w:rPr>
          <w:rFonts w:ascii="Arial" w:hAnsi="Arial" w:cs="Arial"/>
        </w:rPr>
        <w:t xml:space="preserve"> </w:t>
      </w:r>
      <w:r w:rsidR="007B331D" w:rsidRPr="007B331D">
        <w:rPr>
          <w:rFonts w:ascii="Arial" w:hAnsi="Arial" w:cs="Arial"/>
          <w:lang w:val="en-IN"/>
        </w:rPr>
        <w:t xml:space="preserve">Milk is widely recognized as one of the most complete and nutritious natural foods, offering an ideal balance of essential nutrients that support growth, development and overall well-being. It is a rich source of high-quality proteins, calcium, phosphorus and vitamins like B2 and B12, which play vital roles in maintaining strong bones, healthy muscles, immune defense and metabolic function. Regular milk consumption has also been associated with a lower risk of conditions such as osteoporosis, cardiovascular disease and metabolic disorders (Kubicová </w:t>
      </w:r>
      <w:r w:rsidR="00FB1C93" w:rsidRPr="00FB1C93">
        <w:rPr>
          <w:rFonts w:ascii="Arial" w:hAnsi="Arial" w:cs="Arial"/>
          <w:i/>
          <w:iCs/>
          <w:lang w:val="en-IN"/>
        </w:rPr>
        <w:t>et al</w:t>
      </w:r>
      <w:r w:rsidR="007B331D" w:rsidRPr="007B331D">
        <w:rPr>
          <w:rFonts w:ascii="Arial" w:hAnsi="Arial" w:cs="Arial"/>
          <w:lang w:val="en-IN"/>
        </w:rPr>
        <w:t>., 2019). Beyond its nutritional value, milk holds cultural importance and continues to be a daily dietary staple around the world—especially in India.</w:t>
      </w:r>
    </w:p>
    <w:p w14:paraId="4C61EA9B" w14:textId="77777777" w:rsidR="007B331D" w:rsidRPr="007B331D" w:rsidRDefault="007B331D" w:rsidP="007B331D">
      <w:pPr>
        <w:pStyle w:val="Body"/>
        <w:spacing w:after="0" w:line="360" w:lineRule="auto"/>
        <w:ind w:firstLine="720"/>
        <w:rPr>
          <w:rFonts w:ascii="Arial" w:hAnsi="Arial" w:cs="Arial"/>
          <w:lang w:val="en-IN"/>
        </w:rPr>
      </w:pPr>
      <w:r w:rsidRPr="007B331D">
        <w:rPr>
          <w:rFonts w:ascii="Arial" w:hAnsi="Arial" w:cs="Arial"/>
          <w:lang w:val="en-IN"/>
        </w:rPr>
        <w:t>India leads the world in milk production, and its dairy sector plays a central role in the rural economy, providing income and employment to millions of smallholder farmers. Dairy products form an essential part of the Indian diet, contributing significantly to daily intake of calcium, protein and vitamin D. With milk production projected to exceed 180 million metric tons and consumer demand expected to cross 200 million metric tons in the near future, there is increasing pressure to modernize the sector, adopt efficient processing techniques and strengthen supply chains.</w:t>
      </w:r>
    </w:p>
    <w:p w14:paraId="63721639" w14:textId="77777777" w:rsidR="007B331D" w:rsidRPr="007B331D" w:rsidRDefault="007B331D" w:rsidP="007B331D">
      <w:pPr>
        <w:pStyle w:val="Body"/>
        <w:spacing w:after="0" w:line="360" w:lineRule="auto"/>
        <w:ind w:firstLine="720"/>
        <w:rPr>
          <w:rFonts w:ascii="Arial" w:hAnsi="Arial" w:cs="Arial"/>
          <w:lang w:val="en-IN"/>
        </w:rPr>
      </w:pPr>
      <w:r w:rsidRPr="007B331D">
        <w:rPr>
          <w:rFonts w:ascii="Arial" w:hAnsi="Arial" w:cs="Arial"/>
          <w:lang w:val="en-IN"/>
        </w:rPr>
        <w:t>The dairy industry is also evolving in response to changing consumer preferences and growing health awareness. There is rising interest in natural, clean-label products with lower sugar content and no artificial additives (Park, 2018). This shift has encouraged innovation in functional dairy foods that offer added health benefits. Frozen desserts like ice cream and softy continue to attract consumers of all age groups due to their taste, texture and convenience (Weaver, 2003).</w:t>
      </w:r>
    </w:p>
    <w:p w14:paraId="2ACB6159" w14:textId="0D6C4080" w:rsidR="007B331D" w:rsidRPr="007B331D" w:rsidRDefault="007B331D" w:rsidP="007B331D">
      <w:pPr>
        <w:pStyle w:val="Body"/>
        <w:spacing w:after="0" w:line="360" w:lineRule="auto"/>
        <w:ind w:firstLine="720"/>
        <w:rPr>
          <w:rFonts w:ascii="Arial" w:hAnsi="Arial" w:cs="Arial"/>
          <w:lang w:val="en-IN"/>
        </w:rPr>
      </w:pPr>
      <w:r w:rsidRPr="007B331D">
        <w:rPr>
          <w:rFonts w:ascii="Arial" w:hAnsi="Arial" w:cs="Arial"/>
          <w:lang w:val="en-IN"/>
        </w:rPr>
        <w:t xml:space="preserve">Softy ice cream, introduced in the 20th century, is a softer and lighter alternative to traditional ice cream. It is typically lower in fat and served at slightly warmer temperatures. The product's light texture is achieved through the incorporation of air (overrun), which also enhances flavor perception (Jana </w:t>
      </w:r>
      <w:r w:rsidR="00FB1C93" w:rsidRPr="00FB1C93">
        <w:rPr>
          <w:rFonts w:ascii="Arial" w:hAnsi="Arial" w:cs="Arial"/>
          <w:i/>
          <w:iCs/>
          <w:lang w:val="en-IN"/>
        </w:rPr>
        <w:t>et al</w:t>
      </w:r>
      <w:r w:rsidRPr="007B331D">
        <w:rPr>
          <w:rFonts w:ascii="Arial" w:hAnsi="Arial" w:cs="Arial"/>
          <w:lang w:val="en-IN"/>
        </w:rPr>
        <w:t>., 2016). In India, softy has grown in popularity thanks to its affordability, appealing sensory qualities and increased availability in both urban and rural settings (Sonwane &amp; Hembade, 2014).</w:t>
      </w:r>
    </w:p>
    <w:p w14:paraId="57626899" w14:textId="66EC9FAC" w:rsidR="007B331D" w:rsidRPr="007B331D" w:rsidRDefault="007B331D" w:rsidP="007B331D">
      <w:pPr>
        <w:pStyle w:val="Body"/>
        <w:spacing w:after="0" w:line="360" w:lineRule="auto"/>
        <w:ind w:firstLine="720"/>
        <w:rPr>
          <w:rFonts w:ascii="Arial" w:hAnsi="Arial" w:cs="Arial"/>
          <w:lang w:val="en-IN"/>
        </w:rPr>
      </w:pPr>
      <w:r w:rsidRPr="007B331D">
        <w:rPr>
          <w:rFonts w:ascii="Arial" w:hAnsi="Arial" w:cs="Arial"/>
          <w:lang w:val="en-IN"/>
        </w:rPr>
        <w:t xml:space="preserve">From a nutritional standpoint, softy ice cream provides energy along with proteins, carbohydrates and fats. When enriched with fruits, it can also supply vitamins, minerals and antioxidants (Renner, 1989; Arbuckle, 1966). Because of its shelf stability and profitability, softy has gained attention in the dairy industry as a promising product for value addition and innovation (Guner </w:t>
      </w:r>
      <w:r w:rsidR="00FB1C93" w:rsidRPr="00FB1C93">
        <w:rPr>
          <w:rFonts w:ascii="Arial" w:hAnsi="Arial" w:cs="Arial"/>
          <w:i/>
          <w:iCs/>
          <w:lang w:val="en-IN"/>
        </w:rPr>
        <w:t>et al</w:t>
      </w:r>
      <w:r w:rsidRPr="007B331D">
        <w:rPr>
          <w:rFonts w:ascii="Arial" w:hAnsi="Arial" w:cs="Arial"/>
          <w:lang w:val="en-IN"/>
        </w:rPr>
        <w:t>., 2007). However, the industry must continue addressing challenges related to hygiene, quality and the growing demand for naturally flavored, health-oriented options.</w:t>
      </w:r>
    </w:p>
    <w:p w14:paraId="7553AA8B" w14:textId="77777777" w:rsidR="007B331D" w:rsidRPr="007B331D" w:rsidRDefault="007B331D" w:rsidP="007B331D">
      <w:pPr>
        <w:pStyle w:val="Body"/>
        <w:spacing w:after="0" w:line="360" w:lineRule="auto"/>
        <w:ind w:firstLine="720"/>
        <w:rPr>
          <w:rFonts w:ascii="Arial" w:hAnsi="Arial" w:cs="Arial"/>
          <w:lang w:val="en-IN"/>
        </w:rPr>
      </w:pPr>
      <w:r w:rsidRPr="007B331D">
        <w:rPr>
          <w:rFonts w:ascii="Arial" w:hAnsi="Arial" w:cs="Arial"/>
          <w:lang w:val="en-IN"/>
        </w:rPr>
        <w:t>Muskmelon (</w:t>
      </w:r>
      <w:r w:rsidRPr="007B331D">
        <w:rPr>
          <w:rFonts w:ascii="Arial" w:hAnsi="Arial" w:cs="Arial"/>
          <w:i/>
          <w:iCs/>
          <w:lang w:val="en-IN"/>
        </w:rPr>
        <w:t>Cucumis melo L.</w:t>
      </w:r>
      <w:r w:rsidRPr="007B331D">
        <w:rPr>
          <w:rFonts w:ascii="Arial" w:hAnsi="Arial" w:cs="Arial"/>
          <w:lang w:val="en-IN"/>
        </w:rPr>
        <w:t>), a member of the Cucurbitaceae family, is known for its sweet flavor, high water content and refreshing nature. It is particularly rich in vitamins A and C and contains valuable antioxidants that help reduce oxidative stress and may lower the risk of chronic illnesses such as heart disease, diabetes and certain types of cancer (Ismail, 2009). Despite its nutritional value and wide availability, muskmelon remains underutilized in dairy-based frozen dessert formulations.</w:t>
      </w:r>
    </w:p>
    <w:p w14:paraId="25C28518" w14:textId="5164E28C" w:rsidR="007B331D" w:rsidRPr="007B331D" w:rsidRDefault="007B331D" w:rsidP="00ED25E5">
      <w:pPr>
        <w:pStyle w:val="Body"/>
        <w:spacing w:after="0" w:line="360" w:lineRule="auto"/>
        <w:ind w:firstLine="720"/>
        <w:rPr>
          <w:rFonts w:ascii="Arial" w:hAnsi="Arial" w:cs="Arial"/>
          <w:lang w:val="en-IN"/>
        </w:rPr>
      </w:pPr>
      <w:r w:rsidRPr="007B331D">
        <w:rPr>
          <w:rFonts w:ascii="Arial" w:hAnsi="Arial" w:cs="Arial"/>
          <w:lang w:val="en-IN"/>
        </w:rPr>
        <w:t xml:space="preserve">Integrating muskmelon pulp into softy ice cream offers a novel opportunity to enhance both nutritional and sensory appeal. The fruit’s natural sweetness, vibrant color and bioactive components can </w:t>
      </w:r>
      <w:r w:rsidRPr="007B331D">
        <w:rPr>
          <w:rFonts w:ascii="Arial" w:hAnsi="Arial" w:cs="Arial"/>
          <w:lang w:val="en-IN"/>
        </w:rPr>
        <w:lastRenderedPageBreak/>
        <w:t>improve the flavor, aroma and appearance of the final product while also offering functional health benefits. In the current landscape of consumer demand for seasonal, clean-label and functional foods, such innovation aligns well with market trends and health-conscious eating habits.</w:t>
      </w:r>
    </w:p>
    <w:p w14:paraId="23141E33" w14:textId="5F2211FE" w:rsidR="007B331D" w:rsidRPr="00726777" w:rsidRDefault="009D6CDE" w:rsidP="009D6CDE">
      <w:pPr>
        <w:pStyle w:val="Body"/>
        <w:spacing w:after="0" w:line="360" w:lineRule="auto"/>
        <w:ind w:left="76"/>
        <w:rPr>
          <w:rFonts w:ascii="Arial" w:hAnsi="Arial" w:cs="Arial"/>
          <w:b/>
          <w:bCs/>
          <w:sz w:val="22"/>
          <w:szCs w:val="22"/>
        </w:rPr>
      </w:pPr>
      <w:r w:rsidRPr="00726777">
        <w:rPr>
          <w:rFonts w:ascii="Arial" w:hAnsi="Arial" w:cs="Arial"/>
          <w:b/>
          <w:bCs/>
          <w:sz w:val="22"/>
          <w:szCs w:val="22"/>
        </w:rPr>
        <w:t>2.</w:t>
      </w:r>
      <w:r w:rsidR="00726777" w:rsidRPr="00726777">
        <w:rPr>
          <w:rFonts w:ascii="Arial" w:hAnsi="Arial" w:cs="Arial"/>
          <w:b/>
          <w:bCs/>
          <w:sz w:val="22"/>
          <w:szCs w:val="22"/>
        </w:rPr>
        <w:t xml:space="preserve"> </w:t>
      </w:r>
      <w:r w:rsidR="00DB5483" w:rsidRPr="00726777">
        <w:rPr>
          <w:rFonts w:ascii="Arial" w:hAnsi="Arial" w:cs="Arial"/>
          <w:b/>
          <w:bCs/>
          <w:sz w:val="22"/>
          <w:szCs w:val="22"/>
        </w:rPr>
        <w:t>MATERIAL AND METHODS</w:t>
      </w:r>
    </w:p>
    <w:p w14:paraId="59F4A294" w14:textId="7EBB7855" w:rsidR="0055096C" w:rsidRPr="00726777" w:rsidRDefault="0055096C" w:rsidP="0055096C">
      <w:pPr>
        <w:pStyle w:val="Body"/>
        <w:spacing w:after="0" w:line="360" w:lineRule="auto"/>
        <w:rPr>
          <w:rFonts w:ascii="Arial" w:hAnsi="Arial" w:cs="Arial"/>
          <w:b/>
          <w:bCs/>
          <w:sz w:val="22"/>
          <w:szCs w:val="22"/>
          <w:lang w:val="en-IN"/>
        </w:rPr>
      </w:pPr>
      <w:r w:rsidRPr="00726777">
        <w:rPr>
          <w:rFonts w:ascii="Arial" w:hAnsi="Arial" w:cs="Arial"/>
          <w:b/>
          <w:bCs/>
          <w:sz w:val="22"/>
          <w:szCs w:val="22"/>
          <w:lang w:val="en-IN"/>
        </w:rPr>
        <w:t>2.1 Procurement of Raw Materials</w:t>
      </w:r>
    </w:p>
    <w:p w14:paraId="190DDD09" w14:textId="1615136C" w:rsidR="0055096C" w:rsidRPr="00B62C38" w:rsidRDefault="002C6163" w:rsidP="0055096C">
      <w:pPr>
        <w:pStyle w:val="Body"/>
        <w:spacing w:after="0" w:line="360" w:lineRule="auto"/>
        <w:rPr>
          <w:rFonts w:ascii="Arial" w:hAnsi="Arial" w:cs="Arial"/>
          <w:lang w:val="en-IN"/>
        </w:rPr>
      </w:pPr>
      <w:r>
        <w:rPr>
          <w:rFonts w:ascii="Arial" w:hAnsi="Arial" w:cs="Arial"/>
          <w:lang w:val="en-IN"/>
        </w:rPr>
        <w:tab/>
      </w:r>
      <w:r w:rsidR="0055096C" w:rsidRPr="00B62C38">
        <w:rPr>
          <w:rFonts w:ascii="Arial" w:hAnsi="Arial" w:cs="Arial"/>
          <w:lang w:val="en-IN"/>
        </w:rPr>
        <w:t>Fresh buffalo milk, cream, skim milk powder</w:t>
      </w:r>
      <w:r w:rsidR="00082B85">
        <w:rPr>
          <w:rFonts w:ascii="Arial" w:hAnsi="Arial" w:cs="Arial"/>
          <w:lang w:val="en-IN"/>
        </w:rPr>
        <w:t xml:space="preserve"> and</w:t>
      </w:r>
      <w:r w:rsidR="0055096C" w:rsidRPr="00B62C38">
        <w:rPr>
          <w:rFonts w:ascii="Arial" w:hAnsi="Arial" w:cs="Arial"/>
          <w:lang w:val="en-IN"/>
        </w:rPr>
        <w:t xml:space="preserve"> sugar were procured from the local dairy market of Baramati, Maharashtra. Fully ripened muskmelon (</w:t>
      </w:r>
      <w:r w:rsidR="0055096C" w:rsidRPr="00B62C38">
        <w:rPr>
          <w:rFonts w:ascii="Arial" w:hAnsi="Arial" w:cs="Arial"/>
          <w:i/>
          <w:iCs/>
          <w:lang w:val="en-IN"/>
        </w:rPr>
        <w:t>Cucumis melo</w:t>
      </w:r>
      <w:r w:rsidR="0055096C" w:rsidRPr="00B62C38">
        <w:rPr>
          <w:rFonts w:ascii="Arial" w:hAnsi="Arial" w:cs="Arial"/>
          <w:lang w:val="en-IN"/>
        </w:rPr>
        <w:t xml:space="preserve"> L.) fruits were sourced from nearby fruit vendors during the peak summer season. All ingredients were food-grade and complied with FSSAI standards.</w:t>
      </w:r>
    </w:p>
    <w:p w14:paraId="43E570DF" w14:textId="77777777" w:rsidR="0055096C" w:rsidRPr="00B62C38" w:rsidRDefault="0055096C" w:rsidP="0055096C">
      <w:pPr>
        <w:pStyle w:val="Body"/>
        <w:spacing w:after="0" w:line="360" w:lineRule="auto"/>
        <w:rPr>
          <w:rFonts w:ascii="Arial" w:hAnsi="Arial" w:cs="Arial"/>
          <w:b/>
          <w:bCs/>
          <w:sz w:val="22"/>
          <w:szCs w:val="22"/>
          <w:lang w:val="en-IN"/>
        </w:rPr>
      </w:pPr>
      <w:r w:rsidRPr="00B62C38">
        <w:rPr>
          <w:rFonts w:ascii="Arial" w:hAnsi="Arial" w:cs="Arial"/>
          <w:b/>
          <w:bCs/>
          <w:sz w:val="22"/>
          <w:szCs w:val="22"/>
          <w:lang w:val="en-IN"/>
        </w:rPr>
        <w:t>2.2 Preparation of Muskmelon Pulp</w:t>
      </w:r>
    </w:p>
    <w:p w14:paraId="18FB5B69" w14:textId="56F04E9B" w:rsidR="00D86D80" w:rsidRPr="00D86D80" w:rsidRDefault="002C6163" w:rsidP="00D86D80">
      <w:pPr>
        <w:spacing w:after="0" w:line="360" w:lineRule="auto"/>
        <w:ind w:right="121"/>
        <w:jc w:val="both"/>
        <w:rPr>
          <w:rFonts w:ascii="Arial" w:hAnsi="Arial" w:cs="Arial"/>
        </w:rPr>
      </w:pPr>
      <w:r>
        <w:rPr>
          <w:rFonts w:ascii="Arial" w:hAnsi="Arial" w:cs="Arial"/>
          <w:lang w:val="en-IN"/>
        </w:rPr>
        <w:tab/>
      </w:r>
      <w:r w:rsidR="00D86D80" w:rsidRPr="00D86D80">
        <w:rPr>
          <w:rFonts w:ascii="Arial" w:hAnsi="Arial" w:cs="Arial"/>
          <w:sz w:val="20"/>
          <w:szCs w:val="18"/>
        </w:rPr>
        <w:t xml:space="preserve">Fresh muskmelon fruit were purchased from the local market of Baramati for preparation of muskmelon pulp, the fruits were cleaned under running water and sorted according to quality after that stalk were removed and carefully peeled. The peeled muskmelon fruits were cut into halves and deseeded. The fruit was then transferred to a blender and grinded to a mixture. Therefore, the pulp was obtained for further use. (Washimbe </w:t>
      </w:r>
      <w:r w:rsidR="00FB1C93" w:rsidRPr="00FB1C93">
        <w:rPr>
          <w:rFonts w:ascii="Arial" w:hAnsi="Arial" w:cs="Arial"/>
          <w:i/>
          <w:iCs/>
          <w:sz w:val="20"/>
          <w:szCs w:val="18"/>
        </w:rPr>
        <w:t>et al</w:t>
      </w:r>
      <w:r w:rsidR="00D86D80" w:rsidRPr="00D86D80">
        <w:rPr>
          <w:rFonts w:ascii="Arial" w:hAnsi="Arial" w:cs="Arial"/>
          <w:i/>
          <w:iCs/>
          <w:sz w:val="20"/>
          <w:szCs w:val="18"/>
        </w:rPr>
        <w:t>.,</w:t>
      </w:r>
      <w:r w:rsidR="00D86D80" w:rsidRPr="00D86D80">
        <w:rPr>
          <w:rFonts w:ascii="Arial" w:hAnsi="Arial" w:cs="Arial"/>
          <w:sz w:val="20"/>
          <w:szCs w:val="18"/>
        </w:rPr>
        <w:t xml:space="preserve"> 2020)</w:t>
      </w:r>
    </w:p>
    <w:p w14:paraId="68F938A7" w14:textId="7DEE9864" w:rsidR="00ED25E5" w:rsidRDefault="0055096C" w:rsidP="00EB2FD5">
      <w:pPr>
        <w:pStyle w:val="Body"/>
        <w:spacing w:after="0" w:line="360" w:lineRule="auto"/>
        <w:rPr>
          <w:rFonts w:asciiTheme="minorHAnsi" w:eastAsiaTheme="minorHAnsi" w:hAnsiTheme="minorHAnsi" w:cstheme="minorBidi"/>
          <w:sz w:val="22"/>
          <w:lang w:bidi="mr-IN"/>
        </w:rPr>
      </w:pPr>
      <w:r w:rsidRPr="00B62C38">
        <w:rPr>
          <w:rFonts w:ascii="Arial" w:hAnsi="Arial" w:cs="Arial"/>
          <w:b/>
          <w:bCs/>
          <w:sz w:val="22"/>
          <w:szCs w:val="22"/>
          <w:lang w:val="en-IN"/>
        </w:rPr>
        <w:t>2.3 Preparation of Softy Ice Cream</w:t>
      </w:r>
      <w:r w:rsidR="00EB2FD5" w:rsidRPr="00EB2FD5">
        <w:rPr>
          <w:rFonts w:asciiTheme="minorHAnsi" w:eastAsiaTheme="minorHAnsi" w:hAnsiTheme="minorHAnsi" w:cstheme="minorBidi"/>
          <w:sz w:val="22"/>
          <w:lang w:bidi="mr-IN"/>
        </w:rPr>
        <w:t xml:space="preserve"> </w:t>
      </w:r>
    </w:p>
    <w:p w14:paraId="6694A99A" w14:textId="399132F7" w:rsidR="00EB2FD5" w:rsidRPr="00ED25E5" w:rsidRDefault="002C6163" w:rsidP="00EB2FD5">
      <w:pPr>
        <w:pStyle w:val="Body"/>
        <w:spacing w:after="0" w:line="360" w:lineRule="auto"/>
        <w:rPr>
          <w:rFonts w:ascii="Arial" w:hAnsi="Arial" w:cs="Arial"/>
          <w:sz w:val="22"/>
          <w:szCs w:val="22"/>
          <w:lang w:val="en-IN"/>
        </w:rPr>
      </w:pPr>
      <w:r>
        <w:rPr>
          <w:rFonts w:ascii="Arial" w:hAnsi="Arial" w:cs="Arial"/>
          <w:sz w:val="22"/>
          <w:szCs w:val="22"/>
        </w:rPr>
        <w:tab/>
      </w:r>
      <w:r w:rsidR="00EB2FD5" w:rsidRPr="002C6163">
        <w:rPr>
          <w:rFonts w:ascii="Arial" w:hAnsi="Arial" w:cs="Arial"/>
        </w:rPr>
        <w:t>A standardized formulation of softy ice cream mix was developed using precise amounts of milk, cream, skim milk powder and sugar</w:t>
      </w:r>
    </w:p>
    <w:p w14:paraId="32DFB435" w14:textId="385D18FE"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88960" behindDoc="0" locked="0" layoutInCell="1" allowOverlap="1" wp14:anchorId="314D0C7C" wp14:editId="73E4CA49">
                <wp:simplePos x="0" y="0"/>
                <wp:positionH relativeFrom="column">
                  <wp:posOffset>2706370</wp:posOffset>
                </wp:positionH>
                <wp:positionV relativeFrom="paragraph">
                  <wp:posOffset>197485</wp:posOffset>
                </wp:positionV>
                <wp:extent cx="85090" cy="131445"/>
                <wp:effectExtent l="19050" t="0" r="10160" b="20955"/>
                <wp:wrapNone/>
                <wp:docPr id="445610859"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8BB01A" w14:textId="77777777" w:rsidR="0055096C" w:rsidRDefault="0055096C" w:rsidP="0055096C">
                            <w:pPr>
                              <w:jc w:val="center"/>
                            </w:pPr>
                            <w:r>
                              <w:t>v</w:t>
                            </w:r>
                            <w:r w:rsidRPr="007D2D7F">
                              <w:rPr>
                                <w:noProof/>
                                <w:lang w:bidi="ar-SA"/>
                              </w:rPr>
                              <w:drawing>
                                <wp:inline distT="0" distB="0" distL="0" distR="0" wp14:anchorId="4BEF9762" wp14:editId="418F5E72">
                                  <wp:extent cx="0" cy="0"/>
                                  <wp:effectExtent l="0" t="0" r="0" b="0"/>
                                  <wp:docPr id="2027747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34271F12" wp14:editId="5BDFBF58">
                                  <wp:extent cx="0" cy="0"/>
                                  <wp:effectExtent l="0" t="0" r="0" b="0"/>
                                  <wp:docPr id="1403310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31BC6996" wp14:editId="242B786F">
                                  <wp:extent cx="0" cy="0"/>
                                  <wp:effectExtent l="0" t="0" r="0" b="0"/>
                                  <wp:docPr id="1523186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32B8051B" wp14:editId="58A89AEC">
                                  <wp:extent cx="0" cy="0"/>
                                  <wp:effectExtent l="0" t="0" r="0" b="0"/>
                                  <wp:docPr id="868423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574C3FD3" wp14:editId="233977AB">
                                  <wp:extent cx="0" cy="0"/>
                                  <wp:effectExtent l="0" t="0" r="0" b="0"/>
                                  <wp:docPr id="192332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14D0C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left:0;text-align:left;margin-left:213.1pt;margin-top:15.55pt;width:6.7pt;height:1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" adj="14609" fillcolor="#4472c4 [3204]" strokecolor="#09101d [484]" strokeweight="1pt">
                <v:path arrowok="t"/>
                <v:textbox>
                  <w:txbxContent>
                    <w:p w14:paraId="2A8BB01A" w14:textId="77777777" w:rsidR="0055096C" w:rsidRDefault="0055096C" w:rsidP="0055096C">
                      <w:pPr>
                        <w:jc w:val="center"/>
                      </w:pPr>
                      <w:r>
                        <w:t>v</w:t>
                      </w:r>
                      <w:r w:rsidRPr="007D2D7F">
                        <w:rPr>
                          <w:noProof/>
                        </w:rPr>
                        <w:drawing>
                          <wp:inline distT="0" distB="0" distL="0" distR="0" wp14:anchorId="4BEF9762" wp14:editId="418F5E72">
                            <wp:extent cx="0" cy="0"/>
                            <wp:effectExtent l="0" t="0" r="0" b="0"/>
                            <wp:docPr id="2027747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4271F12" wp14:editId="5BDFBF58">
                            <wp:extent cx="0" cy="0"/>
                            <wp:effectExtent l="0" t="0" r="0" b="0"/>
                            <wp:docPr id="1403310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1BC6996" wp14:editId="242B786F">
                            <wp:extent cx="0" cy="0"/>
                            <wp:effectExtent l="0" t="0" r="0" b="0"/>
                            <wp:docPr id="1523186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2B8051B" wp14:editId="58A89AEC">
                            <wp:extent cx="0" cy="0"/>
                            <wp:effectExtent l="0" t="0" r="0" b="0"/>
                            <wp:docPr id="868423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74C3FD3" wp14:editId="233977AB">
                            <wp:extent cx="0" cy="0"/>
                            <wp:effectExtent l="0" t="0" r="0" b="0"/>
                            <wp:docPr id="192332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Collection of Buffalo Milk (Fat- 6%, SNF-9%)</w:t>
      </w:r>
    </w:p>
    <w:p w14:paraId="4B1136F6"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95104" behindDoc="0" locked="0" layoutInCell="1" allowOverlap="1" wp14:anchorId="2B31392C" wp14:editId="1A6B2122">
                <wp:simplePos x="0" y="0"/>
                <wp:positionH relativeFrom="column">
                  <wp:posOffset>2706370</wp:posOffset>
                </wp:positionH>
                <wp:positionV relativeFrom="paragraph">
                  <wp:posOffset>207645</wp:posOffset>
                </wp:positionV>
                <wp:extent cx="85090" cy="131445"/>
                <wp:effectExtent l="19050" t="0" r="10160" b="20955"/>
                <wp:wrapNone/>
                <wp:docPr id="72813588"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B091D1" w14:textId="77777777" w:rsidR="0055096C" w:rsidRDefault="0055096C" w:rsidP="0055096C">
                            <w:pPr>
                              <w:jc w:val="center"/>
                            </w:pPr>
                            <w:r>
                              <w:t>v</w:t>
                            </w:r>
                            <w:r w:rsidRPr="007D2D7F">
                              <w:rPr>
                                <w:noProof/>
                                <w:lang w:bidi="ar-SA"/>
                              </w:rPr>
                              <w:drawing>
                                <wp:inline distT="0" distB="0" distL="0" distR="0" wp14:anchorId="06D6EFB2" wp14:editId="7EB6415F">
                                  <wp:extent cx="0" cy="0"/>
                                  <wp:effectExtent l="0" t="0" r="0" b="0"/>
                                  <wp:docPr id="914776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30F6E52E" wp14:editId="0AC2DF5E">
                                  <wp:extent cx="0" cy="0"/>
                                  <wp:effectExtent l="0" t="0" r="0" b="0"/>
                                  <wp:docPr id="1723165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0FFE1D4" wp14:editId="23876333">
                                  <wp:extent cx="0" cy="0"/>
                                  <wp:effectExtent l="0" t="0" r="0" b="0"/>
                                  <wp:docPr id="256279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BF565A2" wp14:editId="3048C3FB">
                                  <wp:extent cx="0" cy="0"/>
                                  <wp:effectExtent l="0" t="0" r="0" b="0"/>
                                  <wp:docPr id="1948933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2933CA3" wp14:editId="158A2BDC">
                                  <wp:extent cx="0" cy="0"/>
                                  <wp:effectExtent l="0" t="0" r="0" b="0"/>
                                  <wp:docPr id="14573697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31392C" id="Arrow: Down 17" o:spid="_x0000_s1027" type="#_x0000_t67" style="position:absolute;left:0;text-align:left;margin-left:213.1pt;margin-top:16.35pt;width:6.7pt;height:1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" adj="14609" fillcolor="#4472c4 [3204]" strokecolor="#09101d [484]" strokeweight="1pt">
                <v:path arrowok="t"/>
                <v:textbox>
                  <w:txbxContent>
                    <w:p w14:paraId="6EB091D1" w14:textId="77777777" w:rsidR="0055096C" w:rsidRDefault="0055096C" w:rsidP="0055096C">
                      <w:pPr>
                        <w:jc w:val="center"/>
                      </w:pPr>
                      <w:r>
                        <w:t>v</w:t>
                      </w:r>
                      <w:r w:rsidRPr="007D2D7F">
                        <w:rPr>
                          <w:noProof/>
                        </w:rPr>
                        <w:drawing>
                          <wp:inline distT="0" distB="0" distL="0" distR="0" wp14:anchorId="06D6EFB2" wp14:editId="7EB6415F">
                            <wp:extent cx="0" cy="0"/>
                            <wp:effectExtent l="0" t="0" r="0" b="0"/>
                            <wp:docPr id="914776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0F6E52E" wp14:editId="0AC2DF5E">
                            <wp:extent cx="0" cy="0"/>
                            <wp:effectExtent l="0" t="0" r="0" b="0"/>
                            <wp:docPr id="1723165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0FFE1D4" wp14:editId="23876333">
                            <wp:extent cx="0" cy="0"/>
                            <wp:effectExtent l="0" t="0" r="0" b="0"/>
                            <wp:docPr id="256279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BF565A2" wp14:editId="3048C3FB">
                            <wp:extent cx="0" cy="0"/>
                            <wp:effectExtent l="0" t="0" r="0" b="0"/>
                            <wp:docPr id="1948933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2933CA3" wp14:editId="158A2BDC">
                            <wp:extent cx="0" cy="0"/>
                            <wp:effectExtent l="0" t="0" r="0" b="0"/>
                            <wp:docPr id="14573697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Pre- heating (@35-40</w:t>
      </w:r>
      <w:r w:rsidRPr="0073748E">
        <w:rPr>
          <w:rFonts w:ascii="Arial" w:hAnsi="Arial" w:cs="Arial"/>
          <w:bCs/>
          <w:noProof/>
          <w:sz w:val="20"/>
          <w:szCs w:val="18"/>
          <w:vertAlign w:val="superscript"/>
        </w:rPr>
        <w:t>0</w:t>
      </w:r>
      <w:r w:rsidRPr="0073748E">
        <w:rPr>
          <w:rFonts w:ascii="Arial" w:hAnsi="Arial" w:cs="Arial"/>
          <w:bCs/>
          <w:noProof/>
          <w:sz w:val="20"/>
          <w:szCs w:val="18"/>
        </w:rPr>
        <w:t>C)</w:t>
      </w:r>
    </w:p>
    <w:p w14:paraId="6E764FCF"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94080" behindDoc="0" locked="0" layoutInCell="1" allowOverlap="1" wp14:anchorId="1AE2C828" wp14:editId="09255FDB">
                <wp:simplePos x="0" y="0"/>
                <wp:positionH relativeFrom="column">
                  <wp:posOffset>2706370</wp:posOffset>
                </wp:positionH>
                <wp:positionV relativeFrom="paragraph">
                  <wp:posOffset>210185</wp:posOffset>
                </wp:positionV>
                <wp:extent cx="85090" cy="131445"/>
                <wp:effectExtent l="19050" t="0" r="10160" b="20955"/>
                <wp:wrapNone/>
                <wp:docPr id="1505050014" name="Arrow: Dow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C14719" w14:textId="77777777" w:rsidR="0055096C" w:rsidRDefault="0055096C" w:rsidP="0055096C">
                            <w:pPr>
                              <w:jc w:val="center"/>
                            </w:pPr>
                            <w:r>
                              <w:t>v</w:t>
                            </w:r>
                            <w:r w:rsidRPr="007D2D7F">
                              <w:rPr>
                                <w:noProof/>
                                <w:lang w:bidi="ar-SA"/>
                              </w:rPr>
                              <w:drawing>
                                <wp:inline distT="0" distB="0" distL="0" distR="0" wp14:anchorId="41D1826B" wp14:editId="1D8511EC">
                                  <wp:extent cx="0" cy="0"/>
                                  <wp:effectExtent l="0" t="0" r="0" b="0"/>
                                  <wp:docPr id="1826042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50D566A" wp14:editId="3BB8E584">
                                  <wp:extent cx="0" cy="0"/>
                                  <wp:effectExtent l="0" t="0" r="0" b="0"/>
                                  <wp:docPr id="1566491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3F49DDF5" wp14:editId="0FD4D427">
                                  <wp:extent cx="0" cy="0"/>
                                  <wp:effectExtent l="0" t="0" r="0" b="0"/>
                                  <wp:docPr id="269930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2DB8EF7" wp14:editId="6C089FC6">
                                  <wp:extent cx="0" cy="0"/>
                                  <wp:effectExtent l="0" t="0" r="0" b="0"/>
                                  <wp:docPr id="1862535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21E66D7C" wp14:editId="2002FFF2">
                                  <wp:extent cx="0" cy="0"/>
                                  <wp:effectExtent l="0" t="0" r="0" b="0"/>
                                  <wp:docPr id="5213935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E2C828" id="Arrow: Down 15" o:spid="_x0000_s1028" type="#_x0000_t67" style="position:absolute;left:0;text-align:left;margin-left:213.1pt;margin-top:16.55pt;width:6.7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" adj="14609" fillcolor="#4472c4 [3204]" strokecolor="#09101d [484]" strokeweight="1pt">
                <v:path arrowok="t"/>
                <v:textbox>
                  <w:txbxContent>
                    <w:p w14:paraId="70C14719" w14:textId="77777777" w:rsidR="0055096C" w:rsidRDefault="0055096C" w:rsidP="0055096C">
                      <w:pPr>
                        <w:jc w:val="center"/>
                      </w:pPr>
                      <w:r>
                        <w:t>v</w:t>
                      </w:r>
                      <w:r w:rsidRPr="007D2D7F">
                        <w:rPr>
                          <w:noProof/>
                        </w:rPr>
                        <w:drawing>
                          <wp:inline distT="0" distB="0" distL="0" distR="0" wp14:anchorId="41D1826B" wp14:editId="1D8511EC">
                            <wp:extent cx="0" cy="0"/>
                            <wp:effectExtent l="0" t="0" r="0" b="0"/>
                            <wp:docPr id="1826042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50D566A" wp14:editId="3BB8E584">
                            <wp:extent cx="0" cy="0"/>
                            <wp:effectExtent l="0" t="0" r="0" b="0"/>
                            <wp:docPr id="1566491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F49DDF5" wp14:editId="0FD4D427">
                            <wp:extent cx="0" cy="0"/>
                            <wp:effectExtent l="0" t="0" r="0" b="0"/>
                            <wp:docPr id="269930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2DB8EF7" wp14:editId="6C089FC6">
                            <wp:extent cx="0" cy="0"/>
                            <wp:effectExtent l="0" t="0" r="0" b="0"/>
                            <wp:docPr id="1862535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21E66D7C" wp14:editId="2002FFF2">
                            <wp:extent cx="0" cy="0"/>
                            <wp:effectExtent l="0" t="0" r="0" b="0"/>
                            <wp:docPr id="5213935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Blending of ingredients [Cream &amp; SMP @80</w:t>
      </w:r>
      <w:r w:rsidRPr="0073748E">
        <w:rPr>
          <w:rFonts w:ascii="Arial" w:hAnsi="Arial" w:cs="Arial"/>
          <w:bCs/>
          <w:noProof/>
          <w:sz w:val="20"/>
          <w:szCs w:val="18"/>
          <w:vertAlign w:val="superscript"/>
        </w:rPr>
        <w:t>0</w:t>
      </w:r>
      <w:r w:rsidRPr="0073748E">
        <w:rPr>
          <w:rFonts w:ascii="Arial" w:hAnsi="Arial" w:cs="Arial"/>
          <w:bCs/>
          <w:noProof/>
          <w:sz w:val="20"/>
          <w:szCs w:val="18"/>
        </w:rPr>
        <w:t>C, For standardization of mix ]</w:t>
      </w:r>
    </w:p>
    <w:p w14:paraId="4BE0AD3D"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93056" behindDoc="0" locked="0" layoutInCell="1" allowOverlap="1" wp14:anchorId="79DB064F" wp14:editId="628DF5EA">
                <wp:simplePos x="0" y="0"/>
                <wp:positionH relativeFrom="column">
                  <wp:posOffset>2706370</wp:posOffset>
                </wp:positionH>
                <wp:positionV relativeFrom="paragraph">
                  <wp:posOffset>213360</wp:posOffset>
                </wp:positionV>
                <wp:extent cx="85090" cy="131445"/>
                <wp:effectExtent l="19050" t="0" r="10160" b="20955"/>
                <wp:wrapNone/>
                <wp:docPr id="168787351" name="Arrow: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21AED9" w14:textId="77777777" w:rsidR="0055096C" w:rsidRDefault="0055096C" w:rsidP="0055096C">
                            <w:pPr>
                              <w:jc w:val="center"/>
                            </w:pPr>
                            <w:r>
                              <w:t>v</w:t>
                            </w:r>
                            <w:r w:rsidRPr="007D2D7F">
                              <w:rPr>
                                <w:noProof/>
                                <w:lang w:bidi="ar-SA"/>
                              </w:rPr>
                              <w:drawing>
                                <wp:inline distT="0" distB="0" distL="0" distR="0" wp14:anchorId="5D3D7CB1" wp14:editId="1AE5858B">
                                  <wp:extent cx="0" cy="0"/>
                                  <wp:effectExtent l="0" t="0" r="0" b="0"/>
                                  <wp:docPr id="1353820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240E6E8" wp14:editId="3EE74213">
                                  <wp:extent cx="0" cy="0"/>
                                  <wp:effectExtent l="0" t="0" r="0" b="0"/>
                                  <wp:docPr id="1951641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48DEAD0A" wp14:editId="21A1462E">
                                  <wp:extent cx="0" cy="0"/>
                                  <wp:effectExtent l="0" t="0" r="0" b="0"/>
                                  <wp:docPr id="19468758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430E1B9E" wp14:editId="0F464C20">
                                  <wp:extent cx="0" cy="0"/>
                                  <wp:effectExtent l="0" t="0" r="0" b="0"/>
                                  <wp:docPr id="1702699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6E3254B" wp14:editId="231A7488">
                                  <wp:extent cx="0" cy="0"/>
                                  <wp:effectExtent l="0" t="0" r="0" b="0"/>
                                  <wp:docPr id="692948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9DB064F" id="Arrow: Down 13" o:spid="_x0000_s1029" type="#_x0000_t67" style="position:absolute;left:0;text-align:left;margin-left:213.1pt;margin-top:16.8pt;width:6.7pt;height:1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" adj="14609" fillcolor="#4472c4 [3204]" strokecolor="#09101d [484]" strokeweight="1pt">
                <v:path arrowok="t"/>
                <v:textbox>
                  <w:txbxContent>
                    <w:p w14:paraId="2E21AED9" w14:textId="77777777" w:rsidR="0055096C" w:rsidRDefault="0055096C" w:rsidP="0055096C">
                      <w:pPr>
                        <w:jc w:val="center"/>
                      </w:pPr>
                      <w:r>
                        <w:t>v</w:t>
                      </w:r>
                      <w:r w:rsidRPr="007D2D7F">
                        <w:rPr>
                          <w:noProof/>
                        </w:rPr>
                        <w:drawing>
                          <wp:inline distT="0" distB="0" distL="0" distR="0" wp14:anchorId="5D3D7CB1" wp14:editId="1AE5858B">
                            <wp:extent cx="0" cy="0"/>
                            <wp:effectExtent l="0" t="0" r="0" b="0"/>
                            <wp:docPr id="1353820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240E6E8" wp14:editId="3EE74213">
                            <wp:extent cx="0" cy="0"/>
                            <wp:effectExtent l="0" t="0" r="0" b="0"/>
                            <wp:docPr id="1951641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8DEAD0A" wp14:editId="21A1462E">
                            <wp:extent cx="0" cy="0"/>
                            <wp:effectExtent l="0" t="0" r="0" b="0"/>
                            <wp:docPr id="19468758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30E1B9E" wp14:editId="0F464C20">
                            <wp:extent cx="0" cy="0"/>
                            <wp:effectExtent l="0" t="0" r="0" b="0"/>
                            <wp:docPr id="1702699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6E3254B" wp14:editId="231A7488">
                            <wp:extent cx="0" cy="0"/>
                            <wp:effectExtent l="0" t="0" r="0" b="0"/>
                            <wp:docPr id="692948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Addition of Sugar (22%) and Stabilizer( 0.4%)</w:t>
      </w:r>
    </w:p>
    <w:p w14:paraId="0562CC83"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92032" behindDoc="0" locked="0" layoutInCell="1" allowOverlap="1" wp14:anchorId="7B1FFD87" wp14:editId="154E16FC">
                <wp:simplePos x="0" y="0"/>
                <wp:positionH relativeFrom="column">
                  <wp:posOffset>2706370</wp:posOffset>
                </wp:positionH>
                <wp:positionV relativeFrom="paragraph">
                  <wp:posOffset>216535</wp:posOffset>
                </wp:positionV>
                <wp:extent cx="85090" cy="131445"/>
                <wp:effectExtent l="19050" t="0" r="10160" b="20955"/>
                <wp:wrapNone/>
                <wp:docPr id="124142055"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F5476B" w14:textId="77777777" w:rsidR="0055096C" w:rsidRDefault="0055096C" w:rsidP="0055096C">
                            <w:pPr>
                              <w:jc w:val="center"/>
                            </w:pPr>
                            <w:r>
                              <w:t>v</w:t>
                            </w:r>
                            <w:r w:rsidRPr="007D2D7F">
                              <w:rPr>
                                <w:noProof/>
                                <w:lang w:bidi="ar-SA"/>
                              </w:rPr>
                              <w:drawing>
                                <wp:inline distT="0" distB="0" distL="0" distR="0" wp14:anchorId="15574F1C" wp14:editId="5182AF5A">
                                  <wp:extent cx="0" cy="0"/>
                                  <wp:effectExtent l="0" t="0" r="0" b="0"/>
                                  <wp:docPr id="166942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D8DE2CB" wp14:editId="67424A14">
                                  <wp:extent cx="0" cy="0"/>
                                  <wp:effectExtent l="0" t="0" r="0" b="0"/>
                                  <wp:docPr id="1902378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520D447" wp14:editId="077CA108">
                                  <wp:extent cx="0" cy="0"/>
                                  <wp:effectExtent l="0" t="0" r="0" b="0"/>
                                  <wp:docPr id="745307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533A5F7C" wp14:editId="016DFF01">
                                  <wp:extent cx="0" cy="0"/>
                                  <wp:effectExtent l="0" t="0" r="0" b="0"/>
                                  <wp:docPr id="16937981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3DC6C80" wp14:editId="6A3B71F8">
                                  <wp:extent cx="0" cy="0"/>
                                  <wp:effectExtent l="0" t="0" r="0" b="0"/>
                                  <wp:docPr id="504951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1FFD87" id="Arrow: Down 11" o:spid="_x0000_s1030" type="#_x0000_t67" style="position:absolute;left:0;text-align:left;margin-left:213.1pt;margin-top:17.05pt;width:6.7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" adj="14609" fillcolor="#4472c4 [3204]" strokecolor="#09101d [484]" strokeweight="1pt">
                <v:path arrowok="t"/>
                <v:textbox>
                  <w:txbxContent>
                    <w:p w14:paraId="48F5476B" w14:textId="77777777" w:rsidR="0055096C" w:rsidRDefault="0055096C" w:rsidP="0055096C">
                      <w:pPr>
                        <w:jc w:val="center"/>
                      </w:pPr>
                      <w:r>
                        <w:t>v</w:t>
                      </w:r>
                      <w:r w:rsidRPr="007D2D7F">
                        <w:rPr>
                          <w:noProof/>
                        </w:rPr>
                        <w:drawing>
                          <wp:inline distT="0" distB="0" distL="0" distR="0" wp14:anchorId="15574F1C" wp14:editId="5182AF5A">
                            <wp:extent cx="0" cy="0"/>
                            <wp:effectExtent l="0" t="0" r="0" b="0"/>
                            <wp:docPr id="166942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D8DE2CB" wp14:editId="67424A14">
                            <wp:extent cx="0" cy="0"/>
                            <wp:effectExtent l="0" t="0" r="0" b="0"/>
                            <wp:docPr id="1902378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520D447" wp14:editId="077CA108">
                            <wp:extent cx="0" cy="0"/>
                            <wp:effectExtent l="0" t="0" r="0" b="0"/>
                            <wp:docPr id="745307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33A5F7C" wp14:editId="016DFF01">
                            <wp:extent cx="0" cy="0"/>
                            <wp:effectExtent l="0" t="0" r="0" b="0"/>
                            <wp:docPr id="16937981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3DC6C80" wp14:editId="6A3B71F8">
                            <wp:extent cx="0" cy="0"/>
                            <wp:effectExtent l="0" t="0" r="0" b="0"/>
                            <wp:docPr id="504951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Heat treatment (80</w:t>
      </w:r>
      <w:r w:rsidRPr="0073748E">
        <w:rPr>
          <w:rFonts w:ascii="Arial" w:hAnsi="Arial" w:cs="Arial"/>
          <w:bCs/>
          <w:noProof/>
          <w:sz w:val="20"/>
          <w:szCs w:val="18"/>
          <w:vertAlign w:val="superscript"/>
        </w:rPr>
        <w:t>0</w:t>
      </w:r>
      <w:r w:rsidRPr="0073748E">
        <w:rPr>
          <w:rFonts w:ascii="Arial" w:hAnsi="Arial" w:cs="Arial"/>
          <w:bCs/>
          <w:noProof/>
          <w:sz w:val="20"/>
          <w:szCs w:val="18"/>
        </w:rPr>
        <w:t>C for 20 mins)</w:t>
      </w:r>
    </w:p>
    <w:p w14:paraId="3A4C7EC7"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91008" behindDoc="0" locked="0" layoutInCell="1" allowOverlap="1" wp14:anchorId="6FD48D99" wp14:editId="48490E6F">
                <wp:simplePos x="0" y="0"/>
                <wp:positionH relativeFrom="column">
                  <wp:posOffset>2713355</wp:posOffset>
                </wp:positionH>
                <wp:positionV relativeFrom="paragraph">
                  <wp:posOffset>212090</wp:posOffset>
                </wp:positionV>
                <wp:extent cx="85090" cy="131445"/>
                <wp:effectExtent l="19050" t="0" r="10160" b="20955"/>
                <wp:wrapNone/>
                <wp:docPr id="293887574"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902C10" w14:textId="77777777" w:rsidR="0055096C" w:rsidRDefault="0055096C" w:rsidP="0055096C">
                            <w:pPr>
                              <w:jc w:val="center"/>
                            </w:pPr>
                            <w:r>
                              <w:t>v</w:t>
                            </w:r>
                            <w:r w:rsidRPr="007D2D7F">
                              <w:rPr>
                                <w:noProof/>
                                <w:lang w:bidi="ar-SA"/>
                              </w:rPr>
                              <w:drawing>
                                <wp:inline distT="0" distB="0" distL="0" distR="0" wp14:anchorId="4D5507F2" wp14:editId="521EB1AB">
                                  <wp:extent cx="0" cy="0"/>
                                  <wp:effectExtent l="0" t="0" r="0" b="0"/>
                                  <wp:docPr id="310011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E92D664" wp14:editId="6237C265">
                                  <wp:extent cx="0" cy="0"/>
                                  <wp:effectExtent l="0" t="0" r="0" b="0"/>
                                  <wp:docPr id="9792005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0299781" wp14:editId="26A5D82D">
                                  <wp:extent cx="0" cy="0"/>
                                  <wp:effectExtent l="0" t="0" r="0" b="0"/>
                                  <wp:docPr id="173875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4363058C" wp14:editId="48D8A579">
                                  <wp:extent cx="0" cy="0"/>
                                  <wp:effectExtent l="0" t="0" r="0" b="0"/>
                                  <wp:docPr id="1401351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3A50F616" wp14:editId="4EFD8FBF">
                                  <wp:extent cx="0" cy="0"/>
                                  <wp:effectExtent l="0" t="0" r="0" b="0"/>
                                  <wp:docPr id="507402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D48D99" id="Arrow: Down 9" o:spid="_x0000_s1031" type="#_x0000_t67" style="position:absolute;left:0;text-align:left;margin-left:213.65pt;margin-top:16.7pt;width:6.7pt;height:1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" adj="14609" fillcolor="#4472c4 [3204]" strokecolor="#09101d [484]" strokeweight="1pt">
                <v:path arrowok="t"/>
                <v:textbox>
                  <w:txbxContent>
                    <w:p w14:paraId="05902C10" w14:textId="77777777" w:rsidR="0055096C" w:rsidRDefault="0055096C" w:rsidP="0055096C">
                      <w:pPr>
                        <w:jc w:val="center"/>
                      </w:pPr>
                      <w:r>
                        <w:t>v</w:t>
                      </w:r>
                      <w:r w:rsidRPr="007D2D7F">
                        <w:rPr>
                          <w:noProof/>
                        </w:rPr>
                        <w:drawing>
                          <wp:inline distT="0" distB="0" distL="0" distR="0" wp14:anchorId="4D5507F2" wp14:editId="521EB1AB">
                            <wp:extent cx="0" cy="0"/>
                            <wp:effectExtent l="0" t="0" r="0" b="0"/>
                            <wp:docPr id="310011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E92D664" wp14:editId="6237C265">
                            <wp:extent cx="0" cy="0"/>
                            <wp:effectExtent l="0" t="0" r="0" b="0"/>
                            <wp:docPr id="9792005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0299781" wp14:editId="26A5D82D">
                            <wp:extent cx="0" cy="0"/>
                            <wp:effectExtent l="0" t="0" r="0" b="0"/>
                            <wp:docPr id="173875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363058C" wp14:editId="48D8A579">
                            <wp:extent cx="0" cy="0"/>
                            <wp:effectExtent l="0" t="0" r="0" b="0"/>
                            <wp:docPr id="1401351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A50F616" wp14:editId="4EFD8FBF">
                            <wp:extent cx="0" cy="0"/>
                            <wp:effectExtent l="0" t="0" r="0" b="0"/>
                            <wp:docPr id="507402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Homogenization ( 2 stage @70</w:t>
      </w:r>
      <w:r w:rsidRPr="0073748E">
        <w:rPr>
          <w:rFonts w:ascii="Arial" w:hAnsi="Arial" w:cs="Arial"/>
          <w:bCs/>
          <w:noProof/>
          <w:sz w:val="20"/>
          <w:szCs w:val="18"/>
          <w:vertAlign w:val="superscript"/>
        </w:rPr>
        <w:t>0</w:t>
      </w:r>
      <w:r w:rsidRPr="0073748E">
        <w:rPr>
          <w:rFonts w:ascii="Arial" w:hAnsi="Arial" w:cs="Arial"/>
          <w:bCs/>
          <w:noProof/>
          <w:sz w:val="20"/>
          <w:szCs w:val="18"/>
        </w:rPr>
        <w:t>C)</w:t>
      </w:r>
    </w:p>
    <w:p w14:paraId="23A8732F"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89984" behindDoc="0" locked="0" layoutInCell="1" allowOverlap="1" wp14:anchorId="35BB88E0" wp14:editId="767EB6F7">
                <wp:simplePos x="0" y="0"/>
                <wp:positionH relativeFrom="column">
                  <wp:posOffset>2708275</wp:posOffset>
                </wp:positionH>
                <wp:positionV relativeFrom="paragraph">
                  <wp:posOffset>203835</wp:posOffset>
                </wp:positionV>
                <wp:extent cx="85090" cy="131445"/>
                <wp:effectExtent l="19050" t="0" r="10160" b="20955"/>
                <wp:wrapNone/>
                <wp:docPr id="1569390202"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805F7C" w14:textId="77777777" w:rsidR="0055096C" w:rsidRDefault="0055096C" w:rsidP="0055096C">
                            <w:pPr>
                              <w:jc w:val="center"/>
                            </w:pPr>
                            <w:r>
                              <w:t>v</w:t>
                            </w:r>
                            <w:r w:rsidRPr="007D2D7F">
                              <w:rPr>
                                <w:noProof/>
                                <w:lang w:bidi="ar-SA"/>
                              </w:rPr>
                              <w:drawing>
                                <wp:inline distT="0" distB="0" distL="0" distR="0" wp14:anchorId="21140701" wp14:editId="185D6644">
                                  <wp:extent cx="0" cy="0"/>
                                  <wp:effectExtent l="0" t="0" r="0" b="0"/>
                                  <wp:docPr id="1138465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5228FB52" wp14:editId="093E509C">
                                  <wp:extent cx="0" cy="0"/>
                                  <wp:effectExtent l="0" t="0" r="0" b="0"/>
                                  <wp:docPr id="574903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36A71FA7" wp14:editId="44761F3C">
                                  <wp:extent cx="0" cy="0"/>
                                  <wp:effectExtent l="0" t="0" r="0" b="0"/>
                                  <wp:docPr id="2006782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02992B46" wp14:editId="491DD42D">
                                  <wp:extent cx="0" cy="0"/>
                                  <wp:effectExtent l="0" t="0" r="0" b="0"/>
                                  <wp:docPr id="16259486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861A196" wp14:editId="7480BCCC">
                                  <wp:extent cx="0" cy="0"/>
                                  <wp:effectExtent l="0" t="0" r="0" b="0"/>
                                  <wp:docPr id="338009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5BB88E0" id="Arrow: Down 7" o:spid="_x0000_s1032" type="#_x0000_t67" style="position:absolute;left:0;text-align:left;margin-left:213.25pt;margin-top:16.05pt;width:6.7pt;height: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" adj="14609" fillcolor="#4472c4 [3204]" strokecolor="#09101d [484]" strokeweight="1pt">
                <v:path arrowok="t"/>
                <v:textbox>
                  <w:txbxContent>
                    <w:p w14:paraId="70805F7C" w14:textId="77777777" w:rsidR="0055096C" w:rsidRDefault="0055096C" w:rsidP="0055096C">
                      <w:pPr>
                        <w:jc w:val="center"/>
                      </w:pPr>
                      <w:r>
                        <w:t>v</w:t>
                      </w:r>
                      <w:r w:rsidRPr="007D2D7F">
                        <w:rPr>
                          <w:noProof/>
                        </w:rPr>
                        <w:drawing>
                          <wp:inline distT="0" distB="0" distL="0" distR="0" wp14:anchorId="21140701" wp14:editId="185D6644">
                            <wp:extent cx="0" cy="0"/>
                            <wp:effectExtent l="0" t="0" r="0" b="0"/>
                            <wp:docPr id="1138465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228FB52" wp14:editId="093E509C">
                            <wp:extent cx="0" cy="0"/>
                            <wp:effectExtent l="0" t="0" r="0" b="0"/>
                            <wp:docPr id="574903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6A71FA7" wp14:editId="44761F3C">
                            <wp:extent cx="0" cy="0"/>
                            <wp:effectExtent l="0" t="0" r="0" b="0"/>
                            <wp:docPr id="2006782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02992B46" wp14:editId="491DD42D">
                            <wp:extent cx="0" cy="0"/>
                            <wp:effectExtent l="0" t="0" r="0" b="0"/>
                            <wp:docPr id="16259486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861A196" wp14:editId="7480BCCC">
                            <wp:extent cx="0" cy="0"/>
                            <wp:effectExtent l="0" t="0" r="0" b="0"/>
                            <wp:docPr id="338009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Cooling (@4</w:t>
      </w:r>
      <w:r w:rsidRPr="0073748E">
        <w:rPr>
          <w:rFonts w:ascii="Arial" w:hAnsi="Arial" w:cs="Arial"/>
          <w:bCs/>
          <w:noProof/>
          <w:sz w:val="20"/>
          <w:szCs w:val="18"/>
          <w:vertAlign w:val="superscript"/>
        </w:rPr>
        <w:t>0</w:t>
      </w:r>
      <w:r w:rsidRPr="0073748E">
        <w:rPr>
          <w:rFonts w:ascii="Arial" w:hAnsi="Arial" w:cs="Arial"/>
          <w:bCs/>
          <w:noProof/>
          <w:sz w:val="20"/>
          <w:szCs w:val="18"/>
        </w:rPr>
        <w:t>C)</w:t>
      </w:r>
    </w:p>
    <w:p w14:paraId="10579237"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98176" behindDoc="0" locked="0" layoutInCell="1" allowOverlap="1" wp14:anchorId="763E0768" wp14:editId="44AF0D5A">
                <wp:simplePos x="0" y="0"/>
                <wp:positionH relativeFrom="column">
                  <wp:posOffset>2706370</wp:posOffset>
                </wp:positionH>
                <wp:positionV relativeFrom="paragraph">
                  <wp:posOffset>196850</wp:posOffset>
                </wp:positionV>
                <wp:extent cx="85090" cy="131445"/>
                <wp:effectExtent l="19050" t="0" r="10160" b="20955"/>
                <wp:wrapNone/>
                <wp:docPr id="1422759613"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D7DEFD" w14:textId="77777777" w:rsidR="0055096C" w:rsidRDefault="0055096C" w:rsidP="0055096C">
                            <w:pPr>
                              <w:jc w:val="center"/>
                            </w:pPr>
                            <w:r>
                              <w:t>v</w:t>
                            </w:r>
                            <w:r w:rsidRPr="007D2D7F">
                              <w:rPr>
                                <w:noProof/>
                                <w:lang w:bidi="ar-SA"/>
                              </w:rPr>
                              <w:drawing>
                                <wp:inline distT="0" distB="0" distL="0" distR="0" wp14:anchorId="3D9CE2B4" wp14:editId="46B1E4FD">
                                  <wp:extent cx="0" cy="0"/>
                                  <wp:effectExtent l="0" t="0" r="0" b="0"/>
                                  <wp:docPr id="282147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31AA9055" wp14:editId="776FDF39">
                                  <wp:extent cx="0" cy="0"/>
                                  <wp:effectExtent l="0" t="0" r="0" b="0"/>
                                  <wp:docPr id="1033565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9D37F73" wp14:editId="61CD2E6D">
                                  <wp:extent cx="0" cy="0"/>
                                  <wp:effectExtent l="0" t="0" r="0" b="0"/>
                                  <wp:docPr id="1011098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77AE8A9" wp14:editId="613C65CC">
                                  <wp:extent cx="0" cy="0"/>
                                  <wp:effectExtent l="0" t="0" r="0" b="0"/>
                                  <wp:docPr id="146436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651A2B1C" wp14:editId="37F4AF82">
                                  <wp:extent cx="0" cy="0"/>
                                  <wp:effectExtent l="0" t="0" r="0" b="0"/>
                                  <wp:docPr id="15662876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3E0768" id="Arrow: Down 5" o:spid="_x0000_s1033" type="#_x0000_t67" style="position:absolute;left:0;text-align:left;margin-left:213.1pt;margin-top:15.5pt;width:6.7pt;height:1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" adj="14609" fillcolor="#4472c4 [3204]" strokecolor="#09101d [484]" strokeweight="1pt">
                <v:path arrowok="t"/>
                <v:textbox>
                  <w:txbxContent>
                    <w:p w14:paraId="09D7DEFD" w14:textId="77777777" w:rsidR="0055096C" w:rsidRDefault="0055096C" w:rsidP="0055096C">
                      <w:pPr>
                        <w:jc w:val="center"/>
                      </w:pPr>
                      <w:r>
                        <w:t>v</w:t>
                      </w:r>
                      <w:r w:rsidRPr="007D2D7F">
                        <w:rPr>
                          <w:noProof/>
                        </w:rPr>
                        <w:drawing>
                          <wp:inline distT="0" distB="0" distL="0" distR="0" wp14:anchorId="3D9CE2B4" wp14:editId="46B1E4FD">
                            <wp:extent cx="0" cy="0"/>
                            <wp:effectExtent l="0" t="0" r="0" b="0"/>
                            <wp:docPr id="282147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31AA9055" wp14:editId="776FDF39">
                            <wp:extent cx="0" cy="0"/>
                            <wp:effectExtent l="0" t="0" r="0" b="0"/>
                            <wp:docPr id="1033565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9D37F73" wp14:editId="61CD2E6D">
                            <wp:extent cx="0" cy="0"/>
                            <wp:effectExtent l="0" t="0" r="0" b="0"/>
                            <wp:docPr id="1011098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77AE8A9" wp14:editId="613C65CC">
                            <wp:extent cx="0" cy="0"/>
                            <wp:effectExtent l="0" t="0" r="0" b="0"/>
                            <wp:docPr id="146436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651A2B1C" wp14:editId="37F4AF82">
                            <wp:extent cx="0" cy="0"/>
                            <wp:effectExtent l="0" t="0" r="0" b="0"/>
                            <wp:docPr id="15662876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Keeping the ice cream mix for overnight in refridgerator for aging (4-5</w:t>
      </w:r>
      <w:r w:rsidRPr="0073748E">
        <w:rPr>
          <w:rFonts w:ascii="Arial" w:hAnsi="Arial" w:cs="Arial"/>
          <w:bCs/>
          <w:noProof/>
          <w:sz w:val="20"/>
          <w:szCs w:val="18"/>
          <w:vertAlign w:val="superscript"/>
        </w:rPr>
        <w:t>0</w:t>
      </w:r>
      <w:r w:rsidRPr="0073748E">
        <w:rPr>
          <w:rFonts w:ascii="Arial" w:hAnsi="Arial" w:cs="Arial"/>
          <w:bCs/>
          <w:noProof/>
          <w:sz w:val="20"/>
          <w:szCs w:val="18"/>
        </w:rPr>
        <w:t>C)</w:t>
      </w:r>
    </w:p>
    <w:p w14:paraId="0A910E0B"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97152" behindDoc="0" locked="0" layoutInCell="1" allowOverlap="1" wp14:anchorId="0AA0172E" wp14:editId="3AA5FF40">
                <wp:simplePos x="0" y="0"/>
                <wp:positionH relativeFrom="column">
                  <wp:posOffset>2706370</wp:posOffset>
                </wp:positionH>
                <wp:positionV relativeFrom="paragraph">
                  <wp:posOffset>206375</wp:posOffset>
                </wp:positionV>
                <wp:extent cx="85090" cy="131445"/>
                <wp:effectExtent l="19050" t="0" r="10160" b="20955"/>
                <wp:wrapNone/>
                <wp:docPr id="1731265511"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FDDC01" w14:textId="77777777" w:rsidR="0055096C" w:rsidRDefault="0055096C" w:rsidP="0055096C">
                            <w:pPr>
                              <w:jc w:val="center"/>
                            </w:pPr>
                            <w:r>
                              <w:t>v</w:t>
                            </w:r>
                            <w:r w:rsidRPr="007D2D7F">
                              <w:rPr>
                                <w:noProof/>
                                <w:lang w:bidi="ar-SA"/>
                              </w:rPr>
                              <w:drawing>
                                <wp:inline distT="0" distB="0" distL="0" distR="0" wp14:anchorId="70EAB6D2" wp14:editId="77749B49">
                                  <wp:extent cx="0" cy="0"/>
                                  <wp:effectExtent l="0" t="0" r="0" b="0"/>
                                  <wp:docPr id="714624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4F76293E" wp14:editId="031914C1">
                                  <wp:extent cx="0" cy="0"/>
                                  <wp:effectExtent l="0" t="0" r="0" b="0"/>
                                  <wp:docPr id="1954715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43DF2CC" wp14:editId="07986F48">
                                  <wp:extent cx="0" cy="0"/>
                                  <wp:effectExtent l="0" t="0" r="0" b="0"/>
                                  <wp:docPr id="209480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DF1C83D" wp14:editId="3F9BB702">
                                  <wp:extent cx="0" cy="0"/>
                                  <wp:effectExtent l="0" t="0" r="0" b="0"/>
                                  <wp:docPr id="1826837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53C8A277" wp14:editId="530D87CB">
                                  <wp:extent cx="0" cy="0"/>
                                  <wp:effectExtent l="0" t="0" r="0" b="0"/>
                                  <wp:docPr id="101339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A0172E" id="Arrow: Down 3" o:spid="_x0000_s1034" type="#_x0000_t67" style="position:absolute;left:0;text-align:left;margin-left:213.1pt;margin-top:16.25pt;width:6.7pt;height:1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" adj="14609" fillcolor="#4472c4 [3204]" strokecolor="#09101d [484]" strokeweight="1pt">
                <v:path arrowok="t"/>
                <v:textbox>
                  <w:txbxContent>
                    <w:p w14:paraId="40FDDC01" w14:textId="77777777" w:rsidR="0055096C" w:rsidRDefault="0055096C" w:rsidP="0055096C">
                      <w:pPr>
                        <w:jc w:val="center"/>
                      </w:pPr>
                      <w:r>
                        <w:t>v</w:t>
                      </w:r>
                      <w:r w:rsidRPr="007D2D7F">
                        <w:rPr>
                          <w:noProof/>
                        </w:rPr>
                        <w:drawing>
                          <wp:inline distT="0" distB="0" distL="0" distR="0" wp14:anchorId="70EAB6D2" wp14:editId="77749B49">
                            <wp:extent cx="0" cy="0"/>
                            <wp:effectExtent l="0" t="0" r="0" b="0"/>
                            <wp:docPr id="714624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F76293E" wp14:editId="031914C1">
                            <wp:extent cx="0" cy="0"/>
                            <wp:effectExtent l="0" t="0" r="0" b="0"/>
                            <wp:docPr id="1954715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43DF2CC" wp14:editId="07986F48">
                            <wp:extent cx="0" cy="0"/>
                            <wp:effectExtent l="0" t="0" r="0" b="0"/>
                            <wp:docPr id="209480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DF1C83D" wp14:editId="3F9BB702">
                            <wp:extent cx="0" cy="0"/>
                            <wp:effectExtent l="0" t="0" r="0" b="0"/>
                            <wp:docPr id="1826837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53C8A277" wp14:editId="530D87CB">
                            <wp:extent cx="0" cy="0"/>
                            <wp:effectExtent l="0" t="0" r="0" b="0"/>
                            <wp:docPr id="101339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Addition of muskmelon pulp as per treatment</w:t>
      </w:r>
    </w:p>
    <w:p w14:paraId="79D4691A"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noProof/>
          <w:sz w:val="20"/>
          <w:szCs w:val="18"/>
          <w:lang w:bidi="ar-SA"/>
        </w:rPr>
        <mc:AlternateContent>
          <mc:Choice Requires="wps">
            <w:drawing>
              <wp:anchor distT="0" distB="0" distL="114300" distR="114300" simplePos="0" relativeHeight="251696128" behindDoc="0" locked="0" layoutInCell="1" allowOverlap="1" wp14:anchorId="0D3E154B" wp14:editId="21C385F6">
                <wp:simplePos x="0" y="0"/>
                <wp:positionH relativeFrom="column">
                  <wp:posOffset>2715260</wp:posOffset>
                </wp:positionH>
                <wp:positionV relativeFrom="paragraph">
                  <wp:posOffset>191135</wp:posOffset>
                </wp:positionV>
                <wp:extent cx="85090" cy="131445"/>
                <wp:effectExtent l="19050" t="0" r="10160" b="20955"/>
                <wp:wrapNone/>
                <wp:docPr id="2031337700" name="Arrow: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14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91F6B69" w14:textId="77777777" w:rsidR="0055096C" w:rsidRDefault="0055096C" w:rsidP="0055096C">
                            <w:pPr>
                              <w:jc w:val="center"/>
                            </w:pPr>
                            <w:r>
                              <w:t>v</w:t>
                            </w:r>
                            <w:r w:rsidRPr="007D2D7F">
                              <w:rPr>
                                <w:noProof/>
                                <w:lang w:bidi="ar-SA"/>
                              </w:rPr>
                              <w:drawing>
                                <wp:inline distT="0" distB="0" distL="0" distR="0" wp14:anchorId="224BA582" wp14:editId="4B19271F">
                                  <wp:extent cx="0" cy="0"/>
                                  <wp:effectExtent l="0" t="0" r="0" b="0"/>
                                  <wp:docPr id="642472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EFEA143" wp14:editId="297D4861">
                                  <wp:extent cx="0" cy="0"/>
                                  <wp:effectExtent l="0" t="0" r="0" b="0"/>
                                  <wp:docPr id="988075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464E7E31" wp14:editId="4C4BE62E">
                                  <wp:extent cx="0" cy="0"/>
                                  <wp:effectExtent l="0" t="0" r="0" b="0"/>
                                  <wp:docPr id="1266436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16CA5E63" wp14:editId="6C93B01D">
                                  <wp:extent cx="0" cy="0"/>
                                  <wp:effectExtent l="0" t="0" r="0" b="0"/>
                                  <wp:docPr id="1565567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lang w:bidi="ar-SA"/>
                              </w:rPr>
                              <w:drawing>
                                <wp:inline distT="0" distB="0" distL="0" distR="0" wp14:anchorId="78D8328E" wp14:editId="191872B1">
                                  <wp:extent cx="0" cy="0"/>
                                  <wp:effectExtent l="0" t="0" r="0" b="0"/>
                                  <wp:docPr id="1908294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3E154B" id="Arrow: Down 1" o:spid="_x0000_s1035" type="#_x0000_t67" style="position:absolute;left:0;text-align:left;margin-left:213.8pt;margin-top:15.05pt;width:6.7pt;height:1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" adj="14609" fillcolor="#4472c4 [3204]" strokecolor="#09101d [484]" strokeweight="1pt">
                <v:path arrowok="t"/>
                <v:textbox>
                  <w:txbxContent>
                    <w:p w14:paraId="491F6B69" w14:textId="77777777" w:rsidR="0055096C" w:rsidRDefault="0055096C" w:rsidP="0055096C">
                      <w:pPr>
                        <w:jc w:val="center"/>
                      </w:pPr>
                      <w:r>
                        <w:t>v</w:t>
                      </w:r>
                      <w:r w:rsidRPr="007D2D7F">
                        <w:rPr>
                          <w:noProof/>
                        </w:rPr>
                        <w:drawing>
                          <wp:inline distT="0" distB="0" distL="0" distR="0" wp14:anchorId="224BA582" wp14:editId="4B19271F">
                            <wp:extent cx="0" cy="0"/>
                            <wp:effectExtent l="0" t="0" r="0" b="0"/>
                            <wp:docPr id="642472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EFEA143" wp14:editId="297D4861">
                            <wp:extent cx="0" cy="0"/>
                            <wp:effectExtent l="0" t="0" r="0" b="0"/>
                            <wp:docPr id="988075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464E7E31" wp14:editId="4C4BE62E">
                            <wp:extent cx="0" cy="0"/>
                            <wp:effectExtent l="0" t="0" r="0" b="0"/>
                            <wp:docPr id="1266436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16CA5E63" wp14:editId="6C93B01D">
                            <wp:extent cx="0" cy="0"/>
                            <wp:effectExtent l="0" t="0" r="0" b="0"/>
                            <wp:docPr id="1565567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7D2D7F">
                        <w:rPr>
                          <w:noProof/>
                        </w:rPr>
                        <w:drawing>
                          <wp:inline distT="0" distB="0" distL="0" distR="0" wp14:anchorId="78D8328E" wp14:editId="191872B1">
                            <wp:extent cx="0" cy="0"/>
                            <wp:effectExtent l="0" t="0" r="0" b="0"/>
                            <wp:docPr id="1908294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73748E">
        <w:rPr>
          <w:rFonts w:ascii="Arial" w:hAnsi="Arial" w:cs="Arial"/>
          <w:bCs/>
          <w:noProof/>
          <w:sz w:val="20"/>
          <w:szCs w:val="18"/>
        </w:rPr>
        <w:t>Continuous freezing in softy ice cream making machine ( 40-45mins)</w:t>
      </w:r>
    </w:p>
    <w:p w14:paraId="64D0F19F" w14:textId="77777777" w:rsidR="0055096C" w:rsidRPr="0073748E" w:rsidRDefault="0055096C" w:rsidP="0055096C">
      <w:pPr>
        <w:spacing w:after="240" w:line="360" w:lineRule="auto"/>
        <w:ind w:right="121"/>
        <w:jc w:val="center"/>
        <w:rPr>
          <w:rFonts w:ascii="Arial" w:hAnsi="Arial" w:cs="Arial"/>
          <w:bCs/>
          <w:noProof/>
          <w:sz w:val="20"/>
          <w:szCs w:val="18"/>
        </w:rPr>
      </w:pPr>
      <w:r w:rsidRPr="0073748E">
        <w:rPr>
          <w:rFonts w:ascii="Arial" w:hAnsi="Arial" w:cs="Arial"/>
          <w:bCs/>
          <w:noProof/>
          <w:sz w:val="20"/>
          <w:szCs w:val="18"/>
        </w:rPr>
        <w:t>Storage of the product / distribution ( as desired depending on the product )</w:t>
      </w:r>
    </w:p>
    <w:p w14:paraId="3F21B30E" w14:textId="2E5FD2D5" w:rsidR="007B331D" w:rsidRPr="0073748E" w:rsidRDefault="0055096C" w:rsidP="002C6163">
      <w:pPr>
        <w:spacing w:line="360" w:lineRule="auto"/>
        <w:ind w:left="360" w:right="121"/>
        <w:jc w:val="both"/>
        <w:rPr>
          <w:rFonts w:ascii="Arial" w:hAnsi="Arial" w:cs="Arial"/>
          <w:bCs/>
          <w:noProof/>
          <w:sz w:val="20"/>
          <w:szCs w:val="18"/>
        </w:rPr>
      </w:pPr>
      <w:r w:rsidRPr="0073748E">
        <w:rPr>
          <w:rFonts w:ascii="Arial" w:hAnsi="Arial" w:cs="Arial"/>
          <w:bCs/>
          <w:noProof/>
          <w:sz w:val="20"/>
          <w:szCs w:val="18"/>
        </w:rPr>
        <w:lastRenderedPageBreak/>
        <w:tab/>
        <w:t xml:space="preserve">Softy ice cream was preapared as per protocol given by Sangma </w:t>
      </w:r>
      <w:r w:rsidRPr="0073748E">
        <w:rPr>
          <w:rFonts w:ascii="Arial" w:hAnsi="Arial" w:cs="Arial"/>
          <w:bCs/>
          <w:i/>
          <w:iCs/>
          <w:noProof/>
          <w:sz w:val="20"/>
          <w:szCs w:val="18"/>
        </w:rPr>
        <w:t>et.al.,</w:t>
      </w:r>
      <w:r w:rsidRPr="0073748E">
        <w:rPr>
          <w:rFonts w:ascii="Arial" w:hAnsi="Arial" w:cs="Arial"/>
          <w:bCs/>
          <w:noProof/>
          <w:sz w:val="20"/>
          <w:szCs w:val="18"/>
        </w:rPr>
        <w:t>(2017) with slight modification.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148"/>
      </w:tblGrid>
      <w:tr w:rsidR="00B74B0C" w:rsidRPr="00B74B0C" w14:paraId="3450700D" w14:textId="77777777">
        <w:tc>
          <w:tcPr>
            <w:tcW w:w="8295" w:type="dxa"/>
            <w:gridSpan w:val="2"/>
          </w:tcPr>
          <w:p w14:paraId="2E5CAC72" w14:textId="217067F6" w:rsidR="00B74B0C" w:rsidRPr="00B74B0C" w:rsidRDefault="001A7E9D" w:rsidP="00B74B0C">
            <w:pPr>
              <w:tabs>
                <w:tab w:val="left" w:pos="1455"/>
              </w:tabs>
              <w:spacing w:before="240"/>
              <w:jc w:val="center"/>
              <w:rPr>
                <w:rFonts w:ascii="Arial" w:hAnsi="Arial" w:cs="Arial"/>
                <w:b/>
                <w:bCs/>
                <w:szCs w:val="22"/>
              </w:rPr>
            </w:pPr>
            <w:r>
              <w:rPr>
                <w:rFonts w:ascii="Arial" w:hAnsi="Arial" w:cs="Arial"/>
                <w:b/>
                <w:bCs/>
                <w:szCs w:val="22"/>
              </w:rPr>
              <w:t>Figure 1</w:t>
            </w:r>
            <w:r w:rsidR="00B74B0C" w:rsidRPr="00B74B0C">
              <w:rPr>
                <w:rFonts w:ascii="Arial" w:hAnsi="Arial" w:cs="Arial"/>
                <w:b/>
                <w:bCs/>
                <w:szCs w:val="22"/>
              </w:rPr>
              <w:t>. Different treatment combinations</w:t>
            </w:r>
          </w:p>
        </w:tc>
      </w:tr>
      <w:tr w:rsidR="00B74B0C" w:rsidRPr="00B74B0C" w14:paraId="6E7D0BA0" w14:textId="77777777" w:rsidTr="00815741">
        <w:trPr>
          <w:trHeight w:val="3408"/>
        </w:trPr>
        <w:tc>
          <w:tcPr>
            <w:tcW w:w="8295" w:type="dxa"/>
            <w:gridSpan w:val="2"/>
          </w:tcPr>
          <w:p w14:paraId="0CE77D04" w14:textId="77777777" w:rsidR="00B74B0C" w:rsidRPr="00B74B0C" w:rsidRDefault="00B74B0C" w:rsidP="00B74B0C">
            <w:pPr>
              <w:tabs>
                <w:tab w:val="left" w:pos="1455"/>
              </w:tabs>
              <w:spacing w:before="240"/>
              <w:rPr>
                <w:rFonts w:ascii="Arial" w:hAnsi="Arial" w:cs="Arial"/>
                <w:b/>
                <w:bCs/>
                <w:szCs w:val="22"/>
              </w:rPr>
            </w:pPr>
          </w:p>
          <w:p w14:paraId="27B3B136" w14:textId="77777777" w:rsidR="00B74B0C" w:rsidRPr="00B74B0C" w:rsidRDefault="00B74B0C" w:rsidP="00815741">
            <w:pPr>
              <w:tabs>
                <w:tab w:val="left" w:pos="1455"/>
              </w:tabs>
              <w:jc w:val="center"/>
              <w:rPr>
                <w:rFonts w:ascii="Arial" w:hAnsi="Arial" w:cs="Arial"/>
                <w:b/>
                <w:bCs/>
                <w:szCs w:val="22"/>
              </w:rPr>
            </w:pPr>
            <w:r w:rsidRPr="00B74B0C">
              <w:rPr>
                <w:rFonts w:ascii="Arial" w:hAnsi="Arial" w:cs="Arial"/>
                <w:b/>
                <w:bCs/>
                <w:noProof/>
                <w:szCs w:val="22"/>
                <w:lang w:bidi="ar-SA"/>
              </w:rPr>
              <w:drawing>
                <wp:inline distT="0" distB="0" distL="0" distR="0" wp14:anchorId="27AB830A" wp14:editId="587189E3">
                  <wp:extent cx="1468316" cy="1503045"/>
                  <wp:effectExtent l="38100" t="38100" r="36830" b="40005"/>
                  <wp:docPr id="1026" name="Picture 2">
                    <a:extLst xmlns:a="http://schemas.openxmlformats.org/drawingml/2006/main">
                      <a:ext uri="{FF2B5EF4-FFF2-40B4-BE49-F238E27FC236}">
                        <a16:creationId xmlns:a16="http://schemas.microsoft.com/office/drawing/2014/main" id="{076B0882-ADF8-01C8-D61D-B2723492D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76B0882-ADF8-01C8-D61D-B2723492D760}"/>
                              </a:ext>
                            </a:extLst>
                          </pic:cNvPr>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2889" t="18508" r="10666" b="14555"/>
                          <a:stretch/>
                        </pic:blipFill>
                        <pic:spPr bwMode="auto">
                          <a:xfrm>
                            <a:off x="0" y="0"/>
                            <a:ext cx="1481350" cy="1516387"/>
                          </a:xfrm>
                          <a:prstGeom prst="rect">
                            <a:avLst/>
                          </a:prstGeom>
                          <a:noFill/>
                          <a:ln w="38100">
                            <a:solidFill>
                              <a:schemeClr val="tx1"/>
                            </a:solidFill>
                          </a:ln>
                        </pic:spPr>
                      </pic:pic>
                    </a:graphicData>
                  </a:graphic>
                </wp:inline>
              </w:drawing>
            </w:r>
          </w:p>
          <w:p w14:paraId="33A22548" w14:textId="77777777" w:rsidR="00B74B0C" w:rsidRPr="00B74B0C" w:rsidRDefault="00B74B0C" w:rsidP="00B74B0C">
            <w:pPr>
              <w:tabs>
                <w:tab w:val="left" w:pos="1455"/>
              </w:tabs>
              <w:spacing w:before="240"/>
              <w:jc w:val="center"/>
              <w:rPr>
                <w:rFonts w:ascii="Arial" w:hAnsi="Arial" w:cs="Arial"/>
                <w:b/>
                <w:bCs/>
                <w:szCs w:val="22"/>
                <w:vertAlign w:val="subscript"/>
              </w:rPr>
            </w:pPr>
            <w:r w:rsidRPr="00B74B0C">
              <w:rPr>
                <w:rFonts w:ascii="Arial" w:hAnsi="Arial" w:cs="Arial"/>
                <w:b/>
                <w:bCs/>
                <w:szCs w:val="22"/>
              </w:rPr>
              <w:t>T</w:t>
            </w:r>
            <w:r w:rsidRPr="00B74B0C">
              <w:rPr>
                <w:rFonts w:ascii="Arial" w:hAnsi="Arial" w:cs="Arial"/>
                <w:b/>
                <w:bCs/>
                <w:szCs w:val="22"/>
                <w:vertAlign w:val="subscript"/>
              </w:rPr>
              <w:t>0</w:t>
            </w:r>
          </w:p>
        </w:tc>
      </w:tr>
      <w:tr w:rsidR="00B74B0C" w:rsidRPr="00B74B0C" w14:paraId="37CBAC39" w14:textId="77777777" w:rsidTr="00815741">
        <w:trPr>
          <w:trHeight w:val="3188"/>
        </w:trPr>
        <w:tc>
          <w:tcPr>
            <w:tcW w:w="4147" w:type="dxa"/>
          </w:tcPr>
          <w:p w14:paraId="4E33FC79" w14:textId="77777777" w:rsidR="00B74B0C" w:rsidRPr="00B74B0C" w:rsidRDefault="00B74B0C" w:rsidP="00B74B0C">
            <w:pPr>
              <w:tabs>
                <w:tab w:val="left" w:pos="1455"/>
              </w:tabs>
              <w:spacing w:before="240"/>
              <w:jc w:val="center"/>
              <w:rPr>
                <w:rFonts w:ascii="Arial" w:hAnsi="Arial" w:cs="Arial"/>
                <w:b/>
                <w:bCs/>
                <w:szCs w:val="22"/>
              </w:rPr>
            </w:pPr>
          </w:p>
          <w:p w14:paraId="3B6997D5" w14:textId="77777777" w:rsidR="00B74B0C" w:rsidRPr="00B74B0C" w:rsidRDefault="00B74B0C" w:rsidP="00815741">
            <w:pPr>
              <w:tabs>
                <w:tab w:val="left" w:pos="1455"/>
              </w:tabs>
              <w:jc w:val="center"/>
              <w:rPr>
                <w:rFonts w:ascii="Arial" w:hAnsi="Arial" w:cs="Arial"/>
                <w:b/>
                <w:bCs/>
                <w:szCs w:val="22"/>
              </w:rPr>
            </w:pPr>
            <w:r w:rsidRPr="00B74B0C">
              <w:rPr>
                <w:rFonts w:ascii="Arial" w:hAnsi="Arial" w:cs="Arial"/>
                <w:b/>
                <w:bCs/>
                <w:noProof/>
                <w:szCs w:val="22"/>
                <w:lang w:bidi="ar-SA"/>
              </w:rPr>
              <w:drawing>
                <wp:inline distT="0" distB="0" distL="0" distR="0" wp14:anchorId="131A2190" wp14:editId="19151273">
                  <wp:extent cx="1526931" cy="1544320"/>
                  <wp:effectExtent l="38100" t="38100" r="35560" b="36830"/>
                  <wp:docPr id="19" name="Picture 18">
                    <a:extLst xmlns:a="http://schemas.openxmlformats.org/drawingml/2006/main">
                      <a:ext uri="{FF2B5EF4-FFF2-40B4-BE49-F238E27FC236}">
                        <a16:creationId xmlns:a16="http://schemas.microsoft.com/office/drawing/2014/main" id="{4C761B72-BF32-F503-FA9D-1242C1EC3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4C761B72-BF32-F503-FA9D-1242C1EC3DEE}"/>
                              </a:ext>
                            </a:extLst>
                          </pic:cNvPr>
                          <pic:cNvPicPr>
                            <a:picLocks noChangeAspect="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788" t="14556" r="16256" b="27074"/>
                          <a:stretch/>
                        </pic:blipFill>
                        <pic:spPr>
                          <a:xfrm>
                            <a:off x="0" y="0"/>
                            <a:ext cx="1540211" cy="1557752"/>
                          </a:xfrm>
                          <a:prstGeom prst="rect">
                            <a:avLst/>
                          </a:prstGeom>
                          <a:ln w="38100">
                            <a:solidFill>
                              <a:schemeClr val="tx1"/>
                            </a:solidFill>
                          </a:ln>
                        </pic:spPr>
                      </pic:pic>
                    </a:graphicData>
                  </a:graphic>
                </wp:inline>
              </w:drawing>
            </w:r>
          </w:p>
          <w:p w14:paraId="5CF2931B" w14:textId="77777777" w:rsidR="00B74B0C" w:rsidRPr="00B74B0C" w:rsidRDefault="00B74B0C" w:rsidP="00B74B0C">
            <w:pPr>
              <w:tabs>
                <w:tab w:val="left" w:pos="1455"/>
              </w:tabs>
              <w:spacing w:before="240"/>
              <w:jc w:val="center"/>
              <w:rPr>
                <w:rFonts w:ascii="Arial" w:hAnsi="Arial" w:cs="Arial"/>
                <w:b/>
                <w:bCs/>
                <w:szCs w:val="22"/>
                <w:vertAlign w:val="subscript"/>
              </w:rPr>
            </w:pPr>
            <w:r w:rsidRPr="00B74B0C">
              <w:rPr>
                <w:rFonts w:ascii="Arial" w:hAnsi="Arial" w:cs="Arial"/>
                <w:b/>
                <w:bCs/>
                <w:szCs w:val="22"/>
              </w:rPr>
              <w:t>T</w:t>
            </w:r>
            <w:r w:rsidRPr="00B74B0C">
              <w:rPr>
                <w:rFonts w:ascii="Arial" w:hAnsi="Arial" w:cs="Arial"/>
                <w:b/>
                <w:bCs/>
                <w:szCs w:val="22"/>
                <w:vertAlign w:val="subscript"/>
              </w:rPr>
              <w:t>1</w:t>
            </w:r>
          </w:p>
        </w:tc>
        <w:tc>
          <w:tcPr>
            <w:tcW w:w="4148" w:type="dxa"/>
          </w:tcPr>
          <w:p w14:paraId="61024CA5" w14:textId="77777777" w:rsidR="00B74B0C" w:rsidRPr="00B74B0C" w:rsidRDefault="00B74B0C" w:rsidP="00B74B0C">
            <w:pPr>
              <w:tabs>
                <w:tab w:val="left" w:pos="1455"/>
              </w:tabs>
              <w:spacing w:before="240"/>
              <w:rPr>
                <w:rFonts w:ascii="Arial" w:hAnsi="Arial" w:cs="Arial"/>
                <w:b/>
                <w:bCs/>
                <w:szCs w:val="22"/>
              </w:rPr>
            </w:pPr>
          </w:p>
          <w:p w14:paraId="21134936" w14:textId="77777777" w:rsidR="00B74B0C" w:rsidRPr="00B74B0C" w:rsidRDefault="00B74B0C" w:rsidP="00815741">
            <w:pPr>
              <w:tabs>
                <w:tab w:val="left" w:pos="1455"/>
              </w:tabs>
              <w:jc w:val="center"/>
              <w:rPr>
                <w:rFonts w:ascii="Arial" w:hAnsi="Arial" w:cs="Arial"/>
                <w:b/>
                <w:bCs/>
                <w:szCs w:val="22"/>
              </w:rPr>
            </w:pPr>
            <w:r w:rsidRPr="00B74B0C">
              <w:rPr>
                <w:rFonts w:ascii="Arial" w:hAnsi="Arial" w:cs="Arial"/>
                <w:b/>
                <w:bCs/>
                <w:noProof/>
                <w:szCs w:val="22"/>
                <w:lang w:bidi="ar-SA"/>
              </w:rPr>
              <w:drawing>
                <wp:inline distT="0" distB="0" distL="0" distR="0" wp14:anchorId="779C38F2" wp14:editId="2F318055">
                  <wp:extent cx="1509346" cy="1543862"/>
                  <wp:effectExtent l="38100" t="38100" r="34290" b="37465"/>
                  <wp:docPr id="17" name="Picture 16">
                    <a:extLst xmlns:a="http://schemas.openxmlformats.org/drawingml/2006/main">
                      <a:ext uri="{FF2B5EF4-FFF2-40B4-BE49-F238E27FC236}">
                        <a16:creationId xmlns:a16="http://schemas.microsoft.com/office/drawing/2014/main" id="{C0A0596E-5A40-44F1-72D9-1CAA25C2E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0A0596E-5A40-44F1-72D9-1CAA25C2ED48}"/>
                              </a:ext>
                            </a:extLst>
                          </pic:cNvPr>
                          <pic:cNvPicPr>
                            <a:picLocks noChangeAspect="1"/>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4163" t="20000" r="7318" b="19455"/>
                          <a:stretch/>
                        </pic:blipFill>
                        <pic:spPr>
                          <a:xfrm>
                            <a:off x="0" y="0"/>
                            <a:ext cx="1528877" cy="1563839"/>
                          </a:xfrm>
                          <a:prstGeom prst="rect">
                            <a:avLst/>
                          </a:prstGeom>
                          <a:ln w="38100">
                            <a:solidFill>
                              <a:schemeClr val="tx1"/>
                            </a:solidFill>
                          </a:ln>
                        </pic:spPr>
                      </pic:pic>
                    </a:graphicData>
                  </a:graphic>
                </wp:inline>
              </w:drawing>
            </w:r>
          </w:p>
          <w:p w14:paraId="7BEC6AD7" w14:textId="77777777" w:rsidR="00B74B0C" w:rsidRPr="00B74B0C" w:rsidRDefault="00B74B0C" w:rsidP="00B74B0C">
            <w:pPr>
              <w:tabs>
                <w:tab w:val="left" w:pos="1455"/>
              </w:tabs>
              <w:spacing w:before="240"/>
              <w:jc w:val="center"/>
              <w:rPr>
                <w:rFonts w:ascii="Arial" w:hAnsi="Arial" w:cs="Arial"/>
                <w:b/>
                <w:bCs/>
                <w:szCs w:val="22"/>
              </w:rPr>
            </w:pPr>
            <w:r w:rsidRPr="00B74B0C">
              <w:rPr>
                <w:rFonts w:ascii="Arial" w:hAnsi="Arial" w:cs="Arial"/>
                <w:b/>
                <w:bCs/>
                <w:szCs w:val="22"/>
              </w:rPr>
              <w:t>T</w:t>
            </w:r>
            <w:r w:rsidRPr="00B74B0C">
              <w:rPr>
                <w:rFonts w:ascii="Arial" w:hAnsi="Arial" w:cs="Arial"/>
                <w:b/>
                <w:bCs/>
                <w:szCs w:val="22"/>
                <w:vertAlign w:val="subscript"/>
              </w:rPr>
              <w:t>2</w:t>
            </w:r>
          </w:p>
        </w:tc>
      </w:tr>
      <w:tr w:rsidR="00B74B0C" w:rsidRPr="00B74B0C" w14:paraId="7636997F" w14:textId="77777777">
        <w:tc>
          <w:tcPr>
            <w:tcW w:w="4147" w:type="dxa"/>
          </w:tcPr>
          <w:p w14:paraId="1B9AD2C3" w14:textId="77777777" w:rsidR="00B74B0C" w:rsidRPr="00B74B0C" w:rsidRDefault="00B74B0C" w:rsidP="00B74B0C">
            <w:pPr>
              <w:tabs>
                <w:tab w:val="left" w:pos="2640"/>
              </w:tabs>
              <w:spacing w:before="240"/>
              <w:jc w:val="center"/>
              <w:rPr>
                <w:rFonts w:ascii="Arial" w:hAnsi="Arial" w:cs="Arial"/>
                <w:b/>
                <w:bCs/>
                <w:szCs w:val="22"/>
              </w:rPr>
            </w:pPr>
          </w:p>
          <w:p w14:paraId="1D944454" w14:textId="77777777" w:rsidR="00B74B0C" w:rsidRPr="00B74B0C" w:rsidRDefault="00B74B0C" w:rsidP="00B74B0C">
            <w:pPr>
              <w:tabs>
                <w:tab w:val="left" w:pos="2640"/>
              </w:tabs>
              <w:spacing w:before="240"/>
              <w:jc w:val="center"/>
              <w:rPr>
                <w:rFonts w:ascii="Arial" w:hAnsi="Arial" w:cs="Arial"/>
                <w:b/>
                <w:bCs/>
                <w:szCs w:val="22"/>
              </w:rPr>
            </w:pPr>
            <w:r w:rsidRPr="00B74B0C">
              <w:rPr>
                <w:rFonts w:ascii="Arial" w:hAnsi="Arial" w:cs="Arial"/>
                <w:b/>
                <w:bCs/>
                <w:noProof/>
                <w:szCs w:val="22"/>
                <w:lang w:bidi="ar-SA"/>
              </w:rPr>
              <w:drawing>
                <wp:inline distT="0" distB="0" distL="0" distR="0" wp14:anchorId="52C9FFC0" wp14:editId="43321B54">
                  <wp:extent cx="1462454" cy="1356360"/>
                  <wp:effectExtent l="38100" t="38100" r="42545" b="34290"/>
                  <wp:docPr id="731518058" name="Picture 12">
                    <a:extLst xmlns:a="http://schemas.openxmlformats.org/drawingml/2006/main">
                      <a:ext uri="{FF2B5EF4-FFF2-40B4-BE49-F238E27FC236}">
                        <a16:creationId xmlns:a16="http://schemas.microsoft.com/office/drawing/2014/main" id="{14852E68-B58C-1313-5B3D-D8B77C83C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4852E68-B58C-1313-5B3D-D8B77C83CC4C}"/>
                              </a:ext>
                            </a:extLst>
                          </pic:cNvPr>
                          <pic:cNvPicPr>
                            <a:picLocks noChangeAspect="1"/>
                          </pic:cNvPicPr>
                        </pic:nvPicPr>
                        <pic:blipFill>
                          <a:blip r:embed="rId22" cstate="print">
                            <a:extLst>
                              <a:ext uri="{28A0092B-C50C-407E-A947-70E740481C1C}">
                                <a14:useLocalDpi xmlns:a14="http://schemas.microsoft.com/office/drawing/2010/main" val="0"/>
                              </a:ext>
                            </a:extLst>
                          </a:blip>
                          <a:srcRect l="16096" t="26395" r="14325" b="16735"/>
                          <a:stretch/>
                        </pic:blipFill>
                        <pic:spPr>
                          <a:xfrm>
                            <a:off x="0" y="0"/>
                            <a:ext cx="1479426" cy="1372100"/>
                          </a:xfrm>
                          <a:prstGeom prst="rect">
                            <a:avLst/>
                          </a:prstGeom>
                          <a:ln w="38100">
                            <a:solidFill>
                              <a:schemeClr val="tx1"/>
                            </a:solidFill>
                          </a:ln>
                        </pic:spPr>
                      </pic:pic>
                    </a:graphicData>
                  </a:graphic>
                </wp:inline>
              </w:drawing>
            </w:r>
          </w:p>
          <w:p w14:paraId="5C0E1AEA" w14:textId="77777777" w:rsidR="00B74B0C" w:rsidRPr="00B74B0C" w:rsidRDefault="00B74B0C" w:rsidP="00B74B0C">
            <w:pPr>
              <w:tabs>
                <w:tab w:val="left" w:pos="2640"/>
              </w:tabs>
              <w:spacing w:before="240"/>
              <w:jc w:val="center"/>
              <w:rPr>
                <w:rFonts w:ascii="Arial" w:hAnsi="Arial" w:cs="Arial"/>
                <w:b/>
                <w:bCs/>
                <w:szCs w:val="22"/>
                <w:vertAlign w:val="subscript"/>
              </w:rPr>
            </w:pPr>
            <w:r w:rsidRPr="00B74B0C">
              <w:rPr>
                <w:rFonts w:ascii="Arial" w:hAnsi="Arial" w:cs="Arial"/>
                <w:b/>
                <w:bCs/>
                <w:szCs w:val="22"/>
              </w:rPr>
              <w:t>T</w:t>
            </w:r>
            <w:r w:rsidRPr="00B74B0C">
              <w:rPr>
                <w:rFonts w:ascii="Arial" w:hAnsi="Arial" w:cs="Arial"/>
                <w:b/>
                <w:bCs/>
                <w:szCs w:val="22"/>
                <w:vertAlign w:val="subscript"/>
              </w:rPr>
              <w:t>3</w:t>
            </w:r>
          </w:p>
        </w:tc>
        <w:tc>
          <w:tcPr>
            <w:tcW w:w="4148" w:type="dxa"/>
          </w:tcPr>
          <w:p w14:paraId="242B5907" w14:textId="77777777" w:rsidR="00B74B0C" w:rsidRPr="00B74B0C" w:rsidRDefault="00B74B0C" w:rsidP="00B74B0C">
            <w:pPr>
              <w:tabs>
                <w:tab w:val="left" w:pos="1455"/>
              </w:tabs>
              <w:spacing w:before="240"/>
              <w:jc w:val="center"/>
              <w:rPr>
                <w:rFonts w:ascii="Arial" w:hAnsi="Arial" w:cs="Arial"/>
                <w:b/>
                <w:bCs/>
                <w:szCs w:val="22"/>
              </w:rPr>
            </w:pPr>
          </w:p>
          <w:p w14:paraId="2E03291A" w14:textId="77777777" w:rsidR="00B74B0C" w:rsidRPr="00B74B0C" w:rsidRDefault="00B74B0C" w:rsidP="00B74B0C">
            <w:pPr>
              <w:tabs>
                <w:tab w:val="left" w:pos="1455"/>
              </w:tabs>
              <w:spacing w:before="240"/>
              <w:jc w:val="center"/>
              <w:rPr>
                <w:rFonts w:ascii="Arial" w:hAnsi="Arial" w:cs="Arial"/>
                <w:b/>
                <w:bCs/>
                <w:szCs w:val="22"/>
              </w:rPr>
            </w:pPr>
            <w:r w:rsidRPr="00B74B0C">
              <w:rPr>
                <w:rFonts w:ascii="Arial" w:hAnsi="Arial" w:cs="Arial"/>
                <w:b/>
                <w:bCs/>
                <w:noProof/>
                <w:szCs w:val="22"/>
                <w:lang w:bidi="ar-SA"/>
              </w:rPr>
              <w:drawing>
                <wp:inline distT="0" distB="0" distL="0" distR="0" wp14:anchorId="08459D37" wp14:editId="3E110D21">
                  <wp:extent cx="1444571" cy="1353966"/>
                  <wp:effectExtent l="38100" t="38100" r="41910" b="36830"/>
                  <wp:docPr id="4" name="Picture 3">
                    <a:extLst xmlns:a="http://schemas.openxmlformats.org/drawingml/2006/main">
                      <a:ext uri="{FF2B5EF4-FFF2-40B4-BE49-F238E27FC236}">
                        <a16:creationId xmlns:a16="http://schemas.microsoft.com/office/drawing/2014/main" id="{CCFD01AE-379C-D850-D49A-C90A14ADE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FD01AE-379C-D850-D49A-C90A14ADE8BB}"/>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3170" t="19556" r="12643" b="21185"/>
                          <a:stretch/>
                        </pic:blipFill>
                        <pic:spPr>
                          <a:xfrm>
                            <a:off x="0" y="0"/>
                            <a:ext cx="1473333" cy="1380924"/>
                          </a:xfrm>
                          <a:prstGeom prst="rect">
                            <a:avLst/>
                          </a:prstGeom>
                          <a:ln w="38100">
                            <a:solidFill>
                              <a:schemeClr val="tx1"/>
                            </a:solidFill>
                          </a:ln>
                        </pic:spPr>
                      </pic:pic>
                    </a:graphicData>
                  </a:graphic>
                </wp:inline>
              </w:drawing>
            </w:r>
          </w:p>
          <w:p w14:paraId="4A4C8FD4" w14:textId="77777777" w:rsidR="00B74B0C" w:rsidRPr="00B74B0C" w:rsidRDefault="00B74B0C" w:rsidP="00B74B0C">
            <w:pPr>
              <w:tabs>
                <w:tab w:val="left" w:pos="1455"/>
              </w:tabs>
              <w:spacing w:before="240"/>
              <w:jc w:val="center"/>
              <w:rPr>
                <w:rFonts w:ascii="Arial" w:hAnsi="Arial" w:cs="Arial"/>
                <w:b/>
                <w:bCs/>
                <w:szCs w:val="22"/>
                <w:vertAlign w:val="subscript"/>
              </w:rPr>
            </w:pPr>
            <w:r w:rsidRPr="00B74B0C">
              <w:rPr>
                <w:rFonts w:ascii="Arial" w:hAnsi="Arial" w:cs="Arial"/>
                <w:b/>
                <w:bCs/>
                <w:szCs w:val="22"/>
              </w:rPr>
              <w:t>T</w:t>
            </w:r>
            <w:r w:rsidRPr="00B74B0C">
              <w:rPr>
                <w:rFonts w:ascii="Arial" w:hAnsi="Arial" w:cs="Arial"/>
                <w:b/>
                <w:bCs/>
                <w:szCs w:val="22"/>
                <w:vertAlign w:val="subscript"/>
              </w:rPr>
              <w:t>4</w:t>
            </w:r>
          </w:p>
        </w:tc>
      </w:tr>
    </w:tbl>
    <w:p w14:paraId="5BAB22E2" w14:textId="77777777" w:rsidR="001A7E9D" w:rsidRDefault="001A7E9D" w:rsidP="007B331D">
      <w:pPr>
        <w:spacing w:after="0" w:line="360" w:lineRule="auto"/>
        <w:ind w:right="121"/>
        <w:jc w:val="both"/>
        <w:rPr>
          <w:rFonts w:ascii="Arial" w:hAnsi="Arial" w:cs="Arial"/>
          <w:b/>
          <w:noProof/>
          <w:szCs w:val="22"/>
        </w:rPr>
      </w:pPr>
    </w:p>
    <w:p w14:paraId="278CF2BC" w14:textId="77777777" w:rsidR="00964875" w:rsidRDefault="00964875" w:rsidP="007B331D">
      <w:pPr>
        <w:spacing w:after="0" w:line="360" w:lineRule="auto"/>
        <w:ind w:right="121"/>
        <w:jc w:val="both"/>
        <w:rPr>
          <w:rFonts w:ascii="Arial" w:hAnsi="Arial" w:cs="Arial"/>
          <w:b/>
          <w:noProof/>
          <w:szCs w:val="22"/>
        </w:rPr>
      </w:pPr>
    </w:p>
    <w:p w14:paraId="36C767B4" w14:textId="77777777" w:rsidR="00964875" w:rsidRDefault="00964875" w:rsidP="007B331D">
      <w:pPr>
        <w:spacing w:after="0" w:line="360" w:lineRule="auto"/>
        <w:ind w:right="121"/>
        <w:jc w:val="both"/>
        <w:rPr>
          <w:rFonts w:ascii="Arial" w:hAnsi="Arial" w:cs="Arial"/>
          <w:b/>
          <w:noProof/>
          <w:szCs w:val="22"/>
        </w:rPr>
      </w:pPr>
    </w:p>
    <w:p w14:paraId="22D12F9A" w14:textId="6548D95B" w:rsidR="0055096C" w:rsidRPr="00B62C38" w:rsidRDefault="0055096C" w:rsidP="007B331D">
      <w:pPr>
        <w:spacing w:after="0" w:line="360" w:lineRule="auto"/>
        <w:ind w:right="121"/>
        <w:jc w:val="both"/>
        <w:rPr>
          <w:rFonts w:ascii="Arial" w:hAnsi="Arial" w:cs="Arial"/>
          <w:b/>
          <w:noProof/>
          <w:szCs w:val="22"/>
        </w:rPr>
      </w:pPr>
      <w:r w:rsidRPr="00B62C38">
        <w:rPr>
          <w:rFonts w:ascii="Arial" w:hAnsi="Arial" w:cs="Arial"/>
          <w:b/>
          <w:noProof/>
          <w:szCs w:val="22"/>
        </w:rPr>
        <w:lastRenderedPageBreak/>
        <w:t>2.4 Physico-Chemical Analysis</w:t>
      </w:r>
    </w:p>
    <w:p w14:paraId="1F7A1D2F" w14:textId="0338EAB7" w:rsidR="0055096C" w:rsidRDefault="002C6163" w:rsidP="0055096C">
      <w:pPr>
        <w:pStyle w:val="Body"/>
        <w:spacing w:after="0" w:line="360" w:lineRule="auto"/>
        <w:rPr>
          <w:rFonts w:ascii="Arial" w:hAnsi="Arial" w:cs="Arial"/>
        </w:rPr>
      </w:pPr>
      <w:r>
        <w:rPr>
          <w:rFonts w:ascii="Arial" w:hAnsi="Arial" w:cs="Arial"/>
        </w:rPr>
        <w:tab/>
      </w:r>
      <w:r w:rsidR="0055096C" w:rsidRPr="00B62C38">
        <w:rPr>
          <w:rFonts w:ascii="Arial" w:hAnsi="Arial" w:cs="Arial"/>
        </w:rPr>
        <w:t>Milk used in the formulation was analyzed for total solids, fat, protein, lactose, titratable acidity</w:t>
      </w:r>
      <w:r w:rsidR="00082B85">
        <w:rPr>
          <w:rFonts w:ascii="Arial" w:hAnsi="Arial" w:cs="Arial"/>
        </w:rPr>
        <w:t xml:space="preserve"> and</w:t>
      </w:r>
      <w:r w:rsidR="0055096C" w:rsidRPr="00B62C38">
        <w:rPr>
          <w:rFonts w:ascii="Arial" w:hAnsi="Arial" w:cs="Arial"/>
        </w:rPr>
        <w:t xml:space="preserve"> pH using standard methods specified in IS 12333:2017, IS 1224:1977, FSSAI 01.026/027:2022, IS 1479 (Part I &amp; II)</w:t>
      </w:r>
      <w:r w:rsidR="00082B85">
        <w:rPr>
          <w:rFonts w:ascii="Arial" w:hAnsi="Arial" w:cs="Arial"/>
        </w:rPr>
        <w:t xml:space="preserve"> and</w:t>
      </w:r>
      <w:r w:rsidR="0055096C" w:rsidRPr="00B62C38">
        <w:rPr>
          <w:rFonts w:ascii="Arial" w:hAnsi="Arial" w:cs="Arial"/>
        </w:rPr>
        <w:t xml:space="preserve"> IS 11918:2017. Muskmelon pulp was analyzed for pH (Ranganna, 1986), total soluble solids (FSSAI, 2021)</w:t>
      </w:r>
      <w:r w:rsidR="00082B85">
        <w:rPr>
          <w:rFonts w:ascii="Arial" w:hAnsi="Arial" w:cs="Arial"/>
        </w:rPr>
        <w:t xml:space="preserve"> and</w:t>
      </w:r>
      <w:r w:rsidR="0055096C" w:rsidRPr="00B62C38">
        <w:rPr>
          <w:rFonts w:ascii="Arial" w:hAnsi="Arial" w:cs="Arial"/>
        </w:rPr>
        <w:t xml:space="preserve"> titratable acidity (IS 2802:1964) using standard procedures. The fresh softy ice cream samples were analyzed immediately after production for total solids, fat, protein, titratable acidity</w:t>
      </w:r>
      <w:r w:rsidR="00082B85">
        <w:rPr>
          <w:rFonts w:ascii="Arial" w:hAnsi="Arial" w:cs="Arial"/>
        </w:rPr>
        <w:t xml:space="preserve"> and</w:t>
      </w:r>
      <w:r w:rsidR="0055096C" w:rsidRPr="00B62C38">
        <w:rPr>
          <w:rFonts w:ascii="Arial" w:hAnsi="Arial" w:cs="Arial"/>
        </w:rPr>
        <w:t xml:space="preserve"> pH using established ISI and AOAC methods.</w:t>
      </w:r>
    </w:p>
    <w:p w14:paraId="2ABE454E" w14:textId="77777777" w:rsidR="0055096C" w:rsidRPr="00B62C38" w:rsidRDefault="0055096C" w:rsidP="0055096C">
      <w:pPr>
        <w:pStyle w:val="Body"/>
        <w:spacing w:after="0" w:line="360" w:lineRule="auto"/>
        <w:rPr>
          <w:rFonts w:ascii="Arial" w:hAnsi="Arial" w:cs="Arial"/>
          <w:b/>
          <w:bCs/>
          <w:lang w:val="en-IN"/>
        </w:rPr>
      </w:pPr>
      <w:r>
        <w:rPr>
          <w:rFonts w:ascii="Arial" w:hAnsi="Arial" w:cs="Arial"/>
          <w:b/>
          <w:bCs/>
          <w:sz w:val="22"/>
          <w:szCs w:val="22"/>
          <w:lang w:val="en-IN"/>
        </w:rPr>
        <w:t xml:space="preserve">2.5 </w:t>
      </w:r>
      <w:r w:rsidRPr="00B62C38">
        <w:rPr>
          <w:rFonts w:ascii="Arial" w:hAnsi="Arial" w:cs="Arial"/>
          <w:b/>
          <w:bCs/>
          <w:sz w:val="22"/>
          <w:szCs w:val="22"/>
          <w:lang w:val="en-IN"/>
        </w:rPr>
        <w:t>Sensory Evaluation</w:t>
      </w:r>
    </w:p>
    <w:p w14:paraId="607581C6" w14:textId="04C7E215" w:rsidR="0055096C" w:rsidRDefault="002C6163" w:rsidP="0055096C">
      <w:pPr>
        <w:pStyle w:val="Body"/>
        <w:spacing w:after="0" w:line="360" w:lineRule="auto"/>
        <w:rPr>
          <w:rFonts w:ascii="Arial" w:hAnsi="Arial" w:cs="Arial"/>
        </w:rPr>
      </w:pPr>
      <w:r>
        <w:rPr>
          <w:rFonts w:ascii="Arial" w:hAnsi="Arial" w:cs="Arial"/>
        </w:rPr>
        <w:tab/>
      </w:r>
      <w:r w:rsidR="0055096C" w:rsidRPr="00930071">
        <w:rPr>
          <w:rFonts w:ascii="Arial" w:hAnsi="Arial" w:cs="Arial"/>
        </w:rPr>
        <w:t>Samples from all five treatments were coded and served in randomized order under hygienic conditions. The panelists evaluated appearance, flavor, texture, mouthfeel</w:t>
      </w:r>
      <w:r w:rsidR="00082B85">
        <w:rPr>
          <w:rFonts w:ascii="Arial" w:hAnsi="Arial" w:cs="Arial"/>
        </w:rPr>
        <w:t xml:space="preserve"> and</w:t>
      </w:r>
      <w:r w:rsidR="0055096C" w:rsidRPr="00930071">
        <w:rPr>
          <w:rFonts w:ascii="Arial" w:hAnsi="Arial" w:cs="Arial"/>
        </w:rPr>
        <w:t xml:space="preserve"> overall acceptability using a 9-point Hedonic scale, with 1 indicating "dislike extremely" and 9 indicating "like extremely."</w:t>
      </w:r>
    </w:p>
    <w:p w14:paraId="17006ADD" w14:textId="77777777" w:rsidR="0055096C" w:rsidRPr="00930071" w:rsidRDefault="0055096C" w:rsidP="0055096C">
      <w:pPr>
        <w:pStyle w:val="Body"/>
        <w:spacing w:after="0" w:line="360" w:lineRule="auto"/>
        <w:rPr>
          <w:rFonts w:ascii="Arial" w:hAnsi="Arial" w:cs="Arial"/>
          <w:b/>
          <w:bCs/>
          <w:sz w:val="22"/>
          <w:szCs w:val="22"/>
          <w:lang w:val="en-IN"/>
        </w:rPr>
      </w:pPr>
      <w:r w:rsidRPr="00930071">
        <w:rPr>
          <w:rFonts w:ascii="Arial" w:hAnsi="Arial" w:cs="Arial"/>
          <w:b/>
          <w:bCs/>
          <w:sz w:val="22"/>
          <w:szCs w:val="22"/>
          <w:lang w:val="en-IN"/>
        </w:rPr>
        <w:t>2.6 Consumer Acceptance Study</w:t>
      </w:r>
    </w:p>
    <w:p w14:paraId="4C1E435B" w14:textId="2F8FF870" w:rsidR="00585DF2" w:rsidRPr="0055096C" w:rsidRDefault="002C6163" w:rsidP="0055096C">
      <w:pPr>
        <w:pStyle w:val="Body"/>
        <w:spacing w:after="0" w:line="360" w:lineRule="auto"/>
        <w:rPr>
          <w:rFonts w:ascii="Arial" w:hAnsi="Arial" w:cs="Arial"/>
          <w:lang w:val="en-IN"/>
        </w:rPr>
      </w:pPr>
      <w:r>
        <w:rPr>
          <w:rFonts w:ascii="Arial" w:hAnsi="Arial" w:cs="Arial"/>
          <w:lang w:val="en-IN"/>
        </w:rPr>
        <w:tab/>
      </w:r>
      <w:r w:rsidR="0055096C" w:rsidRPr="00930071">
        <w:rPr>
          <w:rFonts w:ascii="Arial" w:hAnsi="Arial" w:cs="Arial"/>
          <w:lang w:val="en-IN"/>
        </w:rPr>
        <w:t xml:space="preserve">A structured consumer survey was conducted to assess preferences and acceptance of the muskmelon </w:t>
      </w:r>
      <w:r w:rsidR="00082B85">
        <w:rPr>
          <w:rFonts w:ascii="Arial" w:hAnsi="Arial" w:cs="Arial"/>
          <w:lang w:val="en-IN"/>
        </w:rPr>
        <w:t xml:space="preserve">softy </w:t>
      </w:r>
      <w:r w:rsidR="0055096C" w:rsidRPr="00930071">
        <w:rPr>
          <w:rFonts w:ascii="Arial" w:hAnsi="Arial" w:cs="Arial"/>
          <w:lang w:val="en-IN"/>
        </w:rPr>
        <w:t>ice cream. Fifty untrained participants from varied age groups, occupations</w:t>
      </w:r>
      <w:r w:rsidR="00082B85">
        <w:rPr>
          <w:rFonts w:ascii="Arial" w:hAnsi="Arial" w:cs="Arial"/>
          <w:lang w:val="en-IN"/>
        </w:rPr>
        <w:t xml:space="preserve"> and</w:t>
      </w:r>
      <w:r w:rsidR="0055096C" w:rsidRPr="00930071">
        <w:rPr>
          <w:rFonts w:ascii="Arial" w:hAnsi="Arial" w:cs="Arial"/>
          <w:lang w:val="en-IN"/>
        </w:rPr>
        <w:t xml:space="preserve"> educational backgrounds were selected. The respondents were asked to rate the product on key attributes such as appearance, taste, sweetness, purchase intent</w:t>
      </w:r>
      <w:r w:rsidR="00082B85">
        <w:rPr>
          <w:rFonts w:ascii="Arial" w:hAnsi="Arial" w:cs="Arial"/>
          <w:lang w:val="en-IN"/>
        </w:rPr>
        <w:t xml:space="preserve"> and</w:t>
      </w:r>
      <w:r w:rsidR="0055096C" w:rsidRPr="00930071">
        <w:rPr>
          <w:rFonts w:ascii="Arial" w:hAnsi="Arial" w:cs="Arial"/>
          <w:lang w:val="en-IN"/>
        </w:rPr>
        <w:t xml:space="preserve"> preferred ice cream type. Demographic data such as age, gender, qualification, occupation</w:t>
      </w:r>
      <w:r w:rsidR="00082B85">
        <w:rPr>
          <w:rFonts w:ascii="Arial" w:hAnsi="Arial" w:cs="Arial"/>
          <w:lang w:val="en-IN"/>
        </w:rPr>
        <w:t xml:space="preserve"> and</w:t>
      </w:r>
      <w:r w:rsidR="0055096C" w:rsidRPr="00930071">
        <w:rPr>
          <w:rFonts w:ascii="Arial" w:hAnsi="Arial" w:cs="Arial"/>
          <w:lang w:val="en-IN"/>
        </w:rPr>
        <w:t xml:space="preserve"> ice cream consumption frequency were also recorded. Data were compiled and analyzed to understand market potential and consumer response toward muskmelon-incorporated softy ice cream</w:t>
      </w:r>
      <w:r w:rsidR="00426CB8">
        <w:rPr>
          <w:rFonts w:ascii="Arial" w:hAnsi="Arial" w:cs="Arial"/>
          <w:lang w:val="en-IN"/>
        </w:rPr>
        <w:t>.</w:t>
      </w:r>
    </w:p>
    <w:p w14:paraId="038BA604" w14:textId="6DA82C1A" w:rsidR="00D11C7C" w:rsidRPr="007B331D" w:rsidRDefault="00033376" w:rsidP="007B331D">
      <w:pPr>
        <w:pStyle w:val="ListParagraph"/>
        <w:numPr>
          <w:ilvl w:val="0"/>
          <w:numId w:val="1"/>
        </w:numPr>
        <w:spacing w:after="0" w:line="360" w:lineRule="auto"/>
        <w:ind w:left="426"/>
        <w:rPr>
          <w:rFonts w:ascii="Arial" w:hAnsi="Arial" w:cs="Arial"/>
          <w:b/>
          <w:bCs/>
          <w:szCs w:val="22"/>
        </w:rPr>
      </w:pPr>
      <w:r w:rsidRPr="007B331D">
        <w:rPr>
          <w:rFonts w:ascii="Arial" w:hAnsi="Arial" w:cs="Arial"/>
          <w:b/>
          <w:bCs/>
          <w:szCs w:val="22"/>
        </w:rPr>
        <w:t>RESULT AND DISCUSSION</w:t>
      </w:r>
    </w:p>
    <w:p w14:paraId="0CEF8638" w14:textId="70290ECD" w:rsidR="0055096C" w:rsidRPr="00A96C48" w:rsidRDefault="0055096C" w:rsidP="0055096C">
      <w:pPr>
        <w:pStyle w:val="Body"/>
        <w:spacing w:after="0" w:line="360" w:lineRule="auto"/>
        <w:rPr>
          <w:rFonts w:ascii="Arial" w:hAnsi="Arial" w:cs="Arial"/>
          <w:lang w:val="en-IN"/>
        </w:rPr>
      </w:pPr>
      <w:r w:rsidRPr="00A96C48">
        <w:rPr>
          <w:rFonts w:ascii="Arial" w:hAnsi="Arial" w:cs="Arial"/>
          <w:b/>
          <w:bCs/>
          <w:lang w:val="en-IN"/>
        </w:rPr>
        <w:t xml:space="preserve">3.1 Sensory and Consumer Acceptance of Muskmelon Incorporated </w:t>
      </w:r>
      <w:r w:rsidR="00082B85">
        <w:rPr>
          <w:rFonts w:ascii="Arial" w:hAnsi="Arial" w:cs="Arial"/>
          <w:b/>
          <w:bCs/>
          <w:lang w:val="en-IN"/>
        </w:rPr>
        <w:t xml:space="preserve">Softy </w:t>
      </w:r>
      <w:r w:rsidRPr="00A96C48">
        <w:rPr>
          <w:rFonts w:ascii="Arial" w:hAnsi="Arial" w:cs="Arial"/>
          <w:b/>
          <w:bCs/>
          <w:lang w:val="en-IN"/>
        </w:rPr>
        <w:t>Ice Cream</w:t>
      </w:r>
    </w:p>
    <w:p w14:paraId="5BFCCF69" w14:textId="77777777" w:rsidR="0055096C" w:rsidRPr="00A96C48" w:rsidRDefault="0055096C" w:rsidP="0055096C">
      <w:pPr>
        <w:pStyle w:val="Body"/>
        <w:spacing w:after="0" w:line="360" w:lineRule="auto"/>
        <w:rPr>
          <w:rFonts w:ascii="Arial" w:hAnsi="Arial" w:cs="Arial"/>
          <w:lang w:val="en-IN"/>
        </w:rPr>
      </w:pPr>
      <w:r w:rsidRPr="00A96C48">
        <w:rPr>
          <w:rFonts w:ascii="Arial" w:hAnsi="Arial" w:cs="Arial"/>
          <w:b/>
          <w:bCs/>
          <w:lang w:val="en-IN"/>
        </w:rPr>
        <w:t>3.1.1 Sensory Evaluation</w:t>
      </w:r>
    </w:p>
    <w:p w14:paraId="2A849D81" w14:textId="38F87AE8" w:rsidR="008E75F2" w:rsidRPr="008E75F2" w:rsidRDefault="002C6163" w:rsidP="008E75F2">
      <w:pPr>
        <w:pStyle w:val="Body"/>
        <w:spacing w:after="0" w:line="360" w:lineRule="auto"/>
        <w:ind w:right="4"/>
        <w:rPr>
          <w:rFonts w:ascii="Arial" w:hAnsi="Arial" w:cs="Arial"/>
          <w:lang w:val="en-IN"/>
        </w:rPr>
      </w:pPr>
      <w:r>
        <w:rPr>
          <w:rFonts w:ascii="Arial" w:hAnsi="Arial" w:cs="Arial"/>
          <w:lang w:val="en-IN"/>
        </w:rPr>
        <w:tab/>
      </w:r>
      <w:r w:rsidR="008E75F2" w:rsidRPr="008E75F2">
        <w:rPr>
          <w:rFonts w:ascii="Arial" w:hAnsi="Arial" w:cs="Arial"/>
          <w:lang w:val="en-IN"/>
        </w:rPr>
        <w:t>Softy ice cream samples with muskmelon (</w:t>
      </w:r>
      <w:r w:rsidR="008E75F2" w:rsidRPr="008E75F2">
        <w:rPr>
          <w:rFonts w:ascii="Arial" w:hAnsi="Arial" w:cs="Arial"/>
          <w:i/>
          <w:iCs/>
          <w:lang w:val="en-IN"/>
        </w:rPr>
        <w:t>Cucumis melo</w:t>
      </w:r>
      <w:r w:rsidR="008E75F2" w:rsidRPr="008E75F2">
        <w:rPr>
          <w:rFonts w:ascii="Arial" w:hAnsi="Arial" w:cs="Arial"/>
          <w:lang w:val="en-IN"/>
        </w:rPr>
        <w:t>) pulp were prepared in five treatments: T</w:t>
      </w:r>
      <w:r w:rsidR="008E75F2" w:rsidRPr="008E75F2">
        <w:rPr>
          <w:rFonts w:ascii="Cambria Math" w:hAnsi="Cambria Math" w:cs="Cambria Math"/>
          <w:lang w:val="en-IN"/>
        </w:rPr>
        <w:t>₀</w:t>
      </w:r>
      <w:r w:rsidR="008E75F2" w:rsidRPr="008E75F2">
        <w:rPr>
          <w:rFonts w:ascii="Arial" w:hAnsi="Arial" w:cs="Arial"/>
          <w:lang w:val="en-IN"/>
        </w:rPr>
        <w:t xml:space="preserve"> (0%, control), T</w:t>
      </w:r>
      <w:r w:rsidR="008E75F2" w:rsidRPr="008E75F2">
        <w:rPr>
          <w:rFonts w:ascii="Cambria Math" w:hAnsi="Cambria Math" w:cs="Cambria Math"/>
          <w:lang w:val="en-IN"/>
        </w:rPr>
        <w:t>₁</w:t>
      </w:r>
      <w:r w:rsidR="008E75F2" w:rsidRPr="008E75F2">
        <w:rPr>
          <w:rFonts w:ascii="Arial" w:hAnsi="Arial" w:cs="Arial"/>
          <w:lang w:val="en-IN"/>
        </w:rPr>
        <w:t xml:space="preserve"> (10%), T</w:t>
      </w:r>
      <w:r w:rsidR="008E75F2" w:rsidRPr="008E75F2">
        <w:rPr>
          <w:rFonts w:ascii="Cambria Math" w:hAnsi="Cambria Math" w:cs="Cambria Math"/>
          <w:lang w:val="en-IN"/>
        </w:rPr>
        <w:t>₂</w:t>
      </w:r>
      <w:r w:rsidR="008E75F2" w:rsidRPr="008E75F2">
        <w:rPr>
          <w:rFonts w:ascii="Arial" w:hAnsi="Arial" w:cs="Arial"/>
          <w:lang w:val="en-IN"/>
        </w:rPr>
        <w:t xml:space="preserve"> (15%), T</w:t>
      </w:r>
      <w:r w:rsidR="008E75F2" w:rsidRPr="008E75F2">
        <w:rPr>
          <w:rFonts w:ascii="Cambria Math" w:hAnsi="Cambria Math" w:cs="Cambria Math"/>
          <w:lang w:val="en-IN"/>
        </w:rPr>
        <w:t>₃</w:t>
      </w:r>
      <w:r w:rsidR="008E75F2" w:rsidRPr="008E75F2">
        <w:rPr>
          <w:rFonts w:ascii="Arial" w:hAnsi="Arial" w:cs="Arial"/>
          <w:lang w:val="en-IN"/>
        </w:rPr>
        <w:t xml:space="preserve"> (20%) and T</w:t>
      </w:r>
      <w:r w:rsidR="008E75F2" w:rsidRPr="008E75F2">
        <w:rPr>
          <w:rFonts w:ascii="Cambria Math" w:hAnsi="Cambria Math" w:cs="Cambria Math"/>
          <w:lang w:val="en-IN"/>
        </w:rPr>
        <w:t>₄</w:t>
      </w:r>
      <w:r w:rsidR="008E75F2" w:rsidRPr="008E75F2">
        <w:rPr>
          <w:rFonts w:ascii="Arial" w:hAnsi="Arial" w:cs="Arial"/>
          <w:lang w:val="en-IN"/>
        </w:rPr>
        <w:t xml:space="preserve"> (25%). Sensory analysis was conducted using a 9-point hedonic scale by a panel of five semi-trained judges. The evaluated attributes included appearance, flavor, texture, mouthfeel and overall acceptability (Table 1).</w:t>
      </w:r>
    </w:p>
    <w:p w14:paraId="0CFCBFEE" w14:textId="5788DFA4" w:rsidR="00815741" w:rsidRDefault="002C6163" w:rsidP="002B5A77">
      <w:pPr>
        <w:pStyle w:val="Body"/>
        <w:spacing w:after="0" w:line="360" w:lineRule="auto"/>
        <w:ind w:right="4"/>
        <w:rPr>
          <w:rFonts w:ascii="Arial" w:hAnsi="Arial" w:cs="Arial"/>
          <w:lang w:val="en-IN"/>
        </w:rPr>
      </w:pPr>
      <w:r>
        <w:rPr>
          <w:rFonts w:ascii="Arial" w:hAnsi="Arial" w:cs="Arial"/>
          <w:lang w:val="en-IN"/>
        </w:rPr>
        <w:tab/>
      </w:r>
      <w:r w:rsidR="008E75F2" w:rsidRPr="008E75F2">
        <w:rPr>
          <w:rFonts w:ascii="Arial" w:hAnsi="Arial" w:cs="Arial"/>
          <w:lang w:val="en-IN"/>
        </w:rPr>
        <w:t>T</w:t>
      </w:r>
      <w:r w:rsidR="008E75F2" w:rsidRPr="008E75F2">
        <w:rPr>
          <w:rFonts w:ascii="Cambria Math" w:hAnsi="Cambria Math" w:cs="Cambria Math"/>
          <w:lang w:val="en-IN"/>
        </w:rPr>
        <w:t>₃</w:t>
      </w:r>
      <w:r w:rsidR="008E75F2" w:rsidRPr="008E75F2">
        <w:rPr>
          <w:rFonts w:ascii="Arial" w:hAnsi="Arial" w:cs="Arial"/>
          <w:lang w:val="en-IN"/>
        </w:rPr>
        <w:t xml:space="preserve"> (20% pulp) received the highest sensory scores across multiple parameters. Specifically, flavor (8.82 ± 0.14), texture (8.70 ± 0.13) and overall acceptability (8.77 ± 0.16) were significantly higher in T</w:t>
      </w:r>
      <w:r w:rsidR="008E75F2" w:rsidRPr="008E75F2">
        <w:rPr>
          <w:rFonts w:ascii="Cambria Math" w:hAnsi="Cambria Math" w:cs="Cambria Math"/>
          <w:lang w:val="en-IN"/>
        </w:rPr>
        <w:t>₃</w:t>
      </w:r>
      <w:r w:rsidR="008E75F2" w:rsidRPr="008E75F2">
        <w:rPr>
          <w:rFonts w:ascii="Arial" w:hAnsi="Arial" w:cs="Arial"/>
          <w:lang w:val="en-IN"/>
        </w:rPr>
        <w:t xml:space="preserve"> compared to other treatments (</w:t>
      </w:r>
      <w:r w:rsidR="008E75F2" w:rsidRPr="008E75F2">
        <w:rPr>
          <w:rFonts w:ascii="Arial" w:hAnsi="Arial" w:cs="Arial"/>
          <w:i/>
          <w:iCs/>
          <w:lang w:val="en-IN"/>
        </w:rPr>
        <w:t>P</w:t>
      </w:r>
      <w:r w:rsidR="008E75F2" w:rsidRPr="008E75F2">
        <w:rPr>
          <w:rFonts w:ascii="Arial" w:hAnsi="Arial" w:cs="Arial"/>
          <w:lang w:val="en-IN"/>
        </w:rPr>
        <w:t xml:space="preserve"> &lt; 0.05). The consistent results across attributes reflect the optimal balance of muskmelon pulp in T</w:t>
      </w:r>
      <w:r w:rsidR="008E75F2" w:rsidRPr="008E75F2">
        <w:rPr>
          <w:rFonts w:ascii="Cambria Math" w:hAnsi="Cambria Math" w:cs="Cambria Math"/>
          <w:lang w:val="en-IN"/>
        </w:rPr>
        <w:t>₃</w:t>
      </w:r>
      <w:r w:rsidR="008E75F2" w:rsidRPr="008E75F2">
        <w:rPr>
          <w:rFonts w:ascii="Arial" w:hAnsi="Arial" w:cs="Arial"/>
          <w:lang w:val="en-IN"/>
        </w:rPr>
        <w:t>. T</w:t>
      </w:r>
      <w:r w:rsidR="008E75F2" w:rsidRPr="008E75F2">
        <w:rPr>
          <w:rFonts w:ascii="Cambria Math" w:hAnsi="Cambria Math" w:cs="Cambria Math"/>
          <w:lang w:val="en-IN"/>
        </w:rPr>
        <w:t>₀</w:t>
      </w:r>
      <w:r w:rsidR="008E75F2" w:rsidRPr="008E75F2">
        <w:rPr>
          <w:rFonts w:ascii="Arial" w:hAnsi="Arial" w:cs="Arial"/>
          <w:lang w:val="en-IN"/>
        </w:rPr>
        <w:t xml:space="preserve"> and T</w:t>
      </w:r>
      <w:r w:rsidR="008E75F2" w:rsidRPr="008E75F2">
        <w:rPr>
          <w:rFonts w:ascii="Cambria Math" w:hAnsi="Cambria Math" w:cs="Cambria Math"/>
          <w:lang w:val="en-IN"/>
        </w:rPr>
        <w:t>₄</w:t>
      </w:r>
      <w:r w:rsidR="008E75F2" w:rsidRPr="008E75F2">
        <w:rPr>
          <w:rFonts w:ascii="Arial" w:hAnsi="Arial" w:cs="Arial"/>
          <w:lang w:val="en-IN"/>
        </w:rPr>
        <w:t xml:space="preserve"> received relatively lower scores, indicating that 0% and 25% pulp levels were less preferred. The absence of pulp in T</w:t>
      </w:r>
      <w:r w:rsidR="008E75F2" w:rsidRPr="008E75F2">
        <w:rPr>
          <w:rFonts w:ascii="Cambria Math" w:hAnsi="Cambria Math" w:cs="Cambria Math"/>
          <w:lang w:val="en-IN"/>
        </w:rPr>
        <w:t>₀</w:t>
      </w:r>
      <w:r w:rsidR="008E75F2" w:rsidRPr="008E75F2">
        <w:rPr>
          <w:rFonts w:ascii="Arial" w:hAnsi="Arial" w:cs="Arial"/>
          <w:lang w:val="en-IN"/>
        </w:rPr>
        <w:t xml:space="preserve"> lacked the muskmelon flavor, while the excess pulp in T</w:t>
      </w:r>
      <w:r w:rsidR="008E75F2" w:rsidRPr="008E75F2">
        <w:rPr>
          <w:rFonts w:ascii="Cambria Math" w:hAnsi="Cambria Math" w:cs="Cambria Math"/>
          <w:lang w:val="en-IN"/>
        </w:rPr>
        <w:t>₄</w:t>
      </w:r>
      <w:r w:rsidR="008E75F2" w:rsidRPr="008E75F2">
        <w:rPr>
          <w:rFonts w:ascii="Arial" w:hAnsi="Arial" w:cs="Arial"/>
          <w:lang w:val="en-IN"/>
        </w:rPr>
        <w:t xml:space="preserve"> may have affected texture and sweetness perception</w:t>
      </w:r>
    </w:p>
    <w:p w14:paraId="43AC4818" w14:textId="77777777" w:rsidR="007B331D" w:rsidRDefault="007B331D" w:rsidP="002B5A77">
      <w:pPr>
        <w:pStyle w:val="Body"/>
        <w:spacing w:after="0" w:line="360" w:lineRule="auto"/>
        <w:ind w:right="4"/>
        <w:rPr>
          <w:rFonts w:ascii="Arial" w:hAnsi="Arial" w:cs="Arial"/>
          <w:lang w:val="en-IN"/>
        </w:rPr>
      </w:pPr>
    </w:p>
    <w:p w14:paraId="60749BED" w14:textId="77777777" w:rsidR="007B331D" w:rsidRDefault="007B331D" w:rsidP="002B5A77">
      <w:pPr>
        <w:pStyle w:val="Body"/>
        <w:spacing w:after="0" w:line="360" w:lineRule="auto"/>
        <w:ind w:right="4"/>
        <w:rPr>
          <w:rFonts w:ascii="Arial" w:hAnsi="Arial" w:cs="Arial"/>
          <w:lang w:val="en-IN"/>
        </w:rPr>
      </w:pPr>
    </w:p>
    <w:p w14:paraId="65AD1A5F" w14:textId="77777777" w:rsidR="00184AF8" w:rsidRDefault="00184AF8" w:rsidP="0055096C">
      <w:pPr>
        <w:pStyle w:val="Body"/>
        <w:spacing w:after="0" w:line="360" w:lineRule="auto"/>
        <w:rPr>
          <w:rFonts w:ascii="Arial" w:hAnsi="Arial" w:cs="Arial"/>
          <w:lang w:val="en-IN"/>
        </w:rPr>
      </w:pPr>
    </w:p>
    <w:p w14:paraId="726F06A4" w14:textId="77777777" w:rsidR="00964875" w:rsidRDefault="00964875" w:rsidP="0055096C">
      <w:pPr>
        <w:pStyle w:val="Body"/>
        <w:spacing w:after="0" w:line="360" w:lineRule="auto"/>
        <w:rPr>
          <w:rFonts w:ascii="Arial" w:hAnsi="Arial" w:cs="Arial"/>
          <w:lang w:val="en-IN"/>
        </w:rPr>
      </w:pPr>
    </w:p>
    <w:p w14:paraId="539685EC" w14:textId="77777777" w:rsidR="00964875" w:rsidRDefault="00964875" w:rsidP="0055096C">
      <w:pPr>
        <w:pStyle w:val="Body"/>
        <w:spacing w:after="0" w:line="360" w:lineRule="auto"/>
        <w:rPr>
          <w:rFonts w:ascii="Arial" w:hAnsi="Arial" w:cs="Arial"/>
          <w:lang w:val="en-IN"/>
        </w:rPr>
      </w:pPr>
    </w:p>
    <w:p w14:paraId="26E742A8" w14:textId="33F5543B" w:rsidR="0055096C" w:rsidRPr="0007725C" w:rsidRDefault="0055096C" w:rsidP="0055096C">
      <w:pPr>
        <w:pStyle w:val="Body"/>
        <w:spacing w:after="0" w:line="360" w:lineRule="auto"/>
        <w:rPr>
          <w:rFonts w:ascii="Arial" w:hAnsi="Arial" w:cs="Arial"/>
          <w:b/>
          <w:bCs/>
          <w:lang w:val="en-IN"/>
        </w:rPr>
      </w:pPr>
      <w:r w:rsidRPr="00A96C48">
        <w:rPr>
          <w:rFonts w:ascii="Arial" w:hAnsi="Arial" w:cs="Arial"/>
          <w:b/>
          <w:bCs/>
          <w:lang w:val="en-IN"/>
        </w:rPr>
        <w:lastRenderedPageBreak/>
        <w:t xml:space="preserve">Table 1. Sensory evaluation scores of </w:t>
      </w:r>
      <w:r w:rsidR="00082B85">
        <w:rPr>
          <w:rFonts w:ascii="Arial" w:hAnsi="Arial" w:cs="Arial"/>
          <w:b/>
          <w:bCs/>
          <w:lang w:val="en-IN"/>
        </w:rPr>
        <w:t xml:space="preserve">softy </w:t>
      </w:r>
      <w:r w:rsidRPr="00A96C48">
        <w:rPr>
          <w:rFonts w:ascii="Arial" w:hAnsi="Arial" w:cs="Arial"/>
          <w:b/>
          <w:bCs/>
          <w:lang w:val="en-IN"/>
        </w:rPr>
        <w:t>ice cream samples (Mean ± SEM)</w:t>
      </w:r>
    </w:p>
    <w:tbl>
      <w:tblPr>
        <w:tblStyle w:val="TableGrid"/>
        <w:tblW w:w="0" w:type="auto"/>
        <w:jc w:val="center"/>
        <w:tblLook w:val="04A0" w:firstRow="1" w:lastRow="0" w:firstColumn="1" w:lastColumn="0" w:noHBand="0" w:noVBand="1"/>
      </w:tblPr>
      <w:tblGrid>
        <w:gridCol w:w="1445"/>
        <w:gridCol w:w="1361"/>
        <w:gridCol w:w="939"/>
        <w:gridCol w:w="939"/>
        <w:gridCol w:w="1161"/>
        <w:gridCol w:w="2195"/>
      </w:tblGrid>
      <w:tr w:rsidR="00DC71F4" w:rsidRPr="00DC71F4" w14:paraId="0595A6A2" w14:textId="77777777" w:rsidTr="00DC71F4">
        <w:trPr>
          <w:jc w:val="center"/>
        </w:trPr>
        <w:tc>
          <w:tcPr>
            <w:tcW w:w="0" w:type="auto"/>
            <w:hideMark/>
          </w:tcPr>
          <w:p w14:paraId="70FA117B"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Treatment</w:t>
            </w:r>
          </w:p>
        </w:tc>
        <w:tc>
          <w:tcPr>
            <w:tcW w:w="0" w:type="auto"/>
            <w:hideMark/>
          </w:tcPr>
          <w:p w14:paraId="447D8449"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Appearance</w:t>
            </w:r>
          </w:p>
        </w:tc>
        <w:tc>
          <w:tcPr>
            <w:tcW w:w="0" w:type="auto"/>
            <w:hideMark/>
          </w:tcPr>
          <w:p w14:paraId="1E48ADE0"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Flavour</w:t>
            </w:r>
          </w:p>
        </w:tc>
        <w:tc>
          <w:tcPr>
            <w:tcW w:w="0" w:type="auto"/>
            <w:hideMark/>
          </w:tcPr>
          <w:p w14:paraId="65433D8B"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Texture</w:t>
            </w:r>
          </w:p>
        </w:tc>
        <w:tc>
          <w:tcPr>
            <w:tcW w:w="0" w:type="auto"/>
            <w:hideMark/>
          </w:tcPr>
          <w:p w14:paraId="5F9CEF29"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Mouthfeel</w:t>
            </w:r>
          </w:p>
        </w:tc>
        <w:tc>
          <w:tcPr>
            <w:tcW w:w="0" w:type="auto"/>
            <w:hideMark/>
          </w:tcPr>
          <w:p w14:paraId="228FE6CA"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Overall Acceptability</w:t>
            </w:r>
          </w:p>
        </w:tc>
      </w:tr>
      <w:tr w:rsidR="00DC71F4" w:rsidRPr="00DC71F4" w14:paraId="6FC888D9" w14:textId="77777777" w:rsidTr="00DC71F4">
        <w:trPr>
          <w:jc w:val="center"/>
        </w:trPr>
        <w:tc>
          <w:tcPr>
            <w:tcW w:w="0" w:type="auto"/>
            <w:hideMark/>
          </w:tcPr>
          <w:p w14:paraId="592640C2"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T</w:t>
            </w:r>
            <w:r w:rsidRPr="00DC71F4">
              <w:rPr>
                <w:rFonts w:ascii="Cambria Math" w:hAnsi="Cambria Math" w:cs="Cambria Math"/>
                <w:b/>
                <w:bCs/>
                <w:lang w:val="en-IN"/>
              </w:rPr>
              <w:t>₀</w:t>
            </w:r>
          </w:p>
        </w:tc>
        <w:tc>
          <w:tcPr>
            <w:tcW w:w="0" w:type="auto"/>
            <w:hideMark/>
          </w:tcPr>
          <w:p w14:paraId="2B8F3D40"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8.08ᵉ</w:t>
            </w:r>
          </w:p>
        </w:tc>
        <w:tc>
          <w:tcPr>
            <w:tcW w:w="0" w:type="auto"/>
            <w:hideMark/>
          </w:tcPr>
          <w:p w14:paraId="312D93DF"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7.56ᵉ</w:t>
            </w:r>
          </w:p>
        </w:tc>
        <w:tc>
          <w:tcPr>
            <w:tcW w:w="0" w:type="auto"/>
            <w:hideMark/>
          </w:tcPr>
          <w:p w14:paraId="3C8EA0C3"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7.68ᵉ</w:t>
            </w:r>
          </w:p>
        </w:tc>
        <w:tc>
          <w:tcPr>
            <w:tcW w:w="0" w:type="auto"/>
            <w:hideMark/>
          </w:tcPr>
          <w:p w14:paraId="46BA2F02"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7.82ᵉ</w:t>
            </w:r>
          </w:p>
        </w:tc>
        <w:tc>
          <w:tcPr>
            <w:tcW w:w="0" w:type="auto"/>
            <w:hideMark/>
          </w:tcPr>
          <w:p w14:paraId="6FAA3538"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7.78ᵈ</w:t>
            </w:r>
          </w:p>
        </w:tc>
      </w:tr>
      <w:tr w:rsidR="00DC71F4" w:rsidRPr="00DC71F4" w14:paraId="0D24A3E4" w14:textId="77777777" w:rsidTr="00DC71F4">
        <w:trPr>
          <w:jc w:val="center"/>
        </w:trPr>
        <w:tc>
          <w:tcPr>
            <w:tcW w:w="0" w:type="auto"/>
            <w:hideMark/>
          </w:tcPr>
          <w:p w14:paraId="7B36CF0F"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T</w:t>
            </w:r>
            <w:r w:rsidRPr="00DC71F4">
              <w:rPr>
                <w:rFonts w:ascii="Cambria Math" w:hAnsi="Cambria Math" w:cs="Cambria Math"/>
                <w:b/>
                <w:bCs/>
                <w:lang w:val="en-IN"/>
              </w:rPr>
              <w:t>₁</w:t>
            </w:r>
          </w:p>
        </w:tc>
        <w:tc>
          <w:tcPr>
            <w:tcW w:w="0" w:type="auto"/>
            <w:hideMark/>
          </w:tcPr>
          <w:p w14:paraId="00B277C0"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8.28ᵈ</w:t>
            </w:r>
          </w:p>
        </w:tc>
        <w:tc>
          <w:tcPr>
            <w:tcW w:w="0" w:type="auto"/>
            <w:hideMark/>
          </w:tcPr>
          <w:p w14:paraId="59A8B99F"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7.88ᵈ</w:t>
            </w:r>
          </w:p>
        </w:tc>
        <w:tc>
          <w:tcPr>
            <w:tcW w:w="0" w:type="auto"/>
            <w:hideMark/>
          </w:tcPr>
          <w:p w14:paraId="38E5DD6F"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7.98ᵈ</w:t>
            </w:r>
          </w:p>
        </w:tc>
        <w:tc>
          <w:tcPr>
            <w:tcW w:w="0" w:type="auto"/>
            <w:hideMark/>
          </w:tcPr>
          <w:p w14:paraId="656CB401"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8.04ᵈ</w:t>
            </w:r>
          </w:p>
        </w:tc>
        <w:tc>
          <w:tcPr>
            <w:tcW w:w="0" w:type="auto"/>
            <w:hideMark/>
          </w:tcPr>
          <w:p w14:paraId="16426B8C"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8.04ᶜ</w:t>
            </w:r>
          </w:p>
        </w:tc>
      </w:tr>
      <w:tr w:rsidR="00DC71F4" w:rsidRPr="00DC71F4" w14:paraId="6B47F184" w14:textId="77777777" w:rsidTr="00DC71F4">
        <w:trPr>
          <w:jc w:val="center"/>
        </w:trPr>
        <w:tc>
          <w:tcPr>
            <w:tcW w:w="0" w:type="auto"/>
            <w:hideMark/>
          </w:tcPr>
          <w:p w14:paraId="51B026FC"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T</w:t>
            </w:r>
            <w:r w:rsidRPr="00DC71F4">
              <w:rPr>
                <w:rFonts w:ascii="Cambria Math" w:hAnsi="Cambria Math" w:cs="Cambria Math"/>
                <w:b/>
                <w:bCs/>
                <w:lang w:val="en-IN"/>
              </w:rPr>
              <w:t>₂</w:t>
            </w:r>
          </w:p>
        </w:tc>
        <w:tc>
          <w:tcPr>
            <w:tcW w:w="0" w:type="auto"/>
            <w:hideMark/>
          </w:tcPr>
          <w:p w14:paraId="6DD4847C"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8.58ᶜ</w:t>
            </w:r>
          </w:p>
        </w:tc>
        <w:tc>
          <w:tcPr>
            <w:tcW w:w="0" w:type="auto"/>
            <w:hideMark/>
          </w:tcPr>
          <w:p w14:paraId="0CEB7B51"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8.20ᶜ</w:t>
            </w:r>
          </w:p>
        </w:tc>
        <w:tc>
          <w:tcPr>
            <w:tcW w:w="0" w:type="auto"/>
            <w:hideMark/>
          </w:tcPr>
          <w:p w14:paraId="40E6860D"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8.18ᶜ</w:t>
            </w:r>
          </w:p>
        </w:tc>
        <w:tc>
          <w:tcPr>
            <w:tcW w:w="0" w:type="auto"/>
            <w:hideMark/>
          </w:tcPr>
          <w:p w14:paraId="66B18054"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8.30ᶜ</w:t>
            </w:r>
          </w:p>
        </w:tc>
        <w:tc>
          <w:tcPr>
            <w:tcW w:w="0" w:type="auto"/>
            <w:hideMark/>
          </w:tcPr>
          <w:p w14:paraId="42950E07"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8.31ᵇ</w:t>
            </w:r>
          </w:p>
        </w:tc>
      </w:tr>
      <w:tr w:rsidR="00DC71F4" w:rsidRPr="00DC71F4" w14:paraId="053F7095" w14:textId="77777777" w:rsidTr="00DC71F4">
        <w:trPr>
          <w:jc w:val="center"/>
        </w:trPr>
        <w:tc>
          <w:tcPr>
            <w:tcW w:w="0" w:type="auto"/>
            <w:hideMark/>
          </w:tcPr>
          <w:p w14:paraId="42094007"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T</w:t>
            </w:r>
            <w:r w:rsidRPr="00DC71F4">
              <w:rPr>
                <w:rFonts w:ascii="Cambria Math" w:hAnsi="Cambria Math" w:cs="Cambria Math"/>
                <w:b/>
                <w:bCs/>
                <w:lang w:val="en-IN"/>
              </w:rPr>
              <w:t>₃</w:t>
            </w:r>
          </w:p>
        </w:tc>
        <w:tc>
          <w:tcPr>
            <w:tcW w:w="0" w:type="auto"/>
            <w:hideMark/>
          </w:tcPr>
          <w:p w14:paraId="77EA15BF"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8.86ᵃ</w:t>
            </w:r>
          </w:p>
        </w:tc>
        <w:tc>
          <w:tcPr>
            <w:tcW w:w="0" w:type="auto"/>
            <w:hideMark/>
          </w:tcPr>
          <w:p w14:paraId="6A512BFB"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8.82ᵃ</w:t>
            </w:r>
          </w:p>
        </w:tc>
        <w:tc>
          <w:tcPr>
            <w:tcW w:w="0" w:type="auto"/>
            <w:hideMark/>
          </w:tcPr>
          <w:p w14:paraId="47113618"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8.70ᵃ</w:t>
            </w:r>
          </w:p>
        </w:tc>
        <w:tc>
          <w:tcPr>
            <w:tcW w:w="0" w:type="auto"/>
            <w:hideMark/>
          </w:tcPr>
          <w:p w14:paraId="7A54FE7F"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8.72ᵃ</w:t>
            </w:r>
          </w:p>
        </w:tc>
        <w:tc>
          <w:tcPr>
            <w:tcW w:w="0" w:type="auto"/>
            <w:hideMark/>
          </w:tcPr>
          <w:p w14:paraId="29B44ECA"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8.77ᵃ</w:t>
            </w:r>
          </w:p>
        </w:tc>
      </w:tr>
      <w:tr w:rsidR="00DC71F4" w:rsidRPr="00DC71F4" w14:paraId="7563E42B" w14:textId="77777777" w:rsidTr="00DC71F4">
        <w:trPr>
          <w:jc w:val="center"/>
        </w:trPr>
        <w:tc>
          <w:tcPr>
            <w:tcW w:w="0" w:type="auto"/>
            <w:hideMark/>
          </w:tcPr>
          <w:p w14:paraId="6DCEA565"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T</w:t>
            </w:r>
            <w:r w:rsidRPr="00DC71F4">
              <w:rPr>
                <w:rFonts w:ascii="Cambria Math" w:hAnsi="Cambria Math" w:cs="Cambria Math"/>
                <w:b/>
                <w:bCs/>
                <w:lang w:val="en-IN"/>
              </w:rPr>
              <w:t>₄</w:t>
            </w:r>
          </w:p>
        </w:tc>
        <w:tc>
          <w:tcPr>
            <w:tcW w:w="0" w:type="auto"/>
            <w:hideMark/>
          </w:tcPr>
          <w:p w14:paraId="2BAC0668"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8.94ᵇ</w:t>
            </w:r>
          </w:p>
        </w:tc>
        <w:tc>
          <w:tcPr>
            <w:tcW w:w="0" w:type="auto"/>
            <w:hideMark/>
          </w:tcPr>
          <w:p w14:paraId="017EA139"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8.40ᵇ</w:t>
            </w:r>
          </w:p>
        </w:tc>
        <w:tc>
          <w:tcPr>
            <w:tcW w:w="0" w:type="auto"/>
            <w:hideMark/>
          </w:tcPr>
          <w:p w14:paraId="71FBA839"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8.48ᵇ</w:t>
            </w:r>
          </w:p>
        </w:tc>
        <w:tc>
          <w:tcPr>
            <w:tcW w:w="0" w:type="auto"/>
            <w:hideMark/>
          </w:tcPr>
          <w:p w14:paraId="5E718C77"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8.50ᵇ</w:t>
            </w:r>
          </w:p>
        </w:tc>
        <w:tc>
          <w:tcPr>
            <w:tcW w:w="0" w:type="auto"/>
            <w:hideMark/>
          </w:tcPr>
          <w:p w14:paraId="45269D0D"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8.53ᵃᵇ</w:t>
            </w:r>
          </w:p>
        </w:tc>
      </w:tr>
      <w:tr w:rsidR="00DC71F4" w:rsidRPr="00DC71F4" w14:paraId="175F1D22" w14:textId="77777777" w:rsidTr="00DC71F4">
        <w:trPr>
          <w:jc w:val="center"/>
        </w:trPr>
        <w:tc>
          <w:tcPr>
            <w:tcW w:w="0" w:type="auto"/>
            <w:hideMark/>
          </w:tcPr>
          <w:p w14:paraId="14354DC5"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SEd (±)</w:t>
            </w:r>
          </w:p>
        </w:tc>
        <w:tc>
          <w:tcPr>
            <w:tcW w:w="0" w:type="auto"/>
            <w:hideMark/>
          </w:tcPr>
          <w:p w14:paraId="5BF533B0"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0.0456</w:t>
            </w:r>
          </w:p>
        </w:tc>
        <w:tc>
          <w:tcPr>
            <w:tcW w:w="0" w:type="auto"/>
            <w:hideMark/>
          </w:tcPr>
          <w:p w14:paraId="68CCDED2"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0.0537</w:t>
            </w:r>
          </w:p>
        </w:tc>
        <w:tc>
          <w:tcPr>
            <w:tcW w:w="0" w:type="auto"/>
            <w:hideMark/>
          </w:tcPr>
          <w:p w14:paraId="168D101C"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0.0590</w:t>
            </w:r>
          </w:p>
        </w:tc>
        <w:tc>
          <w:tcPr>
            <w:tcW w:w="0" w:type="auto"/>
            <w:hideMark/>
          </w:tcPr>
          <w:p w14:paraId="3CAFB247"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0.0329</w:t>
            </w:r>
          </w:p>
        </w:tc>
        <w:tc>
          <w:tcPr>
            <w:tcW w:w="0" w:type="auto"/>
            <w:hideMark/>
          </w:tcPr>
          <w:p w14:paraId="3B5718CC"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0.0837</w:t>
            </w:r>
          </w:p>
        </w:tc>
      </w:tr>
      <w:tr w:rsidR="00DC71F4" w:rsidRPr="00DC71F4" w14:paraId="56C3A556" w14:textId="77777777" w:rsidTr="00DC71F4">
        <w:trPr>
          <w:jc w:val="center"/>
        </w:trPr>
        <w:tc>
          <w:tcPr>
            <w:tcW w:w="0" w:type="auto"/>
            <w:hideMark/>
          </w:tcPr>
          <w:p w14:paraId="36ED5EB8" w14:textId="77777777" w:rsidR="00DC71F4" w:rsidRPr="00DC71F4" w:rsidRDefault="00DC71F4" w:rsidP="00F2700B">
            <w:pPr>
              <w:pStyle w:val="Body"/>
              <w:spacing w:after="0" w:line="360" w:lineRule="auto"/>
              <w:jc w:val="center"/>
              <w:rPr>
                <w:rFonts w:ascii="Arial" w:hAnsi="Arial" w:cs="Arial"/>
                <w:b/>
                <w:bCs/>
                <w:lang w:val="en-IN"/>
              </w:rPr>
            </w:pPr>
            <w:r w:rsidRPr="00DC71F4">
              <w:rPr>
                <w:rFonts w:ascii="Arial" w:hAnsi="Arial" w:cs="Arial"/>
                <w:b/>
                <w:bCs/>
                <w:lang w:val="en-IN"/>
              </w:rPr>
              <w:t>CD (P = 0.05)</w:t>
            </w:r>
          </w:p>
        </w:tc>
        <w:tc>
          <w:tcPr>
            <w:tcW w:w="0" w:type="auto"/>
            <w:hideMark/>
          </w:tcPr>
          <w:p w14:paraId="4B57899E"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0.13</w:t>
            </w:r>
          </w:p>
        </w:tc>
        <w:tc>
          <w:tcPr>
            <w:tcW w:w="0" w:type="auto"/>
            <w:hideMark/>
          </w:tcPr>
          <w:p w14:paraId="784744E4"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0.15</w:t>
            </w:r>
          </w:p>
        </w:tc>
        <w:tc>
          <w:tcPr>
            <w:tcW w:w="0" w:type="auto"/>
            <w:hideMark/>
          </w:tcPr>
          <w:p w14:paraId="612ADE81"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0.17</w:t>
            </w:r>
          </w:p>
        </w:tc>
        <w:tc>
          <w:tcPr>
            <w:tcW w:w="0" w:type="auto"/>
            <w:hideMark/>
          </w:tcPr>
          <w:p w14:paraId="44A6E87C"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0.09</w:t>
            </w:r>
          </w:p>
        </w:tc>
        <w:tc>
          <w:tcPr>
            <w:tcW w:w="0" w:type="auto"/>
            <w:hideMark/>
          </w:tcPr>
          <w:p w14:paraId="5231ACEB" w14:textId="77777777" w:rsidR="00DC71F4" w:rsidRPr="00DC71F4" w:rsidRDefault="00DC71F4" w:rsidP="00F2700B">
            <w:pPr>
              <w:pStyle w:val="Body"/>
              <w:spacing w:after="0" w:line="360" w:lineRule="auto"/>
              <w:jc w:val="center"/>
              <w:rPr>
                <w:rFonts w:ascii="Arial" w:hAnsi="Arial" w:cs="Arial"/>
                <w:lang w:val="en-IN"/>
              </w:rPr>
            </w:pPr>
            <w:r w:rsidRPr="00DC71F4">
              <w:rPr>
                <w:rFonts w:ascii="Arial" w:hAnsi="Arial" w:cs="Arial"/>
                <w:lang w:val="en-IN"/>
              </w:rPr>
              <w:t>0.25</w:t>
            </w:r>
          </w:p>
        </w:tc>
      </w:tr>
    </w:tbl>
    <w:p w14:paraId="4A2AEB6F" w14:textId="557D4C00" w:rsidR="00B74B0C" w:rsidRDefault="00B74B0C" w:rsidP="0055096C">
      <w:pPr>
        <w:pStyle w:val="Body"/>
        <w:spacing w:after="0" w:line="360" w:lineRule="auto"/>
        <w:rPr>
          <w:rFonts w:ascii="Arial" w:hAnsi="Arial" w:cs="Arial"/>
          <w:b/>
          <w:bCs/>
          <w:lang w:val="en-IN"/>
        </w:rPr>
      </w:pPr>
    </w:p>
    <w:p w14:paraId="5EFD5D81" w14:textId="1A077982" w:rsidR="00815741" w:rsidRPr="00184AF8" w:rsidRDefault="00184AF8" w:rsidP="0055096C">
      <w:pPr>
        <w:pStyle w:val="Body"/>
        <w:spacing w:after="0" w:line="360" w:lineRule="auto"/>
        <w:rPr>
          <w:rFonts w:ascii="Arial" w:hAnsi="Arial" w:cs="Arial"/>
          <w:lang w:val="en-IN"/>
        </w:rPr>
      </w:pPr>
      <w:r w:rsidRPr="00184AF8">
        <w:rPr>
          <w:rFonts w:ascii="Arial" w:hAnsi="Arial" w:cs="Arial"/>
          <w:b/>
          <w:bCs/>
        </w:rPr>
        <w:t xml:space="preserve">Figure </w:t>
      </w:r>
      <w:r w:rsidR="001A7E9D">
        <w:rPr>
          <w:rFonts w:ascii="Arial" w:hAnsi="Arial" w:cs="Arial"/>
          <w:b/>
          <w:bCs/>
        </w:rPr>
        <w:t>2</w:t>
      </w:r>
      <w:r w:rsidRPr="00184AF8">
        <w:rPr>
          <w:rFonts w:ascii="Arial" w:hAnsi="Arial" w:cs="Arial"/>
          <w:b/>
          <w:bCs/>
        </w:rPr>
        <w:t xml:space="preserve">. </w:t>
      </w:r>
      <w:r w:rsidRPr="00184AF8">
        <w:rPr>
          <w:rFonts w:ascii="Arial" w:hAnsi="Arial" w:cs="Arial"/>
        </w:rPr>
        <w:t>Overall acceptability scores of soft serve ice cream as influenced by different levels of muskmelon pulp incorporation (T</w:t>
      </w:r>
      <w:r w:rsidRPr="00184AF8">
        <w:rPr>
          <w:rFonts w:ascii="Cambria Math" w:hAnsi="Cambria Math" w:cs="Cambria Math"/>
        </w:rPr>
        <w:t>₀</w:t>
      </w:r>
      <w:r w:rsidRPr="00184AF8">
        <w:rPr>
          <w:rFonts w:ascii="Arial" w:hAnsi="Arial" w:cs="Arial"/>
        </w:rPr>
        <w:t>–T</w:t>
      </w:r>
      <w:r w:rsidRPr="00184AF8">
        <w:rPr>
          <w:rFonts w:ascii="Cambria Math" w:hAnsi="Cambria Math" w:cs="Cambria Math"/>
        </w:rPr>
        <w:t>₄</w:t>
      </w:r>
      <w:r w:rsidRPr="00184AF8">
        <w:rPr>
          <w:rFonts w:ascii="Arial" w:hAnsi="Arial" w:cs="Arial"/>
        </w:rPr>
        <w:t>)</w:t>
      </w:r>
    </w:p>
    <w:p w14:paraId="13AADFB8" w14:textId="1D5559A8" w:rsidR="00B74B0C" w:rsidRDefault="00B74B0C" w:rsidP="00B74B0C">
      <w:pPr>
        <w:pStyle w:val="Body"/>
        <w:spacing w:after="0" w:line="360" w:lineRule="auto"/>
        <w:jc w:val="center"/>
        <w:rPr>
          <w:rFonts w:ascii="Arial" w:hAnsi="Arial" w:cs="Arial"/>
          <w:b/>
          <w:bCs/>
          <w:lang w:val="en-IN"/>
        </w:rPr>
      </w:pPr>
      <w:r w:rsidRPr="005928B7">
        <w:rPr>
          <w:rFonts w:ascii="Times New Roman" w:hAnsi="Times New Roman"/>
          <w:b/>
          <w:bCs/>
          <w:noProof/>
          <w:sz w:val="24"/>
          <w:szCs w:val="24"/>
        </w:rPr>
        <w:drawing>
          <wp:inline distT="0" distB="0" distL="0" distR="0" wp14:anchorId="6E5D4444" wp14:editId="32415ED8">
            <wp:extent cx="4572000" cy="2514600"/>
            <wp:effectExtent l="0" t="0" r="0" b="0"/>
            <wp:docPr id="1414326898" name="Chart 1">
              <a:extLst xmlns:a="http://schemas.openxmlformats.org/drawingml/2006/main">
                <a:ext uri="{FF2B5EF4-FFF2-40B4-BE49-F238E27FC236}">
                  <a16:creationId xmlns:a16="http://schemas.microsoft.com/office/drawing/2014/main" id="{EC19ECB8-82F2-E452-2988-4BC0D854C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4D95A7" w14:textId="4059A565" w:rsidR="0055096C" w:rsidRPr="00A96C48" w:rsidRDefault="0055096C" w:rsidP="0055096C">
      <w:pPr>
        <w:pStyle w:val="Body"/>
        <w:spacing w:after="0" w:line="360" w:lineRule="auto"/>
        <w:rPr>
          <w:rFonts w:ascii="Arial" w:hAnsi="Arial" w:cs="Arial"/>
          <w:lang w:val="en-IN"/>
        </w:rPr>
      </w:pPr>
      <w:r w:rsidRPr="00A96C48">
        <w:rPr>
          <w:rFonts w:ascii="Arial" w:hAnsi="Arial" w:cs="Arial"/>
          <w:b/>
          <w:bCs/>
          <w:lang w:val="en-IN"/>
        </w:rPr>
        <w:t>3.1.2 Consumer Acceptance Study</w:t>
      </w:r>
    </w:p>
    <w:p w14:paraId="27DA500A" w14:textId="37ABDEA3" w:rsidR="00DC71F4" w:rsidRPr="00DC71F4" w:rsidRDefault="002C6163" w:rsidP="00DC71F4">
      <w:pPr>
        <w:pStyle w:val="Body"/>
        <w:spacing w:after="0" w:line="360" w:lineRule="auto"/>
        <w:rPr>
          <w:rFonts w:ascii="Arial" w:hAnsi="Arial" w:cs="Arial"/>
          <w:lang w:val="en-IN"/>
        </w:rPr>
      </w:pPr>
      <w:r>
        <w:rPr>
          <w:rFonts w:ascii="Arial" w:hAnsi="Arial" w:cs="Arial"/>
          <w:lang w:val="en-IN"/>
        </w:rPr>
        <w:tab/>
      </w:r>
      <w:r w:rsidR="00DC71F4" w:rsidRPr="00DC71F4">
        <w:rPr>
          <w:rFonts w:ascii="Arial" w:hAnsi="Arial" w:cs="Arial"/>
          <w:lang w:val="en-IN"/>
        </w:rPr>
        <w:t xml:space="preserve">A consumer preference study was conducted to evaluate the acceptability of muskmelon </w:t>
      </w:r>
      <w:r w:rsidR="00082B85">
        <w:rPr>
          <w:rFonts w:ascii="Arial" w:hAnsi="Arial" w:cs="Arial"/>
          <w:lang w:val="en-IN"/>
        </w:rPr>
        <w:t xml:space="preserve">softy </w:t>
      </w:r>
      <w:r w:rsidR="00DC71F4" w:rsidRPr="00DC71F4">
        <w:rPr>
          <w:rFonts w:ascii="Arial" w:hAnsi="Arial" w:cs="Arial"/>
          <w:lang w:val="en-IN"/>
        </w:rPr>
        <w:t>ice cream based on sensory characteristics. Around 30 individuals from various demographic categories participated in the tasting. Their responses have been summarized in Table 2.</w:t>
      </w:r>
    </w:p>
    <w:p w14:paraId="7D3D4A60" w14:textId="1AF5701C" w:rsidR="00DC71F4" w:rsidRPr="00DC71F4" w:rsidRDefault="00DC71F4" w:rsidP="00DC71F4">
      <w:pPr>
        <w:pStyle w:val="Body"/>
        <w:spacing w:after="0" w:line="360" w:lineRule="auto"/>
        <w:rPr>
          <w:rFonts w:ascii="Arial" w:hAnsi="Arial" w:cs="Arial"/>
          <w:lang w:val="en-IN"/>
        </w:rPr>
      </w:pPr>
      <w:r w:rsidRPr="00DC71F4">
        <w:rPr>
          <w:rFonts w:ascii="Arial" w:hAnsi="Arial" w:cs="Arial"/>
          <w:lang w:val="en-IN"/>
        </w:rPr>
        <w:t xml:space="preserve">Half of the participants described the ice cream as </w:t>
      </w:r>
      <w:r w:rsidRPr="00DC71F4">
        <w:rPr>
          <w:rFonts w:ascii="Arial" w:hAnsi="Arial" w:cs="Arial"/>
          <w:i/>
          <w:iCs/>
          <w:lang w:val="en-IN"/>
        </w:rPr>
        <w:t>excellent</w:t>
      </w:r>
      <w:r w:rsidRPr="00DC71F4">
        <w:rPr>
          <w:rFonts w:ascii="Arial" w:hAnsi="Arial" w:cs="Arial"/>
          <w:lang w:val="en-IN"/>
        </w:rPr>
        <w:t>, with the T</w:t>
      </w:r>
      <w:r w:rsidRPr="00DC71F4">
        <w:rPr>
          <w:rFonts w:ascii="Cambria Math" w:hAnsi="Cambria Math" w:cs="Cambria Math"/>
          <w:lang w:val="en-IN"/>
        </w:rPr>
        <w:t>₃</w:t>
      </w:r>
      <w:r w:rsidRPr="00DC71F4">
        <w:rPr>
          <w:rFonts w:ascii="Arial" w:hAnsi="Arial" w:cs="Arial"/>
          <w:lang w:val="en-IN"/>
        </w:rPr>
        <w:t xml:space="preserve"> (20%) formulation receiving the highest approval due to its pleasant flavor, smooth consistency</w:t>
      </w:r>
      <w:r w:rsidR="00082B85">
        <w:rPr>
          <w:rFonts w:ascii="Arial" w:hAnsi="Arial" w:cs="Arial"/>
          <w:lang w:val="en-IN"/>
        </w:rPr>
        <w:t xml:space="preserve"> and</w:t>
      </w:r>
      <w:r w:rsidRPr="00DC71F4">
        <w:rPr>
          <w:rFonts w:ascii="Arial" w:hAnsi="Arial" w:cs="Arial"/>
          <w:lang w:val="en-IN"/>
        </w:rPr>
        <w:t xml:space="preserve"> attractive appearance. Another 30% rated it as </w:t>
      </w:r>
      <w:r w:rsidRPr="00DC71F4">
        <w:rPr>
          <w:rFonts w:ascii="Arial" w:hAnsi="Arial" w:cs="Arial"/>
          <w:i/>
          <w:iCs/>
          <w:lang w:val="en-IN"/>
        </w:rPr>
        <w:t>very good</w:t>
      </w:r>
      <w:r w:rsidRPr="00DC71F4">
        <w:rPr>
          <w:rFonts w:ascii="Arial" w:hAnsi="Arial" w:cs="Arial"/>
          <w:lang w:val="en-IN"/>
        </w:rPr>
        <w:t>, highlighting their appreciation for the flavor and texture.</w:t>
      </w:r>
    </w:p>
    <w:p w14:paraId="79B7D902" w14:textId="62FBF855" w:rsidR="00DC71F4" w:rsidRDefault="00DC71F4" w:rsidP="0055096C">
      <w:pPr>
        <w:pStyle w:val="Body"/>
        <w:spacing w:after="0" w:line="360" w:lineRule="auto"/>
        <w:rPr>
          <w:rFonts w:ascii="Arial" w:hAnsi="Arial" w:cs="Arial"/>
          <w:lang w:val="en-IN"/>
        </w:rPr>
      </w:pPr>
      <w:r w:rsidRPr="00DC71F4">
        <w:rPr>
          <w:rFonts w:ascii="Arial" w:hAnsi="Arial" w:cs="Arial"/>
          <w:lang w:val="en-IN"/>
        </w:rPr>
        <w:t xml:space="preserve">Meanwhile, 13% of respondents gave it a </w:t>
      </w:r>
      <w:r w:rsidRPr="00DC71F4">
        <w:rPr>
          <w:rFonts w:ascii="Arial" w:hAnsi="Arial" w:cs="Arial"/>
          <w:i/>
          <w:iCs/>
          <w:lang w:val="en-IN"/>
        </w:rPr>
        <w:t>good</w:t>
      </w:r>
      <w:r w:rsidRPr="00DC71F4">
        <w:rPr>
          <w:rFonts w:ascii="Arial" w:hAnsi="Arial" w:cs="Arial"/>
          <w:lang w:val="en-IN"/>
        </w:rPr>
        <w:t xml:space="preserve"> rating</w:t>
      </w:r>
      <w:r w:rsidR="00082B85">
        <w:rPr>
          <w:rFonts w:ascii="Arial" w:hAnsi="Arial" w:cs="Arial"/>
          <w:lang w:val="en-IN"/>
        </w:rPr>
        <w:t xml:space="preserve"> and</w:t>
      </w:r>
      <w:r w:rsidRPr="00DC71F4">
        <w:rPr>
          <w:rFonts w:ascii="Arial" w:hAnsi="Arial" w:cs="Arial"/>
          <w:lang w:val="en-IN"/>
        </w:rPr>
        <w:t xml:space="preserve"> 7% marked it as </w:t>
      </w:r>
      <w:r w:rsidRPr="00DC71F4">
        <w:rPr>
          <w:rFonts w:ascii="Arial" w:hAnsi="Arial" w:cs="Arial"/>
          <w:i/>
          <w:iCs/>
          <w:lang w:val="en-IN"/>
        </w:rPr>
        <w:t>fair</w:t>
      </w:r>
      <w:r w:rsidRPr="00DC71F4">
        <w:rPr>
          <w:rFonts w:ascii="Arial" w:hAnsi="Arial" w:cs="Arial"/>
          <w:lang w:val="en-IN"/>
        </w:rPr>
        <w:t>. Overall, T</w:t>
      </w:r>
      <w:r w:rsidRPr="00DC71F4">
        <w:rPr>
          <w:rFonts w:ascii="Cambria Math" w:hAnsi="Cambria Math" w:cs="Cambria Math"/>
          <w:lang w:val="en-IN"/>
        </w:rPr>
        <w:t>₃</w:t>
      </w:r>
      <w:r w:rsidRPr="00DC71F4">
        <w:rPr>
          <w:rFonts w:ascii="Arial" w:hAnsi="Arial" w:cs="Arial"/>
          <w:lang w:val="en-IN"/>
        </w:rPr>
        <w:t xml:space="preserve"> stood out as the most well-received variation, followed by T</w:t>
      </w:r>
      <w:r w:rsidRPr="00DC71F4">
        <w:rPr>
          <w:rFonts w:ascii="Cambria Math" w:hAnsi="Cambria Math" w:cs="Cambria Math"/>
          <w:lang w:val="en-IN"/>
        </w:rPr>
        <w:t>₄</w:t>
      </w:r>
      <w:r w:rsidRPr="00DC71F4">
        <w:rPr>
          <w:rFonts w:ascii="Arial" w:hAnsi="Arial" w:cs="Arial"/>
          <w:lang w:val="en-IN"/>
        </w:rPr>
        <w:t xml:space="preserve"> in terms of consumer appeal.</w:t>
      </w:r>
    </w:p>
    <w:p w14:paraId="4B52631B" w14:textId="77777777" w:rsidR="00842896" w:rsidRDefault="00842896" w:rsidP="0055096C">
      <w:pPr>
        <w:pStyle w:val="Body"/>
        <w:spacing w:after="0" w:line="360" w:lineRule="auto"/>
        <w:rPr>
          <w:rFonts w:ascii="Arial" w:hAnsi="Arial" w:cs="Arial"/>
          <w:lang w:val="en-IN"/>
        </w:rPr>
      </w:pPr>
    </w:p>
    <w:p w14:paraId="46191D76" w14:textId="77777777" w:rsidR="00842896" w:rsidRDefault="00842896" w:rsidP="0055096C">
      <w:pPr>
        <w:pStyle w:val="Body"/>
        <w:spacing w:after="0" w:line="360" w:lineRule="auto"/>
        <w:rPr>
          <w:rFonts w:ascii="Arial" w:hAnsi="Arial" w:cs="Arial"/>
          <w:lang w:val="en-IN"/>
        </w:rPr>
      </w:pPr>
    </w:p>
    <w:p w14:paraId="32067BA8" w14:textId="77777777" w:rsidR="00842896" w:rsidRDefault="00842896" w:rsidP="0055096C">
      <w:pPr>
        <w:pStyle w:val="Body"/>
        <w:spacing w:after="0" w:line="360" w:lineRule="auto"/>
        <w:rPr>
          <w:rFonts w:ascii="Arial" w:hAnsi="Arial" w:cs="Arial"/>
          <w:lang w:val="en-IN"/>
        </w:rPr>
      </w:pPr>
    </w:p>
    <w:p w14:paraId="1272D0C0" w14:textId="77777777" w:rsidR="007B331D" w:rsidRDefault="007B331D" w:rsidP="0055096C">
      <w:pPr>
        <w:pStyle w:val="Body"/>
        <w:spacing w:after="0" w:line="360" w:lineRule="auto"/>
        <w:rPr>
          <w:rFonts w:ascii="Arial" w:hAnsi="Arial" w:cs="Arial"/>
          <w:lang w:val="en-IN"/>
        </w:rPr>
      </w:pPr>
    </w:p>
    <w:p w14:paraId="5BDFBD7B" w14:textId="372B47EB" w:rsidR="00DC71F4" w:rsidRPr="00DC71F4" w:rsidRDefault="0055096C" w:rsidP="0055096C">
      <w:pPr>
        <w:pStyle w:val="Body"/>
        <w:spacing w:after="0" w:line="360" w:lineRule="auto"/>
        <w:rPr>
          <w:rFonts w:ascii="Arial" w:hAnsi="Arial" w:cs="Arial"/>
          <w:b/>
          <w:bCs/>
          <w:lang w:val="en-IN"/>
        </w:rPr>
      </w:pPr>
      <w:r w:rsidRPr="00A96C48">
        <w:rPr>
          <w:rFonts w:ascii="Arial" w:hAnsi="Arial" w:cs="Arial"/>
          <w:b/>
          <w:bCs/>
          <w:lang w:val="en-IN"/>
        </w:rPr>
        <w:lastRenderedPageBreak/>
        <w:t xml:space="preserve">Table </w:t>
      </w:r>
      <w:r w:rsidR="00A8336B">
        <w:rPr>
          <w:rFonts w:ascii="Arial" w:hAnsi="Arial" w:cs="Arial"/>
          <w:b/>
          <w:bCs/>
          <w:lang w:val="en-IN"/>
        </w:rPr>
        <w:t>2</w:t>
      </w:r>
      <w:r w:rsidRPr="00A96C48">
        <w:rPr>
          <w:rFonts w:ascii="Arial" w:hAnsi="Arial" w:cs="Arial"/>
          <w:b/>
          <w:bCs/>
          <w:lang w:val="en-IN"/>
        </w:rPr>
        <w:t>: Classification of respondents Based on Acceptance of Muskmelon Softy Ice Cream</w:t>
      </w:r>
    </w:p>
    <w:tbl>
      <w:tblPr>
        <w:tblStyle w:val="TableGrid"/>
        <w:tblW w:w="0" w:type="auto"/>
        <w:jc w:val="center"/>
        <w:tblLook w:val="04A0" w:firstRow="1" w:lastRow="0" w:firstColumn="1" w:lastColumn="0" w:noHBand="0" w:noVBand="1"/>
      </w:tblPr>
      <w:tblGrid>
        <w:gridCol w:w="1862"/>
        <w:gridCol w:w="2539"/>
        <w:gridCol w:w="1295"/>
      </w:tblGrid>
      <w:tr w:rsidR="0055096C" w:rsidRPr="00A96C48" w14:paraId="3DF7B169" w14:textId="77777777">
        <w:trPr>
          <w:jc w:val="center"/>
        </w:trPr>
        <w:tc>
          <w:tcPr>
            <w:tcW w:w="0" w:type="auto"/>
            <w:hideMark/>
          </w:tcPr>
          <w:p w14:paraId="60228EE6" w14:textId="77777777" w:rsidR="0055096C" w:rsidRPr="00647F10" w:rsidRDefault="0055096C" w:rsidP="00EE3DC9">
            <w:pPr>
              <w:pStyle w:val="Body"/>
              <w:spacing w:after="0" w:line="360" w:lineRule="auto"/>
              <w:jc w:val="center"/>
              <w:rPr>
                <w:rFonts w:ascii="Arial" w:hAnsi="Arial" w:cs="Arial"/>
                <w:b/>
                <w:bCs/>
                <w:lang w:val="en-IN"/>
              </w:rPr>
            </w:pPr>
            <w:r w:rsidRPr="00647F10">
              <w:rPr>
                <w:rFonts w:ascii="Arial" w:hAnsi="Arial" w:cs="Arial"/>
                <w:b/>
                <w:bCs/>
                <w:lang w:val="en-IN"/>
              </w:rPr>
              <w:t>Preference Score</w:t>
            </w:r>
          </w:p>
        </w:tc>
        <w:tc>
          <w:tcPr>
            <w:tcW w:w="0" w:type="auto"/>
            <w:hideMark/>
          </w:tcPr>
          <w:p w14:paraId="28D0E7EC" w14:textId="77777777" w:rsidR="0055096C" w:rsidRPr="00647F10" w:rsidRDefault="0055096C" w:rsidP="00EE3DC9">
            <w:pPr>
              <w:pStyle w:val="Body"/>
              <w:spacing w:after="0" w:line="360" w:lineRule="auto"/>
              <w:jc w:val="center"/>
              <w:rPr>
                <w:rFonts w:ascii="Arial" w:hAnsi="Arial" w:cs="Arial"/>
                <w:b/>
                <w:bCs/>
                <w:lang w:val="en-IN"/>
              </w:rPr>
            </w:pPr>
            <w:r w:rsidRPr="00647F10">
              <w:rPr>
                <w:rFonts w:ascii="Arial" w:hAnsi="Arial" w:cs="Arial"/>
                <w:b/>
                <w:bCs/>
                <w:lang w:val="en-IN"/>
              </w:rPr>
              <w:t>Number of Respondents</w:t>
            </w:r>
          </w:p>
        </w:tc>
        <w:tc>
          <w:tcPr>
            <w:tcW w:w="0" w:type="auto"/>
            <w:hideMark/>
          </w:tcPr>
          <w:p w14:paraId="715DFE75" w14:textId="77777777" w:rsidR="0055096C" w:rsidRPr="00647F10" w:rsidRDefault="0055096C" w:rsidP="00EE3DC9">
            <w:pPr>
              <w:pStyle w:val="Body"/>
              <w:spacing w:after="0" w:line="360" w:lineRule="auto"/>
              <w:jc w:val="center"/>
              <w:rPr>
                <w:rFonts w:ascii="Arial" w:hAnsi="Arial" w:cs="Arial"/>
                <w:b/>
                <w:bCs/>
                <w:lang w:val="en-IN"/>
              </w:rPr>
            </w:pPr>
            <w:r w:rsidRPr="00647F10">
              <w:rPr>
                <w:rFonts w:ascii="Arial" w:hAnsi="Arial" w:cs="Arial"/>
                <w:b/>
                <w:bCs/>
                <w:lang w:val="en-IN"/>
              </w:rPr>
              <w:t>Percentage</w:t>
            </w:r>
          </w:p>
        </w:tc>
      </w:tr>
      <w:tr w:rsidR="0055096C" w:rsidRPr="00A96C48" w14:paraId="7545F230" w14:textId="77777777">
        <w:trPr>
          <w:jc w:val="center"/>
        </w:trPr>
        <w:tc>
          <w:tcPr>
            <w:tcW w:w="0" w:type="auto"/>
            <w:hideMark/>
          </w:tcPr>
          <w:p w14:paraId="625DD9FE"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Excellent</w:t>
            </w:r>
          </w:p>
        </w:tc>
        <w:tc>
          <w:tcPr>
            <w:tcW w:w="0" w:type="auto"/>
            <w:hideMark/>
          </w:tcPr>
          <w:p w14:paraId="4580BEBD"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15</w:t>
            </w:r>
          </w:p>
        </w:tc>
        <w:tc>
          <w:tcPr>
            <w:tcW w:w="0" w:type="auto"/>
            <w:hideMark/>
          </w:tcPr>
          <w:p w14:paraId="77222DDA"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50.0</w:t>
            </w:r>
          </w:p>
        </w:tc>
      </w:tr>
      <w:tr w:rsidR="0055096C" w:rsidRPr="00A96C48" w14:paraId="7D9CEB31" w14:textId="77777777">
        <w:trPr>
          <w:jc w:val="center"/>
        </w:trPr>
        <w:tc>
          <w:tcPr>
            <w:tcW w:w="0" w:type="auto"/>
            <w:hideMark/>
          </w:tcPr>
          <w:p w14:paraId="17690E28"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Very Good</w:t>
            </w:r>
          </w:p>
        </w:tc>
        <w:tc>
          <w:tcPr>
            <w:tcW w:w="0" w:type="auto"/>
            <w:hideMark/>
          </w:tcPr>
          <w:p w14:paraId="3450CB9B"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9</w:t>
            </w:r>
          </w:p>
        </w:tc>
        <w:tc>
          <w:tcPr>
            <w:tcW w:w="0" w:type="auto"/>
            <w:hideMark/>
          </w:tcPr>
          <w:p w14:paraId="1A9FC032"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30.0</w:t>
            </w:r>
          </w:p>
        </w:tc>
      </w:tr>
      <w:tr w:rsidR="0055096C" w:rsidRPr="00A96C48" w14:paraId="7F2637DA" w14:textId="77777777">
        <w:trPr>
          <w:jc w:val="center"/>
        </w:trPr>
        <w:tc>
          <w:tcPr>
            <w:tcW w:w="0" w:type="auto"/>
            <w:hideMark/>
          </w:tcPr>
          <w:p w14:paraId="07F7BD60"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Good</w:t>
            </w:r>
          </w:p>
        </w:tc>
        <w:tc>
          <w:tcPr>
            <w:tcW w:w="0" w:type="auto"/>
            <w:hideMark/>
          </w:tcPr>
          <w:p w14:paraId="4628C80B"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4</w:t>
            </w:r>
          </w:p>
        </w:tc>
        <w:tc>
          <w:tcPr>
            <w:tcW w:w="0" w:type="auto"/>
            <w:hideMark/>
          </w:tcPr>
          <w:p w14:paraId="258F225E"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13.0</w:t>
            </w:r>
          </w:p>
        </w:tc>
      </w:tr>
      <w:tr w:rsidR="0055096C" w:rsidRPr="00A96C48" w14:paraId="0872C9D3" w14:textId="77777777">
        <w:trPr>
          <w:jc w:val="center"/>
        </w:trPr>
        <w:tc>
          <w:tcPr>
            <w:tcW w:w="0" w:type="auto"/>
            <w:hideMark/>
          </w:tcPr>
          <w:p w14:paraId="78399FE0"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Fair</w:t>
            </w:r>
          </w:p>
        </w:tc>
        <w:tc>
          <w:tcPr>
            <w:tcW w:w="0" w:type="auto"/>
            <w:hideMark/>
          </w:tcPr>
          <w:p w14:paraId="55B753FA"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2</w:t>
            </w:r>
          </w:p>
        </w:tc>
        <w:tc>
          <w:tcPr>
            <w:tcW w:w="0" w:type="auto"/>
            <w:hideMark/>
          </w:tcPr>
          <w:p w14:paraId="751D848B" w14:textId="77777777" w:rsidR="0055096C" w:rsidRPr="00A96C48" w:rsidRDefault="0055096C" w:rsidP="00EE3DC9">
            <w:pPr>
              <w:pStyle w:val="Body"/>
              <w:spacing w:after="0" w:line="360" w:lineRule="auto"/>
              <w:jc w:val="center"/>
              <w:rPr>
                <w:rFonts w:ascii="Arial" w:hAnsi="Arial" w:cs="Arial"/>
                <w:lang w:val="en-IN"/>
              </w:rPr>
            </w:pPr>
            <w:r w:rsidRPr="00A96C48">
              <w:rPr>
                <w:rFonts w:ascii="Arial" w:hAnsi="Arial" w:cs="Arial"/>
                <w:lang w:val="en-IN"/>
              </w:rPr>
              <w:t>7.0</w:t>
            </w:r>
          </w:p>
        </w:tc>
      </w:tr>
    </w:tbl>
    <w:p w14:paraId="19FCEDF6" w14:textId="77777777" w:rsidR="00DC71F4" w:rsidRDefault="00DC71F4" w:rsidP="00DC71F4">
      <w:pPr>
        <w:pStyle w:val="Body"/>
        <w:spacing w:after="0" w:line="360" w:lineRule="auto"/>
        <w:rPr>
          <w:rFonts w:ascii="Arial" w:hAnsi="Arial" w:cs="Arial"/>
          <w:lang w:val="en-IN"/>
        </w:rPr>
      </w:pPr>
    </w:p>
    <w:p w14:paraId="3AD7A1E0" w14:textId="6927D1E3" w:rsidR="00DC71F4" w:rsidRPr="00DC71F4" w:rsidRDefault="002C6163" w:rsidP="00DC71F4">
      <w:pPr>
        <w:pStyle w:val="Body"/>
        <w:spacing w:after="0" w:line="360" w:lineRule="auto"/>
        <w:rPr>
          <w:rFonts w:ascii="Arial" w:hAnsi="Arial" w:cs="Arial"/>
          <w:lang w:val="en-IN"/>
        </w:rPr>
      </w:pPr>
      <w:r>
        <w:rPr>
          <w:rFonts w:ascii="Arial" w:hAnsi="Arial" w:cs="Arial"/>
          <w:lang w:val="en-IN"/>
        </w:rPr>
        <w:tab/>
      </w:r>
      <w:r w:rsidR="00DC71F4" w:rsidRPr="00DC71F4">
        <w:rPr>
          <w:rFonts w:ascii="Arial" w:hAnsi="Arial" w:cs="Arial"/>
          <w:lang w:val="en-IN"/>
        </w:rPr>
        <w:t>Table 2 indicates that T</w:t>
      </w:r>
      <w:r w:rsidR="00DC71F4" w:rsidRPr="00DC71F4">
        <w:rPr>
          <w:rFonts w:ascii="Cambria Math" w:hAnsi="Cambria Math" w:cs="Cambria Math"/>
          <w:lang w:val="en-IN"/>
        </w:rPr>
        <w:t>₃</w:t>
      </w:r>
      <w:r w:rsidR="00DC71F4" w:rsidRPr="00DC71F4">
        <w:rPr>
          <w:rFonts w:ascii="Arial" w:hAnsi="Arial" w:cs="Arial"/>
          <w:lang w:val="en-IN"/>
        </w:rPr>
        <w:t xml:space="preserve"> (20%) received the highest level of preference, with 50% of respondents selecting it as their top choice. This suggests that incorporating 20% muskmelon pulp resulted in a </w:t>
      </w:r>
      <w:r w:rsidR="00082B85">
        <w:rPr>
          <w:rFonts w:ascii="Arial" w:hAnsi="Arial" w:cs="Arial"/>
          <w:lang w:val="en-IN"/>
        </w:rPr>
        <w:t xml:space="preserve">softy </w:t>
      </w:r>
      <w:r w:rsidR="00DC71F4" w:rsidRPr="00DC71F4">
        <w:rPr>
          <w:rFonts w:ascii="Arial" w:hAnsi="Arial" w:cs="Arial"/>
          <w:lang w:val="en-IN"/>
        </w:rPr>
        <w:t>ice cream that stood out in terms of flavor, appearance</w:t>
      </w:r>
      <w:r w:rsidR="00082B85">
        <w:rPr>
          <w:rFonts w:ascii="Arial" w:hAnsi="Arial" w:cs="Arial"/>
          <w:lang w:val="en-IN"/>
        </w:rPr>
        <w:t xml:space="preserve"> and</w:t>
      </w:r>
      <w:r w:rsidR="00DC71F4" w:rsidRPr="00DC71F4">
        <w:rPr>
          <w:rFonts w:ascii="Arial" w:hAnsi="Arial" w:cs="Arial"/>
          <w:lang w:val="en-IN"/>
        </w:rPr>
        <w:t xml:space="preserve"> creamy consistency, making it the most appealing option overall.</w:t>
      </w:r>
    </w:p>
    <w:p w14:paraId="7D69EB48" w14:textId="579E2615" w:rsidR="00DC71F4" w:rsidRDefault="002C6163" w:rsidP="00DC71F4">
      <w:pPr>
        <w:pStyle w:val="Body"/>
        <w:spacing w:after="0" w:line="360" w:lineRule="auto"/>
        <w:rPr>
          <w:rFonts w:ascii="Arial" w:hAnsi="Arial" w:cs="Arial"/>
          <w:lang w:val="en-IN"/>
        </w:rPr>
      </w:pPr>
      <w:r>
        <w:rPr>
          <w:rFonts w:ascii="Arial" w:hAnsi="Arial" w:cs="Arial"/>
          <w:lang w:val="en-IN"/>
        </w:rPr>
        <w:tab/>
      </w:r>
      <w:r w:rsidR="00DC71F4" w:rsidRPr="00DC71F4">
        <w:rPr>
          <w:rFonts w:ascii="Arial" w:hAnsi="Arial" w:cs="Arial"/>
          <w:lang w:val="en-IN"/>
        </w:rPr>
        <w:t xml:space="preserve">Approximately 30% of participants rated the product as </w:t>
      </w:r>
      <w:r w:rsidR="00DC71F4" w:rsidRPr="00DC71F4">
        <w:rPr>
          <w:rFonts w:ascii="Arial" w:hAnsi="Arial" w:cs="Arial"/>
          <w:i/>
          <w:iCs/>
          <w:lang w:val="en-IN"/>
        </w:rPr>
        <w:t>very good</w:t>
      </w:r>
      <w:r w:rsidR="00DC71F4" w:rsidRPr="00DC71F4">
        <w:rPr>
          <w:rFonts w:ascii="Arial" w:hAnsi="Arial" w:cs="Arial"/>
          <w:lang w:val="en-IN"/>
        </w:rPr>
        <w:t>, showing that treatments like T</w:t>
      </w:r>
      <w:r w:rsidR="00DC71F4" w:rsidRPr="00DC71F4">
        <w:rPr>
          <w:rFonts w:ascii="Cambria Math" w:hAnsi="Cambria Math" w:cs="Cambria Math"/>
          <w:lang w:val="en-IN"/>
        </w:rPr>
        <w:t>₄</w:t>
      </w:r>
      <w:r w:rsidR="00DC71F4" w:rsidRPr="00DC71F4">
        <w:rPr>
          <w:rFonts w:ascii="Arial" w:hAnsi="Arial" w:cs="Arial"/>
          <w:lang w:val="en-IN"/>
        </w:rPr>
        <w:t xml:space="preserve"> (25%) were also well-liked, though not as widely favored as T</w:t>
      </w:r>
      <w:r w:rsidR="00DC71F4" w:rsidRPr="00DC71F4">
        <w:rPr>
          <w:rFonts w:ascii="Cambria Math" w:hAnsi="Cambria Math" w:cs="Cambria Math"/>
          <w:lang w:val="en-IN"/>
        </w:rPr>
        <w:t>₃</w:t>
      </w:r>
      <w:r w:rsidR="00DC71F4" w:rsidRPr="00DC71F4">
        <w:rPr>
          <w:rFonts w:ascii="Arial" w:hAnsi="Arial" w:cs="Arial"/>
          <w:lang w:val="en-IN"/>
        </w:rPr>
        <w:t>.</w:t>
      </w:r>
    </w:p>
    <w:p w14:paraId="7AEC138F" w14:textId="7C157190" w:rsidR="00EE4DC7" w:rsidRPr="00EE4DC7" w:rsidRDefault="00EE4DC7" w:rsidP="00DC71F4">
      <w:pPr>
        <w:pStyle w:val="Body"/>
        <w:spacing w:after="0" w:line="360" w:lineRule="auto"/>
        <w:rPr>
          <w:rFonts w:ascii="Arial" w:hAnsi="Arial" w:cs="Arial"/>
          <w:lang w:val="en-IN"/>
        </w:rPr>
      </w:pPr>
      <w:r w:rsidRPr="00EE4DC7">
        <w:rPr>
          <w:rFonts w:ascii="Arial" w:hAnsi="Arial" w:cs="Arial"/>
          <w:b/>
          <w:bCs/>
        </w:rPr>
        <w:t xml:space="preserve">Figure </w:t>
      </w:r>
      <w:r w:rsidR="001A7E9D">
        <w:rPr>
          <w:rFonts w:ascii="Arial" w:hAnsi="Arial" w:cs="Arial"/>
          <w:b/>
          <w:bCs/>
        </w:rPr>
        <w:t>3</w:t>
      </w:r>
      <w:r w:rsidRPr="00EE4DC7">
        <w:rPr>
          <w:rFonts w:ascii="Arial" w:hAnsi="Arial" w:cs="Arial"/>
          <w:b/>
          <w:bCs/>
        </w:rPr>
        <w:t>.</w:t>
      </w:r>
      <w:r w:rsidRPr="00EE4DC7">
        <w:rPr>
          <w:rFonts w:ascii="Arial" w:hAnsi="Arial" w:cs="Arial"/>
        </w:rPr>
        <w:t xml:space="preserve"> Consumer preference distribution for muskmelon soft serve ice cream based on sensory evaluation</w:t>
      </w:r>
    </w:p>
    <w:p w14:paraId="3A2FFEC5" w14:textId="5E4D9B5D" w:rsidR="00B74B0C" w:rsidRPr="00A96C48" w:rsidRDefault="00B74B0C" w:rsidP="00B74B0C">
      <w:pPr>
        <w:pStyle w:val="Body"/>
        <w:spacing w:after="0" w:line="360" w:lineRule="auto"/>
        <w:jc w:val="center"/>
        <w:rPr>
          <w:rFonts w:ascii="Arial" w:hAnsi="Arial" w:cs="Arial"/>
          <w:lang w:val="en-IN"/>
        </w:rPr>
      </w:pPr>
      <w:r w:rsidRPr="005928B7">
        <w:rPr>
          <w:rFonts w:ascii="Times New Roman" w:hAnsi="Times New Roman"/>
          <w:b/>
          <w:bCs/>
          <w:noProof/>
          <w:sz w:val="24"/>
          <w:szCs w:val="24"/>
        </w:rPr>
        <w:drawing>
          <wp:inline distT="0" distB="0" distL="0" distR="0" wp14:anchorId="624E29C8" wp14:editId="7D7479F8">
            <wp:extent cx="4572000" cy="2999220"/>
            <wp:effectExtent l="0" t="0" r="0" b="10795"/>
            <wp:docPr id="538739663" name="Chart 1">
              <a:extLst xmlns:a="http://schemas.openxmlformats.org/drawingml/2006/main">
                <a:ext uri="{FF2B5EF4-FFF2-40B4-BE49-F238E27FC236}">
                  <a16:creationId xmlns:a16="http://schemas.microsoft.com/office/drawing/2014/main" id="{FBEFAD99-7091-5416-AF4E-57C1D57E9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CC0801" w14:textId="722176B9" w:rsidR="007B331D" w:rsidRDefault="002C6163" w:rsidP="0055096C">
      <w:pPr>
        <w:pStyle w:val="Body"/>
        <w:spacing w:after="0" w:line="360" w:lineRule="auto"/>
        <w:rPr>
          <w:rFonts w:ascii="Arial" w:hAnsi="Arial" w:cs="Arial"/>
          <w:b/>
          <w:bCs/>
          <w:lang w:val="en-IN"/>
        </w:rPr>
      </w:pPr>
      <w:r>
        <w:rPr>
          <w:rFonts w:ascii="Arial" w:hAnsi="Arial" w:cs="Arial"/>
        </w:rPr>
        <w:tab/>
      </w:r>
      <w:r w:rsidR="00842896" w:rsidRPr="00842896">
        <w:rPr>
          <w:rFonts w:ascii="Arial" w:hAnsi="Arial" w:cs="Arial"/>
        </w:rPr>
        <w:t>About 10 percent of respondents rated the ice cream as good, indicating generally positive feedback with minor scope for improvement in flavor or texture, which could be considered in future product development. The lowest ratings were observed for T</w:t>
      </w:r>
      <w:r w:rsidR="00842896" w:rsidRPr="00842896">
        <w:rPr>
          <w:rFonts w:ascii="Cambria Math" w:hAnsi="Cambria Math" w:cs="Cambria Math"/>
        </w:rPr>
        <w:t>₀</w:t>
      </w:r>
      <w:r w:rsidR="00842896" w:rsidRPr="00842896">
        <w:rPr>
          <w:rFonts w:ascii="Arial" w:hAnsi="Arial" w:cs="Arial"/>
        </w:rPr>
        <w:t xml:space="preserve"> (control) and T</w:t>
      </w:r>
      <w:r w:rsidR="00842896" w:rsidRPr="00842896">
        <w:rPr>
          <w:rFonts w:ascii="Cambria Math" w:hAnsi="Cambria Math" w:cs="Cambria Math"/>
        </w:rPr>
        <w:t>₁</w:t>
      </w:r>
      <w:r w:rsidR="00842896" w:rsidRPr="00842896">
        <w:rPr>
          <w:rFonts w:ascii="Arial" w:hAnsi="Arial" w:cs="Arial"/>
        </w:rPr>
        <w:t xml:space="preserve"> (10%), as these samples were found to be less appealing in terms of flavor and texture compared to the treatments containing muskmelon pulp. Similar findings were reported by Bhoite V.A. (2017) in a study on betel leaf–infused ice cream, where approximately 45 percent of consumers rated the product as excellent, reflecting a clear preference for formulations with added functional ingredients.</w:t>
      </w:r>
    </w:p>
    <w:p w14:paraId="22ECD10E" w14:textId="59BF0913" w:rsidR="0055096C" w:rsidRPr="00A96C48" w:rsidRDefault="0055096C" w:rsidP="0055096C">
      <w:pPr>
        <w:pStyle w:val="Body"/>
        <w:spacing w:after="0" w:line="360" w:lineRule="auto"/>
        <w:rPr>
          <w:rFonts w:ascii="Arial" w:hAnsi="Arial" w:cs="Arial"/>
          <w:lang w:val="en-IN"/>
        </w:rPr>
      </w:pPr>
      <w:r w:rsidRPr="00A96C48">
        <w:rPr>
          <w:rFonts w:ascii="Arial" w:hAnsi="Arial" w:cs="Arial"/>
          <w:b/>
          <w:bCs/>
          <w:lang w:val="en-IN"/>
        </w:rPr>
        <w:t>3.1.3 Discussion</w:t>
      </w:r>
    </w:p>
    <w:p w14:paraId="7949ACC2" w14:textId="1AC2BC8F" w:rsidR="00A62A5E" w:rsidRPr="009C61E9" w:rsidRDefault="002C6163" w:rsidP="00A62A5E">
      <w:pPr>
        <w:spacing w:after="0" w:line="360" w:lineRule="auto"/>
        <w:ind w:left="152"/>
        <w:jc w:val="both"/>
        <w:rPr>
          <w:rFonts w:ascii="Arial" w:hAnsi="Arial" w:cs="Arial"/>
          <w:color w:val="000000" w:themeColor="text1"/>
          <w:sz w:val="20"/>
          <w:szCs w:val="18"/>
        </w:rPr>
      </w:pPr>
      <w:r>
        <w:rPr>
          <w:rFonts w:ascii="Arial" w:eastAsia="Times New Roman" w:hAnsi="Arial" w:cs="Arial"/>
          <w:sz w:val="20"/>
          <w:lang w:val="en-IN" w:bidi="ar-SA"/>
        </w:rPr>
        <w:lastRenderedPageBreak/>
        <w:tab/>
      </w:r>
      <w:r w:rsidR="00DC71F4" w:rsidRPr="00DC71F4">
        <w:rPr>
          <w:rFonts w:ascii="Arial" w:eastAsia="Times New Roman" w:hAnsi="Arial" w:cs="Arial"/>
          <w:sz w:val="20"/>
          <w:lang w:val="en-IN" w:bidi="ar-SA"/>
        </w:rPr>
        <w:t>The strong consumer preference for T</w:t>
      </w:r>
      <w:r w:rsidR="00DC71F4" w:rsidRPr="00DC71F4">
        <w:rPr>
          <w:rFonts w:ascii="Cambria Math" w:eastAsia="Times New Roman" w:hAnsi="Cambria Math" w:cs="Cambria Math"/>
          <w:sz w:val="20"/>
          <w:lang w:val="en-IN" w:bidi="ar-SA"/>
        </w:rPr>
        <w:t>₃</w:t>
      </w:r>
      <w:r w:rsidR="00DC71F4" w:rsidRPr="00DC71F4">
        <w:rPr>
          <w:rFonts w:ascii="Arial" w:eastAsia="Times New Roman" w:hAnsi="Arial" w:cs="Arial"/>
          <w:sz w:val="20"/>
          <w:lang w:val="en-IN" w:bidi="ar-SA"/>
        </w:rPr>
        <w:t xml:space="preserve"> can be linked to its well-balanced formulation, where a 20% muskmelon pulp addition achieved the ideal combination of flavor and texture. At this level, the fruit flavor was pronounced without affecting the product’s structure or stability. These observations align with the </w:t>
      </w:r>
      <w:r w:rsidR="00DC71F4" w:rsidRPr="009C61E9">
        <w:rPr>
          <w:rFonts w:ascii="Arial" w:eastAsia="Times New Roman" w:hAnsi="Arial" w:cs="Arial"/>
          <w:sz w:val="18"/>
          <w:szCs w:val="18"/>
          <w:lang w:val="en-IN" w:bidi="ar-SA"/>
        </w:rPr>
        <w:t xml:space="preserve">results reported by </w:t>
      </w:r>
      <w:r w:rsidR="00A62A5E" w:rsidRPr="009C61E9">
        <w:rPr>
          <w:rFonts w:ascii="Arial" w:hAnsi="Arial" w:cs="Arial"/>
          <w:color w:val="000000" w:themeColor="text1"/>
          <w:sz w:val="20"/>
          <w:szCs w:val="18"/>
        </w:rPr>
        <w:t xml:space="preserve">Bagul S. M. (2024) </w:t>
      </w:r>
      <w:r w:rsidR="009C61E9" w:rsidRPr="009C61E9">
        <w:rPr>
          <w:rFonts w:ascii="Arial" w:hAnsi="Arial" w:cs="Arial"/>
          <w:color w:val="000000" w:themeColor="text1"/>
          <w:sz w:val="20"/>
          <w:szCs w:val="18"/>
        </w:rPr>
        <w:t xml:space="preserve">who </w:t>
      </w:r>
      <w:r w:rsidR="00A62A5E" w:rsidRPr="009C61E9">
        <w:rPr>
          <w:rFonts w:ascii="Arial" w:hAnsi="Arial" w:cs="Arial"/>
          <w:color w:val="000000" w:themeColor="text1"/>
          <w:sz w:val="20"/>
          <w:szCs w:val="18"/>
        </w:rPr>
        <w:t>observed similar trends with mint softy ice cream, where optimal levels of mint gave pleasant flavour, appearance, body and texture while providing a desirable mouthfeel.</w:t>
      </w:r>
    </w:p>
    <w:p w14:paraId="1A75828B" w14:textId="77777777" w:rsidR="00A62A5E" w:rsidRPr="009C61E9" w:rsidRDefault="00A62A5E" w:rsidP="00A62A5E">
      <w:pPr>
        <w:spacing w:after="0" w:line="360" w:lineRule="auto"/>
        <w:ind w:firstLine="142"/>
        <w:jc w:val="both"/>
        <w:rPr>
          <w:rFonts w:ascii="Arial" w:hAnsi="Arial" w:cs="Arial"/>
          <w:color w:val="000000" w:themeColor="text1"/>
          <w:sz w:val="20"/>
          <w:szCs w:val="18"/>
        </w:rPr>
      </w:pPr>
      <w:r w:rsidRPr="009C61E9">
        <w:rPr>
          <w:rFonts w:ascii="Arial" w:hAnsi="Arial" w:cs="Arial"/>
          <w:color w:val="000000" w:themeColor="text1"/>
          <w:sz w:val="20"/>
          <w:szCs w:val="18"/>
        </w:rPr>
        <w:t xml:space="preserve">  </w:t>
      </w:r>
      <w:r w:rsidRPr="009C61E9">
        <w:rPr>
          <w:rFonts w:ascii="Arial" w:hAnsi="Arial" w:cs="Arial"/>
          <w:color w:val="000000" w:themeColor="text1"/>
          <w:sz w:val="20"/>
          <w:szCs w:val="18"/>
        </w:rPr>
        <w:tab/>
        <w:t xml:space="preserve">Bajwa </w:t>
      </w:r>
      <w:r w:rsidRPr="009C61E9">
        <w:rPr>
          <w:rFonts w:ascii="Arial" w:hAnsi="Arial" w:cs="Arial"/>
          <w:i/>
          <w:iCs/>
          <w:color w:val="000000" w:themeColor="text1"/>
          <w:sz w:val="20"/>
          <w:szCs w:val="18"/>
        </w:rPr>
        <w:t xml:space="preserve">et al., </w:t>
      </w:r>
      <w:r w:rsidRPr="009C61E9">
        <w:rPr>
          <w:rFonts w:ascii="Arial" w:hAnsi="Arial" w:cs="Arial"/>
          <w:color w:val="000000" w:themeColor="text1"/>
          <w:sz w:val="20"/>
          <w:szCs w:val="18"/>
        </w:rPr>
        <w:t>(2003) stated, T</w:t>
      </w:r>
      <w:r w:rsidRPr="009C61E9">
        <w:rPr>
          <w:rFonts w:ascii="Arial" w:hAnsi="Arial" w:cs="Arial"/>
          <w:color w:val="000000" w:themeColor="text1"/>
          <w:sz w:val="20"/>
          <w:szCs w:val="18"/>
          <w:vertAlign w:val="subscript"/>
        </w:rPr>
        <w:t xml:space="preserve">3 </w:t>
      </w:r>
      <w:r w:rsidRPr="009C61E9">
        <w:rPr>
          <w:rFonts w:ascii="Arial" w:hAnsi="Arial" w:cs="Arial"/>
          <w:color w:val="000000" w:themeColor="text1"/>
          <w:sz w:val="20"/>
          <w:szCs w:val="18"/>
        </w:rPr>
        <w:t>(20%) had the highest sensory scores (8.60) of all concentrations of strawberry adding any more resulted in undesirable textures and adding less resulted in in adequate flavour.</w:t>
      </w:r>
    </w:p>
    <w:p w14:paraId="291DCFE9" w14:textId="77777777" w:rsidR="00A62A5E" w:rsidRDefault="00A62A5E" w:rsidP="00A62A5E">
      <w:pPr>
        <w:spacing w:after="0" w:line="360" w:lineRule="auto"/>
        <w:ind w:left="152"/>
        <w:jc w:val="both"/>
        <w:rPr>
          <w:rFonts w:ascii="Times New Roman" w:hAnsi="Times New Roman" w:cs="Times New Roman"/>
          <w:color w:val="000000" w:themeColor="text1"/>
        </w:rPr>
      </w:pPr>
      <w:r w:rsidRPr="009C61E9">
        <w:rPr>
          <w:rFonts w:ascii="Arial" w:hAnsi="Arial" w:cs="Arial"/>
          <w:color w:val="000000" w:themeColor="text1"/>
          <w:sz w:val="20"/>
          <w:szCs w:val="18"/>
        </w:rPr>
        <w:tab/>
        <w:t xml:space="preserve">Rajeesha </w:t>
      </w:r>
      <w:r w:rsidRPr="009C61E9">
        <w:rPr>
          <w:rFonts w:ascii="Arial" w:hAnsi="Arial" w:cs="Arial"/>
          <w:i/>
          <w:iCs/>
          <w:color w:val="000000" w:themeColor="text1"/>
          <w:sz w:val="20"/>
          <w:szCs w:val="18"/>
        </w:rPr>
        <w:t xml:space="preserve">et al., </w:t>
      </w:r>
      <w:r w:rsidRPr="009C61E9">
        <w:rPr>
          <w:rFonts w:ascii="Arial" w:hAnsi="Arial" w:cs="Arial"/>
          <w:color w:val="000000" w:themeColor="text1"/>
          <w:sz w:val="20"/>
          <w:szCs w:val="18"/>
        </w:rPr>
        <w:t>(2023), found that jackfruit pulp added ice cream showed some trends in the overall acceptability.  They found T</w:t>
      </w:r>
      <w:r w:rsidRPr="009C61E9">
        <w:rPr>
          <w:rFonts w:ascii="Arial" w:hAnsi="Arial" w:cs="Arial"/>
          <w:color w:val="000000" w:themeColor="text1"/>
          <w:sz w:val="20"/>
          <w:szCs w:val="18"/>
          <w:vertAlign w:val="subscript"/>
        </w:rPr>
        <w:t>2</w:t>
      </w:r>
      <w:r w:rsidRPr="009C61E9">
        <w:rPr>
          <w:rFonts w:ascii="Arial" w:hAnsi="Arial" w:cs="Arial"/>
          <w:color w:val="000000" w:themeColor="text1"/>
          <w:sz w:val="20"/>
          <w:szCs w:val="18"/>
        </w:rPr>
        <w:t>, T</w:t>
      </w:r>
      <w:r w:rsidRPr="009C61E9">
        <w:rPr>
          <w:rFonts w:ascii="Arial" w:hAnsi="Arial" w:cs="Arial"/>
          <w:color w:val="000000" w:themeColor="text1"/>
          <w:sz w:val="20"/>
          <w:szCs w:val="18"/>
          <w:vertAlign w:val="subscript"/>
        </w:rPr>
        <w:t>1</w:t>
      </w:r>
      <w:r w:rsidRPr="009C61E9">
        <w:rPr>
          <w:rFonts w:ascii="Arial" w:hAnsi="Arial" w:cs="Arial"/>
          <w:color w:val="000000" w:themeColor="text1"/>
          <w:sz w:val="20"/>
          <w:szCs w:val="18"/>
        </w:rPr>
        <w:t>, T</w:t>
      </w:r>
      <w:r w:rsidRPr="009C61E9">
        <w:rPr>
          <w:rFonts w:ascii="Arial" w:hAnsi="Arial" w:cs="Arial"/>
          <w:color w:val="000000" w:themeColor="text1"/>
          <w:sz w:val="20"/>
          <w:szCs w:val="18"/>
          <w:vertAlign w:val="subscript"/>
        </w:rPr>
        <w:t xml:space="preserve">0 </w:t>
      </w:r>
      <w:r w:rsidRPr="009C61E9">
        <w:rPr>
          <w:rFonts w:ascii="Arial" w:hAnsi="Arial" w:cs="Arial"/>
          <w:color w:val="000000" w:themeColor="text1"/>
          <w:sz w:val="20"/>
          <w:szCs w:val="18"/>
        </w:rPr>
        <w:t>showed an increasing trend in the sensory scores, while, T</w:t>
      </w:r>
      <w:r w:rsidRPr="009C61E9">
        <w:rPr>
          <w:rFonts w:ascii="Arial" w:hAnsi="Arial" w:cs="Arial"/>
          <w:color w:val="000000" w:themeColor="text1"/>
          <w:sz w:val="20"/>
          <w:szCs w:val="18"/>
          <w:vertAlign w:val="subscript"/>
        </w:rPr>
        <w:t>3</w:t>
      </w:r>
      <w:r w:rsidRPr="009C61E9">
        <w:rPr>
          <w:rFonts w:ascii="Arial" w:hAnsi="Arial" w:cs="Arial"/>
          <w:color w:val="000000" w:themeColor="text1"/>
          <w:sz w:val="20"/>
          <w:szCs w:val="18"/>
        </w:rPr>
        <w:t>, T</w:t>
      </w:r>
      <w:r w:rsidRPr="009C61E9">
        <w:rPr>
          <w:rFonts w:ascii="Arial" w:hAnsi="Arial" w:cs="Arial"/>
          <w:color w:val="000000" w:themeColor="text1"/>
          <w:sz w:val="20"/>
          <w:szCs w:val="18"/>
          <w:vertAlign w:val="subscript"/>
        </w:rPr>
        <w:t xml:space="preserve">4, </w:t>
      </w:r>
      <w:r w:rsidRPr="009C61E9">
        <w:rPr>
          <w:rFonts w:ascii="Arial" w:hAnsi="Arial" w:cs="Arial"/>
          <w:color w:val="000000" w:themeColor="text1"/>
          <w:sz w:val="20"/>
          <w:szCs w:val="18"/>
        </w:rPr>
        <w:t>T</w:t>
      </w:r>
      <w:r w:rsidRPr="009C61E9">
        <w:rPr>
          <w:rFonts w:ascii="Arial" w:hAnsi="Arial" w:cs="Arial"/>
          <w:color w:val="000000" w:themeColor="text1"/>
          <w:sz w:val="20"/>
          <w:szCs w:val="18"/>
          <w:vertAlign w:val="subscript"/>
        </w:rPr>
        <w:t>5</w:t>
      </w:r>
      <w:r w:rsidRPr="009C61E9">
        <w:rPr>
          <w:rFonts w:ascii="Arial" w:hAnsi="Arial" w:cs="Arial"/>
          <w:color w:val="000000" w:themeColor="text1"/>
          <w:sz w:val="20"/>
          <w:szCs w:val="18"/>
        </w:rPr>
        <w:t xml:space="preserve"> and T</w:t>
      </w:r>
      <w:r w:rsidRPr="009C61E9">
        <w:rPr>
          <w:rFonts w:ascii="Arial" w:hAnsi="Arial" w:cs="Arial"/>
          <w:color w:val="000000" w:themeColor="text1"/>
          <w:sz w:val="20"/>
          <w:szCs w:val="18"/>
          <w:vertAlign w:val="subscript"/>
        </w:rPr>
        <w:t>6</w:t>
      </w:r>
      <w:r w:rsidRPr="009C61E9">
        <w:rPr>
          <w:rFonts w:ascii="Arial" w:hAnsi="Arial" w:cs="Arial"/>
          <w:color w:val="000000" w:themeColor="text1"/>
          <w:sz w:val="20"/>
          <w:szCs w:val="18"/>
        </w:rPr>
        <w:t xml:space="preserve"> showed a decreasing trend in the sensory scores</w:t>
      </w:r>
      <w:r w:rsidRPr="00C440AD">
        <w:rPr>
          <w:rFonts w:ascii="Times New Roman" w:hAnsi="Times New Roman" w:cs="Times New Roman"/>
          <w:color w:val="000000" w:themeColor="text1"/>
        </w:rPr>
        <w:t>.</w:t>
      </w:r>
    </w:p>
    <w:p w14:paraId="25907311" w14:textId="77BDE712" w:rsidR="00AB22AE" w:rsidRPr="0075543A" w:rsidRDefault="00941C95" w:rsidP="00A62A5E">
      <w:pPr>
        <w:spacing w:after="0" w:line="360" w:lineRule="auto"/>
        <w:jc w:val="both"/>
        <w:rPr>
          <w:rFonts w:ascii="Arial" w:hAnsi="Arial" w:cs="Arial"/>
          <w:b/>
          <w:bCs/>
          <w:sz w:val="20"/>
          <w:lang w:val="en-IN"/>
        </w:rPr>
      </w:pPr>
      <w:r w:rsidRPr="0075543A">
        <w:rPr>
          <w:rFonts w:ascii="Arial" w:hAnsi="Arial" w:cs="Arial"/>
          <w:b/>
          <w:bCs/>
          <w:sz w:val="20"/>
          <w:lang w:val="en-IN"/>
        </w:rPr>
        <w:t>4. CONCLUSIONS</w:t>
      </w:r>
    </w:p>
    <w:p w14:paraId="6EB34BEF" w14:textId="5DF61754" w:rsidR="0055096C" w:rsidRPr="00DC05C8" w:rsidRDefault="002C6163" w:rsidP="002C6163">
      <w:pPr>
        <w:pStyle w:val="Body"/>
        <w:spacing w:after="0" w:line="360" w:lineRule="auto"/>
        <w:rPr>
          <w:rFonts w:ascii="Arial" w:hAnsi="Arial" w:cs="Arial"/>
          <w:lang w:val="en-IN"/>
        </w:rPr>
      </w:pPr>
      <w:r>
        <w:rPr>
          <w:rFonts w:ascii="Arial" w:hAnsi="Arial" w:cs="Arial"/>
        </w:rPr>
        <w:tab/>
      </w:r>
      <w:r w:rsidR="00DC71F4" w:rsidRPr="00DC71F4">
        <w:rPr>
          <w:rFonts w:ascii="Arial" w:hAnsi="Arial" w:cs="Arial"/>
        </w:rPr>
        <w:t xml:space="preserve">The findings of this study demonstrate that adding muskmelon pulp has a notable impact on both the sensory qualities and consumer acceptance of </w:t>
      </w:r>
      <w:r w:rsidR="00082B85">
        <w:rPr>
          <w:rFonts w:ascii="Arial" w:hAnsi="Arial" w:cs="Arial"/>
        </w:rPr>
        <w:t xml:space="preserve">softy </w:t>
      </w:r>
      <w:r w:rsidR="00DC71F4" w:rsidRPr="00DC71F4">
        <w:rPr>
          <w:rFonts w:ascii="Arial" w:hAnsi="Arial" w:cs="Arial"/>
        </w:rPr>
        <w:t>ice cream. Among the various formulations, T</w:t>
      </w:r>
      <w:r w:rsidR="00DC71F4" w:rsidRPr="00DC71F4">
        <w:rPr>
          <w:rFonts w:ascii="Cambria Math" w:hAnsi="Cambria Math" w:cs="Cambria Math"/>
        </w:rPr>
        <w:t>₃</w:t>
      </w:r>
      <w:r w:rsidR="00DC71F4" w:rsidRPr="00DC71F4">
        <w:rPr>
          <w:rFonts w:ascii="Arial" w:hAnsi="Arial" w:cs="Arial"/>
        </w:rPr>
        <w:t xml:space="preserve"> (20% pulp) emerged as the most favored, offering a well-rounded flavor, smooth texture</w:t>
      </w:r>
      <w:r w:rsidR="00082B85">
        <w:rPr>
          <w:rFonts w:ascii="Arial" w:hAnsi="Arial" w:cs="Arial"/>
        </w:rPr>
        <w:t xml:space="preserve"> and</w:t>
      </w:r>
      <w:r w:rsidR="00DC71F4" w:rsidRPr="00DC71F4">
        <w:rPr>
          <w:rFonts w:ascii="Arial" w:hAnsi="Arial" w:cs="Arial"/>
        </w:rPr>
        <w:t xml:space="preserve"> attractive appearance. Evaluations by a semi-trained sensory panel, along with consumer feedback, consistently identified T</w:t>
      </w:r>
      <w:r w:rsidR="00DC71F4" w:rsidRPr="00DC71F4">
        <w:rPr>
          <w:rFonts w:ascii="Cambria Math" w:hAnsi="Cambria Math" w:cs="Cambria Math"/>
        </w:rPr>
        <w:t>₃</w:t>
      </w:r>
      <w:r w:rsidR="00DC71F4" w:rsidRPr="00DC71F4">
        <w:rPr>
          <w:rFonts w:ascii="Arial" w:hAnsi="Arial" w:cs="Arial"/>
        </w:rPr>
        <w:t xml:space="preserve"> as the most successful treatment. Based on these results, incorporating 20% muskmelon pulp is recommended for creating a nutritious, consumer-friendly </w:t>
      </w:r>
      <w:r w:rsidR="00082B85">
        <w:rPr>
          <w:rFonts w:ascii="Arial" w:hAnsi="Arial" w:cs="Arial"/>
        </w:rPr>
        <w:t xml:space="preserve">softy </w:t>
      </w:r>
      <w:r w:rsidR="00DC71F4" w:rsidRPr="00DC71F4">
        <w:rPr>
          <w:rFonts w:ascii="Arial" w:hAnsi="Arial" w:cs="Arial"/>
        </w:rPr>
        <w:t>ice cream with strong market potential.</w:t>
      </w:r>
    </w:p>
    <w:p w14:paraId="2A98034A" w14:textId="77777777" w:rsidR="00602209" w:rsidRDefault="00602209" w:rsidP="002B4196">
      <w:pPr>
        <w:spacing w:after="0" w:line="360" w:lineRule="auto"/>
        <w:jc w:val="both"/>
        <w:rPr>
          <w:rFonts w:ascii="Arial" w:hAnsi="Arial" w:cs="Arial"/>
          <w:b/>
          <w:bCs/>
          <w:color w:val="000000" w:themeColor="text1"/>
        </w:rPr>
      </w:pPr>
    </w:p>
    <w:p w14:paraId="5FEA1047" w14:textId="65B34CD9" w:rsidR="00685C5A" w:rsidRDefault="00685C5A" w:rsidP="002B4196">
      <w:pPr>
        <w:spacing w:after="0" w:line="360" w:lineRule="auto"/>
        <w:jc w:val="both"/>
        <w:rPr>
          <w:rFonts w:ascii="Arial" w:hAnsi="Arial" w:cs="Arial"/>
          <w:b/>
          <w:bCs/>
          <w:color w:val="000000" w:themeColor="text1"/>
        </w:rPr>
      </w:pPr>
      <w:bookmarkStart w:id="0" w:name="_GoBack"/>
      <w:bookmarkEnd w:id="0"/>
      <w:r w:rsidRPr="00923BCA">
        <w:rPr>
          <w:rFonts w:ascii="Arial" w:hAnsi="Arial" w:cs="Arial"/>
          <w:b/>
          <w:bCs/>
          <w:color w:val="000000" w:themeColor="text1"/>
        </w:rPr>
        <w:t xml:space="preserve">DISCLAIMER </w:t>
      </w:r>
    </w:p>
    <w:p w14:paraId="317F6469" w14:textId="70C2A5D0" w:rsidR="00685C5A" w:rsidRPr="00923BCA" w:rsidRDefault="00685C5A" w:rsidP="002B4196">
      <w:pPr>
        <w:spacing w:line="360" w:lineRule="auto"/>
        <w:ind w:firstLine="720"/>
        <w:jc w:val="both"/>
        <w:rPr>
          <w:rFonts w:ascii="Arial" w:hAnsi="Arial" w:cs="Arial"/>
          <w:b/>
          <w:bCs/>
          <w:color w:val="000000" w:themeColor="text1"/>
        </w:rPr>
      </w:pPr>
      <w:r w:rsidRPr="00923BCA">
        <w:rPr>
          <w:rFonts w:ascii="Arial" w:hAnsi="Arial" w:cs="Arial"/>
          <w:color w:val="000000" w:themeColor="text1"/>
          <w:sz w:val="20"/>
        </w:rPr>
        <w:t>Author(s) hereby declares that NO generative AI technologies such as Large Language Models (ChatGPT, COPILOT,</w:t>
      </w:r>
      <w:r w:rsidR="000A5859">
        <w:rPr>
          <w:rFonts w:ascii="Arial" w:hAnsi="Arial" w:cs="Arial"/>
          <w:color w:val="000000" w:themeColor="text1"/>
          <w:sz w:val="20"/>
        </w:rPr>
        <w:t xml:space="preserve"> </w:t>
      </w:r>
      <w:r w:rsidRPr="00923BCA">
        <w:rPr>
          <w:rFonts w:ascii="Arial" w:hAnsi="Arial" w:cs="Arial"/>
          <w:color w:val="000000" w:themeColor="text1"/>
          <w:sz w:val="20"/>
        </w:rPr>
        <w:t>etc</w:t>
      </w:r>
      <w:r w:rsidR="000A5859">
        <w:rPr>
          <w:rFonts w:ascii="Arial" w:hAnsi="Arial" w:cs="Arial"/>
          <w:color w:val="000000" w:themeColor="text1"/>
          <w:sz w:val="20"/>
        </w:rPr>
        <w:t>.</w:t>
      </w:r>
      <w:r w:rsidRPr="00923BCA">
        <w:rPr>
          <w:rFonts w:ascii="Arial" w:hAnsi="Arial" w:cs="Arial"/>
          <w:color w:val="000000" w:themeColor="text1"/>
          <w:sz w:val="20"/>
        </w:rPr>
        <w:t>) and text-to-image generators have been used during writing or editing of manuscripts. COMPETING INTERESTS: Authors have declared that no competing interests exist.</w:t>
      </w:r>
    </w:p>
    <w:p w14:paraId="7EF7920B" w14:textId="7D6678F6" w:rsidR="00534F90" w:rsidRPr="00DC28CC" w:rsidRDefault="00941C95" w:rsidP="00F04757">
      <w:pPr>
        <w:tabs>
          <w:tab w:val="left" w:pos="6677"/>
        </w:tabs>
        <w:spacing w:after="0" w:line="360" w:lineRule="auto"/>
        <w:rPr>
          <w:rFonts w:ascii="Arial" w:hAnsi="Arial" w:cs="Arial"/>
          <w:b/>
          <w:bCs/>
          <w:color w:val="000000" w:themeColor="text1"/>
          <w:szCs w:val="22"/>
        </w:rPr>
      </w:pPr>
      <w:r w:rsidRPr="00DC28CC">
        <w:rPr>
          <w:rFonts w:ascii="Arial" w:hAnsi="Arial" w:cs="Arial"/>
          <w:b/>
          <w:bCs/>
          <w:color w:val="000000" w:themeColor="text1"/>
          <w:szCs w:val="22"/>
        </w:rPr>
        <w:t>REFERENCES</w:t>
      </w:r>
      <w:r w:rsidR="00BF69B9">
        <w:rPr>
          <w:rFonts w:ascii="Arial" w:hAnsi="Arial" w:cs="Arial"/>
          <w:b/>
          <w:bCs/>
          <w:color w:val="000000" w:themeColor="text1"/>
          <w:szCs w:val="22"/>
        </w:rPr>
        <w:tab/>
      </w:r>
    </w:p>
    <w:p w14:paraId="1948896A"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en-IN"/>
        </w:rPr>
        <w:t>Arbuckle, W. S. (1966). Ice cream. Westport, CT: The AVI Publishing Company, Inc.</w:t>
      </w:r>
    </w:p>
    <w:p w14:paraId="0ECC567E" w14:textId="77777777" w:rsidR="00967BC7" w:rsidRPr="00967BC7" w:rsidRDefault="00967BC7" w:rsidP="00DC5156">
      <w:pPr>
        <w:pStyle w:val="NormalWeb"/>
        <w:numPr>
          <w:ilvl w:val="0"/>
          <w:numId w:val="5"/>
        </w:numPr>
        <w:spacing w:before="0" w:beforeAutospacing="0" w:after="0" w:afterAutospacing="0" w:line="360" w:lineRule="auto"/>
        <w:jc w:val="both"/>
        <w:rPr>
          <w:rFonts w:ascii="Arial" w:hAnsi="Arial" w:cs="Arial"/>
          <w:sz w:val="20"/>
          <w:szCs w:val="20"/>
        </w:rPr>
      </w:pPr>
      <w:r w:rsidRPr="00967BC7">
        <w:rPr>
          <w:rFonts w:ascii="Arial" w:eastAsiaTheme="minorHAnsi" w:hAnsi="Arial" w:cs="Arial"/>
          <w:kern w:val="2"/>
          <w:sz w:val="20"/>
          <w:szCs w:val="20"/>
          <w14:ligatures w14:val="standardContextual"/>
        </w:rPr>
        <w:t>Bagul, S. M., Raskar, A. B., Pawar, K. B., Terde, P. A., Shitole, A. A., &amp; Wagh, A. A. (2024). Study on physico-chemical parameters and production cost of softy ice cream prepared with mint (</w:t>
      </w:r>
      <w:r w:rsidRPr="00967BC7">
        <w:rPr>
          <w:rFonts w:ascii="Arial" w:eastAsiaTheme="minorHAnsi" w:hAnsi="Arial" w:cs="Arial"/>
          <w:i/>
          <w:iCs/>
          <w:kern w:val="2"/>
          <w:sz w:val="20"/>
          <w:szCs w:val="20"/>
          <w14:ligatures w14:val="standardContextual"/>
        </w:rPr>
        <w:t>Mentha spicata</w:t>
      </w:r>
      <w:r w:rsidRPr="00967BC7">
        <w:rPr>
          <w:rFonts w:ascii="Arial" w:eastAsiaTheme="minorHAnsi" w:hAnsi="Arial" w:cs="Arial"/>
          <w:kern w:val="2"/>
          <w:sz w:val="20"/>
          <w:szCs w:val="20"/>
          <w14:ligatures w14:val="standardContextual"/>
        </w:rPr>
        <w:t xml:space="preserve">) extract. </w:t>
      </w:r>
      <w:r w:rsidRPr="00967BC7">
        <w:rPr>
          <w:rFonts w:ascii="Arial" w:eastAsiaTheme="minorHAnsi" w:hAnsi="Arial" w:cs="Arial"/>
          <w:i/>
          <w:iCs/>
          <w:kern w:val="2"/>
          <w:sz w:val="20"/>
          <w:szCs w:val="20"/>
          <w14:ligatures w14:val="standardContextual"/>
        </w:rPr>
        <w:t>International Journal of Advanced Biochemistry Research</w:t>
      </w:r>
      <w:r w:rsidRPr="00967BC7">
        <w:rPr>
          <w:rFonts w:ascii="Arial" w:eastAsiaTheme="minorHAnsi" w:hAnsi="Arial" w:cs="Arial"/>
          <w:kern w:val="2"/>
          <w:sz w:val="20"/>
          <w:szCs w:val="20"/>
          <w14:ligatures w14:val="standardContextual"/>
        </w:rPr>
        <w:t xml:space="preserve">, </w:t>
      </w:r>
      <w:r w:rsidRPr="00967BC7">
        <w:rPr>
          <w:rFonts w:ascii="Arial" w:eastAsiaTheme="minorHAnsi" w:hAnsi="Arial" w:cs="Arial"/>
          <w:b/>
          <w:bCs/>
          <w:kern w:val="2"/>
          <w:sz w:val="20"/>
          <w:szCs w:val="20"/>
          <w14:ligatures w14:val="standardContextual"/>
        </w:rPr>
        <w:t>8</w:t>
      </w:r>
      <w:r w:rsidRPr="00967BC7">
        <w:rPr>
          <w:rFonts w:ascii="Arial" w:eastAsiaTheme="minorHAnsi" w:hAnsi="Arial" w:cs="Arial"/>
          <w:kern w:val="2"/>
          <w:sz w:val="20"/>
          <w:szCs w:val="20"/>
          <w14:ligatures w14:val="standardContextual"/>
        </w:rPr>
        <w:t>(10), 1151–1161.</w:t>
      </w:r>
      <w:r w:rsidRPr="00967BC7">
        <w:rPr>
          <w:rFonts w:ascii="Arial" w:hAnsi="Arial" w:cs="Arial"/>
          <w:sz w:val="20"/>
          <w:szCs w:val="20"/>
        </w:rPr>
        <w:t xml:space="preserve"> </w:t>
      </w:r>
    </w:p>
    <w:p w14:paraId="501ECEFA" w14:textId="77777777" w:rsidR="00967BC7" w:rsidRPr="00967BC7" w:rsidRDefault="00967BC7" w:rsidP="00DC5156">
      <w:pPr>
        <w:pStyle w:val="ListParagraph"/>
        <w:numPr>
          <w:ilvl w:val="0"/>
          <w:numId w:val="5"/>
        </w:numPr>
        <w:spacing w:after="0" w:line="360" w:lineRule="auto"/>
        <w:jc w:val="both"/>
        <w:rPr>
          <w:rFonts w:ascii="Arial" w:eastAsia="Times New Roman" w:hAnsi="Arial" w:cs="Arial"/>
        </w:rPr>
      </w:pPr>
      <w:r w:rsidRPr="00967BC7">
        <w:rPr>
          <w:rFonts w:ascii="Arial" w:eastAsia="Times New Roman" w:hAnsi="Arial" w:cs="Arial"/>
          <w:sz w:val="20"/>
          <w:lang w:val="sv-SE"/>
        </w:rPr>
        <w:t xml:space="preserve"> Bajwa, U. A., Huma, N., Ehsan, B., Jabbar, K., &amp; Khurram, A. (2003). </w:t>
      </w:r>
      <w:r w:rsidRPr="00967BC7">
        <w:rPr>
          <w:rFonts w:ascii="Arial" w:eastAsia="Times New Roman" w:hAnsi="Arial" w:cs="Arial"/>
          <w:sz w:val="20"/>
        </w:rPr>
        <w:t xml:space="preserve">Effect of different concentrations of strawberry pulp on the properties of ice cream. </w:t>
      </w:r>
      <w:r w:rsidRPr="00967BC7">
        <w:rPr>
          <w:rFonts w:ascii="Arial" w:eastAsia="Times New Roman" w:hAnsi="Arial" w:cs="Arial"/>
          <w:i/>
          <w:iCs/>
          <w:sz w:val="20"/>
        </w:rPr>
        <w:t>International Journal of Agriculture &amp; Biology, 5</w:t>
      </w:r>
      <w:r w:rsidRPr="00967BC7">
        <w:rPr>
          <w:rFonts w:ascii="Arial" w:eastAsia="Times New Roman" w:hAnsi="Arial" w:cs="Arial"/>
          <w:sz w:val="20"/>
        </w:rPr>
        <w:t>(4), 635–637</w:t>
      </w:r>
      <w:r w:rsidRPr="00967BC7">
        <w:rPr>
          <w:rFonts w:ascii="Arial" w:eastAsia="Times New Roman" w:hAnsi="Arial" w:cs="Arial"/>
        </w:rPr>
        <w:t>.</w:t>
      </w:r>
    </w:p>
    <w:p w14:paraId="48F7374B"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en-IN"/>
        </w:rPr>
        <w:t>Bhoite, V. A. (2017). Preparation of ice cream by incorporation of betel (Piper betle L.) leaves extract. M.Sc. Thesis, Vasantrao Naik Marathwada Krishi Vidyapeeth, Parbhani.</w:t>
      </w:r>
    </w:p>
    <w:p w14:paraId="4F11165B"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en-IN"/>
        </w:rPr>
        <w:t>FSSAI. (2021). Manual of methods of analysis of foods. Food Safety and Standards Authority of India.</w:t>
      </w:r>
    </w:p>
    <w:p w14:paraId="5D93804A"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sv-SE"/>
        </w:rPr>
        <w:lastRenderedPageBreak/>
        <w:t xml:space="preserve">Guner, A., Dincer, B., &amp; Poyrazoglu, E. S. (2007). </w:t>
      </w:r>
      <w:r w:rsidRPr="003E0068">
        <w:rPr>
          <w:rFonts w:ascii="Arial" w:hAnsi="Arial" w:cs="Arial"/>
          <w:lang w:val="en-IN"/>
        </w:rPr>
        <w:t>Nutritional evaluation and antioxidant properties of frozen yogurt produced with different fruit purees. International Journal of Dairy Technology, 60(4), 251–257.</w:t>
      </w:r>
    </w:p>
    <w:p w14:paraId="7EAD91E9"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en-IN"/>
        </w:rPr>
        <w:t>Ismail, A. (2009). Nutritional and antioxidant properties of muskmelon (Cucumis melo L.). International Journal of Food Sciences and Nutrition, 60(S5), 90–102.</w:t>
      </w:r>
    </w:p>
    <w:p w14:paraId="63C3A196"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en-IN"/>
        </w:rPr>
        <w:t>Jana, A. H., Mandal, P. K., &amp; Sharma, K. N. S. (2016). Ice cream and frozen desserts. In Dairy Technology (pp. 412–429). Agrotech Publishing Academy.</w:t>
      </w:r>
    </w:p>
    <w:p w14:paraId="631AE0C4"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en-IN"/>
        </w:rPr>
        <w:t>Kubicová, L., Predanocyová, K., &amp; Kádeková, Z. (2019). Milk consumption and its impact on human health. Potravinarstvo Slovak Journal of Food Sciences, 13(1), 344–352.</w:t>
      </w:r>
    </w:p>
    <w:p w14:paraId="192DA0EA"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en-IN"/>
        </w:rPr>
        <w:t>Park, Y. W. (2018). Functional frozen dairy desserts and yogurt. In Y. W. Park (Ed.), Bioactive components in milk and dairy products (pp. 187–208). Wiley-Blackwell.</w:t>
      </w:r>
    </w:p>
    <w:p w14:paraId="0682DF18"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en-IN"/>
        </w:rPr>
        <w:t>Ranganna, S. (1986). Handbook of analysis and quality control for fruit and vegetable products (2nd ed.). Tata McGraw-Hill.</w:t>
      </w:r>
    </w:p>
    <w:p w14:paraId="65B54407" w14:textId="77777777" w:rsidR="00967BC7" w:rsidRPr="003E0068" w:rsidRDefault="00967BC7" w:rsidP="0055096C">
      <w:pPr>
        <w:pStyle w:val="Body"/>
        <w:numPr>
          <w:ilvl w:val="0"/>
          <w:numId w:val="5"/>
        </w:numPr>
        <w:spacing w:after="0" w:line="360" w:lineRule="auto"/>
        <w:rPr>
          <w:rFonts w:ascii="Arial" w:hAnsi="Arial" w:cs="Arial"/>
          <w:lang w:val="sv-SE"/>
        </w:rPr>
      </w:pPr>
      <w:r w:rsidRPr="003E0068">
        <w:rPr>
          <w:rFonts w:ascii="Arial" w:hAnsi="Arial" w:cs="Arial"/>
          <w:lang w:val="en-IN"/>
        </w:rPr>
        <w:t xml:space="preserve">Renner, E. (1989). Milk and dairy products in human nutrition. </w:t>
      </w:r>
      <w:r w:rsidRPr="003E0068">
        <w:rPr>
          <w:rFonts w:ascii="Arial" w:hAnsi="Arial" w:cs="Arial"/>
          <w:lang w:val="sv-SE"/>
        </w:rPr>
        <w:t>W-GmbH Verlag.</w:t>
      </w:r>
    </w:p>
    <w:p w14:paraId="75FFB61A" w14:textId="77777777" w:rsidR="00967BC7" w:rsidRPr="003E0068" w:rsidRDefault="00967BC7" w:rsidP="0055096C">
      <w:pPr>
        <w:pStyle w:val="Body"/>
        <w:numPr>
          <w:ilvl w:val="0"/>
          <w:numId w:val="5"/>
        </w:numPr>
        <w:spacing w:after="0" w:line="360" w:lineRule="auto"/>
        <w:rPr>
          <w:rFonts w:ascii="Arial" w:hAnsi="Arial" w:cs="Arial"/>
          <w:lang w:val="en-IN"/>
        </w:rPr>
      </w:pPr>
      <w:r w:rsidRPr="003E0068">
        <w:rPr>
          <w:rFonts w:ascii="Arial" w:hAnsi="Arial" w:cs="Arial"/>
          <w:lang w:val="sv-SE"/>
        </w:rPr>
        <w:t xml:space="preserve">Sangma, T., Nath, S., &amp; Debbarma, P. (2017). </w:t>
      </w:r>
      <w:r w:rsidRPr="003E0068">
        <w:rPr>
          <w:rFonts w:ascii="Arial" w:hAnsi="Arial" w:cs="Arial"/>
          <w:lang w:val="en-IN"/>
        </w:rPr>
        <w:t>Standardization of softy ice cream using different levels of milk fat and sugar. International Journal of Current Microbiology and Applied Sciences, 6(7), 3160–3166.</w:t>
      </w:r>
    </w:p>
    <w:p w14:paraId="6DFA036C" w14:textId="77777777" w:rsidR="00967BC7" w:rsidRPr="00967BC7" w:rsidRDefault="00967BC7" w:rsidP="0055096C">
      <w:pPr>
        <w:pStyle w:val="Body"/>
        <w:numPr>
          <w:ilvl w:val="0"/>
          <w:numId w:val="5"/>
        </w:numPr>
        <w:spacing w:after="0" w:line="360" w:lineRule="auto"/>
        <w:rPr>
          <w:rFonts w:ascii="Arial" w:hAnsi="Arial" w:cs="Arial"/>
          <w:lang w:val="en-IN"/>
        </w:rPr>
      </w:pPr>
      <w:r w:rsidRPr="00967BC7">
        <w:rPr>
          <w:rFonts w:ascii="Arial" w:hAnsi="Arial" w:cs="Arial"/>
          <w:lang w:val="en-IN"/>
        </w:rPr>
        <w:t>Sonwane, N. A., &amp; Hembade, A. S. (2014). Comparative study of different market samples of softy ice-cream sold in Parbhani city. International Journal of Science and Research, 3(10), 1635–1637.</w:t>
      </w:r>
    </w:p>
    <w:p w14:paraId="2B62295E" w14:textId="77777777" w:rsidR="00967BC7" w:rsidRPr="00967BC7" w:rsidRDefault="00967BC7" w:rsidP="000E45E9">
      <w:pPr>
        <w:pStyle w:val="ListParagraph"/>
        <w:numPr>
          <w:ilvl w:val="0"/>
          <w:numId w:val="5"/>
        </w:numPr>
        <w:spacing w:after="0" w:line="360" w:lineRule="auto"/>
        <w:jc w:val="both"/>
        <w:rPr>
          <w:rFonts w:ascii="Arial" w:hAnsi="Arial" w:cs="Arial"/>
          <w:sz w:val="20"/>
        </w:rPr>
      </w:pPr>
      <w:r w:rsidRPr="00967BC7">
        <w:rPr>
          <w:rFonts w:ascii="Arial" w:hAnsi="Arial" w:cs="Arial"/>
          <w:sz w:val="20"/>
        </w:rPr>
        <w:t xml:space="preserve">Washimbe, D., Patil, R., Patange, S., Kapkar, R., Department of Animal Husbandry and Dairy Science, College of Agriculture, Parbhani, India, &amp; Department of Animal Husbandry and Dairy Science, College of Agriculture, Latur, India. (2020). Studies on sensory analysis of low fat muskmelon lassi. </w:t>
      </w:r>
      <w:r w:rsidRPr="00967BC7">
        <w:rPr>
          <w:rFonts w:ascii="Arial" w:hAnsi="Arial" w:cs="Arial"/>
          <w:i/>
          <w:iCs/>
          <w:sz w:val="20"/>
        </w:rPr>
        <w:t>Journal of Pharmacognosy and Phytochemistry</w:t>
      </w:r>
      <w:r w:rsidRPr="00967BC7">
        <w:rPr>
          <w:rFonts w:ascii="Arial" w:hAnsi="Arial" w:cs="Arial"/>
          <w:sz w:val="20"/>
        </w:rPr>
        <w:t>, 359–361.</w:t>
      </w:r>
    </w:p>
    <w:p w14:paraId="6FD9BA9C" w14:textId="77777777" w:rsidR="00967BC7" w:rsidRPr="00967BC7" w:rsidRDefault="00967BC7" w:rsidP="0055096C">
      <w:pPr>
        <w:pStyle w:val="Body"/>
        <w:numPr>
          <w:ilvl w:val="0"/>
          <w:numId w:val="5"/>
        </w:numPr>
        <w:spacing w:after="0" w:line="360" w:lineRule="auto"/>
        <w:rPr>
          <w:rFonts w:ascii="Arial" w:hAnsi="Arial" w:cs="Arial"/>
          <w:lang w:val="en-IN"/>
        </w:rPr>
      </w:pPr>
      <w:r w:rsidRPr="00967BC7">
        <w:rPr>
          <w:rFonts w:ascii="Arial" w:hAnsi="Arial" w:cs="Arial"/>
          <w:lang w:val="en-IN"/>
        </w:rPr>
        <w:t>Weaver, C. M. (2003). Bioavailability of calcium. In Weaver C. M. &amp; Proulx W. R. (Eds.), Nutrition and Health (pp. 25–33). Springer.</w:t>
      </w:r>
    </w:p>
    <w:p w14:paraId="22EE86C3" w14:textId="77777777" w:rsidR="000733D1" w:rsidRPr="000733D1" w:rsidRDefault="000733D1" w:rsidP="000733D1">
      <w:pPr>
        <w:pStyle w:val="ListParagraph"/>
        <w:numPr>
          <w:ilvl w:val="0"/>
          <w:numId w:val="5"/>
        </w:numPr>
        <w:spacing w:after="0" w:line="360" w:lineRule="auto"/>
        <w:ind w:right="7"/>
        <w:jc w:val="both"/>
        <w:rPr>
          <w:rFonts w:ascii="Times New Roman" w:hAnsi="Times New Roman" w:cs="Times New Roman"/>
        </w:rPr>
      </w:pPr>
      <w:r w:rsidRPr="000733D1">
        <w:rPr>
          <w:rFonts w:ascii="Times New Roman" w:hAnsi="Times New Roman" w:cs="Times New Roman"/>
        </w:rPr>
        <w:t xml:space="preserve">Rajeesha, C. R., Sharon, C. L., Panjikkaran, S. T., Aneena, E. R., &amp; Lakshmy, P. S. (2023). Standardization and evaluation of quality of the jackfruit pulp incorporated ice cream. </w:t>
      </w:r>
      <w:r w:rsidRPr="000733D1">
        <w:rPr>
          <w:rFonts w:ascii="Times New Roman" w:hAnsi="Times New Roman" w:cs="Times New Roman"/>
          <w:i/>
          <w:iCs/>
        </w:rPr>
        <w:t>Journal of Research ANGRAU</w:t>
      </w:r>
      <w:r w:rsidRPr="000733D1">
        <w:rPr>
          <w:rFonts w:ascii="Times New Roman" w:hAnsi="Times New Roman" w:cs="Times New Roman"/>
        </w:rPr>
        <w:t>, 51(2), 125–133.</w:t>
      </w:r>
    </w:p>
    <w:p w14:paraId="7C37904C" w14:textId="77777777" w:rsidR="00DC5156" w:rsidRPr="003E0068" w:rsidRDefault="00DC5156" w:rsidP="000733D1">
      <w:pPr>
        <w:pStyle w:val="Body"/>
        <w:spacing w:after="0" w:line="360" w:lineRule="auto"/>
        <w:ind w:left="360"/>
        <w:rPr>
          <w:rFonts w:ascii="Arial" w:hAnsi="Arial" w:cs="Arial"/>
          <w:lang w:val="en-IN"/>
        </w:rPr>
      </w:pPr>
    </w:p>
    <w:p w14:paraId="795A46A8" w14:textId="77777777" w:rsidR="0055096C" w:rsidRPr="002C57D2" w:rsidRDefault="0055096C" w:rsidP="0055096C">
      <w:pPr>
        <w:pStyle w:val="Body"/>
        <w:spacing w:after="0"/>
        <w:rPr>
          <w:rFonts w:ascii="Arial" w:hAnsi="Arial" w:cs="Arial"/>
        </w:rPr>
      </w:pPr>
    </w:p>
    <w:p w14:paraId="1755850F" w14:textId="77777777" w:rsidR="0055096C" w:rsidRPr="00FB3A86" w:rsidRDefault="0055096C" w:rsidP="0055096C">
      <w:pPr>
        <w:pStyle w:val="Reference"/>
        <w:numPr>
          <w:ilvl w:val="0"/>
          <w:numId w:val="0"/>
        </w:numPr>
        <w:spacing w:line="240" w:lineRule="auto"/>
        <w:rPr>
          <w:rFonts w:ascii="Arial" w:hAnsi="Arial" w:cs="Arial"/>
        </w:rPr>
      </w:pPr>
    </w:p>
    <w:p w14:paraId="22A7960C" w14:textId="77777777" w:rsidR="00534F90" w:rsidRPr="0075543A" w:rsidRDefault="00534F90" w:rsidP="00B74B0C">
      <w:pPr>
        <w:pStyle w:val="NormalWeb"/>
        <w:spacing w:before="0" w:beforeAutospacing="0" w:line="360" w:lineRule="auto"/>
        <w:jc w:val="both"/>
        <w:rPr>
          <w:rFonts w:ascii="Arial" w:hAnsi="Arial" w:cs="Arial"/>
          <w:b/>
          <w:bCs/>
          <w:color w:val="000000" w:themeColor="text1"/>
          <w:sz w:val="20"/>
        </w:rPr>
      </w:pPr>
    </w:p>
    <w:sectPr w:rsidR="00534F90" w:rsidRPr="0075543A" w:rsidSect="00DC28CC">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259B1" w14:textId="77777777" w:rsidR="00FC6603" w:rsidRDefault="00FC6603" w:rsidP="00B16976">
      <w:pPr>
        <w:spacing w:after="0" w:line="240" w:lineRule="auto"/>
      </w:pPr>
      <w:r>
        <w:separator/>
      </w:r>
    </w:p>
  </w:endnote>
  <w:endnote w:type="continuationSeparator" w:id="0">
    <w:p w14:paraId="2A52AB44" w14:textId="77777777" w:rsidR="00FC6603" w:rsidRDefault="00FC6603"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57C4C" w14:textId="77777777" w:rsidR="00AC4D3E" w:rsidRDefault="00AC4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88609" w14:textId="77777777" w:rsidR="00AC4D3E" w:rsidRDefault="00AC4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C1C8B" w14:textId="77777777" w:rsidR="00DC28CC" w:rsidRDefault="00DC28CC" w:rsidP="00DC28CC">
    <w:pPr>
      <w:pStyle w:val="Footer"/>
    </w:pPr>
  </w:p>
  <w:p w14:paraId="58F43D81" w14:textId="77777777" w:rsidR="00DC28CC" w:rsidRDefault="00DC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D7FAC" w14:textId="77777777" w:rsidR="00FC6603" w:rsidRDefault="00FC6603" w:rsidP="00B16976">
      <w:pPr>
        <w:spacing w:after="0" w:line="240" w:lineRule="auto"/>
      </w:pPr>
      <w:r>
        <w:separator/>
      </w:r>
    </w:p>
  </w:footnote>
  <w:footnote w:type="continuationSeparator" w:id="0">
    <w:p w14:paraId="654AB555" w14:textId="77777777" w:rsidR="00FC6603" w:rsidRDefault="00FC6603" w:rsidP="00B16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F7685" w14:textId="77777777" w:rsidR="00AC4D3E" w:rsidRDefault="00AC4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C6CF9" w14:textId="77777777" w:rsidR="00AC4D3E" w:rsidRDefault="00AC4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3560E" w14:textId="77777777" w:rsidR="00AC4D3E" w:rsidRDefault="00AC4D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4402A"/>
    <w:multiLevelType w:val="hybridMultilevel"/>
    <w:tmpl w:val="73AE7A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C505ECD"/>
    <w:multiLevelType w:val="hybridMultilevel"/>
    <w:tmpl w:val="73AE7A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7F46323"/>
    <w:multiLevelType w:val="hybridMultilevel"/>
    <w:tmpl w:val="E5E65B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5" w15:restartNumberingAfterBreak="0">
    <w:nsid w:val="71EA5FC7"/>
    <w:multiLevelType w:val="hybridMultilevel"/>
    <w:tmpl w:val="FEEA1DA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B2C"/>
    <w:rsid w:val="00033376"/>
    <w:rsid w:val="00051A70"/>
    <w:rsid w:val="00054797"/>
    <w:rsid w:val="00057EDC"/>
    <w:rsid w:val="000679F4"/>
    <w:rsid w:val="000733D1"/>
    <w:rsid w:val="00077461"/>
    <w:rsid w:val="00082B85"/>
    <w:rsid w:val="000955C0"/>
    <w:rsid w:val="000970FB"/>
    <w:rsid w:val="000A5859"/>
    <w:rsid w:val="000A7361"/>
    <w:rsid w:val="000E45E9"/>
    <w:rsid w:val="000F0A6A"/>
    <w:rsid w:val="001332A3"/>
    <w:rsid w:val="00153155"/>
    <w:rsid w:val="00153BAD"/>
    <w:rsid w:val="00172EBC"/>
    <w:rsid w:val="00184AF8"/>
    <w:rsid w:val="001A7E9D"/>
    <w:rsid w:val="001C3B55"/>
    <w:rsid w:val="001E1C2F"/>
    <w:rsid w:val="001E2856"/>
    <w:rsid w:val="001E4EA3"/>
    <w:rsid w:val="002028E1"/>
    <w:rsid w:val="00205A16"/>
    <w:rsid w:val="00210F12"/>
    <w:rsid w:val="00212685"/>
    <w:rsid w:val="00217536"/>
    <w:rsid w:val="00233E3F"/>
    <w:rsid w:val="0028254D"/>
    <w:rsid w:val="00296AF1"/>
    <w:rsid w:val="002A01D5"/>
    <w:rsid w:val="002B4196"/>
    <w:rsid w:val="002B5A77"/>
    <w:rsid w:val="002B5B15"/>
    <w:rsid w:val="002C6163"/>
    <w:rsid w:val="00312B2C"/>
    <w:rsid w:val="00330A50"/>
    <w:rsid w:val="003322AF"/>
    <w:rsid w:val="00344A88"/>
    <w:rsid w:val="00351045"/>
    <w:rsid w:val="003C71DD"/>
    <w:rsid w:val="003E1328"/>
    <w:rsid w:val="003F7609"/>
    <w:rsid w:val="004243C7"/>
    <w:rsid w:val="00426CB8"/>
    <w:rsid w:val="004525C7"/>
    <w:rsid w:val="00462C4B"/>
    <w:rsid w:val="00484779"/>
    <w:rsid w:val="0048589B"/>
    <w:rsid w:val="00491982"/>
    <w:rsid w:val="00493063"/>
    <w:rsid w:val="00493A65"/>
    <w:rsid w:val="004949B4"/>
    <w:rsid w:val="004D5E3E"/>
    <w:rsid w:val="004F0ADC"/>
    <w:rsid w:val="004F2446"/>
    <w:rsid w:val="00504CC8"/>
    <w:rsid w:val="00534F90"/>
    <w:rsid w:val="0055096C"/>
    <w:rsid w:val="005601B6"/>
    <w:rsid w:val="00573993"/>
    <w:rsid w:val="0057462B"/>
    <w:rsid w:val="00585DF2"/>
    <w:rsid w:val="0059359C"/>
    <w:rsid w:val="005950EF"/>
    <w:rsid w:val="005D3033"/>
    <w:rsid w:val="005E5157"/>
    <w:rsid w:val="005F79B6"/>
    <w:rsid w:val="00602209"/>
    <w:rsid w:val="006026C3"/>
    <w:rsid w:val="0061053F"/>
    <w:rsid w:val="00627CCD"/>
    <w:rsid w:val="006461F9"/>
    <w:rsid w:val="006856AF"/>
    <w:rsid w:val="00685C5A"/>
    <w:rsid w:val="006A6839"/>
    <w:rsid w:val="006C3AAB"/>
    <w:rsid w:val="006F52A1"/>
    <w:rsid w:val="00726777"/>
    <w:rsid w:val="00734932"/>
    <w:rsid w:val="0073748E"/>
    <w:rsid w:val="0075543A"/>
    <w:rsid w:val="007951EE"/>
    <w:rsid w:val="007A0CF1"/>
    <w:rsid w:val="007B331D"/>
    <w:rsid w:val="007B49E9"/>
    <w:rsid w:val="00815741"/>
    <w:rsid w:val="00842896"/>
    <w:rsid w:val="00872288"/>
    <w:rsid w:val="00886B7D"/>
    <w:rsid w:val="008E75F2"/>
    <w:rsid w:val="008F15F0"/>
    <w:rsid w:val="00906009"/>
    <w:rsid w:val="00941C95"/>
    <w:rsid w:val="0094489F"/>
    <w:rsid w:val="00960C73"/>
    <w:rsid w:val="00964875"/>
    <w:rsid w:val="00967BC7"/>
    <w:rsid w:val="009930A2"/>
    <w:rsid w:val="00994F00"/>
    <w:rsid w:val="009C029C"/>
    <w:rsid w:val="009C61E9"/>
    <w:rsid w:val="009D6CDE"/>
    <w:rsid w:val="00A20C8F"/>
    <w:rsid w:val="00A34684"/>
    <w:rsid w:val="00A355DF"/>
    <w:rsid w:val="00A37395"/>
    <w:rsid w:val="00A37F2D"/>
    <w:rsid w:val="00A62A5E"/>
    <w:rsid w:val="00A70DDE"/>
    <w:rsid w:val="00A8336B"/>
    <w:rsid w:val="00A83E76"/>
    <w:rsid w:val="00A96464"/>
    <w:rsid w:val="00AB22AE"/>
    <w:rsid w:val="00AC4D3E"/>
    <w:rsid w:val="00B1091D"/>
    <w:rsid w:val="00B16976"/>
    <w:rsid w:val="00B20BA4"/>
    <w:rsid w:val="00B7040D"/>
    <w:rsid w:val="00B74B0C"/>
    <w:rsid w:val="00B93B58"/>
    <w:rsid w:val="00BA5870"/>
    <w:rsid w:val="00BA759F"/>
    <w:rsid w:val="00BB6147"/>
    <w:rsid w:val="00BF04E3"/>
    <w:rsid w:val="00BF69B9"/>
    <w:rsid w:val="00C355E3"/>
    <w:rsid w:val="00C53154"/>
    <w:rsid w:val="00C978A3"/>
    <w:rsid w:val="00CA086A"/>
    <w:rsid w:val="00CD3CF8"/>
    <w:rsid w:val="00CE183D"/>
    <w:rsid w:val="00CF10D1"/>
    <w:rsid w:val="00D11C7C"/>
    <w:rsid w:val="00D130EF"/>
    <w:rsid w:val="00D1338C"/>
    <w:rsid w:val="00D21409"/>
    <w:rsid w:val="00D21452"/>
    <w:rsid w:val="00D25679"/>
    <w:rsid w:val="00D86D80"/>
    <w:rsid w:val="00D96EAD"/>
    <w:rsid w:val="00DA0B75"/>
    <w:rsid w:val="00DA6DF4"/>
    <w:rsid w:val="00DB5483"/>
    <w:rsid w:val="00DC1D65"/>
    <w:rsid w:val="00DC28CC"/>
    <w:rsid w:val="00DC5156"/>
    <w:rsid w:val="00DC71F4"/>
    <w:rsid w:val="00DC77AE"/>
    <w:rsid w:val="00DD5B42"/>
    <w:rsid w:val="00E43D61"/>
    <w:rsid w:val="00E711A2"/>
    <w:rsid w:val="00E8182E"/>
    <w:rsid w:val="00EA367B"/>
    <w:rsid w:val="00EB114C"/>
    <w:rsid w:val="00EB2FD5"/>
    <w:rsid w:val="00EB7B98"/>
    <w:rsid w:val="00ED25E5"/>
    <w:rsid w:val="00EE3DC9"/>
    <w:rsid w:val="00EE4DC7"/>
    <w:rsid w:val="00EF0B48"/>
    <w:rsid w:val="00EF1A37"/>
    <w:rsid w:val="00EF2010"/>
    <w:rsid w:val="00F04757"/>
    <w:rsid w:val="00F2700B"/>
    <w:rsid w:val="00F73372"/>
    <w:rsid w:val="00F83E68"/>
    <w:rsid w:val="00F96AE1"/>
    <w:rsid w:val="00FA2333"/>
    <w:rsid w:val="00FB1C93"/>
    <w:rsid w:val="00FC6603"/>
    <w:rsid w:val="00FD191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7AF3C"/>
  <w15:chartTrackingRefBased/>
  <w15:docId w15:val="{A1F95A79-0C3E-4096-80A4-44DDAF9A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character" w:styleId="Emphasis">
    <w:name w:val="Emphasis"/>
    <w:basedOn w:val="DefaultParagraphFont"/>
    <w:uiPriority w:val="20"/>
    <w:qFormat/>
    <w:rsid w:val="00051A70"/>
    <w:rPr>
      <w:i/>
      <w:iCs/>
    </w:rPr>
  </w:style>
  <w:style w:type="paragraph" w:styleId="NormalWeb">
    <w:name w:val="Normal (Web)"/>
    <w:basedOn w:val="Normal"/>
    <w:uiPriority w:val="99"/>
    <w:unhideWhenUsed/>
    <w:rsid w:val="00B93B5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585DF2"/>
    <w:rPr>
      <w:b/>
      <w:bCs/>
    </w:rPr>
  </w:style>
  <w:style w:type="paragraph" w:customStyle="1" w:styleId="Author">
    <w:name w:val="Author"/>
    <w:basedOn w:val="Normal"/>
    <w:rsid w:val="0055096C"/>
    <w:pPr>
      <w:spacing w:after="0" w:line="280" w:lineRule="exact"/>
      <w:jc w:val="right"/>
    </w:pPr>
    <w:rPr>
      <w:rFonts w:ascii="Helvetica" w:eastAsia="Times New Roman" w:hAnsi="Helvetica" w:cs="Times New Roman"/>
      <w:b/>
      <w:sz w:val="24"/>
      <w:lang w:bidi="ar-SA"/>
    </w:rPr>
  </w:style>
  <w:style w:type="paragraph" w:customStyle="1" w:styleId="Affiliation">
    <w:name w:val="Affiliation"/>
    <w:basedOn w:val="Normal"/>
    <w:rsid w:val="0055096C"/>
    <w:pPr>
      <w:spacing w:after="240" w:line="240" w:lineRule="exact"/>
      <w:jc w:val="right"/>
    </w:pPr>
    <w:rPr>
      <w:rFonts w:ascii="Helvetica" w:eastAsia="Times New Roman" w:hAnsi="Helvetica" w:cs="Times New Roman"/>
      <w:sz w:val="20"/>
      <w:lang w:bidi="ar-SA"/>
    </w:rPr>
  </w:style>
  <w:style w:type="paragraph" w:customStyle="1" w:styleId="Body">
    <w:name w:val="Body"/>
    <w:basedOn w:val="Normal"/>
    <w:rsid w:val="0055096C"/>
    <w:pPr>
      <w:spacing w:after="240" w:line="240" w:lineRule="auto"/>
      <w:jc w:val="both"/>
    </w:pPr>
    <w:rPr>
      <w:rFonts w:ascii="Helvetica" w:eastAsia="Times New Roman" w:hAnsi="Helvetica" w:cs="Times New Roman"/>
      <w:sz w:val="20"/>
      <w:lang w:bidi="ar-SA"/>
    </w:rPr>
  </w:style>
  <w:style w:type="paragraph" w:customStyle="1" w:styleId="Reference">
    <w:name w:val="Reference"/>
    <w:basedOn w:val="Body"/>
    <w:rsid w:val="0055096C"/>
    <w:pPr>
      <w:numPr>
        <w:numId w:val="4"/>
      </w:numPr>
      <w:spacing w:after="0" w:line="24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5773">
      <w:bodyDiv w:val="1"/>
      <w:marLeft w:val="0"/>
      <w:marRight w:val="0"/>
      <w:marTop w:val="0"/>
      <w:marBottom w:val="0"/>
      <w:divBdr>
        <w:top w:val="none" w:sz="0" w:space="0" w:color="auto"/>
        <w:left w:val="none" w:sz="0" w:space="0" w:color="auto"/>
        <w:bottom w:val="none" w:sz="0" w:space="0" w:color="auto"/>
        <w:right w:val="none" w:sz="0" w:space="0" w:color="auto"/>
      </w:divBdr>
    </w:div>
    <w:div w:id="91321391">
      <w:bodyDiv w:val="1"/>
      <w:marLeft w:val="0"/>
      <w:marRight w:val="0"/>
      <w:marTop w:val="0"/>
      <w:marBottom w:val="0"/>
      <w:divBdr>
        <w:top w:val="none" w:sz="0" w:space="0" w:color="auto"/>
        <w:left w:val="none" w:sz="0" w:space="0" w:color="auto"/>
        <w:bottom w:val="none" w:sz="0" w:space="0" w:color="auto"/>
        <w:right w:val="none" w:sz="0" w:space="0" w:color="auto"/>
      </w:divBdr>
    </w:div>
    <w:div w:id="167183308">
      <w:bodyDiv w:val="1"/>
      <w:marLeft w:val="0"/>
      <w:marRight w:val="0"/>
      <w:marTop w:val="0"/>
      <w:marBottom w:val="0"/>
      <w:divBdr>
        <w:top w:val="none" w:sz="0" w:space="0" w:color="auto"/>
        <w:left w:val="none" w:sz="0" w:space="0" w:color="auto"/>
        <w:bottom w:val="none" w:sz="0" w:space="0" w:color="auto"/>
        <w:right w:val="none" w:sz="0" w:space="0" w:color="auto"/>
      </w:divBdr>
    </w:div>
    <w:div w:id="232741424">
      <w:bodyDiv w:val="1"/>
      <w:marLeft w:val="0"/>
      <w:marRight w:val="0"/>
      <w:marTop w:val="0"/>
      <w:marBottom w:val="0"/>
      <w:divBdr>
        <w:top w:val="none" w:sz="0" w:space="0" w:color="auto"/>
        <w:left w:val="none" w:sz="0" w:space="0" w:color="auto"/>
        <w:bottom w:val="none" w:sz="0" w:space="0" w:color="auto"/>
        <w:right w:val="none" w:sz="0" w:space="0" w:color="auto"/>
      </w:divBdr>
    </w:div>
    <w:div w:id="252083866">
      <w:bodyDiv w:val="1"/>
      <w:marLeft w:val="0"/>
      <w:marRight w:val="0"/>
      <w:marTop w:val="0"/>
      <w:marBottom w:val="0"/>
      <w:divBdr>
        <w:top w:val="none" w:sz="0" w:space="0" w:color="auto"/>
        <w:left w:val="none" w:sz="0" w:space="0" w:color="auto"/>
        <w:bottom w:val="none" w:sz="0" w:space="0" w:color="auto"/>
        <w:right w:val="none" w:sz="0" w:space="0" w:color="auto"/>
      </w:divBdr>
    </w:div>
    <w:div w:id="303585996">
      <w:bodyDiv w:val="1"/>
      <w:marLeft w:val="0"/>
      <w:marRight w:val="0"/>
      <w:marTop w:val="0"/>
      <w:marBottom w:val="0"/>
      <w:divBdr>
        <w:top w:val="none" w:sz="0" w:space="0" w:color="auto"/>
        <w:left w:val="none" w:sz="0" w:space="0" w:color="auto"/>
        <w:bottom w:val="none" w:sz="0" w:space="0" w:color="auto"/>
        <w:right w:val="none" w:sz="0" w:space="0" w:color="auto"/>
      </w:divBdr>
    </w:div>
    <w:div w:id="361132111">
      <w:bodyDiv w:val="1"/>
      <w:marLeft w:val="0"/>
      <w:marRight w:val="0"/>
      <w:marTop w:val="0"/>
      <w:marBottom w:val="0"/>
      <w:divBdr>
        <w:top w:val="none" w:sz="0" w:space="0" w:color="auto"/>
        <w:left w:val="none" w:sz="0" w:space="0" w:color="auto"/>
        <w:bottom w:val="none" w:sz="0" w:space="0" w:color="auto"/>
        <w:right w:val="none" w:sz="0" w:space="0" w:color="auto"/>
      </w:divBdr>
    </w:div>
    <w:div w:id="573317762">
      <w:bodyDiv w:val="1"/>
      <w:marLeft w:val="0"/>
      <w:marRight w:val="0"/>
      <w:marTop w:val="0"/>
      <w:marBottom w:val="0"/>
      <w:divBdr>
        <w:top w:val="none" w:sz="0" w:space="0" w:color="auto"/>
        <w:left w:val="none" w:sz="0" w:space="0" w:color="auto"/>
        <w:bottom w:val="none" w:sz="0" w:space="0" w:color="auto"/>
        <w:right w:val="none" w:sz="0" w:space="0" w:color="auto"/>
      </w:divBdr>
    </w:div>
    <w:div w:id="687945647">
      <w:bodyDiv w:val="1"/>
      <w:marLeft w:val="0"/>
      <w:marRight w:val="0"/>
      <w:marTop w:val="0"/>
      <w:marBottom w:val="0"/>
      <w:divBdr>
        <w:top w:val="none" w:sz="0" w:space="0" w:color="auto"/>
        <w:left w:val="none" w:sz="0" w:space="0" w:color="auto"/>
        <w:bottom w:val="none" w:sz="0" w:space="0" w:color="auto"/>
        <w:right w:val="none" w:sz="0" w:space="0" w:color="auto"/>
      </w:divBdr>
    </w:div>
    <w:div w:id="988750142">
      <w:bodyDiv w:val="1"/>
      <w:marLeft w:val="0"/>
      <w:marRight w:val="0"/>
      <w:marTop w:val="0"/>
      <w:marBottom w:val="0"/>
      <w:divBdr>
        <w:top w:val="none" w:sz="0" w:space="0" w:color="auto"/>
        <w:left w:val="none" w:sz="0" w:space="0" w:color="auto"/>
        <w:bottom w:val="none" w:sz="0" w:space="0" w:color="auto"/>
        <w:right w:val="none" w:sz="0" w:space="0" w:color="auto"/>
      </w:divBdr>
    </w:div>
    <w:div w:id="1000427263">
      <w:bodyDiv w:val="1"/>
      <w:marLeft w:val="0"/>
      <w:marRight w:val="0"/>
      <w:marTop w:val="0"/>
      <w:marBottom w:val="0"/>
      <w:divBdr>
        <w:top w:val="none" w:sz="0" w:space="0" w:color="auto"/>
        <w:left w:val="none" w:sz="0" w:space="0" w:color="auto"/>
        <w:bottom w:val="none" w:sz="0" w:space="0" w:color="auto"/>
        <w:right w:val="none" w:sz="0" w:space="0" w:color="auto"/>
      </w:divBdr>
    </w:div>
    <w:div w:id="1093238035">
      <w:bodyDiv w:val="1"/>
      <w:marLeft w:val="0"/>
      <w:marRight w:val="0"/>
      <w:marTop w:val="0"/>
      <w:marBottom w:val="0"/>
      <w:divBdr>
        <w:top w:val="none" w:sz="0" w:space="0" w:color="auto"/>
        <w:left w:val="none" w:sz="0" w:space="0" w:color="auto"/>
        <w:bottom w:val="none" w:sz="0" w:space="0" w:color="auto"/>
        <w:right w:val="none" w:sz="0" w:space="0" w:color="auto"/>
      </w:divBdr>
    </w:div>
    <w:div w:id="1118447435">
      <w:bodyDiv w:val="1"/>
      <w:marLeft w:val="0"/>
      <w:marRight w:val="0"/>
      <w:marTop w:val="0"/>
      <w:marBottom w:val="0"/>
      <w:divBdr>
        <w:top w:val="none" w:sz="0" w:space="0" w:color="auto"/>
        <w:left w:val="none" w:sz="0" w:space="0" w:color="auto"/>
        <w:bottom w:val="none" w:sz="0" w:space="0" w:color="auto"/>
        <w:right w:val="none" w:sz="0" w:space="0" w:color="auto"/>
      </w:divBdr>
    </w:div>
    <w:div w:id="1348142631">
      <w:bodyDiv w:val="1"/>
      <w:marLeft w:val="0"/>
      <w:marRight w:val="0"/>
      <w:marTop w:val="0"/>
      <w:marBottom w:val="0"/>
      <w:divBdr>
        <w:top w:val="none" w:sz="0" w:space="0" w:color="auto"/>
        <w:left w:val="none" w:sz="0" w:space="0" w:color="auto"/>
        <w:bottom w:val="none" w:sz="0" w:space="0" w:color="auto"/>
        <w:right w:val="none" w:sz="0" w:space="0" w:color="auto"/>
      </w:divBdr>
    </w:div>
    <w:div w:id="1635942034">
      <w:bodyDiv w:val="1"/>
      <w:marLeft w:val="0"/>
      <w:marRight w:val="0"/>
      <w:marTop w:val="0"/>
      <w:marBottom w:val="0"/>
      <w:divBdr>
        <w:top w:val="none" w:sz="0" w:space="0" w:color="auto"/>
        <w:left w:val="none" w:sz="0" w:space="0" w:color="auto"/>
        <w:bottom w:val="none" w:sz="0" w:space="0" w:color="auto"/>
        <w:right w:val="none" w:sz="0" w:space="0" w:color="auto"/>
      </w:divBdr>
    </w:div>
    <w:div w:id="1833064587">
      <w:bodyDiv w:val="1"/>
      <w:marLeft w:val="0"/>
      <w:marRight w:val="0"/>
      <w:marTop w:val="0"/>
      <w:marBottom w:val="0"/>
      <w:divBdr>
        <w:top w:val="none" w:sz="0" w:space="0" w:color="auto"/>
        <w:left w:val="none" w:sz="0" w:space="0" w:color="auto"/>
        <w:bottom w:val="none" w:sz="0" w:space="0" w:color="auto"/>
        <w:right w:val="none" w:sz="0" w:space="0" w:color="auto"/>
      </w:divBdr>
    </w:div>
    <w:div w:id="1930651995">
      <w:bodyDiv w:val="1"/>
      <w:marLeft w:val="0"/>
      <w:marRight w:val="0"/>
      <w:marTop w:val="0"/>
      <w:marBottom w:val="0"/>
      <w:divBdr>
        <w:top w:val="none" w:sz="0" w:space="0" w:color="auto"/>
        <w:left w:val="none" w:sz="0" w:space="0" w:color="auto"/>
        <w:bottom w:val="none" w:sz="0" w:space="0" w:color="auto"/>
        <w:right w:val="none" w:sz="0" w:space="0" w:color="auto"/>
      </w:divBdr>
    </w:div>
    <w:div w:id="194002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png"/><Relationship Id="rId26" Type="http://schemas.openxmlformats.org/officeDocument/2006/relationships/chart" Target="charts/chart2.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emf"/><Relationship Id="rId17" Type="http://schemas.microsoft.com/office/2007/relationships/hdphoto" Target="media/hdphoto1.wdp"/><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4.wd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image" Target="media/image3.emf"/><Relationship Id="rId19" Type="http://schemas.microsoft.com/office/2007/relationships/hdphoto" Target="media/hdphoto2.wd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0.emf"/><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C67A994FF72A8C6E/Documents/statistical%20analysi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C67A994FF72A8C6E/Documents/statistical%20analysi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78937007874017"/>
          <c:y val="5.0925925925925923E-2"/>
          <c:w val="0.8376550743657043"/>
          <c:h val="0.73887357830271216"/>
        </c:manualLayout>
      </c:layout>
      <c:bar3D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8333333333333334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39-427D-9296-051104A95582}"/>
                </c:ext>
              </c:extLst>
            </c:dLbl>
            <c:dLbl>
              <c:idx val="1"/>
              <c:layout>
                <c:manualLayout>
                  <c:x val="6.1111111111111109E-2"/>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39-427D-9296-051104A95582}"/>
                </c:ext>
              </c:extLst>
            </c:dLbl>
            <c:dLbl>
              <c:idx val="2"/>
              <c:layout>
                <c:manualLayout>
                  <c:x val="6.6666666666666569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39-427D-9296-051104A95582}"/>
                </c:ext>
              </c:extLst>
            </c:dLbl>
            <c:dLbl>
              <c:idx val="3"/>
              <c:layout>
                <c:manualLayout>
                  <c:x val="9.4444444444444345E-2"/>
                  <c:y val="-1.38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39-427D-9296-051104A95582}"/>
                </c:ext>
              </c:extLst>
            </c:dLbl>
            <c:dLbl>
              <c:idx val="4"/>
              <c:layout>
                <c:manualLayout>
                  <c:x val="5.833333333333323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39-427D-9296-051104A955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accaptability'!$H$4:$H$8</c:f>
              <c:numCache>
                <c:formatCode>General</c:formatCode>
                <c:ptCount val="5"/>
                <c:pt idx="0">
                  <c:v>7.7850000000000001</c:v>
                </c:pt>
                <c:pt idx="1">
                  <c:v>8.0449999999999999</c:v>
                </c:pt>
                <c:pt idx="2">
                  <c:v>8.3150000000000013</c:v>
                </c:pt>
                <c:pt idx="3">
                  <c:v>8.7750000000000004</c:v>
                </c:pt>
                <c:pt idx="4">
                  <c:v>8.5300000000000011</c:v>
                </c:pt>
              </c:numCache>
            </c:numRef>
          </c:val>
          <c:extLst>
            <c:ext xmlns:c16="http://schemas.microsoft.com/office/drawing/2014/chart" uri="{C3380CC4-5D6E-409C-BE32-E72D297353CC}">
              <c16:uniqueId val="{00000005-3E39-427D-9296-051104A95582}"/>
            </c:ext>
          </c:extLst>
        </c:ser>
        <c:dLbls>
          <c:showLegendKey val="0"/>
          <c:showVal val="0"/>
          <c:showCatName val="0"/>
          <c:showSerName val="0"/>
          <c:showPercent val="0"/>
          <c:showBubbleSize val="0"/>
        </c:dLbls>
        <c:gapWidth val="150"/>
        <c:shape val="box"/>
        <c:axId val="1795376015"/>
        <c:axId val="1795369295"/>
        <c:axId val="0"/>
      </c:bar3DChart>
      <c:catAx>
        <c:axId val="179537601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Treatments </a:t>
                </a:r>
              </a:p>
            </c:rich>
          </c:tx>
          <c:layout>
            <c:manualLayout>
              <c:xMode val="edge"/>
              <c:yMode val="edge"/>
              <c:x val="0.44577646544181976"/>
              <c:y val="0.888788641003207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369295"/>
        <c:crosses val="autoZero"/>
        <c:auto val="1"/>
        <c:lblAlgn val="ctr"/>
        <c:lblOffset val="100"/>
        <c:noMultiLvlLbl val="0"/>
      </c:catAx>
      <c:valAx>
        <c:axId val="1795369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Scores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3760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48381452318461"/>
          <c:y val="5.0925925925925923E-2"/>
          <c:w val="0.84396062992125986"/>
          <c:h val="0.75434419655876361"/>
        </c:manualLayout>
      </c:layout>
      <c:bar3DChart>
        <c:barDir val="col"/>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7.4999999999999997E-2"/>
                  <c:y val="-2.1172983273343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67-4D0B-80E2-A9774DFFC465}"/>
                </c:ext>
              </c:extLst>
            </c:dLbl>
            <c:dLbl>
              <c:idx val="1"/>
              <c:layout>
                <c:manualLayout>
                  <c:x val="6.3888888888888884E-2"/>
                  <c:y val="-6.3518949820029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67-4D0B-80E2-A9774DFFC465}"/>
                </c:ext>
              </c:extLst>
            </c:dLbl>
            <c:dLbl>
              <c:idx val="2"/>
              <c:layout>
                <c:manualLayout>
                  <c:x val="4.1666666666666567E-2"/>
                  <c:y val="-8.0457336438704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67-4D0B-80E2-A9774DFFC465}"/>
                </c:ext>
              </c:extLst>
            </c:dLbl>
            <c:dLbl>
              <c:idx val="3"/>
              <c:layout>
                <c:manualLayout>
                  <c:x val="4.1666666666666664E-2"/>
                  <c:y val="-6.7753546474698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67-4D0B-80E2-A9774DFFC4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'CONSUMER ACC'!$A$1:$A$4</c:f>
              <c:numCache>
                <c:formatCode>General</c:formatCode>
                <c:ptCount val="4"/>
                <c:pt idx="0">
                  <c:v>50</c:v>
                </c:pt>
                <c:pt idx="1">
                  <c:v>30</c:v>
                </c:pt>
                <c:pt idx="2">
                  <c:v>13</c:v>
                </c:pt>
                <c:pt idx="3">
                  <c:v>7</c:v>
                </c:pt>
              </c:numCache>
            </c:numRef>
          </c:val>
          <c:extLst>
            <c:ext xmlns:c16="http://schemas.microsoft.com/office/drawing/2014/chart" uri="{C3380CC4-5D6E-409C-BE32-E72D297353CC}">
              <c16:uniqueId val="{00000000-E767-4D0B-80E2-A9774DFFC465}"/>
            </c:ext>
          </c:extLst>
        </c:ser>
        <c:dLbls>
          <c:showLegendKey val="0"/>
          <c:showVal val="1"/>
          <c:showCatName val="0"/>
          <c:showSerName val="0"/>
          <c:showPercent val="0"/>
          <c:showBubbleSize val="0"/>
        </c:dLbls>
        <c:gapWidth val="150"/>
        <c:shape val="box"/>
        <c:axId val="2003897375"/>
        <c:axId val="2003898815"/>
        <c:axId val="0"/>
      </c:bar3DChart>
      <c:catAx>
        <c:axId val="200389737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Preference Score</a:t>
                </a:r>
              </a:p>
            </c:rich>
          </c:tx>
          <c:layout>
            <c:manualLayout>
              <c:xMode val="edge"/>
              <c:yMode val="edge"/>
              <c:x val="0.3764615048118985"/>
              <c:y val="0.879580052493438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898815"/>
        <c:crosses val="autoZero"/>
        <c:auto val="1"/>
        <c:lblAlgn val="ctr"/>
        <c:lblOffset val="100"/>
        <c:noMultiLvlLbl val="0"/>
      </c:catAx>
      <c:valAx>
        <c:axId val="200389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Percentage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8973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0.2</cdr:x>
      <cdr:y>0.79221</cdr:y>
    </cdr:from>
    <cdr:to>
      <cdr:x>0.89375</cdr:x>
      <cdr:y>0.87879</cdr:y>
    </cdr:to>
    <cdr:sp macro="" textlink="">
      <cdr:nvSpPr>
        <cdr:cNvPr id="2" name="Text Box 1"/>
        <cdr:cNvSpPr txBox="1"/>
      </cdr:nvSpPr>
      <cdr:spPr>
        <a:xfrm xmlns:a="http://schemas.openxmlformats.org/drawingml/2006/main">
          <a:off x="914400" y="1992086"/>
          <a:ext cx="3171825" cy="21771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IN" sz="1100">
              <a:effectLst/>
              <a:latin typeface="+mn-lt"/>
              <a:ea typeface="+mn-ea"/>
              <a:cs typeface="+mn-cs"/>
            </a:rPr>
            <a:t> T</a:t>
          </a:r>
          <a:r>
            <a:rPr lang="en-IN" sz="1100" baseline="-25000">
              <a:effectLst/>
              <a:latin typeface="+mn-lt"/>
              <a:ea typeface="+mn-ea"/>
              <a:cs typeface="+mn-cs"/>
            </a:rPr>
            <a:t>0</a:t>
          </a:r>
          <a:r>
            <a:rPr lang="en-IN" sz="1100">
              <a:effectLst/>
              <a:latin typeface="+mn-lt"/>
              <a:ea typeface="+mn-ea"/>
              <a:cs typeface="+mn-cs"/>
            </a:rPr>
            <a:t>                 T</a:t>
          </a:r>
          <a:r>
            <a:rPr lang="en-IN" sz="1100" baseline="-25000">
              <a:effectLst/>
              <a:latin typeface="+mn-lt"/>
              <a:ea typeface="+mn-ea"/>
              <a:cs typeface="+mn-cs"/>
            </a:rPr>
            <a:t>1</a:t>
          </a:r>
          <a:r>
            <a:rPr lang="en-IN" sz="1100">
              <a:effectLst/>
              <a:latin typeface="+mn-lt"/>
              <a:ea typeface="+mn-ea"/>
              <a:cs typeface="+mn-cs"/>
            </a:rPr>
            <a:t>                   T</a:t>
          </a:r>
          <a:r>
            <a:rPr lang="en-IN" sz="1100" baseline="-25000">
              <a:effectLst/>
              <a:latin typeface="+mn-lt"/>
              <a:ea typeface="+mn-ea"/>
              <a:cs typeface="+mn-cs"/>
            </a:rPr>
            <a:t>2                           </a:t>
          </a:r>
          <a:r>
            <a:rPr lang="en-IN" sz="1100">
              <a:effectLst/>
              <a:latin typeface="+mn-lt"/>
              <a:ea typeface="+mn-ea"/>
              <a:cs typeface="+mn-cs"/>
            </a:rPr>
            <a:t> T</a:t>
          </a:r>
          <a:r>
            <a:rPr lang="en-IN" sz="1100" baseline="-25000">
              <a:effectLst/>
              <a:latin typeface="+mn-lt"/>
              <a:ea typeface="+mn-ea"/>
              <a:cs typeface="+mn-cs"/>
            </a:rPr>
            <a:t>3                         </a:t>
          </a:r>
          <a:r>
            <a:rPr lang="en-IN" sz="1100">
              <a:effectLst/>
              <a:latin typeface="+mn-lt"/>
              <a:ea typeface="+mn-ea"/>
              <a:cs typeface="+mn-cs"/>
            </a:rPr>
            <a:t> T</a:t>
          </a:r>
          <a:r>
            <a:rPr lang="en-IN" sz="1100" baseline="-25000">
              <a:effectLst/>
              <a:latin typeface="+mn-lt"/>
              <a:ea typeface="+mn-ea"/>
              <a:cs typeface="+mn-cs"/>
            </a:rPr>
            <a:t>4</a:t>
          </a:r>
          <a:endParaRPr lang="en-IN" sz="1100" kern="1200"/>
        </a:p>
      </cdr:txBody>
    </cdr:sp>
  </cdr:relSizeAnchor>
</c:userShapes>
</file>

<file path=word/drawings/drawing2.xml><?xml version="1.0" encoding="utf-8"?>
<c:userShapes xmlns:c="http://schemas.openxmlformats.org/drawingml/2006/chart">
  <cdr:relSizeAnchor xmlns:cdr="http://schemas.openxmlformats.org/drawingml/2006/chartDrawing">
    <cdr:from>
      <cdr:x>0.16083</cdr:x>
      <cdr:y>0.79413</cdr:y>
    </cdr:from>
    <cdr:to>
      <cdr:x>0.8875</cdr:x>
      <cdr:y>0.87338</cdr:y>
    </cdr:to>
    <cdr:sp macro="" textlink="">
      <cdr:nvSpPr>
        <cdr:cNvPr id="3" name="Text Box 2"/>
        <cdr:cNvSpPr txBox="1"/>
      </cdr:nvSpPr>
      <cdr:spPr>
        <a:xfrm xmlns:a="http://schemas.openxmlformats.org/drawingml/2006/main">
          <a:off x="735315" y="2381680"/>
          <a:ext cx="3322335" cy="23767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kern="1200">
              <a:latin typeface="Arial" panose="020B0604020202020204" pitchFamily="34" charset="0"/>
              <a:cs typeface="Arial" panose="020B0604020202020204" pitchFamily="34" charset="0"/>
            </a:rPr>
            <a:t>Excellent          Very Good</a:t>
          </a:r>
          <a:r>
            <a:rPr lang="en-US" sz="1000" kern="1200" baseline="0">
              <a:latin typeface="Arial" panose="020B0604020202020204" pitchFamily="34" charset="0"/>
              <a:cs typeface="Arial" panose="020B0604020202020204" pitchFamily="34" charset="0"/>
            </a:rPr>
            <a:t>               Good               Fair</a:t>
          </a:r>
          <a:endParaRPr lang="en-IN" sz="1000" kern="12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80751-74E6-43F2-95D4-335569C8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2706</Words>
  <Characters>15430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dc:creator>
  <cp:keywords/>
  <dc:description/>
  <cp:lastModifiedBy>SDI CPU 1130</cp:lastModifiedBy>
  <cp:revision>5</cp:revision>
  <cp:lastPrinted>2024-10-08T17:41:00Z</cp:lastPrinted>
  <dcterms:created xsi:type="dcterms:W3CDTF">2025-07-04T04:33:00Z</dcterms:created>
  <dcterms:modified xsi:type="dcterms:W3CDTF">2025-07-05T04:48:00Z</dcterms:modified>
</cp:coreProperties>
</file>