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14D7A" w14:textId="77777777" w:rsidR="002D5A0D" w:rsidRPr="002D5A0D" w:rsidRDefault="002D5A0D" w:rsidP="002D5A0D">
      <w:pPr>
        <w:jc w:val="center"/>
        <w:rPr>
          <w:rFonts w:ascii="Times New Roman" w:hAnsi="Times New Roman" w:cs="Times New Roman"/>
          <w:b/>
          <w:bCs/>
          <w:sz w:val="28"/>
          <w:szCs w:val="28"/>
        </w:rPr>
      </w:pPr>
      <w:r w:rsidRPr="002D5A0D">
        <w:rPr>
          <w:rFonts w:ascii="Times New Roman" w:hAnsi="Times New Roman" w:cs="Times New Roman"/>
          <w:b/>
          <w:bCs/>
          <w:sz w:val="28"/>
          <w:szCs w:val="28"/>
        </w:rPr>
        <w:t>A study of Product Portfolio of Sweets (Mithai) and Gourmet Offerings by Gujarat Dairy Cooperatives</w:t>
      </w:r>
    </w:p>
    <w:p w14:paraId="1C759924" w14:textId="77777777" w:rsidR="000C7049" w:rsidRDefault="000C7049" w:rsidP="002D5A0D">
      <w:pPr>
        <w:rPr>
          <w:rFonts w:ascii="Times New Roman" w:hAnsi="Times New Roman" w:cs="Times New Roman"/>
          <w:sz w:val="20"/>
          <w:szCs w:val="20"/>
        </w:rPr>
      </w:pPr>
    </w:p>
    <w:p w14:paraId="740475EF" w14:textId="77777777" w:rsidR="000C7049" w:rsidRDefault="000C7049" w:rsidP="002D5A0D">
      <w:pPr>
        <w:rPr>
          <w:rFonts w:ascii="Times New Roman" w:hAnsi="Times New Roman" w:cs="Times New Roman"/>
          <w:sz w:val="20"/>
          <w:szCs w:val="20"/>
        </w:rPr>
      </w:pPr>
    </w:p>
    <w:p w14:paraId="649A2BC7" w14:textId="77777777" w:rsidR="000C7049" w:rsidRDefault="000C7049" w:rsidP="002D5A0D">
      <w:pPr>
        <w:rPr>
          <w:rFonts w:ascii="Times New Roman" w:hAnsi="Times New Roman" w:cs="Times New Roman"/>
          <w:sz w:val="20"/>
          <w:szCs w:val="20"/>
        </w:rPr>
      </w:pPr>
    </w:p>
    <w:p w14:paraId="1CC2C444" w14:textId="6A2D3D6B" w:rsidR="002D5A0D" w:rsidRPr="002D5A0D" w:rsidRDefault="002D5A0D" w:rsidP="002D5A0D">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14:paraId="5095A2A3" w14:textId="77777777" w:rsidR="003863F2" w:rsidRPr="002D5A0D" w:rsidRDefault="003863F2" w:rsidP="00E85759">
      <w:pPr>
        <w:jc w:val="center"/>
        <w:rPr>
          <w:rFonts w:ascii="Times New Roman" w:hAnsi="Times New Roman" w:cs="Times New Roman"/>
          <w:b/>
          <w:bCs/>
          <w:sz w:val="6"/>
          <w:szCs w:val="6"/>
        </w:rPr>
      </w:pPr>
    </w:p>
    <w:p w14:paraId="178D1C1D" w14:textId="77777777" w:rsidR="003863F2" w:rsidRPr="002D5A0D" w:rsidRDefault="003863F2" w:rsidP="00E85759">
      <w:pPr>
        <w:jc w:val="center"/>
        <w:rPr>
          <w:rFonts w:ascii="Times New Roman" w:hAnsi="Times New Roman" w:cs="Times New Roman"/>
          <w:b/>
          <w:bCs/>
          <w:sz w:val="30"/>
          <w:szCs w:val="30"/>
        </w:rPr>
      </w:pPr>
    </w:p>
    <w:p w14:paraId="1B7C304C" w14:textId="77777777" w:rsidR="003863F2" w:rsidRPr="002D5A0D" w:rsidRDefault="00E85759" w:rsidP="00E85759">
      <w:pPr>
        <w:jc w:val="center"/>
        <w:rPr>
          <w:rFonts w:ascii="Times New Roman" w:hAnsi="Times New Roman" w:cs="Times New Roman"/>
          <w:b/>
          <w:bCs/>
          <w:sz w:val="30"/>
          <w:szCs w:val="30"/>
        </w:rPr>
      </w:pPr>
      <w:r w:rsidRPr="002D5A0D">
        <w:rPr>
          <w:rFonts w:ascii="Times New Roman" w:hAnsi="Times New Roman" w:cs="Times New Roman"/>
          <w:b/>
          <w:bCs/>
          <w:sz w:val="30"/>
          <w:szCs w:val="30"/>
        </w:rPr>
        <w:t>Abst</w:t>
      </w:r>
      <w:bookmarkStart w:id="0" w:name="_GoBack"/>
      <w:bookmarkEnd w:id="0"/>
      <w:r w:rsidRPr="002D5A0D">
        <w:rPr>
          <w:rFonts w:ascii="Times New Roman" w:hAnsi="Times New Roman" w:cs="Times New Roman"/>
          <w:b/>
          <w:bCs/>
          <w:sz w:val="30"/>
          <w:szCs w:val="30"/>
        </w:rPr>
        <w:t>ract</w:t>
      </w:r>
    </w:p>
    <w:p w14:paraId="1A9F237E" w14:textId="7B9E9B09" w:rsidR="003863F2" w:rsidRPr="002D5A0D" w:rsidRDefault="00E857AA" w:rsidP="003A3CA7">
      <w:pPr>
        <w:spacing w:line="360" w:lineRule="auto"/>
        <w:jc w:val="both"/>
        <w:rPr>
          <w:rFonts w:ascii="Times New Roman" w:hAnsi="Times New Roman" w:cs="Times New Roman"/>
          <w:sz w:val="24"/>
          <w:szCs w:val="24"/>
        </w:rPr>
      </w:pPr>
      <w:r w:rsidRPr="002D5A0D">
        <w:rPr>
          <w:rFonts w:ascii="Times New Roman" w:hAnsi="Times New Roman" w:cs="Times New Roman"/>
          <w:sz w:val="24"/>
          <w:szCs w:val="24"/>
        </w:rPr>
        <w:t xml:space="preserve">The present study explores the strategic diversification and product innovation undertaken by Gujarat Dairy Cooperatives, with a particular focus on GCMMF and its flagship brand, Amul, in the sweets (Mithai) and gourmet product segments. Traditionally known for dairy staples such as milk, butter, and ghee, Amul has successfully expanded its portfolio to include culturally significant Indian sweets and modern gourmet offerings like frozen pizzas, parathas, and snack foods. This research adopts a descriptive methodology, relying on secondary data to </w:t>
      </w:r>
      <w:proofErr w:type="spellStart"/>
      <w:r w:rsidRPr="002D5A0D">
        <w:rPr>
          <w:rFonts w:ascii="Times New Roman" w:hAnsi="Times New Roman" w:cs="Times New Roman"/>
          <w:sz w:val="24"/>
          <w:szCs w:val="24"/>
        </w:rPr>
        <w:t>analyze</w:t>
      </w:r>
      <w:proofErr w:type="spellEnd"/>
      <w:r w:rsidRPr="002D5A0D">
        <w:rPr>
          <w:rFonts w:ascii="Times New Roman" w:hAnsi="Times New Roman" w:cs="Times New Roman"/>
          <w:sz w:val="24"/>
          <w:szCs w:val="24"/>
        </w:rPr>
        <w:t xml:space="preserve"> product variety, packaging formats, shelf life, and distribution channels across general and modern trade. The study also examines consumer perceptions, market responsiveness, and the brand's ability to blend tradition with convenience, health trends, and food safety standards. The findings reveal that </w:t>
      </w:r>
      <w:proofErr w:type="spellStart"/>
      <w:r w:rsidRPr="002D5A0D">
        <w:rPr>
          <w:rFonts w:ascii="Times New Roman" w:hAnsi="Times New Roman" w:cs="Times New Roman"/>
          <w:sz w:val="24"/>
          <w:szCs w:val="24"/>
        </w:rPr>
        <w:t>Amul’s</w:t>
      </w:r>
      <w:proofErr w:type="spellEnd"/>
      <w:r w:rsidRPr="002D5A0D">
        <w:rPr>
          <w:rFonts w:ascii="Times New Roman" w:hAnsi="Times New Roman" w:cs="Times New Roman"/>
          <w:sz w:val="24"/>
          <w:szCs w:val="24"/>
        </w:rPr>
        <w:t xml:space="preserve"> diversified product strategy has allowed it to cater to evolving consumer preferences, maintain cultural relevance, and reinforce its status as India’s most comprehensive food brand. The study concludes that the Gujarat Dairy Cooperative model offers valuable insights into sustainable brand evolution and market expansion within the Indian FMCG sector.</w:t>
      </w:r>
    </w:p>
    <w:p w14:paraId="662166C6" w14:textId="77777777" w:rsidR="003863F2" w:rsidRPr="002D5A0D" w:rsidRDefault="003863F2" w:rsidP="00E85759">
      <w:pPr>
        <w:jc w:val="center"/>
        <w:rPr>
          <w:rFonts w:ascii="Times New Roman" w:hAnsi="Times New Roman" w:cs="Times New Roman"/>
          <w:b/>
          <w:bCs/>
          <w:sz w:val="30"/>
          <w:szCs w:val="30"/>
        </w:rPr>
      </w:pPr>
    </w:p>
    <w:p w14:paraId="3F75BC4C" w14:textId="06558A16" w:rsidR="00E85759" w:rsidRPr="002D5A0D" w:rsidRDefault="00E85759" w:rsidP="00E85759">
      <w:pPr>
        <w:jc w:val="center"/>
        <w:rPr>
          <w:rFonts w:ascii="Times New Roman" w:hAnsi="Times New Roman" w:cs="Times New Roman"/>
          <w:b/>
          <w:bCs/>
          <w:sz w:val="30"/>
          <w:szCs w:val="30"/>
        </w:rPr>
      </w:pPr>
      <w:r w:rsidRPr="002D5A0D">
        <w:rPr>
          <w:rFonts w:ascii="Times New Roman" w:hAnsi="Times New Roman" w:cs="Times New Roman"/>
          <w:b/>
          <w:bCs/>
          <w:sz w:val="30"/>
          <w:szCs w:val="30"/>
        </w:rPr>
        <w:t xml:space="preserve"> </w:t>
      </w:r>
    </w:p>
    <w:p w14:paraId="0CCCCE42" w14:textId="77777777" w:rsidR="00E85759" w:rsidRPr="002D5A0D" w:rsidRDefault="00E85759" w:rsidP="00E85759">
      <w:pPr>
        <w:rPr>
          <w:rFonts w:ascii="Times New Roman" w:hAnsi="Times New Roman" w:cs="Times New Roman"/>
          <w:b/>
          <w:bCs/>
          <w:sz w:val="30"/>
          <w:szCs w:val="30"/>
        </w:rPr>
      </w:pPr>
      <w:proofErr w:type="gramStart"/>
      <w:r w:rsidRPr="002D5A0D">
        <w:rPr>
          <w:rFonts w:ascii="Times New Roman" w:hAnsi="Times New Roman" w:cs="Times New Roman"/>
          <w:b/>
          <w:bCs/>
          <w:sz w:val="30"/>
          <w:szCs w:val="30"/>
        </w:rPr>
        <w:t>Keywords :</w:t>
      </w:r>
      <w:proofErr w:type="gramEnd"/>
      <w:r w:rsidRPr="002D5A0D">
        <w:rPr>
          <w:rFonts w:ascii="Times New Roman" w:hAnsi="Times New Roman" w:cs="Times New Roman"/>
          <w:b/>
          <w:bCs/>
          <w:sz w:val="30"/>
          <w:szCs w:val="30"/>
        </w:rPr>
        <w:t xml:space="preserve"> </w:t>
      </w:r>
    </w:p>
    <w:p w14:paraId="281170AD" w14:textId="09E10B9E" w:rsidR="00E85759" w:rsidRPr="002D5A0D" w:rsidRDefault="007717FE" w:rsidP="00E85759">
      <w:pPr>
        <w:spacing w:line="360" w:lineRule="auto"/>
        <w:jc w:val="both"/>
        <w:rPr>
          <w:rFonts w:ascii="Times New Roman" w:hAnsi="Times New Roman" w:cs="Times New Roman"/>
          <w:sz w:val="24"/>
          <w:szCs w:val="24"/>
        </w:rPr>
      </w:pPr>
      <w:r w:rsidRPr="002D5A0D">
        <w:rPr>
          <w:rFonts w:ascii="Times New Roman" w:hAnsi="Times New Roman" w:cs="Times New Roman"/>
          <w:sz w:val="24"/>
          <w:szCs w:val="24"/>
        </w:rPr>
        <w:t xml:space="preserve">Amul, Gujarat Dairy Cooperatives, Mithai Products, Gourmet Food, Ready-to-Eat Foods, Frozen gourmet products, Pizza, Paneer Paratha,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Chocolates </w:t>
      </w:r>
    </w:p>
    <w:p w14:paraId="0D743B57" w14:textId="77777777" w:rsidR="003A3CA7" w:rsidRPr="002D5A0D" w:rsidRDefault="003A3CA7" w:rsidP="00E85759">
      <w:pPr>
        <w:spacing w:line="360" w:lineRule="auto"/>
        <w:jc w:val="both"/>
        <w:rPr>
          <w:rFonts w:ascii="Times New Roman" w:hAnsi="Times New Roman" w:cs="Times New Roman"/>
        </w:rPr>
      </w:pPr>
    </w:p>
    <w:p w14:paraId="3F15227E" w14:textId="77777777" w:rsidR="003A3CA7" w:rsidRPr="002D5A0D" w:rsidRDefault="003A3CA7" w:rsidP="00E85759">
      <w:pPr>
        <w:spacing w:line="360" w:lineRule="auto"/>
        <w:jc w:val="both"/>
        <w:rPr>
          <w:rFonts w:ascii="Times New Roman" w:hAnsi="Times New Roman" w:cs="Times New Roman"/>
          <w:b/>
          <w:bCs/>
          <w:strike/>
          <w:sz w:val="30"/>
          <w:szCs w:val="30"/>
        </w:rPr>
      </w:pPr>
    </w:p>
    <w:p w14:paraId="0BC76D91" w14:textId="3C6D04C2" w:rsidR="002D5A0D" w:rsidRPr="002D5A0D" w:rsidRDefault="002D5A0D" w:rsidP="002D5A0D">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p>
    <w:p w14:paraId="0D6D04C5" w14:textId="77777777" w:rsidR="003863F2" w:rsidRPr="002D5A0D" w:rsidRDefault="003863F2" w:rsidP="003863F2">
      <w:pPr>
        <w:pStyle w:val="ListParagraph"/>
        <w:spacing w:before="100" w:beforeAutospacing="1" w:after="100" w:afterAutospacing="1" w:line="360" w:lineRule="auto"/>
        <w:ind w:left="360"/>
        <w:jc w:val="both"/>
        <w:outlineLvl w:val="1"/>
        <w:rPr>
          <w:rFonts w:ascii="Times New Roman" w:eastAsia="Times New Roman" w:hAnsi="Times New Roman" w:cs="Times New Roman"/>
          <w:b/>
          <w:bCs/>
          <w:kern w:val="0"/>
          <w:sz w:val="24"/>
          <w:szCs w:val="24"/>
          <w:lang w:eastAsia="en-IN"/>
          <w14:ligatures w14:val="none"/>
        </w:rPr>
      </w:pPr>
    </w:p>
    <w:p w14:paraId="28741D28" w14:textId="612E6632" w:rsidR="00842341" w:rsidRPr="002D5A0D" w:rsidRDefault="00842341" w:rsidP="00BA325D">
      <w:pPr>
        <w:pStyle w:val="ListParagraph"/>
        <w:numPr>
          <w:ilvl w:val="0"/>
          <w:numId w:val="9"/>
        </w:numPr>
        <w:spacing w:before="100" w:beforeAutospacing="1" w:after="100" w:afterAutospacing="1" w:line="360" w:lineRule="auto"/>
        <w:jc w:val="both"/>
        <w:outlineLvl w:val="1"/>
        <w:rPr>
          <w:rFonts w:ascii="Times New Roman" w:eastAsia="Times New Roman" w:hAnsi="Times New Roman" w:cs="Times New Roman"/>
          <w:b/>
          <w:bCs/>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Introduction</w:t>
      </w:r>
    </w:p>
    <w:p w14:paraId="476981BC" w14:textId="2D912DD2" w:rsidR="003863F2" w:rsidRPr="009E68A1" w:rsidRDefault="003863F2" w:rsidP="001E4F33">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Gujarat's dairy sector has played a pivotal role in transforming India's position in the global dairy economy. From a nation struggling with milk scarcity to the world’s largest milk producer, much of this success can be attributed to the robust cooperative model established in Gujarat, epitomized by the Gujarat Cooperative Milk Marketing Federation (GCMMF) and its flagship brand, Amul. The evolution of GCMMF from a milk procurement cooperative to a diversified food conglomerate has led to the development of an expansive product portfolio that spans not only dairy staples but also sweets (Mithai) and gourmet convenience offerings.</w:t>
      </w:r>
    </w:p>
    <w:p w14:paraId="35A2D55A" w14:textId="77777777" w:rsidR="003863F2" w:rsidRPr="001E4F33" w:rsidRDefault="003863F2"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E4F33">
        <w:rPr>
          <w:rFonts w:ascii="Times New Roman" w:eastAsia="Times New Roman" w:hAnsi="Times New Roman" w:cs="Times New Roman"/>
          <w:kern w:val="0"/>
          <w:sz w:val="24"/>
          <w:szCs w:val="24"/>
          <w:lang w:eastAsia="en-IN"/>
          <w14:ligatures w14:val="none"/>
        </w:rPr>
        <w:t xml:space="preserve">With increasing urbanization, rising incomes, and a shift in consumer preferences toward hygienic, ready-to-eat traditional products, Gujarat's dairy cooperatives have strategically diversified into ambient and refrigerated product categories. These include a wide range of Indian sweets like </w:t>
      </w:r>
      <w:proofErr w:type="spellStart"/>
      <w:r w:rsidRPr="001E4F33">
        <w:rPr>
          <w:rFonts w:ascii="Times New Roman" w:eastAsia="Times New Roman" w:hAnsi="Times New Roman" w:cs="Times New Roman"/>
          <w:kern w:val="0"/>
          <w:sz w:val="24"/>
          <w:szCs w:val="24"/>
          <w:lang w:eastAsia="en-IN"/>
          <w14:ligatures w14:val="none"/>
        </w:rPr>
        <w:t>laddoos</w:t>
      </w:r>
      <w:proofErr w:type="spellEnd"/>
      <w:r w:rsidRPr="001E4F33">
        <w:rPr>
          <w:rFonts w:ascii="Times New Roman" w:eastAsia="Times New Roman" w:hAnsi="Times New Roman" w:cs="Times New Roman"/>
          <w:kern w:val="0"/>
          <w:sz w:val="24"/>
          <w:szCs w:val="24"/>
          <w:lang w:eastAsia="en-IN"/>
          <w14:ligatures w14:val="none"/>
        </w:rPr>
        <w:t xml:space="preserve">, </w:t>
      </w:r>
      <w:proofErr w:type="spellStart"/>
      <w:r w:rsidRPr="001E4F33">
        <w:rPr>
          <w:rFonts w:ascii="Times New Roman" w:eastAsia="Times New Roman" w:hAnsi="Times New Roman" w:cs="Times New Roman"/>
          <w:kern w:val="0"/>
          <w:sz w:val="24"/>
          <w:szCs w:val="24"/>
          <w:lang w:eastAsia="en-IN"/>
          <w14:ligatures w14:val="none"/>
        </w:rPr>
        <w:t>shrikhand</w:t>
      </w:r>
      <w:proofErr w:type="spellEnd"/>
      <w:r w:rsidRPr="001E4F33">
        <w:rPr>
          <w:rFonts w:ascii="Times New Roman" w:eastAsia="Times New Roman" w:hAnsi="Times New Roman" w:cs="Times New Roman"/>
          <w:kern w:val="0"/>
          <w:sz w:val="24"/>
          <w:szCs w:val="24"/>
          <w:lang w:eastAsia="en-IN"/>
          <w14:ligatures w14:val="none"/>
        </w:rPr>
        <w:t xml:space="preserve">, kheer, and </w:t>
      </w:r>
      <w:proofErr w:type="spellStart"/>
      <w:r w:rsidRPr="001E4F33">
        <w:rPr>
          <w:rFonts w:ascii="Times New Roman" w:eastAsia="Times New Roman" w:hAnsi="Times New Roman" w:cs="Times New Roman"/>
          <w:kern w:val="0"/>
          <w:sz w:val="24"/>
          <w:szCs w:val="24"/>
          <w:lang w:eastAsia="en-IN"/>
          <w14:ligatures w14:val="none"/>
        </w:rPr>
        <w:t>basundi</w:t>
      </w:r>
      <w:proofErr w:type="spellEnd"/>
      <w:r w:rsidRPr="001E4F33">
        <w:rPr>
          <w:rFonts w:ascii="Times New Roman" w:eastAsia="Times New Roman" w:hAnsi="Times New Roman" w:cs="Times New Roman"/>
          <w:kern w:val="0"/>
          <w:sz w:val="24"/>
          <w:szCs w:val="24"/>
          <w:lang w:eastAsia="en-IN"/>
          <w14:ligatures w14:val="none"/>
        </w:rPr>
        <w:t xml:space="preserve">; frozen gourmet items like pizzas, parathas, and burger patties; and snack innovations such as </w:t>
      </w:r>
      <w:proofErr w:type="spellStart"/>
      <w:r w:rsidRPr="001E4F33">
        <w:rPr>
          <w:rFonts w:ascii="Times New Roman" w:eastAsia="Times New Roman" w:hAnsi="Times New Roman" w:cs="Times New Roman"/>
          <w:kern w:val="0"/>
          <w:sz w:val="24"/>
          <w:szCs w:val="24"/>
          <w:lang w:eastAsia="en-IN"/>
          <w14:ligatures w14:val="none"/>
        </w:rPr>
        <w:t>Amul</w:t>
      </w:r>
      <w:proofErr w:type="spellEnd"/>
      <w:r w:rsidRPr="001E4F33">
        <w:rPr>
          <w:rFonts w:ascii="Times New Roman" w:eastAsia="Times New Roman" w:hAnsi="Times New Roman" w:cs="Times New Roman"/>
          <w:kern w:val="0"/>
          <w:sz w:val="24"/>
          <w:szCs w:val="24"/>
          <w:lang w:eastAsia="en-IN"/>
          <w14:ligatures w14:val="none"/>
        </w:rPr>
        <w:t xml:space="preserve"> </w:t>
      </w:r>
      <w:proofErr w:type="spellStart"/>
      <w:r w:rsidRPr="001E4F33">
        <w:rPr>
          <w:rFonts w:ascii="Times New Roman" w:eastAsia="Times New Roman" w:hAnsi="Times New Roman" w:cs="Times New Roman"/>
          <w:kern w:val="0"/>
          <w:sz w:val="24"/>
          <w:szCs w:val="24"/>
          <w:lang w:eastAsia="en-IN"/>
          <w14:ligatures w14:val="none"/>
        </w:rPr>
        <w:t>Puffles</w:t>
      </w:r>
      <w:proofErr w:type="spellEnd"/>
      <w:r w:rsidRPr="001E4F33">
        <w:rPr>
          <w:rFonts w:ascii="Times New Roman" w:eastAsia="Times New Roman" w:hAnsi="Times New Roman" w:cs="Times New Roman"/>
          <w:kern w:val="0"/>
          <w:sz w:val="24"/>
          <w:szCs w:val="24"/>
          <w:lang w:eastAsia="en-IN"/>
          <w14:ligatures w14:val="none"/>
        </w:rPr>
        <w:t>. This product innovation is not merely aimed at increasing shelf space but also at responding to evolving market dynamics where consumers demand both convenience and cultural authenticity.</w:t>
      </w:r>
    </w:p>
    <w:p w14:paraId="3F3F3DFD" w14:textId="17EA9E7A" w:rsidR="003863F2" w:rsidRPr="001E4F33" w:rsidRDefault="003863F2"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E4F33">
        <w:rPr>
          <w:rFonts w:ascii="Times New Roman" w:eastAsia="Times New Roman" w:hAnsi="Times New Roman" w:cs="Times New Roman"/>
          <w:kern w:val="0"/>
          <w:sz w:val="24"/>
          <w:szCs w:val="24"/>
          <w:lang w:eastAsia="en-IN"/>
          <w14:ligatures w14:val="none"/>
        </w:rPr>
        <w:t xml:space="preserve">Moreover, the fusion of dairy consumption with holistic wellness practices like yoga, as highlighted in contemporary studies, further emphasizes the relevance of functional and nutritious dairy offerings in promoting digestive health and overall well-being (Modi et al., 2024). Thus, this study aims to </w:t>
      </w:r>
      <w:proofErr w:type="spellStart"/>
      <w:r w:rsidRPr="001E4F33">
        <w:rPr>
          <w:rFonts w:ascii="Times New Roman" w:eastAsia="Times New Roman" w:hAnsi="Times New Roman" w:cs="Times New Roman"/>
          <w:kern w:val="0"/>
          <w:sz w:val="24"/>
          <w:szCs w:val="24"/>
          <w:lang w:eastAsia="en-IN"/>
          <w14:ligatures w14:val="none"/>
        </w:rPr>
        <w:t>analyze</w:t>
      </w:r>
      <w:proofErr w:type="spellEnd"/>
      <w:r w:rsidRPr="001E4F33">
        <w:rPr>
          <w:rFonts w:ascii="Times New Roman" w:eastAsia="Times New Roman" w:hAnsi="Times New Roman" w:cs="Times New Roman"/>
          <w:kern w:val="0"/>
          <w:sz w:val="24"/>
          <w:szCs w:val="24"/>
          <w:lang w:eastAsia="en-IN"/>
          <w14:ligatures w14:val="none"/>
        </w:rPr>
        <w:t xml:space="preserve"> the variety, market coverage, packaging innovations, and strategic positioning of mithai and gourmet products offered by Gujarat’s dairy cooperatives.</w:t>
      </w:r>
    </w:p>
    <w:p w14:paraId="7839EEC5" w14:textId="77777777" w:rsidR="003863F2" w:rsidRPr="001E4F33" w:rsidRDefault="003863F2"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6189EFEE" w14:textId="77777777" w:rsidR="003863F2" w:rsidRPr="002D5A0D" w:rsidRDefault="003863F2" w:rsidP="00085D3E">
      <w:pPr>
        <w:pStyle w:val="ListParagraph"/>
        <w:spacing w:before="100" w:beforeAutospacing="1" w:after="100" w:afterAutospacing="1" w:line="360" w:lineRule="auto"/>
        <w:ind w:left="360"/>
        <w:jc w:val="both"/>
        <w:rPr>
          <w:rFonts w:ascii="Times New Roman" w:eastAsia="Times New Roman" w:hAnsi="Times New Roman" w:cs="Times New Roman"/>
          <w:kern w:val="0"/>
          <w:sz w:val="24"/>
          <w:szCs w:val="24"/>
          <w:lang w:eastAsia="en-IN"/>
          <w14:ligatures w14:val="none"/>
        </w:rPr>
      </w:pPr>
    </w:p>
    <w:p w14:paraId="572DC984"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Review of literature</w:t>
      </w:r>
    </w:p>
    <w:p w14:paraId="122AE6D5" w14:textId="2F3DE5B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Recent literature highlights the significant strides made by Gujarat in dairy production and value addition. According to </w:t>
      </w:r>
      <w:proofErr w:type="spellStart"/>
      <w:r w:rsidRPr="002D5A0D">
        <w:rPr>
          <w:rFonts w:ascii="Times New Roman" w:eastAsia="Times New Roman" w:hAnsi="Times New Roman" w:cs="Times New Roman"/>
          <w:kern w:val="0"/>
          <w:sz w:val="24"/>
          <w:szCs w:val="24"/>
          <w:lang w:eastAsia="en-IN"/>
          <w14:ligatures w14:val="none"/>
        </w:rPr>
        <w:t>Gurjar</w:t>
      </w:r>
      <w:proofErr w:type="spellEnd"/>
      <w:r w:rsidRPr="002D5A0D">
        <w:rPr>
          <w:rFonts w:ascii="Times New Roman" w:eastAsia="Times New Roman" w:hAnsi="Times New Roman" w:cs="Times New Roman"/>
          <w:kern w:val="0"/>
          <w:sz w:val="24"/>
          <w:szCs w:val="24"/>
          <w:lang w:eastAsia="en-IN"/>
          <w14:ligatures w14:val="none"/>
        </w:rPr>
        <w:t xml:space="preserve"> and Modi (2024), Gujarat’s milk output reached 17.281 million metric tonnes in 2022–23, with key contributions from </w:t>
      </w:r>
      <w:proofErr w:type="spellStart"/>
      <w:r w:rsidRPr="002D5A0D">
        <w:rPr>
          <w:rFonts w:ascii="Times New Roman" w:eastAsia="Times New Roman" w:hAnsi="Times New Roman" w:cs="Times New Roman"/>
          <w:kern w:val="0"/>
          <w:sz w:val="24"/>
          <w:szCs w:val="24"/>
          <w:lang w:eastAsia="en-IN"/>
          <w14:ligatures w14:val="none"/>
        </w:rPr>
        <w:t>Banaskantha</w:t>
      </w:r>
      <w:proofErr w:type="spellEnd"/>
      <w:r w:rsidRPr="002D5A0D">
        <w:rPr>
          <w:rFonts w:ascii="Times New Roman" w:eastAsia="Times New Roman" w:hAnsi="Times New Roman" w:cs="Times New Roman"/>
          <w:kern w:val="0"/>
          <w:sz w:val="24"/>
          <w:szCs w:val="24"/>
          <w:lang w:eastAsia="en-IN"/>
          <w14:ligatures w14:val="none"/>
        </w:rPr>
        <w:t xml:space="preserve">, </w:t>
      </w:r>
      <w:proofErr w:type="spellStart"/>
      <w:r w:rsidRPr="002D5A0D">
        <w:rPr>
          <w:rFonts w:ascii="Times New Roman" w:eastAsia="Times New Roman" w:hAnsi="Times New Roman" w:cs="Times New Roman"/>
          <w:kern w:val="0"/>
          <w:sz w:val="24"/>
          <w:szCs w:val="24"/>
          <w:lang w:eastAsia="en-IN"/>
          <w14:ligatures w14:val="none"/>
        </w:rPr>
        <w:t>Sabarkantha</w:t>
      </w:r>
      <w:proofErr w:type="spellEnd"/>
      <w:r w:rsidRPr="002D5A0D">
        <w:rPr>
          <w:rFonts w:ascii="Times New Roman" w:eastAsia="Times New Roman" w:hAnsi="Times New Roman" w:cs="Times New Roman"/>
          <w:kern w:val="0"/>
          <w:sz w:val="24"/>
          <w:szCs w:val="24"/>
          <w:lang w:eastAsia="en-IN"/>
          <w14:ligatures w14:val="none"/>
        </w:rPr>
        <w:t xml:space="preserve">, and Kheda districts. This extensive milk pool serves as a robust foundation for product diversification into sweets and gourmet offerings. Complementing this, Modi et al. (2025) </w:t>
      </w:r>
      <w:r w:rsidRPr="002D5A0D">
        <w:rPr>
          <w:rFonts w:ascii="Times New Roman" w:eastAsia="Times New Roman" w:hAnsi="Times New Roman" w:cs="Times New Roman"/>
          <w:kern w:val="0"/>
          <w:sz w:val="24"/>
          <w:szCs w:val="24"/>
          <w:lang w:eastAsia="en-IN"/>
          <w14:ligatures w14:val="none"/>
        </w:rPr>
        <w:lastRenderedPageBreak/>
        <w:t>emphasize Gujarat’s 212% growth in milk production over the last two decades, surpassing national growth rates and enabling large-scale processing and packaging innovation.</w:t>
      </w:r>
    </w:p>
    <w:p w14:paraId="21CCB0D2" w14:textId="74A26A4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The strategic diversification of Gujarat Dairy Cooperatives into ambient and non-dairy product segments is discussed by </w:t>
      </w:r>
      <w:proofErr w:type="spellStart"/>
      <w:r w:rsidRPr="002D5A0D">
        <w:rPr>
          <w:rFonts w:ascii="Times New Roman" w:eastAsia="Times New Roman" w:hAnsi="Times New Roman" w:cs="Times New Roman"/>
          <w:kern w:val="0"/>
          <w:sz w:val="24"/>
          <w:szCs w:val="24"/>
          <w:lang w:eastAsia="en-IN"/>
          <w14:ligatures w14:val="none"/>
        </w:rPr>
        <w:t>Gurjar</w:t>
      </w:r>
      <w:proofErr w:type="spellEnd"/>
      <w:r w:rsidRPr="002D5A0D">
        <w:rPr>
          <w:rFonts w:ascii="Times New Roman" w:eastAsia="Times New Roman" w:hAnsi="Times New Roman" w:cs="Times New Roman"/>
          <w:kern w:val="0"/>
          <w:sz w:val="24"/>
          <w:szCs w:val="24"/>
          <w:lang w:eastAsia="en-IN"/>
          <w14:ligatures w14:val="none"/>
        </w:rPr>
        <w:t xml:space="preserve">, Don, and Modi (2025), who note that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product portfolio includes not only ghee and milk powder but also bakery items, chocolates, and frozen foods—catering to a broad spectrum of consumer needs. The study highlights that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use of aseptic and long-shelf-life packaging, such as Tetra Pak and vacuum-sealed containers, is instrumental in expanding their market reach through both general trade and modern retail channels.</w:t>
      </w:r>
    </w:p>
    <w:p w14:paraId="03AD984E" w14:textId="15D42CF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Consumer perception and preferences also play a vital role in product portfolio success. </w:t>
      </w:r>
      <w:proofErr w:type="spellStart"/>
      <w:r w:rsidRPr="002D5A0D">
        <w:rPr>
          <w:rFonts w:ascii="Times New Roman" w:eastAsia="Times New Roman" w:hAnsi="Times New Roman" w:cs="Times New Roman"/>
          <w:kern w:val="0"/>
          <w:sz w:val="24"/>
          <w:szCs w:val="24"/>
          <w:lang w:eastAsia="en-IN"/>
          <w14:ligatures w14:val="none"/>
        </w:rPr>
        <w:t>Aswini</w:t>
      </w:r>
      <w:proofErr w:type="spellEnd"/>
      <w:r w:rsidRPr="002D5A0D">
        <w:rPr>
          <w:rFonts w:ascii="Times New Roman" w:eastAsia="Times New Roman" w:hAnsi="Times New Roman" w:cs="Times New Roman"/>
          <w:kern w:val="0"/>
          <w:sz w:val="24"/>
          <w:szCs w:val="24"/>
          <w:lang w:eastAsia="en-IN"/>
          <w14:ligatures w14:val="none"/>
        </w:rPr>
        <w:t xml:space="preserve"> et al. (2020) found that quality, taste, and price are key determinants of consumer preference in dairy products, with ghee emerging as a leading choice in Tamil Nadu. Similarly, </w:t>
      </w:r>
      <w:proofErr w:type="spellStart"/>
      <w:r w:rsidRPr="002D5A0D">
        <w:rPr>
          <w:rFonts w:ascii="Times New Roman" w:eastAsia="Times New Roman" w:hAnsi="Times New Roman" w:cs="Times New Roman"/>
          <w:kern w:val="0"/>
          <w:sz w:val="24"/>
          <w:szCs w:val="24"/>
          <w:lang w:eastAsia="en-IN"/>
          <w14:ligatures w14:val="none"/>
        </w:rPr>
        <w:t>Ogasia</w:t>
      </w:r>
      <w:proofErr w:type="spellEnd"/>
      <w:r w:rsidRPr="002D5A0D">
        <w:rPr>
          <w:rFonts w:ascii="Times New Roman" w:eastAsia="Times New Roman" w:hAnsi="Times New Roman" w:cs="Times New Roman"/>
          <w:kern w:val="0"/>
          <w:sz w:val="24"/>
          <w:szCs w:val="24"/>
          <w:lang w:eastAsia="en-IN"/>
          <w14:ligatures w14:val="none"/>
        </w:rPr>
        <w:t xml:space="preserve"> and Solanki (2020) highlighted the influence of freshness and packaging on consumer buying decisions in Gujarat’s </w:t>
      </w:r>
      <w:proofErr w:type="spellStart"/>
      <w:r w:rsidRPr="002D5A0D">
        <w:rPr>
          <w:rFonts w:ascii="Times New Roman" w:eastAsia="Times New Roman" w:hAnsi="Times New Roman" w:cs="Times New Roman"/>
          <w:kern w:val="0"/>
          <w:sz w:val="24"/>
          <w:szCs w:val="24"/>
          <w:lang w:eastAsia="en-IN"/>
          <w14:ligatures w14:val="none"/>
        </w:rPr>
        <w:t>Chikhli</w:t>
      </w:r>
      <w:proofErr w:type="spellEnd"/>
      <w:r w:rsidRPr="002D5A0D">
        <w:rPr>
          <w:rFonts w:ascii="Times New Roman" w:eastAsia="Times New Roman" w:hAnsi="Times New Roman" w:cs="Times New Roman"/>
          <w:kern w:val="0"/>
          <w:sz w:val="24"/>
          <w:szCs w:val="24"/>
          <w:lang w:eastAsia="en-IN"/>
          <w14:ligatures w14:val="none"/>
        </w:rPr>
        <w:t xml:space="preserve"> region. These findings suggest that the packaging and presentation of mithai and gourmet products have a direct influence on market performance.</w:t>
      </w:r>
    </w:p>
    <w:p w14:paraId="06EAC47B" w14:textId="07CDCD49"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Moreover, research into the symbiotic relationship between dairy nutrition and wellness practices such as yoga has opened new avenues for product positioning. Modi et al. (2024) assert that probiotic dairy products, ghee, and easily digestible sweets are increasingly associated with digestive health across age groups, strengthening their appeal in the health-conscious segment.</w:t>
      </w:r>
    </w:p>
    <w:p w14:paraId="0ED592D5" w14:textId="7D491CEB"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Furthermore, FNB News (2025) affirms that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transformation into India’s largest integrated food brand is a testimony to its innovative product strategy and strong cooperative backing. The success of mithai and gourmet offerings is not merely a response to demand but a manifestation of a well-orchestrated model of farmer empowerment, supply chain control, and consumer-centric branding.</w:t>
      </w:r>
    </w:p>
    <w:p w14:paraId="3DA6122B" w14:textId="589EE396" w:rsidR="003F2F8C"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Packaging as a silent marketing tool has been emphasized by Ramesh and Naveen (2022), who argue that attractive and functional packaging greatly influences FMCG consumer </w:t>
      </w:r>
      <w:proofErr w:type="spellStart"/>
      <w:r w:rsidRPr="002D5A0D">
        <w:rPr>
          <w:rFonts w:ascii="Times New Roman" w:eastAsia="Times New Roman" w:hAnsi="Times New Roman" w:cs="Times New Roman"/>
          <w:kern w:val="0"/>
          <w:sz w:val="24"/>
          <w:szCs w:val="24"/>
          <w:lang w:eastAsia="en-IN"/>
          <w14:ligatures w14:val="none"/>
        </w:rPr>
        <w:t>behavior</w:t>
      </w:r>
      <w:proofErr w:type="spellEnd"/>
      <w:r w:rsidRPr="002D5A0D">
        <w:rPr>
          <w:rFonts w:ascii="Times New Roman" w:eastAsia="Times New Roman" w:hAnsi="Times New Roman" w:cs="Times New Roman"/>
          <w:kern w:val="0"/>
          <w:sz w:val="24"/>
          <w:szCs w:val="24"/>
          <w:lang w:eastAsia="en-IN"/>
          <w14:ligatures w14:val="none"/>
        </w:rPr>
        <w:t>. Their insights are particularly relevant to mithai and gourmet categories where presentation is often tied to cultural and gifting contexts.</w:t>
      </w:r>
    </w:p>
    <w:p w14:paraId="628DD359"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lastRenderedPageBreak/>
        <w:t xml:space="preserve">Research conducted in Ahmedabad and Pune has demonstrated strong consumer awareness and positive perceptions of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traditional products like milk, butter, and ghee. However, awareness of newer offerings such as </w:t>
      </w:r>
      <w:proofErr w:type="spellStart"/>
      <w:r w:rsidRPr="002D5A0D">
        <w:rPr>
          <w:rFonts w:ascii="Times New Roman" w:eastAsia="Times New Roman" w:hAnsi="Times New Roman" w:cs="Times New Roman"/>
          <w:kern w:val="0"/>
          <w:sz w:val="24"/>
          <w:szCs w:val="24"/>
          <w:lang w:eastAsia="en-IN"/>
          <w14:ligatures w14:val="none"/>
        </w:rPr>
        <w:t>flavored</w:t>
      </w:r>
      <w:proofErr w:type="spellEnd"/>
      <w:r w:rsidRPr="002D5A0D">
        <w:rPr>
          <w:rFonts w:ascii="Times New Roman" w:eastAsia="Times New Roman" w:hAnsi="Times New Roman" w:cs="Times New Roman"/>
          <w:kern w:val="0"/>
          <w:sz w:val="24"/>
          <w:szCs w:val="24"/>
          <w:lang w:eastAsia="en-IN"/>
          <w14:ligatures w14:val="none"/>
        </w:rPr>
        <w:t xml:space="preserve"> milk, UHT products, and lactose-free variants remains limited, particularly among younger and more health-conscious demographics (</w:t>
      </w:r>
      <w:proofErr w:type="spellStart"/>
      <w:r w:rsidRPr="002D5A0D">
        <w:rPr>
          <w:rFonts w:ascii="Times New Roman" w:eastAsia="Times New Roman" w:hAnsi="Times New Roman" w:cs="Times New Roman"/>
          <w:kern w:val="0"/>
          <w:sz w:val="24"/>
          <w:szCs w:val="24"/>
          <w:lang w:eastAsia="en-IN"/>
          <w14:ligatures w14:val="none"/>
        </w:rPr>
        <w:t>Sayankar</w:t>
      </w:r>
      <w:proofErr w:type="spellEnd"/>
      <w:r w:rsidRPr="002D5A0D">
        <w:rPr>
          <w:rFonts w:ascii="Times New Roman" w:eastAsia="Times New Roman" w:hAnsi="Times New Roman" w:cs="Times New Roman"/>
          <w:kern w:val="0"/>
          <w:sz w:val="24"/>
          <w:szCs w:val="24"/>
          <w:lang w:eastAsia="en-IN"/>
          <w14:ligatures w14:val="none"/>
        </w:rPr>
        <w:t xml:space="preserve"> &amp; </w:t>
      </w:r>
      <w:proofErr w:type="spellStart"/>
      <w:r w:rsidRPr="002D5A0D">
        <w:rPr>
          <w:rFonts w:ascii="Times New Roman" w:eastAsia="Times New Roman" w:hAnsi="Times New Roman" w:cs="Times New Roman"/>
          <w:kern w:val="0"/>
          <w:sz w:val="24"/>
          <w:szCs w:val="24"/>
          <w:lang w:eastAsia="en-IN"/>
          <w14:ligatures w14:val="none"/>
        </w:rPr>
        <w:t>Pawar</w:t>
      </w:r>
      <w:proofErr w:type="spellEnd"/>
      <w:r w:rsidRPr="002D5A0D">
        <w:rPr>
          <w:rFonts w:ascii="Times New Roman" w:eastAsia="Times New Roman" w:hAnsi="Times New Roman" w:cs="Times New Roman"/>
          <w:kern w:val="0"/>
          <w:sz w:val="24"/>
          <w:szCs w:val="24"/>
          <w:lang w:eastAsia="en-IN"/>
          <w14:ligatures w14:val="none"/>
        </w:rPr>
        <w:t>, 2024). This suggests an opportunity for GCMMF to bolster product-specific marketing campaigns and engage new market segments more effectively.</w:t>
      </w:r>
    </w:p>
    <w:p w14:paraId="5B2035E9"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At the retail level, the acceptance of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ambient products is influenced by factors such as profit margins, supply support, and promotional schemes. Retailers in the Pune metropolitan area, for instance, emphasized that effective distributor services and sustained consumer demand were crucial for the success of products like </w:t>
      </w:r>
      <w:proofErr w:type="spellStart"/>
      <w:r w:rsidRPr="002D5A0D">
        <w:rPr>
          <w:rFonts w:ascii="Times New Roman" w:eastAsia="Times New Roman" w:hAnsi="Times New Roman" w:cs="Times New Roman"/>
          <w:kern w:val="0"/>
          <w:sz w:val="24"/>
          <w:szCs w:val="24"/>
          <w:lang w:eastAsia="en-IN"/>
          <w14:ligatures w14:val="none"/>
        </w:rPr>
        <w:t>Amul</w:t>
      </w:r>
      <w:proofErr w:type="spellEnd"/>
      <w:r w:rsidRPr="002D5A0D">
        <w:rPr>
          <w:rFonts w:ascii="Times New Roman" w:eastAsia="Times New Roman" w:hAnsi="Times New Roman" w:cs="Times New Roman"/>
          <w:kern w:val="0"/>
          <w:sz w:val="24"/>
          <w:szCs w:val="24"/>
          <w:lang w:eastAsia="en-IN"/>
          <w14:ligatures w14:val="none"/>
        </w:rPr>
        <w:t xml:space="preserve"> Gold and </w:t>
      </w:r>
      <w:proofErr w:type="spellStart"/>
      <w:r w:rsidRPr="002D5A0D">
        <w:rPr>
          <w:rFonts w:ascii="Times New Roman" w:eastAsia="Times New Roman" w:hAnsi="Times New Roman" w:cs="Times New Roman"/>
          <w:kern w:val="0"/>
          <w:sz w:val="24"/>
          <w:szCs w:val="24"/>
          <w:lang w:eastAsia="en-IN"/>
          <w14:ligatures w14:val="none"/>
        </w:rPr>
        <w:t>Amul</w:t>
      </w:r>
      <w:proofErr w:type="spellEnd"/>
      <w:r w:rsidRPr="002D5A0D">
        <w:rPr>
          <w:rFonts w:ascii="Times New Roman" w:eastAsia="Times New Roman" w:hAnsi="Times New Roman" w:cs="Times New Roman"/>
          <w:kern w:val="0"/>
          <w:sz w:val="24"/>
          <w:szCs w:val="24"/>
          <w:lang w:eastAsia="en-IN"/>
          <w14:ligatures w14:val="none"/>
        </w:rPr>
        <w:t xml:space="preserve"> </w:t>
      </w:r>
      <w:proofErr w:type="spellStart"/>
      <w:r w:rsidRPr="002D5A0D">
        <w:rPr>
          <w:rFonts w:ascii="Times New Roman" w:eastAsia="Times New Roman" w:hAnsi="Times New Roman" w:cs="Times New Roman"/>
          <w:kern w:val="0"/>
          <w:sz w:val="24"/>
          <w:szCs w:val="24"/>
          <w:lang w:eastAsia="en-IN"/>
          <w14:ligatures w14:val="none"/>
        </w:rPr>
        <w:t>Taaza</w:t>
      </w:r>
      <w:proofErr w:type="spellEnd"/>
      <w:r w:rsidRPr="002D5A0D">
        <w:rPr>
          <w:rFonts w:ascii="Times New Roman" w:eastAsia="Times New Roman" w:hAnsi="Times New Roman" w:cs="Times New Roman"/>
          <w:kern w:val="0"/>
          <w:sz w:val="24"/>
          <w:szCs w:val="24"/>
          <w:lang w:eastAsia="en-IN"/>
          <w14:ligatures w14:val="none"/>
        </w:rPr>
        <w:t xml:space="preserve"> (</w:t>
      </w:r>
      <w:proofErr w:type="spellStart"/>
      <w:r w:rsidRPr="002D5A0D">
        <w:rPr>
          <w:rFonts w:ascii="Times New Roman" w:eastAsia="Times New Roman" w:hAnsi="Times New Roman" w:cs="Times New Roman"/>
          <w:kern w:val="0"/>
          <w:sz w:val="24"/>
          <w:szCs w:val="24"/>
          <w:lang w:eastAsia="en-IN"/>
          <w14:ligatures w14:val="none"/>
        </w:rPr>
        <w:t>Sayankar</w:t>
      </w:r>
      <w:proofErr w:type="spellEnd"/>
      <w:r w:rsidRPr="002D5A0D">
        <w:rPr>
          <w:rFonts w:ascii="Times New Roman" w:eastAsia="Times New Roman" w:hAnsi="Times New Roman" w:cs="Times New Roman"/>
          <w:kern w:val="0"/>
          <w:sz w:val="24"/>
          <w:szCs w:val="24"/>
          <w:lang w:eastAsia="en-IN"/>
          <w14:ligatures w14:val="none"/>
        </w:rPr>
        <w:t xml:space="preserve"> &amp; </w:t>
      </w:r>
      <w:proofErr w:type="spellStart"/>
      <w:r w:rsidRPr="002D5A0D">
        <w:rPr>
          <w:rFonts w:ascii="Times New Roman" w:eastAsia="Times New Roman" w:hAnsi="Times New Roman" w:cs="Times New Roman"/>
          <w:kern w:val="0"/>
          <w:sz w:val="24"/>
          <w:szCs w:val="24"/>
          <w:lang w:eastAsia="en-IN"/>
          <w14:ligatures w14:val="none"/>
        </w:rPr>
        <w:t>Pawar</w:t>
      </w:r>
      <w:proofErr w:type="spellEnd"/>
      <w:r w:rsidRPr="002D5A0D">
        <w:rPr>
          <w:rFonts w:ascii="Times New Roman" w:eastAsia="Times New Roman" w:hAnsi="Times New Roman" w:cs="Times New Roman"/>
          <w:kern w:val="0"/>
          <w:sz w:val="24"/>
          <w:szCs w:val="24"/>
          <w:lang w:eastAsia="en-IN"/>
          <w14:ligatures w14:val="none"/>
        </w:rPr>
        <w:t xml:space="preserve">, 2024). This aligns with broader findings from supply chain literature which highlight that robust logistics and demand management systems are essential for perishable and ambient product categories (Thakkar &amp; </w:t>
      </w:r>
      <w:proofErr w:type="spellStart"/>
      <w:r w:rsidRPr="002D5A0D">
        <w:rPr>
          <w:rFonts w:ascii="Times New Roman" w:eastAsia="Times New Roman" w:hAnsi="Times New Roman" w:cs="Times New Roman"/>
          <w:kern w:val="0"/>
          <w:sz w:val="24"/>
          <w:szCs w:val="24"/>
          <w:lang w:eastAsia="en-IN"/>
          <w14:ligatures w14:val="none"/>
        </w:rPr>
        <w:t>Ravalji</w:t>
      </w:r>
      <w:proofErr w:type="spellEnd"/>
      <w:r w:rsidRPr="002D5A0D">
        <w:rPr>
          <w:rFonts w:ascii="Times New Roman" w:eastAsia="Times New Roman" w:hAnsi="Times New Roman" w:cs="Times New Roman"/>
          <w:kern w:val="0"/>
          <w:sz w:val="24"/>
          <w:szCs w:val="24"/>
          <w:lang w:eastAsia="en-IN"/>
          <w14:ligatures w14:val="none"/>
        </w:rPr>
        <w:t>, 2019).</w:t>
      </w:r>
    </w:p>
    <w:p w14:paraId="477795D6"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Amul has embraced this consumer shift to some extent through its health and nutrition-oriented products such as Amul Pro, camel milk, and lactose-free variants. Nonetheless, comparative studies suggest that to remain competitive, dairy cooperatives must adopt targeted marketing strategies that highlight not just product features but also brand values aligned with sustainability and consumer wellness (</w:t>
      </w:r>
      <w:proofErr w:type="spellStart"/>
      <w:r w:rsidRPr="002D5A0D">
        <w:rPr>
          <w:rFonts w:ascii="Times New Roman" w:eastAsia="Times New Roman" w:hAnsi="Times New Roman" w:cs="Times New Roman"/>
          <w:kern w:val="0"/>
          <w:sz w:val="24"/>
          <w:szCs w:val="24"/>
          <w:lang w:eastAsia="en-IN"/>
          <w14:ligatures w14:val="none"/>
        </w:rPr>
        <w:t>Kayande</w:t>
      </w:r>
      <w:proofErr w:type="spellEnd"/>
      <w:r w:rsidRPr="002D5A0D">
        <w:rPr>
          <w:rFonts w:ascii="Times New Roman" w:eastAsia="Times New Roman" w:hAnsi="Times New Roman" w:cs="Times New Roman"/>
          <w:kern w:val="0"/>
          <w:sz w:val="24"/>
          <w:szCs w:val="24"/>
          <w:lang w:eastAsia="en-IN"/>
          <w14:ligatures w14:val="none"/>
        </w:rPr>
        <w:t>, 2023; Manikandan &amp; Balamurugan, 2024).</w:t>
      </w:r>
    </w:p>
    <w:p w14:paraId="51BC03E4"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Ultimately,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success in expanding its ambient and non-dairy product portfolio rests on its ability to navigate evolving consumer preferences, enhance retail partnerships, and integrate digital platforms for market outreach. As </w:t>
      </w:r>
      <w:proofErr w:type="spellStart"/>
      <w:r w:rsidRPr="002D5A0D">
        <w:rPr>
          <w:rFonts w:ascii="Times New Roman" w:eastAsia="Times New Roman" w:hAnsi="Times New Roman" w:cs="Times New Roman"/>
          <w:kern w:val="0"/>
          <w:sz w:val="24"/>
          <w:szCs w:val="24"/>
          <w:lang w:eastAsia="en-IN"/>
          <w14:ligatures w14:val="none"/>
        </w:rPr>
        <w:t>Dighe</w:t>
      </w:r>
      <w:proofErr w:type="spellEnd"/>
      <w:r w:rsidRPr="002D5A0D">
        <w:rPr>
          <w:rFonts w:ascii="Times New Roman" w:eastAsia="Times New Roman" w:hAnsi="Times New Roman" w:cs="Times New Roman"/>
          <w:kern w:val="0"/>
          <w:sz w:val="24"/>
          <w:szCs w:val="24"/>
          <w:lang w:eastAsia="en-IN"/>
          <w14:ligatures w14:val="none"/>
        </w:rPr>
        <w:t xml:space="preserve"> et al. (2025) emphasize, </w:t>
      </w:r>
      <w:proofErr w:type="spellStart"/>
      <w:r w:rsidRPr="002D5A0D">
        <w:rPr>
          <w:rFonts w:ascii="Times New Roman" w:eastAsia="Times New Roman" w:hAnsi="Times New Roman" w:cs="Times New Roman"/>
          <w:kern w:val="0"/>
          <w:sz w:val="24"/>
          <w:szCs w:val="24"/>
          <w:lang w:eastAsia="en-IN"/>
          <w14:ligatures w14:val="none"/>
        </w:rPr>
        <w:t>Amul’s</w:t>
      </w:r>
      <w:proofErr w:type="spellEnd"/>
      <w:r w:rsidRPr="002D5A0D">
        <w:rPr>
          <w:rFonts w:ascii="Times New Roman" w:eastAsia="Times New Roman" w:hAnsi="Times New Roman" w:cs="Times New Roman"/>
          <w:kern w:val="0"/>
          <w:sz w:val="24"/>
          <w:szCs w:val="24"/>
          <w:lang w:eastAsia="en-IN"/>
          <w14:ligatures w14:val="none"/>
        </w:rPr>
        <w:t xml:space="preserve"> blend of cooperative ethics, quality assurance, and market innovation makes it a leading case in how legacy brands can adapt to emerging food consumption trends in India and beyond.</w:t>
      </w:r>
    </w:p>
    <w:p w14:paraId="1298C42B"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Research objectives</w:t>
      </w:r>
    </w:p>
    <w:p w14:paraId="24C68B65" w14:textId="77777777" w:rsidR="00085D3E" w:rsidRPr="002D5A0D" w:rsidRDefault="00085D3E" w:rsidP="00085D3E">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The present study has following research objectives:</w:t>
      </w:r>
    </w:p>
    <w:p w14:paraId="6FDE674C" w14:textId="481BE802" w:rsidR="00085D3E" w:rsidRPr="002D5A0D" w:rsidRDefault="00085D3E" w:rsidP="00085D3E">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To analyze the product portfolio of Mithai and Gourmet dairy and non-dairy products offered by Gujarat Dairy Cooperatives, focusing on variety, innovation, and geographical market coverage.</w:t>
      </w:r>
    </w:p>
    <w:p w14:paraId="422DC4FF" w14:textId="65A66A2D" w:rsidR="00085D3E" w:rsidRPr="002D5A0D" w:rsidRDefault="00085D3E" w:rsidP="00085D3E">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To explore the extent of product diversification across various categories </w:t>
      </w:r>
      <w:r w:rsidR="00EB27ED" w:rsidRPr="002D5A0D">
        <w:rPr>
          <w:rFonts w:ascii="Times New Roman" w:eastAsia="Times New Roman" w:hAnsi="Times New Roman" w:cs="Times New Roman"/>
          <w:kern w:val="0"/>
          <w:sz w:val="24"/>
          <w:szCs w:val="24"/>
          <w:lang w:val="en-US" w:bidi="gu-IN"/>
          <w14:ligatures w14:val="none"/>
        </w:rPr>
        <w:t xml:space="preserve">such as – </w:t>
      </w:r>
      <w:proofErr w:type="spellStart"/>
      <w:r w:rsidR="00EB27ED" w:rsidRPr="002D5A0D">
        <w:rPr>
          <w:rFonts w:ascii="Times New Roman" w:eastAsia="Times New Roman" w:hAnsi="Times New Roman" w:cs="Times New Roman"/>
          <w:kern w:val="0"/>
          <w:sz w:val="24"/>
          <w:szCs w:val="24"/>
          <w:lang w:val="en-US" w:bidi="gu-IN"/>
          <w14:ligatures w14:val="none"/>
        </w:rPr>
        <w:t>Amul</w:t>
      </w:r>
      <w:proofErr w:type="spellEnd"/>
      <w:r w:rsidR="00EB27ED" w:rsidRPr="002D5A0D">
        <w:rPr>
          <w:rFonts w:ascii="Times New Roman" w:eastAsia="Times New Roman" w:hAnsi="Times New Roman" w:cs="Times New Roman"/>
          <w:kern w:val="0"/>
          <w:sz w:val="24"/>
          <w:szCs w:val="24"/>
          <w:lang w:val="en-US" w:bidi="gu-IN"/>
          <w14:ligatures w14:val="none"/>
        </w:rPr>
        <w:t xml:space="preserve"> Mithai, </w:t>
      </w:r>
      <w:proofErr w:type="spellStart"/>
      <w:r w:rsidR="00EB27ED" w:rsidRPr="002D5A0D">
        <w:rPr>
          <w:rFonts w:ascii="Times New Roman" w:eastAsia="Times New Roman" w:hAnsi="Times New Roman" w:cs="Times New Roman"/>
          <w:kern w:val="0"/>
          <w:sz w:val="24"/>
          <w:szCs w:val="24"/>
          <w:lang w:val="en-US" w:bidi="gu-IN"/>
          <w14:ligatures w14:val="none"/>
        </w:rPr>
        <w:t>Puffles</w:t>
      </w:r>
      <w:proofErr w:type="spellEnd"/>
      <w:r w:rsidR="00EB27ED" w:rsidRPr="002D5A0D">
        <w:rPr>
          <w:rFonts w:ascii="Times New Roman" w:eastAsia="Times New Roman" w:hAnsi="Times New Roman" w:cs="Times New Roman"/>
          <w:kern w:val="0"/>
          <w:sz w:val="24"/>
          <w:szCs w:val="24"/>
          <w:lang w:val="en-US" w:bidi="gu-IN"/>
          <w14:ligatures w14:val="none"/>
        </w:rPr>
        <w:t>, Ready to Eat –Frozen Gourmet products, etc.</w:t>
      </w:r>
    </w:p>
    <w:p w14:paraId="4FEBE2C9" w14:textId="4A52229A" w:rsidR="00842341" w:rsidRPr="002D5A0D" w:rsidRDefault="00085D3E" w:rsidP="0014058A">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lastRenderedPageBreak/>
        <w:t xml:space="preserve">To study the type of packaging, shelf life, and market channels (General Trade vs. Modern Trade) for </w:t>
      </w:r>
      <w:r w:rsidR="00EB27ED" w:rsidRPr="002D5A0D">
        <w:rPr>
          <w:rFonts w:ascii="Times New Roman" w:eastAsia="Times New Roman" w:hAnsi="Times New Roman" w:cs="Times New Roman"/>
          <w:kern w:val="0"/>
          <w:sz w:val="24"/>
          <w:szCs w:val="24"/>
          <w:lang w:val="en-US" w:bidi="gu-IN"/>
          <w14:ligatures w14:val="none"/>
        </w:rPr>
        <w:t>the above products</w:t>
      </w:r>
      <w:r w:rsidRPr="002D5A0D">
        <w:rPr>
          <w:rFonts w:ascii="Times New Roman" w:eastAsia="Times New Roman" w:hAnsi="Times New Roman" w:cs="Times New Roman"/>
          <w:kern w:val="0"/>
          <w:sz w:val="24"/>
          <w:szCs w:val="24"/>
          <w:lang w:val="en-US" w:bidi="gu-IN"/>
          <w14:ligatures w14:val="none"/>
        </w:rPr>
        <w:t>.</w:t>
      </w:r>
    </w:p>
    <w:p w14:paraId="2768134F"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Research methodology</w:t>
      </w:r>
    </w:p>
    <w:p w14:paraId="5EB992D1" w14:textId="77777777" w:rsidR="00842341" w:rsidRPr="002D5A0D" w:rsidRDefault="00842341" w:rsidP="00BA325D">
      <w:pPr>
        <w:pStyle w:val="NormalWeb"/>
        <w:spacing w:line="360" w:lineRule="auto"/>
        <w:jc w:val="both"/>
      </w:pPr>
      <w:r w:rsidRPr="002D5A0D">
        <w:t>This report is based on:</w:t>
      </w:r>
    </w:p>
    <w:p w14:paraId="57CE2DB3" w14:textId="77777777" w:rsidR="00085D3E" w:rsidRPr="002D5A0D" w:rsidRDefault="00085D3E" w:rsidP="00085D3E">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This study adopts a descriptive research design, relying on secondary data analysis. The methodology includes:</w:t>
      </w:r>
    </w:p>
    <w:p w14:paraId="1BBC171A" w14:textId="77777777" w:rsidR="00085D3E" w:rsidRPr="002D5A0D" w:rsidRDefault="00085D3E" w:rsidP="00085D3E">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Data Sources: Product brochures, GCMMF annual reports, market research articles, peer-reviewed publications, and company websites.</w:t>
      </w:r>
    </w:p>
    <w:p w14:paraId="19CF0994" w14:textId="77777777" w:rsidR="00085D3E" w:rsidRPr="002D5A0D" w:rsidRDefault="00085D3E" w:rsidP="00085D3E">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Approach: Qualitative analysis of product attributes (nutrition, shelf life, packaging), quantitative review of SKU diversity, and regional market segmentation.</w:t>
      </w:r>
    </w:p>
    <w:p w14:paraId="36AF3108" w14:textId="77777777" w:rsidR="00085D3E" w:rsidRPr="002D5A0D" w:rsidRDefault="00085D3E" w:rsidP="00085D3E">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Analytical Framework:</w:t>
      </w:r>
    </w:p>
    <w:p w14:paraId="79F8D792" w14:textId="77777777" w:rsidR="00085D3E" w:rsidRPr="002D5A0D" w:rsidRDefault="00085D3E" w:rsidP="00085D3E">
      <w:pPr>
        <w:numPr>
          <w:ilvl w:val="1"/>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Product Line Depth &amp; Breadth: Evaluating the variety and specialization across each product category.</w:t>
      </w:r>
    </w:p>
    <w:p w14:paraId="5A72E9CF" w14:textId="56006D54" w:rsidR="00085D3E" w:rsidRPr="002D5A0D" w:rsidRDefault="00085D3E" w:rsidP="00085D3E">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Scope: </w:t>
      </w:r>
      <w:r w:rsidR="008E1044" w:rsidRPr="002D5A0D">
        <w:rPr>
          <w:rFonts w:ascii="Times New Roman" w:eastAsia="Times New Roman" w:hAnsi="Times New Roman" w:cs="Times New Roman"/>
          <w:kern w:val="0"/>
          <w:sz w:val="24"/>
          <w:szCs w:val="24"/>
          <w:lang w:val="en-US" w:bidi="gu-IN"/>
          <w14:ligatures w14:val="none"/>
        </w:rPr>
        <w:t>Focus is limited to ambient as well as refrigerated</w:t>
      </w:r>
      <w:r w:rsidRPr="002D5A0D">
        <w:rPr>
          <w:rFonts w:ascii="Times New Roman" w:eastAsia="Times New Roman" w:hAnsi="Times New Roman" w:cs="Times New Roman"/>
          <w:kern w:val="0"/>
          <w:sz w:val="24"/>
          <w:szCs w:val="24"/>
          <w:lang w:val="en-US" w:bidi="gu-IN"/>
          <w14:ligatures w14:val="none"/>
        </w:rPr>
        <w:t xml:space="preserve"> dairy and non-dairy product segments produced by Gujarat-based cooperatives, primarily under brand Amul.</w:t>
      </w:r>
    </w:p>
    <w:p w14:paraId="05E93A2D" w14:textId="78B54DEE"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rPr>
        <w:t>Result and discussion</w:t>
      </w:r>
    </w:p>
    <w:p w14:paraId="3D722A10" w14:textId="128BDFE0" w:rsidR="0014058A" w:rsidRPr="002D5A0D" w:rsidRDefault="0014058A" w:rsidP="00C97A60">
      <w:p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t xml:space="preserve">5.1 </w:t>
      </w:r>
      <w:proofErr w:type="spellStart"/>
      <w:r w:rsidRPr="002D5A0D">
        <w:rPr>
          <w:rStyle w:val="Strong"/>
          <w:rFonts w:ascii="Times New Roman" w:hAnsi="Times New Roman" w:cs="Times New Roman"/>
          <w:b w:val="0"/>
          <w:bCs w:val="0"/>
        </w:rPr>
        <w:t>Amul</w:t>
      </w:r>
      <w:proofErr w:type="spellEnd"/>
      <w:r w:rsidRPr="002D5A0D">
        <w:rPr>
          <w:rStyle w:val="Strong"/>
          <w:rFonts w:ascii="Times New Roman" w:hAnsi="Times New Roman" w:cs="Times New Roman"/>
          <w:b w:val="0"/>
          <w:bCs w:val="0"/>
        </w:rPr>
        <w:t xml:space="preserve"> Sweets (Mithai range) Product Portfolio</w:t>
      </w:r>
    </w:p>
    <w:p w14:paraId="38BFB64D" w14:textId="6CDAD4A0" w:rsidR="00C97A60" w:rsidRPr="002D5A0D" w:rsidRDefault="00C97A60" w:rsidP="00C97A60">
      <w:pPr>
        <w:spacing w:before="100" w:beforeAutospacing="1" w:after="100" w:afterAutospacing="1" w:line="360" w:lineRule="auto"/>
        <w:jc w:val="both"/>
        <w:rPr>
          <w:rFonts w:ascii="Times New Roman" w:hAnsi="Times New Roman" w:cs="Times New Roman"/>
          <w:sz w:val="24"/>
          <w:szCs w:val="24"/>
          <w:lang w:eastAsia="en-IN"/>
        </w:rPr>
      </w:pPr>
      <w:r w:rsidRPr="002D5A0D">
        <w:rPr>
          <w:rFonts w:ascii="Times New Roman" w:hAnsi="Times New Roman" w:cs="Times New Roman"/>
          <w:sz w:val="24"/>
          <w:szCs w:val="24"/>
          <w:lang w:eastAsia="en-IN"/>
        </w:rPr>
        <w:t>The GCMMF offers a wide range of Sweets (</w:t>
      </w:r>
      <w:r w:rsidR="0014058A" w:rsidRPr="002D5A0D">
        <w:rPr>
          <w:rFonts w:ascii="Times New Roman" w:hAnsi="Times New Roman" w:cs="Times New Roman"/>
          <w:sz w:val="24"/>
          <w:szCs w:val="24"/>
          <w:lang w:eastAsia="en-IN"/>
        </w:rPr>
        <w:t>Mihai</w:t>
      </w:r>
      <w:proofErr w:type="gramStart"/>
      <w:r w:rsidRPr="002D5A0D">
        <w:rPr>
          <w:rFonts w:ascii="Times New Roman" w:hAnsi="Times New Roman" w:cs="Times New Roman"/>
          <w:sz w:val="24"/>
          <w:szCs w:val="24"/>
          <w:lang w:eastAsia="en-IN"/>
        </w:rPr>
        <w:t>) .</w:t>
      </w:r>
      <w:proofErr w:type="gramEnd"/>
      <w:r w:rsidRPr="002D5A0D">
        <w:rPr>
          <w:rFonts w:ascii="Times New Roman" w:hAnsi="Times New Roman" w:cs="Times New Roman"/>
          <w:sz w:val="24"/>
          <w:szCs w:val="24"/>
          <w:lang w:eastAsia="en-IN"/>
        </w:rPr>
        <w:t xml:space="preserve"> The details of major products under this category are given in the following table.</w:t>
      </w:r>
    </w:p>
    <w:p w14:paraId="3B7B2780" w14:textId="26C649A9" w:rsidR="00504B62" w:rsidRPr="002D5A0D" w:rsidRDefault="00504B62" w:rsidP="00504B62">
      <w:pPr>
        <w:jc w:val="center"/>
        <w:rPr>
          <w:rFonts w:ascii="Times New Roman" w:hAnsi="Times New Roman" w:cs="Times New Roman"/>
        </w:rPr>
      </w:pPr>
      <w:r w:rsidRPr="002D5A0D">
        <w:rPr>
          <w:rFonts w:ascii="Times New Roman" w:hAnsi="Times New Roman" w:cs="Times New Roman"/>
        </w:rPr>
        <w:t xml:space="preserve">Table no. 1: </w:t>
      </w:r>
      <w:r w:rsidRPr="002D5A0D">
        <w:rPr>
          <w:rStyle w:val="Strong"/>
          <w:rFonts w:ascii="Times New Roman" w:hAnsi="Times New Roman" w:cs="Times New Roman"/>
          <w:b w:val="0"/>
          <w:bCs w:val="0"/>
        </w:rPr>
        <w:t xml:space="preserve">A Brief summary of </w:t>
      </w:r>
      <w:proofErr w:type="spellStart"/>
      <w:r w:rsidRPr="002D5A0D">
        <w:rPr>
          <w:rStyle w:val="Strong"/>
          <w:rFonts w:ascii="Times New Roman" w:hAnsi="Times New Roman" w:cs="Times New Roman"/>
          <w:b w:val="0"/>
          <w:bCs w:val="0"/>
        </w:rPr>
        <w:t>Amul</w:t>
      </w:r>
      <w:proofErr w:type="spellEnd"/>
      <w:r w:rsidRPr="002D5A0D">
        <w:rPr>
          <w:rStyle w:val="Strong"/>
          <w:rFonts w:ascii="Times New Roman" w:hAnsi="Times New Roman" w:cs="Times New Roman"/>
          <w:b w:val="0"/>
          <w:bCs w:val="0"/>
        </w:rPr>
        <w:t xml:space="preserve"> </w:t>
      </w:r>
      <w:r w:rsidR="0014058A" w:rsidRPr="002D5A0D">
        <w:rPr>
          <w:rStyle w:val="Strong"/>
          <w:rFonts w:ascii="Times New Roman" w:hAnsi="Times New Roman" w:cs="Times New Roman"/>
          <w:b w:val="0"/>
          <w:bCs w:val="0"/>
        </w:rPr>
        <w:t>Sweets (</w:t>
      </w:r>
      <w:r w:rsidRPr="002D5A0D">
        <w:rPr>
          <w:rStyle w:val="Strong"/>
          <w:rFonts w:ascii="Times New Roman" w:hAnsi="Times New Roman" w:cs="Times New Roman"/>
          <w:b w:val="0"/>
          <w:bCs w:val="0"/>
        </w:rPr>
        <w:t>Mithai range</w:t>
      </w:r>
      <w:r w:rsidR="0014058A" w:rsidRPr="002D5A0D">
        <w:rPr>
          <w:rStyle w:val="Strong"/>
          <w:rFonts w:ascii="Times New Roman" w:hAnsi="Times New Roman" w:cs="Times New Roman"/>
          <w:b w:val="0"/>
          <w:bCs w:val="0"/>
        </w:rPr>
        <w:t>)</w:t>
      </w:r>
      <w:r w:rsidRPr="002D5A0D">
        <w:rPr>
          <w:rStyle w:val="Strong"/>
          <w:rFonts w:ascii="Times New Roman" w:hAnsi="Times New Roman" w:cs="Times New Roman"/>
          <w:b w:val="0"/>
          <w:bCs w:val="0"/>
        </w:rPr>
        <w:t xml:space="preserve"> Product Portfolio</w:t>
      </w:r>
    </w:p>
    <w:tbl>
      <w:tblPr>
        <w:tblStyle w:val="TableGrid"/>
        <w:tblW w:w="0" w:type="auto"/>
        <w:tblLayout w:type="fixed"/>
        <w:tblLook w:val="04A0" w:firstRow="1" w:lastRow="0" w:firstColumn="1" w:lastColumn="0" w:noHBand="0" w:noVBand="1"/>
      </w:tblPr>
      <w:tblGrid>
        <w:gridCol w:w="1261"/>
        <w:gridCol w:w="1349"/>
        <w:gridCol w:w="805"/>
        <w:gridCol w:w="1260"/>
        <w:gridCol w:w="1559"/>
        <w:gridCol w:w="1363"/>
        <w:gridCol w:w="1419"/>
      </w:tblGrid>
      <w:tr w:rsidR="003500E7" w:rsidRPr="002D5A0D" w14:paraId="0E7A512E" w14:textId="77777777" w:rsidTr="00504B62">
        <w:tc>
          <w:tcPr>
            <w:tcW w:w="1261" w:type="dxa"/>
            <w:hideMark/>
          </w:tcPr>
          <w:p w14:paraId="04E7C51C"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Product Name</w:t>
            </w:r>
          </w:p>
        </w:tc>
        <w:tc>
          <w:tcPr>
            <w:tcW w:w="1349" w:type="dxa"/>
            <w:hideMark/>
          </w:tcPr>
          <w:p w14:paraId="4A816FAE"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Description</w:t>
            </w:r>
          </w:p>
        </w:tc>
        <w:tc>
          <w:tcPr>
            <w:tcW w:w="805" w:type="dxa"/>
            <w:hideMark/>
          </w:tcPr>
          <w:p w14:paraId="62A63C01"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Packing</w:t>
            </w:r>
          </w:p>
        </w:tc>
        <w:tc>
          <w:tcPr>
            <w:tcW w:w="1260" w:type="dxa"/>
            <w:hideMark/>
          </w:tcPr>
          <w:p w14:paraId="1E58CB61"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Key Ingredients</w:t>
            </w:r>
          </w:p>
        </w:tc>
        <w:tc>
          <w:tcPr>
            <w:tcW w:w="1559" w:type="dxa"/>
            <w:hideMark/>
          </w:tcPr>
          <w:p w14:paraId="5A14B8E7"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Shelf Life &amp; Storage</w:t>
            </w:r>
          </w:p>
        </w:tc>
        <w:tc>
          <w:tcPr>
            <w:tcW w:w="1363" w:type="dxa"/>
            <w:hideMark/>
          </w:tcPr>
          <w:p w14:paraId="68066662"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Product Features &amp; Application</w:t>
            </w:r>
          </w:p>
        </w:tc>
        <w:tc>
          <w:tcPr>
            <w:tcW w:w="1419" w:type="dxa"/>
            <w:hideMark/>
          </w:tcPr>
          <w:p w14:paraId="5892B017" w14:textId="77777777" w:rsidR="00BA325D" w:rsidRPr="002D5A0D" w:rsidRDefault="00BA325D" w:rsidP="00BA325D">
            <w:pPr>
              <w:jc w:val="center"/>
              <w:rPr>
                <w:rFonts w:ascii="Times New Roman" w:hAnsi="Times New Roman" w:cs="Times New Roman"/>
                <w:b/>
                <w:bCs/>
                <w:sz w:val="20"/>
                <w:szCs w:val="20"/>
              </w:rPr>
            </w:pPr>
            <w:r w:rsidRPr="002D5A0D">
              <w:rPr>
                <w:rFonts w:ascii="Times New Roman" w:hAnsi="Times New Roman" w:cs="Times New Roman"/>
                <w:b/>
                <w:bCs/>
                <w:sz w:val="20"/>
                <w:szCs w:val="20"/>
              </w:rPr>
              <w:t>Availability</w:t>
            </w:r>
          </w:p>
        </w:tc>
      </w:tr>
      <w:tr w:rsidR="003500E7" w:rsidRPr="002D5A0D" w14:paraId="69990E47" w14:textId="77777777" w:rsidTr="00504B62">
        <w:tc>
          <w:tcPr>
            <w:tcW w:w="1261" w:type="dxa"/>
            <w:hideMark/>
          </w:tcPr>
          <w:p w14:paraId="0588F7A1" w14:textId="77777777" w:rsidR="00BA325D" w:rsidRPr="002D5A0D" w:rsidRDefault="00BA325D" w:rsidP="00BA325D">
            <w:pPr>
              <w:jc w:val="both"/>
              <w:rPr>
                <w:rFonts w:ascii="Times New Roman" w:hAnsi="Times New Roman" w:cs="Times New Roman"/>
                <w:sz w:val="20"/>
                <w:szCs w:val="20"/>
              </w:rPr>
            </w:pPr>
            <w:proofErr w:type="spellStart"/>
            <w:r w:rsidRPr="002D5A0D">
              <w:rPr>
                <w:rStyle w:val="Strong"/>
                <w:rFonts w:ascii="Times New Roman" w:hAnsi="Times New Roman" w:cs="Times New Roman"/>
                <w:sz w:val="20"/>
                <w:szCs w:val="20"/>
              </w:rPr>
              <w:t>Amul</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Avsar</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Laddoo</w:t>
            </w:r>
            <w:proofErr w:type="spellEnd"/>
          </w:p>
        </w:tc>
        <w:tc>
          <w:tcPr>
            <w:tcW w:w="1349" w:type="dxa"/>
            <w:hideMark/>
          </w:tcPr>
          <w:p w14:paraId="72908B84"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 xml:space="preserve">Ready to eat, nutritious </w:t>
            </w:r>
            <w:proofErr w:type="spellStart"/>
            <w:r w:rsidRPr="002D5A0D">
              <w:rPr>
                <w:rFonts w:ascii="Times New Roman" w:hAnsi="Times New Roman" w:cs="Times New Roman"/>
                <w:sz w:val="20"/>
                <w:szCs w:val="20"/>
              </w:rPr>
              <w:t>besan</w:t>
            </w:r>
            <w:proofErr w:type="spellEnd"/>
            <w:r w:rsidRPr="002D5A0D">
              <w:rPr>
                <w:rFonts w:ascii="Times New Roman" w:hAnsi="Times New Roman" w:cs="Times New Roman"/>
                <w:sz w:val="20"/>
                <w:szCs w:val="20"/>
              </w:rPr>
              <w:t xml:space="preserve"> </w:t>
            </w:r>
            <w:proofErr w:type="spellStart"/>
            <w:r w:rsidRPr="002D5A0D">
              <w:rPr>
                <w:rFonts w:ascii="Times New Roman" w:hAnsi="Times New Roman" w:cs="Times New Roman"/>
                <w:sz w:val="20"/>
                <w:szCs w:val="20"/>
              </w:rPr>
              <w:t>laddoo</w:t>
            </w:r>
            <w:proofErr w:type="spellEnd"/>
            <w:r w:rsidRPr="002D5A0D">
              <w:rPr>
                <w:rFonts w:ascii="Times New Roman" w:hAnsi="Times New Roman" w:cs="Times New Roman"/>
                <w:sz w:val="20"/>
                <w:szCs w:val="20"/>
              </w:rPr>
              <w:t xml:space="preserve"> with pure Amul Ghee</w:t>
            </w:r>
          </w:p>
        </w:tc>
        <w:tc>
          <w:tcPr>
            <w:tcW w:w="805" w:type="dxa"/>
            <w:hideMark/>
          </w:tcPr>
          <w:p w14:paraId="2E45315A"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 xml:space="preserve">Box of 15 </w:t>
            </w:r>
            <w:proofErr w:type="spellStart"/>
            <w:r w:rsidRPr="002D5A0D">
              <w:rPr>
                <w:rFonts w:ascii="Times New Roman" w:hAnsi="Times New Roman" w:cs="Times New Roman"/>
                <w:sz w:val="20"/>
                <w:szCs w:val="20"/>
              </w:rPr>
              <w:t>Ladoos</w:t>
            </w:r>
            <w:proofErr w:type="spellEnd"/>
            <w:r w:rsidRPr="002D5A0D">
              <w:rPr>
                <w:rFonts w:ascii="Times New Roman" w:hAnsi="Times New Roman" w:cs="Times New Roman"/>
                <w:sz w:val="20"/>
                <w:szCs w:val="20"/>
              </w:rPr>
              <w:t>, 500g</w:t>
            </w:r>
          </w:p>
        </w:tc>
        <w:tc>
          <w:tcPr>
            <w:tcW w:w="1260" w:type="dxa"/>
            <w:hideMark/>
          </w:tcPr>
          <w:p w14:paraId="2F8320D7" w14:textId="77777777" w:rsidR="00BA325D" w:rsidRPr="002D5A0D" w:rsidRDefault="00BA325D" w:rsidP="00BA325D">
            <w:pPr>
              <w:jc w:val="both"/>
              <w:rPr>
                <w:rFonts w:ascii="Times New Roman" w:hAnsi="Times New Roman" w:cs="Times New Roman"/>
                <w:sz w:val="20"/>
                <w:szCs w:val="20"/>
              </w:rPr>
            </w:pPr>
            <w:proofErr w:type="spellStart"/>
            <w:r w:rsidRPr="002D5A0D">
              <w:rPr>
                <w:rFonts w:ascii="Times New Roman" w:hAnsi="Times New Roman" w:cs="Times New Roman"/>
                <w:sz w:val="20"/>
                <w:szCs w:val="20"/>
              </w:rPr>
              <w:t>Besan</w:t>
            </w:r>
            <w:proofErr w:type="spellEnd"/>
            <w:r w:rsidRPr="002D5A0D">
              <w:rPr>
                <w:rFonts w:ascii="Times New Roman" w:hAnsi="Times New Roman" w:cs="Times New Roman"/>
                <w:sz w:val="20"/>
                <w:szCs w:val="20"/>
              </w:rPr>
              <w:t>, Sugar, Pure Ghee, Dry Fruits</w:t>
            </w:r>
          </w:p>
        </w:tc>
        <w:tc>
          <w:tcPr>
            <w:tcW w:w="1559" w:type="dxa"/>
            <w:hideMark/>
          </w:tcPr>
          <w:p w14:paraId="2357B461"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45 days; store cool &amp; dry</w:t>
            </w:r>
          </w:p>
        </w:tc>
        <w:tc>
          <w:tcPr>
            <w:tcW w:w="1363" w:type="dxa"/>
            <w:hideMark/>
          </w:tcPr>
          <w:p w14:paraId="76AFADF9"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Hygienic, no manual handling, ideal for gifting &amp; occasions</w:t>
            </w:r>
          </w:p>
        </w:tc>
        <w:tc>
          <w:tcPr>
            <w:tcW w:w="1419" w:type="dxa"/>
            <w:hideMark/>
          </w:tcPr>
          <w:p w14:paraId="4CB22743"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Gujarat (APOs &amp; selected retail)</w:t>
            </w:r>
          </w:p>
        </w:tc>
      </w:tr>
      <w:tr w:rsidR="003500E7" w:rsidRPr="002D5A0D" w14:paraId="3EAB4FCD" w14:textId="77777777" w:rsidTr="00504B62">
        <w:tc>
          <w:tcPr>
            <w:tcW w:w="1261" w:type="dxa"/>
            <w:hideMark/>
          </w:tcPr>
          <w:p w14:paraId="2FC5AAF0" w14:textId="77777777" w:rsidR="00BA325D" w:rsidRPr="002D5A0D" w:rsidRDefault="00BA325D" w:rsidP="00BA325D">
            <w:pPr>
              <w:jc w:val="both"/>
              <w:rPr>
                <w:rFonts w:ascii="Times New Roman" w:hAnsi="Times New Roman" w:cs="Times New Roman"/>
                <w:sz w:val="20"/>
                <w:szCs w:val="20"/>
              </w:rPr>
            </w:pPr>
            <w:proofErr w:type="spellStart"/>
            <w:r w:rsidRPr="002D5A0D">
              <w:rPr>
                <w:rStyle w:val="Strong"/>
                <w:rFonts w:ascii="Times New Roman" w:hAnsi="Times New Roman" w:cs="Times New Roman"/>
                <w:sz w:val="20"/>
                <w:szCs w:val="20"/>
              </w:rPr>
              <w:t>Amul</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Basundi</w:t>
            </w:r>
            <w:proofErr w:type="spellEnd"/>
          </w:p>
        </w:tc>
        <w:tc>
          <w:tcPr>
            <w:tcW w:w="1349" w:type="dxa"/>
            <w:hideMark/>
          </w:tcPr>
          <w:p w14:paraId="4D3B774D"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 xml:space="preserve">Traditional Gujarati condensed milk dessert </w:t>
            </w:r>
            <w:r w:rsidRPr="002D5A0D">
              <w:rPr>
                <w:rFonts w:ascii="Times New Roman" w:hAnsi="Times New Roman" w:cs="Times New Roman"/>
                <w:sz w:val="20"/>
                <w:szCs w:val="20"/>
              </w:rPr>
              <w:lastRenderedPageBreak/>
              <w:t xml:space="preserve">(Kesar </w:t>
            </w:r>
            <w:proofErr w:type="spellStart"/>
            <w:r w:rsidRPr="002D5A0D">
              <w:rPr>
                <w:rFonts w:ascii="Times New Roman" w:hAnsi="Times New Roman" w:cs="Times New Roman"/>
                <w:sz w:val="20"/>
                <w:szCs w:val="20"/>
              </w:rPr>
              <w:t>Elaichi</w:t>
            </w:r>
            <w:proofErr w:type="spellEnd"/>
            <w:r w:rsidRPr="002D5A0D">
              <w:rPr>
                <w:rFonts w:ascii="Times New Roman" w:hAnsi="Times New Roman" w:cs="Times New Roman"/>
                <w:sz w:val="20"/>
                <w:szCs w:val="20"/>
              </w:rPr>
              <w:t>)</w:t>
            </w:r>
          </w:p>
        </w:tc>
        <w:tc>
          <w:tcPr>
            <w:tcW w:w="805" w:type="dxa"/>
            <w:hideMark/>
          </w:tcPr>
          <w:p w14:paraId="7D5CB510"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lastRenderedPageBreak/>
              <w:t>1L Tetra Pak</w:t>
            </w:r>
          </w:p>
        </w:tc>
        <w:tc>
          <w:tcPr>
            <w:tcW w:w="1260" w:type="dxa"/>
            <w:hideMark/>
          </w:tcPr>
          <w:p w14:paraId="689B1CD3"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Milk, Milk Solids, Sugar, Saffron, Cardamom</w:t>
            </w:r>
          </w:p>
        </w:tc>
        <w:tc>
          <w:tcPr>
            <w:tcW w:w="1559" w:type="dxa"/>
            <w:hideMark/>
          </w:tcPr>
          <w:p w14:paraId="1E0AC1C2"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180 days; refrigerate after opening</w:t>
            </w:r>
          </w:p>
        </w:tc>
        <w:tc>
          <w:tcPr>
            <w:tcW w:w="1363" w:type="dxa"/>
            <w:hideMark/>
          </w:tcPr>
          <w:p w14:paraId="1DB7ECFF"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Aseptic packing, served chilled or as ingredient</w:t>
            </w:r>
          </w:p>
        </w:tc>
        <w:tc>
          <w:tcPr>
            <w:tcW w:w="1419" w:type="dxa"/>
            <w:hideMark/>
          </w:tcPr>
          <w:p w14:paraId="340BAAFC"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Gujarat, Maharashtra, Bengaluru, Chennai</w:t>
            </w:r>
          </w:p>
        </w:tc>
      </w:tr>
      <w:tr w:rsidR="003500E7" w:rsidRPr="002D5A0D" w14:paraId="14598D35" w14:textId="77777777" w:rsidTr="00504B62">
        <w:tc>
          <w:tcPr>
            <w:tcW w:w="1261" w:type="dxa"/>
            <w:hideMark/>
          </w:tcPr>
          <w:p w14:paraId="4D214589" w14:textId="77777777" w:rsidR="00BA325D" w:rsidRPr="002D5A0D" w:rsidRDefault="00BA325D" w:rsidP="00BA325D">
            <w:pPr>
              <w:jc w:val="both"/>
              <w:rPr>
                <w:rFonts w:ascii="Times New Roman" w:hAnsi="Times New Roman" w:cs="Times New Roman"/>
                <w:sz w:val="20"/>
                <w:szCs w:val="20"/>
              </w:rPr>
            </w:pPr>
            <w:proofErr w:type="spellStart"/>
            <w:r w:rsidRPr="002D5A0D">
              <w:rPr>
                <w:rStyle w:val="Strong"/>
                <w:rFonts w:ascii="Times New Roman" w:hAnsi="Times New Roman" w:cs="Times New Roman"/>
                <w:sz w:val="20"/>
                <w:szCs w:val="20"/>
              </w:rPr>
              <w:t>Amul</w:t>
            </w:r>
            <w:proofErr w:type="spellEnd"/>
            <w:r w:rsidRPr="002D5A0D">
              <w:rPr>
                <w:rStyle w:val="Strong"/>
                <w:rFonts w:ascii="Times New Roman" w:hAnsi="Times New Roman" w:cs="Times New Roman"/>
                <w:sz w:val="20"/>
                <w:szCs w:val="20"/>
              </w:rPr>
              <w:t xml:space="preserve"> Gulab Jamun</w:t>
            </w:r>
          </w:p>
        </w:tc>
        <w:tc>
          <w:tcPr>
            <w:tcW w:w="1349" w:type="dxa"/>
            <w:hideMark/>
          </w:tcPr>
          <w:p w14:paraId="10757F59"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Ready to eat sweet in syrup</w:t>
            </w:r>
          </w:p>
        </w:tc>
        <w:tc>
          <w:tcPr>
            <w:tcW w:w="805" w:type="dxa"/>
            <w:hideMark/>
          </w:tcPr>
          <w:p w14:paraId="06A3465D"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1kg (16 pcs), 500g (8 pcs)</w:t>
            </w:r>
          </w:p>
        </w:tc>
        <w:tc>
          <w:tcPr>
            <w:tcW w:w="1260" w:type="dxa"/>
            <w:hideMark/>
          </w:tcPr>
          <w:p w14:paraId="40CF06C5"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Milk Fat 10%, Total solids 70%, Sugar Syrup 62.5%</w:t>
            </w:r>
          </w:p>
        </w:tc>
        <w:tc>
          <w:tcPr>
            <w:tcW w:w="1559" w:type="dxa"/>
            <w:hideMark/>
          </w:tcPr>
          <w:p w14:paraId="79A2A8C9"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9 months; store cool &amp; dry</w:t>
            </w:r>
          </w:p>
        </w:tc>
        <w:tc>
          <w:tcPr>
            <w:tcW w:w="1363" w:type="dxa"/>
            <w:hideMark/>
          </w:tcPr>
          <w:p w14:paraId="70320D85"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Instant serving, easy to open tin pack</w:t>
            </w:r>
          </w:p>
        </w:tc>
        <w:tc>
          <w:tcPr>
            <w:tcW w:w="1419" w:type="dxa"/>
            <w:hideMark/>
          </w:tcPr>
          <w:p w14:paraId="4B3D93BD"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India, UAE, Oman</w:t>
            </w:r>
          </w:p>
        </w:tc>
      </w:tr>
      <w:tr w:rsidR="003500E7" w:rsidRPr="002D5A0D" w14:paraId="6E16AC21" w14:textId="77777777" w:rsidTr="00504B62">
        <w:tc>
          <w:tcPr>
            <w:tcW w:w="1261" w:type="dxa"/>
            <w:hideMark/>
          </w:tcPr>
          <w:p w14:paraId="4A8AF209" w14:textId="77777777" w:rsidR="00BA325D" w:rsidRPr="002D5A0D" w:rsidRDefault="00BA325D" w:rsidP="00BA325D">
            <w:pPr>
              <w:jc w:val="both"/>
              <w:rPr>
                <w:rFonts w:ascii="Times New Roman" w:hAnsi="Times New Roman" w:cs="Times New Roman"/>
                <w:sz w:val="20"/>
                <w:szCs w:val="20"/>
              </w:rPr>
            </w:pPr>
            <w:proofErr w:type="spellStart"/>
            <w:r w:rsidRPr="002D5A0D">
              <w:rPr>
                <w:rStyle w:val="Strong"/>
                <w:rFonts w:ascii="Times New Roman" w:hAnsi="Times New Roman" w:cs="Times New Roman"/>
                <w:sz w:val="20"/>
                <w:szCs w:val="20"/>
              </w:rPr>
              <w:t>Amul</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Kaju</w:t>
            </w:r>
            <w:proofErr w:type="spellEnd"/>
            <w:r w:rsidRPr="002D5A0D">
              <w:rPr>
                <w:rStyle w:val="Strong"/>
                <w:rFonts w:ascii="Times New Roman" w:hAnsi="Times New Roman" w:cs="Times New Roman"/>
                <w:sz w:val="20"/>
                <w:szCs w:val="20"/>
              </w:rPr>
              <w:t xml:space="preserve"> </w:t>
            </w:r>
            <w:proofErr w:type="spellStart"/>
            <w:r w:rsidRPr="002D5A0D">
              <w:rPr>
                <w:rStyle w:val="Strong"/>
                <w:rFonts w:ascii="Times New Roman" w:hAnsi="Times New Roman" w:cs="Times New Roman"/>
                <w:sz w:val="20"/>
                <w:szCs w:val="20"/>
              </w:rPr>
              <w:t>Katri</w:t>
            </w:r>
            <w:proofErr w:type="spellEnd"/>
          </w:p>
        </w:tc>
        <w:tc>
          <w:tcPr>
            <w:tcW w:w="1349" w:type="dxa"/>
            <w:hideMark/>
          </w:tcPr>
          <w:p w14:paraId="4F741D8F"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Cashew-based traditional dessert</w:t>
            </w:r>
          </w:p>
        </w:tc>
        <w:tc>
          <w:tcPr>
            <w:tcW w:w="805" w:type="dxa"/>
            <w:hideMark/>
          </w:tcPr>
          <w:p w14:paraId="349ECC12"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200g &amp; 500g</w:t>
            </w:r>
          </w:p>
        </w:tc>
        <w:tc>
          <w:tcPr>
            <w:tcW w:w="1260" w:type="dxa"/>
            <w:hideMark/>
          </w:tcPr>
          <w:p w14:paraId="4B078F34"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Min 55% Cashew nuts, Sugar, Silver foil</w:t>
            </w:r>
          </w:p>
        </w:tc>
        <w:tc>
          <w:tcPr>
            <w:tcW w:w="1559" w:type="dxa"/>
            <w:hideMark/>
          </w:tcPr>
          <w:p w14:paraId="2F1B62C6"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75 days; refrigerated at 15-20°C</w:t>
            </w:r>
          </w:p>
        </w:tc>
        <w:tc>
          <w:tcPr>
            <w:tcW w:w="1363" w:type="dxa"/>
            <w:hideMark/>
          </w:tcPr>
          <w:p w14:paraId="48A90971"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Premium cashew, hygienic, ideal for gifting &amp; festivals</w:t>
            </w:r>
          </w:p>
        </w:tc>
        <w:tc>
          <w:tcPr>
            <w:tcW w:w="1419" w:type="dxa"/>
            <w:hideMark/>
          </w:tcPr>
          <w:p w14:paraId="17DC00C8"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Gujarat, Mumbai, Bangalore, others</w:t>
            </w:r>
          </w:p>
        </w:tc>
      </w:tr>
      <w:tr w:rsidR="003500E7" w:rsidRPr="002D5A0D" w14:paraId="07918B3A" w14:textId="77777777" w:rsidTr="00504B62">
        <w:tc>
          <w:tcPr>
            <w:tcW w:w="1261" w:type="dxa"/>
            <w:hideMark/>
          </w:tcPr>
          <w:p w14:paraId="76D66605" w14:textId="77777777" w:rsidR="00BA325D" w:rsidRPr="002D5A0D" w:rsidRDefault="00BA325D" w:rsidP="00BA325D">
            <w:pPr>
              <w:jc w:val="both"/>
              <w:rPr>
                <w:rFonts w:ascii="Times New Roman" w:hAnsi="Times New Roman" w:cs="Times New Roman"/>
                <w:sz w:val="20"/>
                <w:szCs w:val="20"/>
              </w:rPr>
            </w:pPr>
            <w:r w:rsidRPr="002D5A0D">
              <w:rPr>
                <w:rStyle w:val="Strong"/>
                <w:rFonts w:ascii="Times New Roman" w:hAnsi="Times New Roman" w:cs="Times New Roman"/>
                <w:sz w:val="20"/>
                <w:szCs w:val="20"/>
              </w:rPr>
              <w:t>Amul Kheer</w:t>
            </w:r>
          </w:p>
        </w:tc>
        <w:tc>
          <w:tcPr>
            <w:tcW w:w="1349" w:type="dxa"/>
            <w:hideMark/>
          </w:tcPr>
          <w:p w14:paraId="1A14CDB9"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Traditional milk-based dessert</w:t>
            </w:r>
          </w:p>
        </w:tc>
        <w:tc>
          <w:tcPr>
            <w:tcW w:w="805" w:type="dxa"/>
            <w:hideMark/>
          </w:tcPr>
          <w:p w14:paraId="2B24E815"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85g, 180g, 400g</w:t>
            </w:r>
          </w:p>
        </w:tc>
        <w:tc>
          <w:tcPr>
            <w:tcW w:w="1260" w:type="dxa"/>
            <w:hideMark/>
          </w:tcPr>
          <w:p w14:paraId="41E8381C"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Milk, Sugar, Rice</w:t>
            </w:r>
          </w:p>
        </w:tc>
        <w:tc>
          <w:tcPr>
            <w:tcW w:w="1559" w:type="dxa"/>
            <w:hideMark/>
          </w:tcPr>
          <w:p w14:paraId="6E1D7681"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15 days; refrigerated below 4°C</w:t>
            </w:r>
          </w:p>
        </w:tc>
        <w:tc>
          <w:tcPr>
            <w:tcW w:w="1363" w:type="dxa"/>
            <w:hideMark/>
          </w:tcPr>
          <w:p w14:paraId="7B582760"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Made from fresh milk, calorie dense, ready to eat</w:t>
            </w:r>
          </w:p>
        </w:tc>
        <w:tc>
          <w:tcPr>
            <w:tcW w:w="1419" w:type="dxa"/>
            <w:hideMark/>
          </w:tcPr>
          <w:p w14:paraId="7FEB7918"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Punjab, Jammu, Mumbai, UP, Gujarat</w:t>
            </w:r>
          </w:p>
        </w:tc>
      </w:tr>
      <w:tr w:rsidR="003500E7" w:rsidRPr="002D5A0D" w14:paraId="663945C5" w14:textId="77777777" w:rsidTr="00504B62">
        <w:tc>
          <w:tcPr>
            <w:tcW w:w="1261" w:type="dxa"/>
            <w:hideMark/>
          </w:tcPr>
          <w:p w14:paraId="7596ED22" w14:textId="77777777" w:rsidR="00BA325D" w:rsidRPr="002D5A0D" w:rsidRDefault="00BA325D" w:rsidP="00BA325D">
            <w:pPr>
              <w:jc w:val="both"/>
              <w:rPr>
                <w:rFonts w:ascii="Times New Roman" w:hAnsi="Times New Roman" w:cs="Times New Roman"/>
                <w:sz w:val="20"/>
                <w:szCs w:val="20"/>
              </w:rPr>
            </w:pPr>
            <w:r w:rsidRPr="002D5A0D">
              <w:rPr>
                <w:rStyle w:val="Strong"/>
                <w:rFonts w:ascii="Times New Roman" w:hAnsi="Times New Roman" w:cs="Times New Roman"/>
                <w:sz w:val="20"/>
                <w:szCs w:val="20"/>
              </w:rPr>
              <w:t>Amul Shrikhand</w:t>
            </w:r>
          </w:p>
        </w:tc>
        <w:tc>
          <w:tcPr>
            <w:tcW w:w="1349" w:type="dxa"/>
            <w:hideMark/>
          </w:tcPr>
          <w:p w14:paraId="3A1432FA"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Semi-soft fermented milk dessert</w:t>
            </w:r>
          </w:p>
        </w:tc>
        <w:tc>
          <w:tcPr>
            <w:tcW w:w="805" w:type="dxa"/>
            <w:hideMark/>
          </w:tcPr>
          <w:p w14:paraId="33F483F4"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100g, 200g, 500g, 1kg+</w:t>
            </w:r>
          </w:p>
        </w:tc>
        <w:tc>
          <w:tcPr>
            <w:tcW w:w="1260" w:type="dxa"/>
            <w:hideMark/>
          </w:tcPr>
          <w:p w14:paraId="4676E708"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Curd (</w:t>
            </w:r>
            <w:proofErr w:type="spellStart"/>
            <w:r w:rsidRPr="002D5A0D">
              <w:rPr>
                <w:rFonts w:ascii="Times New Roman" w:hAnsi="Times New Roman" w:cs="Times New Roman"/>
                <w:sz w:val="20"/>
                <w:szCs w:val="20"/>
              </w:rPr>
              <w:t>Chakka</w:t>
            </w:r>
            <w:proofErr w:type="spellEnd"/>
            <w:r w:rsidRPr="002D5A0D">
              <w:rPr>
                <w:rFonts w:ascii="Times New Roman" w:hAnsi="Times New Roman" w:cs="Times New Roman"/>
                <w:sz w:val="20"/>
                <w:szCs w:val="20"/>
              </w:rPr>
              <w:t>), Sugar, Spices</w:t>
            </w:r>
          </w:p>
        </w:tc>
        <w:tc>
          <w:tcPr>
            <w:tcW w:w="1559" w:type="dxa"/>
            <w:hideMark/>
          </w:tcPr>
          <w:p w14:paraId="7809820A"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6 months; refrigerated at 0°C</w:t>
            </w:r>
          </w:p>
        </w:tc>
        <w:tc>
          <w:tcPr>
            <w:tcW w:w="1363" w:type="dxa"/>
            <w:hideMark/>
          </w:tcPr>
          <w:p w14:paraId="1FCEC36E"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Hygienic, pasteurized, no artificial additives</w:t>
            </w:r>
          </w:p>
        </w:tc>
        <w:tc>
          <w:tcPr>
            <w:tcW w:w="1419" w:type="dxa"/>
            <w:hideMark/>
          </w:tcPr>
          <w:p w14:paraId="5A2C07EF" w14:textId="77777777" w:rsidR="00BA325D" w:rsidRPr="002D5A0D" w:rsidRDefault="00BA325D" w:rsidP="00BA325D">
            <w:pPr>
              <w:jc w:val="both"/>
              <w:rPr>
                <w:rFonts w:ascii="Times New Roman" w:hAnsi="Times New Roman" w:cs="Times New Roman"/>
                <w:sz w:val="20"/>
                <w:szCs w:val="20"/>
              </w:rPr>
            </w:pPr>
            <w:r w:rsidRPr="002D5A0D">
              <w:rPr>
                <w:rFonts w:ascii="Times New Roman" w:hAnsi="Times New Roman" w:cs="Times New Roman"/>
                <w:sz w:val="20"/>
                <w:szCs w:val="20"/>
              </w:rPr>
              <w:t>Gujarat, Maharashtra, Gulf countries, USA, others</w:t>
            </w:r>
          </w:p>
        </w:tc>
      </w:tr>
    </w:tbl>
    <w:p w14:paraId="005AC320" w14:textId="25785286" w:rsidR="00936CEC" w:rsidRPr="002D5A0D" w:rsidRDefault="00936CEC" w:rsidP="001E4F33">
      <w:pPr>
        <w:pStyle w:val="NormalWeb"/>
        <w:spacing w:line="360" w:lineRule="auto"/>
        <w:jc w:val="both"/>
      </w:pPr>
      <w:r w:rsidRPr="002D5A0D">
        <w:t xml:space="preserve">The </w:t>
      </w:r>
      <w:proofErr w:type="spellStart"/>
      <w:r w:rsidRPr="002D5A0D">
        <w:t>Amul</w:t>
      </w:r>
      <w:proofErr w:type="spellEnd"/>
      <w:r w:rsidRPr="002D5A0D">
        <w:t xml:space="preserve"> Mithai Range offers a diverse portfolio of traditional Indian sweets and desserts, catering to both regional tastes and pan-Indian preferences. Each product emphasizes high-quality ingredients, hygienic preparation, and convenient packaging suitable for festivals, gifting, and everyday consumption. Nutritionally, these sweets provide a rich source of energy mainly from fats and sugars, with moderate protein content and varying shelf lives, mostly requiring cool storage. </w:t>
      </w:r>
      <w:proofErr w:type="spellStart"/>
      <w:r w:rsidRPr="002D5A0D">
        <w:t>Amul’s</w:t>
      </w:r>
      <w:proofErr w:type="spellEnd"/>
      <w:r w:rsidRPr="002D5A0D">
        <w:t xml:space="preserve"> approach combines traditional recipes with modern food safety standards, making these products accessible in multiple regions and international markets while maintaining authentic taste and nutritional value.</w:t>
      </w:r>
    </w:p>
    <w:p w14:paraId="6E92FB31" w14:textId="03477041" w:rsidR="0014058A" w:rsidRPr="002D5A0D" w:rsidRDefault="0014058A" w:rsidP="0014058A">
      <w:p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t xml:space="preserve">5.2 </w:t>
      </w:r>
      <w:proofErr w:type="spellStart"/>
      <w:r w:rsidRPr="002D5A0D">
        <w:rPr>
          <w:rStyle w:val="Strong"/>
          <w:rFonts w:ascii="Times New Roman" w:hAnsi="Times New Roman" w:cs="Times New Roman"/>
          <w:b w:val="0"/>
          <w:bCs w:val="0"/>
        </w:rPr>
        <w:t>Amul</w:t>
      </w:r>
      <w:proofErr w:type="spellEnd"/>
      <w:r w:rsidRPr="002D5A0D">
        <w:rPr>
          <w:rStyle w:val="Strong"/>
          <w:rFonts w:ascii="Times New Roman" w:hAnsi="Times New Roman" w:cs="Times New Roman"/>
          <w:b w:val="0"/>
          <w:bCs w:val="0"/>
        </w:rPr>
        <w:t xml:space="preserve"> </w:t>
      </w:r>
      <w:proofErr w:type="spellStart"/>
      <w:r w:rsidRPr="002D5A0D">
        <w:rPr>
          <w:rStyle w:val="Strong"/>
          <w:rFonts w:ascii="Times New Roman" w:hAnsi="Times New Roman" w:cs="Times New Roman"/>
          <w:b w:val="0"/>
          <w:bCs w:val="0"/>
        </w:rPr>
        <w:t>Puffles</w:t>
      </w:r>
      <w:proofErr w:type="spellEnd"/>
      <w:r w:rsidRPr="002D5A0D">
        <w:rPr>
          <w:rStyle w:val="Strong"/>
          <w:rFonts w:ascii="Times New Roman" w:hAnsi="Times New Roman" w:cs="Times New Roman"/>
          <w:b w:val="0"/>
          <w:bCs w:val="0"/>
        </w:rPr>
        <w:t xml:space="preserve"> Product Portfolio</w:t>
      </w:r>
    </w:p>
    <w:p w14:paraId="4F627670" w14:textId="2B8685CB" w:rsidR="00936CEC" w:rsidRPr="002D5A0D" w:rsidRDefault="00234C69" w:rsidP="00D90B59">
      <w:pPr>
        <w:spacing w:line="360" w:lineRule="auto"/>
        <w:jc w:val="both"/>
        <w:rPr>
          <w:rFonts w:ascii="Times New Roman" w:hAnsi="Times New Roman" w:cs="Times New Roman"/>
        </w:rPr>
      </w:pPr>
      <w:proofErr w:type="spellStart"/>
      <w:r w:rsidRPr="002D5A0D">
        <w:rPr>
          <w:rFonts w:ascii="Times New Roman" w:hAnsi="Times New Roman" w:cs="Times New Roman"/>
        </w:rPr>
        <w:t>Amul</w:t>
      </w:r>
      <w:proofErr w:type="spellEnd"/>
      <w:r w:rsidRPr="002D5A0D">
        <w:rPr>
          <w:rFonts w:ascii="Times New Roman" w:hAnsi="Times New Roman" w:cs="Times New Roman"/>
        </w:rPr>
        <w:t xml:space="preserve"> </w:t>
      </w:r>
      <w:proofErr w:type="spellStart"/>
      <w:r w:rsidRPr="002D5A0D">
        <w:rPr>
          <w:rFonts w:ascii="Times New Roman" w:hAnsi="Times New Roman" w:cs="Times New Roman"/>
        </w:rPr>
        <w:t>Puffles</w:t>
      </w:r>
      <w:proofErr w:type="spellEnd"/>
      <w:r w:rsidRPr="002D5A0D">
        <w:rPr>
          <w:rFonts w:ascii="Times New Roman" w:hAnsi="Times New Roman" w:cs="Times New Roman"/>
        </w:rPr>
        <w:t xml:space="preserve"> offers a range of crispy, crunchy corn-based snacks in distinct </w:t>
      </w:r>
      <w:proofErr w:type="spellStart"/>
      <w:r w:rsidRPr="002D5A0D">
        <w:rPr>
          <w:rFonts w:ascii="Times New Roman" w:hAnsi="Times New Roman" w:cs="Times New Roman"/>
        </w:rPr>
        <w:t>flavors</w:t>
      </w:r>
      <w:proofErr w:type="spellEnd"/>
      <w:r w:rsidRPr="002D5A0D">
        <w:rPr>
          <w:rFonts w:ascii="Times New Roman" w:hAnsi="Times New Roman" w:cs="Times New Roman"/>
        </w:rPr>
        <w:t xml:space="preserve"> — Fiery Peri </w:t>
      </w:r>
      <w:proofErr w:type="spellStart"/>
      <w:r w:rsidRPr="002D5A0D">
        <w:rPr>
          <w:rFonts w:ascii="Times New Roman" w:hAnsi="Times New Roman" w:cs="Times New Roman"/>
        </w:rPr>
        <w:t>Peri</w:t>
      </w:r>
      <w:proofErr w:type="spellEnd"/>
      <w:r w:rsidRPr="002D5A0D">
        <w:rPr>
          <w:rFonts w:ascii="Times New Roman" w:hAnsi="Times New Roman" w:cs="Times New Roman"/>
        </w:rPr>
        <w:t xml:space="preserve">, Pudina </w:t>
      </w:r>
      <w:proofErr w:type="spellStart"/>
      <w:r w:rsidRPr="002D5A0D">
        <w:rPr>
          <w:rFonts w:ascii="Times New Roman" w:hAnsi="Times New Roman" w:cs="Times New Roman"/>
        </w:rPr>
        <w:t>Pataka</w:t>
      </w:r>
      <w:proofErr w:type="spellEnd"/>
      <w:r w:rsidRPr="002D5A0D">
        <w:rPr>
          <w:rFonts w:ascii="Times New Roman" w:hAnsi="Times New Roman" w:cs="Times New Roman"/>
        </w:rPr>
        <w:t>, and Cheesy Burst — all packaged in convenient 30g bags with a shelf life of 120 days. Each variant provides a satisfying blend of energy and protein with zero trans fats, making them ideal for a tasty on-the-go snack.</w:t>
      </w:r>
      <w:r w:rsidR="00D90B59" w:rsidRPr="002D5A0D">
        <w:rPr>
          <w:rFonts w:ascii="Times New Roman" w:hAnsi="Times New Roman" w:cs="Times New Roman"/>
        </w:rPr>
        <w:t xml:space="preserve"> </w:t>
      </w:r>
      <w:proofErr w:type="spellStart"/>
      <w:r w:rsidR="00936CEC" w:rsidRPr="002D5A0D">
        <w:rPr>
          <w:rStyle w:val="Strong"/>
          <w:rFonts w:ascii="Times New Roman" w:hAnsi="Times New Roman" w:cs="Times New Roman"/>
        </w:rPr>
        <w:t>Amul</w:t>
      </w:r>
      <w:proofErr w:type="spellEnd"/>
      <w:r w:rsidR="00936CEC" w:rsidRPr="002D5A0D">
        <w:rPr>
          <w:rStyle w:val="Strong"/>
          <w:rFonts w:ascii="Times New Roman" w:hAnsi="Times New Roman" w:cs="Times New Roman"/>
        </w:rPr>
        <w:t xml:space="preserve"> </w:t>
      </w:r>
      <w:proofErr w:type="spellStart"/>
      <w:r w:rsidR="00936CEC" w:rsidRPr="002D5A0D">
        <w:rPr>
          <w:rStyle w:val="Strong"/>
          <w:rFonts w:ascii="Times New Roman" w:hAnsi="Times New Roman" w:cs="Times New Roman"/>
        </w:rPr>
        <w:t>Puffles</w:t>
      </w:r>
      <w:proofErr w:type="spellEnd"/>
      <w:r w:rsidR="00936CEC" w:rsidRPr="002D5A0D">
        <w:rPr>
          <w:rFonts w:ascii="Times New Roman" w:hAnsi="Times New Roman" w:cs="Times New Roman"/>
        </w:rPr>
        <w:t xml:space="preserve"> in three </w:t>
      </w:r>
      <w:proofErr w:type="spellStart"/>
      <w:r w:rsidR="00936CEC" w:rsidRPr="002D5A0D">
        <w:rPr>
          <w:rFonts w:ascii="Times New Roman" w:hAnsi="Times New Roman" w:cs="Times New Roman"/>
        </w:rPr>
        <w:t>flavors</w:t>
      </w:r>
      <w:proofErr w:type="spellEnd"/>
      <w:r w:rsidR="00936CEC" w:rsidRPr="002D5A0D">
        <w:rPr>
          <w:rFonts w:ascii="Times New Roman" w:hAnsi="Times New Roman" w:cs="Times New Roman"/>
        </w:rPr>
        <w:t xml:space="preserve"> — Fiery Peri </w:t>
      </w:r>
      <w:proofErr w:type="spellStart"/>
      <w:r w:rsidR="00936CEC" w:rsidRPr="002D5A0D">
        <w:rPr>
          <w:rFonts w:ascii="Times New Roman" w:hAnsi="Times New Roman" w:cs="Times New Roman"/>
        </w:rPr>
        <w:t>Peri</w:t>
      </w:r>
      <w:proofErr w:type="spellEnd"/>
      <w:r w:rsidR="00936CEC" w:rsidRPr="002D5A0D">
        <w:rPr>
          <w:rFonts w:ascii="Times New Roman" w:hAnsi="Times New Roman" w:cs="Times New Roman"/>
        </w:rPr>
        <w:t xml:space="preserve">, Pudina </w:t>
      </w:r>
      <w:proofErr w:type="spellStart"/>
      <w:r w:rsidR="00936CEC" w:rsidRPr="002D5A0D">
        <w:rPr>
          <w:rFonts w:ascii="Times New Roman" w:hAnsi="Times New Roman" w:cs="Times New Roman"/>
        </w:rPr>
        <w:t>Pataka</w:t>
      </w:r>
      <w:proofErr w:type="spellEnd"/>
      <w:r w:rsidR="00936CEC" w:rsidRPr="002D5A0D">
        <w:rPr>
          <w:rFonts w:ascii="Times New Roman" w:hAnsi="Times New Roman" w:cs="Times New Roman"/>
        </w:rPr>
        <w:t xml:space="preserve">, and Cheesy Burst </w:t>
      </w:r>
    </w:p>
    <w:p w14:paraId="79434FDF" w14:textId="1F8774DA" w:rsidR="007276BE" w:rsidRPr="002D5A0D" w:rsidRDefault="007276BE" w:rsidP="007276BE">
      <w:pPr>
        <w:jc w:val="center"/>
        <w:rPr>
          <w:rFonts w:ascii="Times New Roman" w:hAnsi="Times New Roman" w:cs="Times New Roman"/>
        </w:rPr>
      </w:pPr>
      <w:r w:rsidRPr="002D5A0D">
        <w:rPr>
          <w:rFonts w:ascii="Times New Roman" w:hAnsi="Times New Roman" w:cs="Times New Roman"/>
        </w:rPr>
        <w:t xml:space="preserve">Table no. 2: </w:t>
      </w:r>
      <w:r w:rsidRPr="002D5A0D">
        <w:rPr>
          <w:rStyle w:val="Strong"/>
          <w:rFonts w:ascii="Times New Roman" w:hAnsi="Times New Roman" w:cs="Times New Roman"/>
          <w:b w:val="0"/>
          <w:bCs w:val="0"/>
        </w:rPr>
        <w:t xml:space="preserve">A Brief summary of </w:t>
      </w:r>
      <w:proofErr w:type="spellStart"/>
      <w:r w:rsidRPr="002D5A0D">
        <w:rPr>
          <w:rStyle w:val="Strong"/>
          <w:rFonts w:ascii="Times New Roman" w:hAnsi="Times New Roman" w:cs="Times New Roman"/>
          <w:b w:val="0"/>
          <w:bCs w:val="0"/>
        </w:rPr>
        <w:t>Amul</w:t>
      </w:r>
      <w:proofErr w:type="spellEnd"/>
      <w:r w:rsidRPr="002D5A0D">
        <w:rPr>
          <w:rStyle w:val="Strong"/>
          <w:rFonts w:ascii="Times New Roman" w:hAnsi="Times New Roman" w:cs="Times New Roman"/>
          <w:b w:val="0"/>
          <w:bCs w:val="0"/>
        </w:rPr>
        <w:t xml:space="preserve"> </w:t>
      </w:r>
      <w:proofErr w:type="spellStart"/>
      <w:r w:rsidRPr="002D5A0D">
        <w:rPr>
          <w:rStyle w:val="Strong"/>
          <w:rFonts w:ascii="Times New Roman" w:hAnsi="Times New Roman" w:cs="Times New Roman"/>
          <w:b w:val="0"/>
          <w:bCs w:val="0"/>
        </w:rPr>
        <w:t>Puffles</w:t>
      </w:r>
      <w:proofErr w:type="spellEnd"/>
      <w:r w:rsidRPr="002D5A0D">
        <w:rPr>
          <w:rStyle w:val="Strong"/>
          <w:rFonts w:ascii="Times New Roman" w:hAnsi="Times New Roman" w:cs="Times New Roman"/>
          <w:b w:val="0"/>
          <w:bCs w:val="0"/>
        </w:rPr>
        <w:t xml:space="preserve"> Product Portfolio</w:t>
      </w:r>
    </w:p>
    <w:tbl>
      <w:tblPr>
        <w:tblStyle w:val="TableGrid"/>
        <w:tblW w:w="0" w:type="auto"/>
        <w:tblLook w:val="04A0" w:firstRow="1" w:lastRow="0" w:firstColumn="1" w:lastColumn="0" w:noHBand="0" w:noVBand="1"/>
      </w:tblPr>
      <w:tblGrid>
        <w:gridCol w:w="1528"/>
        <w:gridCol w:w="2496"/>
        <w:gridCol w:w="2496"/>
        <w:gridCol w:w="2496"/>
      </w:tblGrid>
      <w:tr w:rsidR="003500E7" w:rsidRPr="002D5A0D" w14:paraId="4B3A9727" w14:textId="77777777" w:rsidTr="00832014">
        <w:tc>
          <w:tcPr>
            <w:tcW w:w="0" w:type="auto"/>
            <w:hideMark/>
          </w:tcPr>
          <w:p w14:paraId="0F668E9E" w14:textId="77777777" w:rsidR="00936CEC" w:rsidRPr="002D5A0D" w:rsidRDefault="00936CEC" w:rsidP="00BA325D">
            <w:pPr>
              <w:jc w:val="both"/>
              <w:rPr>
                <w:rFonts w:ascii="Times New Roman" w:hAnsi="Times New Roman" w:cs="Times New Roman"/>
                <w:b/>
                <w:bCs/>
                <w:sz w:val="24"/>
                <w:szCs w:val="24"/>
              </w:rPr>
            </w:pPr>
            <w:r w:rsidRPr="002D5A0D">
              <w:rPr>
                <w:rFonts w:ascii="Times New Roman" w:hAnsi="Times New Roman" w:cs="Times New Roman"/>
                <w:b/>
                <w:bCs/>
                <w:sz w:val="24"/>
                <w:szCs w:val="24"/>
              </w:rPr>
              <w:t>Attribute</w:t>
            </w:r>
          </w:p>
        </w:tc>
        <w:tc>
          <w:tcPr>
            <w:tcW w:w="0" w:type="auto"/>
            <w:hideMark/>
          </w:tcPr>
          <w:p w14:paraId="6C79F466" w14:textId="77777777" w:rsidR="00936CEC" w:rsidRPr="002D5A0D" w:rsidRDefault="00936CEC" w:rsidP="00BA325D">
            <w:pPr>
              <w:jc w:val="both"/>
              <w:rPr>
                <w:rFonts w:ascii="Times New Roman" w:hAnsi="Times New Roman" w:cs="Times New Roman"/>
                <w:b/>
                <w:bCs/>
                <w:sz w:val="24"/>
                <w:szCs w:val="24"/>
              </w:rPr>
            </w:pPr>
            <w:r w:rsidRPr="002D5A0D">
              <w:rPr>
                <w:rFonts w:ascii="Times New Roman" w:hAnsi="Times New Roman" w:cs="Times New Roman"/>
                <w:b/>
                <w:bCs/>
                <w:sz w:val="24"/>
                <w:szCs w:val="24"/>
              </w:rPr>
              <w:t xml:space="preserve">Fiery Peri </w:t>
            </w:r>
            <w:proofErr w:type="spellStart"/>
            <w:r w:rsidRPr="002D5A0D">
              <w:rPr>
                <w:rFonts w:ascii="Times New Roman" w:hAnsi="Times New Roman" w:cs="Times New Roman"/>
                <w:b/>
                <w:bCs/>
                <w:sz w:val="24"/>
                <w:szCs w:val="24"/>
              </w:rPr>
              <w:t>Peri</w:t>
            </w:r>
            <w:proofErr w:type="spellEnd"/>
          </w:p>
        </w:tc>
        <w:tc>
          <w:tcPr>
            <w:tcW w:w="0" w:type="auto"/>
            <w:hideMark/>
          </w:tcPr>
          <w:p w14:paraId="1DA1E551" w14:textId="77777777" w:rsidR="00936CEC" w:rsidRPr="002D5A0D" w:rsidRDefault="00936CEC" w:rsidP="00BA325D">
            <w:pPr>
              <w:jc w:val="both"/>
              <w:rPr>
                <w:rFonts w:ascii="Times New Roman" w:hAnsi="Times New Roman" w:cs="Times New Roman"/>
                <w:b/>
                <w:bCs/>
                <w:sz w:val="24"/>
                <w:szCs w:val="24"/>
              </w:rPr>
            </w:pPr>
            <w:r w:rsidRPr="002D5A0D">
              <w:rPr>
                <w:rFonts w:ascii="Times New Roman" w:hAnsi="Times New Roman" w:cs="Times New Roman"/>
                <w:b/>
                <w:bCs/>
                <w:sz w:val="24"/>
                <w:szCs w:val="24"/>
              </w:rPr>
              <w:t xml:space="preserve">Pudina </w:t>
            </w:r>
            <w:proofErr w:type="spellStart"/>
            <w:r w:rsidRPr="002D5A0D">
              <w:rPr>
                <w:rFonts w:ascii="Times New Roman" w:hAnsi="Times New Roman" w:cs="Times New Roman"/>
                <w:b/>
                <w:bCs/>
                <w:sz w:val="24"/>
                <w:szCs w:val="24"/>
              </w:rPr>
              <w:t>Pataka</w:t>
            </w:r>
            <w:proofErr w:type="spellEnd"/>
          </w:p>
        </w:tc>
        <w:tc>
          <w:tcPr>
            <w:tcW w:w="0" w:type="auto"/>
            <w:hideMark/>
          </w:tcPr>
          <w:p w14:paraId="66E71C6E" w14:textId="77777777" w:rsidR="00936CEC" w:rsidRPr="002D5A0D" w:rsidRDefault="00936CEC" w:rsidP="00BA325D">
            <w:pPr>
              <w:jc w:val="both"/>
              <w:rPr>
                <w:rFonts w:ascii="Times New Roman" w:hAnsi="Times New Roman" w:cs="Times New Roman"/>
                <w:b/>
                <w:bCs/>
                <w:sz w:val="24"/>
                <w:szCs w:val="24"/>
              </w:rPr>
            </w:pPr>
            <w:r w:rsidRPr="002D5A0D">
              <w:rPr>
                <w:rFonts w:ascii="Times New Roman" w:hAnsi="Times New Roman" w:cs="Times New Roman"/>
                <w:b/>
                <w:bCs/>
                <w:sz w:val="24"/>
                <w:szCs w:val="24"/>
              </w:rPr>
              <w:t>Cheesy Burst</w:t>
            </w:r>
          </w:p>
        </w:tc>
      </w:tr>
      <w:tr w:rsidR="003500E7" w:rsidRPr="002D5A0D" w14:paraId="5A072820" w14:textId="77777777" w:rsidTr="00832014">
        <w:tc>
          <w:tcPr>
            <w:tcW w:w="0" w:type="auto"/>
            <w:hideMark/>
          </w:tcPr>
          <w:p w14:paraId="21C5A24A"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Product Name</w:t>
            </w:r>
          </w:p>
        </w:tc>
        <w:tc>
          <w:tcPr>
            <w:tcW w:w="0" w:type="auto"/>
            <w:hideMark/>
          </w:tcPr>
          <w:p w14:paraId="35EFB2AC" w14:textId="77777777" w:rsidR="00936CEC" w:rsidRPr="002D5A0D" w:rsidRDefault="00936CEC" w:rsidP="00BA325D">
            <w:pPr>
              <w:jc w:val="both"/>
              <w:rPr>
                <w:rFonts w:ascii="Times New Roman" w:hAnsi="Times New Roman" w:cs="Times New Roman"/>
                <w:sz w:val="24"/>
                <w:szCs w:val="24"/>
              </w:rPr>
            </w:pPr>
            <w:proofErr w:type="spellStart"/>
            <w:r w:rsidRPr="002D5A0D">
              <w:rPr>
                <w:rFonts w:ascii="Times New Roman" w:hAnsi="Times New Roman" w:cs="Times New Roman"/>
                <w:sz w:val="24"/>
                <w:szCs w:val="24"/>
              </w:rPr>
              <w:t>Amul</w:t>
            </w:r>
            <w:proofErr w:type="spellEnd"/>
            <w:r w:rsidRPr="002D5A0D">
              <w:rPr>
                <w:rFonts w:ascii="Times New Roman" w:hAnsi="Times New Roman" w:cs="Times New Roman"/>
                <w:sz w:val="24"/>
                <w:szCs w:val="24"/>
              </w:rPr>
              <w:t xml:space="preserve">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 Fiery Peri </w:t>
            </w:r>
            <w:proofErr w:type="spellStart"/>
            <w:r w:rsidRPr="002D5A0D">
              <w:rPr>
                <w:rFonts w:ascii="Times New Roman" w:hAnsi="Times New Roman" w:cs="Times New Roman"/>
                <w:sz w:val="24"/>
                <w:szCs w:val="24"/>
              </w:rPr>
              <w:t>Peri</w:t>
            </w:r>
            <w:proofErr w:type="spellEnd"/>
          </w:p>
        </w:tc>
        <w:tc>
          <w:tcPr>
            <w:tcW w:w="0" w:type="auto"/>
            <w:hideMark/>
          </w:tcPr>
          <w:p w14:paraId="47A63664" w14:textId="77777777" w:rsidR="00936CEC" w:rsidRPr="002D5A0D" w:rsidRDefault="00936CEC" w:rsidP="00BA325D">
            <w:pPr>
              <w:jc w:val="both"/>
              <w:rPr>
                <w:rFonts w:ascii="Times New Roman" w:hAnsi="Times New Roman" w:cs="Times New Roman"/>
                <w:sz w:val="24"/>
                <w:szCs w:val="24"/>
              </w:rPr>
            </w:pPr>
            <w:proofErr w:type="spellStart"/>
            <w:r w:rsidRPr="002D5A0D">
              <w:rPr>
                <w:rFonts w:ascii="Times New Roman" w:hAnsi="Times New Roman" w:cs="Times New Roman"/>
                <w:sz w:val="24"/>
                <w:szCs w:val="24"/>
              </w:rPr>
              <w:t>Amul</w:t>
            </w:r>
            <w:proofErr w:type="spellEnd"/>
            <w:r w:rsidRPr="002D5A0D">
              <w:rPr>
                <w:rFonts w:ascii="Times New Roman" w:hAnsi="Times New Roman" w:cs="Times New Roman"/>
                <w:sz w:val="24"/>
                <w:szCs w:val="24"/>
              </w:rPr>
              <w:t xml:space="preserve">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 Pudina </w:t>
            </w:r>
            <w:proofErr w:type="spellStart"/>
            <w:r w:rsidRPr="002D5A0D">
              <w:rPr>
                <w:rFonts w:ascii="Times New Roman" w:hAnsi="Times New Roman" w:cs="Times New Roman"/>
                <w:sz w:val="24"/>
                <w:szCs w:val="24"/>
              </w:rPr>
              <w:t>Pataka</w:t>
            </w:r>
            <w:proofErr w:type="spellEnd"/>
          </w:p>
        </w:tc>
        <w:tc>
          <w:tcPr>
            <w:tcW w:w="0" w:type="auto"/>
            <w:hideMark/>
          </w:tcPr>
          <w:p w14:paraId="4E818639" w14:textId="77777777" w:rsidR="00936CEC" w:rsidRPr="002D5A0D" w:rsidRDefault="00936CEC" w:rsidP="00BA325D">
            <w:pPr>
              <w:jc w:val="both"/>
              <w:rPr>
                <w:rFonts w:ascii="Times New Roman" w:hAnsi="Times New Roman" w:cs="Times New Roman"/>
                <w:sz w:val="24"/>
                <w:szCs w:val="24"/>
              </w:rPr>
            </w:pPr>
            <w:proofErr w:type="spellStart"/>
            <w:r w:rsidRPr="002D5A0D">
              <w:rPr>
                <w:rFonts w:ascii="Times New Roman" w:hAnsi="Times New Roman" w:cs="Times New Roman"/>
                <w:sz w:val="24"/>
                <w:szCs w:val="24"/>
              </w:rPr>
              <w:t>Amul</w:t>
            </w:r>
            <w:proofErr w:type="spellEnd"/>
            <w:r w:rsidRPr="002D5A0D">
              <w:rPr>
                <w:rFonts w:ascii="Times New Roman" w:hAnsi="Times New Roman" w:cs="Times New Roman"/>
                <w:sz w:val="24"/>
                <w:szCs w:val="24"/>
              </w:rPr>
              <w:t xml:space="preserve">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 Cheesy Burst</w:t>
            </w:r>
          </w:p>
        </w:tc>
      </w:tr>
      <w:tr w:rsidR="003500E7" w:rsidRPr="002D5A0D" w14:paraId="01BA35AC" w14:textId="77777777" w:rsidTr="00832014">
        <w:tc>
          <w:tcPr>
            <w:tcW w:w="0" w:type="auto"/>
            <w:hideMark/>
          </w:tcPr>
          <w:p w14:paraId="5F9B3149"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Description</w:t>
            </w:r>
          </w:p>
        </w:tc>
        <w:tc>
          <w:tcPr>
            <w:tcW w:w="0" w:type="auto"/>
            <w:hideMark/>
          </w:tcPr>
          <w:p w14:paraId="5FBE994E"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 xml:space="preserve">Ready-to-eat savoury corn snack, one of 4 </w:t>
            </w:r>
            <w:proofErr w:type="spellStart"/>
            <w:r w:rsidRPr="002D5A0D">
              <w:rPr>
                <w:rFonts w:ascii="Times New Roman" w:hAnsi="Times New Roman" w:cs="Times New Roman"/>
                <w:sz w:val="24"/>
                <w:szCs w:val="24"/>
              </w:rPr>
              <w:t>flavors</w:t>
            </w:r>
            <w:proofErr w:type="spellEnd"/>
          </w:p>
        </w:tc>
        <w:tc>
          <w:tcPr>
            <w:tcW w:w="0" w:type="auto"/>
            <w:hideMark/>
          </w:tcPr>
          <w:p w14:paraId="2E0C32BC"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 xml:space="preserve">Ready-to-eat savoury corn snack, one of 4 </w:t>
            </w:r>
            <w:proofErr w:type="spellStart"/>
            <w:r w:rsidRPr="002D5A0D">
              <w:rPr>
                <w:rFonts w:ascii="Times New Roman" w:hAnsi="Times New Roman" w:cs="Times New Roman"/>
                <w:sz w:val="24"/>
                <w:szCs w:val="24"/>
              </w:rPr>
              <w:t>flavors</w:t>
            </w:r>
            <w:proofErr w:type="spellEnd"/>
          </w:p>
        </w:tc>
        <w:tc>
          <w:tcPr>
            <w:tcW w:w="0" w:type="auto"/>
            <w:hideMark/>
          </w:tcPr>
          <w:p w14:paraId="25031144"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 xml:space="preserve">Ready-to-eat savoury corn snack, one of 4 </w:t>
            </w:r>
            <w:proofErr w:type="spellStart"/>
            <w:r w:rsidRPr="002D5A0D">
              <w:rPr>
                <w:rFonts w:ascii="Times New Roman" w:hAnsi="Times New Roman" w:cs="Times New Roman"/>
                <w:sz w:val="24"/>
                <w:szCs w:val="24"/>
              </w:rPr>
              <w:t>flavors</w:t>
            </w:r>
            <w:proofErr w:type="spellEnd"/>
          </w:p>
        </w:tc>
      </w:tr>
      <w:tr w:rsidR="003500E7" w:rsidRPr="002D5A0D" w14:paraId="6F79E875" w14:textId="77777777" w:rsidTr="00832014">
        <w:tc>
          <w:tcPr>
            <w:tcW w:w="0" w:type="auto"/>
            <w:hideMark/>
          </w:tcPr>
          <w:p w14:paraId="5FA9C466"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lastRenderedPageBreak/>
              <w:t>Packing (Weight)</w:t>
            </w:r>
          </w:p>
        </w:tc>
        <w:tc>
          <w:tcPr>
            <w:tcW w:w="0" w:type="auto"/>
            <w:hideMark/>
          </w:tcPr>
          <w:p w14:paraId="0EE070C0"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30g</w:t>
            </w:r>
          </w:p>
        </w:tc>
        <w:tc>
          <w:tcPr>
            <w:tcW w:w="0" w:type="auto"/>
            <w:hideMark/>
          </w:tcPr>
          <w:p w14:paraId="53522B3F"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30g</w:t>
            </w:r>
          </w:p>
        </w:tc>
        <w:tc>
          <w:tcPr>
            <w:tcW w:w="0" w:type="auto"/>
            <w:hideMark/>
          </w:tcPr>
          <w:p w14:paraId="12520441"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30g</w:t>
            </w:r>
          </w:p>
        </w:tc>
      </w:tr>
      <w:tr w:rsidR="003500E7" w:rsidRPr="002D5A0D" w14:paraId="62B6FFEF" w14:textId="77777777" w:rsidTr="00832014">
        <w:tc>
          <w:tcPr>
            <w:tcW w:w="0" w:type="auto"/>
            <w:hideMark/>
          </w:tcPr>
          <w:p w14:paraId="2975A038"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Shelf Life</w:t>
            </w:r>
          </w:p>
        </w:tc>
        <w:tc>
          <w:tcPr>
            <w:tcW w:w="0" w:type="auto"/>
            <w:hideMark/>
          </w:tcPr>
          <w:p w14:paraId="20904E73"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120 Days</w:t>
            </w:r>
          </w:p>
        </w:tc>
        <w:tc>
          <w:tcPr>
            <w:tcW w:w="0" w:type="auto"/>
            <w:hideMark/>
          </w:tcPr>
          <w:p w14:paraId="5B1E5DE7"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120 Days</w:t>
            </w:r>
          </w:p>
        </w:tc>
        <w:tc>
          <w:tcPr>
            <w:tcW w:w="0" w:type="auto"/>
            <w:hideMark/>
          </w:tcPr>
          <w:p w14:paraId="370555BD" w14:textId="77777777" w:rsidR="00936CEC" w:rsidRPr="002D5A0D" w:rsidRDefault="00936CEC" w:rsidP="00BA325D">
            <w:pPr>
              <w:jc w:val="center"/>
              <w:rPr>
                <w:rFonts w:ascii="Times New Roman" w:hAnsi="Times New Roman" w:cs="Times New Roman"/>
                <w:sz w:val="24"/>
                <w:szCs w:val="24"/>
              </w:rPr>
            </w:pPr>
            <w:r w:rsidRPr="002D5A0D">
              <w:rPr>
                <w:rFonts w:ascii="Times New Roman" w:hAnsi="Times New Roman" w:cs="Times New Roman"/>
                <w:sz w:val="24"/>
                <w:szCs w:val="24"/>
              </w:rPr>
              <w:t>120 Days</w:t>
            </w:r>
          </w:p>
        </w:tc>
      </w:tr>
      <w:tr w:rsidR="003500E7" w:rsidRPr="002D5A0D" w14:paraId="2B702671" w14:textId="77777777" w:rsidTr="00832014">
        <w:tc>
          <w:tcPr>
            <w:tcW w:w="0" w:type="auto"/>
            <w:hideMark/>
          </w:tcPr>
          <w:p w14:paraId="21857095"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Storage Condition</w:t>
            </w:r>
          </w:p>
        </w:tc>
        <w:tc>
          <w:tcPr>
            <w:tcW w:w="0" w:type="auto"/>
            <w:hideMark/>
          </w:tcPr>
          <w:p w14:paraId="173CC82B"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At Room Temperature</w:t>
            </w:r>
          </w:p>
        </w:tc>
        <w:tc>
          <w:tcPr>
            <w:tcW w:w="0" w:type="auto"/>
            <w:hideMark/>
          </w:tcPr>
          <w:p w14:paraId="11D7CA67"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At Room Temperature</w:t>
            </w:r>
          </w:p>
        </w:tc>
        <w:tc>
          <w:tcPr>
            <w:tcW w:w="0" w:type="auto"/>
            <w:hideMark/>
          </w:tcPr>
          <w:p w14:paraId="1E7C8E69"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At Room Temperature</w:t>
            </w:r>
          </w:p>
        </w:tc>
      </w:tr>
      <w:tr w:rsidR="003500E7" w:rsidRPr="002D5A0D" w14:paraId="683A664C" w14:textId="77777777" w:rsidTr="00832014">
        <w:tc>
          <w:tcPr>
            <w:tcW w:w="0" w:type="auto"/>
            <w:hideMark/>
          </w:tcPr>
          <w:p w14:paraId="087F7DCB"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Product Features</w:t>
            </w:r>
          </w:p>
        </w:tc>
        <w:tc>
          <w:tcPr>
            <w:tcW w:w="0" w:type="auto"/>
            <w:hideMark/>
          </w:tcPr>
          <w:p w14:paraId="1E0985D4"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Crispy and crunchy puffed corn snack, convenient anytime, anywhere</w:t>
            </w:r>
          </w:p>
        </w:tc>
        <w:tc>
          <w:tcPr>
            <w:tcW w:w="0" w:type="auto"/>
            <w:hideMark/>
          </w:tcPr>
          <w:p w14:paraId="6E5FC884"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Crispy and crunchy puffed corn snack, convenient anytime, anywhere</w:t>
            </w:r>
          </w:p>
        </w:tc>
        <w:tc>
          <w:tcPr>
            <w:tcW w:w="0" w:type="auto"/>
            <w:hideMark/>
          </w:tcPr>
          <w:p w14:paraId="6B9C5A20"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Crispy and crunchy puffed corn snack, convenient anytime, anywhere</w:t>
            </w:r>
          </w:p>
        </w:tc>
      </w:tr>
      <w:tr w:rsidR="003500E7" w:rsidRPr="002D5A0D" w14:paraId="6334E904" w14:textId="77777777" w:rsidTr="00832014">
        <w:tc>
          <w:tcPr>
            <w:tcW w:w="0" w:type="auto"/>
            <w:hideMark/>
          </w:tcPr>
          <w:p w14:paraId="2373685F" w14:textId="77777777" w:rsidR="00936CEC" w:rsidRPr="002D5A0D" w:rsidRDefault="00936CEC" w:rsidP="00BA325D">
            <w:pPr>
              <w:jc w:val="both"/>
              <w:rPr>
                <w:rFonts w:ascii="Times New Roman" w:hAnsi="Times New Roman" w:cs="Times New Roman"/>
                <w:sz w:val="24"/>
                <w:szCs w:val="24"/>
              </w:rPr>
            </w:pPr>
            <w:r w:rsidRPr="002D5A0D">
              <w:rPr>
                <w:rStyle w:val="Strong"/>
                <w:rFonts w:ascii="Times New Roman" w:hAnsi="Times New Roman" w:cs="Times New Roman"/>
                <w:sz w:val="24"/>
                <w:szCs w:val="24"/>
              </w:rPr>
              <w:t>Availability</w:t>
            </w:r>
          </w:p>
        </w:tc>
        <w:tc>
          <w:tcPr>
            <w:tcW w:w="0" w:type="auto"/>
            <w:hideMark/>
          </w:tcPr>
          <w:p w14:paraId="1D77DA88"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Anand, Vadodara, Gandhinagar, Ahmedabad</w:t>
            </w:r>
          </w:p>
        </w:tc>
        <w:tc>
          <w:tcPr>
            <w:tcW w:w="0" w:type="auto"/>
            <w:hideMark/>
          </w:tcPr>
          <w:p w14:paraId="1A075AF7"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Anand, Vadodara, Gandhinagar, Ahmedabad</w:t>
            </w:r>
          </w:p>
        </w:tc>
        <w:tc>
          <w:tcPr>
            <w:tcW w:w="0" w:type="auto"/>
            <w:hideMark/>
          </w:tcPr>
          <w:p w14:paraId="27397B1E" w14:textId="77777777" w:rsidR="00936CEC" w:rsidRPr="002D5A0D" w:rsidRDefault="00936CEC" w:rsidP="00BA325D">
            <w:pPr>
              <w:jc w:val="both"/>
              <w:rPr>
                <w:rFonts w:ascii="Times New Roman" w:hAnsi="Times New Roman" w:cs="Times New Roman"/>
                <w:sz w:val="24"/>
                <w:szCs w:val="24"/>
              </w:rPr>
            </w:pPr>
            <w:r w:rsidRPr="002D5A0D">
              <w:rPr>
                <w:rFonts w:ascii="Times New Roman" w:hAnsi="Times New Roman" w:cs="Times New Roman"/>
                <w:sz w:val="24"/>
                <w:szCs w:val="24"/>
              </w:rPr>
              <w:t>Anand, Vadodara, Gandhinagar, Ahmedabad</w:t>
            </w:r>
          </w:p>
        </w:tc>
      </w:tr>
    </w:tbl>
    <w:p w14:paraId="04FB056D" w14:textId="1C27C556" w:rsidR="007276BE" w:rsidRPr="002D5A0D" w:rsidRDefault="00936CEC" w:rsidP="00BA325D">
      <w:pPr>
        <w:pStyle w:val="NormalWeb"/>
        <w:spacing w:line="360" w:lineRule="auto"/>
        <w:jc w:val="both"/>
      </w:pPr>
      <w:r w:rsidRPr="002D5A0D">
        <w:t xml:space="preserve">Notably, the Cheesy Burst and Fiery Peri </w:t>
      </w:r>
      <w:proofErr w:type="spellStart"/>
      <w:r w:rsidRPr="002D5A0D">
        <w:t>Peri</w:t>
      </w:r>
      <w:proofErr w:type="spellEnd"/>
      <w:r w:rsidRPr="002D5A0D">
        <w:t xml:space="preserve"> </w:t>
      </w:r>
      <w:proofErr w:type="spellStart"/>
      <w:r w:rsidRPr="002D5A0D">
        <w:t>flavors</w:t>
      </w:r>
      <w:proofErr w:type="spellEnd"/>
      <w:r w:rsidRPr="002D5A0D">
        <w:t xml:space="preserve"> have higher sodium content compared to Pudina </w:t>
      </w:r>
      <w:proofErr w:type="spellStart"/>
      <w:r w:rsidRPr="002D5A0D">
        <w:t>Pataka</w:t>
      </w:r>
      <w:proofErr w:type="spellEnd"/>
      <w:r w:rsidRPr="002D5A0D">
        <w:t>, and Cheesy Burst contains the highest added sugar among the three. These snacks are widely available across select cities like Anand, Vadodara, Gandhinagar, and Ahmedabad.</w:t>
      </w:r>
    </w:p>
    <w:p w14:paraId="294B2F71" w14:textId="4A0EE78E" w:rsidR="0014058A" w:rsidRPr="002D5A0D" w:rsidRDefault="0014058A" w:rsidP="0014058A">
      <w:pPr>
        <w:spacing w:before="100" w:beforeAutospacing="1" w:after="100" w:afterAutospacing="1" w:line="360" w:lineRule="auto"/>
        <w:jc w:val="both"/>
        <w:rPr>
          <w:rFonts w:ascii="Times New Roman" w:hAnsi="Times New Roman" w:cs="Times New Roman"/>
          <w:sz w:val="24"/>
          <w:szCs w:val="24"/>
          <w:lang w:eastAsia="en-IN"/>
        </w:rPr>
      </w:pPr>
      <w:r w:rsidRPr="002D5A0D">
        <w:rPr>
          <w:rFonts w:ascii="Times New Roman" w:hAnsi="Times New Roman" w:cs="Times New Roman"/>
          <w:sz w:val="24"/>
          <w:szCs w:val="24"/>
          <w:lang w:eastAsia="en-IN"/>
        </w:rPr>
        <w:t xml:space="preserve">5.3 </w:t>
      </w:r>
      <w:r w:rsidRPr="002D5A0D">
        <w:rPr>
          <w:rStyle w:val="Strong"/>
          <w:rFonts w:ascii="Times New Roman" w:hAnsi="Times New Roman" w:cs="Times New Roman"/>
        </w:rPr>
        <w:t>Amul Gourmet Products Portfolio (Frozen)</w:t>
      </w:r>
    </w:p>
    <w:p w14:paraId="418C3782" w14:textId="3496E6FA" w:rsidR="00D90B59" w:rsidRPr="002D5A0D" w:rsidRDefault="00D90B59" w:rsidP="00D90B59">
      <w:pPr>
        <w:pStyle w:val="NormalWeb"/>
        <w:spacing w:line="360" w:lineRule="auto"/>
        <w:jc w:val="both"/>
      </w:pPr>
      <w:r w:rsidRPr="002D5A0D">
        <w:t>Amul Gourmet Products: Redefining Convenience with Culinary Sophistication</w:t>
      </w:r>
      <w:r w:rsidR="003E29F4" w:rsidRPr="002D5A0D">
        <w:t>:-</w:t>
      </w:r>
    </w:p>
    <w:p w14:paraId="3B3A56A9" w14:textId="77777777" w:rsidR="00D90B59" w:rsidRPr="002D5A0D" w:rsidRDefault="00D90B59" w:rsidP="00D90B59">
      <w:pPr>
        <w:pStyle w:val="NormalWeb"/>
        <w:spacing w:line="360" w:lineRule="auto"/>
        <w:jc w:val="both"/>
      </w:pPr>
      <w:r w:rsidRPr="002D5A0D">
        <w:t xml:space="preserve">Gourmet food refers to high-quality, carefully prepared food items that often feature premium ingredients, refined preparation methods, and a focus on sensory experience. These products typically stand out due to their uniqueness, creativity, superior presentation, and sometimes global or fusion </w:t>
      </w:r>
      <w:proofErr w:type="spellStart"/>
      <w:r w:rsidRPr="002D5A0D">
        <w:t>flavors</w:t>
      </w:r>
      <w:proofErr w:type="spellEnd"/>
      <w:r w:rsidRPr="002D5A0D">
        <w:t>. Unlike everyday meals, gourmet foods are associated with fine dining, indulgence, and artisanal craftsmanship, and are often curated for discerning consumers seeking a blend of taste, nutrition, and elegance.</w:t>
      </w:r>
    </w:p>
    <w:p w14:paraId="481B6277" w14:textId="77777777" w:rsidR="00D90B59" w:rsidRPr="002D5A0D" w:rsidRDefault="00D90B59" w:rsidP="00D90B59">
      <w:pPr>
        <w:pStyle w:val="NormalWeb"/>
        <w:spacing w:line="360" w:lineRule="auto"/>
        <w:jc w:val="both"/>
      </w:pPr>
    </w:p>
    <w:p w14:paraId="791CA5C6" w14:textId="24D99096" w:rsidR="00D90B59" w:rsidRPr="002D5A0D" w:rsidRDefault="00D90B59" w:rsidP="00D90B59">
      <w:pPr>
        <w:pStyle w:val="NormalWeb"/>
        <w:spacing w:line="360" w:lineRule="auto"/>
        <w:jc w:val="both"/>
      </w:pPr>
      <w:r w:rsidRPr="002D5A0D">
        <w:t xml:space="preserve">Recognizing this growing appetite among Indian urban consumers for gourmet experiences at home, Amul—India’s most iconic dairy brand—has strategically expanded its product portfolio into the gourmet segment, especially in the frozen category. The Amul Gourmet range includes a curated selection of ready-to-cook and ready-to-eat items such as 4-Cheese Pizza, Margherita Pizza, Garlic Pizza, and Indian staples with a twist like Paneer Paratha and Cheese Onion Paratha. In addition, globally inspired snacks like Veggie Stix, French Fries, Veg Burger Patties, and Aloo </w:t>
      </w:r>
      <w:proofErr w:type="spellStart"/>
      <w:r w:rsidRPr="002D5A0D">
        <w:t>Tikki</w:t>
      </w:r>
      <w:proofErr w:type="spellEnd"/>
      <w:r w:rsidRPr="002D5A0D">
        <w:t xml:space="preserve"> have been added to cater to changing urban taste buds. These products are crafted using high-quality ingredients like </w:t>
      </w:r>
      <w:proofErr w:type="spellStart"/>
      <w:r w:rsidRPr="002D5A0D">
        <w:t>Amul's</w:t>
      </w:r>
      <w:proofErr w:type="spellEnd"/>
      <w:r w:rsidRPr="002D5A0D">
        <w:t xml:space="preserve"> signature cheeses, fresh paneer, and </w:t>
      </w:r>
      <w:r w:rsidRPr="002D5A0D">
        <w:lastRenderedPageBreak/>
        <w:t xml:space="preserve">carefully blended herbs and spices. The use of frozen technology ensures freshness, long shelf life (up to 24 months for some items), and ease of preparation, making them ideal for busy consumers who seek indulgent </w:t>
      </w:r>
      <w:proofErr w:type="spellStart"/>
      <w:r w:rsidRPr="002D5A0D">
        <w:t>flavors</w:t>
      </w:r>
      <w:proofErr w:type="spellEnd"/>
      <w:r w:rsidRPr="002D5A0D">
        <w:t xml:space="preserve"> without compromising on convenience or safety.</w:t>
      </w:r>
    </w:p>
    <w:p w14:paraId="66AA2B47" w14:textId="5B108C0C" w:rsidR="0014058A" w:rsidRPr="002D5A0D" w:rsidRDefault="00D90B59" w:rsidP="00D90B59">
      <w:pPr>
        <w:pStyle w:val="NormalWeb"/>
        <w:spacing w:line="360" w:lineRule="auto"/>
        <w:jc w:val="both"/>
      </w:pPr>
      <w:proofErr w:type="spellStart"/>
      <w:r w:rsidRPr="002D5A0D">
        <w:t>Amul’s</w:t>
      </w:r>
      <w:proofErr w:type="spellEnd"/>
      <w:r w:rsidRPr="002D5A0D">
        <w:t xml:space="preserve"> entry into the gourmet segment reflects its transformation from a traditional dairy brand to a complete food solutions provider, catering not only to Indian culinary tastes but also to global food trends. With their innovative fusion of traditional Indian elements and modern gourmet sensibilities, </w:t>
      </w:r>
      <w:proofErr w:type="spellStart"/>
      <w:r w:rsidRPr="002D5A0D">
        <w:t>Amul’s</w:t>
      </w:r>
      <w:proofErr w:type="spellEnd"/>
      <w:r w:rsidRPr="002D5A0D">
        <w:t xml:space="preserve"> frozen gourmet line appeals to both domestic and international markets, reinforcing its position as a market leader committed to both innovation and heritage.</w:t>
      </w:r>
    </w:p>
    <w:p w14:paraId="2D0BD162" w14:textId="62E13DCE" w:rsidR="007276BE" w:rsidRPr="002D5A0D" w:rsidRDefault="007276BE" w:rsidP="007276BE">
      <w:pPr>
        <w:jc w:val="center"/>
        <w:rPr>
          <w:rFonts w:ascii="Times New Roman" w:hAnsi="Times New Roman" w:cs="Times New Roman"/>
        </w:rPr>
      </w:pPr>
      <w:r w:rsidRPr="002D5A0D">
        <w:rPr>
          <w:rFonts w:ascii="Times New Roman" w:hAnsi="Times New Roman" w:cs="Times New Roman"/>
        </w:rPr>
        <w:t xml:space="preserve">Table no. </w:t>
      </w:r>
      <w:r w:rsidR="00613313" w:rsidRPr="002D5A0D">
        <w:rPr>
          <w:rFonts w:ascii="Times New Roman" w:hAnsi="Times New Roman" w:cs="Times New Roman"/>
        </w:rPr>
        <w:t>3</w:t>
      </w:r>
      <w:r w:rsidRPr="002D5A0D">
        <w:rPr>
          <w:rFonts w:ascii="Times New Roman" w:hAnsi="Times New Roman" w:cs="Times New Roman"/>
        </w:rPr>
        <w:t xml:space="preserve">: </w:t>
      </w:r>
      <w:r w:rsidRPr="002D5A0D">
        <w:rPr>
          <w:rStyle w:val="Strong"/>
          <w:rFonts w:ascii="Times New Roman" w:hAnsi="Times New Roman" w:cs="Times New Roman"/>
          <w:b w:val="0"/>
          <w:bCs w:val="0"/>
        </w:rPr>
        <w:t>A Brief summary of Amul Frozen Gourmet Product Portfolio</w:t>
      </w:r>
    </w:p>
    <w:tbl>
      <w:tblPr>
        <w:tblStyle w:val="TableGrid"/>
        <w:tblW w:w="0" w:type="auto"/>
        <w:tblLook w:val="04A0" w:firstRow="1" w:lastRow="0" w:firstColumn="1" w:lastColumn="0" w:noHBand="0" w:noVBand="1"/>
      </w:tblPr>
      <w:tblGrid>
        <w:gridCol w:w="1753"/>
        <w:gridCol w:w="2382"/>
        <w:gridCol w:w="1454"/>
        <w:gridCol w:w="1017"/>
        <w:gridCol w:w="2410"/>
      </w:tblGrid>
      <w:tr w:rsidR="003500E7" w:rsidRPr="002D5A0D" w14:paraId="777B0951" w14:textId="77777777" w:rsidTr="00F108A5">
        <w:tc>
          <w:tcPr>
            <w:tcW w:w="0" w:type="auto"/>
            <w:hideMark/>
          </w:tcPr>
          <w:p w14:paraId="6F52BE56"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Product Name</w:t>
            </w:r>
          </w:p>
        </w:tc>
        <w:tc>
          <w:tcPr>
            <w:tcW w:w="2382" w:type="dxa"/>
            <w:hideMark/>
          </w:tcPr>
          <w:p w14:paraId="545CCD33"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Key Ingredients</w:t>
            </w:r>
          </w:p>
        </w:tc>
        <w:tc>
          <w:tcPr>
            <w:tcW w:w="1454" w:type="dxa"/>
            <w:hideMark/>
          </w:tcPr>
          <w:p w14:paraId="0738F3EC"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Pack Size</w:t>
            </w:r>
          </w:p>
        </w:tc>
        <w:tc>
          <w:tcPr>
            <w:tcW w:w="0" w:type="auto"/>
            <w:hideMark/>
          </w:tcPr>
          <w:p w14:paraId="2B366178"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Shelf Life</w:t>
            </w:r>
          </w:p>
        </w:tc>
        <w:tc>
          <w:tcPr>
            <w:tcW w:w="0" w:type="auto"/>
            <w:hideMark/>
          </w:tcPr>
          <w:p w14:paraId="6045F955" w14:textId="77777777" w:rsidR="00F108A5" w:rsidRPr="002D5A0D" w:rsidRDefault="00F108A5" w:rsidP="00BA325D">
            <w:pPr>
              <w:jc w:val="center"/>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Key Features</w:t>
            </w:r>
          </w:p>
        </w:tc>
      </w:tr>
      <w:tr w:rsidR="003500E7" w:rsidRPr="002D5A0D" w14:paraId="5FFC820B" w14:textId="77777777" w:rsidTr="00F108A5">
        <w:tc>
          <w:tcPr>
            <w:tcW w:w="0" w:type="auto"/>
            <w:hideMark/>
          </w:tcPr>
          <w:p w14:paraId="462167A7"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4-Cheese Pizza</w:t>
            </w:r>
          </w:p>
        </w:tc>
        <w:tc>
          <w:tcPr>
            <w:tcW w:w="2382" w:type="dxa"/>
            <w:hideMark/>
          </w:tcPr>
          <w:p w14:paraId="0A925BFF"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Mozzarella, Cheddar, Gouda, </w:t>
            </w:r>
            <w:proofErr w:type="spellStart"/>
            <w:r w:rsidRPr="002D5A0D">
              <w:rPr>
                <w:rFonts w:ascii="Times New Roman" w:eastAsia="Times New Roman" w:hAnsi="Times New Roman" w:cs="Times New Roman"/>
                <w:kern w:val="0"/>
                <w:sz w:val="24"/>
                <w:szCs w:val="24"/>
                <w:lang w:val="en-US" w:bidi="gu-IN"/>
                <w14:ligatures w14:val="none"/>
              </w:rPr>
              <w:t>Emmental</w:t>
            </w:r>
            <w:proofErr w:type="spellEnd"/>
            <w:r w:rsidRPr="002D5A0D">
              <w:rPr>
                <w:rFonts w:ascii="Times New Roman" w:eastAsia="Times New Roman" w:hAnsi="Times New Roman" w:cs="Times New Roman"/>
                <w:kern w:val="0"/>
                <w:sz w:val="24"/>
                <w:szCs w:val="24"/>
                <w:lang w:val="en-US" w:bidi="gu-IN"/>
                <w14:ligatures w14:val="none"/>
              </w:rPr>
              <w:t>, tomato sauce</w:t>
            </w:r>
          </w:p>
        </w:tc>
        <w:tc>
          <w:tcPr>
            <w:tcW w:w="1454" w:type="dxa"/>
            <w:hideMark/>
          </w:tcPr>
          <w:p w14:paraId="2BDFEF73"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210g</w:t>
            </w:r>
          </w:p>
        </w:tc>
        <w:tc>
          <w:tcPr>
            <w:tcW w:w="0" w:type="auto"/>
            <w:hideMark/>
          </w:tcPr>
          <w:p w14:paraId="227CD3DA"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6 months</w:t>
            </w:r>
          </w:p>
        </w:tc>
        <w:tc>
          <w:tcPr>
            <w:tcW w:w="0" w:type="auto"/>
            <w:hideMark/>
          </w:tcPr>
          <w:p w14:paraId="29D809CB"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Jain pizza, rich cheese blend, herb topping</w:t>
            </w:r>
          </w:p>
        </w:tc>
      </w:tr>
      <w:tr w:rsidR="003500E7" w:rsidRPr="002D5A0D" w14:paraId="4CDFA1BF" w14:textId="77777777" w:rsidTr="00F108A5">
        <w:tc>
          <w:tcPr>
            <w:tcW w:w="0" w:type="auto"/>
            <w:hideMark/>
          </w:tcPr>
          <w:p w14:paraId="7515BCE7"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Garlic Pizza</w:t>
            </w:r>
          </w:p>
        </w:tc>
        <w:tc>
          <w:tcPr>
            <w:tcW w:w="2382" w:type="dxa"/>
            <w:hideMark/>
          </w:tcPr>
          <w:p w14:paraId="5DFCF31C"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Amul cheese, garlic sauce, herbs</w:t>
            </w:r>
          </w:p>
        </w:tc>
        <w:tc>
          <w:tcPr>
            <w:tcW w:w="1454" w:type="dxa"/>
            <w:hideMark/>
          </w:tcPr>
          <w:p w14:paraId="4C07697D"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210g</w:t>
            </w:r>
          </w:p>
        </w:tc>
        <w:tc>
          <w:tcPr>
            <w:tcW w:w="0" w:type="auto"/>
            <w:hideMark/>
          </w:tcPr>
          <w:p w14:paraId="1311ABD9"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6 months</w:t>
            </w:r>
          </w:p>
        </w:tc>
        <w:tc>
          <w:tcPr>
            <w:tcW w:w="0" w:type="auto"/>
            <w:hideMark/>
          </w:tcPr>
          <w:p w14:paraId="27FA6ACA"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Spicy garlic flavor, ready-to-bake</w:t>
            </w:r>
          </w:p>
        </w:tc>
      </w:tr>
      <w:tr w:rsidR="003500E7" w:rsidRPr="002D5A0D" w14:paraId="03425CC9" w14:textId="77777777" w:rsidTr="00F108A5">
        <w:tc>
          <w:tcPr>
            <w:tcW w:w="0" w:type="auto"/>
            <w:hideMark/>
          </w:tcPr>
          <w:p w14:paraId="3A4CF879"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Margherita Pizza</w:t>
            </w:r>
          </w:p>
        </w:tc>
        <w:tc>
          <w:tcPr>
            <w:tcW w:w="2382" w:type="dxa"/>
            <w:hideMark/>
          </w:tcPr>
          <w:p w14:paraId="35E51CDD"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Amul cheese, tomato-based pizza sauce</w:t>
            </w:r>
          </w:p>
        </w:tc>
        <w:tc>
          <w:tcPr>
            <w:tcW w:w="1454" w:type="dxa"/>
            <w:hideMark/>
          </w:tcPr>
          <w:p w14:paraId="31911B22"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210g</w:t>
            </w:r>
          </w:p>
        </w:tc>
        <w:tc>
          <w:tcPr>
            <w:tcW w:w="0" w:type="auto"/>
            <w:hideMark/>
          </w:tcPr>
          <w:p w14:paraId="75F6B88A"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6 months</w:t>
            </w:r>
          </w:p>
        </w:tc>
        <w:tc>
          <w:tcPr>
            <w:tcW w:w="0" w:type="auto"/>
            <w:hideMark/>
          </w:tcPr>
          <w:p w14:paraId="151289EF"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Classic cheese pizza, customizable toppings</w:t>
            </w:r>
          </w:p>
        </w:tc>
      </w:tr>
      <w:tr w:rsidR="003500E7" w:rsidRPr="002D5A0D" w14:paraId="6B2EF24C" w14:textId="77777777" w:rsidTr="00F108A5">
        <w:tc>
          <w:tcPr>
            <w:tcW w:w="0" w:type="auto"/>
            <w:hideMark/>
          </w:tcPr>
          <w:p w14:paraId="23EE3F06"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Paneer Paratha</w:t>
            </w:r>
          </w:p>
        </w:tc>
        <w:tc>
          <w:tcPr>
            <w:tcW w:w="2382" w:type="dxa"/>
            <w:hideMark/>
          </w:tcPr>
          <w:p w14:paraId="05F47EE9"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Paneer, wheat flour, spices</w:t>
            </w:r>
          </w:p>
        </w:tc>
        <w:tc>
          <w:tcPr>
            <w:tcW w:w="1454" w:type="dxa"/>
            <w:hideMark/>
          </w:tcPr>
          <w:p w14:paraId="0FB55DD4"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500g (4 × 125g)</w:t>
            </w:r>
          </w:p>
        </w:tc>
        <w:tc>
          <w:tcPr>
            <w:tcW w:w="0" w:type="auto"/>
            <w:hideMark/>
          </w:tcPr>
          <w:p w14:paraId="3D4CDA03"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48547590"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High-protein Indian meal, easy to prepare</w:t>
            </w:r>
          </w:p>
        </w:tc>
      </w:tr>
      <w:tr w:rsidR="003500E7" w:rsidRPr="002D5A0D" w14:paraId="32130D9D" w14:textId="77777777" w:rsidTr="00F108A5">
        <w:tc>
          <w:tcPr>
            <w:tcW w:w="0" w:type="auto"/>
            <w:hideMark/>
          </w:tcPr>
          <w:p w14:paraId="0312376A"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Cheese Onion Paratha</w:t>
            </w:r>
          </w:p>
        </w:tc>
        <w:tc>
          <w:tcPr>
            <w:tcW w:w="2382" w:type="dxa"/>
            <w:hideMark/>
          </w:tcPr>
          <w:p w14:paraId="6CE47CE6"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Processed cheese, onion, wheat flour</w:t>
            </w:r>
          </w:p>
        </w:tc>
        <w:tc>
          <w:tcPr>
            <w:tcW w:w="1454" w:type="dxa"/>
            <w:hideMark/>
          </w:tcPr>
          <w:p w14:paraId="149887E2"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500g (4 × 125g)</w:t>
            </w:r>
          </w:p>
        </w:tc>
        <w:tc>
          <w:tcPr>
            <w:tcW w:w="0" w:type="auto"/>
            <w:hideMark/>
          </w:tcPr>
          <w:p w14:paraId="3B79B1D4"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46A7E543"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Cheesy Indian flatbread, ideal breakfast</w:t>
            </w:r>
          </w:p>
        </w:tc>
      </w:tr>
      <w:tr w:rsidR="003500E7" w:rsidRPr="002D5A0D" w14:paraId="222B9307" w14:textId="77777777" w:rsidTr="00F108A5">
        <w:tc>
          <w:tcPr>
            <w:tcW w:w="0" w:type="auto"/>
            <w:hideMark/>
          </w:tcPr>
          <w:p w14:paraId="1FFE0472"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French Fries</w:t>
            </w:r>
          </w:p>
        </w:tc>
        <w:tc>
          <w:tcPr>
            <w:tcW w:w="2382" w:type="dxa"/>
            <w:hideMark/>
          </w:tcPr>
          <w:p w14:paraId="6EFD5D08"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Potatoes (92%), refined </w:t>
            </w:r>
            <w:proofErr w:type="spellStart"/>
            <w:r w:rsidRPr="002D5A0D">
              <w:rPr>
                <w:rFonts w:ascii="Times New Roman" w:eastAsia="Times New Roman" w:hAnsi="Times New Roman" w:cs="Times New Roman"/>
                <w:kern w:val="0"/>
                <w:sz w:val="24"/>
                <w:szCs w:val="24"/>
                <w:lang w:val="en-US" w:bidi="gu-IN"/>
                <w14:ligatures w14:val="none"/>
              </w:rPr>
              <w:t>palmolein</w:t>
            </w:r>
            <w:proofErr w:type="spellEnd"/>
            <w:r w:rsidRPr="002D5A0D">
              <w:rPr>
                <w:rFonts w:ascii="Times New Roman" w:eastAsia="Times New Roman" w:hAnsi="Times New Roman" w:cs="Times New Roman"/>
                <w:kern w:val="0"/>
                <w:sz w:val="24"/>
                <w:szCs w:val="24"/>
                <w:lang w:val="en-US" w:bidi="gu-IN"/>
                <w14:ligatures w14:val="none"/>
              </w:rPr>
              <w:t xml:space="preserve"> oil</w:t>
            </w:r>
          </w:p>
        </w:tc>
        <w:tc>
          <w:tcPr>
            <w:tcW w:w="1454" w:type="dxa"/>
            <w:hideMark/>
          </w:tcPr>
          <w:p w14:paraId="08E6F106"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200g / 425g / 750g</w:t>
            </w:r>
          </w:p>
        </w:tc>
        <w:tc>
          <w:tcPr>
            <w:tcW w:w="0" w:type="auto"/>
            <w:hideMark/>
          </w:tcPr>
          <w:p w14:paraId="34273326"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5EE21424"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Classic fries, deep-fry/air-fry ready</w:t>
            </w:r>
          </w:p>
        </w:tc>
      </w:tr>
      <w:tr w:rsidR="003500E7" w:rsidRPr="002D5A0D" w14:paraId="7756EAD6" w14:textId="77777777" w:rsidTr="00F108A5">
        <w:tc>
          <w:tcPr>
            <w:tcW w:w="0" w:type="auto"/>
            <w:hideMark/>
          </w:tcPr>
          <w:p w14:paraId="7CB4473C"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 xml:space="preserve">Aloo </w:t>
            </w:r>
            <w:proofErr w:type="spellStart"/>
            <w:r w:rsidRPr="002D5A0D">
              <w:rPr>
                <w:rFonts w:ascii="Times New Roman" w:eastAsia="Times New Roman" w:hAnsi="Times New Roman" w:cs="Times New Roman"/>
                <w:b/>
                <w:bCs/>
                <w:kern w:val="0"/>
                <w:sz w:val="24"/>
                <w:szCs w:val="24"/>
                <w:lang w:val="en-US" w:bidi="gu-IN"/>
                <w14:ligatures w14:val="none"/>
              </w:rPr>
              <w:t>Tikki</w:t>
            </w:r>
            <w:proofErr w:type="spellEnd"/>
          </w:p>
        </w:tc>
        <w:tc>
          <w:tcPr>
            <w:tcW w:w="2382" w:type="dxa"/>
            <w:hideMark/>
          </w:tcPr>
          <w:p w14:paraId="2B1DC4E1"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Potatoes, onion, garlic, spices</w:t>
            </w:r>
          </w:p>
        </w:tc>
        <w:tc>
          <w:tcPr>
            <w:tcW w:w="1454" w:type="dxa"/>
            <w:hideMark/>
          </w:tcPr>
          <w:p w14:paraId="3016BDC9"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400g (10 × 40g)</w:t>
            </w:r>
          </w:p>
        </w:tc>
        <w:tc>
          <w:tcPr>
            <w:tcW w:w="0" w:type="auto"/>
            <w:hideMark/>
          </w:tcPr>
          <w:p w14:paraId="37958A06"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7EDCCAA4"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Indian </w:t>
            </w:r>
            <w:proofErr w:type="spellStart"/>
            <w:r w:rsidRPr="002D5A0D">
              <w:rPr>
                <w:rFonts w:ascii="Times New Roman" w:eastAsia="Times New Roman" w:hAnsi="Times New Roman" w:cs="Times New Roman"/>
                <w:kern w:val="0"/>
                <w:sz w:val="24"/>
                <w:szCs w:val="24"/>
                <w:lang w:val="en-US" w:bidi="gu-IN"/>
                <w14:ligatures w14:val="none"/>
              </w:rPr>
              <w:t>chaat</w:t>
            </w:r>
            <w:proofErr w:type="spellEnd"/>
            <w:r w:rsidRPr="002D5A0D">
              <w:rPr>
                <w:rFonts w:ascii="Times New Roman" w:eastAsia="Times New Roman" w:hAnsi="Times New Roman" w:cs="Times New Roman"/>
                <w:kern w:val="0"/>
                <w:sz w:val="24"/>
                <w:szCs w:val="24"/>
                <w:lang w:val="en-US" w:bidi="gu-IN"/>
                <w14:ligatures w14:val="none"/>
              </w:rPr>
              <w:t>-friendly snack, crispy texture</w:t>
            </w:r>
          </w:p>
        </w:tc>
      </w:tr>
      <w:tr w:rsidR="003500E7" w:rsidRPr="002D5A0D" w14:paraId="732D0CA4" w14:textId="77777777" w:rsidTr="00F108A5">
        <w:tc>
          <w:tcPr>
            <w:tcW w:w="0" w:type="auto"/>
            <w:hideMark/>
          </w:tcPr>
          <w:p w14:paraId="5C7C1E48"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t>Veg Burger Patty</w:t>
            </w:r>
          </w:p>
        </w:tc>
        <w:tc>
          <w:tcPr>
            <w:tcW w:w="2382" w:type="dxa"/>
            <w:hideMark/>
          </w:tcPr>
          <w:p w14:paraId="20A2AAD1"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Potatoes, peas, carrot, sweet corn, bread crumbs</w:t>
            </w:r>
          </w:p>
        </w:tc>
        <w:tc>
          <w:tcPr>
            <w:tcW w:w="1454" w:type="dxa"/>
            <w:hideMark/>
          </w:tcPr>
          <w:p w14:paraId="1B7FD4AB"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360g (6 × 60g)</w:t>
            </w:r>
          </w:p>
        </w:tc>
        <w:tc>
          <w:tcPr>
            <w:tcW w:w="0" w:type="auto"/>
            <w:hideMark/>
          </w:tcPr>
          <w:p w14:paraId="5A757319"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66CD75CC"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Quick burger base, mildly spiced</w:t>
            </w:r>
          </w:p>
        </w:tc>
      </w:tr>
      <w:tr w:rsidR="003500E7" w:rsidRPr="002D5A0D" w14:paraId="294679C2" w14:textId="77777777" w:rsidTr="00F108A5">
        <w:tc>
          <w:tcPr>
            <w:tcW w:w="0" w:type="auto"/>
            <w:hideMark/>
          </w:tcPr>
          <w:p w14:paraId="224AE13F" w14:textId="77777777" w:rsidR="00F108A5" w:rsidRPr="002D5A0D" w:rsidRDefault="00F108A5" w:rsidP="00BA325D">
            <w:pPr>
              <w:spacing w:line="360" w:lineRule="auto"/>
              <w:jc w:val="both"/>
              <w:rPr>
                <w:rFonts w:ascii="Times New Roman" w:eastAsia="Times New Roman" w:hAnsi="Times New Roman" w:cs="Times New Roman"/>
                <w:b/>
                <w:bCs/>
                <w:kern w:val="0"/>
                <w:sz w:val="24"/>
                <w:szCs w:val="24"/>
                <w:lang w:val="en-US" w:bidi="gu-IN"/>
                <w14:ligatures w14:val="none"/>
              </w:rPr>
            </w:pPr>
            <w:r w:rsidRPr="002D5A0D">
              <w:rPr>
                <w:rFonts w:ascii="Times New Roman" w:eastAsia="Times New Roman" w:hAnsi="Times New Roman" w:cs="Times New Roman"/>
                <w:b/>
                <w:bCs/>
                <w:kern w:val="0"/>
                <w:sz w:val="24"/>
                <w:szCs w:val="24"/>
                <w:lang w:val="en-US" w:bidi="gu-IN"/>
                <w14:ligatures w14:val="none"/>
              </w:rPr>
              <w:lastRenderedPageBreak/>
              <w:t>Veggie Stix</w:t>
            </w:r>
          </w:p>
        </w:tc>
        <w:tc>
          <w:tcPr>
            <w:tcW w:w="2382" w:type="dxa"/>
            <w:hideMark/>
          </w:tcPr>
          <w:p w14:paraId="2DAFF67E"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Potatoes, peas, carrot, sweet corn, breaded coating</w:t>
            </w:r>
          </w:p>
        </w:tc>
        <w:tc>
          <w:tcPr>
            <w:tcW w:w="1454" w:type="dxa"/>
            <w:hideMark/>
          </w:tcPr>
          <w:p w14:paraId="529019FC"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400g (12 × 35g)</w:t>
            </w:r>
          </w:p>
        </w:tc>
        <w:tc>
          <w:tcPr>
            <w:tcW w:w="0" w:type="auto"/>
            <w:hideMark/>
          </w:tcPr>
          <w:p w14:paraId="5D915775"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24 months</w:t>
            </w:r>
          </w:p>
        </w:tc>
        <w:tc>
          <w:tcPr>
            <w:tcW w:w="0" w:type="auto"/>
            <w:hideMark/>
          </w:tcPr>
          <w:p w14:paraId="2BD519AB" w14:textId="77777777" w:rsidR="00F108A5" w:rsidRPr="002D5A0D"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Snack sticks, crunchy with mild flavor</w:t>
            </w:r>
          </w:p>
        </w:tc>
      </w:tr>
    </w:tbl>
    <w:p w14:paraId="6B7DA4DB" w14:textId="459A92E3" w:rsidR="00832014" w:rsidRPr="002D5A0D" w:rsidRDefault="00832014" w:rsidP="00BA325D">
      <w:pPr>
        <w:pStyle w:val="NormalWeb"/>
        <w:spacing w:line="360" w:lineRule="auto"/>
        <w:jc w:val="both"/>
      </w:pPr>
      <w:proofErr w:type="spellStart"/>
      <w:r w:rsidRPr="002D5A0D">
        <w:t>Amul’s</w:t>
      </w:r>
      <w:proofErr w:type="spellEnd"/>
      <w:r w:rsidRPr="002D5A0D">
        <w:t xml:space="preserve"> frozen </w:t>
      </w:r>
      <w:proofErr w:type="spellStart"/>
      <w:r w:rsidR="007276BE" w:rsidRPr="002D5A0D">
        <w:t>gurmet</w:t>
      </w:r>
      <w:proofErr w:type="spellEnd"/>
      <w:r w:rsidRPr="002D5A0D">
        <w:t xml:space="preserve"> portfolio showcases a strategic blend of variety, nutrition, and convenience, with offerings across pizzas, parathas, and potato-based snacks. Pizzas cater to indulgent and global taste preferences with cheese-rich variants like Margherita and Garlic Pizza, while parathas reflect Indian palate preferences, packed with protein and dairy from paneer and cheese. Snacks such as fries, </w:t>
      </w:r>
      <w:proofErr w:type="spellStart"/>
      <w:r w:rsidRPr="002D5A0D">
        <w:t>tikkis</w:t>
      </w:r>
      <w:proofErr w:type="spellEnd"/>
      <w:r w:rsidRPr="002D5A0D">
        <w:t xml:space="preserve">, and veggie </w:t>
      </w:r>
      <w:proofErr w:type="spellStart"/>
      <w:r w:rsidRPr="002D5A0D">
        <w:t>stix</w:t>
      </w:r>
      <w:proofErr w:type="spellEnd"/>
      <w:r w:rsidRPr="002D5A0D">
        <w:t xml:space="preserve"> are designed for quick preparation and family-friendly appeal. Nutritionally, parathas are the most calorie-dense due to their dairy content and frying, while fries and </w:t>
      </w:r>
      <w:proofErr w:type="spellStart"/>
      <w:r w:rsidRPr="002D5A0D">
        <w:t>tikkis</w:t>
      </w:r>
      <w:proofErr w:type="spellEnd"/>
      <w:r w:rsidRPr="002D5A0D">
        <w:t xml:space="preserve"> serve as lighter options. Pizzas and paneer parathas are high in protein (12–13g/100g). With a frozen shelf life of 6 to 24 months, these products are ideal for bulk stocking, requiring storage at -18°C. Preparation methods vary by category—pizzas need thawing and baking, parathas cook directly on a tawa, and snacks can be deep-fried or air-fried. Available across Amul outlets, modern retail chains, and e-commerce platforms like Amazon, </w:t>
      </w:r>
      <w:proofErr w:type="spellStart"/>
      <w:r w:rsidRPr="002D5A0D">
        <w:t>BigBasket</w:t>
      </w:r>
      <w:proofErr w:type="spellEnd"/>
      <w:r w:rsidRPr="002D5A0D">
        <w:t xml:space="preserve">, and </w:t>
      </w:r>
      <w:proofErr w:type="spellStart"/>
      <w:r w:rsidRPr="002D5A0D">
        <w:t>Swiggy</w:t>
      </w:r>
      <w:proofErr w:type="spellEnd"/>
      <w:r w:rsidRPr="002D5A0D">
        <w:t xml:space="preserve"> </w:t>
      </w:r>
      <w:proofErr w:type="spellStart"/>
      <w:r w:rsidRPr="002D5A0D">
        <w:t>Instamart</w:t>
      </w:r>
      <w:proofErr w:type="spellEnd"/>
      <w:r w:rsidRPr="002D5A0D">
        <w:t>, Amul ensures wide accessibility and consumer convenience.</w:t>
      </w:r>
    </w:p>
    <w:p w14:paraId="38D6059B" w14:textId="6ABF051B" w:rsidR="0014058A" w:rsidRPr="001E4F33" w:rsidRDefault="0014058A" w:rsidP="00613313">
      <w:pPr>
        <w:pStyle w:val="ListParagraph"/>
        <w:numPr>
          <w:ilvl w:val="1"/>
          <w:numId w:val="9"/>
        </w:numPr>
        <w:spacing w:before="100" w:beforeAutospacing="1" w:after="100" w:afterAutospacing="1" w:line="360" w:lineRule="auto"/>
        <w:jc w:val="both"/>
        <w:rPr>
          <w:rStyle w:val="Strong"/>
          <w:rFonts w:ascii="Times New Roman" w:hAnsi="Times New Roman" w:cs="Times New Roman"/>
          <w:sz w:val="24"/>
          <w:szCs w:val="24"/>
        </w:rPr>
      </w:pPr>
      <w:r w:rsidRPr="001E4F33">
        <w:rPr>
          <w:rStyle w:val="Strong"/>
          <w:rFonts w:ascii="Times New Roman" w:hAnsi="Times New Roman" w:cs="Times New Roman"/>
          <w:sz w:val="24"/>
          <w:szCs w:val="24"/>
        </w:rPr>
        <w:t>A</w:t>
      </w:r>
      <w:r w:rsidR="00613313" w:rsidRPr="001E4F33">
        <w:rPr>
          <w:rStyle w:val="Strong"/>
          <w:rFonts w:ascii="Times New Roman" w:hAnsi="Times New Roman" w:cs="Times New Roman"/>
          <w:sz w:val="24"/>
          <w:szCs w:val="24"/>
        </w:rPr>
        <w:t xml:space="preserve">mul Chocolates </w:t>
      </w:r>
      <w:r w:rsidRPr="001E4F33">
        <w:rPr>
          <w:rStyle w:val="Strong"/>
          <w:rFonts w:ascii="Times New Roman" w:hAnsi="Times New Roman" w:cs="Times New Roman"/>
          <w:sz w:val="24"/>
          <w:szCs w:val="24"/>
        </w:rPr>
        <w:t xml:space="preserve"> Product Portfolio</w:t>
      </w:r>
    </w:p>
    <w:p w14:paraId="2CF337EE" w14:textId="5B6D5B14" w:rsidR="00613313" w:rsidRPr="002D5A0D" w:rsidRDefault="00D90B59" w:rsidP="0061331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Amul Chocolates represent a remarkable entry into the gourmet food segment, offering an expansive and sophisticated range that appeals to a diverse spectrum of chocolate lovers—from casual consumers to connoisseurs. As a gourmet product, </w:t>
      </w:r>
      <w:proofErr w:type="spellStart"/>
      <w:r w:rsidRPr="002D5A0D">
        <w:rPr>
          <w:rFonts w:ascii="Times New Roman" w:eastAsia="Times New Roman" w:hAnsi="Times New Roman" w:cs="Times New Roman"/>
          <w:kern w:val="0"/>
          <w:sz w:val="24"/>
          <w:szCs w:val="24"/>
          <w:lang w:val="en-US" w:bidi="gu-IN"/>
          <w14:ligatures w14:val="none"/>
        </w:rPr>
        <w:t>Amul’s</w:t>
      </w:r>
      <w:proofErr w:type="spellEnd"/>
      <w:r w:rsidRPr="002D5A0D">
        <w:rPr>
          <w:rFonts w:ascii="Times New Roman" w:eastAsia="Times New Roman" w:hAnsi="Times New Roman" w:cs="Times New Roman"/>
          <w:kern w:val="0"/>
          <w:sz w:val="24"/>
          <w:szCs w:val="24"/>
          <w:lang w:val="en-US" w:bidi="gu-IN"/>
          <w14:ligatures w14:val="none"/>
        </w:rPr>
        <w:t xml:space="preserve"> chocolate line is distinguished by its emphasis on high-quality ingredients, varied cocoa percentages, international flavor inspirations, and elegant packaging. The range begins with Classic Dark Chocolates, available in cocoa intensities of 55%, 75%, 90%, and even 99%, reflecting refined taste preferences. The Premium Dark Chocolate variants like Tropical Orange, Mystic Mocha, and Sugar-Free 55% blend indulgence with health-conscious choices. A standout feature in </w:t>
      </w:r>
      <w:proofErr w:type="spellStart"/>
      <w:r w:rsidRPr="002D5A0D">
        <w:rPr>
          <w:rFonts w:ascii="Times New Roman" w:eastAsia="Times New Roman" w:hAnsi="Times New Roman" w:cs="Times New Roman"/>
          <w:kern w:val="0"/>
          <w:sz w:val="24"/>
          <w:szCs w:val="24"/>
          <w:lang w:val="en-US" w:bidi="gu-IN"/>
          <w14:ligatures w14:val="none"/>
        </w:rPr>
        <w:t>Amul’s</w:t>
      </w:r>
      <w:proofErr w:type="spellEnd"/>
      <w:r w:rsidRPr="002D5A0D">
        <w:rPr>
          <w:rFonts w:ascii="Times New Roman" w:eastAsia="Times New Roman" w:hAnsi="Times New Roman" w:cs="Times New Roman"/>
          <w:kern w:val="0"/>
          <w:sz w:val="24"/>
          <w:szCs w:val="24"/>
          <w:lang w:val="en-US" w:bidi="gu-IN"/>
          <w14:ligatures w14:val="none"/>
        </w:rPr>
        <w:t xml:space="preserve"> gourmet offering is its Single Origin Chocolates, made with beans sourced from renowned cocoa-producing countries such as Peru, Venezuela, Madagascar, and India—each offering a unique terroir-driven flavor profile, much like fine wine. The Exotic Milk Variants include indulgences such as Belgian and Camel Milk Chocolates, alongside nuts and textured inclusions that enhance sensory appeal. Additionally, Exclusive White Chocolates, Wafer Chocolates, and Emotion Packs cater to celebratory occasions and gift-giving, while </w:t>
      </w:r>
      <w:proofErr w:type="spellStart"/>
      <w:r w:rsidRPr="002D5A0D">
        <w:rPr>
          <w:rFonts w:ascii="Times New Roman" w:eastAsia="Times New Roman" w:hAnsi="Times New Roman" w:cs="Times New Roman"/>
          <w:kern w:val="0"/>
          <w:sz w:val="24"/>
          <w:szCs w:val="24"/>
          <w:lang w:val="en-US" w:bidi="gu-IN"/>
          <w14:ligatures w14:val="none"/>
        </w:rPr>
        <w:t>Amul</w:t>
      </w:r>
      <w:proofErr w:type="spellEnd"/>
      <w:r w:rsidRPr="002D5A0D">
        <w:rPr>
          <w:rFonts w:ascii="Times New Roman" w:eastAsia="Times New Roman" w:hAnsi="Times New Roman" w:cs="Times New Roman"/>
          <w:kern w:val="0"/>
          <w:sz w:val="24"/>
          <w:szCs w:val="24"/>
          <w:lang w:val="en-US" w:bidi="gu-IN"/>
          <w14:ligatures w14:val="none"/>
        </w:rPr>
        <w:t xml:space="preserve"> </w:t>
      </w:r>
      <w:proofErr w:type="spellStart"/>
      <w:r w:rsidRPr="002D5A0D">
        <w:rPr>
          <w:rFonts w:ascii="Times New Roman" w:eastAsia="Times New Roman" w:hAnsi="Times New Roman" w:cs="Times New Roman"/>
          <w:kern w:val="0"/>
          <w:sz w:val="24"/>
          <w:szCs w:val="24"/>
          <w:lang w:val="en-US" w:bidi="gu-IN"/>
          <w14:ligatures w14:val="none"/>
        </w:rPr>
        <w:lastRenderedPageBreak/>
        <w:t>Chocozoo</w:t>
      </w:r>
      <w:proofErr w:type="spellEnd"/>
      <w:r w:rsidRPr="002D5A0D">
        <w:rPr>
          <w:rFonts w:ascii="Times New Roman" w:eastAsia="Times New Roman" w:hAnsi="Times New Roman" w:cs="Times New Roman"/>
          <w:kern w:val="0"/>
          <w:sz w:val="24"/>
          <w:szCs w:val="24"/>
          <w:lang w:val="en-US" w:bidi="gu-IN"/>
          <w14:ligatures w14:val="none"/>
        </w:rPr>
        <w:t xml:space="preserve">, filled bars, and assorted gift boxes broaden the offering for families and festive use. With packaging sizes ranging from 12g impulse bites to 5kg institutional packs, and chocolate syrups in both sachets and large bottles, </w:t>
      </w:r>
      <w:proofErr w:type="spellStart"/>
      <w:r w:rsidRPr="002D5A0D">
        <w:rPr>
          <w:rFonts w:ascii="Times New Roman" w:eastAsia="Times New Roman" w:hAnsi="Times New Roman" w:cs="Times New Roman"/>
          <w:kern w:val="0"/>
          <w:sz w:val="24"/>
          <w:szCs w:val="24"/>
          <w:lang w:val="en-US" w:bidi="gu-IN"/>
          <w14:ligatures w14:val="none"/>
        </w:rPr>
        <w:t>Amul's</w:t>
      </w:r>
      <w:proofErr w:type="spellEnd"/>
      <w:r w:rsidRPr="002D5A0D">
        <w:rPr>
          <w:rFonts w:ascii="Times New Roman" w:eastAsia="Times New Roman" w:hAnsi="Times New Roman" w:cs="Times New Roman"/>
          <w:kern w:val="0"/>
          <w:sz w:val="24"/>
          <w:szCs w:val="24"/>
          <w:lang w:val="en-US" w:bidi="gu-IN"/>
          <w14:ligatures w14:val="none"/>
        </w:rPr>
        <w:t xml:space="preserve"> chocolate portfolio reflects gourmet versatility. By merging international flair with Indian consumer sensibilities, Amul has successfully positioned its chocolates not just as snacks, but as premium, indulgent gourmet experiences. </w:t>
      </w:r>
      <w:r w:rsidR="00613313" w:rsidRPr="002D5A0D">
        <w:rPr>
          <w:rFonts w:ascii="Times New Roman" w:eastAsia="Times New Roman" w:hAnsi="Times New Roman" w:cs="Times New Roman"/>
          <w:kern w:val="0"/>
          <w:sz w:val="24"/>
          <w:szCs w:val="24"/>
          <w:lang w:val="en-US" w:bidi="gu-IN"/>
          <w14:ligatures w14:val="none"/>
        </w:rPr>
        <w:t xml:space="preserve">Additionally, </w:t>
      </w:r>
      <w:proofErr w:type="spellStart"/>
      <w:r w:rsidR="00613313" w:rsidRPr="002D5A0D">
        <w:rPr>
          <w:rFonts w:ascii="Times New Roman" w:eastAsia="Times New Roman" w:hAnsi="Times New Roman" w:cs="Times New Roman"/>
          <w:kern w:val="0"/>
          <w:sz w:val="24"/>
          <w:szCs w:val="24"/>
          <w:lang w:val="en-US" w:bidi="gu-IN"/>
          <w14:ligatures w14:val="none"/>
        </w:rPr>
        <w:t>Amul’s</w:t>
      </w:r>
      <w:proofErr w:type="spellEnd"/>
      <w:r w:rsidR="00613313" w:rsidRPr="002D5A0D">
        <w:rPr>
          <w:rFonts w:ascii="Times New Roman" w:eastAsia="Times New Roman" w:hAnsi="Times New Roman" w:cs="Times New Roman"/>
          <w:kern w:val="0"/>
          <w:sz w:val="24"/>
          <w:szCs w:val="24"/>
          <w:lang w:val="en-US" w:bidi="gu-IN"/>
          <w14:ligatures w14:val="none"/>
        </w:rPr>
        <w:t xml:space="preserve"> strategic expansion into related segments such as wafer chocolates, filled bars, syrups, and assorted gift packs indicates a well-rounded portfolio designed to capture opportunities across different consumption occasions. The availability of institutional chocolate variants in bulk packaging further reflects </w:t>
      </w:r>
      <w:proofErr w:type="spellStart"/>
      <w:r w:rsidR="00613313" w:rsidRPr="002D5A0D">
        <w:rPr>
          <w:rFonts w:ascii="Times New Roman" w:eastAsia="Times New Roman" w:hAnsi="Times New Roman" w:cs="Times New Roman"/>
          <w:kern w:val="0"/>
          <w:sz w:val="24"/>
          <w:szCs w:val="24"/>
          <w:lang w:val="en-US" w:bidi="gu-IN"/>
          <w14:ligatures w14:val="none"/>
        </w:rPr>
        <w:t>Amul’s</w:t>
      </w:r>
      <w:proofErr w:type="spellEnd"/>
      <w:r w:rsidR="00613313" w:rsidRPr="002D5A0D">
        <w:rPr>
          <w:rFonts w:ascii="Times New Roman" w:eastAsia="Times New Roman" w:hAnsi="Times New Roman" w:cs="Times New Roman"/>
          <w:kern w:val="0"/>
          <w:sz w:val="24"/>
          <w:szCs w:val="24"/>
          <w:lang w:val="en-US" w:bidi="gu-IN"/>
          <w14:ligatures w14:val="none"/>
        </w:rPr>
        <w:t xml:space="preserve"> presence in commercial and industrial markets.</w:t>
      </w:r>
    </w:p>
    <w:p w14:paraId="09B57B1C" w14:textId="77777777" w:rsidR="00613313" w:rsidRPr="002D5A0D" w:rsidRDefault="00613313" w:rsidP="00613313">
      <w:pPr>
        <w:rPr>
          <w:rFonts w:ascii="Times New Roman" w:eastAsia="Times New Roman" w:hAnsi="Times New Roman" w:cs="Times New Roman"/>
          <w:kern w:val="0"/>
          <w:sz w:val="8"/>
          <w:szCs w:val="8"/>
          <w:lang w:eastAsia="en-IN"/>
          <w14:ligatures w14:val="none"/>
        </w:rPr>
      </w:pPr>
    </w:p>
    <w:p w14:paraId="124085E4" w14:textId="6956E334" w:rsidR="00613313" w:rsidRPr="002D5A0D" w:rsidRDefault="00613313" w:rsidP="00613313">
      <w:pPr>
        <w:jc w:val="center"/>
        <w:rPr>
          <w:rFonts w:ascii="Times New Roman" w:hAnsi="Times New Roman" w:cs="Times New Roman"/>
        </w:rPr>
      </w:pPr>
      <w:r w:rsidRPr="002D5A0D">
        <w:rPr>
          <w:rStyle w:val="Strong"/>
          <w:rFonts w:ascii="Times New Roman" w:hAnsi="Times New Roman" w:cs="Times New Roman"/>
          <w:b w:val="0"/>
          <w:bCs w:val="0"/>
        </w:rPr>
        <w:t>Table no.4: A Brief summary of Amul ‘Chocolates’ Product Portfolio</w:t>
      </w:r>
    </w:p>
    <w:tbl>
      <w:tblPr>
        <w:tblStyle w:val="TableGrid"/>
        <w:tblW w:w="0" w:type="auto"/>
        <w:tblLook w:val="04A0" w:firstRow="1" w:lastRow="0" w:firstColumn="1" w:lastColumn="0" w:noHBand="0" w:noVBand="1"/>
      </w:tblPr>
      <w:tblGrid>
        <w:gridCol w:w="1524"/>
        <w:gridCol w:w="1478"/>
        <w:gridCol w:w="4417"/>
        <w:gridCol w:w="1597"/>
      </w:tblGrid>
      <w:tr w:rsidR="00613313" w:rsidRPr="002D5A0D" w14:paraId="2871FE1E" w14:textId="77777777" w:rsidTr="00717909">
        <w:tc>
          <w:tcPr>
            <w:tcW w:w="0" w:type="auto"/>
            <w:hideMark/>
          </w:tcPr>
          <w:p w14:paraId="505D2F74"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Major Category</w:t>
            </w:r>
          </w:p>
        </w:tc>
        <w:tc>
          <w:tcPr>
            <w:tcW w:w="0" w:type="auto"/>
            <w:hideMark/>
          </w:tcPr>
          <w:p w14:paraId="21F254C0"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Sub Category</w:t>
            </w:r>
          </w:p>
        </w:tc>
        <w:tc>
          <w:tcPr>
            <w:tcW w:w="0" w:type="auto"/>
            <w:hideMark/>
          </w:tcPr>
          <w:p w14:paraId="68AA1AE5"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Variants</w:t>
            </w:r>
          </w:p>
        </w:tc>
        <w:tc>
          <w:tcPr>
            <w:tcW w:w="0" w:type="auto"/>
            <w:hideMark/>
          </w:tcPr>
          <w:p w14:paraId="60D6B887"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SKU Sizes</w:t>
            </w:r>
          </w:p>
        </w:tc>
      </w:tr>
      <w:tr w:rsidR="00613313" w:rsidRPr="002D5A0D" w14:paraId="684C1687" w14:textId="77777777" w:rsidTr="00717909">
        <w:tc>
          <w:tcPr>
            <w:tcW w:w="0" w:type="auto"/>
            <w:hideMark/>
          </w:tcPr>
          <w:p w14:paraId="382E8E0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Chocolates</w:t>
            </w:r>
          </w:p>
        </w:tc>
        <w:tc>
          <w:tcPr>
            <w:tcW w:w="0" w:type="auto"/>
            <w:hideMark/>
          </w:tcPr>
          <w:p w14:paraId="6D0B872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Classic Dark Chocolates</w:t>
            </w:r>
          </w:p>
        </w:tc>
        <w:tc>
          <w:tcPr>
            <w:tcW w:w="0" w:type="auto"/>
            <w:hideMark/>
          </w:tcPr>
          <w:p w14:paraId="6E4D7AA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55% Dark, 75% Dark, 90% Dark, 99% Dark</w:t>
            </w:r>
          </w:p>
        </w:tc>
        <w:tc>
          <w:tcPr>
            <w:tcW w:w="0" w:type="auto"/>
            <w:hideMark/>
          </w:tcPr>
          <w:p w14:paraId="2D67203A"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15g, 40g, 100g, 125g, 150g, 250g </w:t>
            </w:r>
          </w:p>
        </w:tc>
      </w:tr>
      <w:tr w:rsidR="00613313" w:rsidRPr="002D5A0D" w14:paraId="4219B429" w14:textId="77777777" w:rsidTr="00717909">
        <w:tc>
          <w:tcPr>
            <w:tcW w:w="0" w:type="auto"/>
            <w:hideMark/>
          </w:tcPr>
          <w:p w14:paraId="4A09217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5B56C08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Premium Dark Chocolates</w:t>
            </w:r>
          </w:p>
        </w:tc>
        <w:tc>
          <w:tcPr>
            <w:tcW w:w="0" w:type="auto"/>
            <w:hideMark/>
          </w:tcPr>
          <w:p w14:paraId="2A25E30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Tropical Orange 55%, Fruit N Nut 55%, Mystic Mocha 55%, Green T 55%, Sugar Free 55%</w:t>
            </w:r>
          </w:p>
        </w:tc>
        <w:tc>
          <w:tcPr>
            <w:tcW w:w="0" w:type="auto"/>
            <w:hideMark/>
          </w:tcPr>
          <w:p w14:paraId="0A82418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35g, 40g, 150g</w:t>
            </w:r>
          </w:p>
        </w:tc>
      </w:tr>
      <w:tr w:rsidR="00613313" w:rsidRPr="002D5A0D" w14:paraId="53685D9A" w14:textId="77777777" w:rsidTr="00717909">
        <w:tc>
          <w:tcPr>
            <w:tcW w:w="0" w:type="auto"/>
            <w:hideMark/>
          </w:tcPr>
          <w:p w14:paraId="6F215EF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6E45DE6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Single Origin Dark Chocolates</w:t>
            </w:r>
          </w:p>
        </w:tc>
        <w:tc>
          <w:tcPr>
            <w:tcW w:w="0" w:type="auto"/>
            <w:hideMark/>
          </w:tcPr>
          <w:p w14:paraId="09732FF4"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PERU, VENEZUELA, TANZANIA, ECUADOR, COLOMBIA, MADAGASCAR, IVORY COAST, INDIA origin (all 55% Dark)</w:t>
            </w:r>
          </w:p>
        </w:tc>
        <w:tc>
          <w:tcPr>
            <w:tcW w:w="0" w:type="auto"/>
            <w:hideMark/>
          </w:tcPr>
          <w:p w14:paraId="23035F3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125g</w:t>
            </w:r>
          </w:p>
        </w:tc>
      </w:tr>
      <w:tr w:rsidR="00613313" w:rsidRPr="002D5A0D" w14:paraId="6545FADB" w14:textId="77777777" w:rsidTr="00717909">
        <w:tc>
          <w:tcPr>
            <w:tcW w:w="0" w:type="auto"/>
            <w:hideMark/>
          </w:tcPr>
          <w:p w14:paraId="65DBC59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B39351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Exotic Milk Variants</w:t>
            </w:r>
          </w:p>
        </w:tc>
        <w:tc>
          <w:tcPr>
            <w:tcW w:w="0" w:type="auto"/>
            <w:hideMark/>
          </w:tcPr>
          <w:p w14:paraId="1CB65C0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Milk Chocolate, Belgian Milk Chocolate, Camel Milk Chocolate, Hazelnut Chocolate, Raisin N Almond, Choco Cracker, INDIA origin Milk Chocolate</w:t>
            </w:r>
          </w:p>
        </w:tc>
        <w:tc>
          <w:tcPr>
            <w:tcW w:w="0" w:type="auto"/>
            <w:hideMark/>
          </w:tcPr>
          <w:p w14:paraId="1AF5DDAD"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12g, 20g, 35g, 40g, 40g, 100g, 125g, 150g, 250g,</w:t>
            </w:r>
          </w:p>
        </w:tc>
      </w:tr>
      <w:tr w:rsidR="00613313" w:rsidRPr="002D5A0D" w14:paraId="4D56D2B1" w14:textId="77777777" w:rsidTr="00717909">
        <w:tc>
          <w:tcPr>
            <w:tcW w:w="0" w:type="auto"/>
            <w:hideMark/>
          </w:tcPr>
          <w:p w14:paraId="48B5889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7744D074"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Exclusive White Chocolates</w:t>
            </w:r>
          </w:p>
        </w:tc>
        <w:tc>
          <w:tcPr>
            <w:tcW w:w="0" w:type="auto"/>
            <w:hideMark/>
          </w:tcPr>
          <w:p w14:paraId="25FDF1A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Super Fruit, White Limon</w:t>
            </w:r>
          </w:p>
        </w:tc>
        <w:tc>
          <w:tcPr>
            <w:tcW w:w="0" w:type="auto"/>
            <w:hideMark/>
          </w:tcPr>
          <w:p w14:paraId="1A2D0CF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150g</w:t>
            </w:r>
          </w:p>
        </w:tc>
      </w:tr>
      <w:tr w:rsidR="00613313" w:rsidRPr="002D5A0D" w14:paraId="6C2AA2A0" w14:textId="77777777" w:rsidTr="00717909">
        <w:tc>
          <w:tcPr>
            <w:tcW w:w="0" w:type="auto"/>
            <w:hideMark/>
          </w:tcPr>
          <w:p w14:paraId="16DDB94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53199EA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Emotion Packs</w:t>
            </w:r>
          </w:p>
        </w:tc>
        <w:tc>
          <w:tcPr>
            <w:tcW w:w="0" w:type="auto"/>
            <w:hideMark/>
          </w:tcPr>
          <w:p w14:paraId="18E7450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Happy Birthday, Best Wishes, I LOVE YOU</w:t>
            </w:r>
          </w:p>
        </w:tc>
        <w:tc>
          <w:tcPr>
            <w:tcW w:w="0" w:type="auto"/>
            <w:hideMark/>
          </w:tcPr>
          <w:p w14:paraId="7B50F74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150g</w:t>
            </w:r>
          </w:p>
        </w:tc>
      </w:tr>
      <w:tr w:rsidR="00613313" w:rsidRPr="002D5A0D" w14:paraId="394847DC" w14:textId="77777777" w:rsidTr="00717909">
        <w:tc>
          <w:tcPr>
            <w:tcW w:w="0" w:type="auto"/>
            <w:hideMark/>
          </w:tcPr>
          <w:p w14:paraId="3AADB38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4CC64E8"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Wafer Chocolates</w:t>
            </w:r>
          </w:p>
        </w:tc>
        <w:tc>
          <w:tcPr>
            <w:tcW w:w="0" w:type="auto"/>
            <w:hideMark/>
          </w:tcPr>
          <w:p w14:paraId="2047FA9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Dark Passion, </w:t>
            </w:r>
            <w:proofErr w:type="spellStart"/>
            <w:r w:rsidRPr="002D5A0D">
              <w:rPr>
                <w:rFonts w:ascii="Times New Roman" w:eastAsia="Times New Roman" w:hAnsi="Times New Roman" w:cs="Times New Roman"/>
                <w:kern w:val="0"/>
                <w:sz w:val="20"/>
                <w:szCs w:val="20"/>
                <w:lang w:val="en-US" w:bidi="gu-IN"/>
                <w14:ligatures w14:val="none"/>
              </w:rPr>
              <w:t>Bindaaz</w:t>
            </w:r>
            <w:proofErr w:type="spellEnd"/>
          </w:p>
        </w:tc>
        <w:tc>
          <w:tcPr>
            <w:tcW w:w="0" w:type="auto"/>
            <w:hideMark/>
          </w:tcPr>
          <w:p w14:paraId="04653253"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15g, 300g tub</w:t>
            </w:r>
          </w:p>
        </w:tc>
      </w:tr>
      <w:tr w:rsidR="00613313" w:rsidRPr="002D5A0D" w14:paraId="5BF9EF68" w14:textId="77777777" w:rsidTr="00717909">
        <w:tc>
          <w:tcPr>
            <w:tcW w:w="0" w:type="auto"/>
            <w:hideMark/>
          </w:tcPr>
          <w:p w14:paraId="24F9951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15DA83B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roofErr w:type="spellStart"/>
            <w:r w:rsidRPr="002D5A0D">
              <w:rPr>
                <w:rFonts w:ascii="Times New Roman" w:eastAsia="Times New Roman" w:hAnsi="Times New Roman" w:cs="Times New Roman"/>
                <w:kern w:val="0"/>
                <w:sz w:val="20"/>
                <w:szCs w:val="20"/>
                <w:lang w:val="en-US" w:bidi="gu-IN"/>
                <w14:ligatures w14:val="none"/>
              </w:rPr>
              <w:t>Amul</w:t>
            </w:r>
            <w:proofErr w:type="spellEnd"/>
            <w:r w:rsidRPr="002D5A0D">
              <w:rPr>
                <w:rFonts w:ascii="Times New Roman" w:eastAsia="Times New Roman" w:hAnsi="Times New Roman" w:cs="Times New Roman"/>
                <w:kern w:val="0"/>
                <w:sz w:val="20"/>
                <w:szCs w:val="20"/>
                <w:lang w:val="en-US" w:bidi="gu-IN"/>
                <w14:ligatures w14:val="none"/>
              </w:rPr>
              <w:t xml:space="preserve"> </w:t>
            </w:r>
            <w:proofErr w:type="spellStart"/>
            <w:r w:rsidRPr="002D5A0D">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7AFB682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roofErr w:type="spellStart"/>
            <w:r w:rsidRPr="002D5A0D">
              <w:rPr>
                <w:rFonts w:ascii="Times New Roman" w:eastAsia="Times New Roman" w:hAnsi="Times New Roman" w:cs="Times New Roman"/>
                <w:kern w:val="0"/>
                <w:sz w:val="20"/>
                <w:szCs w:val="20"/>
                <w:lang w:val="en-US" w:bidi="gu-IN"/>
                <w14:ligatures w14:val="none"/>
              </w:rPr>
              <w:t>Chocomini</w:t>
            </w:r>
            <w:proofErr w:type="spellEnd"/>
            <w:r w:rsidRPr="002D5A0D">
              <w:rPr>
                <w:rFonts w:ascii="Times New Roman" w:eastAsia="Times New Roman" w:hAnsi="Times New Roman" w:cs="Times New Roman"/>
                <w:kern w:val="0"/>
                <w:sz w:val="20"/>
                <w:szCs w:val="20"/>
                <w:lang w:val="en-US" w:bidi="gu-IN"/>
                <w14:ligatures w14:val="none"/>
              </w:rPr>
              <w:t xml:space="preserve">, </w:t>
            </w:r>
            <w:proofErr w:type="spellStart"/>
            <w:r w:rsidRPr="002D5A0D">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19D6AEB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250g</w:t>
            </w:r>
          </w:p>
        </w:tc>
      </w:tr>
      <w:tr w:rsidR="00613313" w:rsidRPr="002D5A0D" w14:paraId="71EDB535" w14:textId="77777777" w:rsidTr="00717909">
        <w:tc>
          <w:tcPr>
            <w:tcW w:w="0" w:type="auto"/>
            <w:hideMark/>
          </w:tcPr>
          <w:p w14:paraId="1E6260D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F290B5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Filled Bars</w:t>
            </w:r>
          </w:p>
        </w:tc>
        <w:tc>
          <w:tcPr>
            <w:tcW w:w="0" w:type="auto"/>
            <w:hideMark/>
          </w:tcPr>
          <w:p w14:paraId="24A3F0A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Almond Bar, Energy Bar</w:t>
            </w:r>
          </w:p>
        </w:tc>
        <w:tc>
          <w:tcPr>
            <w:tcW w:w="0" w:type="auto"/>
            <w:hideMark/>
          </w:tcPr>
          <w:p w14:paraId="4054026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35g, 40g</w:t>
            </w:r>
          </w:p>
        </w:tc>
      </w:tr>
      <w:tr w:rsidR="00613313" w:rsidRPr="002D5A0D" w14:paraId="0D0B781C" w14:textId="77777777" w:rsidTr="00717909">
        <w:tc>
          <w:tcPr>
            <w:tcW w:w="0" w:type="auto"/>
            <w:hideMark/>
          </w:tcPr>
          <w:p w14:paraId="474DB98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0BD23819"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Syrups</w:t>
            </w:r>
          </w:p>
        </w:tc>
        <w:tc>
          <w:tcPr>
            <w:tcW w:w="0" w:type="auto"/>
            <w:hideMark/>
          </w:tcPr>
          <w:p w14:paraId="1ABECD5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Chocolate Syrup</w:t>
            </w:r>
          </w:p>
        </w:tc>
        <w:tc>
          <w:tcPr>
            <w:tcW w:w="0" w:type="auto"/>
            <w:hideMark/>
          </w:tcPr>
          <w:p w14:paraId="24D7FCD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30g sachet, 250g, 650g</w:t>
            </w:r>
          </w:p>
        </w:tc>
      </w:tr>
      <w:tr w:rsidR="00613313" w:rsidRPr="002D5A0D" w14:paraId="73DCEA4A" w14:textId="77777777" w:rsidTr="00717909">
        <w:tc>
          <w:tcPr>
            <w:tcW w:w="0" w:type="auto"/>
            <w:hideMark/>
          </w:tcPr>
          <w:p w14:paraId="0C0B7FE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0365719"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Assorted / Gift Packs</w:t>
            </w:r>
          </w:p>
        </w:tc>
        <w:tc>
          <w:tcPr>
            <w:tcW w:w="0" w:type="auto"/>
            <w:hideMark/>
          </w:tcPr>
          <w:p w14:paraId="2FB82AE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Rejoice assorted gift pack, </w:t>
            </w:r>
            <w:proofErr w:type="spellStart"/>
            <w:r w:rsidRPr="002D5A0D">
              <w:rPr>
                <w:rFonts w:ascii="Times New Roman" w:eastAsia="Times New Roman" w:hAnsi="Times New Roman" w:cs="Times New Roman"/>
                <w:kern w:val="0"/>
                <w:sz w:val="20"/>
                <w:szCs w:val="20"/>
                <w:lang w:val="en-US" w:bidi="gu-IN"/>
                <w14:ligatures w14:val="none"/>
              </w:rPr>
              <w:t>Almondo</w:t>
            </w:r>
            <w:proofErr w:type="spellEnd"/>
            <w:r w:rsidRPr="002D5A0D">
              <w:rPr>
                <w:rFonts w:ascii="Times New Roman" w:eastAsia="Times New Roman" w:hAnsi="Times New Roman" w:cs="Times New Roman"/>
                <w:kern w:val="0"/>
                <w:sz w:val="20"/>
                <w:szCs w:val="20"/>
                <w:lang w:val="en-US" w:bidi="gu-IN"/>
                <w14:ligatures w14:val="none"/>
              </w:rPr>
              <w:t>, Dark Emerald</w:t>
            </w:r>
          </w:p>
        </w:tc>
        <w:tc>
          <w:tcPr>
            <w:tcW w:w="0" w:type="auto"/>
            <w:hideMark/>
          </w:tcPr>
          <w:p w14:paraId="4753C5ED"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200g, 229g, 280g</w:t>
            </w:r>
          </w:p>
        </w:tc>
      </w:tr>
      <w:tr w:rsidR="00613313" w:rsidRPr="002D5A0D" w14:paraId="1CFF9EE3" w14:textId="77777777" w:rsidTr="00717909">
        <w:tc>
          <w:tcPr>
            <w:tcW w:w="0" w:type="auto"/>
            <w:hideMark/>
          </w:tcPr>
          <w:p w14:paraId="7D1506E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Institutional Chocolates</w:t>
            </w:r>
          </w:p>
        </w:tc>
        <w:tc>
          <w:tcPr>
            <w:tcW w:w="0" w:type="auto"/>
            <w:hideMark/>
          </w:tcPr>
          <w:p w14:paraId="2AB5B218"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177DF9C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Dark Chocolate DCH-47, Milk Chocolate MCH-23, White Chocolate WCH-28, Dark Compound DCO-18, Milk Compound MCO-11, White Compound WCO-20</w:t>
            </w:r>
          </w:p>
        </w:tc>
        <w:tc>
          <w:tcPr>
            <w:tcW w:w="0" w:type="auto"/>
            <w:hideMark/>
          </w:tcPr>
          <w:p w14:paraId="56E4A7A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500g, 5kg (Choco Chips)</w:t>
            </w:r>
          </w:p>
        </w:tc>
      </w:tr>
    </w:tbl>
    <w:p w14:paraId="231B7658" w14:textId="78233ED4" w:rsidR="00613313" w:rsidRPr="002D5A0D" w:rsidRDefault="00613313" w:rsidP="006111D9">
      <w:pPr>
        <w:spacing w:before="100" w:beforeAutospacing="1" w:after="100" w:afterAutospacing="1" w:line="360" w:lineRule="auto"/>
        <w:jc w:val="both"/>
        <w:rPr>
          <w:rStyle w:val="Strong"/>
          <w:rFonts w:ascii="Times New Roman" w:eastAsia="Times New Roman" w:hAnsi="Times New Roman" w:cs="Times New Roman"/>
          <w:b w:val="0"/>
          <w:bCs w:val="0"/>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Overall, the extensive SKU variety in sizes and flavors ensures accessibility and flexibility, allowing Amul to meet diverse consumer needs while maintaining a strong foothold in the </w:t>
      </w:r>
      <w:r w:rsidRPr="002D5A0D">
        <w:rPr>
          <w:rFonts w:ascii="Times New Roman" w:eastAsia="Times New Roman" w:hAnsi="Times New Roman" w:cs="Times New Roman"/>
          <w:kern w:val="0"/>
          <w:sz w:val="24"/>
          <w:szCs w:val="24"/>
          <w:lang w:val="en-US" w:bidi="gu-IN"/>
          <w14:ligatures w14:val="none"/>
        </w:rPr>
        <w:lastRenderedPageBreak/>
        <w:t xml:space="preserve">competitive chocolate market. This diversified approach strengthens </w:t>
      </w:r>
      <w:proofErr w:type="spellStart"/>
      <w:r w:rsidRPr="002D5A0D">
        <w:rPr>
          <w:rFonts w:ascii="Times New Roman" w:eastAsia="Times New Roman" w:hAnsi="Times New Roman" w:cs="Times New Roman"/>
          <w:kern w:val="0"/>
          <w:sz w:val="24"/>
          <w:szCs w:val="24"/>
          <w:lang w:val="en-US" w:bidi="gu-IN"/>
          <w14:ligatures w14:val="none"/>
        </w:rPr>
        <w:t>Amul’s</w:t>
      </w:r>
      <w:proofErr w:type="spellEnd"/>
      <w:r w:rsidRPr="002D5A0D">
        <w:rPr>
          <w:rFonts w:ascii="Times New Roman" w:eastAsia="Times New Roman" w:hAnsi="Times New Roman" w:cs="Times New Roman"/>
          <w:kern w:val="0"/>
          <w:sz w:val="24"/>
          <w:szCs w:val="24"/>
          <w:lang w:val="en-US" w:bidi="gu-IN"/>
          <w14:ligatures w14:val="none"/>
        </w:rPr>
        <w:t xml:space="preserve"> position as a leading chocolate brand in India.</w:t>
      </w:r>
    </w:p>
    <w:p w14:paraId="37E51763" w14:textId="05A991EA" w:rsidR="00613313" w:rsidRPr="002D5A0D" w:rsidRDefault="00613313" w:rsidP="00613313">
      <w:pPr>
        <w:pStyle w:val="ListParagraph"/>
        <w:numPr>
          <w:ilvl w:val="1"/>
          <w:numId w:val="9"/>
        </w:num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t xml:space="preserve">Amul Product portfolio of </w:t>
      </w:r>
      <w:proofErr w:type="spellStart"/>
      <w:r w:rsidRPr="002D5A0D">
        <w:rPr>
          <w:rStyle w:val="Strong"/>
          <w:rFonts w:ascii="Times New Roman" w:hAnsi="Times New Roman" w:cs="Times New Roman"/>
        </w:rPr>
        <w:t>Amul</w:t>
      </w:r>
      <w:proofErr w:type="spellEnd"/>
      <w:r w:rsidRPr="002D5A0D">
        <w:rPr>
          <w:rStyle w:val="Strong"/>
          <w:rFonts w:ascii="Times New Roman" w:hAnsi="Times New Roman" w:cs="Times New Roman"/>
        </w:rPr>
        <w:t xml:space="preserve"> </w:t>
      </w:r>
      <w:proofErr w:type="spellStart"/>
      <w:r w:rsidRPr="002D5A0D">
        <w:rPr>
          <w:rStyle w:val="Strong"/>
          <w:rFonts w:ascii="Times New Roman" w:hAnsi="Times New Roman" w:cs="Times New Roman"/>
        </w:rPr>
        <w:t>Panchamrit</w:t>
      </w:r>
      <w:proofErr w:type="spellEnd"/>
      <w:r w:rsidRPr="002D5A0D">
        <w:rPr>
          <w:rFonts w:ascii="Times New Roman" w:hAnsi="Times New Roman" w:cs="Times New Roman"/>
        </w:rPr>
        <w:t xml:space="preserve"> and </w:t>
      </w:r>
      <w:proofErr w:type="spellStart"/>
      <w:r w:rsidRPr="002D5A0D">
        <w:rPr>
          <w:rStyle w:val="Strong"/>
          <w:rFonts w:ascii="Times New Roman" w:hAnsi="Times New Roman" w:cs="Times New Roman"/>
        </w:rPr>
        <w:t>Amul</w:t>
      </w:r>
      <w:proofErr w:type="spellEnd"/>
      <w:r w:rsidRPr="002D5A0D">
        <w:rPr>
          <w:rStyle w:val="Strong"/>
          <w:rFonts w:ascii="Times New Roman" w:hAnsi="Times New Roman" w:cs="Times New Roman"/>
        </w:rPr>
        <w:t xml:space="preserve"> Roti Softener</w:t>
      </w:r>
      <w:r w:rsidRPr="002D5A0D">
        <w:rPr>
          <w:rFonts w:ascii="Times New Roman" w:hAnsi="Times New Roman" w:cs="Times New Roman"/>
        </w:rPr>
        <w:t xml:space="preserve"> –</w:t>
      </w:r>
    </w:p>
    <w:p w14:paraId="5601E8D4" w14:textId="5BA170FC" w:rsidR="007276BE" w:rsidRPr="002D5A0D" w:rsidRDefault="00306AE1" w:rsidP="00BA325D">
      <w:pPr>
        <w:pStyle w:val="NormalWeb"/>
        <w:spacing w:line="360" w:lineRule="auto"/>
        <w:jc w:val="both"/>
      </w:pPr>
      <w:proofErr w:type="spellStart"/>
      <w:r w:rsidRPr="002D5A0D">
        <w:t>Amul</w:t>
      </w:r>
      <w:proofErr w:type="spellEnd"/>
      <w:r w:rsidRPr="002D5A0D">
        <w:t xml:space="preserve"> </w:t>
      </w:r>
      <w:proofErr w:type="spellStart"/>
      <w:r w:rsidRPr="002D5A0D">
        <w:t>Panchamrit</w:t>
      </w:r>
      <w:proofErr w:type="spellEnd"/>
      <w:r w:rsidRPr="002D5A0D">
        <w:t xml:space="preserve"> and </w:t>
      </w:r>
      <w:proofErr w:type="spellStart"/>
      <w:r w:rsidRPr="002D5A0D">
        <w:t>Amul</w:t>
      </w:r>
      <w:proofErr w:type="spellEnd"/>
      <w:r w:rsidRPr="002D5A0D">
        <w:t xml:space="preserve"> Roti Softener serve two entirely different yet culturally relevant purposes in Indian households. </w:t>
      </w:r>
      <w:proofErr w:type="spellStart"/>
      <w:r w:rsidRPr="002D5A0D">
        <w:t>Panchamrit</w:t>
      </w:r>
      <w:proofErr w:type="spellEnd"/>
      <w:r w:rsidRPr="002D5A0D">
        <w:t xml:space="preserve">, based on a traditional five-ingredient formula (milk, curd, ghee, sugar, honey), is a sacred offering used in religious rituals and distributed as </w:t>
      </w:r>
      <w:proofErr w:type="spellStart"/>
      <w:r w:rsidRPr="002D5A0D">
        <w:t>prasada</w:t>
      </w:r>
      <w:proofErr w:type="spellEnd"/>
      <w:r w:rsidRPr="002D5A0D">
        <w:t>. It is convenient in a 10 ml hygienic pack with no preservatives and a moderate calorie count, ideal for spiritual gatherings or temples.</w:t>
      </w:r>
    </w:p>
    <w:p w14:paraId="21F46D5A" w14:textId="2E702517" w:rsidR="007276BE" w:rsidRPr="002D5A0D" w:rsidRDefault="00613313" w:rsidP="007276BE">
      <w:pPr>
        <w:jc w:val="center"/>
        <w:rPr>
          <w:rFonts w:ascii="Times New Roman" w:hAnsi="Times New Roman" w:cs="Times New Roman"/>
        </w:rPr>
      </w:pPr>
      <w:r w:rsidRPr="002D5A0D">
        <w:rPr>
          <w:rFonts w:ascii="Times New Roman" w:hAnsi="Times New Roman" w:cs="Times New Roman"/>
        </w:rPr>
        <w:t>Table no.5</w:t>
      </w:r>
      <w:r w:rsidR="007276BE" w:rsidRPr="002D5A0D">
        <w:rPr>
          <w:rFonts w:ascii="Times New Roman" w:hAnsi="Times New Roman" w:cs="Times New Roman"/>
        </w:rPr>
        <w:t xml:space="preserve">: </w:t>
      </w:r>
      <w:r w:rsidR="007276BE" w:rsidRPr="002D5A0D">
        <w:rPr>
          <w:rStyle w:val="Strong"/>
          <w:rFonts w:ascii="Times New Roman" w:hAnsi="Times New Roman" w:cs="Times New Roman"/>
          <w:b w:val="0"/>
          <w:bCs w:val="0"/>
        </w:rPr>
        <w:t>A Brief summary of Amul niche Product Portfolio</w:t>
      </w:r>
    </w:p>
    <w:tbl>
      <w:tblPr>
        <w:tblStyle w:val="TableGrid"/>
        <w:tblW w:w="0" w:type="auto"/>
        <w:tblLayout w:type="fixed"/>
        <w:tblLook w:val="04A0" w:firstRow="1" w:lastRow="0" w:firstColumn="1" w:lastColumn="0" w:noHBand="0" w:noVBand="1"/>
      </w:tblPr>
      <w:tblGrid>
        <w:gridCol w:w="1615"/>
        <w:gridCol w:w="1134"/>
        <w:gridCol w:w="928"/>
        <w:gridCol w:w="708"/>
        <w:gridCol w:w="953"/>
        <w:gridCol w:w="1137"/>
        <w:gridCol w:w="1431"/>
        <w:gridCol w:w="1110"/>
      </w:tblGrid>
      <w:tr w:rsidR="003500E7" w:rsidRPr="002D5A0D" w14:paraId="6129642A" w14:textId="77777777" w:rsidTr="00BA325D">
        <w:tc>
          <w:tcPr>
            <w:tcW w:w="1615" w:type="dxa"/>
            <w:hideMark/>
          </w:tcPr>
          <w:p w14:paraId="47836CB0"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Product Name</w:t>
            </w:r>
          </w:p>
        </w:tc>
        <w:tc>
          <w:tcPr>
            <w:tcW w:w="1134" w:type="dxa"/>
            <w:hideMark/>
          </w:tcPr>
          <w:p w14:paraId="17ED6B97"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Key Ingredients</w:t>
            </w:r>
          </w:p>
        </w:tc>
        <w:tc>
          <w:tcPr>
            <w:tcW w:w="928" w:type="dxa"/>
            <w:hideMark/>
          </w:tcPr>
          <w:p w14:paraId="0A45368F"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Form</w:t>
            </w:r>
          </w:p>
        </w:tc>
        <w:tc>
          <w:tcPr>
            <w:tcW w:w="708" w:type="dxa"/>
            <w:hideMark/>
          </w:tcPr>
          <w:p w14:paraId="1C4AAFFE"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Pack Size</w:t>
            </w:r>
          </w:p>
        </w:tc>
        <w:tc>
          <w:tcPr>
            <w:tcW w:w="953" w:type="dxa"/>
            <w:hideMark/>
          </w:tcPr>
          <w:p w14:paraId="72821CFA"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Protein (g)</w:t>
            </w:r>
          </w:p>
        </w:tc>
        <w:tc>
          <w:tcPr>
            <w:tcW w:w="1137" w:type="dxa"/>
            <w:hideMark/>
          </w:tcPr>
          <w:p w14:paraId="049E970A"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Shelf Life</w:t>
            </w:r>
          </w:p>
        </w:tc>
        <w:tc>
          <w:tcPr>
            <w:tcW w:w="1431" w:type="dxa"/>
            <w:hideMark/>
          </w:tcPr>
          <w:p w14:paraId="5315039E"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Storage</w:t>
            </w:r>
          </w:p>
        </w:tc>
        <w:tc>
          <w:tcPr>
            <w:tcW w:w="1110" w:type="dxa"/>
            <w:hideMark/>
          </w:tcPr>
          <w:p w14:paraId="6838ABF2" w14:textId="77777777" w:rsidR="00BA325D" w:rsidRPr="002D5A0D" w:rsidRDefault="00BA325D" w:rsidP="00BA325D">
            <w:pPr>
              <w:spacing w:line="360" w:lineRule="auto"/>
              <w:jc w:val="both"/>
              <w:rPr>
                <w:rFonts w:ascii="Times New Roman" w:eastAsia="Times New Roman" w:hAnsi="Times New Roman" w:cs="Times New Roman"/>
                <w:b/>
                <w:bCs/>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Main Use</w:t>
            </w:r>
          </w:p>
        </w:tc>
      </w:tr>
      <w:tr w:rsidR="003500E7" w:rsidRPr="002D5A0D" w14:paraId="4CDE1E02" w14:textId="77777777" w:rsidTr="00BA325D">
        <w:tc>
          <w:tcPr>
            <w:tcW w:w="1615" w:type="dxa"/>
            <w:hideMark/>
          </w:tcPr>
          <w:p w14:paraId="0BF485C3"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proofErr w:type="spellStart"/>
            <w:r w:rsidRPr="002D5A0D">
              <w:rPr>
                <w:rFonts w:ascii="Times New Roman" w:eastAsia="Times New Roman" w:hAnsi="Times New Roman" w:cs="Times New Roman"/>
                <w:b/>
                <w:bCs/>
                <w:kern w:val="0"/>
                <w:sz w:val="20"/>
                <w:szCs w:val="20"/>
                <w:lang w:val="en-US" w:bidi="gu-IN"/>
                <w14:ligatures w14:val="none"/>
              </w:rPr>
              <w:t>Amul</w:t>
            </w:r>
            <w:proofErr w:type="spellEnd"/>
            <w:r w:rsidRPr="002D5A0D">
              <w:rPr>
                <w:rFonts w:ascii="Times New Roman" w:eastAsia="Times New Roman" w:hAnsi="Times New Roman" w:cs="Times New Roman"/>
                <w:b/>
                <w:bCs/>
                <w:kern w:val="0"/>
                <w:sz w:val="20"/>
                <w:szCs w:val="20"/>
                <w:lang w:val="en-US" w:bidi="gu-IN"/>
                <w14:ligatures w14:val="none"/>
              </w:rPr>
              <w:t xml:space="preserve"> </w:t>
            </w:r>
            <w:proofErr w:type="spellStart"/>
            <w:r w:rsidRPr="002D5A0D">
              <w:rPr>
                <w:rFonts w:ascii="Times New Roman" w:eastAsia="Times New Roman" w:hAnsi="Times New Roman" w:cs="Times New Roman"/>
                <w:b/>
                <w:bCs/>
                <w:kern w:val="0"/>
                <w:sz w:val="20"/>
                <w:szCs w:val="20"/>
                <w:lang w:val="en-US" w:bidi="gu-IN"/>
                <w14:ligatures w14:val="none"/>
              </w:rPr>
              <w:t>Panchamrit</w:t>
            </w:r>
            <w:proofErr w:type="spellEnd"/>
          </w:p>
        </w:tc>
        <w:tc>
          <w:tcPr>
            <w:tcW w:w="1134" w:type="dxa"/>
            <w:hideMark/>
          </w:tcPr>
          <w:p w14:paraId="3EBC4FE6"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Cow milk </w:t>
            </w:r>
            <w:proofErr w:type="spellStart"/>
            <w:r w:rsidRPr="002D5A0D">
              <w:rPr>
                <w:rFonts w:ascii="Times New Roman" w:eastAsia="Times New Roman" w:hAnsi="Times New Roman" w:cs="Times New Roman"/>
                <w:kern w:val="0"/>
                <w:sz w:val="20"/>
                <w:szCs w:val="20"/>
                <w:lang w:val="en-US" w:bidi="gu-IN"/>
                <w14:ligatures w14:val="none"/>
              </w:rPr>
              <w:t>dahi</w:t>
            </w:r>
            <w:proofErr w:type="spellEnd"/>
            <w:r w:rsidRPr="002D5A0D">
              <w:rPr>
                <w:rFonts w:ascii="Times New Roman" w:eastAsia="Times New Roman" w:hAnsi="Times New Roman" w:cs="Times New Roman"/>
                <w:kern w:val="0"/>
                <w:sz w:val="20"/>
                <w:szCs w:val="20"/>
                <w:lang w:val="en-US" w:bidi="gu-IN"/>
                <w14:ligatures w14:val="none"/>
              </w:rPr>
              <w:t>, milk solids, sugar, honey</w:t>
            </w:r>
          </w:p>
        </w:tc>
        <w:tc>
          <w:tcPr>
            <w:tcW w:w="928" w:type="dxa"/>
            <w:hideMark/>
          </w:tcPr>
          <w:p w14:paraId="5951FE06"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Liquid</w:t>
            </w:r>
          </w:p>
        </w:tc>
        <w:tc>
          <w:tcPr>
            <w:tcW w:w="708" w:type="dxa"/>
            <w:hideMark/>
          </w:tcPr>
          <w:p w14:paraId="398B135B"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10 ml</w:t>
            </w:r>
          </w:p>
        </w:tc>
        <w:tc>
          <w:tcPr>
            <w:tcW w:w="953" w:type="dxa"/>
            <w:hideMark/>
          </w:tcPr>
          <w:p w14:paraId="6B1E9856"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3.0</w:t>
            </w:r>
          </w:p>
        </w:tc>
        <w:tc>
          <w:tcPr>
            <w:tcW w:w="1137" w:type="dxa"/>
            <w:hideMark/>
          </w:tcPr>
          <w:p w14:paraId="0FC705CB"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120 days</w:t>
            </w:r>
          </w:p>
        </w:tc>
        <w:tc>
          <w:tcPr>
            <w:tcW w:w="1431" w:type="dxa"/>
            <w:hideMark/>
          </w:tcPr>
          <w:p w14:paraId="6135FB9C"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Ambient</w:t>
            </w:r>
          </w:p>
        </w:tc>
        <w:tc>
          <w:tcPr>
            <w:tcW w:w="1110" w:type="dxa"/>
            <w:hideMark/>
          </w:tcPr>
          <w:p w14:paraId="6F0278B8"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Religious offering / </w:t>
            </w:r>
            <w:proofErr w:type="spellStart"/>
            <w:r w:rsidRPr="002D5A0D">
              <w:rPr>
                <w:rFonts w:ascii="Times New Roman" w:eastAsia="Times New Roman" w:hAnsi="Times New Roman" w:cs="Times New Roman"/>
                <w:kern w:val="0"/>
                <w:sz w:val="20"/>
                <w:szCs w:val="20"/>
                <w:lang w:val="en-US" w:bidi="gu-IN"/>
                <w14:ligatures w14:val="none"/>
              </w:rPr>
              <w:t>Prasada</w:t>
            </w:r>
            <w:proofErr w:type="spellEnd"/>
          </w:p>
        </w:tc>
      </w:tr>
      <w:tr w:rsidR="003500E7" w:rsidRPr="002D5A0D" w14:paraId="268B2BB7" w14:textId="77777777" w:rsidTr="00BA325D">
        <w:tc>
          <w:tcPr>
            <w:tcW w:w="1615" w:type="dxa"/>
            <w:hideMark/>
          </w:tcPr>
          <w:p w14:paraId="0032139D"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b/>
                <w:bCs/>
                <w:kern w:val="0"/>
                <w:sz w:val="20"/>
                <w:szCs w:val="20"/>
                <w:lang w:val="en-US" w:bidi="gu-IN"/>
                <w14:ligatures w14:val="none"/>
              </w:rPr>
              <w:t>Amul Roti Softener</w:t>
            </w:r>
          </w:p>
        </w:tc>
        <w:tc>
          <w:tcPr>
            <w:tcW w:w="1134" w:type="dxa"/>
            <w:hideMark/>
          </w:tcPr>
          <w:p w14:paraId="1C271C32"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Milk-based powder (rich in protein &amp; lactose)</w:t>
            </w:r>
          </w:p>
        </w:tc>
        <w:tc>
          <w:tcPr>
            <w:tcW w:w="928" w:type="dxa"/>
            <w:hideMark/>
          </w:tcPr>
          <w:p w14:paraId="23715973"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Powder</w:t>
            </w:r>
          </w:p>
        </w:tc>
        <w:tc>
          <w:tcPr>
            <w:tcW w:w="708" w:type="dxa"/>
            <w:hideMark/>
          </w:tcPr>
          <w:p w14:paraId="4E8143E1"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500 g</w:t>
            </w:r>
          </w:p>
        </w:tc>
        <w:tc>
          <w:tcPr>
            <w:tcW w:w="953" w:type="dxa"/>
            <w:hideMark/>
          </w:tcPr>
          <w:p w14:paraId="72D60F74"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11.0</w:t>
            </w:r>
          </w:p>
        </w:tc>
        <w:tc>
          <w:tcPr>
            <w:tcW w:w="1137" w:type="dxa"/>
            <w:hideMark/>
          </w:tcPr>
          <w:p w14:paraId="191BC7DC"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9 months</w:t>
            </w:r>
          </w:p>
        </w:tc>
        <w:tc>
          <w:tcPr>
            <w:tcW w:w="1431" w:type="dxa"/>
            <w:hideMark/>
          </w:tcPr>
          <w:p w14:paraId="59CEF9FE"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Ambient/Room temp</w:t>
            </w:r>
          </w:p>
        </w:tc>
        <w:tc>
          <w:tcPr>
            <w:tcW w:w="1110" w:type="dxa"/>
            <w:hideMark/>
          </w:tcPr>
          <w:p w14:paraId="74597284" w14:textId="77777777" w:rsidR="00BA325D" w:rsidRPr="002D5A0D"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Added to dough to soften chapatis</w:t>
            </w:r>
          </w:p>
        </w:tc>
      </w:tr>
    </w:tbl>
    <w:p w14:paraId="4FBCA99B" w14:textId="65406331" w:rsidR="007F6ECC" w:rsidRPr="002D5A0D" w:rsidRDefault="00D55FCE" w:rsidP="00BA325D">
      <w:pPr>
        <w:pStyle w:val="NormalWeb"/>
        <w:spacing w:line="360" w:lineRule="auto"/>
        <w:jc w:val="both"/>
      </w:pPr>
      <w:r w:rsidRPr="002D5A0D">
        <w:t xml:space="preserve">In contrast, the Roti Softener is a functional kitchen aid in powder form, designed to improve the texture and palatability of Indian breads like </w:t>
      </w:r>
      <w:proofErr w:type="spellStart"/>
      <w:r w:rsidRPr="002D5A0D">
        <w:t>rotis</w:t>
      </w:r>
      <w:proofErr w:type="spellEnd"/>
      <w:r w:rsidRPr="002D5A0D">
        <w:t xml:space="preserve">, parathas, and </w:t>
      </w:r>
      <w:proofErr w:type="spellStart"/>
      <w:r w:rsidRPr="002D5A0D">
        <w:t>pooris</w:t>
      </w:r>
      <w:proofErr w:type="spellEnd"/>
      <w:r w:rsidRPr="002D5A0D">
        <w:t xml:space="preserve">. With high carbohydrate and protein content, it enhances dough handling, water absorption, and softness of the final cooked product. Both products highlight </w:t>
      </w:r>
      <w:proofErr w:type="spellStart"/>
      <w:r w:rsidRPr="002D5A0D">
        <w:t>Amul's</w:t>
      </w:r>
      <w:proofErr w:type="spellEnd"/>
      <w:r w:rsidRPr="002D5A0D">
        <w:t xml:space="preserve"> diversification into niche, culturally sensitive, and utility-based food segments.</w:t>
      </w:r>
    </w:p>
    <w:p w14:paraId="601DFB83" w14:textId="77777777" w:rsidR="00E85759" w:rsidRPr="002D5A0D" w:rsidRDefault="00E85759" w:rsidP="00E85759">
      <w:pPr>
        <w:rPr>
          <w:rFonts w:ascii="Times New Roman" w:hAnsi="Times New Roman" w:cs="Times New Roman"/>
          <w:b/>
          <w:bCs/>
        </w:rPr>
      </w:pPr>
      <w:r w:rsidRPr="002D5A0D">
        <w:rPr>
          <w:rFonts w:ascii="Times New Roman" w:hAnsi="Times New Roman" w:cs="Times New Roman"/>
          <w:b/>
          <w:bCs/>
        </w:rPr>
        <w:t>6. Summary and Conclusion</w:t>
      </w:r>
    </w:p>
    <w:p w14:paraId="6C7EE637" w14:textId="27674F83" w:rsidR="00157298" w:rsidRPr="002D5A0D" w:rsidRDefault="002D5A0D" w:rsidP="002D5A0D">
      <w:pPr>
        <w:spacing w:line="360" w:lineRule="auto"/>
        <w:jc w:val="both"/>
        <w:rPr>
          <w:rFonts w:ascii="Times New Roman" w:hAnsi="Times New Roman" w:cs="Times New Roman"/>
        </w:rPr>
      </w:pPr>
      <w:r>
        <w:rPr>
          <w:rFonts w:ascii="Times New Roman" w:hAnsi="Times New Roman" w:cs="Times New Roman"/>
        </w:rPr>
        <w:t>T</w:t>
      </w:r>
      <w:r w:rsidR="00157298" w:rsidRPr="002D5A0D">
        <w:rPr>
          <w:rFonts w:ascii="Times New Roman" w:hAnsi="Times New Roman" w:cs="Times New Roman"/>
        </w:rPr>
        <w:t xml:space="preserve">his study highlights the dynamic evolution and strategic diversification of the Gujarat Dairy Cooperatives, particularly GCMMF and its flagship brand Amul, into the domain of sweets (mithai) and gourmet offerings. Rooted in the cooperative movement that </w:t>
      </w:r>
      <w:proofErr w:type="spellStart"/>
      <w:r w:rsidR="00157298" w:rsidRPr="002D5A0D">
        <w:rPr>
          <w:rFonts w:ascii="Times New Roman" w:hAnsi="Times New Roman" w:cs="Times New Roman"/>
        </w:rPr>
        <w:t>catalyzed</w:t>
      </w:r>
      <w:proofErr w:type="spellEnd"/>
      <w:r w:rsidR="00157298" w:rsidRPr="002D5A0D">
        <w:rPr>
          <w:rFonts w:ascii="Times New Roman" w:hAnsi="Times New Roman" w:cs="Times New Roman"/>
        </w:rPr>
        <w:t xml:space="preserve"> India’s White Revolution, Amul has successfully transformed from a traditional milk brand into a comprehensive food solutions provider catering to modern, urban, and health-conscious consumers. The analysis demonstrates that </w:t>
      </w:r>
      <w:proofErr w:type="spellStart"/>
      <w:r w:rsidR="00157298" w:rsidRPr="002D5A0D">
        <w:rPr>
          <w:rFonts w:ascii="Times New Roman" w:hAnsi="Times New Roman" w:cs="Times New Roman"/>
        </w:rPr>
        <w:lastRenderedPageBreak/>
        <w:t>Amul’s</w:t>
      </w:r>
      <w:proofErr w:type="spellEnd"/>
      <w:r w:rsidR="00157298" w:rsidRPr="002D5A0D">
        <w:rPr>
          <w:rFonts w:ascii="Times New Roman" w:hAnsi="Times New Roman" w:cs="Times New Roman"/>
        </w:rPr>
        <w:t xml:space="preserve"> product portfolio—ranging from culturally significant sweets like </w:t>
      </w:r>
      <w:proofErr w:type="spellStart"/>
      <w:r w:rsidR="00157298" w:rsidRPr="002D5A0D">
        <w:rPr>
          <w:rFonts w:ascii="Times New Roman" w:hAnsi="Times New Roman" w:cs="Times New Roman"/>
        </w:rPr>
        <w:t>shrikhand</w:t>
      </w:r>
      <w:proofErr w:type="spellEnd"/>
      <w:r w:rsidR="00157298" w:rsidRPr="002D5A0D">
        <w:rPr>
          <w:rFonts w:ascii="Times New Roman" w:hAnsi="Times New Roman" w:cs="Times New Roman"/>
        </w:rPr>
        <w:t xml:space="preserve">, kheer, and </w:t>
      </w:r>
      <w:proofErr w:type="spellStart"/>
      <w:r w:rsidR="00157298" w:rsidRPr="002D5A0D">
        <w:rPr>
          <w:rFonts w:ascii="Times New Roman" w:hAnsi="Times New Roman" w:cs="Times New Roman"/>
        </w:rPr>
        <w:t>laddoos</w:t>
      </w:r>
      <w:proofErr w:type="spellEnd"/>
      <w:r w:rsidR="00157298" w:rsidRPr="002D5A0D">
        <w:rPr>
          <w:rFonts w:ascii="Times New Roman" w:hAnsi="Times New Roman" w:cs="Times New Roman"/>
        </w:rPr>
        <w:t xml:space="preserve"> to contemporary gourmet frozen foods such as pizzas, parathas, and snack items like </w:t>
      </w:r>
      <w:proofErr w:type="spellStart"/>
      <w:r w:rsidR="00157298" w:rsidRPr="002D5A0D">
        <w:rPr>
          <w:rFonts w:ascii="Times New Roman" w:hAnsi="Times New Roman" w:cs="Times New Roman"/>
        </w:rPr>
        <w:t>puffles</w:t>
      </w:r>
      <w:proofErr w:type="spellEnd"/>
      <w:r w:rsidR="00157298" w:rsidRPr="002D5A0D">
        <w:rPr>
          <w:rFonts w:ascii="Times New Roman" w:hAnsi="Times New Roman" w:cs="Times New Roman"/>
        </w:rPr>
        <w:t>—reflects a seamless blend of tradition and innovation.</w:t>
      </w:r>
    </w:p>
    <w:p w14:paraId="11A10223" w14:textId="6EF0CFF8" w:rsidR="00157298" w:rsidRP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 xml:space="preserve">Key observations from the study include </w:t>
      </w:r>
      <w:proofErr w:type="spellStart"/>
      <w:r w:rsidRPr="002D5A0D">
        <w:rPr>
          <w:rFonts w:ascii="Times New Roman" w:hAnsi="Times New Roman" w:cs="Times New Roman"/>
        </w:rPr>
        <w:t>Amul's</w:t>
      </w:r>
      <w:proofErr w:type="spellEnd"/>
      <w:r w:rsidRPr="002D5A0D">
        <w:rPr>
          <w:rFonts w:ascii="Times New Roman" w:hAnsi="Times New Roman" w:cs="Times New Roman"/>
        </w:rPr>
        <w:t xml:space="preserve"> ability to leverage its strong supply chain, large-scale milk production, and R&amp;D capabilities to create hygienically packaged, shelf-stable, and ready-to-</w:t>
      </w:r>
      <w:proofErr w:type="spellStart"/>
      <w:r w:rsidRPr="002D5A0D">
        <w:rPr>
          <w:rFonts w:ascii="Times New Roman" w:hAnsi="Times New Roman" w:cs="Times New Roman"/>
        </w:rPr>
        <w:t>consume</w:t>
      </w:r>
      <w:proofErr w:type="spellEnd"/>
      <w:r w:rsidRPr="002D5A0D">
        <w:rPr>
          <w:rFonts w:ascii="Times New Roman" w:hAnsi="Times New Roman" w:cs="Times New Roman"/>
        </w:rPr>
        <w:t xml:space="preserve"> products. The gourmet segment, particularly frozen and chocolate-based items, has been </w:t>
      </w:r>
      <w:proofErr w:type="spellStart"/>
      <w:r w:rsidRPr="002D5A0D">
        <w:rPr>
          <w:rFonts w:ascii="Times New Roman" w:hAnsi="Times New Roman" w:cs="Times New Roman"/>
        </w:rPr>
        <w:t>skillfully</w:t>
      </w:r>
      <w:proofErr w:type="spellEnd"/>
      <w:r w:rsidRPr="002D5A0D">
        <w:rPr>
          <w:rFonts w:ascii="Times New Roman" w:hAnsi="Times New Roman" w:cs="Times New Roman"/>
        </w:rPr>
        <w:t xml:space="preserve"> curated with high-quality ingredients, global </w:t>
      </w:r>
      <w:proofErr w:type="spellStart"/>
      <w:r w:rsidRPr="002D5A0D">
        <w:rPr>
          <w:rFonts w:ascii="Times New Roman" w:hAnsi="Times New Roman" w:cs="Times New Roman"/>
        </w:rPr>
        <w:t>flavor</w:t>
      </w:r>
      <w:proofErr w:type="spellEnd"/>
      <w:r w:rsidRPr="002D5A0D">
        <w:rPr>
          <w:rFonts w:ascii="Times New Roman" w:hAnsi="Times New Roman" w:cs="Times New Roman"/>
        </w:rPr>
        <w:t xml:space="preserve"> inspiration, and convenience-oriented design—underscoring </w:t>
      </w:r>
      <w:proofErr w:type="spellStart"/>
      <w:r w:rsidRPr="002D5A0D">
        <w:rPr>
          <w:rFonts w:ascii="Times New Roman" w:hAnsi="Times New Roman" w:cs="Times New Roman"/>
        </w:rPr>
        <w:t>Amul’s</w:t>
      </w:r>
      <w:proofErr w:type="spellEnd"/>
      <w:r w:rsidRPr="002D5A0D">
        <w:rPr>
          <w:rFonts w:ascii="Times New Roman" w:hAnsi="Times New Roman" w:cs="Times New Roman"/>
        </w:rPr>
        <w:t xml:space="preserve"> responsiveness to evolving food consumption patterns. Further, the brand’s expansion into niche categories like </w:t>
      </w:r>
      <w:proofErr w:type="spellStart"/>
      <w:r w:rsidRPr="002D5A0D">
        <w:rPr>
          <w:rFonts w:ascii="Times New Roman" w:hAnsi="Times New Roman" w:cs="Times New Roman"/>
        </w:rPr>
        <w:t>Panchamrit</w:t>
      </w:r>
      <w:proofErr w:type="spellEnd"/>
      <w:r w:rsidRPr="002D5A0D">
        <w:rPr>
          <w:rFonts w:ascii="Times New Roman" w:hAnsi="Times New Roman" w:cs="Times New Roman"/>
        </w:rPr>
        <w:t xml:space="preserve"> and Roti Softener signals a deep understanding of cultural relevance and emerging consumer utility needs.</w:t>
      </w:r>
    </w:p>
    <w:p w14:paraId="4DDCCBCF" w14:textId="213E5287" w:rsidR="00157298" w:rsidRP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Packaging emerges as a silent yet powerful promotional tool that enhances the appeal and functionality of these products, while the use of modern trade, general trade, and digital platforms ensures wide accessibility. With a focus on health, heritage, and convenience, Amul continues to strengthen its position in both domestic and international markets.</w:t>
      </w:r>
    </w:p>
    <w:p w14:paraId="5927BDBB" w14:textId="612632AA" w:rsid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In conclusion, Gujarat’s dairy cooperatives, led by Amul, exemplify how cooperative models can scale sustainably while adapting to market trends and consumer expectations. Their diversified product portfolio in the mithai and gourmet segment not only broadens brand equity but also reinforces India’s growing capability in delivering value-added, culturally rooted, and globally competitive food products. This case stands as a benchmark for other cooperative and private entities seeking growth through innovation, strategic branding, and deep-rooted consumer trust.</w:t>
      </w:r>
    </w:p>
    <w:p w14:paraId="11729221" w14:textId="77777777" w:rsidR="002D5A0D" w:rsidRDefault="002D5A0D">
      <w:pPr>
        <w:rPr>
          <w:rFonts w:ascii="Times New Roman" w:hAnsi="Times New Roman" w:cs="Times New Roman"/>
        </w:rPr>
      </w:pPr>
      <w:r>
        <w:rPr>
          <w:rFonts w:ascii="Times New Roman" w:hAnsi="Times New Roman" w:cs="Times New Roman"/>
        </w:rPr>
        <w:br w:type="page"/>
      </w:r>
    </w:p>
    <w:p w14:paraId="64A698E1" w14:textId="77777777" w:rsidR="00E85759" w:rsidRPr="002D5A0D" w:rsidRDefault="00E85759" w:rsidP="00E85759">
      <w:pPr>
        <w:rPr>
          <w:rFonts w:ascii="Times New Roman" w:hAnsi="Times New Roman" w:cs="Times New Roman"/>
          <w:b/>
          <w:bCs/>
        </w:rPr>
      </w:pPr>
      <w:r w:rsidRPr="002D5A0D">
        <w:rPr>
          <w:rFonts w:ascii="Times New Roman" w:hAnsi="Times New Roman" w:cs="Times New Roman"/>
          <w:b/>
          <w:bCs/>
        </w:rPr>
        <w:lastRenderedPageBreak/>
        <w:t xml:space="preserve">7. Limitations of the research Study </w:t>
      </w:r>
    </w:p>
    <w:p w14:paraId="6643E9CB" w14:textId="77777777" w:rsidR="00E85759" w:rsidRPr="002D5A0D" w:rsidRDefault="00E85759" w:rsidP="00E85759">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While the study provides valuable insights, it is subject to several limitations:</w:t>
      </w:r>
    </w:p>
    <w:p w14:paraId="566D0CD4" w14:textId="77777777" w:rsidR="00E85759" w:rsidRPr="002D5A0D"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Secondary data reliance: Findings are based solely on existing literature, brand reports, and publicly available product data.</w:t>
      </w:r>
    </w:p>
    <w:p w14:paraId="3091F310" w14:textId="77777777" w:rsidR="00E85759" w:rsidRPr="002D5A0D"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Limited comparative benchmarking: The study focuses on Amul and does not deeply compare other state cooperatives or private competitors.</w:t>
      </w:r>
    </w:p>
    <w:p w14:paraId="6A2682AE" w14:textId="4E8563BF" w:rsidR="00E85759"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Major focus is on Product range, variants, pack size and other related aspects, hence several other aspects regard product features (such as composition, ingredients, etc.) have not been included. Further, the focus is to just give an idea of enormous product range / variants/ pack size/ pack forms; hence the product portfolio discussed above is not exhaustive, there may be many </w:t>
      </w:r>
      <w:proofErr w:type="spellStart"/>
      <w:r w:rsidRPr="002D5A0D">
        <w:rPr>
          <w:rFonts w:ascii="Times New Roman" w:eastAsia="Times New Roman" w:hAnsi="Times New Roman" w:cs="Times New Roman"/>
          <w:kern w:val="0"/>
          <w:sz w:val="24"/>
          <w:szCs w:val="24"/>
          <w:lang w:val="en-US" w:bidi="gu-IN"/>
          <w14:ligatures w14:val="none"/>
        </w:rPr>
        <w:t>flavours</w:t>
      </w:r>
      <w:proofErr w:type="spellEnd"/>
      <w:r w:rsidRPr="002D5A0D">
        <w:rPr>
          <w:rFonts w:ascii="Times New Roman" w:eastAsia="Times New Roman" w:hAnsi="Times New Roman" w:cs="Times New Roman"/>
          <w:kern w:val="0"/>
          <w:sz w:val="24"/>
          <w:szCs w:val="24"/>
          <w:lang w:val="en-US" w:bidi="gu-IN"/>
          <w14:ligatures w14:val="none"/>
        </w:rPr>
        <w:t xml:space="preserve">, many options of a particular product which might have not been considered here. </w:t>
      </w:r>
    </w:p>
    <w:p w14:paraId="6E506B35" w14:textId="1E2DB26A" w:rsidR="000D6909" w:rsidRDefault="000D6909" w:rsidP="000D6909">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2AD00837" w14:textId="77777777" w:rsidR="000D6909" w:rsidRPr="000D6909" w:rsidRDefault="000D6909" w:rsidP="000D6909">
      <w:pPr>
        <w:spacing w:before="100" w:beforeAutospacing="1" w:after="100" w:afterAutospacing="1" w:line="360" w:lineRule="auto"/>
        <w:jc w:val="both"/>
        <w:rPr>
          <w:rFonts w:ascii="Times New Roman" w:eastAsia="Times New Roman" w:hAnsi="Times New Roman" w:cs="Times New Roman"/>
          <w:kern w:val="0"/>
          <w:sz w:val="24"/>
          <w:szCs w:val="24"/>
          <w:highlight w:val="yellow"/>
          <w:lang w:val="en-US" w:bidi="gu-IN"/>
          <w14:ligatures w14:val="none"/>
        </w:rPr>
      </w:pPr>
      <w:r w:rsidRPr="000D6909">
        <w:rPr>
          <w:rFonts w:ascii="Times New Roman" w:eastAsia="Times New Roman" w:hAnsi="Times New Roman" w:cs="Times New Roman"/>
          <w:kern w:val="0"/>
          <w:sz w:val="24"/>
          <w:szCs w:val="24"/>
          <w:highlight w:val="yellow"/>
          <w:lang w:val="en-US" w:bidi="gu-IN"/>
          <w14:ligatures w14:val="none"/>
        </w:rPr>
        <w:t>COMPETING INTERESTS DISCLAIMER:</w:t>
      </w:r>
    </w:p>
    <w:p w14:paraId="5A223E2F" w14:textId="09D7F209" w:rsidR="000D6909" w:rsidRPr="002D5A0D" w:rsidRDefault="000D6909" w:rsidP="000D6909">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0D6909">
        <w:rPr>
          <w:rFonts w:ascii="Times New Roman" w:eastAsia="Times New Roman" w:hAnsi="Times New Roman" w:cs="Times New Roman"/>
          <w:kern w:val="0"/>
          <w:sz w:val="24"/>
          <w:szCs w:val="24"/>
          <w:highlight w:val="yellow"/>
          <w:lang w:val="en-US" w:bidi="gu-IN"/>
          <w14:ligatures w14:val="none"/>
        </w:rPr>
        <w:t>Authors have declared that they have no known competing financial interests OR non-financial interests OR personal relationships that could have appeared to influence the work reported in this paper.</w:t>
      </w:r>
    </w:p>
    <w:p w14:paraId="5B08A2F4"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highlight w:val="green"/>
          <w:lang w:val="en-US" w:bidi="gu-IN"/>
          <w14:ligatures w14:val="none"/>
        </w:rPr>
      </w:pPr>
    </w:p>
    <w:p w14:paraId="62702D31" w14:textId="77777777" w:rsidR="00E85759" w:rsidRPr="002D5A0D" w:rsidRDefault="00E85759" w:rsidP="00E85759">
      <w:pPr>
        <w:rPr>
          <w:rFonts w:ascii="Times New Roman" w:hAnsi="Times New Roman" w:cs="Times New Roman"/>
          <w:b/>
          <w:bCs/>
          <w:sz w:val="24"/>
          <w:szCs w:val="24"/>
        </w:rPr>
      </w:pPr>
      <w:r w:rsidRPr="002D5A0D">
        <w:rPr>
          <w:rFonts w:ascii="Times New Roman" w:hAnsi="Times New Roman" w:cs="Times New Roman"/>
          <w:b/>
          <w:bCs/>
          <w:sz w:val="24"/>
          <w:szCs w:val="24"/>
        </w:rPr>
        <w:t xml:space="preserve">8. References </w:t>
      </w:r>
    </w:p>
    <w:p w14:paraId="334E74BA" w14:textId="44239C62" w:rsidR="00F0380B" w:rsidRPr="002D5A0D" w:rsidRDefault="00F0380B" w:rsidP="001E4F33">
      <w:pPr>
        <w:pStyle w:val="NormalWeb"/>
        <w:spacing w:line="360" w:lineRule="auto"/>
        <w:ind w:left="720" w:hanging="720"/>
        <w:jc w:val="both"/>
        <w:rPr>
          <w:lang w:val="en-US"/>
        </w:rPr>
      </w:pPr>
      <w:proofErr w:type="spellStart"/>
      <w:r w:rsidRPr="002D5A0D">
        <w:rPr>
          <w:lang w:val="en-US"/>
        </w:rPr>
        <w:t>Aswini</w:t>
      </w:r>
      <w:proofErr w:type="spellEnd"/>
      <w:r w:rsidRPr="002D5A0D">
        <w:rPr>
          <w:lang w:val="en-US"/>
        </w:rPr>
        <w:t xml:space="preserve">, N., Ashok, K. R., </w:t>
      </w:r>
      <w:proofErr w:type="spellStart"/>
      <w:r w:rsidRPr="002D5A0D">
        <w:rPr>
          <w:lang w:val="en-US"/>
        </w:rPr>
        <w:t>Hemalatha</w:t>
      </w:r>
      <w:proofErr w:type="spellEnd"/>
      <w:r w:rsidRPr="002D5A0D">
        <w:rPr>
          <w:lang w:val="en-US"/>
        </w:rPr>
        <w:t xml:space="preserve">, S., &amp; </w:t>
      </w:r>
      <w:proofErr w:type="spellStart"/>
      <w:r w:rsidRPr="002D5A0D">
        <w:rPr>
          <w:lang w:val="en-US"/>
        </w:rPr>
        <w:t>Balasubramaniyam</w:t>
      </w:r>
      <w:proofErr w:type="spellEnd"/>
      <w:r w:rsidRPr="002D5A0D">
        <w:rPr>
          <w:lang w:val="en-US"/>
        </w:rPr>
        <w:t>, P. (2020). Consumer preference towards milk products in Tamil Nadu. Asian Journal of Agricultural Extension, Economics &amp; Sociology, 38(11), 215–223. https://doi.org/10.9734/AJAEES/2020/v38i1130470</w:t>
      </w:r>
    </w:p>
    <w:p w14:paraId="41F47556" w14:textId="25D1A987" w:rsidR="00F0380B" w:rsidRPr="002D5A0D" w:rsidRDefault="00F0380B" w:rsidP="001E4F33">
      <w:pPr>
        <w:pStyle w:val="NormalWeb"/>
        <w:spacing w:line="360" w:lineRule="auto"/>
        <w:ind w:left="720" w:hanging="720"/>
        <w:jc w:val="both"/>
        <w:rPr>
          <w:lang w:val="en-US"/>
        </w:rPr>
      </w:pPr>
      <w:proofErr w:type="spellStart"/>
      <w:r w:rsidRPr="002D5A0D">
        <w:rPr>
          <w:lang w:val="en-US"/>
        </w:rPr>
        <w:t>Gurjar</w:t>
      </w:r>
      <w:proofErr w:type="spellEnd"/>
      <w:r w:rsidRPr="002D5A0D">
        <w:rPr>
          <w:lang w:val="en-US"/>
        </w:rPr>
        <w:t>, M. D., &amp; Modi, Z. (2024). Milk Production in Gujarat, India: A District-Wise Scenario of Contributions of Cow, Buffalo, and Goat Milk During 2022–23. Journal of Experimental Agriculture International, 46(12), 553–564. https://doi.org/10.9734/jeai/2024/v46i123161</w:t>
      </w:r>
    </w:p>
    <w:p w14:paraId="55BCA6CC" w14:textId="37FA224B" w:rsidR="00F0380B" w:rsidRPr="002D5A0D" w:rsidRDefault="00F0380B" w:rsidP="001E4F33">
      <w:pPr>
        <w:pStyle w:val="NormalWeb"/>
        <w:spacing w:line="360" w:lineRule="auto"/>
        <w:ind w:left="720" w:hanging="720"/>
        <w:jc w:val="both"/>
        <w:rPr>
          <w:lang w:val="en-US"/>
        </w:rPr>
      </w:pPr>
      <w:proofErr w:type="spellStart"/>
      <w:r w:rsidRPr="002D5A0D">
        <w:rPr>
          <w:lang w:val="en-US"/>
        </w:rPr>
        <w:lastRenderedPageBreak/>
        <w:t>Gurjar</w:t>
      </w:r>
      <w:proofErr w:type="spellEnd"/>
      <w:r w:rsidRPr="002D5A0D">
        <w:rPr>
          <w:lang w:val="en-US"/>
        </w:rPr>
        <w:t>, M. D., Don, P. U., &amp; Modi, Z. (2025). Strategic analysis of ambient dairy and non-dairy product portfolio of Gujarat Dairy Cooperatives. Archives of Current Research International, 25(6), 622–637. https://doi.org/10.9734/acri/2025/v25i61306</w:t>
      </w:r>
    </w:p>
    <w:p w14:paraId="5F3A5D4A" w14:textId="7E296A91" w:rsidR="00F0380B" w:rsidRPr="002D5A0D" w:rsidRDefault="00F0380B" w:rsidP="001E4F33">
      <w:pPr>
        <w:pStyle w:val="NormalWeb"/>
        <w:spacing w:line="360" w:lineRule="auto"/>
        <w:ind w:left="720" w:hanging="720"/>
        <w:jc w:val="both"/>
        <w:rPr>
          <w:lang w:val="en-US"/>
        </w:rPr>
      </w:pPr>
      <w:r w:rsidRPr="002D5A0D">
        <w:rPr>
          <w:lang w:val="en-US"/>
        </w:rPr>
        <w:t xml:space="preserve">Modi, Z., </w:t>
      </w:r>
      <w:proofErr w:type="spellStart"/>
      <w:r w:rsidRPr="002D5A0D">
        <w:rPr>
          <w:lang w:val="en-US"/>
        </w:rPr>
        <w:t>Gurjar</w:t>
      </w:r>
      <w:proofErr w:type="spellEnd"/>
      <w:r w:rsidRPr="002D5A0D">
        <w:rPr>
          <w:lang w:val="en-US"/>
        </w:rPr>
        <w:t>, M. D., &amp; Don, P. U. (2025). Milk Production Trends in Gujarat and India: A Comparative Analysis of the Last Two Decades. Journal of Scientific Research and Reports, 31(4), 445–457. https://doi.org/10.9734/jsrr/2025/v31i42965</w:t>
      </w:r>
    </w:p>
    <w:p w14:paraId="42C2542B" w14:textId="05C9AB43" w:rsidR="00F0380B" w:rsidRPr="002D5A0D" w:rsidRDefault="00F0380B" w:rsidP="001E4F33">
      <w:pPr>
        <w:pStyle w:val="NormalWeb"/>
        <w:spacing w:line="360" w:lineRule="auto"/>
        <w:ind w:left="720" w:hanging="720"/>
        <w:jc w:val="both"/>
        <w:rPr>
          <w:lang w:val="en-US"/>
        </w:rPr>
      </w:pPr>
      <w:r w:rsidRPr="002D5A0D">
        <w:rPr>
          <w:lang w:val="en-US"/>
        </w:rPr>
        <w:t xml:space="preserve">Modi, Z., Patel, B. K., &amp; </w:t>
      </w:r>
      <w:proofErr w:type="spellStart"/>
      <w:r w:rsidRPr="002D5A0D">
        <w:rPr>
          <w:lang w:val="en-US"/>
        </w:rPr>
        <w:t>Gurjar</w:t>
      </w:r>
      <w:proofErr w:type="spellEnd"/>
      <w:r w:rsidRPr="002D5A0D">
        <w:rPr>
          <w:lang w:val="en-US"/>
        </w:rPr>
        <w:t>, M. D. (2024). An Evaluation of Synergy Between Consumption of Dairy Products and Yoga for Improved Digestive Health. European Journal of Nutrition &amp; Food Safety, 16(11), 1–11. https://doi.org/10.9734/ejnfs/2024/v16i111572</w:t>
      </w:r>
    </w:p>
    <w:p w14:paraId="5B0348BF" w14:textId="2578EE66" w:rsidR="00F0380B" w:rsidRPr="002D5A0D" w:rsidRDefault="00F0380B" w:rsidP="001E4F33">
      <w:pPr>
        <w:pStyle w:val="NormalWeb"/>
        <w:spacing w:line="360" w:lineRule="auto"/>
        <w:ind w:left="720" w:hanging="720"/>
        <w:jc w:val="both"/>
        <w:rPr>
          <w:lang w:val="en-US"/>
        </w:rPr>
      </w:pPr>
      <w:r w:rsidRPr="002D5A0D">
        <w:rPr>
          <w:lang w:val="en-US"/>
        </w:rPr>
        <w:t xml:space="preserve">Naveen, H. N., &amp; Ramesh, H. N. (2022). A study on product packaging impact on consumer buying </w:t>
      </w:r>
      <w:proofErr w:type="spellStart"/>
      <w:r w:rsidRPr="002D5A0D">
        <w:rPr>
          <w:lang w:val="en-US"/>
        </w:rPr>
        <w:t>behaviour</w:t>
      </w:r>
      <w:proofErr w:type="spellEnd"/>
      <w:r w:rsidRPr="002D5A0D">
        <w:rPr>
          <w:lang w:val="en-US"/>
        </w:rPr>
        <w:t xml:space="preserve"> – With special reference to FMCG products. International Journal of Creative Research Thoughts, 10(10), 48–51.</w:t>
      </w:r>
    </w:p>
    <w:p w14:paraId="3E5317A7" w14:textId="286B5F3B" w:rsidR="00F0380B" w:rsidRPr="002D5A0D" w:rsidRDefault="00F0380B" w:rsidP="001E4F33">
      <w:pPr>
        <w:pStyle w:val="NormalWeb"/>
        <w:spacing w:line="360" w:lineRule="auto"/>
        <w:ind w:left="720" w:hanging="720"/>
        <w:jc w:val="both"/>
        <w:rPr>
          <w:lang w:val="en-US"/>
        </w:rPr>
      </w:pPr>
      <w:proofErr w:type="spellStart"/>
      <w:r w:rsidRPr="002D5A0D">
        <w:rPr>
          <w:lang w:val="en-US"/>
        </w:rPr>
        <w:t>Ogasia</w:t>
      </w:r>
      <w:proofErr w:type="spellEnd"/>
      <w:r w:rsidRPr="002D5A0D">
        <w:rPr>
          <w:lang w:val="en-US"/>
        </w:rPr>
        <w:t xml:space="preserve">, A., &amp; Solanki, D. (2020). A Study on Consumer Buying </w:t>
      </w:r>
      <w:proofErr w:type="spellStart"/>
      <w:r w:rsidRPr="002D5A0D">
        <w:rPr>
          <w:lang w:val="en-US"/>
        </w:rPr>
        <w:t>Behaviour</w:t>
      </w:r>
      <w:proofErr w:type="spellEnd"/>
      <w:r w:rsidRPr="002D5A0D">
        <w:rPr>
          <w:lang w:val="en-US"/>
        </w:rPr>
        <w:t xml:space="preserve"> of Dairy Product with Special Reference to </w:t>
      </w:r>
      <w:proofErr w:type="spellStart"/>
      <w:r w:rsidRPr="002D5A0D">
        <w:rPr>
          <w:lang w:val="en-US"/>
        </w:rPr>
        <w:t>Chikhli</w:t>
      </w:r>
      <w:proofErr w:type="spellEnd"/>
      <w:r w:rsidRPr="002D5A0D">
        <w:rPr>
          <w:lang w:val="en-US"/>
        </w:rPr>
        <w:t xml:space="preserve"> Taluka. International Journal of Creative Research Thoughts, 8(4), 3181–3185.</w:t>
      </w:r>
    </w:p>
    <w:p w14:paraId="74F7C3C3" w14:textId="7A15A7D0" w:rsidR="00E85759" w:rsidRPr="002D5A0D" w:rsidRDefault="00F0380B" w:rsidP="001E4F33">
      <w:pPr>
        <w:pStyle w:val="NormalWeb"/>
        <w:spacing w:line="360" w:lineRule="auto"/>
        <w:ind w:left="720" w:hanging="720"/>
        <w:jc w:val="both"/>
        <w:rPr>
          <w:lang w:val="en-US"/>
        </w:rPr>
      </w:pPr>
      <w:r w:rsidRPr="002D5A0D">
        <w:rPr>
          <w:lang w:val="en-US"/>
        </w:rPr>
        <w:t xml:space="preserve">FNB News. (2025). Gujarat Dairy Cooperatives: A shining example of ‘Make in India’. Retrieved from </w:t>
      </w:r>
      <w:hyperlink r:id="rId7" w:history="1">
        <w:r w:rsidRPr="002D5A0D">
          <w:rPr>
            <w:rStyle w:val="Hyperlink"/>
            <w:lang w:val="en-US"/>
          </w:rPr>
          <w:t>https://www.fnbnews.com</w:t>
        </w:r>
      </w:hyperlink>
    </w:p>
    <w:p w14:paraId="2BD3CA41" w14:textId="77777777" w:rsidR="00F0380B" w:rsidRPr="002D5A0D" w:rsidRDefault="00F0380B" w:rsidP="001E4F33">
      <w:pPr>
        <w:pStyle w:val="NormalWeb"/>
        <w:spacing w:after="240" w:afterAutospacing="0"/>
        <w:ind w:left="720" w:hanging="720"/>
        <w:jc w:val="both"/>
      </w:pPr>
      <w:proofErr w:type="spellStart"/>
      <w:r w:rsidRPr="002D5A0D">
        <w:t>Sayankar</w:t>
      </w:r>
      <w:proofErr w:type="spellEnd"/>
      <w:r w:rsidRPr="002D5A0D">
        <w:t xml:space="preserve">, V. N., &amp; </w:t>
      </w:r>
      <w:proofErr w:type="spellStart"/>
      <w:r w:rsidRPr="002D5A0D">
        <w:t>Pawar</w:t>
      </w:r>
      <w:proofErr w:type="spellEnd"/>
      <w:r w:rsidRPr="002D5A0D">
        <w:t xml:space="preserve">, D. M. (2024). A study of acceptance of Amul products at retail level with special reference to GCMMF (Amul) at PCMC area in Pune. In </w:t>
      </w:r>
      <w:r w:rsidRPr="002D5A0D">
        <w:rPr>
          <w:rStyle w:val="Emphasis"/>
        </w:rPr>
        <w:t>Digital Era: Emerging Opportunities</w:t>
      </w:r>
      <w:r w:rsidRPr="002D5A0D">
        <w:t xml:space="preserve"> (pp. 131–135).</w:t>
      </w:r>
    </w:p>
    <w:p w14:paraId="4503CD06" w14:textId="77777777" w:rsidR="00F0380B" w:rsidRPr="002D5A0D" w:rsidRDefault="00F0380B" w:rsidP="001E4F33">
      <w:pPr>
        <w:pStyle w:val="NormalWeb"/>
        <w:spacing w:after="240" w:afterAutospacing="0"/>
        <w:ind w:left="720" w:hanging="720"/>
        <w:jc w:val="both"/>
      </w:pPr>
      <w:r w:rsidRPr="002D5A0D">
        <w:t xml:space="preserve">Thakkar, H., &amp; </w:t>
      </w:r>
      <w:proofErr w:type="spellStart"/>
      <w:r w:rsidRPr="002D5A0D">
        <w:t>Ravalji</w:t>
      </w:r>
      <w:proofErr w:type="spellEnd"/>
      <w:r w:rsidRPr="002D5A0D">
        <w:t xml:space="preserve">, J. (2019). Demand management of perishable products using supply chain management concept. </w:t>
      </w:r>
      <w:r w:rsidRPr="002D5A0D">
        <w:rPr>
          <w:rStyle w:val="Emphasis"/>
        </w:rPr>
        <w:t>Conference Paper</w:t>
      </w:r>
      <w:r w:rsidRPr="002D5A0D">
        <w:t>, G H Patel College of Engineering and Technology.</w:t>
      </w:r>
    </w:p>
    <w:p w14:paraId="2540C21E" w14:textId="77777777" w:rsidR="00F0380B" w:rsidRPr="002D5A0D" w:rsidRDefault="00F0380B" w:rsidP="001E4F33">
      <w:pPr>
        <w:pStyle w:val="NormalWeb"/>
        <w:spacing w:after="240" w:afterAutospacing="0"/>
        <w:ind w:left="720" w:hanging="720"/>
        <w:jc w:val="both"/>
      </w:pPr>
      <w:proofErr w:type="spellStart"/>
      <w:r w:rsidRPr="002D5A0D">
        <w:t>Kayande</w:t>
      </w:r>
      <w:proofErr w:type="spellEnd"/>
      <w:r w:rsidRPr="002D5A0D">
        <w:t xml:space="preserve">, P. (2023). </w:t>
      </w:r>
      <w:proofErr w:type="spellStart"/>
      <w:r w:rsidRPr="002D5A0D">
        <w:t>Analyzing</w:t>
      </w:r>
      <w:proofErr w:type="spellEnd"/>
      <w:r w:rsidRPr="002D5A0D">
        <w:t xml:space="preserve"> consumer </w:t>
      </w:r>
      <w:proofErr w:type="spellStart"/>
      <w:r w:rsidRPr="002D5A0D">
        <w:t>behavior</w:t>
      </w:r>
      <w:proofErr w:type="spellEnd"/>
      <w:r w:rsidRPr="002D5A0D">
        <w:t xml:space="preserve"> for effective new product launch. </w:t>
      </w:r>
      <w:r w:rsidRPr="002D5A0D">
        <w:rPr>
          <w:rStyle w:val="Emphasis"/>
        </w:rPr>
        <w:t>International Journal of Research Publication and Reviews</w:t>
      </w:r>
      <w:r w:rsidRPr="002D5A0D">
        <w:t xml:space="preserve">, </w:t>
      </w:r>
      <w:r w:rsidRPr="002D5A0D">
        <w:rPr>
          <w:rStyle w:val="Emphasis"/>
        </w:rPr>
        <w:t>4</w:t>
      </w:r>
      <w:r w:rsidRPr="002D5A0D">
        <w:t>(12), 316–323.</w:t>
      </w:r>
    </w:p>
    <w:p w14:paraId="4063C061" w14:textId="77777777" w:rsidR="00F0380B" w:rsidRPr="002D5A0D" w:rsidRDefault="00F0380B" w:rsidP="001E4F33">
      <w:pPr>
        <w:pStyle w:val="NormalWeb"/>
        <w:spacing w:after="240" w:afterAutospacing="0"/>
        <w:ind w:left="720" w:hanging="720"/>
        <w:jc w:val="both"/>
      </w:pPr>
      <w:r w:rsidRPr="002D5A0D">
        <w:t xml:space="preserve">Manikandan, S., &amp; Balamurugan. (2024). A study on marketing strategies in India. </w:t>
      </w:r>
      <w:r w:rsidRPr="002D5A0D">
        <w:rPr>
          <w:rStyle w:val="Emphasis"/>
        </w:rPr>
        <w:t>International Journal of Research Publication and Reviews</w:t>
      </w:r>
      <w:r w:rsidRPr="002D5A0D">
        <w:t xml:space="preserve">, </w:t>
      </w:r>
      <w:r w:rsidRPr="002D5A0D">
        <w:rPr>
          <w:rStyle w:val="Emphasis"/>
        </w:rPr>
        <w:t>5</w:t>
      </w:r>
      <w:r w:rsidRPr="002D5A0D">
        <w:t>(1), 4144–4148.</w:t>
      </w:r>
    </w:p>
    <w:p w14:paraId="0E60D779" w14:textId="35F025FA" w:rsidR="00F0380B" w:rsidRPr="002D5A0D" w:rsidRDefault="00F0380B" w:rsidP="000C7049">
      <w:pPr>
        <w:pStyle w:val="NormalWeb"/>
        <w:spacing w:after="240" w:afterAutospacing="0"/>
        <w:ind w:left="720" w:hanging="720"/>
        <w:jc w:val="both"/>
        <w:rPr>
          <w:lang w:val="en-US"/>
        </w:rPr>
      </w:pPr>
      <w:proofErr w:type="spellStart"/>
      <w:r w:rsidRPr="002D5A0D">
        <w:t>Dighe</w:t>
      </w:r>
      <w:proofErr w:type="spellEnd"/>
      <w:r w:rsidRPr="002D5A0D">
        <w:t xml:space="preserve">, R., </w:t>
      </w:r>
      <w:proofErr w:type="spellStart"/>
      <w:r w:rsidRPr="002D5A0D">
        <w:t>Jadhao</w:t>
      </w:r>
      <w:proofErr w:type="spellEnd"/>
      <w:r w:rsidRPr="002D5A0D">
        <w:t xml:space="preserve">, T. D., &amp; </w:t>
      </w:r>
      <w:proofErr w:type="spellStart"/>
      <w:r w:rsidRPr="002D5A0D">
        <w:t>Darvekar</w:t>
      </w:r>
      <w:proofErr w:type="spellEnd"/>
      <w:r w:rsidRPr="002D5A0D">
        <w:t xml:space="preserve">, U. U. (2025). Market overview of Amul fresh products: Understanding the product line and market reach. </w:t>
      </w:r>
      <w:r w:rsidRPr="002D5A0D">
        <w:rPr>
          <w:rStyle w:val="Emphasis"/>
        </w:rPr>
        <w:t>Madhya Pradesh Journal of Social Sciences</w:t>
      </w:r>
      <w:r w:rsidRPr="002D5A0D">
        <w:t xml:space="preserve">, </w:t>
      </w:r>
      <w:r w:rsidRPr="002D5A0D">
        <w:rPr>
          <w:rStyle w:val="Emphasis"/>
        </w:rPr>
        <w:t>30</w:t>
      </w:r>
      <w:r w:rsidRPr="002D5A0D">
        <w:t>(1), 1–2.</w:t>
      </w:r>
      <w:r w:rsidR="000C7049" w:rsidRPr="002D5A0D">
        <w:rPr>
          <w:lang w:val="en-US"/>
        </w:rPr>
        <w:t xml:space="preserve"> </w:t>
      </w:r>
    </w:p>
    <w:sectPr w:rsidR="00F0380B" w:rsidRPr="002D5A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E064" w14:textId="77777777" w:rsidR="009D1979" w:rsidRDefault="009D1979" w:rsidP="00E26DCA">
      <w:pPr>
        <w:spacing w:after="0" w:line="240" w:lineRule="auto"/>
      </w:pPr>
      <w:r>
        <w:separator/>
      </w:r>
    </w:p>
  </w:endnote>
  <w:endnote w:type="continuationSeparator" w:id="0">
    <w:p w14:paraId="20851312" w14:textId="77777777" w:rsidR="009D1979" w:rsidRDefault="009D1979" w:rsidP="00E2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D906" w14:textId="77777777" w:rsidR="00E26DCA" w:rsidRDefault="00E26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A612" w14:textId="77777777" w:rsidR="00E26DCA" w:rsidRDefault="00E26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0B81A" w14:textId="77777777" w:rsidR="00E26DCA" w:rsidRDefault="00E2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64D28" w14:textId="77777777" w:rsidR="009D1979" w:rsidRDefault="009D1979" w:rsidP="00E26DCA">
      <w:pPr>
        <w:spacing w:after="0" w:line="240" w:lineRule="auto"/>
      </w:pPr>
      <w:r>
        <w:separator/>
      </w:r>
    </w:p>
  </w:footnote>
  <w:footnote w:type="continuationSeparator" w:id="0">
    <w:p w14:paraId="579B98C8" w14:textId="77777777" w:rsidR="009D1979" w:rsidRDefault="009D1979" w:rsidP="00E2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0EF2" w14:textId="4C671996" w:rsidR="00E26DCA" w:rsidRDefault="00E26DCA">
    <w:pPr>
      <w:pStyle w:val="Header"/>
    </w:pPr>
    <w:r>
      <w:rPr>
        <w:noProof/>
      </w:rPr>
      <w:pict w14:anchorId="39B7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B8E4" w14:textId="261D143A" w:rsidR="00E26DCA" w:rsidRDefault="00E26DCA">
    <w:pPr>
      <w:pStyle w:val="Header"/>
    </w:pPr>
    <w:r>
      <w:rPr>
        <w:noProof/>
      </w:rPr>
      <w:pict w14:anchorId="3E56E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DFFA" w14:textId="34338596" w:rsidR="00E26DCA" w:rsidRDefault="00E26DCA">
    <w:pPr>
      <w:pStyle w:val="Header"/>
    </w:pPr>
    <w:r>
      <w:rPr>
        <w:noProof/>
      </w:rPr>
      <w:pict w14:anchorId="6EFE7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1B"/>
    <w:multiLevelType w:val="hybridMultilevel"/>
    <w:tmpl w:val="8876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2C3D"/>
    <w:multiLevelType w:val="multilevel"/>
    <w:tmpl w:val="B072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75B29"/>
    <w:multiLevelType w:val="multilevel"/>
    <w:tmpl w:val="D64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8325D"/>
    <w:multiLevelType w:val="hybridMultilevel"/>
    <w:tmpl w:val="D1425342"/>
    <w:lvl w:ilvl="0" w:tplc="5C1270CE">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8396C"/>
    <w:multiLevelType w:val="multilevel"/>
    <w:tmpl w:val="51D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85CCD"/>
    <w:multiLevelType w:val="multilevel"/>
    <w:tmpl w:val="BE5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A47D3"/>
    <w:multiLevelType w:val="multilevel"/>
    <w:tmpl w:val="7F90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D1786"/>
    <w:multiLevelType w:val="multilevel"/>
    <w:tmpl w:val="58F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90636"/>
    <w:multiLevelType w:val="multilevel"/>
    <w:tmpl w:val="F46C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02B8D"/>
    <w:multiLevelType w:val="multilevel"/>
    <w:tmpl w:val="7A661330"/>
    <w:lvl w:ilvl="0">
      <w:start w:val="1"/>
      <w:numFmt w:val="decimal"/>
      <w:lvlText w:val="%1."/>
      <w:lvlJc w:val="left"/>
      <w:pPr>
        <w:ind w:left="360" w:hanging="360"/>
      </w:pPr>
      <w:rPr>
        <w:b/>
        <w:bCs/>
        <w:sz w:val="24"/>
        <w:szCs w:val="24"/>
      </w:rPr>
    </w:lvl>
    <w:lvl w:ilvl="1">
      <w:start w:val="4"/>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10" w15:restartNumberingAfterBreak="0">
    <w:nsid w:val="42A16FAD"/>
    <w:multiLevelType w:val="hybridMultilevel"/>
    <w:tmpl w:val="8876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641B"/>
    <w:multiLevelType w:val="hybridMultilevel"/>
    <w:tmpl w:val="40823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6F7CBF"/>
    <w:multiLevelType w:val="multilevel"/>
    <w:tmpl w:val="40B6FADC"/>
    <w:lvl w:ilvl="0">
      <w:start w:val="1"/>
      <w:numFmt w:val="decimal"/>
      <w:lvlText w:val="%1."/>
      <w:lvlJc w:val="left"/>
      <w:pPr>
        <w:ind w:left="360" w:hanging="360"/>
      </w:pPr>
      <w:rPr>
        <w:rFonts w:hint="default"/>
        <w:b/>
        <w:bCs/>
        <w:sz w:val="24"/>
        <w:szCs w:val="24"/>
      </w:rPr>
    </w:lvl>
    <w:lvl w:ilvl="1">
      <w:start w:val="4"/>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13" w15:restartNumberingAfterBreak="0">
    <w:nsid w:val="58852F58"/>
    <w:multiLevelType w:val="multilevel"/>
    <w:tmpl w:val="17E0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BA80248"/>
    <w:multiLevelType w:val="multilevel"/>
    <w:tmpl w:val="5F9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E3C05"/>
    <w:multiLevelType w:val="multilevel"/>
    <w:tmpl w:val="BCC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32FE9"/>
    <w:multiLevelType w:val="multilevel"/>
    <w:tmpl w:val="99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56B20"/>
    <w:multiLevelType w:val="multilevel"/>
    <w:tmpl w:val="035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7173D"/>
    <w:multiLevelType w:val="hybridMultilevel"/>
    <w:tmpl w:val="C914BAF0"/>
    <w:lvl w:ilvl="0" w:tplc="286C2092">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6"/>
  </w:num>
  <w:num w:numId="5">
    <w:abstractNumId w:val="13"/>
  </w:num>
  <w:num w:numId="6">
    <w:abstractNumId w:val="1"/>
  </w:num>
  <w:num w:numId="7">
    <w:abstractNumId w:val="4"/>
  </w:num>
  <w:num w:numId="8">
    <w:abstractNumId w:val="18"/>
  </w:num>
  <w:num w:numId="9">
    <w:abstractNumId w:val="9"/>
  </w:num>
  <w:num w:numId="10">
    <w:abstractNumId w:val="17"/>
  </w:num>
  <w:num w:numId="11">
    <w:abstractNumId w:val="15"/>
  </w:num>
  <w:num w:numId="12">
    <w:abstractNumId w:val="8"/>
  </w:num>
  <w:num w:numId="13">
    <w:abstractNumId w:val="6"/>
  </w:num>
  <w:num w:numId="14">
    <w:abstractNumId w:val="0"/>
  </w:num>
  <w:num w:numId="15">
    <w:abstractNumId w:val="10"/>
  </w:num>
  <w:num w:numId="16">
    <w:abstractNumId w:val="19"/>
  </w:num>
  <w:num w:numId="17">
    <w:abstractNumId w:val="14"/>
  </w:num>
  <w:num w:numId="18">
    <w:abstractNumId w:val="12"/>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60"/>
    <w:rsid w:val="00085D3E"/>
    <w:rsid w:val="000C7049"/>
    <w:rsid w:val="000D6909"/>
    <w:rsid w:val="0014058A"/>
    <w:rsid w:val="00157298"/>
    <w:rsid w:val="001E4F33"/>
    <w:rsid w:val="00234C69"/>
    <w:rsid w:val="00260636"/>
    <w:rsid w:val="002D5A0D"/>
    <w:rsid w:val="002F0FB5"/>
    <w:rsid w:val="00306AE1"/>
    <w:rsid w:val="003500E7"/>
    <w:rsid w:val="00357446"/>
    <w:rsid w:val="0037323F"/>
    <w:rsid w:val="003863F2"/>
    <w:rsid w:val="003A3CA7"/>
    <w:rsid w:val="003E29F4"/>
    <w:rsid w:val="003F2F8C"/>
    <w:rsid w:val="00504B62"/>
    <w:rsid w:val="00530ED1"/>
    <w:rsid w:val="00583C5F"/>
    <w:rsid w:val="006111D9"/>
    <w:rsid w:val="00613313"/>
    <w:rsid w:val="00630379"/>
    <w:rsid w:val="006618DF"/>
    <w:rsid w:val="00724D15"/>
    <w:rsid w:val="007276BE"/>
    <w:rsid w:val="007717FE"/>
    <w:rsid w:val="007F6ECC"/>
    <w:rsid w:val="00832014"/>
    <w:rsid w:val="00842341"/>
    <w:rsid w:val="00845B24"/>
    <w:rsid w:val="008E1044"/>
    <w:rsid w:val="00936CEC"/>
    <w:rsid w:val="009D1979"/>
    <w:rsid w:val="009E68A1"/>
    <w:rsid w:val="00B41A8D"/>
    <w:rsid w:val="00B75A26"/>
    <w:rsid w:val="00B75FF2"/>
    <w:rsid w:val="00B86B09"/>
    <w:rsid w:val="00BA325D"/>
    <w:rsid w:val="00BB3E4A"/>
    <w:rsid w:val="00C50866"/>
    <w:rsid w:val="00C97A60"/>
    <w:rsid w:val="00D55FCE"/>
    <w:rsid w:val="00D90B59"/>
    <w:rsid w:val="00D967B7"/>
    <w:rsid w:val="00DA5B93"/>
    <w:rsid w:val="00E13AE6"/>
    <w:rsid w:val="00E26DCA"/>
    <w:rsid w:val="00E51DDF"/>
    <w:rsid w:val="00E85759"/>
    <w:rsid w:val="00E857AA"/>
    <w:rsid w:val="00EB27ED"/>
    <w:rsid w:val="00EB6974"/>
    <w:rsid w:val="00EC5460"/>
    <w:rsid w:val="00F0380B"/>
    <w:rsid w:val="00F108A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FA9295"/>
  <w15:chartTrackingRefBased/>
  <w15:docId w15:val="{06649155-C7AF-4570-B3A1-A193434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B69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EB6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83201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97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EB6974"/>
    <w:rPr>
      <w:b/>
      <w:bCs/>
    </w:rPr>
  </w:style>
  <w:style w:type="paragraph" w:styleId="NormalWeb">
    <w:name w:val="Normal (Web)"/>
    <w:basedOn w:val="Normal"/>
    <w:uiPriority w:val="99"/>
    <w:unhideWhenUsed/>
    <w:rsid w:val="00EB69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B6974"/>
    <w:rPr>
      <w:i/>
      <w:iCs/>
    </w:rPr>
  </w:style>
  <w:style w:type="character" w:customStyle="1" w:styleId="Heading3Char">
    <w:name w:val="Heading 3 Char"/>
    <w:basedOn w:val="DefaultParagraphFont"/>
    <w:link w:val="Heading3"/>
    <w:uiPriority w:val="9"/>
    <w:semiHidden/>
    <w:rsid w:val="00EB69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3201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42341"/>
    <w:pPr>
      <w:ind w:left="720"/>
      <w:contextualSpacing/>
    </w:pPr>
  </w:style>
  <w:style w:type="paragraph" w:customStyle="1" w:styleId="Default">
    <w:name w:val="Default"/>
    <w:rsid w:val="00B41A8D"/>
    <w:pPr>
      <w:autoSpaceDE w:val="0"/>
      <w:autoSpaceDN w:val="0"/>
      <w:adjustRightInd w:val="0"/>
      <w:spacing w:after="0" w:line="240" w:lineRule="auto"/>
    </w:pPr>
    <w:rPr>
      <w:rFonts w:ascii="Arial" w:hAnsi="Arial" w:cs="Arial"/>
      <w:color w:val="000000"/>
      <w:kern w:val="0"/>
      <w:sz w:val="24"/>
      <w:szCs w:val="24"/>
      <w:lang w:val="en-US" w:bidi="gu-IN"/>
    </w:rPr>
  </w:style>
  <w:style w:type="character" w:styleId="Hyperlink">
    <w:name w:val="Hyperlink"/>
    <w:basedOn w:val="DefaultParagraphFont"/>
    <w:uiPriority w:val="99"/>
    <w:unhideWhenUsed/>
    <w:rsid w:val="00B41A8D"/>
    <w:rPr>
      <w:color w:val="0563C1" w:themeColor="hyperlink"/>
      <w:u w:val="single"/>
    </w:rPr>
  </w:style>
  <w:style w:type="character" w:styleId="UnresolvedMention">
    <w:name w:val="Unresolved Mention"/>
    <w:basedOn w:val="DefaultParagraphFont"/>
    <w:uiPriority w:val="99"/>
    <w:semiHidden/>
    <w:unhideWhenUsed/>
    <w:rsid w:val="006618DF"/>
    <w:rPr>
      <w:color w:val="605E5C"/>
      <w:shd w:val="clear" w:color="auto" w:fill="E1DFDD"/>
    </w:rPr>
  </w:style>
  <w:style w:type="paragraph" w:styleId="Header">
    <w:name w:val="header"/>
    <w:basedOn w:val="Normal"/>
    <w:link w:val="HeaderChar"/>
    <w:uiPriority w:val="99"/>
    <w:unhideWhenUsed/>
    <w:rsid w:val="00E2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CA"/>
  </w:style>
  <w:style w:type="paragraph" w:styleId="Footer">
    <w:name w:val="footer"/>
    <w:basedOn w:val="Normal"/>
    <w:link w:val="FooterChar"/>
    <w:uiPriority w:val="99"/>
    <w:unhideWhenUsed/>
    <w:rsid w:val="00E2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605">
      <w:bodyDiv w:val="1"/>
      <w:marLeft w:val="0"/>
      <w:marRight w:val="0"/>
      <w:marTop w:val="0"/>
      <w:marBottom w:val="0"/>
      <w:divBdr>
        <w:top w:val="none" w:sz="0" w:space="0" w:color="auto"/>
        <w:left w:val="none" w:sz="0" w:space="0" w:color="auto"/>
        <w:bottom w:val="none" w:sz="0" w:space="0" w:color="auto"/>
        <w:right w:val="none" w:sz="0" w:space="0" w:color="auto"/>
      </w:divBdr>
      <w:divsChild>
        <w:div w:id="300963588">
          <w:marLeft w:val="0"/>
          <w:marRight w:val="0"/>
          <w:marTop w:val="0"/>
          <w:marBottom w:val="0"/>
          <w:divBdr>
            <w:top w:val="none" w:sz="0" w:space="0" w:color="auto"/>
            <w:left w:val="none" w:sz="0" w:space="0" w:color="auto"/>
            <w:bottom w:val="none" w:sz="0" w:space="0" w:color="auto"/>
            <w:right w:val="none" w:sz="0" w:space="0" w:color="auto"/>
          </w:divBdr>
          <w:divsChild>
            <w:div w:id="1883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868">
      <w:bodyDiv w:val="1"/>
      <w:marLeft w:val="0"/>
      <w:marRight w:val="0"/>
      <w:marTop w:val="0"/>
      <w:marBottom w:val="0"/>
      <w:divBdr>
        <w:top w:val="none" w:sz="0" w:space="0" w:color="auto"/>
        <w:left w:val="none" w:sz="0" w:space="0" w:color="auto"/>
        <w:bottom w:val="none" w:sz="0" w:space="0" w:color="auto"/>
        <w:right w:val="none" w:sz="0" w:space="0" w:color="auto"/>
      </w:divBdr>
    </w:div>
    <w:div w:id="37125871">
      <w:bodyDiv w:val="1"/>
      <w:marLeft w:val="0"/>
      <w:marRight w:val="0"/>
      <w:marTop w:val="0"/>
      <w:marBottom w:val="0"/>
      <w:divBdr>
        <w:top w:val="none" w:sz="0" w:space="0" w:color="auto"/>
        <w:left w:val="none" w:sz="0" w:space="0" w:color="auto"/>
        <w:bottom w:val="none" w:sz="0" w:space="0" w:color="auto"/>
        <w:right w:val="none" w:sz="0" w:space="0" w:color="auto"/>
      </w:divBdr>
      <w:divsChild>
        <w:div w:id="1704743151">
          <w:marLeft w:val="0"/>
          <w:marRight w:val="0"/>
          <w:marTop w:val="0"/>
          <w:marBottom w:val="0"/>
          <w:divBdr>
            <w:top w:val="none" w:sz="0" w:space="0" w:color="auto"/>
            <w:left w:val="none" w:sz="0" w:space="0" w:color="auto"/>
            <w:bottom w:val="none" w:sz="0" w:space="0" w:color="auto"/>
            <w:right w:val="none" w:sz="0" w:space="0" w:color="auto"/>
          </w:divBdr>
          <w:divsChild>
            <w:div w:id="1867014443">
              <w:marLeft w:val="0"/>
              <w:marRight w:val="0"/>
              <w:marTop w:val="0"/>
              <w:marBottom w:val="0"/>
              <w:divBdr>
                <w:top w:val="none" w:sz="0" w:space="0" w:color="auto"/>
                <w:left w:val="none" w:sz="0" w:space="0" w:color="auto"/>
                <w:bottom w:val="none" w:sz="0" w:space="0" w:color="auto"/>
                <w:right w:val="none" w:sz="0" w:space="0" w:color="auto"/>
              </w:divBdr>
              <w:divsChild>
                <w:div w:id="1441334435">
                  <w:marLeft w:val="0"/>
                  <w:marRight w:val="0"/>
                  <w:marTop w:val="0"/>
                  <w:marBottom w:val="0"/>
                  <w:divBdr>
                    <w:top w:val="none" w:sz="0" w:space="0" w:color="auto"/>
                    <w:left w:val="none" w:sz="0" w:space="0" w:color="auto"/>
                    <w:bottom w:val="none" w:sz="0" w:space="0" w:color="auto"/>
                    <w:right w:val="none" w:sz="0" w:space="0" w:color="auto"/>
                  </w:divBdr>
                  <w:divsChild>
                    <w:div w:id="1863007845">
                      <w:marLeft w:val="0"/>
                      <w:marRight w:val="0"/>
                      <w:marTop w:val="0"/>
                      <w:marBottom w:val="0"/>
                      <w:divBdr>
                        <w:top w:val="none" w:sz="0" w:space="0" w:color="auto"/>
                        <w:left w:val="none" w:sz="0" w:space="0" w:color="auto"/>
                        <w:bottom w:val="none" w:sz="0" w:space="0" w:color="auto"/>
                        <w:right w:val="none" w:sz="0" w:space="0" w:color="auto"/>
                      </w:divBdr>
                      <w:divsChild>
                        <w:div w:id="753429498">
                          <w:marLeft w:val="0"/>
                          <w:marRight w:val="0"/>
                          <w:marTop w:val="0"/>
                          <w:marBottom w:val="0"/>
                          <w:divBdr>
                            <w:top w:val="none" w:sz="0" w:space="0" w:color="auto"/>
                            <w:left w:val="none" w:sz="0" w:space="0" w:color="auto"/>
                            <w:bottom w:val="none" w:sz="0" w:space="0" w:color="auto"/>
                            <w:right w:val="none" w:sz="0" w:space="0" w:color="auto"/>
                          </w:divBdr>
                          <w:divsChild>
                            <w:div w:id="2001037674">
                              <w:marLeft w:val="0"/>
                              <w:marRight w:val="0"/>
                              <w:marTop w:val="0"/>
                              <w:marBottom w:val="0"/>
                              <w:divBdr>
                                <w:top w:val="none" w:sz="0" w:space="0" w:color="auto"/>
                                <w:left w:val="none" w:sz="0" w:space="0" w:color="auto"/>
                                <w:bottom w:val="none" w:sz="0" w:space="0" w:color="auto"/>
                                <w:right w:val="none" w:sz="0" w:space="0" w:color="auto"/>
                              </w:divBdr>
                              <w:divsChild>
                                <w:div w:id="648947254">
                                  <w:marLeft w:val="0"/>
                                  <w:marRight w:val="0"/>
                                  <w:marTop w:val="0"/>
                                  <w:marBottom w:val="0"/>
                                  <w:divBdr>
                                    <w:top w:val="none" w:sz="0" w:space="0" w:color="auto"/>
                                    <w:left w:val="none" w:sz="0" w:space="0" w:color="auto"/>
                                    <w:bottom w:val="none" w:sz="0" w:space="0" w:color="auto"/>
                                    <w:right w:val="none" w:sz="0" w:space="0" w:color="auto"/>
                                  </w:divBdr>
                                  <w:divsChild>
                                    <w:div w:id="685406741">
                                      <w:marLeft w:val="0"/>
                                      <w:marRight w:val="0"/>
                                      <w:marTop w:val="0"/>
                                      <w:marBottom w:val="0"/>
                                      <w:divBdr>
                                        <w:top w:val="none" w:sz="0" w:space="0" w:color="auto"/>
                                        <w:left w:val="none" w:sz="0" w:space="0" w:color="auto"/>
                                        <w:bottom w:val="none" w:sz="0" w:space="0" w:color="auto"/>
                                        <w:right w:val="none" w:sz="0" w:space="0" w:color="auto"/>
                                      </w:divBdr>
                                      <w:divsChild>
                                        <w:div w:id="248463602">
                                          <w:marLeft w:val="0"/>
                                          <w:marRight w:val="0"/>
                                          <w:marTop w:val="0"/>
                                          <w:marBottom w:val="0"/>
                                          <w:divBdr>
                                            <w:top w:val="none" w:sz="0" w:space="0" w:color="auto"/>
                                            <w:left w:val="none" w:sz="0" w:space="0" w:color="auto"/>
                                            <w:bottom w:val="none" w:sz="0" w:space="0" w:color="auto"/>
                                            <w:right w:val="none" w:sz="0" w:space="0" w:color="auto"/>
                                          </w:divBdr>
                                          <w:divsChild>
                                            <w:div w:id="17155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7314">
      <w:bodyDiv w:val="1"/>
      <w:marLeft w:val="0"/>
      <w:marRight w:val="0"/>
      <w:marTop w:val="0"/>
      <w:marBottom w:val="0"/>
      <w:divBdr>
        <w:top w:val="none" w:sz="0" w:space="0" w:color="auto"/>
        <w:left w:val="none" w:sz="0" w:space="0" w:color="auto"/>
        <w:bottom w:val="none" w:sz="0" w:space="0" w:color="auto"/>
        <w:right w:val="none" w:sz="0" w:space="0" w:color="auto"/>
      </w:divBdr>
    </w:div>
    <w:div w:id="196234042">
      <w:bodyDiv w:val="1"/>
      <w:marLeft w:val="0"/>
      <w:marRight w:val="0"/>
      <w:marTop w:val="0"/>
      <w:marBottom w:val="0"/>
      <w:divBdr>
        <w:top w:val="none" w:sz="0" w:space="0" w:color="auto"/>
        <w:left w:val="none" w:sz="0" w:space="0" w:color="auto"/>
        <w:bottom w:val="none" w:sz="0" w:space="0" w:color="auto"/>
        <w:right w:val="none" w:sz="0" w:space="0" w:color="auto"/>
      </w:divBdr>
    </w:div>
    <w:div w:id="579678465">
      <w:bodyDiv w:val="1"/>
      <w:marLeft w:val="0"/>
      <w:marRight w:val="0"/>
      <w:marTop w:val="0"/>
      <w:marBottom w:val="0"/>
      <w:divBdr>
        <w:top w:val="none" w:sz="0" w:space="0" w:color="auto"/>
        <w:left w:val="none" w:sz="0" w:space="0" w:color="auto"/>
        <w:bottom w:val="none" w:sz="0" w:space="0" w:color="auto"/>
        <w:right w:val="none" w:sz="0" w:space="0" w:color="auto"/>
      </w:divBdr>
    </w:div>
    <w:div w:id="656692357">
      <w:bodyDiv w:val="1"/>
      <w:marLeft w:val="0"/>
      <w:marRight w:val="0"/>
      <w:marTop w:val="0"/>
      <w:marBottom w:val="0"/>
      <w:divBdr>
        <w:top w:val="none" w:sz="0" w:space="0" w:color="auto"/>
        <w:left w:val="none" w:sz="0" w:space="0" w:color="auto"/>
        <w:bottom w:val="none" w:sz="0" w:space="0" w:color="auto"/>
        <w:right w:val="none" w:sz="0" w:space="0" w:color="auto"/>
      </w:divBdr>
    </w:div>
    <w:div w:id="701201222">
      <w:bodyDiv w:val="1"/>
      <w:marLeft w:val="0"/>
      <w:marRight w:val="0"/>
      <w:marTop w:val="0"/>
      <w:marBottom w:val="0"/>
      <w:divBdr>
        <w:top w:val="none" w:sz="0" w:space="0" w:color="auto"/>
        <w:left w:val="none" w:sz="0" w:space="0" w:color="auto"/>
        <w:bottom w:val="none" w:sz="0" w:space="0" w:color="auto"/>
        <w:right w:val="none" w:sz="0" w:space="0" w:color="auto"/>
      </w:divBdr>
    </w:div>
    <w:div w:id="714698714">
      <w:bodyDiv w:val="1"/>
      <w:marLeft w:val="0"/>
      <w:marRight w:val="0"/>
      <w:marTop w:val="0"/>
      <w:marBottom w:val="0"/>
      <w:divBdr>
        <w:top w:val="none" w:sz="0" w:space="0" w:color="auto"/>
        <w:left w:val="none" w:sz="0" w:space="0" w:color="auto"/>
        <w:bottom w:val="none" w:sz="0" w:space="0" w:color="auto"/>
        <w:right w:val="none" w:sz="0" w:space="0" w:color="auto"/>
      </w:divBdr>
      <w:divsChild>
        <w:div w:id="1167285612">
          <w:marLeft w:val="0"/>
          <w:marRight w:val="0"/>
          <w:marTop w:val="0"/>
          <w:marBottom w:val="0"/>
          <w:divBdr>
            <w:top w:val="none" w:sz="0" w:space="0" w:color="auto"/>
            <w:left w:val="none" w:sz="0" w:space="0" w:color="auto"/>
            <w:bottom w:val="none" w:sz="0" w:space="0" w:color="auto"/>
            <w:right w:val="none" w:sz="0" w:space="0" w:color="auto"/>
          </w:divBdr>
          <w:divsChild>
            <w:div w:id="2660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157">
      <w:bodyDiv w:val="1"/>
      <w:marLeft w:val="0"/>
      <w:marRight w:val="0"/>
      <w:marTop w:val="0"/>
      <w:marBottom w:val="0"/>
      <w:divBdr>
        <w:top w:val="none" w:sz="0" w:space="0" w:color="auto"/>
        <w:left w:val="none" w:sz="0" w:space="0" w:color="auto"/>
        <w:bottom w:val="none" w:sz="0" w:space="0" w:color="auto"/>
        <w:right w:val="none" w:sz="0" w:space="0" w:color="auto"/>
      </w:divBdr>
    </w:div>
    <w:div w:id="825515016">
      <w:bodyDiv w:val="1"/>
      <w:marLeft w:val="0"/>
      <w:marRight w:val="0"/>
      <w:marTop w:val="0"/>
      <w:marBottom w:val="0"/>
      <w:divBdr>
        <w:top w:val="none" w:sz="0" w:space="0" w:color="auto"/>
        <w:left w:val="none" w:sz="0" w:space="0" w:color="auto"/>
        <w:bottom w:val="none" w:sz="0" w:space="0" w:color="auto"/>
        <w:right w:val="none" w:sz="0" w:space="0" w:color="auto"/>
      </w:divBdr>
      <w:divsChild>
        <w:div w:id="1950625039">
          <w:marLeft w:val="0"/>
          <w:marRight w:val="0"/>
          <w:marTop w:val="0"/>
          <w:marBottom w:val="0"/>
          <w:divBdr>
            <w:top w:val="none" w:sz="0" w:space="0" w:color="auto"/>
            <w:left w:val="none" w:sz="0" w:space="0" w:color="auto"/>
            <w:bottom w:val="none" w:sz="0" w:space="0" w:color="auto"/>
            <w:right w:val="none" w:sz="0" w:space="0" w:color="auto"/>
          </w:divBdr>
          <w:divsChild>
            <w:div w:id="19274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774">
      <w:bodyDiv w:val="1"/>
      <w:marLeft w:val="0"/>
      <w:marRight w:val="0"/>
      <w:marTop w:val="0"/>
      <w:marBottom w:val="0"/>
      <w:divBdr>
        <w:top w:val="none" w:sz="0" w:space="0" w:color="auto"/>
        <w:left w:val="none" w:sz="0" w:space="0" w:color="auto"/>
        <w:bottom w:val="none" w:sz="0" w:space="0" w:color="auto"/>
        <w:right w:val="none" w:sz="0" w:space="0" w:color="auto"/>
      </w:divBdr>
    </w:div>
    <w:div w:id="859586196">
      <w:bodyDiv w:val="1"/>
      <w:marLeft w:val="0"/>
      <w:marRight w:val="0"/>
      <w:marTop w:val="0"/>
      <w:marBottom w:val="0"/>
      <w:divBdr>
        <w:top w:val="none" w:sz="0" w:space="0" w:color="auto"/>
        <w:left w:val="none" w:sz="0" w:space="0" w:color="auto"/>
        <w:bottom w:val="none" w:sz="0" w:space="0" w:color="auto"/>
        <w:right w:val="none" w:sz="0" w:space="0" w:color="auto"/>
      </w:divBdr>
      <w:divsChild>
        <w:div w:id="334958778">
          <w:marLeft w:val="0"/>
          <w:marRight w:val="0"/>
          <w:marTop w:val="0"/>
          <w:marBottom w:val="0"/>
          <w:divBdr>
            <w:top w:val="none" w:sz="0" w:space="0" w:color="auto"/>
            <w:left w:val="none" w:sz="0" w:space="0" w:color="auto"/>
            <w:bottom w:val="none" w:sz="0" w:space="0" w:color="auto"/>
            <w:right w:val="none" w:sz="0" w:space="0" w:color="auto"/>
          </w:divBdr>
          <w:divsChild>
            <w:div w:id="647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931">
      <w:bodyDiv w:val="1"/>
      <w:marLeft w:val="0"/>
      <w:marRight w:val="0"/>
      <w:marTop w:val="0"/>
      <w:marBottom w:val="0"/>
      <w:divBdr>
        <w:top w:val="none" w:sz="0" w:space="0" w:color="auto"/>
        <w:left w:val="none" w:sz="0" w:space="0" w:color="auto"/>
        <w:bottom w:val="none" w:sz="0" w:space="0" w:color="auto"/>
        <w:right w:val="none" w:sz="0" w:space="0" w:color="auto"/>
      </w:divBdr>
    </w:div>
    <w:div w:id="996618003">
      <w:bodyDiv w:val="1"/>
      <w:marLeft w:val="0"/>
      <w:marRight w:val="0"/>
      <w:marTop w:val="0"/>
      <w:marBottom w:val="0"/>
      <w:divBdr>
        <w:top w:val="none" w:sz="0" w:space="0" w:color="auto"/>
        <w:left w:val="none" w:sz="0" w:space="0" w:color="auto"/>
        <w:bottom w:val="none" w:sz="0" w:space="0" w:color="auto"/>
        <w:right w:val="none" w:sz="0" w:space="0" w:color="auto"/>
      </w:divBdr>
      <w:divsChild>
        <w:div w:id="1267618129">
          <w:marLeft w:val="0"/>
          <w:marRight w:val="0"/>
          <w:marTop w:val="0"/>
          <w:marBottom w:val="0"/>
          <w:divBdr>
            <w:top w:val="none" w:sz="0" w:space="0" w:color="auto"/>
            <w:left w:val="none" w:sz="0" w:space="0" w:color="auto"/>
            <w:bottom w:val="none" w:sz="0" w:space="0" w:color="auto"/>
            <w:right w:val="none" w:sz="0" w:space="0" w:color="auto"/>
          </w:divBdr>
          <w:divsChild>
            <w:div w:id="1901359908">
              <w:marLeft w:val="0"/>
              <w:marRight w:val="0"/>
              <w:marTop w:val="0"/>
              <w:marBottom w:val="0"/>
              <w:divBdr>
                <w:top w:val="none" w:sz="0" w:space="0" w:color="auto"/>
                <w:left w:val="none" w:sz="0" w:space="0" w:color="auto"/>
                <w:bottom w:val="none" w:sz="0" w:space="0" w:color="auto"/>
                <w:right w:val="none" w:sz="0" w:space="0" w:color="auto"/>
              </w:divBdr>
              <w:divsChild>
                <w:div w:id="539323412">
                  <w:marLeft w:val="0"/>
                  <w:marRight w:val="0"/>
                  <w:marTop w:val="0"/>
                  <w:marBottom w:val="0"/>
                  <w:divBdr>
                    <w:top w:val="none" w:sz="0" w:space="0" w:color="auto"/>
                    <w:left w:val="none" w:sz="0" w:space="0" w:color="auto"/>
                    <w:bottom w:val="none" w:sz="0" w:space="0" w:color="auto"/>
                    <w:right w:val="none" w:sz="0" w:space="0" w:color="auto"/>
                  </w:divBdr>
                  <w:divsChild>
                    <w:div w:id="182792243">
                      <w:marLeft w:val="0"/>
                      <w:marRight w:val="0"/>
                      <w:marTop w:val="0"/>
                      <w:marBottom w:val="0"/>
                      <w:divBdr>
                        <w:top w:val="none" w:sz="0" w:space="0" w:color="auto"/>
                        <w:left w:val="none" w:sz="0" w:space="0" w:color="auto"/>
                        <w:bottom w:val="none" w:sz="0" w:space="0" w:color="auto"/>
                        <w:right w:val="none" w:sz="0" w:space="0" w:color="auto"/>
                      </w:divBdr>
                      <w:divsChild>
                        <w:div w:id="1352681567">
                          <w:marLeft w:val="0"/>
                          <w:marRight w:val="0"/>
                          <w:marTop w:val="0"/>
                          <w:marBottom w:val="0"/>
                          <w:divBdr>
                            <w:top w:val="none" w:sz="0" w:space="0" w:color="auto"/>
                            <w:left w:val="none" w:sz="0" w:space="0" w:color="auto"/>
                            <w:bottom w:val="none" w:sz="0" w:space="0" w:color="auto"/>
                            <w:right w:val="none" w:sz="0" w:space="0" w:color="auto"/>
                          </w:divBdr>
                          <w:divsChild>
                            <w:div w:id="323972296">
                              <w:marLeft w:val="0"/>
                              <w:marRight w:val="0"/>
                              <w:marTop w:val="0"/>
                              <w:marBottom w:val="0"/>
                              <w:divBdr>
                                <w:top w:val="none" w:sz="0" w:space="0" w:color="auto"/>
                                <w:left w:val="none" w:sz="0" w:space="0" w:color="auto"/>
                                <w:bottom w:val="none" w:sz="0" w:space="0" w:color="auto"/>
                                <w:right w:val="none" w:sz="0" w:space="0" w:color="auto"/>
                              </w:divBdr>
                              <w:divsChild>
                                <w:div w:id="93676481">
                                  <w:marLeft w:val="0"/>
                                  <w:marRight w:val="0"/>
                                  <w:marTop w:val="0"/>
                                  <w:marBottom w:val="0"/>
                                  <w:divBdr>
                                    <w:top w:val="none" w:sz="0" w:space="0" w:color="auto"/>
                                    <w:left w:val="none" w:sz="0" w:space="0" w:color="auto"/>
                                    <w:bottom w:val="none" w:sz="0" w:space="0" w:color="auto"/>
                                    <w:right w:val="none" w:sz="0" w:space="0" w:color="auto"/>
                                  </w:divBdr>
                                  <w:divsChild>
                                    <w:div w:id="671641825">
                                      <w:marLeft w:val="0"/>
                                      <w:marRight w:val="0"/>
                                      <w:marTop w:val="0"/>
                                      <w:marBottom w:val="0"/>
                                      <w:divBdr>
                                        <w:top w:val="none" w:sz="0" w:space="0" w:color="auto"/>
                                        <w:left w:val="none" w:sz="0" w:space="0" w:color="auto"/>
                                        <w:bottom w:val="none" w:sz="0" w:space="0" w:color="auto"/>
                                        <w:right w:val="none" w:sz="0" w:space="0" w:color="auto"/>
                                      </w:divBdr>
                                      <w:divsChild>
                                        <w:div w:id="870338330">
                                          <w:marLeft w:val="0"/>
                                          <w:marRight w:val="0"/>
                                          <w:marTop w:val="0"/>
                                          <w:marBottom w:val="0"/>
                                          <w:divBdr>
                                            <w:top w:val="none" w:sz="0" w:space="0" w:color="auto"/>
                                            <w:left w:val="none" w:sz="0" w:space="0" w:color="auto"/>
                                            <w:bottom w:val="none" w:sz="0" w:space="0" w:color="auto"/>
                                            <w:right w:val="none" w:sz="0" w:space="0" w:color="auto"/>
                                          </w:divBdr>
                                          <w:divsChild>
                                            <w:div w:id="21269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4613">
      <w:bodyDiv w:val="1"/>
      <w:marLeft w:val="0"/>
      <w:marRight w:val="0"/>
      <w:marTop w:val="0"/>
      <w:marBottom w:val="0"/>
      <w:divBdr>
        <w:top w:val="none" w:sz="0" w:space="0" w:color="auto"/>
        <w:left w:val="none" w:sz="0" w:space="0" w:color="auto"/>
        <w:bottom w:val="none" w:sz="0" w:space="0" w:color="auto"/>
        <w:right w:val="none" w:sz="0" w:space="0" w:color="auto"/>
      </w:divBdr>
    </w:div>
    <w:div w:id="1071579367">
      <w:bodyDiv w:val="1"/>
      <w:marLeft w:val="0"/>
      <w:marRight w:val="0"/>
      <w:marTop w:val="0"/>
      <w:marBottom w:val="0"/>
      <w:divBdr>
        <w:top w:val="none" w:sz="0" w:space="0" w:color="auto"/>
        <w:left w:val="none" w:sz="0" w:space="0" w:color="auto"/>
        <w:bottom w:val="none" w:sz="0" w:space="0" w:color="auto"/>
        <w:right w:val="none" w:sz="0" w:space="0" w:color="auto"/>
      </w:divBdr>
      <w:divsChild>
        <w:div w:id="676226952">
          <w:marLeft w:val="0"/>
          <w:marRight w:val="0"/>
          <w:marTop w:val="0"/>
          <w:marBottom w:val="0"/>
          <w:divBdr>
            <w:top w:val="none" w:sz="0" w:space="0" w:color="auto"/>
            <w:left w:val="none" w:sz="0" w:space="0" w:color="auto"/>
            <w:bottom w:val="none" w:sz="0" w:space="0" w:color="auto"/>
            <w:right w:val="none" w:sz="0" w:space="0" w:color="auto"/>
          </w:divBdr>
          <w:divsChild>
            <w:div w:id="8027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3697">
      <w:bodyDiv w:val="1"/>
      <w:marLeft w:val="0"/>
      <w:marRight w:val="0"/>
      <w:marTop w:val="0"/>
      <w:marBottom w:val="0"/>
      <w:divBdr>
        <w:top w:val="none" w:sz="0" w:space="0" w:color="auto"/>
        <w:left w:val="none" w:sz="0" w:space="0" w:color="auto"/>
        <w:bottom w:val="none" w:sz="0" w:space="0" w:color="auto"/>
        <w:right w:val="none" w:sz="0" w:space="0" w:color="auto"/>
      </w:divBdr>
    </w:div>
    <w:div w:id="1198543568">
      <w:bodyDiv w:val="1"/>
      <w:marLeft w:val="0"/>
      <w:marRight w:val="0"/>
      <w:marTop w:val="0"/>
      <w:marBottom w:val="0"/>
      <w:divBdr>
        <w:top w:val="none" w:sz="0" w:space="0" w:color="auto"/>
        <w:left w:val="none" w:sz="0" w:space="0" w:color="auto"/>
        <w:bottom w:val="none" w:sz="0" w:space="0" w:color="auto"/>
        <w:right w:val="none" w:sz="0" w:space="0" w:color="auto"/>
      </w:divBdr>
    </w:div>
    <w:div w:id="1227493183">
      <w:bodyDiv w:val="1"/>
      <w:marLeft w:val="0"/>
      <w:marRight w:val="0"/>
      <w:marTop w:val="0"/>
      <w:marBottom w:val="0"/>
      <w:divBdr>
        <w:top w:val="none" w:sz="0" w:space="0" w:color="auto"/>
        <w:left w:val="none" w:sz="0" w:space="0" w:color="auto"/>
        <w:bottom w:val="none" w:sz="0" w:space="0" w:color="auto"/>
        <w:right w:val="none" w:sz="0" w:space="0" w:color="auto"/>
      </w:divBdr>
      <w:divsChild>
        <w:div w:id="283003961">
          <w:marLeft w:val="0"/>
          <w:marRight w:val="0"/>
          <w:marTop w:val="0"/>
          <w:marBottom w:val="0"/>
          <w:divBdr>
            <w:top w:val="none" w:sz="0" w:space="0" w:color="auto"/>
            <w:left w:val="none" w:sz="0" w:space="0" w:color="auto"/>
            <w:bottom w:val="none" w:sz="0" w:space="0" w:color="auto"/>
            <w:right w:val="none" w:sz="0" w:space="0" w:color="auto"/>
          </w:divBdr>
          <w:divsChild>
            <w:div w:id="645743087">
              <w:marLeft w:val="0"/>
              <w:marRight w:val="0"/>
              <w:marTop w:val="0"/>
              <w:marBottom w:val="0"/>
              <w:divBdr>
                <w:top w:val="none" w:sz="0" w:space="0" w:color="auto"/>
                <w:left w:val="none" w:sz="0" w:space="0" w:color="auto"/>
                <w:bottom w:val="none" w:sz="0" w:space="0" w:color="auto"/>
                <w:right w:val="none" w:sz="0" w:space="0" w:color="auto"/>
              </w:divBdr>
              <w:divsChild>
                <w:div w:id="1454783493">
                  <w:marLeft w:val="0"/>
                  <w:marRight w:val="0"/>
                  <w:marTop w:val="0"/>
                  <w:marBottom w:val="0"/>
                  <w:divBdr>
                    <w:top w:val="none" w:sz="0" w:space="0" w:color="auto"/>
                    <w:left w:val="none" w:sz="0" w:space="0" w:color="auto"/>
                    <w:bottom w:val="none" w:sz="0" w:space="0" w:color="auto"/>
                    <w:right w:val="none" w:sz="0" w:space="0" w:color="auto"/>
                  </w:divBdr>
                  <w:divsChild>
                    <w:div w:id="1770586648">
                      <w:marLeft w:val="0"/>
                      <w:marRight w:val="0"/>
                      <w:marTop w:val="0"/>
                      <w:marBottom w:val="0"/>
                      <w:divBdr>
                        <w:top w:val="none" w:sz="0" w:space="0" w:color="auto"/>
                        <w:left w:val="none" w:sz="0" w:space="0" w:color="auto"/>
                        <w:bottom w:val="none" w:sz="0" w:space="0" w:color="auto"/>
                        <w:right w:val="none" w:sz="0" w:space="0" w:color="auto"/>
                      </w:divBdr>
                      <w:divsChild>
                        <w:div w:id="679507655">
                          <w:marLeft w:val="0"/>
                          <w:marRight w:val="0"/>
                          <w:marTop w:val="0"/>
                          <w:marBottom w:val="0"/>
                          <w:divBdr>
                            <w:top w:val="none" w:sz="0" w:space="0" w:color="auto"/>
                            <w:left w:val="none" w:sz="0" w:space="0" w:color="auto"/>
                            <w:bottom w:val="none" w:sz="0" w:space="0" w:color="auto"/>
                            <w:right w:val="none" w:sz="0" w:space="0" w:color="auto"/>
                          </w:divBdr>
                          <w:divsChild>
                            <w:div w:id="894701477">
                              <w:marLeft w:val="0"/>
                              <w:marRight w:val="0"/>
                              <w:marTop w:val="0"/>
                              <w:marBottom w:val="0"/>
                              <w:divBdr>
                                <w:top w:val="none" w:sz="0" w:space="0" w:color="auto"/>
                                <w:left w:val="none" w:sz="0" w:space="0" w:color="auto"/>
                                <w:bottom w:val="none" w:sz="0" w:space="0" w:color="auto"/>
                                <w:right w:val="none" w:sz="0" w:space="0" w:color="auto"/>
                              </w:divBdr>
                              <w:divsChild>
                                <w:div w:id="431702242">
                                  <w:marLeft w:val="0"/>
                                  <w:marRight w:val="0"/>
                                  <w:marTop w:val="0"/>
                                  <w:marBottom w:val="0"/>
                                  <w:divBdr>
                                    <w:top w:val="none" w:sz="0" w:space="0" w:color="auto"/>
                                    <w:left w:val="none" w:sz="0" w:space="0" w:color="auto"/>
                                    <w:bottom w:val="none" w:sz="0" w:space="0" w:color="auto"/>
                                    <w:right w:val="none" w:sz="0" w:space="0" w:color="auto"/>
                                  </w:divBdr>
                                  <w:divsChild>
                                    <w:div w:id="3706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35465">
      <w:bodyDiv w:val="1"/>
      <w:marLeft w:val="0"/>
      <w:marRight w:val="0"/>
      <w:marTop w:val="0"/>
      <w:marBottom w:val="0"/>
      <w:divBdr>
        <w:top w:val="none" w:sz="0" w:space="0" w:color="auto"/>
        <w:left w:val="none" w:sz="0" w:space="0" w:color="auto"/>
        <w:bottom w:val="none" w:sz="0" w:space="0" w:color="auto"/>
        <w:right w:val="none" w:sz="0" w:space="0" w:color="auto"/>
      </w:divBdr>
    </w:div>
    <w:div w:id="1312446563">
      <w:bodyDiv w:val="1"/>
      <w:marLeft w:val="0"/>
      <w:marRight w:val="0"/>
      <w:marTop w:val="0"/>
      <w:marBottom w:val="0"/>
      <w:divBdr>
        <w:top w:val="none" w:sz="0" w:space="0" w:color="auto"/>
        <w:left w:val="none" w:sz="0" w:space="0" w:color="auto"/>
        <w:bottom w:val="none" w:sz="0" w:space="0" w:color="auto"/>
        <w:right w:val="none" w:sz="0" w:space="0" w:color="auto"/>
      </w:divBdr>
      <w:divsChild>
        <w:div w:id="83502602">
          <w:marLeft w:val="0"/>
          <w:marRight w:val="0"/>
          <w:marTop w:val="0"/>
          <w:marBottom w:val="0"/>
          <w:divBdr>
            <w:top w:val="none" w:sz="0" w:space="0" w:color="auto"/>
            <w:left w:val="none" w:sz="0" w:space="0" w:color="auto"/>
            <w:bottom w:val="none" w:sz="0" w:space="0" w:color="auto"/>
            <w:right w:val="none" w:sz="0" w:space="0" w:color="auto"/>
          </w:divBdr>
          <w:divsChild>
            <w:div w:id="989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1143">
      <w:bodyDiv w:val="1"/>
      <w:marLeft w:val="0"/>
      <w:marRight w:val="0"/>
      <w:marTop w:val="0"/>
      <w:marBottom w:val="0"/>
      <w:divBdr>
        <w:top w:val="none" w:sz="0" w:space="0" w:color="auto"/>
        <w:left w:val="none" w:sz="0" w:space="0" w:color="auto"/>
        <w:bottom w:val="none" w:sz="0" w:space="0" w:color="auto"/>
        <w:right w:val="none" w:sz="0" w:space="0" w:color="auto"/>
      </w:divBdr>
    </w:div>
    <w:div w:id="1570773373">
      <w:bodyDiv w:val="1"/>
      <w:marLeft w:val="0"/>
      <w:marRight w:val="0"/>
      <w:marTop w:val="0"/>
      <w:marBottom w:val="0"/>
      <w:divBdr>
        <w:top w:val="none" w:sz="0" w:space="0" w:color="auto"/>
        <w:left w:val="none" w:sz="0" w:space="0" w:color="auto"/>
        <w:bottom w:val="none" w:sz="0" w:space="0" w:color="auto"/>
        <w:right w:val="none" w:sz="0" w:space="0" w:color="auto"/>
      </w:divBdr>
      <w:divsChild>
        <w:div w:id="2009213444">
          <w:marLeft w:val="0"/>
          <w:marRight w:val="0"/>
          <w:marTop w:val="0"/>
          <w:marBottom w:val="0"/>
          <w:divBdr>
            <w:top w:val="none" w:sz="0" w:space="0" w:color="auto"/>
            <w:left w:val="none" w:sz="0" w:space="0" w:color="auto"/>
            <w:bottom w:val="none" w:sz="0" w:space="0" w:color="auto"/>
            <w:right w:val="none" w:sz="0" w:space="0" w:color="auto"/>
          </w:divBdr>
          <w:divsChild>
            <w:div w:id="1378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39261">
      <w:bodyDiv w:val="1"/>
      <w:marLeft w:val="0"/>
      <w:marRight w:val="0"/>
      <w:marTop w:val="0"/>
      <w:marBottom w:val="0"/>
      <w:divBdr>
        <w:top w:val="none" w:sz="0" w:space="0" w:color="auto"/>
        <w:left w:val="none" w:sz="0" w:space="0" w:color="auto"/>
        <w:bottom w:val="none" w:sz="0" w:space="0" w:color="auto"/>
        <w:right w:val="none" w:sz="0" w:space="0" w:color="auto"/>
      </w:divBdr>
    </w:div>
    <w:div w:id="1615938747">
      <w:bodyDiv w:val="1"/>
      <w:marLeft w:val="0"/>
      <w:marRight w:val="0"/>
      <w:marTop w:val="0"/>
      <w:marBottom w:val="0"/>
      <w:divBdr>
        <w:top w:val="none" w:sz="0" w:space="0" w:color="auto"/>
        <w:left w:val="none" w:sz="0" w:space="0" w:color="auto"/>
        <w:bottom w:val="none" w:sz="0" w:space="0" w:color="auto"/>
        <w:right w:val="none" w:sz="0" w:space="0" w:color="auto"/>
      </w:divBdr>
    </w:div>
    <w:div w:id="1641231086">
      <w:bodyDiv w:val="1"/>
      <w:marLeft w:val="0"/>
      <w:marRight w:val="0"/>
      <w:marTop w:val="0"/>
      <w:marBottom w:val="0"/>
      <w:divBdr>
        <w:top w:val="none" w:sz="0" w:space="0" w:color="auto"/>
        <w:left w:val="none" w:sz="0" w:space="0" w:color="auto"/>
        <w:bottom w:val="none" w:sz="0" w:space="0" w:color="auto"/>
        <w:right w:val="none" w:sz="0" w:space="0" w:color="auto"/>
      </w:divBdr>
      <w:divsChild>
        <w:div w:id="585845375">
          <w:marLeft w:val="0"/>
          <w:marRight w:val="0"/>
          <w:marTop w:val="0"/>
          <w:marBottom w:val="0"/>
          <w:divBdr>
            <w:top w:val="none" w:sz="0" w:space="0" w:color="auto"/>
            <w:left w:val="none" w:sz="0" w:space="0" w:color="auto"/>
            <w:bottom w:val="none" w:sz="0" w:space="0" w:color="auto"/>
            <w:right w:val="none" w:sz="0" w:space="0" w:color="auto"/>
          </w:divBdr>
          <w:divsChild>
            <w:div w:id="907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9134">
      <w:bodyDiv w:val="1"/>
      <w:marLeft w:val="0"/>
      <w:marRight w:val="0"/>
      <w:marTop w:val="0"/>
      <w:marBottom w:val="0"/>
      <w:divBdr>
        <w:top w:val="none" w:sz="0" w:space="0" w:color="auto"/>
        <w:left w:val="none" w:sz="0" w:space="0" w:color="auto"/>
        <w:bottom w:val="none" w:sz="0" w:space="0" w:color="auto"/>
        <w:right w:val="none" w:sz="0" w:space="0" w:color="auto"/>
      </w:divBdr>
    </w:div>
    <w:div w:id="187041143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26">
          <w:marLeft w:val="0"/>
          <w:marRight w:val="0"/>
          <w:marTop w:val="0"/>
          <w:marBottom w:val="0"/>
          <w:divBdr>
            <w:top w:val="none" w:sz="0" w:space="0" w:color="auto"/>
            <w:left w:val="none" w:sz="0" w:space="0" w:color="auto"/>
            <w:bottom w:val="none" w:sz="0" w:space="0" w:color="auto"/>
            <w:right w:val="none" w:sz="0" w:space="0" w:color="auto"/>
          </w:divBdr>
          <w:divsChild>
            <w:div w:id="14163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2981">
      <w:bodyDiv w:val="1"/>
      <w:marLeft w:val="0"/>
      <w:marRight w:val="0"/>
      <w:marTop w:val="0"/>
      <w:marBottom w:val="0"/>
      <w:divBdr>
        <w:top w:val="none" w:sz="0" w:space="0" w:color="auto"/>
        <w:left w:val="none" w:sz="0" w:space="0" w:color="auto"/>
        <w:bottom w:val="none" w:sz="0" w:space="0" w:color="auto"/>
        <w:right w:val="none" w:sz="0" w:space="0" w:color="auto"/>
      </w:divBdr>
      <w:divsChild>
        <w:div w:id="63454705">
          <w:marLeft w:val="0"/>
          <w:marRight w:val="0"/>
          <w:marTop w:val="0"/>
          <w:marBottom w:val="0"/>
          <w:divBdr>
            <w:top w:val="none" w:sz="0" w:space="0" w:color="auto"/>
            <w:left w:val="none" w:sz="0" w:space="0" w:color="auto"/>
            <w:bottom w:val="none" w:sz="0" w:space="0" w:color="auto"/>
            <w:right w:val="none" w:sz="0" w:space="0" w:color="auto"/>
          </w:divBdr>
          <w:divsChild>
            <w:div w:id="1572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894">
      <w:bodyDiv w:val="1"/>
      <w:marLeft w:val="0"/>
      <w:marRight w:val="0"/>
      <w:marTop w:val="0"/>
      <w:marBottom w:val="0"/>
      <w:divBdr>
        <w:top w:val="none" w:sz="0" w:space="0" w:color="auto"/>
        <w:left w:val="none" w:sz="0" w:space="0" w:color="auto"/>
        <w:bottom w:val="none" w:sz="0" w:space="0" w:color="auto"/>
        <w:right w:val="none" w:sz="0" w:space="0" w:color="auto"/>
      </w:divBdr>
    </w:div>
    <w:div w:id="2021202920">
      <w:bodyDiv w:val="1"/>
      <w:marLeft w:val="0"/>
      <w:marRight w:val="0"/>
      <w:marTop w:val="0"/>
      <w:marBottom w:val="0"/>
      <w:divBdr>
        <w:top w:val="none" w:sz="0" w:space="0" w:color="auto"/>
        <w:left w:val="none" w:sz="0" w:space="0" w:color="auto"/>
        <w:bottom w:val="none" w:sz="0" w:space="0" w:color="auto"/>
        <w:right w:val="none" w:sz="0" w:space="0" w:color="auto"/>
      </w:divBdr>
      <w:divsChild>
        <w:div w:id="2084795801">
          <w:marLeft w:val="0"/>
          <w:marRight w:val="0"/>
          <w:marTop w:val="0"/>
          <w:marBottom w:val="0"/>
          <w:divBdr>
            <w:top w:val="none" w:sz="0" w:space="0" w:color="auto"/>
            <w:left w:val="none" w:sz="0" w:space="0" w:color="auto"/>
            <w:bottom w:val="none" w:sz="0" w:space="0" w:color="auto"/>
            <w:right w:val="none" w:sz="0" w:space="0" w:color="auto"/>
          </w:divBdr>
          <w:divsChild>
            <w:div w:id="19754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nbnew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14</Pages>
  <Words>4387</Words>
  <Characters>25009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Mahendrad</dc:creator>
  <cp:keywords/>
  <dc:description/>
  <cp:lastModifiedBy>SDI 1084</cp:lastModifiedBy>
  <cp:revision>49</cp:revision>
  <dcterms:created xsi:type="dcterms:W3CDTF">2025-06-07T11:17:00Z</dcterms:created>
  <dcterms:modified xsi:type="dcterms:W3CDTF">2025-06-30T11:41:00Z</dcterms:modified>
</cp:coreProperties>
</file>