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C57536" w:rsidRPr="005455D4" w14:paraId="3C4DF2EA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A748D6D" w14:textId="77777777" w:rsidR="00C57536" w:rsidRPr="005455D4" w:rsidRDefault="00C5753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C57536" w:rsidRPr="005455D4" w14:paraId="001E411D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22394A3D" w14:textId="77777777" w:rsidR="00C57536" w:rsidRPr="005455D4" w:rsidRDefault="0029643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E4F8B" w14:textId="77777777" w:rsidR="00C57536" w:rsidRPr="005455D4" w:rsidRDefault="00296438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Pr="005455D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Pr="005455D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C57536" w:rsidRPr="005455D4" w14:paraId="3399CC4A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599DAD3A" w14:textId="77777777" w:rsidR="00C57536" w:rsidRPr="005455D4" w:rsidRDefault="0029643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CAAA0" w14:textId="77777777" w:rsidR="00C57536" w:rsidRPr="005455D4" w:rsidRDefault="0029643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Ms_JSRR_140674</w:t>
            </w:r>
          </w:p>
        </w:tc>
      </w:tr>
      <w:tr w:rsidR="00C57536" w:rsidRPr="005455D4" w14:paraId="12226984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0FD5817C" w14:textId="77777777" w:rsidR="00C57536" w:rsidRPr="005455D4" w:rsidRDefault="0029643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EA2EF" w14:textId="77777777" w:rsidR="00C57536" w:rsidRPr="005455D4" w:rsidRDefault="0029643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Evaluation, consumer acceptability and cost economics of flavour blended </w:t>
            </w:r>
            <w:r w:rsidRPr="005455D4">
              <w:rPr>
                <w:rFonts w:ascii="Arial" w:hAnsi="Arial" w:cs="Arial"/>
                <w:b/>
                <w:sz w:val="20"/>
                <w:szCs w:val="20"/>
                <w:lang w:val="en-GB"/>
              </w:rPr>
              <w:t>mulberry herbal tea</w:t>
            </w:r>
          </w:p>
        </w:tc>
      </w:tr>
      <w:tr w:rsidR="00C57536" w:rsidRPr="005455D4" w14:paraId="475FD487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355E26F4" w14:textId="77777777" w:rsidR="00C57536" w:rsidRPr="005455D4" w:rsidRDefault="0029643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56E6E" w14:textId="77777777" w:rsidR="00C57536" w:rsidRPr="005455D4" w:rsidRDefault="00C5753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67B2F50A" w14:textId="77777777" w:rsidR="00C57536" w:rsidRPr="005455D4" w:rsidRDefault="00C5753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D3A1858" w14:textId="77777777" w:rsidR="00C57536" w:rsidRPr="005455D4" w:rsidRDefault="00C57536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C57536" w:rsidRPr="005455D4" w14:paraId="617B959E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9EB3410" w14:textId="77777777" w:rsidR="00C57536" w:rsidRPr="005455D4" w:rsidRDefault="0029643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455D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455D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FD8DE77" w14:textId="77777777" w:rsidR="00C57536" w:rsidRPr="005455D4" w:rsidRDefault="00C575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57536" w:rsidRPr="005455D4" w14:paraId="54DA04D6" w14:textId="77777777">
        <w:tc>
          <w:tcPr>
            <w:tcW w:w="1265" w:type="pct"/>
            <w:noWrap/>
          </w:tcPr>
          <w:p w14:paraId="105AC395" w14:textId="77777777" w:rsidR="00C57536" w:rsidRPr="005455D4" w:rsidRDefault="00C5753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3177D05" w14:textId="77777777" w:rsidR="00C57536" w:rsidRPr="005455D4" w:rsidRDefault="0029643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455D4">
              <w:rPr>
                <w:rFonts w:ascii="Arial" w:hAnsi="Arial" w:cs="Arial"/>
                <w:lang w:val="en-GB"/>
              </w:rPr>
              <w:t>Reviewer’s comment</w:t>
            </w:r>
          </w:p>
          <w:p w14:paraId="533EDAAC" w14:textId="77777777" w:rsidR="00C57536" w:rsidRPr="005455D4" w:rsidRDefault="0029643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55D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EE884B6" w14:textId="77777777" w:rsidR="00C57536" w:rsidRPr="005455D4" w:rsidRDefault="00C575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D373F85" w14:textId="77777777" w:rsidR="00C57536" w:rsidRPr="005455D4" w:rsidRDefault="00296438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455D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455D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D94702E" w14:textId="77777777" w:rsidR="00C57536" w:rsidRPr="005455D4" w:rsidRDefault="00C5753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57536" w:rsidRPr="005455D4" w14:paraId="03F8623A" w14:textId="77777777">
        <w:trPr>
          <w:trHeight w:val="1264"/>
        </w:trPr>
        <w:tc>
          <w:tcPr>
            <w:tcW w:w="1265" w:type="pct"/>
            <w:noWrap/>
          </w:tcPr>
          <w:p w14:paraId="62C2908F" w14:textId="77777777" w:rsidR="00C57536" w:rsidRPr="005455D4" w:rsidRDefault="0029643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21331BC" w14:textId="77777777" w:rsidR="00C57536" w:rsidRPr="005455D4" w:rsidRDefault="00C5753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B342789" w14:textId="77777777" w:rsidR="00C57536" w:rsidRPr="005455D4" w:rsidRDefault="0029643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sz w:val="20"/>
                <w:szCs w:val="20"/>
              </w:rPr>
              <w:t xml:space="preserve">This manuscript provides </w:t>
            </w:r>
            <w:r w:rsidRPr="005455D4">
              <w:rPr>
                <w:rFonts w:ascii="Arial" w:hAnsi="Arial" w:cs="Arial"/>
                <w:sz w:val="20"/>
                <w:szCs w:val="20"/>
              </w:rPr>
              <w:t xml:space="preserve">valuable insights into the development of a </w:t>
            </w:r>
            <w:proofErr w:type="spellStart"/>
            <w:r w:rsidRPr="005455D4">
              <w:rPr>
                <w:rFonts w:ascii="Arial" w:hAnsi="Arial" w:cs="Arial"/>
                <w:sz w:val="20"/>
                <w:szCs w:val="20"/>
              </w:rPr>
              <w:t>flavour</w:t>
            </w:r>
            <w:proofErr w:type="spellEnd"/>
            <w:r w:rsidRPr="005455D4">
              <w:rPr>
                <w:rFonts w:ascii="Arial" w:hAnsi="Arial" w:cs="Arial"/>
                <w:sz w:val="20"/>
                <w:szCs w:val="20"/>
              </w:rPr>
              <w:t>-blended mulberry herbal tea that combines health benefits with high consumer acceptability. By systematically evaluating sensory attributes, consumer preferences, and cost economics, it offers a practical</w:t>
            </w:r>
            <w:r w:rsidRPr="005455D4">
              <w:rPr>
                <w:rFonts w:ascii="Arial" w:hAnsi="Arial" w:cs="Arial"/>
                <w:sz w:val="20"/>
                <w:szCs w:val="20"/>
              </w:rPr>
              <w:t xml:space="preserve"> model for creating functional beverages that are both appealing and affordable. The study addresses a critical need for innovative, health-oriented alternatives to conventional teas, supporting efforts to improve public health through accessible nutrition</w:t>
            </w:r>
            <w:r w:rsidRPr="005455D4">
              <w:rPr>
                <w:rFonts w:ascii="Arial" w:hAnsi="Arial" w:cs="Arial"/>
                <w:sz w:val="20"/>
                <w:szCs w:val="20"/>
              </w:rPr>
              <w:t>. Its findings can guide food technologists, product developers, and entrepreneurs in designing market-ready herbal drinks with strong commercial potential.</w:t>
            </w:r>
          </w:p>
        </w:tc>
        <w:tc>
          <w:tcPr>
            <w:tcW w:w="1523" w:type="pct"/>
          </w:tcPr>
          <w:p w14:paraId="12C6FED7" w14:textId="77777777" w:rsidR="00C57536" w:rsidRPr="005455D4" w:rsidRDefault="00296438">
            <w:pPr>
              <w:pStyle w:val="Heading2"/>
              <w:jc w:val="left"/>
              <w:rPr>
                <w:rFonts w:ascii="Arial" w:hAnsi="Arial" w:cs="Arial"/>
                <w:b w:val="0"/>
                <w:lang w:val="en-IN"/>
              </w:rPr>
            </w:pPr>
            <w:r w:rsidRPr="005455D4">
              <w:rPr>
                <w:rFonts w:ascii="Arial" w:hAnsi="Arial" w:cs="Arial"/>
                <w:b w:val="0"/>
                <w:lang w:val="en-IN"/>
              </w:rPr>
              <w:t xml:space="preserve">Ok </w:t>
            </w:r>
          </w:p>
        </w:tc>
      </w:tr>
      <w:tr w:rsidR="00C57536" w:rsidRPr="005455D4" w14:paraId="2577ADE9" w14:textId="77777777">
        <w:trPr>
          <w:trHeight w:val="755"/>
        </w:trPr>
        <w:tc>
          <w:tcPr>
            <w:tcW w:w="1265" w:type="pct"/>
            <w:noWrap/>
          </w:tcPr>
          <w:p w14:paraId="1FD08025" w14:textId="77777777" w:rsidR="00C57536" w:rsidRPr="005455D4" w:rsidRDefault="0029643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F7DAB51" w14:textId="77777777" w:rsidR="00C57536" w:rsidRPr="005455D4" w:rsidRDefault="0029643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3FD3A34" w14:textId="77777777" w:rsidR="00C57536" w:rsidRPr="005455D4" w:rsidRDefault="00C5753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589B880" w14:textId="77777777" w:rsidR="00C57536" w:rsidRPr="005455D4" w:rsidRDefault="0029643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13EFAF5" w14:textId="77777777" w:rsidR="00C57536" w:rsidRPr="005455D4" w:rsidRDefault="00296438">
            <w:pPr>
              <w:pStyle w:val="Heading2"/>
              <w:jc w:val="left"/>
              <w:rPr>
                <w:rFonts w:ascii="Arial" w:hAnsi="Arial" w:cs="Arial"/>
                <w:b w:val="0"/>
                <w:lang w:val="en-IN"/>
              </w:rPr>
            </w:pPr>
            <w:r w:rsidRPr="005455D4">
              <w:rPr>
                <w:rFonts w:ascii="Arial" w:hAnsi="Arial" w:cs="Arial"/>
                <w:b w:val="0"/>
                <w:lang w:val="en-IN"/>
              </w:rPr>
              <w:t xml:space="preserve">Ok </w:t>
            </w:r>
          </w:p>
        </w:tc>
      </w:tr>
      <w:tr w:rsidR="00C57536" w:rsidRPr="005455D4" w14:paraId="51302544" w14:textId="77777777">
        <w:trPr>
          <w:trHeight w:val="1262"/>
        </w:trPr>
        <w:tc>
          <w:tcPr>
            <w:tcW w:w="1265" w:type="pct"/>
            <w:noWrap/>
          </w:tcPr>
          <w:p w14:paraId="40737CEC" w14:textId="77777777" w:rsidR="00C57536" w:rsidRPr="005455D4" w:rsidRDefault="00296438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455D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94177E4" w14:textId="77777777" w:rsidR="00C57536" w:rsidRPr="005455D4" w:rsidRDefault="00C5753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5A9C636" w14:textId="77777777" w:rsidR="00C57536" w:rsidRPr="005455D4" w:rsidRDefault="0029643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Some part of the abstract is added as per the study</w:t>
            </w:r>
          </w:p>
        </w:tc>
        <w:tc>
          <w:tcPr>
            <w:tcW w:w="1523" w:type="pct"/>
          </w:tcPr>
          <w:p w14:paraId="4C0A489F" w14:textId="77777777" w:rsidR="00C57536" w:rsidRPr="005455D4" w:rsidRDefault="00296438">
            <w:pPr>
              <w:pStyle w:val="Heading2"/>
              <w:jc w:val="left"/>
              <w:rPr>
                <w:rFonts w:ascii="Arial" w:hAnsi="Arial" w:cs="Arial"/>
                <w:b w:val="0"/>
                <w:lang w:val="en-IN"/>
              </w:rPr>
            </w:pPr>
            <w:r w:rsidRPr="005455D4">
              <w:rPr>
                <w:rFonts w:ascii="Arial" w:hAnsi="Arial" w:cs="Arial"/>
                <w:b w:val="0"/>
                <w:lang w:val="en-IN"/>
              </w:rPr>
              <w:t>ok</w:t>
            </w:r>
          </w:p>
        </w:tc>
      </w:tr>
      <w:tr w:rsidR="00C57536" w:rsidRPr="005455D4" w14:paraId="747FCB07" w14:textId="77777777">
        <w:trPr>
          <w:trHeight w:val="704"/>
        </w:trPr>
        <w:tc>
          <w:tcPr>
            <w:tcW w:w="1265" w:type="pct"/>
            <w:noWrap/>
          </w:tcPr>
          <w:p w14:paraId="00880020" w14:textId="77777777" w:rsidR="00C57536" w:rsidRPr="005455D4" w:rsidRDefault="0029643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455D4">
              <w:rPr>
                <w:rFonts w:ascii="Arial" w:hAnsi="Arial" w:cs="Arial"/>
                <w:lang w:val="en-GB"/>
              </w:rPr>
              <w:t xml:space="preserve">Is the manuscript scientifically, correct? </w:t>
            </w:r>
            <w:r w:rsidRPr="005455D4">
              <w:rPr>
                <w:rFonts w:ascii="Arial" w:hAnsi="Arial" w:cs="Arial"/>
                <w:lang w:val="en-GB"/>
              </w:rPr>
              <w:t>Please write here.</w:t>
            </w:r>
          </w:p>
        </w:tc>
        <w:tc>
          <w:tcPr>
            <w:tcW w:w="2212" w:type="pct"/>
          </w:tcPr>
          <w:p w14:paraId="0B622F80" w14:textId="77777777" w:rsidR="00C57536" w:rsidRPr="005455D4" w:rsidRDefault="0029643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it’s almost scientifically </w:t>
            </w:r>
            <w:proofErr w:type="gramStart"/>
            <w:r w:rsidRPr="005455D4">
              <w:rPr>
                <w:rFonts w:ascii="Arial" w:hAnsi="Arial" w:cs="Arial"/>
                <w:bCs/>
                <w:sz w:val="20"/>
                <w:szCs w:val="20"/>
                <w:lang w:val="en-GB"/>
              </w:rPr>
              <w:t>work</w:t>
            </w:r>
            <w:proofErr w:type="gramEnd"/>
            <w:r w:rsidRPr="005455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15F67432" w14:textId="77777777" w:rsidR="00C57536" w:rsidRPr="005455D4" w:rsidRDefault="00296438">
            <w:pPr>
              <w:pStyle w:val="Heading2"/>
              <w:jc w:val="left"/>
              <w:rPr>
                <w:rFonts w:ascii="Arial" w:hAnsi="Arial" w:cs="Arial"/>
                <w:b w:val="0"/>
                <w:lang w:val="en-IN"/>
              </w:rPr>
            </w:pPr>
            <w:r w:rsidRPr="005455D4">
              <w:rPr>
                <w:rFonts w:ascii="Arial" w:hAnsi="Arial" w:cs="Arial"/>
                <w:b w:val="0"/>
                <w:lang w:val="en-IN"/>
              </w:rPr>
              <w:t>ok</w:t>
            </w:r>
          </w:p>
        </w:tc>
      </w:tr>
      <w:tr w:rsidR="00C57536" w:rsidRPr="005455D4" w14:paraId="61E16CA2" w14:textId="77777777">
        <w:trPr>
          <w:trHeight w:val="703"/>
        </w:trPr>
        <w:tc>
          <w:tcPr>
            <w:tcW w:w="1265" w:type="pct"/>
            <w:noWrap/>
          </w:tcPr>
          <w:p w14:paraId="1694A8F0" w14:textId="77777777" w:rsidR="00C57536" w:rsidRPr="005455D4" w:rsidRDefault="0029643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AFC7BBA" w14:textId="77777777" w:rsidR="00C57536" w:rsidRPr="005455D4" w:rsidRDefault="0029643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Cs/>
                <w:sz w:val="20"/>
                <w:szCs w:val="20"/>
                <w:lang w:val="en-GB"/>
              </w:rPr>
              <w:t>Its sufficient as per the work</w:t>
            </w:r>
          </w:p>
        </w:tc>
        <w:tc>
          <w:tcPr>
            <w:tcW w:w="1523" w:type="pct"/>
          </w:tcPr>
          <w:p w14:paraId="54E6C84E" w14:textId="77777777" w:rsidR="00C57536" w:rsidRPr="005455D4" w:rsidRDefault="00296438">
            <w:pPr>
              <w:pStyle w:val="Heading2"/>
              <w:jc w:val="left"/>
              <w:rPr>
                <w:rFonts w:ascii="Arial" w:hAnsi="Arial" w:cs="Arial"/>
                <w:b w:val="0"/>
                <w:lang w:val="en-IN"/>
              </w:rPr>
            </w:pPr>
            <w:r w:rsidRPr="005455D4">
              <w:rPr>
                <w:rFonts w:ascii="Arial" w:hAnsi="Arial" w:cs="Arial"/>
                <w:b w:val="0"/>
                <w:lang w:val="en-IN"/>
              </w:rPr>
              <w:t>ok</w:t>
            </w:r>
          </w:p>
        </w:tc>
      </w:tr>
      <w:tr w:rsidR="00C57536" w:rsidRPr="005455D4" w14:paraId="68F30506" w14:textId="77777777">
        <w:trPr>
          <w:trHeight w:val="386"/>
        </w:trPr>
        <w:tc>
          <w:tcPr>
            <w:tcW w:w="1265" w:type="pct"/>
            <w:noWrap/>
          </w:tcPr>
          <w:p w14:paraId="5C36C4E9" w14:textId="77777777" w:rsidR="00C57536" w:rsidRPr="005455D4" w:rsidRDefault="00296438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455D4">
              <w:rPr>
                <w:rFonts w:ascii="Arial" w:hAnsi="Arial" w:cs="Arial"/>
                <w:bCs w:val="0"/>
                <w:lang w:val="en-GB"/>
              </w:rPr>
              <w:t xml:space="preserve">Is the language/English </w:t>
            </w:r>
            <w:r w:rsidRPr="005455D4">
              <w:rPr>
                <w:rFonts w:ascii="Arial" w:hAnsi="Arial" w:cs="Arial"/>
                <w:bCs w:val="0"/>
                <w:lang w:val="en-GB"/>
              </w:rPr>
              <w:t>quality of the article suitable for scholarly communications?</w:t>
            </w:r>
          </w:p>
          <w:p w14:paraId="54389E05" w14:textId="77777777" w:rsidR="00C57536" w:rsidRPr="005455D4" w:rsidRDefault="00C575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063BD96" w14:textId="77777777" w:rsidR="00C57536" w:rsidRPr="005455D4" w:rsidRDefault="002964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sz w:val="20"/>
                <w:szCs w:val="20"/>
                <w:lang w:val="en-GB"/>
              </w:rPr>
              <w:t>Some grammatical mistakes arise in between the article, it has corrected and marked highlighted in yellow colour</w:t>
            </w:r>
          </w:p>
        </w:tc>
        <w:tc>
          <w:tcPr>
            <w:tcW w:w="1523" w:type="pct"/>
          </w:tcPr>
          <w:p w14:paraId="47B58688" w14:textId="77777777" w:rsidR="00C57536" w:rsidRPr="005455D4" w:rsidRDefault="00296438">
            <w:pPr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5455D4">
              <w:rPr>
                <w:rFonts w:ascii="Arial" w:hAnsi="Arial" w:cs="Arial"/>
                <w:sz w:val="20"/>
                <w:szCs w:val="20"/>
                <w:lang w:val="en-IN"/>
              </w:rPr>
              <w:t>Ok. I have corrected</w:t>
            </w:r>
          </w:p>
        </w:tc>
      </w:tr>
      <w:tr w:rsidR="00C57536" w:rsidRPr="005455D4" w14:paraId="045F212F" w14:textId="77777777" w:rsidTr="005455D4">
        <w:trPr>
          <w:trHeight w:val="971"/>
        </w:trPr>
        <w:tc>
          <w:tcPr>
            <w:tcW w:w="1265" w:type="pct"/>
            <w:noWrap/>
          </w:tcPr>
          <w:p w14:paraId="7CB4EBD3" w14:textId="77777777" w:rsidR="00C57536" w:rsidRPr="005455D4" w:rsidRDefault="0029643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455D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455D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455D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7C8371C" w14:textId="77777777" w:rsidR="00C57536" w:rsidRPr="005455D4" w:rsidRDefault="00C5753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48D68B4" w14:textId="77777777" w:rsidR="00C57536" w:rsidRPr="005455D4" w:rsidRDefault="0029643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See the attachment</w:t>
            </w:r>
          </w:p>
        </w:tc>
        <w:tc>
          <w:tcPr>
            <w:tcW w:w="1523" w:type="pct"/>
          </w:tcPr>
          <w:p w14:paraId="4F76C108" w14:textId="77777777" w:rsidR="00C57536" w:rsidRPr="005455D4" w:rsidRDefault="00296438">
            <w:pPr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5455D4">
              <w:rPr>
                <w:rFonts w:ascii="Arial" w:hAnsi="Arial" w:cs="Arial"/>
                <w:sz w:val="20"/>
                <w:szCs w:val="20"/>
                <w:lang w:val="en-IN"/>
              </w:rPr>
              <w:t>ok</w:t>
            </w:r>
          </w:p>
        </w:tc>
      </w:tr>
    </w:tbl>
    <w:p w14:paraId="6B432DE2" w14:textId="77777777" w:rsidR="00C57536" w:rsidRPr="005455D4" w:rsidRDefault="00C5753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C57536" w:rsidRPr="005455D4" w14:paraId="39FF83B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6E6DD" w14:textId="77777777" w:rsidR="00C57536" w:rsidRPr="005455D4" w:rsidRDefault="0029643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5455D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455D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3C671A3" w14:textId="77777777" w:rsidR="00C57536" w:rsidRPr="005455D4" w:rsidRDefault="00C5753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57536" w:rsidRPr="005455D4" w14:paraId="1F378A46" w14:textId="77777777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48484" w14:textId="77777777" w:rsidR="00C57536" w:rsidRPr="005455D4" w:rsidRDefault="00C575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3EEA4" w14:textId="77777777" w:rsidR="00C57536" w:rsidRPr="005455D4" w:rsidRDefault="0029643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455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57C3AB2" w14:textId="77777777" w:rsidR="00C57536" w:rsidRPr="005455D4" w:rsidRDefault="00296438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455D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455D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C2EFDED" w14:textId="77777777" w:rsidR="00C57536" w:rsidRPr="005455D4" w:rsidRDefault="00C5753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57536" w:rsidRPr="005455D4" w14:paraId="1C66F962" w14:textId="77777777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E5506" w14:textId="77777777" w:rsidR="00C57536" w:rsidRPr="005455D4" w:rsidRDefault="0029643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455D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6FE5BD7" w14:textId="77777777" w:rsidR="00C57536" w:rsidRPr="005455D4" w:rsidRDefault="00C575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B9A88" w14:textId="77777777" w:rsidR="00C57536" w:rsidRPr="005455D4" w:rsidRDefault="0029643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455D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455D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455D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69FCD22" w14:textId="77777777" w:rsidR="00C57536" w:rsidRPr="005455D4" w:rsidRDefault="00C575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1F091C1" w14:textId="77777777" w:rsidR="00C57536" w:rsidRPr="005455D4" w:rsidRDefault="00C575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2A8D52" w14:textId="77777777" w:rsidR="00C57536" w:rsidRPr="005455D4" w:rsidRDefault="00C575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64C88C" w14:textId="77777777" w:rsidR="00C57536" w:rsidRPr="005455D4" w:rsidRDefault="00296438">
            <w:pPr>
              <w:rPr>
                <w:rFonts w:ascii="Arial" w:eastAsia="Arial Unicode MS" w:hAnsi="Arial" w:cs="Arial"/>
                <w:sz w:val="20"/>
                <w:szCs w:val="20"/>
                <w:lang w:val="en-IN"/>
              </w:rPr>
            </w:pPr>
            <w:r w:rsidRPr="005455D4">
              <w:rPr>
                <w:rFonts w:ascii="Arial" w:eastAsia="Arial Unicode MS" w:hAnsi="Arial" w:cs="Arial"/>
                <w:sz w:val="20"/>
                <w:szCs w:val="20"/>
                <w:lang w:val="en-IN"/>
              </w:rPr>
              <w:t>no</w:t>
            </w:r>
          </w:p>
        </w:tc>
      </w:tr>
      <w:bookmarkEnd w:id="2"/>
    </w:tbl>
    <w:p w14:paraId="46CDABE0" w14:textId="77777777" w:rsidR="00C57536" w:rsidRPr="005455D4" w:rsidRDefault="00C57536">
      <w:pPr>
        <w:rPr>
          <w:rFonts w:ascii="Arial" w:hAnsi="Arial" w:cs="Arial"/>
          <w:sz w:val="20"/>
          <w:szCs w:val="20"/>
        </w:rPr>
      </w:pPr>
    </w:p>
    <w:p w14:paraId="30469239" w14:textId="77777777" w:rsidR="00C57536" w:rsidRPr="005455D4" w:rsidRDefault="00C5753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3"/>
      <w:bookmarkEnd w:id="4"/>
    </w:p>
    <w:sectPr w:rsidR="00C57536" w:rsidRPr="005455D4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5A652" w14:textId="77777777" w:rsidR="00296438" w:rsidRDefault="00296438">
      <w:r>
        <w:separator/>
      </w:r>
    </w:p>
  </w:endnote>
  <w:endnote w:type="continuationSeparator" w:id="0">
    <w:p w14:paraId="79C085E2" w14:textId="77777777" w:rsidR="00296438" w:rsidRDefault="00296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5A34D" w14:textId="77777777" w:rsidR="00C57536" w:rsidRDefault="00296438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CCE7C" w14:textId="77777777" w:rsidR="00296438" w:rsidRDefault="00296438">
      <w:r>
        <w:separator/>
      </w:r>
    </w:p>
  </w:footnote>
  <w:footnote w:type="continuationSeparator" w:id="0">
    <w:p w14:paraId="789E8B0E" w14:textId="77777777" w:rsidR="00296438" w:rsidRDefault="00296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256E9" w14:textId="77777777" w:rsidR="00C57536" w:rsidRDefault="00C57536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CD9C83D" w14:textId="77777777" w:rsidR="00C57536" w:rsidRDefault="00296438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602E"/>
    <w:rsid w:val="00037D52"/>
    <w:rsid w:val="000450FC"/>
    <w:rsid w:val="00056CB0"/>
    <w:rsid w:val="000577C2"/>
    <w:rsid w:val="0006257C"/>
    <w:rsid w:val="000733A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8518A"/>
    <w:rsid w:val="00291D08"/>
    <w:rsid w:val="00293482"/>
    <w:rsid w:val="00296438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969"/>
    <w:rsid w:val="003A04E7"/>
    <w:rsid w:val="003A4991"/>
    <w:rsid w:val="003A6E1A"/>
    <w:rsid w:val="003B2172"/>
    <w:rsid w:val="003D520B"/>
    <w:rsid w:val="003E746A"/>
    <w:rsid w:val="0041640B"/>
    <w:rsid w:val="0042465A"/>
    <w:rsid w:val="004356CC"/>
    <w:rsid w:val="00435B36"/>
    <w:rsid w:val="004425B5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5D4"/>
    <w:rsid w:val="0054564B"/>
    <w:rsid w:val="00545A13"/>
    <w:rsid w:val="00546343"/>
    <w:rsid w:val="00557CD3"/>
    <w:rsid w:val="00560D3C"/>
    <w:rsid w:val="00563105"/>
    <w:rsid w:val="00567DE0"/>
    <w:rsid w:val="005735A5"/>
    <w:rsid w:val="005A5BE0"/>
    <w:rsid w:val="005B12E0"/>
    <w:rsid w:val="005B4916"/>
    <w:rsid w:val="005C25A0"/>
    <w:rsid w:val="005D230D"/>
    <w:rsid w:val="00602F7D"/>
    <w:rsid w:val="00604616"/>
    <w:rsid w:val="00605952"/>
    <w:rsid w:val="00620677"/>
    <w:rsid w:val="00624032"/>
    <w:rsid w:val="006254E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766E"/>
    <w:rsid w:val="006C3797"/>
    <w:rsid w:val="006D0C3C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6889"/>
    <w:rsid w:val="00766A0D"/>
    <w:rsid w:val="00767F8C"/>
    <w:rsid w:val="00780B67"/>
    <w:rsid w:val="007902CE"/>
    <w:rsid w:val="007B1099"/>
    <w:rsid w:val="007B6E18"/>
    <w:rsid w:val="007C3E7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6F04"/>
    <w:rsid w:val="0087201B"/>
    <w:rsid w:val="00877F10"/>
    <w:rsid w:val="00880794"/>
    <w:rsid w:val="00881245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F333B"/>
    <w:rsid w:val="008F36E4"/>
    <w:rsid w:val="008F60F2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164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3A45"/>
    <w:rsid w:val="00B2236C"/>
    <w:rsid w:val="00B22FE6"/>
    <w:rsid w:val="00B3033D"/>
    <w:rsid w:val="00B35319"/>
    <w:rsid w:val="00B356AF"/>
    <w:rsid w:val="00B62087"/>
    <w:rsid w:val="00B62F41"/>
    <w:rsid w:val="00B73785"/>
    <w:rsid w:val="00B760E1"/>
    <w:rsid w:val="00B807F8"/>
    <w:rsid w:val="00B858FF"/>
    <w:rsid w:val="00BA1AB3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3C6"/>
    <w:rsid w:val="00C57536"/>
    <w:rsid w:val="00C635B6"/>
    <w:rsid w:val="00C70DFC"/>
    <w:rsid w:val="00C82466"/>
    <w:rsid w:val="00C84097"/>
    <w:rsid w:val="00CB429B"/>
    <w:rsid w:val="00CC2753"/>
    <w:rsid w:val="00CC3D1A"/>
    <w:rsid w:val="00CD093E"/>
    <w:rsid w:val="00CD1556"/>
    <w:rsid w:val="00CD1FD7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30B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64C9"/>
    <w:rsid w:val="00FD70A7"/>
    <w:rsid w:val="00FF09A0"/>
    <w:rsid w:val="00FF2188"/>
    <w:rsid w:val="09E12241"/>
    <w:rsid w:val="10877C9B"/>
    <w:rsid w:val="26225BD4"/>
    <w:rsid w:val="3552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9CE81"/>
  <w15:docId w15:val="{FDCBB64A-6496-45DD-9B29-F06066D5A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</w:r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118</cp:revision>
  <dcterms:created xsi:type="dcterms:W3CDTF">2011-08-01T09:21:00Z</dcterms:created>
  <dcterms:modified xsi:type="dcterms:W3CDTF">2025-07-22T11:10:00Z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264F2D7CEF744C4293C4B03B4642B6FB_13</vt:lpwstr>
  </property>
</Properties>
</file>