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B966A4" w14:paraId="672A665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37501D" w14:textId="77777777" w:rsidR="00602F7D" w:rsidRPr="00B966A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B966A4" w14:paraId="54EA624B" w14:textId="77777777" w:rsidTr="002643B3">
        <w:trPr>
          <w:trHeight w:val="290"/>
        </w:trPr>
        <w:tc>
          <w:tcPr>
            <w:tcW w:w="1234" w:type="pct"/>
          </w:tcPr>
          <w:p w14:paraId="2EF67583" w14:textId="77777777" w:rsidR="0000007A" w:rsidRPr="00B966A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bookmarkStart w:id="0" w:name="_Hlk203582341"/>
            <w:r w:rsidRPr="00B966A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094D9" w14:textId="77777777" w:rsidR="0000007A" w:rsidRPr="00B966A4" w:rsidRDefault="0091269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B966A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Experimental Agriculture International</w:t>
              </w:r>
            </w:hyperlink>
            <w:r w:rsidRPr="00B966A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bookmarkEnd w:id="0"/>
      <w:tr w:rsidR="0000007A" w:rsidRPr="00B966A4" w14:paraId="67FF4A8A" w14:textId="77777777" w:rsidTr="002643B3">
        <w:trPr>
          <w:trHeight w:val="290"/>
        </w:trPr>
        <w:tc>
          <w:tcPr>
            <w:tcW w:w="1234" w:type="pct"/>
          </w:tcPr>
          <w:p w14:paraId="44DC6F03" w14:textId="77777777" w:rsidR="0000007A" w:rsidRPr="00B966A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66A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373E0" w14:textId="77777777" w:rsidR="0000007A" w:rsidRPr="00B966A4" w:rsidRDefault="00655A98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66A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Ms_JEAI_140702</w:t>
            </w:r>
          </w:p>
        </w:tc>
      </w:tr>
      <w:tr w:rsidR="0000007A" w:rsidRPr="00B966A4" w14:paraId="2E35237B" w14:textId="77777777" w:rsidTr="002643B3">
        <w:trPr>
          <w:trHeight w:val="650"/>
        </w:trPr>
        <w:tc>
          <w:tcPr>
            <w:tcW w:w="1234" w:type="pct"/>
          </w:tcPr>
          <w:p w14:paraId="06EED376" w14:textId="77777777" w:rsidR="0000007A" w:rsidRPr="00B966A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66A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70727" w14:textId="77777777" w:rsidR="0000007A" w:rsidRPr="00B966A4" w:rsidRDefault="00655A9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966A4">
              <w:rPr>
                <w:rFonts w:ascii="Arial" w:hAnsi="Arial" w:cs="Arial"/>
                <w:b/>
                <w:sz w:val="20"/>
                <w:szCs w:val="20"/>
                <w:lang w:val="en-GB"/>
              </w:rPr>
              <w:t>Stability and Competitiveness in India's Rice Export Dynamics: A Decadal Markov Chain Analysis with Focus on Leading Producing States</w:t>
            </w:r>
          </w:p>
        </w:tc>
      </w:tr>
      <w:tr w:rsidR="00CF0BBB" w:rsidRPr="00B966A4" w14:paraId="1B8F855E" w14:textId="77777777" w:rsidTr="002643B3">
        <w:trPr>
          <w:trHeight w:val="332"/>
        </w:trPr>
        <w:tc>
          <w:tcPr>
            <w:tcW w:w="1234" w:type="pct"/>
          </w:tcPr>
          <w:p w14:paraId="3202A813" w14:textId="77777777" w:rsidR="00CF0BBB" w:rsidRPr="00B966A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66A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12869" w14:textId="77777777" w:rsidR="00CF0BBB" w:rsidRPr="00B966A4" w:rsidRDefault="00655A9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966A4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5DAB6C7B" w14:textId="77777777" w:rsidR="00037D52" w:rsidRPr="00B966A4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49F31CB" w14:textId="6E942066" w:rsidR="00AE751B" w:rsidRPr="00B966A4" w:rsidRDefault="00AE751B" w:rsidP="00AE751B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AE751B" w:rsidRPr="00B966A4" w14:paraId="5D849130" w14:textId="77777777" w:rsidTr="0A36EF0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085A9A3" w14:textId="77777777" w:rsidR="00AE751B" w:rsidRPr="00B966A4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966A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B966A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3128261" w14:textId="77777777" w:rsidR="00AE751B" w:rsidRPr="00B966A4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E751B" w:rsidRPr="00B966A4" w14:paraId="425D58D4" w14:textId="77777777" w:rsidTr="0A36EF08">
        <w:tc>
          <w:tcPr>
            <w:tcW w:w="1265" w:type="pct"/>
            <w:noWrap/>
          </w:tcPr>
          <w:p w14:paraId="62486C05" w14:textId="77777777" w:rsidR="00AE751B" w:rsidRPr="00B966A4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B89F7F6" w14:textId="77777777" w:rsidR="00AE751B" w:rsidRPr="00B966A4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966A4">
              <w:rPr>
                <w:rFonts w:ascii="Arial" w:hAnsi="Arial" w:cs="Arial"/>
                <w:lang w:val="en-GB"/>
              </w:rPr>
              <w:t>Reviewer’s comment</w:t>
            </w:r>
          </w:p>
          <w:p w14:paraId="7ABEC5EF" w14:textId="77777777" w:rsidR="00610E1C" w:rsidRPr="00B966A4" w:rsidRDefault="00610E1C" w:rsidP="00610E1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66A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101652C" w14:textId="77777777" w:rsidR="00610E1C" w:rsidRPr="00B966A4" w:rsidRDefault="00610E1C" w:rsidP="00610E1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FA41DDB" w14:textId="77777777" w:rsidR="00A921C3" w:rsidRPr="00B966A4" w:rsidRDefault="00A921C3" w:rsidP="00A921C3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966A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966A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B99056E" w14:textId="77777777" w:rsidR="00AE751B" w:rsidRPr="00B966A4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E751B" w:rsidRPr="00B966A4" w14:paraId="7C78407A" w14:textId="77777777" w:rsidTr="0A36EF08">
        <w:trPr>
          <w:trHeight w:val="1264"/>
        </w:trPr>
        <w:tc>
          <w:tcPr>
            <w:tcW w:w="1265" w:type="pct"/>
            <w:noWrap/>
          </w:tcPr>
          <w:p w14:paraId="199D2516" w14:textId="77777777" w:rsidR="00AE751B" w:rsidRPr="00B966A4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66A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299C43A" w14:textId="77777777" w:rsidR="00AE751B" w:rsidRPr="00B966A4" w:rsidRDefault="00AE751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DDBEF00" w14:textId="14BE630A" w:rsidR="00AE751B" w:rsidRPr="00B966A4" w:rsidRDefault="474FA98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66A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current study is viable  and will be useful in understanding the dynamics of the rice exports as rice being significant </w:t>
            </w:r>
            <w:r w:rsidR="1C136784" w:rsidRPr="00B966A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dietary</w:t>
            </w:r>
            <w:r w:rsidRPr="00B966A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75B87418" w:rsidRPr="00B966A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food in most of the countries in the world. </w:t>
            </w:r>
            <w:r w:rsidR="7E034A0C" w:rsidRPr="00B966A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economies of rice will impact both Indian economy and world economy which may significantly affect the primary and secondary dependent</w:t>
            </w:r>
            <w:r w:rsidR="3FE7D312" w:rsidRPr="00B966A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people. So, understanding trade dynamics and production scenarios will give comprehensive overview for undertaking necessary actions.</w:t>
            </w:r>
          </w:p>
        </w:tc>
        <w:tc>
          <w:tcPr>
            <w:tcW w:w="1523" w:type="pct"/>
          </w:tcPr>
          <w:p w14:paraId="1C9BDEAC" w14:textId="77777777" w:rsidR="00CE4E99" w:rsidRPr="00B966A4" w:rsidRDefault="00CE4E99" w:rsidP="00CE4E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966A4">
              <w:rPr>
                <w:rFonts w:ascii="Arial" w:hAnsi="Arial" w:cs="Arial"/>
                <w:bCs/>
                <w:sz w:val="20"/>
                <w:szCs w:val="20"/>
              </w:rPr>
              <w:t xml:space="preserve">Thank you for the feedback. </w:t>
            </w:r>
          </w:p>
          <w:p w14:paraId="3461D779" w14:textId="77777777" w:rsidR="00AE751B" w:rsidRPr="00B966A4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AE751B" w:rsidRPr="00B966A4" w14:paraId="4C64709C" w14:textId="77777777" w:rsidTr="0A36EF08">
        <w:trPr>
          <w:trHeight w:val="1262"/>
        </w:trPr>
        <w:tc>
          <w:tcPr>
            <w:tcW w:w="1265" w:type="pct"/>
            <w:noWrap/>
          </w:tcPr>
          <w:p w14:paraId="32CC438C" w14:textId="77777777" w:rsidR="00AE751B" w:rsidRPr="00B966A4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66A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D92728" w14:textId="77777777" w:rsidR="00AE751B" w:rsidRPr="00B966A4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66A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CF2D8B6" w14:textId="77777777" w:rsidR="00AE751B" w:rsidRPr="00B966A4" w:rsidRDefault="00AE751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FB78278" w14:textId="0C7BF4E0" w:rsidR="00AE751B" w:rsidRPr="00B966A4" w:rsidRDefault="7F0611D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66A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FC39945" w14:textId="39454072" w:rsidR="00AE751B" w:rsidRPr="00B966A4" w:rsidRDefault="00CE4E9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966A4">
              <w:rPr>
                <w:rFonts w:ascii="Arial" w:hAnsi="Arial" w:cs="Arial"/>
                <w:b w:val="0"/>
                <w:lang w:val="en-GB"/>
              </w:rPr>
              <w:t xml:space="preserve">Okay </w:t>
            </w:r>
          </w:p>
        </w:tc>
      </w:tr>
      <w:tr w:rsidR="00AE751B" w:rsidRPr="00B966A4" w14:paraId="3405B17B" w14:textId="77777777" w:rsidTr="0A36EF08">
        <w:trPr>
          <w:trHeight w:val="1262"/>
        </w:trPr>
        <w:tc>
          <w:tcPr>
            <w:tcW w:w="1265" w:type="pct"/>
            <w:noWrap/>
          </w:tcPr>
          <w:p w14:paraId="5D25C634" w14:textId="77777777" w:rsidR="00AE751B" w:rsidRPr="00B966A4" w:rsidRDefault="00AE751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B966A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562CB0E" w14:textId="77777777" w:rsidR="00AE751B" w:rsidRPr="00B966A4" w:rsidRDefault="00AE751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4CE0A41" w14:textId="69E410C7" w:rsidR="00AE751B" w:rsidRPr="00B966A4" w:rsidRDefault="443CF6B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66A4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>The abstract comprehensive with few modifications to be made. The comments have been provided at necessary places for corrections.</w:t>
            </w:r>
          </w:p>
        </w:tc>
        <w:tc>
          <w:tcPr>
            <w:tcW w:w="1523" w:type="pct"/>
          </w:tcPr>
          <w:p w14:paraId="62EBF3C5" w14:textId="27F4B6D0" w:rsidR="00AE751B" w:rsidRPr="00B966A4" w:rsidRDefault="00CE4E9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966A4">
              <w:rPr>
                <w:rFonts w:ascii="Arial" w:hAnsi="Arial" w:cs="Arial"/>
                <w:b w:val="0"/>
                <w:lang w:val="en-GB"/>
              </w:rPr>
              <w:t xml:space="preserve">Noted and modified. </w:t>
            </w:r>
          </w:p>
        </w:tc>
      </w:tr>
      <w:tr w:rsidR="00AE751B" w:rsidRPr="00B966A4" w14:paraId="129A0ED8" w14:textId="77777777" w:rsidTr="0A36EF08">
        <w:trPr>
          <w:trHeight w:val="704"/>
        </w:trPr>
        <w:tc>
          <w:tcPr>
            <w:tcW w:w="1265" w:type="pct"/>
            <w:noWrap/>
          </w:tcPr>
          <w:p w14:paraId="4AE3D2D8" w14:textId="77777777" w:rsidR="00AE751B" w:rsidRPr="00B966A4" w:rsidRDefault="00AE751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B966A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D98A12B" w14:textId="74F6334D" w:rsidR="00AE751B" w:rsidRPr="00B966A4" w:rsidRDefault="063822C7" w:rsidP="0A36EF0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66A4">
              <w:rPr>
                <w:rFonts w:ascii="Arial" w:hAnsi="Arial" w:cs="Arial"/>
                <w:sz w:val="20"/>
                <w:szCs w:val="20"/>
                <w:lang w:val="en-GB"/>
              </w:rPr>
              <w:t xml:space="preserve">It is scientifically correct but must be enhanced more to draw appropriate </w:t>
            </w:r>
            <w:r w:rsidR="71D3D45E" w:rsidRPr="00B966A4">
              <w:rPr>
                <w:rFonts w:ascii="Arial" w:hAnsi="Arial" w:cs="Arial"/>
                <w:sz w:val="20"/>
                <w:szCs w:val="20"/>
                <w:lang w:val="en-GB"/>
              </w:rPr>
              <w:t>conclusions. Suggestions have been provided</w:t>
            </w:r>
            <w:r w:rsidR="6358EE04" w:rsidRPr="00B966A4">
              <w:rPr>
                <w:rFonts w:ascii="Arial" w:hAnsi="Arial" w:cs="Arial"/>
                <w:sz w:val="20"/>
                <w:szCs w:val="20"/>
                <w:lang w:val="en-GB"/>
              </w:rPr>
              <w:t xml:space="preserve"> wherever applicable for enhancing the writeup and get meaningful insights</w:t>
            </w:r>
            <w:r w:rsidR="26D56263" w:rsidRPr="00B966A4">
              <w:rPr>
                <w:rFonts w:ascii="Arial" w:hAnsi="Arial" w:cs="Arial"/>
                <w:sz w:val="20"/>
                <w:szCs w:val="20"/>
                <w:lang w:val="en-GB"/>
              </w:rPr>
              <w:t xml:space="preserve">. Add background or ROL for clearly explaining the problem statement of the article in Introduction section itself or separate </w:t>
            </w:r>
            <w:r w:rsidR="1EE693ED" w:rsidRPr="00B966A4">
              <w:rPr>
                <w:rFonts w:ascii="Arial" w:hAnsi="Arial" w:cs="Arial"/>
                <w:sz w:val="20"/>
                <w:szCs w:val="20"/>
                <w:lang w:val="en-GB"/>
              </w:rPr>
              <w:t>Review of Literature section</w:t>
            </w:r>
          </w:p>
        </w:tc>
        <w:tc>
          <w:tcPr>
            <w:tcW w:w="1523" w:type="pct"/>
          </w:tcPr>
          <w:p w14:paraId="79D148CD" w14:textId="77777777" w:rsidR="00CE4E99" w:rsidRPr="00B966A4" w:rsidRDefault="00CE4E99" w:rsidP="00CE4E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966A4">
              <w:rPr>
                <w:rFonts w:ascii="Arial" w:hAnsi="Arial" w:cs="Arial"/>
                <w:bCs/>
                <w:sz w:val="20"/>
                <w:szCs w:val="20"/>
              </w:rPr>
              <w:t xml:space="preserve">Thank you for the suggestions. </w:t>
            </w:r>
          </w:p>
          <w:p w14:paraId="2946DB82" w14:textId="77777777" w:rsidR="00AE751B" w:rsidRPr="00B966A4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E751B" w:rsidRPr="00B966A4" w14:paraId="6D68EF76" w14:textId="77777777" w:rsidTr="0A36EF08">
        <w:trPr>
          <w:trHeight w:val="703"/>
        </w:trPr>
        <w:tc>
          <w:tcPr>
            <w:tcW w:w="1265" w:type="pct"/>
            <w:noWrap/>
          </w:tcPr>
          <w:p w14:paraId="1170F95D" w14:textId="77777777" w:rsidR="00AE751B" w:rsidRPr="00B966A4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66A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997CC1D" w14:textId="3B57D59B" w:rsidR="00AE751B" w:rsidRPr="00B966A4" w:rsidRDefault="13FEC5D3" w:rsidP="0A36EF0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66A4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 xml:space="preserve">References </w:t>
            </w:r>
            <w:r w:rsidR="67A8AE8B" w:rsidRPr="00B966A4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 xml:space="preserve">can added as lots of SOFA has been done in rice trade dynamics and production. Few </w:t>
            </w:r>
            <w:r w:rsidR="3C73C4A2" w:rsidRPr="00B966A4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>references</w:t>
            </w:r>
            <w:r w:rsidR="67A8AE8B" w:rsidRPr="00B966A4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 xml:space="preserve"> are actually data </w:t>
            </w:r>
            <w:r w:rsidR="46001673" w:rsidRPr="00B966A4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>providers the comment has been given find them.</w:t>
            </w:r>
          </w:p>
        </w:tc>
        <w:tc>
          <w:tcPr>
            <w:tcW w:w="1523" w:type="pct"/>
          </w:tcPr>
          <w:p w14:paraId="110FFD37" w14:textId="394D7471" w:rsidR="00AE751B" w:rsidRPr="00B966A4" w:rsidRDefault="00CE4E9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966A4">
              <w:rPr>
                <w:rFonts w:ascii="Arial" w:hAnsi="Arial" w:cs="Arial"/>
                <w:b w:val="0"/>
                <w:lang w:val="en-GB"/>
              </w:rPr>
              <w:t xml:space="preserve">Added based on the suggestions. </w:t>
            </w:r>
          </w:p>
        </w:tc>
      </w:tr>
      <w:tr w:rsidR="00AE751B" w:rsidRPr="00B966A4" w14:paraId="38B4B1DF" w14:textId="77777777" w:rsidTr="0A36EF08">
        <w:trPr>
          <w:trHeight w:val="386"/>
        </w:trPr>
        <w:tc>
          <w:tcPr>
            <w:tcW w:w="1265" w:type="pct"/>
            <w:noWrap/>
          </w:tcPr>
          <w:p w14:paraId="288E814E" w14:textId="77777777" w:rsidR="00AE751B" w:rsidRPr="00B966A4" w:rsidRDefault="00AE751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B966A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B699379" w14:textId="77777777" w:rsidR="00AE751B" w:rsidRPr="00B966A4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FE9F23F" w14:textId="4DAE7845" w:rsidR="00AE751B" w:rsidRPr="00B966A4" w:rsidRDefault="6E3046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66A4">
              <w:rPr>
                <w:rFonts w:ascii="Arial" w:hAnsi="Arial" w:cs="Arial"/>
                <w:sz w:val="20"/>
                <w:szCs w:val="20"/>
                <w:lang w:val="en-GB"/>
              </w:rPr>
              <w:t>Need to enhance, suggestions are provided</w:t>
            </w:r>
          </w:p>
        </w:tc>
        <w:tc>
          <w:tcPr>
            <w:tcW w:w="1523" w:type="pct"/>
          </w:tcPr>
          <w:p w14:paraId="1F72F646" w14:textId="620FAFD0" w:rsidR="00AE751B" w:rsidRPr="00B966A4" w:rsidRDefault="00CE4E9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66A4">
              <w:rPr>
                <w:rFonts w:ascii="Arial" w:hAnsi="Arial" w:cs="Arial"/>
                <w:sz w:val="20"/>
                <w:szCs w:val="20"/>
                <w:lang w:val="en-GB"/>
              </w:rPr>
              <w:t xml:space="preserve">Okay, noted and corrected. </w:t>
            </w:r>
          </w:p>
        </w:tc>
      </w:tr>
      <w:tr w:rsidR="00AE751B" w:rsidRPr="00B966A4" w14:paraId="33A5ADFC" w14:textId="77777777" w:rsidTr="0A36EF08">
        <w:trPr>
          <w:trHeight w:val="1178"/>
        </w:trPr>
        <w:tc>
          <w:tcPr>
            <w:tcW w:w="1265" w:type="pct"/>
            <w:noWrap/>
          </w:tcPr>
          <w:p w14:paraId="65F3188F" w14:textId="77777777" w:rsidR="00AE751B" w:rsidRPr="00B966A4" w:rsidRDefault="00AE751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966A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B966A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B966A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8CE6F91" w14:textId="77777777" w:rsidR="00AE751B" w:rsidRPr="00B966A4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7A5A63A" w14:textId="77777777" w:rsidR="00AE751B" w:rsidRPr="00B966A4" w:rsidRDefault="379806DC" w:rsidP="0A36EF0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</w:pPr>
            <w:r w:rsidRPr="00B966A4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>Few general article writing guidance comments has been provided. Please go through and incorporate them</w:t>
            </w:r>
          </w:p>
          <w:p w14:paraId="68EE8D67" w14:textId="77777777" w:rsidR="00D2546B" w:rsidRPr="00B966A4" w:rsidRDefault="00D2546B" w:rsidP="0A36EF0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</w:pPr>
          </w:p>
          <w:p w14:paraId="61CDCEAD" w14:textId="64247A84" w:rsidR="00D2546B" w:rsidRPr="00B966A4" w:rsidRDefault="00D2546B" w:rsidP="0A36EF0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66A4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>PLEASE SEE ATTACHMENT</w:t>
            </w:r>
          </w:p>
        </w:tc>
        <w:tc>
          <w:tcPr>
            <w:tcW w:w="1523" w:type="pct"/>
          </w:tcPr>
          <w:p w14:paraId="6BB9E253" w14:textId="05183DCC" w:rsidR="00AE751B" w:rsidRPr="00B966A4" w:rsidRDefault="00CE4E9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66A4">
              <w:rPr>
                <w:rFonts w:ascii="Arial" w:hAnsi="Arial" w:cs="Arial"/>
                <w:sz w:val="20"/>
                <w:szCs w:val="20"/>
                <w:lang w:val="en-GB"/>
              </w:rPr>
              <w:t xml:space="preserve">Okay, noted </w:t>
            </w:r>
          </w:p>
        </w:tc>
      </w:tr>
    </w:tbl>
    <w:p w14:paraId="23DE523C" w14:textId="77777777" w:rsidR="00AE751B" w:rsidRPr="00B966A4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2E56223" w14:textId="77777777" w:rsidR="00AE751B" w:rsidRPr="00B966A4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7547A01" w14:textId="77777777" w:rsidR="00AE751B" w:rsidRPr="00B966A4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043CB0F" w14:textId="77777777" w:rsidR="00AE751B" w:rsidRPr="00B966A4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7459315" w14:textId="77777777" w:rsidR="00AE751B" w:rsidRPr="00B966A4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537F28F" w14:textId="77777777" w:rsidR="00AE751B" w:rsidRPr="00B966A4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DFB9E20" w14:textId="77777777" w:rsidR="00AE751B" w:rsidRPr="00B966A4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0DF9E56" w14:textId="77777777" w:rsidR="00AE751B" w:rsidRPr="00B966A4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4E871BC" w14:textId="77777777" w:rsidR="00AE751B" w:rsidRPr="00B966A4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3063567" w14:textId="4433F7FE" w:rsidR="00A13AF3" w:rsidRPr="00B966A4" w:rsidRDefault="00A13AF3" w:rsidP="00A13AF3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A13AF3" w:rsidRPr="00B966A4" w14:paraId="6E133026" w14:textId="77777777" w:rsidTr="00A13AF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A3BB4" w14:textId="77777777" w:rsidR="00A13AF3" w:rsidRPr="00B966A4" w:rsidRDefault="00A13AF3" w:rsidP="00A13AF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B966A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B966A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2915FC1" w14:textId="77777777" w:rsidR="00A13AF3" w:rsidRPr="00B966A4" w:rsidRDefault="00A13AF3" w:rsidP="00A13AF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13AF3" w:rsidRPr="00B966A4" w14:paraId="4DFBE6F5" w14:textId="77777777" w:rsidTr="00A13AF3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B151E" w14:textId="77777777" w:rsidR="00A13AF3" w:rsidRPr="00B966A4" w:rsidRDefault="00A13AF3" w:rsidP="00A13AF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60EB8" w14:textId="77777777" w:rsidR="00A13AF3" w:rsidRPr="00B966A4" w:rsidRDefault="00A13AF3" w:rsidP="00A13AF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966A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F7532" w14:textId="77777777" w:rsidR="00A13AF3" w:rsidRPr="00B966A4" w:rsidRDefault="00A13AF3" w:rsidP="00A13AF3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966A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966A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53FDC87" w14:textId="77777777" w:rsidR="00A13AF3" w:rsidRPr="00B966A4" w:rsidRDefault="00A13AF3" w:rsidP="00A13AF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A13AF3" w:rsidRPr="00B966A4" w14:paraId="59496C82" w14:textId="77777777" w:rsidTr="00A13AF3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81C85" w14:textId="77777777" w:rsidR="00A13AF3" w:rsidRPr="00B966A4" w:rsidRDefault="00A13AF3" w:rsidP="00A13AF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966A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4CAFA27" w14:textId="77777777" w:rsidR="00A13AF3" w:rsidRPr="00B966A4" w:rsidRDefault="00A13AF3" w:rsidP="00A13AF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B69DC" w14:textId="77777777" w:rsidR="00A13AF3" w:rsidRPr="00B966A4" w:rsidRDefault="00A13AF3" w:rsidP="00A13AF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966A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7748DF88" w14:textId="77777777" w:rsidR="00A13AF3" w:rsidRPr="00B966A4" w:rsidRDefault="00A13AF3" w:rsidP="00A13AF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509A" w14:textId="77777777" w:rsidR="00A13AF3" w:rsidRPr="00B966A4" w:rsidRDefault="00A13AF3" w:rsidP="00A13AF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D8508E0" w14:textId="77777777" w:rsidR="00A13AF3" w:rsidRPr="00B966A4" w:rsidRDefault="00A13AF3" w:rsidP="00A13AF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3B2468D" w14:textId="77777777" w:rsidR="00A13AF3" w:rsidRPr="00B966A4" w:rsidRDefault="00A13AF3" w:rsidP="00A13AF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70D49688" w14:textId="77777777" w:rsidR="00A13AF3" w:rsidRPr="00B966A4" w:rsidRDefault="00A13AF3" w:rsidP="00A13AF3">
      <w:pPr>
        <w:rPr>
          <w:rFonts w:ascii="Arial" w:hAnsi="Arial" w:cs="Arial"/>
          <w:sz w:val="20"/>
          <w:szCs w:val="20"/>
        </w:rPr>
      </w:pPr>
    </w:p>
    <w:p w14:paraId="269FE169" w14:textId="77777777" w:rsidR="00A13AF3" w:rsidRPr="00B966A4" w:rsidRDefault="00A13AF3" w:rsidP="00A13AF3">
      <w:pPr>
        <w:rPr>
          <w:rFonts w:ascii="Arial" w:hAnsi="Arial" w:cs="Arial"/>
          <w:sz w:val="20"/>
          <w:szCs w:val="20"/>
        </w:rPr>
      </w:pPr>
    </w:p>
    <w:p w14:paraId="5E973250" w14:textId="77777777" w:rsidR="00A13AF3" w:rsidRPr="00B966A4" w:rsidRDefault="00A13AF3" w:rsidP="00A13AF3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14:paraId="6972179A" w14:textId="77777777" w:rsidR="00A13AF3" w:rsidRPr="00B966A4" w:rsidRDefault="00A13AF3" w:rsidP="00A13AF3">
      <w:pPr>
        <w:rPr>
          <w:rFonts w:ascii="Arial" w:hAnsi="Arial" w:cs="Arial"/>
          <w:sz w:val="20"/>
          <w:szCs w:val="20"/>
        </w:rPr>
      </w:pPr>
    </w:p>
    <w:p w14:paraId="18BDACFC" w14:textId="77777777" w:rsidR="00A13AF3" w:rsidRPr="00B966A4" w:rsidRDefault="00A13AF3" w:rsidP="00A13AF3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003BA948" w14:textId="77777777" w:rsidR="00A13AF3" w:rsidRPr="00B966A4" w:rsidRDefault="00A13AF3" w:rsidP="00A13AF3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0BD9E21C" w14:textId="77777777" w:rsidR="00A13AF3" w:rsidRPr="00B966A4" w:rsidRDefault="00A13AF3" w:rsidP="00A13AF3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40C4136E" w14:textId="77777777" w:rsidR="00A13AF3" w:rsidRPr="00B966A4" w:rsidRDefault="00A13AF3" w:rsidP="00A13AF3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3D2A4136" w14:textId="77777777" w:rsidR="00A13AF3" w:rsidRPr="00B966A4" w:rsidRDefault="00A13AF3" w:rsidP="00A13AF3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19149281" w14:textId="77777777" w:rsidR="00A13AF3" w:rsidRPr="00B966A4" w:rsidRDefault="00A13AF3" w:rsidP="00A13AF3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45452931" w14:textId="77777777" w:rsidR="00A13AF3" w:rsidRPr="00B966A4" w:rsidRDefault="00A13AF3" w:rsidP="00A13AF3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094A1DD6" w14:textId="77777777" w:rsidR="00A13AF3" w:rsidRPr="00B966A4" w:rsidRDefault="00A13AF3" w:rsidP="00A13AF3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  <w:r w:rsidRPr="00B966A4"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  <w:tab/>
      </w:r>
    </w:p>
    <w:p w14:paraId="7B6756D5" w14:textId="77777777" w:rsidR="00A13AF3" w:rsidRPr="00B966A4" w:rsidRDefault="00A13AF3" w:rsidP="00A13AF3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bookmarkEnd w:id="1"/>
    <w:bookmarkEnd w:id="2"/>
    <w:p w14:paraId="637805D2" w14:textId="77777777" w:rsidR="00AE751B" w:rsidRPr="00B966A4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AE751B" w:rsidRPr="00B966A4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FE038" w14:textId="77777777" w:rsidR="00A166FD" w:rsidRPr="0000007A" w:rsidRDefault="00A166FD" w:rsidP="0099583E">
      <w:r>
        <w:separator/>
      </w:r>
    </w:p>
  </w:endnote>
  <w:endnote w:type="continuationSeparator" w:id="0">
    <w:p w14:paraId="7A275675" w14:textId="77777777" w:rsidR="00A166FD" w:rsidRPr="0000007A" w:rsidRDefault="00A166F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2D78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EBFDB" w14:textId="77777777" w:rsidR="00A166FD" w:rsidRPr="0000007A" w:rsidRDefault="00A166FD" w:rsidP="0099583E">
      <w:r>
        <w:separator/>
      </w:r>
    </w:p>
  </w:footnote>
  <w:footnote w:type="continuationSeparator" w:id="0">
    <w:p w14:paraId="2E47AA0F" w14:textId="77777777" w:rsidR="00A166FD" w:rsidRPr="0000007A" w:rsidRDefault="00A166F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C8D39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F75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32229619">
    <w:abstractNumId w:val="4"/>
  </w:num>
  <w:num w:numId="2" w16cid:durableId="1369914463">
    <w:abstractNumId w:val="8"/>
  </w:num>
  <w:num w:numId="3" w16cid:durableId="487745143">
    <w:abstractNumId w:val="7"/>
  </w:num>
  <w:num w:numId="4" w16cid:durableId="1976326857">
    <w:abstractNumId w:val="9"/>
  </w:num>
  <w:num w:numId="5" w16cid:durableId="1980762685">
    <w:abstractNumId w:val="6"/>
  </w:num>
  <w:num w:numId="6" w16cid:durableId="1752580676">
    <w:abstractNumId w:val="0"/>
  </w:num>
  <w:num w:numId="7" w16cid:durableId="186719032">
    <w:abstractNumId w:val="3"/>
  </w:num>
  <w:num w:numId="8" w16cid:durableId="1804690939">
    <w:abstractNumId w:val="11"/>
  </w:num>
  <w:num w:numId="9" w16cid:durableId="2094037365">
    <w:abstractNumId w:val="10"/>
  </w:num>
  <w:num w:numId="10" w16cid:durableId="903373280">
    <w:abstractNumId w:val="2"/>
  </w:num>
  <w:num w:numId="11" w16cid:durableId="1614899295">
    <w:abstractNumId w:val="1"/>
  </w:num>
  <w:num w:numId="12" w16cid:durableId="2006733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fr-FR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IN" w:vendorID="64" w:dllVersion="6" w:nlCheck="1" w:checkStyle="1"/>
  <w:activeWritingStyle w:appName="MSWord" w:lang="en-GB" w:vendorID="64" w:dllVersion="4096" w:nlCheck="1" w:checkStyle="0"/>
  <w:activeWritingStyle w:appName="MSWord" w:lang="en-IN" w:vendorID="64" w:dllVersion="4096" w:nlCheck="1" w:checkStyle="0"/>
  <w:activeWritingStyle w:appName="MSWord" w:lang="en-US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LcwNDQ2tDA3sTQwNjFX0lEKTi0uzszPAykwrAUAofULqi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74A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151F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16E5"/>
    <w:rsid w:val="002D7EA9"/>
    <w:rsid w:val="002E1211"/>
    <w:rsid w:val="002E2339"/>
    <w:rsid w:val="002E6D86"/>
    <w:rsid w:val="002F6935"/>
    <w:rsid w:val="00312559"/>
    <w:rsid w:val="003204B8"/>
    <w:rsid w:val="00326B49"/>
    <w:rsid w:val="0033692F"/>
    <w:rsid w:val="00342B24"/>
    <w:rsid w:val="00346223"/>
    <w:rsid w:val="0035521A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F0411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10E1C"/>
    <w:rsid w:val="00620677"/>
    <w:rsid w:val="00624032"/>
    <w:rsid w:val="00645A56"/>
    <w:rsid w:val="006532DF"/>
    <w:rsid w:val="0065579D"/>
    <w:rsid w:val="00655A98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0F83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B055F"/>
    <w:rsid w:val="008B1BDC"/>
    <w:rsid w:val="008C2778"/>
    <w:rsid w:val="008C2F62"/>
    <w:rsid w:val="008D020E"/>
    <w:rsid w:val="008D1117"/>
    <w:rsid w:val="008D15A4"/>
    <w:rsid w:val="008F36E4"/>
    <w:rsid w:val="00912698"/>
    <w:rsid w:val="00933C8B"/>
    <w:rsid w:val="00954C1D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6BB0"/>
    <w:rsid w:val="009E79E5"/>
    <w:rsid w:val="009F07D4"/>
    <w:rsid w:val="009F29EB"/>
    <w:rsid w:val="00A001A0"/>
    <w:rsid w:val="00A10039"/>
    <w:rsid w:val="00A10DDF"/>
    <w:rsid w:val="00A12C83"/>
    <w:rsid w:val="00A13AF3"/>
    <w:rsid w:val="00A15675"/>
    <w:rsid w:val="00A166FD"/>
    <w:rsid w:val="00A31AAC"/>
    <w:rsid w:val="00A32905"/>
    <w:rsid w:val="00A36C95"/>
    <w:rsid w:val="00A37DE3"/>
    <w:rsid w:val="00A519D1"/>
    <w:rsid w:val="00A6343B"/>
    <w:rsid w:val="00A65C50"/>
    <w:rsid w:val="00A66DD2"/>
    <w:rsid w:val="00A921C3"/>
    <w:rsid w:val="00AA41B3"/>
    <w:rsid w:val="00AA6670"/>
    <w:rsid w:val="00AB1ED6"/>
    <w:rsid w:val="00AB397D"/>
    <w:rsid w:val="00AB638A"/>
    <w:rsid w:val="00AB6E43"/>
    <w:rsid w:val="00AC1349"/>
    <w:rsid w:val="00AC26A9"/>
    <w:rsid w:val="00AD6C51"/>
    <w:rsid w:val="00AD76C9"/>
    <w:rsid w:val="00AE751B"/>
    <w:rsid w:val="00AF3016"/>
    <w:rsid w:val="00B001A5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966A4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7C16"/>
    <w:rsid w:val="00C10283"/>
    <w:rsid w:val="00C110CC"/>
    <w:rsid w:val="00C22886"/>
    <w:rsid w:val="00C25C8F"/>
    <w:rsid w:val="00C263C6"/>
    <w:rsid w:val="00C46750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4E99"/>
    <w:rsid w:val="00CE5AC7"/>
    <w:rsid w:val="00CF0BBB"/>
    <w:rsid w:val="00D1283A"/>
    <w:rsid w:val="00D17979"/>
    <w:rsid w:val="00D2075F"/>
    <w:rsid w:val="00D2546B"/>
    <w:rsid w:val="00D3257B"/>
    <w:rsid w:val="00D40416"/>
    <w:rsid w:val="00D45CF7"/>
    <w:rsid w:val="00D4782A"/>
    <w:rsid w:val="00D64AA9"/>
    <w:rsid w:val="00D66AEC"/>
    <w:rsid w:val="00D7603E"/>
    <w:rsid w:val="00D8579C"/>
    <w:rsid w:val="00D90124"/>
    <w:rsid w:val="00D9392F"/>
    <w:rsid w:val="00DA41F5"/>
    <w:rsid w:val="00DB5B54"/>
    <w:rsid w:val="00DB7E1B"/>
    <w:rsid w:val="00DC1D81"/>
    <w:rsid w:val="00DE1764"/>
    <w:rsid w:val="00DE3EAB"/>
    <w:rsid w:val="00E21D9F"/>
    <w:rsid w:val="00E22EA3"/>
    <w:rsid w:val="00E451EA"/>
    <w:rsid w:val="00E53E52"/>
    <w:rsid w:val="00E57F4B"/>
    <w:rsid w:val="00E6048F"/>
    <w:rsid w:val="00E63889"/>
    <w:rsid w:val="00E65EB7"/>
    <w:rsid w:val="00E71C8D"/>
    <w:rsid w:val="00E72360"/>
    <w:rsid w:val="00E9400B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0D2F"/>
    <w:rsid w:val="00FD70A7"/>
    <w:rsid w:val="00FD725C"/>
    <w:rsid w:val="00FF09A0"/>
    <w:rsid w:val="0437F7A2"/>
    <w:rsid w:val="0525C289"/>
    <w:rsid w:val="063822C7"/>
    <w:rsid w:val="0A36EF08"/>
    <w:rsid w:val="0B0E0792"/>
    <w:rsid w:val="122C0CB7"/>
    <w:rsid w:val="13FEC5D3"/>
    <w:rsid w:val="1C136784"/>
    <w:rsid w:val="1CDCA136"/>
    <w:rsid w:val="1D1375A2"/>
    <w:rsid w:val="1EE693ED"/>
    <w:rsid w:val="236FF037"/>
    <w:rsid w:val="26D56263"/>
    <w:rsid w:val="2B501CF6"/>
    <w:rsid w:val="3245B0A6"/>
    <w:rsid w:val="36A59309"/>
    <w:rsid w:val="36A91A03"/>
    <w:rsid w:val="379806DC"/>
    <w:rsid w:val="37F4AC26"/>
    <w:rsid w:val="3AA60F47"/>
    <w:rsid w:val="3B250232"/>
    <w:rsid w:val="3C73C4A2"/>
    <w:rsid w:val="3F842A96"/>
    <w:rsid w:val="3FE7D312"/>
    <w:rsid w:val="401FEAD8"/>
    <w:rsid w:val="40B828A4"/>
    <w:rsid w:val="4109279E"/>
    <w:rsid w:val="421C05AE"/>
    <w:rsid w:val="43D9F1A3"/>
    <w:rsid w:val="443CF6BB"/>
    <w:rsid w:val="46001673"/>
    <w:rsid w:val="474FA981"/>
    <w:rsid w:val="48986609"/>
    <w:rsid w:val="4F5B4B32"/>
    <w:rsid w:val="4FAD7161"/>
    <w:rsid w:val="51072BDD"/>
    <w:rsid w:val="5AE632EC"/>
    <w:rsid w:val="5D59A5A0"/>
    <w:rsid w:val="5F49CFF1"/>
    <w:rsid w:val="6070B7B7"/>
    <w:rsid w:val="61E8D4EF"/>
    <w:rsid w:val="6358EE04"/>
    <w:rsid w:val="67A8AE8B"/>
    <w:rsid w:val="68C446F0"/>
    <w:rsid w:val="68EAAD86"/>
    <w:rsid w:val="6B502C2E"/>
    <w:rsid w:val="6BA0372C"/>
    <w:rsid w:val="6E3046A8"/>
    <w:rsid w:val="71D3D45E"/>
    <w:rsid w:val="73DDAF35"/>
    <w:rsid w:val="73FC6185"/>
    <w:rsid w:val="7437A7BF"/>
    <w:rsid w:val="75B87418"/>
    <w:rsid w:val="77E0C36E"/>
    <w:rsid w:val="793CB06D"/>
    <w:rsid w:val="7B6EC307"/>
    <w:rsid w:val="7E034A0C"/>
    <w:rsid w:val="7EEA99F4"/>
    <w:rsid w:val="7F06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4F7F6C"/>
  <w15:chartTrackingRefBased/>
  <w15:docId w15:val="{5E42EBFC-BBCF-469B-A925-863E30E4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342B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eai.com/index.php/JE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E1098-2922-4824-9F48-36F1253F8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451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119</cp:revision>
  <dcterms:created xsi:type="dcterms:W3CDTF">2025-07-16T06:43:00Z</dcterms:created>
  <dcterms:modified xsi:type="dcterms:W3CDTF">2025-07-24T09:49:00Z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de02a429-cd8e-4a73-babb-7d7d84de629d</vt:lpwstr>
  </property>
</Properties>
</file>