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05E" w:rsidRPr="004D7E2E" w:rsidRDefault="0051505E">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1505E" w:rsidRPr="004D7E2E">
        <w:trPr>
          <w:trHeight w:val="290"/>
        </w:trPr>
        <w:tc>
          <w:tcPr>
            <w:tcW w:w="20934" w:type="dxa"/>
            <w:gridSpan w:val="2"/>
            <w:tcBorders>
              <w:top w:val="nil"/>
              <w:left w:val="nil"/>
              <w:right w:val="nil"/>
            </w:tcBorders>
          </w:tcPr>
          <w:p w:rsidR="0051505E" w:rsidRPr="004D7E2E" w:rsidRDefault="0051505E">
            <w:pPr>
              <w:pStyle w:val="Heading2"/>
              <w:ind w:left="0" w:hanging="2"/>
              <w:jc w:val="left"/>
              <w:rPr>
                <w:rFonts w:ascii="Arial" w:eastAsia="Arial" w:hAnsi="Arial" w:cs="Arial"/>
                <w:b w:val="0"/>
              </w:rPr>
            </w:pPr>
          </w:p>
        </w:tc>
      </w:tr>
      <w:tr w:rsidR="0051505E" w:rsidRPr="004D7E2E">
        <w:trPr>
          <w:trHeight w:val="290"/>
        </w:trPr>
        <w:tc>
          <w:tcPr>
            <w:tcW w:w="5167" w:type="dxa"/>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1505E" w:rsidRPr="004D7E2E" w:rsidRDefault="00B27DA4">
            <w:pPr>
              <w:ind w:left="0" w:hanging="2"/>
              <w:rPr>
                <w:rFonts w:ascii="Arial" w:eastAsia="Arial" w:hAnsi="Arial" w:cs="Arial"/>
                <w:color w:val="0000FF"/>
                <w:sz w:val="20"/>
                <w:szCs w:val="20"/>
              </w:rPr>
            </w:pPr>
            <w:hyperlink r:id="rId7">
              <w:r w:rsidR="001B2581" w:rsidRPr="004D7E2E">
                <w:rPr>
                  <w:rFonts w:ascii="Arial" w:eastAsia="Arial" w:hAnsi="Arial" w:cs="Arial"/>
                  <w:b/>
                  <w:color w:val="0000FF"/>
                  <w:sz w:val="20"/>
                  <w:szCs w:val="20"/>
                  <w:u w:val="single"/>
                </w:rPr>
                <w:t>Journal of Advances in Medicine and Medical Research</w:t>
              </w:r>
            </w:hyperlink>
            <w:r w:rsidR="001B2581" w:rsidRPr="004D7E2E">
              <w:rPr>
                <w:rFonts w:ascii="Arial" w:eastAsia="Arial" w:hAnsi="Arial" w:cs="Arial"/>
                <w:b/>
                <w:color w:val="0000FF"/>
                <w:sz w:val="20"/>
                <w:szCs w:val="20"/>
              </w:rPr>
              <w:t xml:space="preserve"> </w:t>
            </w:r>
          </w:p>
        </w:tc>
      </w:tr>
      <w:tr w:rsidR="0051505E" w:rsidRPr="004D7E2E">
        <w:trPr>
          <w:trHeight w:val="290"/>
        </w:trPr>
        <w:tc>
          <w:tcPr>
            <w:tcW w:w="5167" w:type="dxa"/>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b/>
                <w:color w:val="000000"/>
                <w:sz w:val="20"/>
                <w:szCs w:val="20"/>
              </w:rPr>
              <w:t>Ms_JAMMR_138928</w:t>
            </w:r>
          </w:p>
        </w:tc>
      </w:tr>
      <w:tr w:rsidR="0051505E" w:rsidRPr="004D7E2E">
        <w:trPr>
          <w:trHeight w:val="650"/>
        </w:trPr>
        <w:tc>
          <w:tcPr>
            <w:tcW w:w="5167" w:type="dxa"/>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b/>
                <w:color w:val="000000"/>
                <w:sz w:val="20"/>
                <w:szCs w:val="20"/>
              </w:rPr>
              <w:t>Bardet Biedl Moon Syndrome- A Rare Case with Multi-organ manifestations presenting as Renal failure</w:t>
            </w:r>
          </w:p>
        </w:tc>
      </w:tr>
      <w:tr w:rsidR="0051505E" w:rsidRPr="004D7E2E">
        <w:trPr>
          <w:trHeight w:val="332"/>
        </w:trPr>
        <w:tc>
          <w:tcPr>
            <w:tcW w:w="5167" w:type="dxa"/>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1505E" w:rsidRPr="004D7E2E" w:rsidRDefault="001B2581">
            <w:pPr>
              <w:pBdr>
                <w:top w:val="nil"/>
                <w:left w:val="nil"/>
                <w:bottom w:val="nil"/>
                <w:right w:val="nil"/>
                <w:between w:val="nil"/>
              </w:pBdr>
              <w:spacing w:line="240" w:lineRule="auto"/>
              <w:ind w:left="0" w:hanging="2"/>
              <w:rPr>
                <w:rFonts w:ascii="Arial" w:eastAsia="Arial" w:hAnsi="Arial" w:cs="Arial"/>
                <w:color w:val="000000"/>
                <w:sz w:val="20"/>
                <w:szCs w:val="20"/>
              </w:rPr>
            </w:pPr>
            <w:r w:rsidRPr="004D7E2E">
              <w:rPr>
                <w:rFonts w:ascii="Arial" w:eastAsia="Arial" w:hAnsi="Arial" w:cs="Arial"/>
                <w:b/>
                <w:color w:val="000000"/>
                <w:sz w:val="20"/>
                <w:szCs w:val="20"/>
              </w:rPr>
              <w:t>Case report</w:t>
            </w:r>
          </w:p>
        </w:tc>
      </w:tr>
    </w:tbl>
    <w:p w:rsidR="0051505E" w:rsidRPr="004D7E2E" w:rsidRDefault="0051505E">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1505E" w:rsidRPr="004D7E2E">
        <w:tc>
          <w:tcPr>
            <w:tcW w:w="21150" w:type="dxa"/>
            <w:gridSpan w:val="3"/>
            <w:tcBorders>
              <w:top w:val="nil"/>
              <w:left w:val="nil"/>
              <w:right w:val="nil"/>
            </w:tcBorders>
          </w:tcPr>
          <w:p w:rsidR="0051505E" w:rsidRPr="004D7E2E" w:rsidRDefault="001B2581">
            <w:pPr>
              <w:pStyle w:val="Heading2"/>
              <w:ind w:left="0" w:hanging="2"/>
              <w:jc w:val="left"/>
              <w:rPr>
                <w:rFonts w:ascii="Arial" w:eastAsia="Times New Roman" w:hAnsi="Arial" w:cs="Arial"/>
              </w:rPr>
            </w:pPr>
            <w:bookmarkStart w:id="0" w:name="_heading=h.v78tr8oicwgz" w:colFirst="0" w:colLast="0"/>
            <w:bookmarkEnd w:id="0"/>
            <w:r w:rsidRPr="004D7E2E">
              <w:rPr>
                <w:rFonts w:ascii="Arial" w:hAnsi="Arial" w:cs="Arial"/>
              </w:rPr>
              <w:br w:type="page"/>
            </w:r>
            <w:r w:rsidRPr="004D7E2E">
              <w:rPr>
                <w:rFonts w:ascii="Arial" w:eastAsia="Times New Roman" w:hAnsi="Arial" w:cs="Arial"/>
                <w:highlight w:val="yellow"/>
              </w:rPr>
              <w:t xml:space="preserve">PART  </w:t>
            </w:r>
            <w:proofErr w:type="gramStart"/>
            <w:r w:rsidRPr="004D7E2E">
              <w:rPr>
                <w:rFonts w:ascii="Arial" w:eastAsia="Times New Roman" w:hAnsi="Arial" w:cs="Arial"/>
                <w:highlight w:val="yellow"/>
              </w:rPr>
              <w:t>1:</w:t>
            </w:r>
            <w:proofErr w:type="gramEnd"/>
            <w:r w:rsidRPr="004D7E2E">
              <w:rPr>
                <w:rFonts w:ascii="Arial" w:eastAsia="Times New Roman" w:hAnsi="Arial" w:cs="Arial"/>
              </w:rPr>
              <w:t xml:space="preserve"> </w:t>
            </w:r>
            <w:proofErr w:type="spellStart"/>
            <w:r w:rsidRPr="004D7E2E">
              <w:rPr>
                <w:rFonts w:ascii="Arial" w:eastAsia="Times New Roman" w:hAnsi="Arial" w:cs="Arial"/>
              </w:rPr>
              <w:t>Comments</w:t>
            </w:r>
            <w:proofErr w:type="spellEnd"/>
          </w:p>
          <w:p w:rsidR="0051505E" w:rsidRPr="004D7E2E" w:rsidRDefault="0051505E">
            <w:pPr>
              <w:ind w:left="0" w:hanging="2"/>
              <w:rPr>
                <w:rFonts w:ascii="Arial" w:hAnsi="Arial" w:cs="Arial"/>
                <w:sz w:val="20"/>
                <w:szCs w:val="20"/>
              </w:rPr>
            </w:pPr>
          </w:p>
        </w:tc>
      </w:tr>
      <w:tr w:rsidR="0051505E" w:rsidRPr="004D7E2E">
        <w:tc>
          <w:tcPr>
            <w:tcW w:w="5351" w:type="dxa"/>
          </w:tcPr>
          <w:p w:rsidR="0051505E" w:rsidRPr="004D7E2E" w:rsidRDefault="0051505E">
            <w:pPr>
              <w:pStyle w:val="Heading2"/>
              <w:ind w:left="0" w:hanging="2"/>
              <w:jc w:val="left"/>
              <w:rPr>
                <w:rFonts w:ascii="Arial" w:eastAsia="Times New Roman" w:hAnsi="Arial" w:cs="Arial"/>
              </w:rPr>
            </w:pPr>
          </w:p>
        </w:tc>
        <w:tc>
          <w:tcPr>
            <w:tcW w:w="9357" w:type="dxa"/>
          </w:tcPr>
          <w:p w:rsidR="0051505E" w:rsidRPr="004D7E2E" w:rsidRDefault="001B2581">
            <w:pPr>
              <w:pStyle w:val="Heading2"/>
              <w:ind w:left="0" w:hanging="2"/>
              <w:jc w:val="left"/>
              <w:rPr>
                <w:rFonts w:ascii="Arial" w:eastAsia="Times New Roman" w:hAnsi="Arial" w:cs="Arial"/>
              </w:rPr>
            </w:pPr>
            <w:proofErr w:type="spellStart"/>
            <w:r w:rsidRPr="004D7E2E">
              <w:rPr>
                <w:rFonts w:ascii="Arial" w:eastAsia="Times New Roman" w:hAnsi="Arial" w:cs="Arial"/>
              </w:rPr>
              <w:t>Reviewer’s</w:t>
            </w:r>
            <w:proofErr w:type="spellEnd"/>
            <w:r w:rsidRPr="004D7E2E">
              <w:rPr>
                <w:rFonts w:ascii="Arial" w:eastAsia="Times New Roman" w:hAnsi="Arial" w:cs="Arial"/>
              </w:rPr>
              <w:t xml:space="preserve"> comment</w:t>
            </w:r>
          </w:p>
          <w:p w:rsidR="0051505E" w:rsidRPr="004D7E2E" w:rsidRDefault="001B2581">
            <w:pPr>
              <w:ind w:left="0" w:hanging="2"/>
              <w:rPr>
                <w:rFonts w:ascii="Arial" w:hAnsi="Arial" w:cs="Arial"/>
                <w:sz w:val="20"/>
                <w:szCs w:val="20"/>
              </w:rPr>
            </w:pPr>
            <w:r w:rsidRPr="004D7E2E">
              <w:rPr>
                <w:rFonts w:ascii="Arial" w:hAnsi="Arial" w:cs="Arial"/>
                <w:b/>
                <w:sz w:val="20"/>
                <w:szCs w:val="20"/>
                <w:highlight w:val="yellow"/>
              </w:rPr>
              <w:t>Artificial Intelligence (AI) generated or assisted review comments are strictly prohibited during peer review.</w:t>
            </w:r>
          </w:p>
          <w:p w:rsidR="0051505E" w:rsidRPr="004D7E2E" w:rsidRDefault="0051505E">
            <w:pPr>
              <w:ind w:left="0" w:hanging="2"/>
              <w:rPr>
                <w:rFonts w:ascii="Arial" w:hAnsi="Arial" w:cs="Arial"/>
                <w:sz w:val="20"/>
                <w:szCs w:val="20"/>
              </w:rPr>
            </w:pPr>
          </w:p>
        </w:tc>
        <w:tc>
          <w:tcPr>
            <w:tcW w:w="6442" w:type="dxa"/>
          </w:tcPr>
          <w:p w:rsidR="0051505E" w:rsidRPr="004D7E2E" w:rsidRDefault="001B2581">
            <w:pPr>
              <w:spacing w:after="160" w:line="256" w:lineRule="auto"/>
              <w:ind w:left="0" w:hanging="2"/>
              <w:rPr>
                <w:rFonts w:ascii="Arial" w:hAnsi="Arial" w:cs="Arial"/>
                <w:sz w:val="20"/>
                <w:szCs w:val="20"/>
              </w:rPr>
            </w:pPr>
            <w:r w:rsidRPr="004D7E2E">
              <w:rPr>
                <w:rFonts w:ascii="Arial" w:hAnsi="Arial" w:cs="Arial"/>
                <w:b/>
                <w:sz w:val="20"/>
                <w:szCs w:val="20"/>
              </w:rPr>
              <w:t>Author’s Feedback</w:t>
            </w:r>
            <w:r w:rsidRPr="004D7E2E">
              <w:rPr>
                <w:rFonts w:ascii="Arial" w:hAnsi="Arial" w:cs="Arial"/>
                <w:sz w:val="20"/>
                <w:szCs w:val="20"/>
              </w:rPr>
              <w:t xml:space="preserve"> (It is mandatory that authors should write his/her feedback here)</w:t>
            </w:r>
          </w:p>
          <w:p w:rsidR="0051505E" w:rsidRPr="004D7E2E" w:rsidRDefault="001B2581">
            <w:pPr>
              <w:spacing w:after="160" w:line="256" w:lineRule="auto"/>
              <w:ind w:left="0" w:hanging="2"/>
              <w:rPr>
                <w:rFonts w:ascii="Arial" w:hAnsi="Arial" w:cs="Arial"/>
                <w:sz w:val="20"/>
                <w:szCs w:val="20"/>
              </w:rPr>
            </w:pPr>
            <w:r w:rsidRPr="004D7E2E">
              <w:rPr>
                <w:rFonts w:ascii="Arial" w:hAnsi="Arial" w:cs="Arial"/>
                <w:sz w:val="20"/>
                <w:szCs w:val="20"/>
              </w:rPr>
              <w:t>No AI used.</w:t>
            </w:r>
          </w:p>
          <w:p w:rsidR="0051505E" w:rsidRPr="004D7E2E" w:rsidRDefault="0051505E">
            <w:pPr>
              <w:pStyle w:val="Heading2"/>
              <w:ind w:left="0" w:hanging="2"/>
              <w:jc w:val="left"/>
              <w:rPr>
                <w:rFonts w:ascii="Arial" w:eastAsia="Times New Roman" w:hAnsi="Arial" w:cs="Arial"/>
                <w:b w:val="0"/>
              </w:rPr>
            </w:pPr>
          </w:p>
        </w:tc>
      </w:tr>
      <w:tr w:rsidR="0051505E" w:rsidRPr="004D7E2E">
        <w:trPr>
          <w:trHeight w:val="1264"/>
        </w:trPr>
        <w:tc>
          <w:tcPr>
            <w:tcW w:w="5351" w:type="dxa"/>
          </w:tcPr>
          <w:p w:rsidR="0051505E" w:rsidRPr="004D7E2E" w:rsidRDefault="001B2581">
            <w:pPr>
              <w:ind w:left="0" w:hanging="2"/>
              <w:rPr>
                <w:rFonts w:ascii="Arial" w:hAnsi="Arial" w:cs="Arial"/>
                <w:sz w:val="20"/>
                <w:szCs w:val="20"/>
              </w:rPr>
            </w:pPr>
            <w:r w:rsidRPr="004D7E2E">
              <w:rPr>
                <w:rFonts w:ascii="Arial" w:hAnsi="Arial" w:cs="Arial"/>
                <w:b/>
                <w:sz w:val="20"/>
                <w:szCs w:val="20"/>
              </w:rPr>
              <w:t>Please write a few sentences regarding the importance of this manuscript for the scientific community. A minimum of 3-4 sentences may be required for this part.</w:t>
            </w:r>
          </w:p>
          <w:p w:rsidR="0051505E" w:rsidRPr="004D7E2E" w:rsidRDefault="0051505E">
            <w:pPr>
              <w:ind w:left="0" w:hanging="2"/>
              <w:rPr>
                <w:rFonts w:ascii="Arial" w:hAnsi="Arial" w:cs="Arial"/>
                <w:sz w:val="20"/>
                <w:szCs w:val="20"/>
              </w:rPr>
            </w:pPr>
          </w:p>
        </w:tc>
        <w:tc>
          <w:tcPr>
            <w:tcW w:w="9357" w:type="dxa"/>
          </w:tcPr>
          <w:p w:rsidR="00162622" w:rsidRPr="004D7E2E" w:rsidRDefault="00162622" w:rsidP="00162622">
            <w:pPr>
              <w:pBdr>
                <w:top w:val="nil"/>
                <w:left w:val="nil"/>
                <w:bottom w:val="nil"/>
                <w:right w:val="nil"/>
                <w:between w:val="nil"/>
              </w:pBdr>
              <w:spacing w:line="240" w:lineRule="auto"/>
              <w:ind w:left="0" w:hanging="2"/>
              <w:rPr>
                <w:rFonts w:ascii="Arial" w:hAnsi="Arial" w:cs="Arial"/>
                <w:sz w:val="20"/>
                <w:szCs w:val="20"/>
              </w:rPr>
            </w:pPr>
            <w:bookmarkStart w:id="1" w:name="_GoBack"/>
            <w:bookmarkEnd w:id="1"/>
          </w:p>
          <w:p w:rsidR="0051505E" w:rsidRPr="004D7E2E" w:rsidRDefault="0051505E">
            <w:pPr>
              <w:pBdr>
                <w:top w:val="nil"/>
                <w:left w:val="nil"/>
                <w:bottom w:val="nil"/>
                <w:right w:val="nil"/>
                <w:between w:val="nil"/>
              </w:pBdr>
              <w:spacing w:line="240" w:lineRule="auto"/>
              <w:ind w:left="0" w:hanging="2"/>
              <w:rPr>
                <w:rFonts w:ascii="Arial" w:hAnsi="Arial" w:cs="Arial"/>
                <w:sz w:val="20"/>
                <w:szCs w:val="20"/>
              </w:rPr>
            </w:pPr>
          </w:p>
        </w:tc>
        <w:tc>
          <w:tcPr>
            <w:tcW w:w="6442" w:type="dxa"/>
          </w:tcPr>
          <w:p w:rsidR="0051505E" w:rsidRPr="004D7E2E" w:rsidRDefault="001B2581">
            <w:pPr>
              <w:ind w:left="0" w:hanging="2"/>
              <w:rPr>
                <w:rFonts w:ascii="Arial" w:hAnsi="Arial" w:cs="Arial"/>
                <w:sz w:val="20"/>
                <w:szCs w:val="20"/>
              </w:rPr>
            </w:pPr>
            <w:r w:rsidRPr="004D7E2E">
              <w:rPr>
                <w:rFonts w:ascii="Arial" w:hAnsi="Arial" w:cs="Arial"/>
                <w:sz w:val="20"/>
                <w:szCs w:val="20"/>
              </w:rPr>
              <w:t xml:space="preserve">Our </w:t>
            </w:r>
            <w:proofErr w:type="gramStart"/>
            <w:r w:rsidRPr="004D7E2E">
              <w:rPr>
                <w:rFonts w:ascii="Arial" w:hAnsi="Arial" w:cs="Arial"/>
                <w:sz w:val="20"/>
                <w:szCs w:val="20"/>
              </w:rPr>
              <w:t>report  highlights</w:t>
            </w:r>
            <w:proofErr w:type="gramEnd"/>
            <w:r w:rsidRPr="004D7E2E">
              <w:rPr>
                <w:rFonts w:ascii="Arial" w:hAnsi="Arial" w:cs="Arial"/>
                <w:sz w:val="20"/>
                <w:szCs w:val="20"/>
              </w:rPr>
              <w:t xml:space="preserve"> a rare and severe case of Bardet-Biedl syndrome (BBS) , presenting with all six cardinal features and progressing to end-stage kidney disease (ESKD). Given the limited reported cases of BBS in Indian populations, this report enriches the global understanding of phenotypic variability and disease </w:t>
            </w:r>
            <w:proofErr w:type="gramStart"/>
            <w:r w:rsidRPr="004D7E2E">
              <w:rPr>
                <w:rFonts w:ascii="Arial" w:hAnsi="Arial" w:cs="Arial"/>
                <w:sz w:val="20"/>
                <w:szCs w:val="20"/>
              </w:rPr>
              <w:t>progression .The</w:t>
            </w:r>
            <w:proofErr w:type="gramEnd"/>
            <w:r w:rsidRPr="004D7E2E">
              <w:rPr>
                <w:rFonts w:ascii="Arial" w:hAnsi="Arial" w:cs="Arial"/>
                <w:sz w:val="20"/>
                <w:szCs w:val="20"/>
              </w:rPr>
              <w:t xml:space="preserve"> documentation of ESKD underscores the critical need for early renal monitoring in BBS patients, offering valuable insights for clinicians managing this multisystem disorder. Furthermore, this case emphasizes the importance of multidisciplinary care in improving outcomes for patients with this complex ciliopathy.  </w:t>
            </w:r>
          </w:p>
          <w:p w:rsidR="0051505E" w:rsidRPr="004D7E2E" w:rsidRDefault="0051505E">
            <w:pPr>
              <w:ind w:left="0" w:hanging="2"/>
              <w:rPr>
                <w:rFonts w:ascii="Arial" w:hAnsi="Arial" w:cs="Arial"/>
                <w:sz w:val="20"/>
                <w:szCs w:val="20"/>
              </w:rPr>
            </w:pPr>
          </w:p>
          <w:p w:rsidR="0051505E" w:rsidRPr="004D7E2E" w:rsidRDefault="0051505E">
            <w:pPr>
              <w:pStyle w:val="Heading2"/>
              <w:ind w:left="0" w:hanging="2"/>
              <w:jc w:val="left"/>
              <w:rPr>
                <w:rFonts w:ascii="Arial" w:eastAsia="Times New Roman" w:hAnsi="Arial" w:cs="Arial"/>
                <w:b w:val="0"/>
              </w:rPr>
            </w:pPr>
          </w:p>
        </w:tc>
      </w:tr>
      <w:tr w:rsidR="0051505E" w:rsidRPr="004D7E2E">
        <w:trPr>
          <w:trHeight w:val="1262"/>
        </w:trPr>
        <w:tc>
          <w:tcPr>
            <w:tcW w:w="5351" w:type="dxa"/>
          </w:tcPr>
          <w:p w:rsidR="0051505E" w:rsidRPr="004D7E2E" w:rsidRDefault="001B2581">
            <w:pPr>
              <w:ind w:left="0" w:hanging="2"/>
              <w:rPr>
                <w:rFonts w:ascii="Arial" w:hAnsi="Arial" w:cs="Arial"/>
                <w:sz w:val="20"/>
                <w:szCs w:val="20"/>
              </w:rPr>
            </w:pPr>
            <w:r w:rsidRPr="004D7E2E">
              <w:rPr>
                <w:rFonts w:ascii="Arial" w:hAnsi="Arial" w:cs="Arial"/>
                <w:b/>
                <w:sz w:val="20"/>
                <w:szCs w:val="20"/>
              </w:rPr>
              <w:t>Is the title of the article suitable?</w:t>
            </w:r>
          </w:p>
          <w:p w:rsidR="0051505E" w:rsidRPr="004D7E2E" w:rsidRDefault="001B2581">
            <w:pPr>
              <w:ind w:left="0" w:hanging="2"/>
              <w:rPr>
                <w:rFonts w:ascii="Arial" w:hAnsi="Arial" w:cs="Arial"/>
                <w:sz w:val="20"/>
                <w:szCs w:val="20"/>
              </w:rPr>
            </w:pPr>
            <w:r w:rsidRPr="004D7E2E">
              <w:rPr>
                <w:rFonts w:ascii="Arial" w:hAnsi="Arial" w:cs="Arial"/>
                <w:b/>
                <w:sz w:val="20"/>
                <w:szCs w:val="20"/>
              </w:rPr>
              <w:t>(If not please suggest an alternative title)</w:t>
            </w:r>
          </w:p>
          <w:p w:rsidR="0051505E" w:rsidRPr="004D7E2E" w:rsidRDefault="0051505E">
            <w:pPr>
              <w:pStyle w:val="Heading2"/>
              <w:ind w:left="0" w:hanging="2"/>
              <w:jc w:val="left"/>
              <w:rPr>
                <w:rFonts w:ascii="Arial" w:eastAsia="Times New Roman" w:hAnsi="Arial" w:cs="Arial"/>
                <w:u w:val="single"/>
              </w:rPr>
            </w:pPr>
          </w:p>
        </w:tc>
        <w:tc>
          <w:tcPr>
            <w:tcW w:w="9357" w:type="dxa"/>
          </w:tcPr>
          <w:p w:rsidR="0051505E" w:rsidRPr="004D7E2E" w:rsidRDefault="0051505E">
            <w:pPr>
              <w:ind w:left="0" w:hanging="2"/>
              <w:rPr>
                <w:rFonts w:ascii="Arial" w:hAnsi="Arial" w:cs="Arial"/>
                <w:sz w:val="20"/>
                <w:szCs w:val="20"/>
              </w:rPr>
            </w:pPr>
          </w:p>
        </w:tc>
        <w:tc>
          <w:tcPr>
            <w:tcW w:w="6442" w:type="dxa"/>
          </w:tcPr>
          <w:p w:rsidR="0051505E" w:rsidRPr="004D7E2E" w:rsidRDefault="001B2581">
            <w:pPr>
              <w:pStyle w:val="Heading2"/>
              <w:ind w:left="0" w:hanging="2"/>
              <w:jc w:val="left"/>
              <w:rPr>
                <w:rFonts w:ascii="Arial" w:eastAsia="Times New Roman" w:hAnsi="Arial" w:cs="Arial"/>
                <w:b w:val="0"/>
              </w:rPr>
            </w:pPr>
            <w:proofErr w:type="spellStart"/>
            <w:r w:rsidRPr="004D7E2E">
              <w:rPr>
                <w:rFonts w:ascii="Arial" w:eastAsia="Times New Roman" w:hAnsi="Arial" w:cs="Arial"/>
                <w:b w:val="0"/>
              </w:rPr>
              <w:t>Suitable</w:t>
            </w:r>
            <w:proofErr w:type="spellEnd"/>
            <w:r w:rsidRPr="004D7E2E">
              <w:rPr>
                <w:rFonts w:ascii="Arial" w:eastAsia="Times New Roman" w:hAnsi="Arial" w:cs="Arial"/>
                <w:b w:val="0"/>
              </w:rPr>
              <w:t xml:space="preserve"> - YES</w:t>
            </w:r>
          </w:p>
        </w:tc>
      </w:tr>
      <w:tr w:rsidR="0051505E" w:rsidRPr="004D7E2E">
        <w:trPr>
          <w:trHeight w:val="1262"/>
        </w:trPr>
        <w:tc>
          <w:tcPr>
            <w:tcW w:w="5351" w:type="dxa"/>
          </w:tcPr>
          <w:p w:rsidR="0051505E" w:rsidRPr="004D7E2E" w:rsidRDefault="001B2581">
            <w:pPr>
              <w:pStyle w:val="Heading2"/>
              <w:ind w:left="0" w:hanging="2"/>
              <w:jc w:val="left"/>
              <w:rPr>
                <w:rFonts w:ascii="Arial" w:eastAsia="Times New Roman" w:hAnsi="Arial" w:cs="Arial"/>
              </w:rPr>
            </w:pPr>
            <w:r w:rsidRPr="004D7E2E">
              <w:rPr>
                <w:rFonts w:ascii="Arial" w:eastAsia="Times New Roman" w:hAnsi="Arial" w:cs="Arial"/>
              </w:rPr>
              <w:t xml:space="preserve">Is the abstract of the article </w:t>
            </w:r>
            <w:proofErr w:type="spellStart"/>
            <w:proofErr w:type="gramStart"/>
            <w:r w:rsidRPr="004D7E2E">
              <w:rPr>
                <w:rFonts w:ascii="Arial" w:eastAsia="Times New Roman" w:hAnsi="Arial" w:cs="Arial"/>
              </w:rPr>
              <w:t>comprehensive</w:t>
            </w:r>
            <w:proofErr w:type="spellEnd"/>
            <w:r w:rsidRPr="004D7E2E">
              <w:rPr>
                <w:rFonts w:ascii="Arial" w:eastAsia="Times New Roman" w:hAnsi="Arial" w:cs="Arial"/>
              </w:rPr>
              <w:t>?</w:t>
            </w:r>
            <w:proofErr w:type="gramEnd"/>
            <w:r w:rsidRPr="004D7E2E">
              <w:rPr>
                <w:rFonts w:ascii="Arial" w:eastAsia="Times New Roman" w:hAnsi="Arial" w:cs="Arial"/>
              </w:rPr>
              <w:t xml:space="preserve"> Do </w:t>
            </w:r>
            <w:proofErr w:type="spellStart"/>
            <w:r w:rsidRPr="004D7E2E">
              <w:rPr>
                <w:rFonts w:ascii="Arial" w:eastAsia="Times New Roman" w:hAnsi="Arial" w:cs="Arial"/>
              </w:rPr>
              <w:t>you</w:t>
            </w:r>
            <w:proofErr w:type="spellEnd"/>
            <w:r w:rsidRPr="004D7E2E">
              <w:rPr>
                <w:rFonts w:ascii="Arial" w:eastAsia="Times New Roman" w:hAnsi="Arial" w:cs="Arial"/>
              </w:rPr>
              <w:t xml:space="preserve"> </w:t>
            </w:r>
            <w:proofErr w:type="spellStart"/>
            <w:r w:rsidRPr="004D7E2E">
              <w:rPr>
                <w:rFonts w:ascii="Arial" w:eastAsia="Times New Roman" w:hAnsi="Arial" w:cs="Arial"/>
              </w:rPr>
              <w:t>suggest</w:t>
            </w:r>
            <w:proofErr w:type="spellEnd"/>
            <w:r w:rsidRPr="004D7E2E">
              <w:rPr>
                <w:rFonts w:ascii="Arial" w:eastAsia="Times New Roman" w:hAnsi="Arial" w:cs="Arial"/>
              </w:rPr>
              <w:t xml:space="preserve"> the addition (or </w:t>
            </w:r>
            <w:proofErr w:type="spellStart"/>
            <w:r w:rsidRPr="004D7E2E">
              <w:rPr>
                <w:rFonts w:ascii="Arial" w:eastAsia="Times New Roman" w:hAnsi="Arial" w:cs="Arial"/>
              </w:rPr>
              <w:t>deletion</w:t>
            </w:r>
            <w:proofErr w:type="spellEnd"/>
            <w:r w:rsidRPr="004D7E2E">
              <w:rPr>
                <w:rFonts w:ascii="Arial" w:eastAsia="Times New Roman" w:hAnsi="Arial" w:cs="Arial"/>
              </w:rPr>
              <w:t xml:space="preserve">) of </w:t>
            </w:r>
            <w:proofErr w:type="spellStart"/>
            <w:r w:rsidRPr="004D7E2E">
              <w:rPr>
                <w:rFonts w:ascii="Arial" w:eastAsia="Times New Roman" w:hAnsi="Arial" w:cs="Arial"/>
              </w:rPr>
              <w:t>some</w:t>
            </w:r>
            <w:proofErr w:type="spellEnd"/>
            <w:r w:rsidRPr="004D7E2E">
              <w:rPr>
                <w:rFonts w:ascii="Arial" w:eastAsia="Times New Roman" w:hAnsi="Arial" w:cs="Arial"/>
              </w:rPr>
              <w:t xml:space="preserve"> points in </w:t>
            </w:r>
            <w:proofErr w:type="spellStart"/>
            <w:r w:rsidRPr="004D7E2E">
              <w:rPr>
                <w:rFonts w:ascii="Arial" w:eastAsia="Times New Roman" w:hAnsi="Arial" w:cs="Arial"/>
              </w:rPr>
              <w:t>this</w:t>
            </w:r>
            <w:proofErr w:type="spellEnd"/>
            <w:r w:rsidRPr="004D7E2E">
              <w:rPr>
                <w:rFonts w:ascii="Arial" w:eastAsia="Times New Roman" w:hAnsi="Arial" w:cs="Arial"/>
              </w:rPr>
              <w:t xml:space="preserve"> </w:t>
            </w:r>
            <w:proofErr w:type="gramStart"/>
            <w:r w:rsidRPr="004D7E2E">
              <w:rPr>
                <w:rFonts w:ascii="Arial" w:eastAsia="Times New Roman" w:hAnsi="Arial" w:cs="Arial"/>
              </w:rPr>
              <w:t>section?</w:t>
            </w:r>
            <w:proofErr w:type="gramEnd"/>
            <w:r w:rsidRPr="004D7E2E">
              <w:rPr>
                <w:rFonts w:ascii="Arial" w:eastAsia="Times New Roman" w:hAnsi="Arial" w:cs="Arial"/>
              </w:rPr>
              <w:t xml:space="preserve"> </w:t>
            </w:r>
            <w:proofErr w:type="spellStart"/>
            <w:r w:rsidRPr="004D7E2E">
              <w:rPr>
                <w:rFonts w:ascii="Arial" w:eastAsia="Times New Roman" w:hAnsi="Arial" w:cs="Arial"/>
              </w:rPr>
              <w:t>Please</w:t>
            </w:r>
            <w:proofErr w:type="spellEnd"/>
            <w:r w:rsidRPr="004D7E2E">
              <w:rPr>
                <w:rFonts w:ascii="Arial" w:eastAsia="Times New Roman" w:hAnsi="Arial" w:cs="Arial"/>
              </w:rPr>
              <w:t xml:space="preserve"> </w:t>
            </w:r>
            <w:proofErr w:type="spellStart"/>
            <w:r w:rsidRPr="004D7E2E">
              <w:rPr>
                <w:rFonts w:ascii="Arial" w:eastAsia="Times New Roman" w:hAnsi="Arial" w:cs="Arial"/>
              </w:rPr>
              <w:t>write</w:t>
            </w:r>
            <w:proofErr w:type="spellEnd"/>
            <w:r w:rsidRPr="004D7E2E">
              <w:rPr>
                <w:rFonts w:ascii="Arial" w:eastAsia="Times New Roman" w:hAnsi="Arial" w:cs="Arial"/>
              </w:rPr>
              <w:t xml:space="preserve"> </w:t>
            </w:r>
            <w:proofErr w:type="spellStart"/>
            <w:r w:rsidRPr="004D7E2E">
              <w:rPr>
                <w:rFonts w:ascii="Arial" w:eastAsia="Times New Roman" w:hAnsi="Arial" w:cs="Arial"/>
              </w:rPr>
              <w:t>your</w:t>
            </w:r>
            <w:proofErr w:type="spellEnd"/>
            <w:r w:rsidRPr="004D7E2E">
              <w:rPr>
                <w:rFonts w:ascii="Arial" w:eastAsia="Times New Roman" w:hAnsi="Arial" w:cs="Arial"/>
              </w:rPr>
              <w:t xml:space="preserve"> suggestions </w:t>
            </w:r>
            <w:proofErr w:type="spellStart"/>
            <w:r w:rsidRPr="004D7E2E">
              <w:rPr>
                <w:rFonts w:ascii="Arial" w:eastAsia="Times New Roman" w:hAnsi="Arial" w:cs="Arial"/>
              </w:rPr>
              <w:t>here</w:t>
            </w:r>
            <w:proofErr w:type="spellEnd"/>
            <w:r w:rsidRPr="004D7E2E">
              <w:rPr>
                <w:rFonts w:ascii="Arial" w:eastAsia="Times New Roman" w:hAnsi="Arial" w:cs="Arial"/>
              </w:rPr>
              <w:t>.</w:t>
            </w:r>
          </w:p>
          <w:p w:rsidR="0051505E" w:rsidRPr="004D7E2E" w:rsidRDefault="0051505E">
            <w:pPr>
              <w:pStyle w:val="Heading2"/>
              <w:ind w:left="0" w:hanging="2"/>
              <w:jc w:val="left"/>
              <w:rPr>
                <w:rFonts w:ascii="Arial" w:eastAsia="Times New Roman" w:hAnsi="Arial" w:cs="Arial"/>
                <w:u w:val="single"/>
              </w:rPr>
            </w:pPr>
          </w:p>
        </w:tc>
        <w:tc>
          <w:tcPr>
            <w:tcW w:w="9357" w:type="dxa"/>
          </w:tcPr>
          <w:p w:rsidR="0051505E" w:rsidRPr="004D7E2E" w:rsidRDefault="0051505E">
            <w:pPr>
              <w:ind w:left="0" w:hanging="2"/>
              <w:rPr>
                <w:rFonts w:ascii="Arial" w:hAnsi="Arial" w:cs="Arial"/>
                <w:sz w:val="20"/>
                <w:szCs w:val="20"/>
              </w:rPr>
            </w:pPr>
          </w:p>
        </w:tc>
        <w:tc>
          <w:tcPr>
            <w:tcW w:w="6442" w:type="dxa"/>
          </w:tcPr>
          <w:p w:rsidR="0051505E" w:rsidRPr="004D7E2E" w:rsidRDefault="001B2581">
            <w:pPr>
              <w:pStyle w:val="Heading2"/>
              <w:ind w:left="0" w:hanging="2"/>
              <w:jc w:val="left"/>
              <w:rPr>
                <w:rFonts w:ascii="Arial" w:eastAsia="Times New Roman" w:hAnsi="Arial" w:cs="Arial"/>
                <w:b w:val="0"/>
              </w:rPr>
            </w:pPr>
            <w:proofErr w:type="gramStart"/>
            <w:r w:rsidRPr="004D7E2E">
              <w:rPr>
                <w:rFonts w:ascii="Arial" w:eastAsia="Times New Roman" w:hAnsi="Arial" w:cs="Arial"/>
                <w:b w:val="0"/>
              </w:rPr>
              <w:t>yes</w:t>
            </w:r>
            <w:proofErr w:type="gramEnd"/>
          </w:p>
        </w:tc>
      </w:tr>
      <w:tr w:rsidR="0051505E" w:rsidRPr="004D7E2E">
        <w:trPr>
          <w:trHeight w:val="704"/>
        </w:trPr>
        <w:tc>
          <w:tcPr>
            <w:tcW w:w="5351" w:type="dxa"/>
          </w:tcPr>
          <w:p w:rsidR="0051505E" w:rsidRPr="004D7E2E" w:rsidRDefault="001B2581">
            <w:pPr>
              <w:pStyle w:val="Heading2"/>
              <w:ind w:left="0" w:hanging="2"/>
              <w:jc w:val="left"/>
              <w:rPr>
                <w:rFonts w:ascii="Arial" w:hAnsi="Arial" w:cs="Arial"/>
                <w:b w:val="0"/>
                <w:u w:val="single"/>
              </w:rPr>
            </w:pPr>
            <w:r w:rsidRPr="004D7E2E">
              <w:rPr>
                <w:rFonts w:ascii="Arial" w:eastAsia="Times New Roman" w:hAnsi="Arial" w:cs="Arial"/>
              </w:rPr>
              <w:t xml:space="preserve">Is the </w:t>
            </w:r>
            <w:proofErr w:type="spellStart"/>
            <w:r w:rsidRPr="004D7E2E">
              <w:rPr>
                <w:rFonts w:ascii="Arial" w:eastAsia="Times New Roman" w:hAnsi="Arial" w:cs="Arial"/>
              </w:rPr>
              <w:t>manuscript</w:t>
            </w:r>
            <w:proofErr w:type="spellEnd"/>
            <w:r w:rsidRPr="004D7E2E">
              <w:rPr>
                <w:rFonts w:ascii="Arial" w:eastAsia="Times New Roman" w:hAnsi="Arial" w:cs="Arial"/>
              </w:rPr>
              <w:t xml:space="preserve"> </w:t>
            </w:r>
            <w:proofErr w:type="spellStart"/>
            <w:r w:rsidRPr="004D7E2E">
              <w:rPr>
                <w:rFonts w:ascii="Arial" w:eastAsia="Times New Roman" w:hAnsi="Arial" w:cs="Arial"/>
              </w:rPr>
              <w:t>scientifically</w:t>
            </w:r>
            <w:proofErr w:type="spellEnd"/>
            <w:r w:rsidRPr="004D7E2E">
              <w:rPr>
                <w:rFonts w:ascii="Arial" w:eastAsia="Times New Roman" w:hAnsi="Arial" w:cs="Arial"/>
              </w:rPr>
              <w:t xml:space="preserve">, </w:t>
            </w:r>
            <w:proofErr w:type="gramStart"/>
            <w:r w:rsidRPr="004D7E2E">
              <w:rPr>
                <w:rFonts w:ascii="Arial" w:eastAsia="Times New Roman" w:hAnsi="Arial" w:cs="Arial"/>
              </w:rPr>
              <w:t>correct?</w:t>
            </w:r>
            <w:proofErr w:type="gramEnd"/>
            <w:r w:rsidRPr="004D7E2E">
              <w:rPr>
                <w:rFonts w:ascii="Arial" w:eastAsia="Times New Roman" w:hAnsi="Arial" w:cs="Arial"/>
              </w:rPr>
              <w:t xml:space="preserve"> </w:t>
            </w:r>
            <w:proofErr w:type="spellStart"/>
            <w:r w:rsidRPr="004D7E2E">
              <w:rPr>
                <w:rFonts w:ascii="Arial" w:eastAsia="Times New Roman" w:hAnsi="Arial" w:cs="Arial"/>
              </w:rPr>
              <w:t>Please</w:t>
            </w:r>
            <w:proofErr w:type="spellEnd"/>
            <w:r w:rsidRPr="004D7E2E">
              <w:rPr>
                <w:rFonts w:ascii="Arial" w:eastAsia="Times New Roman" w:hAnsi="Arial" w:cs="Arial"/>
              </w:rPr>
              <w:t xml:space="preserve"> </w:t>
            </w:r>
            <w:proofErr w:type="spellStart"/>
            <w:r w:rsidRPr="004D7E2E">
              <w:rPr>
                <w:rFonts w:ascii="Arial" w:eastAsia="Times New Roman" w:hAnsi="Arial" w:cs="Arial"/>
              </w:rPr>
              <w:t>write</w:t>
            </w:r>
            <w:proofErr w:type="spellEnd"/>
            <w:r w:rsidRPr="004D7E2E">
              <w:rPr>
                <w:rFonts w:ascii="Arial" w:eastAsia="Times New Roman" w:hAnsi="Arial" w:cs="Arial"/>
              </w:rPr>
              <w:t xml:space="preserve"> </w:t>
            </w:r>
            <w:proofErr w:type="spellStart"/>
            <w:r w:rsidRPr="004D7E2E">
              <w:rPr>
                <w:rFonts w:ascii="Arial" w:eastAsia="Times New Roman" w:hAnsi="Arial" w:cs="Arial"/>
              </w:rPr>
              <w:t>here</w:t>
            </w:r>
            <w:proofErr w:type="spellEnd"/>
            <w:r w:rsidRPr="004D7E2E">
              <w:rPr>
                <w:rFonts w:ascii="Arial" w:eastAsia="Times New Roman" w:hAnsi="Arial" w:cs="Arial"/>
              </w:rPr>
              <w:t>.</w:t>
            </w:r>
          </w:p>
        </w:tc>
        <w:tc>
          <w:tcPr>
            <w:tcW w:w="9357" w:type="dxa"/>
          </w:tcPr>
          <w:p w:rsidR="0051505E" w:rsidRPr="004D7E2E" w:rsidRDefault="0051505E">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51505E" w:rsidRPr="004D7E2E" w:rsidRDefault="001B2581">
            <w:pPr>
              <w:pStyle w:val="Heading2"/>
              <w:ind w:left="0" w:hanging="2"/>
              <w:jc w:val="left"/>
              <w:rPr>
                <w:rFonts w:ascii="Arial" w:eastAsia="Times New Roman" w:hAnsi="Arial" w:cs="Arial"/>
                <w:b w:val="0"/>
              </w:rPr>
            </w:pPr>
            <w:proofErr w:type="gramStart"/>
            <w:r w:rsidRPr="004D7E2E">
              <w:rPr>
                <w:rFonts w:ascii="Arial" w:eastAsia="Times New Roman" w:hAnsi="Arial" w:cs="Arial"/>
                <w:b w:val="0"/>
              </w:rPr>
              <w:t>yes</w:t>
            </w:r>
            <w:proofErr w:type="gramEnd"/>
          </w:p>
        </w:tc>
      </w:tr>
      <w:tr w:rsidR="0051505E" w:rsidRPr="004D7E2E">
        <w:trPr>
          <w:trHeight w:val="703"/>
        </w:trPr>
        <w:tc>
          <w:tcPr>
            <w:tcW w:w="5351" w:type="dxa"/>
          </w:tcPr>
          <w:p w:rsidR="0051505E" w:rsidRPr="004D7E2E" w:rsidRDefault="001B2581">
            <w:pPr>
              <w:ind w:left="0" w:hanging="2"/>
              <w:rPr>
                <w:rFonts w:ascii="Arial" w:hAnsi="Arial" w:cs="Arial"/>
                <w:sz w:val="20"/>
                <w:szCs w:val="20"/>
              </w:rPr>
            </w:pPr>
            <w:r w:rsidRPr="004D7E2E">
              <w:rPr>
                <w:rFonts w:ascii="Arial" w:hAnsi="Arial" w:cs="Arial"/>
                <w:b/>
                <w:sz w:val="20"/>
                <w:szCs w:val="20"/>
              </w:rPr>
              <w:t>Are the references sufficient and recent? If you have suggestions of additional references, please mention them in the review form.</w:t>
            </w:r>
          </w:p>
        </w:tc>
        <w:tc>
          <w:tcPr>
            <w:tcW w:w="9357" w:type="dxa"/>
          </w:tcPr>
          <w:p w:rsidR="0051505E" w:rsidRPr="004D7E2E" w:rsidRDefault="0051505E">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51505E" w:rsidRPr="004D7E2E" w:rsidRDefault="001B2581">
            <w:pPr>
              <w:pStyle w:val="Heading2"/>
              <w:ind w:left="0" w:hanging="2"/>
              <w:jc w:val="left"/>
              <w:rPr>
                <w:rFonts w:ascii="Arial" w:eastAsia="Times New Roman" w:hAnsi="Arial" w:cs="Arial"/>
                <w:b w:val="0"/>
              </w:rPr>
            </w:pPr>
            <w:proofErr w:type="gramStart"/>
            <w:r w:rsidRPr="004D7E2E">
              <w:rPr>
                <w:rFonts w:ascii="Arial" w:eastAsia="Times New Roman" w:hAnsi="Arial" w:cs="Arial"/>
                <w:b w:val="0"/>
              </w:rPr>
              <w:t>correct</w:t>
            </w:r>
            <w:proofErr w:type="gramEnd"/>
          </w:p>
        </w:tc>
      </w:tr>
      <w:tr w:rsidR="0051505E" w:rsidRPr="004D7E2E">
        <w:trPr>
          <w:trHeight w:val="386"/>
        </w:trPr>
        <w:tc>
          <w:tcPr>
            <w:tcW w:w="5351" w:type="dxa"/>
          </w:tcPr>
          <w:p w:rsidR="0051505E" w:rsidRPr="004D7E2E" w:rsidRDefault="001B2581">
            <w:pPr>
              <w:pStyle w:val="Heading2"/>
              <w:ind w:left="0" w:hanging="2"/>
              <w:jc w:val="left"/>
              <w:rPr>
                <w:rFonts w:ascii="Arial" w:eastAsia="Times New Roman" w:hAnsi="Arial" w:cs="Arial"/>
              </w:rPr>
            </w:pPr>
            <w:r w:rsidRPr="004D7E2E">
              <w:rPr>
                <w:rFonts w:ascii="Arial" w:eastAsia="Times New Roman" w:hAnsi="Arial" w:cs="Arial"/>
              </w:rPr>
              <w:lastRenderedPageBreak/>
              <w:t xml:space="preserve">Is the </w:t>
            </w:r>
            <w:proofErr w:type="spellStart"/>
            <w:r w:rsidRPr="004D7E2E">
              <w:rPr>
                <w:rFonts w:ascii="Arial" w:eastAsia="Times New Roman" w:hAnsi="Arial" w:cs="Arial"/>
              </w:rPr>
              <w:t>language</w:t>
            </w:r>
            <w:proofErr w:type="spellEnd"/>
            <w:r w:rsidRPr="004D7E2E">
              <w:rPr>
                <w:rFonts w:ascii="Arial" w:eastAsia="Times New Roman" w:hAnsi="Arial" w:cs="Arial"/>
              </w:rPr>
              <w:t xml:space="preserve">/English </w:t>
            </w:r>
            <w:proofErr w:type="spellStart"/>
            <w:r w:rsidRPr="004D7E2E">
              <w:rPr>
                <w:rFonts w:ascii="Arial" w:eastAsia="Times New Roman" w:hAnsi="Arial" w:cs="Arial"/>
              </w:rPr>
              <w:t>quality</w:t>
            </w:r>
            <w:proofErr w:type="spellEnd"/>
            <w:r w:rsidRPr="004D7E2E">
              <w:rPr>
                <w:rFonts w:ascii="Arial" w:eastAsia="Times New Roman" w:hAnsi="Arial" w:cs="Arial"/>
              </w:rPr>
              <w:t xml:space="preserve"> of the article </w:t>
            </w:r>
            <w:proofErr w:type="spellStart"/>
            <w:r w:rsidRPr="004D7E2E">
              <w:rPr>
                <w:rFonts w:ascii="Arial" w:eastAsia="Times New Roman" w:hAnsi="Arial" w:cs="Arial"/>
              </w:rPr>
              <w:t>suitable</w:t>
            </w:r>
            <w:proofErr w:type="spellEnd"/>
            <w:r w:rsidRPr="004D7E2E">
              <w:rPr>
                <w:rFonts w:ascii="Arial" w:eastAsia="Times New Roman" w:hAnsi="Arial" w:cs="Arial"/>
              </w:rPr>
              <w:t xml:space="preserve"> for </w:t>
            </w:r>
            <w:proofErr w:type="spellStart"/>
            <w:r w:rsidRPr="004D7E2E">
              <w:rPr>
                <w:rFonts w:ascii="Arial" w:eastAsia="Times New Roman" w:hAnsi="Arial" w:cs="Arial"/>
              </w:rPr>
              <w:t>scholarly</w:t>
            </w:r>
            <w:proofErr w:type="spellEnd"/>
            <w:r w:rsidRPr="004D7E2E">
              <w:rPr>
                <w:rFonts w:ascii="Arial" w:eastAsia="Times New Roman" w:hAnsi="Arial" w:cs="Arial"/>
              </w:rPr>
              <w:t xml:space="preserve"> </w:t>
            </w:r>
            <w:proofErr w:type="gramStart"/>
            <w:r w:rsidRPr="004D7E2E">
              <w:rPr>
                <w:rFonts w:ascii="Arial" w:eastAsia="Times New Roman" w:hAnsi="Arial" w:cs="Arial"/>
              </w:rPr>
              <w:t>communications?</w:t>
            </w:r>
            <w:proofErr w:type="gramEnd"/>
          </w:p>
          <w:p w:rsidR="0051505E" w:rsidRPr="004D7E2E" w:rsidRDefault="0051505E">
            <w:pPr>
              <w:ind w:left="0" w:hanging="2"/>
              <w:rPr>
                <w:rFonts w:ascii="Arial" w:hAnsi="Arial" w:cs="Arial"/>
                <w:sz w:val="20"/>
                <w:szCs w:val="20"/>
              </w:rPr>
            </w:pPr>
          </w:p>
        </w:tc>
        <w:tc>
          <w:tcPr>
            <w:tcW w:w="9357" w:type="dxa"/>
          </w:tcPr>
          <w:p w:rsidR="0051505E" w:rsidRPr="004D7E2E" w:rsidRDefault="0051505E">
            <w:pPr>
              <w:ind w:left="0" w:hanging="2"/>
              <w:rPr>
                <w:rFonts w:ascii="Arial" w:hAnsi="Arial" w:cs="Arial"/>
                <w:sz w:val="20"/>
                <w:szCs w:val="20"/>
              </w:rPr>
            </w:pPr>
          </w:p>
        </w:tc>
        <w:tc>
          <w:tcPr>
            <w:tcW w:w="6442" w:type="dxa"/>
          </w:tcPr>
          <w:p w:rsidR="0051505E" w:rsidRPr="004D7E2E" w:rsidRDefault="001B2581">
            <w:pPr>
              <w:ind w:left="0" w:hanging="2"/>
              <w:rPr>
                <w:rFonts w:ascii="Arial" w:hAnsi="Arial" w:cs="Arial"/>
                <w:sz w:val="20"/>
                <w:szCs w:val="20"/>
              </w:rPr>
            </w:pPr>
            <w:r w:rsidRPr="004D7E2E">
              <w:rPr>
                <w:rFonts w:ascii="Arial" w:hAnsi="Arial" w:cs="Arial"/>
                <w:sz w:val="20"/>
                <w:szCs w:val="20"/>
              </w:rPr>
              <w:t>yes</w:t>
            </w:r>
          </w:p>
        </w:tc>
      </w:tr>
      <w:tr w:rsidR="0051505E" w:rsidRPr="004D7E2E">
        <w:trPr>
          <w:trHeight w:val="1178"/>
        </w:trPr>
        <w:tc>
          <w:tcPr>
            <w:tcW w:w="5351" w:type="dxa"/>
          </w:tcPr>
          <w:p w:rsidR="0051505E" w:rsidRPr="004D7E2E" w:rsidRDefault="001B2581">
            <w:pPr>
              <w:pStyle w:val="Heading2"/>
              <w:ind w:left="0" w:hanging="2"/>
              <w:jc w:val="left"/>
              <w:rPr>
                <w:rFonts w:ascii="Arial" w:eastAsia="Times New Roman" w:hAnsi="Arial" w:cs="Arial"/>
                <w:b w:val="0"/>
              </w:rPr>
            </w:pPr>
            <w:proofErr w:type="spellStart"/>
            <w:r w:rsidRPr="004D7E2E">
              <w:rPr>
                <w:rFonts w:ascii="Arial" w:eastAsia="Times New Roman" w:hAnsi="Arial" w:cs="Arial"/>
                <w:u w:val="single"/>
              </w:rPr>
              <w:t>Optional</w:t>
            </w:r>
            <w:proofErr w:type="spellEnd"/>
            <w:r w:rsidRPr="004D7E2E">
              <w:rPr>
                <w:rFonts w:ascii="Arial" w:eastAsia="Times New Roman" w:hAnsi="Arial" w:cs="Arial"/>
                <w:u w:val="single"/>
              </w:rPr>
              <w:t>/General</w:t>
            </w:r>
            <w:r w:rsidRPr="004D7E2E">
              <w:rPr>
                <w:rFonts w:ascii="Arial" w:eastAsia="Times New Roman" w:hAnsi="Arial" w:cs="Arial"/>
              </w:rPr>
              <w:t xml:space="preserve"> </w:t>
            </w:r>
            <w:proofErr w:type="spellStart"/>
            <w:r w:rsidRPr="004D7E2E">
              <w:rPr>
                <w:rFonts w:ascii="Arial" w:eastAsia="Times New Roman" w:hAnsi="Arial" w:cs="Arial"/>
                <w:b w:val="0"/>
              </w:rPr>
              <w:t>comments</w:t>
            </w:r>
            <w:proofErr w:type="spellEnd"/>
          </w:p>
          <w:p w:rsidR="0051505E" w:rsidRPr="004D7E2E" w:rsidRDefault="0051505E">
            <w:pPr>
              <w:pStyle w:val="Heading2"/>
              <w:ind w:left="0" w:hanging="2"/>
              <w:jc w:val="left"/>
              <w:rPr>
                <w:rFonts w:ascii="Arial" w:eastAsia="Times New Roman" w:hAnsi="Arial" w:cs="Arial"/>
                <w:b w:val="0"/>
              </w:rPr>
            </w:pPr>
          </w:p>
        </w:tc>
        <w:tc>
          <w:tcPr>
            <w:tcW w:w="9357" w:type="dxa"/>
          </w:tcPr>
          <w:p w:rsidR="0051505E" w:rsidRPr="004D7E2E" w:rsidRDefault="001B2581">
            <w:pPr>
              <w:pBdr>
                <w:top w:val="nil"/>
                <w:left w:val="nil"/>
                <w:bottom w:val="nil"/>
                <w:right w:val="nil"/>
                <w:between w:val="nil"/>
              </w:pBdr>
              <w:spacing w:after="280" w:line="240" w:lineRule="auto"/>
              <w:ind w:left="0" w:hanging="2"/>
              <w:rPr>
                <w:rFonts w:ascii="Arial" w:hAnsi="Arial" w:cs="Arial"/>
                <w:color w:val="000000"/>
                <w:sz w:val="20"/>
                <w:szCs w:val="20"/>
              </w:rPr>
            </w:pPr>
            <w:r w:rsidRPr="004D7E2E">
              <w:rPr>
                <w:rFonts w:ascii="Arial" w:hAnsi="Arial" w:cs="Arial"/>
                <w:b/>
                <w:color w:val="000000"/>
                <w:sz w:val="20"/>
                <w:szCs w:val="20"/>
              </w:rPr>
              <w:t>It is an interesting case, but it would have been better if blood pressure and its percentile, renal size, and VCUG —considering the history of UTI — had been recorded.</w:t>
            </w:r>
          </w:p>
          <w:p w:rsidR="0051505E" w:rsidRPr="004D7E2E" w:rsidRDefault="001B2581">
            <w:pPr>
              <w:pBdr>
                <w:top w:val="nil"/>
                <w:left w:val="nil"/>
                <w:bottom w:val="nil"/>
                <w:right w:val="nil"/>
                <w:between w:val="nil"/>
              </w:pBdr>
              <w:spacing w:before="280" w:after="280" w:line="240" w:lineRule="auto"/>
              <w:ind w:left="0" w:hanging="2"/>
              <w:rPr>
                <w:rFonts w:ascii="Arial" w:hAnsi="Arial" w:cs="Arial"/>
                <w:color w:val="000000"/>
                <w:sz w:val="20"/>
                <w:szCs w:val="20"/>
              </w:rPr>
            </w:pPr>
            <w:r w:rsidRPr="004D7E2E">
              <w:rPr>
                <w:rFonts w:ascii="Arial" w:hAnsi="Arial" w:cs="Arial"/>
                <w:b/>
                <w:color w:val="000000"/>
                <w:sz w:val="20"/>
                <w:szCs w:val="20"/>
              </w:rPr>
              <w:t>It should be clarified whether there is a family history of BBS inheritance or similar cases of UTI, and whether there are any predisposing factors such as reflux or hypertension in the family.</w:t>
            </w:r>
          </w:p>
          <w:p w:rsidR="0051505E" w:rsidRPr="004D7E2E" w:rsidRDefault="001B2581">
            <w:pPr>
              <w:pBdr>
                <w:top w:val="nil"/>
                <w:left w:val="nil"/>
                <w:bottom w:val="nil"/>
                <w:right w:val="nil"/>
                <w:between w:val="nil"/>
              </w:pBdr>
              <w:spacing w:before="280" w:line="240" w:lineRule="auto"/>
              <w:ind w:left="0" w:hanging="2"/>
              <w:rPr>
                <w:rFonts w:ascii="Arial" w:hAnsi="Arial" w:cs="Arial"/>
                <w:color w:val="000000"/>
                <w:sz w:val="20"/>
                <w:szCs w:val="20"/>
              </w:rPr>
            </w:pPr>
            <w:r w:rsidRPr="004D7E2E">
              <w:rPr>
                <w:rFonts w:ascii="Arial" w:hAnsi="Arial" w:cs="Arial"/>
                <w:b/>
                <w:color w:val="000000"/>
                <w:sz w:val="20"/>
                <w:szCs w:val="20"/>
              </w:rPr>
              <w:t>The case would have been more educational if the differential diagnosis of BBS and its defined genotype had been discussed.</w:t>
            </w:r>
          </w:p>
        </w:tc>
        <w:tc>
          <w:tcPr>
            <w:tcW w:w="6442" w:type="dxa"/>
          </w:tcPr>
          <w:p w:rsidR="0051505E" w:rsidRPr="004D7E2E" w:rsidRDefault="001B2581">
            <w:pPr>
              <w:ind w:left="0" w:hanging="2"/>
              <w:rPr>
                <w:rFonts w:ascii="Arial" w:hAnsi="Arial" w:cs="Arial"/>
                <w:sz w:val="20"/>
                <w:szCs w:val="20"/>
              </w:rPr>
            </w:pPr>
            <w:proofErr w:type="spellStart"/>
            <w:r w:rsidRPr="004D7E2E">
              <w:rPr>
                <w:rFonts w:ascii="Arial" w:hAnsi="Arial" w:cs="Arial"/>
                <w:sz w:val="20"/>
                <w:szCs w:val="20"/>
              </w:rPr>
              <w:t>i've</w:t>
            </w:r>
            <w:proofErr w:type="spellEnd"/>
            <w:r w:rsidRPr="004D7E2E">
              <w:rPr>
                <w:rFonts w:ascii="Arial" w:hAnsi="Arial" w:cs="Arial"/>
                <w:sz w:val="20"/>
                <w:szCs w:val="20"/>
              </w:rPr>
              <w:t xml:space="preserve"> made the necessary changes by going back to investigations part and also adding the changes mentioned.</w:t>
            </w:r>
          </w:p>
        </w:tc>
      </w:tr>
    </w:tbl>
    <w:p w:rsidR="0051505E" w:rsidRPr="004D7E2E" w:rsidRDefault="0051505E">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51505E" w:rsidRPr="004D7E2E">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51505E" w:rsidRPr="004D7E2E" w:rsidRDefault="001B2581">
            <w:pPr>
              <w:spacing w:line="276" w:lineRule="auto"/>
              <w:ind w:left="0" w:hanging="2"/>
              <w:rPr>
                <w:rFonts w:ascii="Arial" w:eastAsia="Arial" w:hAnsi="Arial" w:cs="Arial"/>
                <w:sz w:val="20"/>
                <w:szCs w:val="20"/>
                <w:u w:val="single"/>
              </w:rPr>
            </w:pPr>
            <w:bookmarkStart w:id="2" w:name="_heading=h.psyzgojuvlz0" w:colFirst="0" w:colLast="0"/>
            <w:bookmarkEnd w:id="2"/>
            <w:r w:rsidRPr="004D7E2E">
              <w:rPr>
                <w:rFonts w:ascii="Arial" w:eastAsia="Arial" w:hAnsi="Arial" w:cs="Arial"/>
                <w:b/>
                <w:sz w:val="20"/>
                <w:szCs w:val="20"/>
                <w:highlight w:val="yellow"/>
                <w:u w:val="single"/>
              </w:rPr>
              <w:t>PART  2:</w:t>
            </w:r>
            <w:r w:rsidRPr="004D7E2E">
              <w:rPr>
                <w:rFonts w:ascii="Arial" w:eastAsia="Arial" w:hAnsi="Arial" w:cs="Arial"/>
                <w:b/>
                <w:sz w:val="20"/>
                <w:szCs w:val="20"/>
                <w:u w:val="single"/>
              </w:rPr>
              <w:t xml:space="preserve"> </w:t>
            </w:r>
          </w:p>
          <w:p w:rsidR="0051505E" w:rsidRPr="004D7E2E" w:rsidRDefault="0051505E">
            <w:pPr>
              <w:spacing w:line="276" w:lineRule="auto"/>
              <w:ind w:left="0" w:hanging="2"/>
              <w:rPr>
                <w:rFonts w:ascii="Arial" w:eastAsia="Arial" w:hAnsi="Arial" w:cs="Arial"/>
                <w:sz w:val="20"/>
                <w:szCs w:val="20"/>
                <w:u w:val="single"/>
              </w:rPr>
            </w:pPr>
          </w:p>
        </w:tc>
      </w:tr>
      <w:tr w:rsidR="0051505E" w:rsidRPr="004D7E2E">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05E" w:rsidRPr="004D7E2E" w:rsidRDefault="0051505E">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505E" w:rsidRPr="004D7E2E" w:rsidRDefault="001B2581">
            <w:pPr>
              <w:keepNext/>
              <w:spacing w:line="276" w:lineRule="auto"/>
              <w:ind w:left="0" w:hanging="2"/>
              <w:rPr>
                <w:rFonts w:ascii="Arial" w:eastAsia="Arial" w:hAnsi="Arial" w:cs="Arial"/>
                <w:sz w:val="20"/>
                <w:szCs w:val="20"/>
              </w:rPr>
            </w:pPr>
            <w:r w:rsidRPr="004D7E2E">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51505E" w:rsidRPr="004D7E2E" w:rsidRDefault="001B2581">
            <w:pPr>
              <w:spacing w:after="160" w:line="252" w:lineRule="auto"/>
              <w:ind w:left="0" w:hanging="2"/>
              <w:rPr>
                <w:rFonts w:ascii="Arial" w:eastAsia="Arial" w:hAnsi="Arial" w:cs="Arial"/>
                <w:sz w:val="20"/>
                <w:szCs w:val="20"/>
              </w:rPr>
            </w:pPr>
            <w:r w:rsidRPr="004D7E2E">
              <w:rPr>
                <w:rFonts w:ascii="Arial" w:eastAsia="Arial" w:hAnsi="Arial" w:cs="Arial"/>
                <w:b/>
                <w:sz w:val="20"/>
                <w:szCs w:val="20"/>
              </w:rPr>
              <w:t>Author’s Feedback</w:t>
            </w:r>
            <w:r w:rsidRPr="004D7E2E">
              <w:rPr>
                <w:rFonts w:ascii="Arial" w:eastAsia="Arial" w:hAnsi="Arial" w:cs="Arial"/>
                <w:sz w:val="20"/>
                <w:szCs w:val="20"/>
              </w:rPr>
              <w:t xml:space="preserve"> (It is mandatory that authors should write his/her feedback here)</w:t>
            </w:r>
          </w:p>
          <w:p w:rsidR="0051505E" w:rsidRPr="004D7E2E" w:rsidRDefault="0051505E">
            <w:pPr>
              <w:keepNext/>
              <w:spacing w:line="276" w:lineRule="auto"/>
              <w:ind w:left="0" w:hanging="2"/>
              <w:rPr>
                <w:rFonts w:ascii="Arial" w:eastAsia="Arial" w:hAnsi="Arial" w:cs="Arial"/>
                <w:sz w:val="20"/>
                <w:szCs w:val="20"/>
              </w:rPr>
            </w:pPr>
          </w:p>
        </w:tc>
      </w:tr>
      <w:tr w:rsidR="0051505E" w:rsidRPr="004D7E2E">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05E" w:rsidRPr="004D7E2E" w:rsidRDefault="001B2581">
            <w:pPr>
              <w:spacing w:line="276" w:lineRule="auto"/>
              <w:ind w:left="0" w:hanging="2"/>
              <w:rPr>
                <w:rFonts w:ascii="Arial" w:eastAsia="Arial" w:hAnsi="Arial" w:cs="Arial"/>
                <w:sz w:val="20"/>
                <w:szCs w:val="20"/>
              </w:rPr>
            </w:pPr>
            <w:r w:rsidRPr="004D7E2E">
              <w:rPr>
                <w:rFonts w:ascii="Arial" w:eastAsia="Arial" w:hAnsi="Arial" w:cs="Arial"/>
                <w:b/>
                <w:sz w:val="20"/>
                <w:szCs w:val="20"/>
              </w:rPr>
              <w:t xml:space="preserve">Are there ethical issues in this manuscript? </w:t>
            </w:r>
          </w:p>
          <w:p w:rsidR="0051505E" w:rsidRPr="004D7E2E" w:rsidRDefault="0051505E">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505E" w:rsidRPr="004D7E2E" w:rsidRDefault="001B2581">
            <w:pPr>
              <w:spacing w:line="276" w:lineRule="auto"/>
              <w:ind w:left="0" w:hanging="2"/>
              <w:rPr>
                <w:rFonts w:ascii="Arial" w:eastAsia="Arial" w:hAnsi="Arial" w:cs="Arial"/>
                <w:sz w:val="20"/>
                <w:szCs w:val="20"/>
                <w:u w:val="single"/>
              </w:rPr>
            </w:pPr>
            <w:r w:rsidRPr="004D7E2E">
              <w:rPr>
                <w:rFonts w:ascii="Arial" w:eastAsia="Arial" w:hAnsi="Arial" w:cs="Arial"/>
                <w:i/>
                <w:sz w:val="20"/>
                <w:szCs w:val="20"/>
                <w:u w:val="single"/>
              </w:rPr>
              <w:t xml:space="preserve">(If yes, </w:t>
            </w:r>
            <w:proofErr w:type="gramStart"/>
            <w:r w:rsidRPr="004D7E2E">
              <w:rPr>
                <w:rFonts w:ascii="Arial" w:eastAsia="Arial" w:hAnsi="Arial" w:cs="Arial"/>
                <w:i/>
                <w:sz w:val="20"/>
                <w:szCs w:val="20"/>
                <w:u w:val="single"/>
              </w:rPr>
              <w:t>Kindly</w:t>
            </w:r>
            <w:proofErr w:type="gramEnd"/>
            <w:r w:rsidRPr="004D7E2E">
              <w:rPr>
                <w:rFonts w:ascii="Arial" w:eastAsia="Arial" w:hAnsi="Arial" w:cs="Arial"/>
                <w:i/>
                <w:sz w:val="20"/>
                <w:szCs w:val="20"/>
                <w:u w:val="single"/>
              </w:rPr>
              <w:t xml:space="preserve"> please write down the ethical issues here in details)</w:t>
            </w:r>
          </w:p>
          <w:p w:rsidR="0051505E" w:rsidRPr="004D7E2E" w:rsidRDefault="0051505E">
            <w:pPr>
              <w:spacing w:line="276" w:lineRule="auto"/>
              <w:ind w:left="0" w:hanging="2"/>
              <w:rPr>
                <w:rFonts w:ascii="Arial" w:eastAsia="Arial" w:hAnsi="Arial" w:cs="Arial"/>
                <w:sz w:val="20"/>
                <w:szCs w:val="20"/>
              </w:rPr>
            </w:pPr>
          </w:p>
          <w:p w:rsidR="0051505E" w:rsidRPr="004D7E2E" w:rsidRDefault="0051505E">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51505E" w:rsidRPr="004D7E2E" w:rsidRDefault="001B2581">
            <w:pPr>
              <w:spacing w:line="276" w:lineRule="auto"/>
              <w:ind w:left="0" w:hanging="2"/>
              <w:rPr>
                <w:rFonts w:ascii="Arial" w:eastAsia="Arial" w:hAnsi="Arial" w:cs="Arial"/>
                <w:sz w:val="20"/>
                <w:szCs w:val="20"/>
              </w:rPr>
            </w:pPr>
            <w:r w:rsidRPr="004D7E2E">
              <w:rPr>
                <w:rFonts w:ascii="Arial" w:eastAsia="Arial" w:hAnsi="Arial" w:cs="Arial"/>
                <w:sz w:val="20"/>
                <w:szCs w:val="20"/>
              </w:rPr>
              <w:t>no ethical issues</w:t>
            </w:r>
          </w:p>
          <w:p w:rsidR="0051505E" w:rsidRPr="004D7E2E" w:rsidRDefault="0051505E">
            <w:pPr>
              <w:spacing w:line="276" w:lineRule="auto"/>
              <w:ind w:left="0" w:hanging="2"/>
              <w:rPr>
                <w:rFonts w:ascii="Arial" w:eastAsia="Arial" w:hAnsi="Arial" w:cs="Arial"/>
                <w:sz w:val="20"/>
                <w:szCs w:val="20"/>
              </w:rPr>
            </w:pPr>
          </w:p>
          <w:p w:rsidR="0051505E" w:rsidRPr="004D7E2E" w:rsidRDefault="0051505E">
            <w:pPr>
              <w:spacing w:line="276" w:lineRule="auto"/>
              <w:ind w:left="0" w:hanging="2"/>
              <w:rPr>
                <w:rFonts w:ascii="Arial" w:eastAsia="Arial" w:hAnsi="Arial" w:cs="Arial"/>
                <w:sz w:val="20"/>
                <w:szCs w:val="20"/>
              </w:rPr>
            </w:pPr>
          </w:p>
        </w:tc>
      </w:tr>
    </w:tbl>
    <w:p w:rsidR="0051505E" w:rsidRPr="004D7E2E" w:rsidRDefault="0051505E">
      <w:pPr>
        <w:ind w:left="0" w:hanging="2"/>
        <w:rPr>
          <w:rFonts w:ascii="Arial" w:hAnsi="Arial" w:cs="Arial"/>
          <w:sz w:val="20"/>
          <w:szCs w:val="20"/>
        </w:rPr>
      </w:pPr>
    </w:p>
    <w:p w:rsidR="0051505E" w:rsidRPr="004D7E2E" w:rsidRDefault="0051505E">
      <w:pPr>
        <w:ind w:left="0" w:hanging="2"/>
        <w:rPr>
          <w:rFonts w:ascii="Arial" w:hAnsi="Arial" w:cs="Arial"/>
          <w:sz w:val="20"/>
          <w:szCs w:val="20"/>
        </w:rPr>
      </w:pPr>
    </w:p>
    <w:p w:rsidR="0051505E" w:rsidRPr="004D7E2E" w:rsidRDefault="0051505E">
      <w:pPr>
        <w:ind w:left="0" w:hanging="2"/>
        <w:rPr>
          <w:rFonts w:ascii="Arial" w:hAnsi="Arial" w:cs="Arial"/>
          <w:sz w:val="20"/>
          <w:szCs w:val="20"/>
          <w:u w:val="single"/>
        </w:rPr>
      </w:pPr>
    </w:p>
    <w:p w:rsidR="0051505E" w:rsidRPr="004D7E2E" w:rsidRDefault="0051505E">
      <w:pPr>
        <w:ind w:left="0" w:hanging="2"/>
        <w:rPr>
          <w:rFonts w:ascii="Arial" w:hAnsi="Arial" w:cs="Arial"/>
          <w:sz w:val="20"/>
          <w:szCs w:val="20"/>
        </w:rPr>
      </w:pPr>
    </w:p>
    <w:p w:rsidR="0051505E" w:rsidRPr="004D7E2E" w:rsidRDefault="0051505E">
      <w:pPr>
        <w:ind w:left="0" w:hanging="2"/>
        <w:rPr>
          <w:rFonts w:ascii="Arial" w:hAnsi="Arial" w:cs="Arial"/>
          <w:sz w:val="20"/>
          <w:szCs w:val="20"/>
        </w:rPr>
      </w:pPr>
    </w:p>
    <w:sectPr w:rsidR="0051505E" w:rsidRPr="004D7E2E">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DA4" w:rsidRDefault="00B27DA4">
      <w:pPr>
        <w:spacing w:line="240" w:lineRule="auto"/>
        <w:ind w:left="0" w:hanging="2"/>
      </w:pPr>
      <w:r>
        <w:separator/>
      </w:r>
    </w:p>
  </w:endnote>
  <w:endnote w:type="continuationSeparator" w:id="0">
    <w:p w:rsidR="00B27DA4" w:rsidRDefault="00B27DA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05E" w:rsidRDefault="001B2581">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DA4" w:rsidRDefault="00B27DA4">
      <w:pPr>
        <w:spacing w:line="240" w:lineRule="auto"/>
        <w:ind w:left="0" w:hanging="2"/>
      </w:pPr>
      <w:r>
        <w:separator/>
      </w:r>
    </w:p>
  </w:footnote>
  <w:footnote w:type="continuationSeparator" w:id="0">
    <w:p w:rsidR="00B27DA4" w:rsidRDefault="00B27DA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05E" w:rsidRDefault="0051505E">
    <w:pPr>
      <w:spacing w:after="280"/>
      <w:ind w:left="0" w:hanging="2"/>
      <w:jc w:val="center"/>
      <w:rPr>
        <w:rFonts w:ascii="Arial" w:eastAsia="Arial" w:hAnsi="Arial" w:cs="Arial"/>
        <w:color w:val="003399"/>
        <w:u w:val="single"/>
      </w:rPr>
    </w:pPr>
  </w:p>
  <w:p w:rsidR="0051505E" w:rsidRDefault="001B2581">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5E"/>
    <w:rsid w:val="00162622"/>
    <w:rsid w:val="001B2581"/>
    <w:rsid w:val="004D7E2E"/>
    <w:rsid w:val="0051505E"/>
    <w:rsid w:val="00B27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37C41"/>
  <w15:docId w15:val="{A4A72C69-B683-4BC9-B828-57171947A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mr.com/index.php/JAM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vUwsbKwX6oFjwfyUCJ1oHl07yg==">CgMxLjAyDmgudjc4dHI4b2ljd2d6Mg5oLnBmY2JpdGw0M2E4bjIOaC5wc3l6Z29qdXZsejA4AHIhMXQtakh0cDhaeDN5d0VQM2RwMWJXWGJteUd6cXdybFBi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2011-08-01T09:21:00Z</dcterms:created>
  <dcterms:modified xsi:type="dcterms:W3CDTF">2025-06-24T09:17:00Z</dcterms:modified>
</cp:coreProperties>
</file>