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A3D42" w14:textId="77777777" w:rsidR="00865195" w:rsidRPr="008F0185" w:rsidRDefault="0086519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65195" w:rsidRPr="008F0185" w14:paraId="4F39396A" w14:textId="77777777">
        <w:trPr>
          <w:trHeight w:val="290"/>
        </w:trPr>
        <w:tc>
          <w:tcPr>
            <w:tcW w:w="20934" w:type="dxa"/>
            <w:gridSpan w:val="2"/>
            <w:tcBorders>
              <w:top w:val="nil"/>
              <w:left w:val="nil"/>
              <w:right w:val="nil"/>
            </w:tcBorders>
          </w:tcPr>
          <w:p w14:paraId="5DACF4D3" w14:textId="77777777" w:rsidR="00865195" w:rsidRPr="008F0185" w:rsidRDefault="00865195">
            <w:pPr>
              <w:pStyle w:val="Heading2"/>
              <w:jc w:val="left"/>
              <w:rPr>
                <w:rFonts w:ascii="Arial" w:eastAsia="Arial" w:hAnsi="Arial" w:cs="Arial"/>
                <w:b w:val="0"/>
              </w:rPr>
            </w:pPr>
          </w:p>
        </w:tc>
      </w:tr>
      <w:tr w:rsidR="00865195" w:rsidRPr="008F0185" w14:paraId="5D782854" w14:textId="77777777">
        <w:trPr>
          <w:trHeight w:val="290"/>
        </w:trPr>
        <w:tc>
          <w:tcPr>
            <w:tcW w:w="5167" w:type="dxa"/>
          </w:tcPr>
          <w:p w14:paraId="615C6D86" w14:textId="77777777" w:rsidR="00865195" w:rsidRPr="008F0185" w:rsidRDefault="00DF16DD">
            <w:pPr>
              <w:pBdr>
                <w:top w:val="nil"/>
                <w:left w:val="nil"/>
                <w:bottom w:val="nil"/>
                <w:right w:val="nil"/>
                <w:between w:val="nil"/>
              </w:pBdr>
              <w:ind w:left="90"/>
              <w:rPr>
                <w:rFonts w:ascii="Arial" w:eastAsia="Arial" w:hAnsi="Arial" w:cs="Arial"/>
                <w:color w:val="000000"/>
                <w:sz w:val="20"/>
                <w:szCs w:val="20"/>
              </w:rPr>
            </w:pPr>
            <w:r w:rsidRPr="008F0185">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1E29B9A" w14:textId="77777777" w:rsidR="00865195" w:rsidRPr="008F0185" w:rsidRDefault="00BA6CC1">
            <w:pPr>
              <w:rPr>
                <w:rFonts w:ascii="Arial" w:eastAsia="Arial" w:hAnsi="Arial" w:cs="Arial"/>
                <w:color w:val="0000FF"/>
                <w:sz w:val="20"/>
                <w:szCs w:val="20"/>
              </w:rPr>
            </w:pPr>
            <w:hyperlink r:id="rId7">
              <w:r w:rsidR="00DF16DD" w:rsidRPr="008F0185">
                <w:rPr>
                  <w:rFonts w:ascii="Arial" w:eastAsia="Arial" w:hAnsi="Arial" w:cs="Arial"/>
                  <w:b/>
                  <w:color w:val="0000FF"/>
                  <w:sz w:val="20"/>
                  <w:szCs w:val="20"/>
                  <w:u w:val="single"/>
                </w:rPr>
                <w:t>Asian Journal of Research in Animal and Veterinary Sciences</w:t>
              </w:r>
            </w:hyperlink>
            <w:r w:rsidR="00DF16DD" w:rsidRPr="008F0185">
              <w:rPr>
                <w:rFonts w:ascii="Arial" w:eastAsia="Arial" w:hAnsi="Arial" w:cs="Arial"/>
                <w:b/>
                <w:color w:val="0000FF"/>
                <w:sz w:val="20"/>
                <w:szCs w:val="20"/>
              </w:rPr>
              <w:t xml:space="preserve"> </w:t>
            </w:r>
          </w:p>
        </w:tc>
      </w:tr>
      <w:tr w:rsidR="00865195" w:rsidRPr="008F0185" w14:paraId="1A4CEC2C" w14:textId="77777777">
        <w:trPr>
          <w:trHeight w:val="290"/>
        </w:trPr>
        <w:tc>
          <w:tcPr>
            <w:tcW w:w="5167" w:type="dxa"/>
          </w:tcPr>
          <w:p w14:paraId="65AFFFFF" w14:textId="77777777" w:rsidR="00865195" w:rsidRPr="008F0185" w:rsidRDefault="00DF16DD">
            <w:pPr>
              <w:pBdr>
                <w:top w:val="nil"/>
                <w:left w:val="nil"/>
                <w:bottom w:val="nil"/>
                <w:right w:val="nil"/>
                <w:between w:val="nil"/>
              </w:pBdr>
              <w:ind w:left="90"/>
              <w:rPr>
                <w:rFonts w:ascii="Arial" w:eastAsia="Arial" w:hAnsi="Arial" w:cs="Arial"/>
                <w:color w:val="000000"/>
                <w:sz w:val="20"/>
                <w:szCs w:val="20"/>
              </w:rPr>
            </w:pPr>
            <w:r w:rsidRPr="008F0185">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BFCBF8A" w14:textId="77777777" w:rsidR="00865195" w:rsidRPr="008F0185" w:rsidRDefault="00DF16DD">
            <w:pPr>
              <w:pBdr>
                <w:top w:val="nil"/>
                <w:left w:val="nil"/>
                <w:bottom w:val="nil"/>
                <w:right w:val="nil"/>
                <w:between w:val="nil"/>
              </w:pBdr>
              <w:rPr>
                <w:rFonts w:ascii="Arial" w:eastAsia="Arial" w:hAnsi="Arial" w:cs="Arial"/>
                <w:color w:val="000000"/>
                <w:sz w:val="20"/>
                <w:szCs w:val="20"/>
              </w:rPr>
            </w:pPr>
            <w:r w:rsidRPr="008F0185">
              <w:rPr>
                <w:rFonts w:ascii="Arial" w:eastAsia="Arial" w:hAnsi="Arial" w:cs="Arial"/>
                <w:b/>
                <w:color w:val="000000"/>
                <w:sz w:val="20"/>
                <w:szCs w:val="20"/>
              </w:rPr>
              <w:t>Ms_AJRAVS_139246</w:t>
            </w:r>
          </w:p>
        </w:tc>
      </w:tr>
      <w:tr w:rsidR="00865195" w:rsidRPr="008F0185" w14:paraId="7D405DB4" w14:textId="77777777">
        <w:trPr>
          <w:trHeight w:val="650"/>
        </w:trPr>
        <w:tc>
          <w:tcPr>
            <w:tcW w:w="5167" w:type="dxa"/>
          </w:tcPr>
          <w:p w14:paraId="140D2210" w14:textId="77777777" w:rsidR="00865195" w:rsidRPr="008F0185" w:rsidRDefault="00DF16DD">
            <w:pPr>
              <w:pBdr>
                <w:top w:val="nil"/>
                <w:left w:val="nil"/>
                <w:bottom w:val="nil"/>
                <w:right w:val="nil"/>
                <w:between w:val="nil"/>
              </w:pBdr>
              <w:ind w:left="90"/>
              <w:rPr>
                <w:rFonts w:ascii="Arial" w:eastAsia="Arial" w:hAnsi="Arial" w:cs="Arial"/>
                <w:color w:val="000000"/>
                <w:sz w:val="20"/>
                <w:szCs w:val="20"/>
              </w:rPr>
            </w:pPr>
            <w:r w:rsidRPr="008F0185">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56E07DA1" w14:textId="77777777" w:rsidR="00865195" w:rsidRPr="008F0185" w:rsidRDefault="00DF16DD">
            <w:pPr>
              <w:pBdr>
                <w:top w:val="nil"/>
                <w:left w:val="nil"/>
                <w:bottom w:val="nil"/>
                <w:right w:val="nil"/>
                <w:between w:val="nil"/>
              </w:pBdr>
              <w:rPr>
                <w:rFonts w:ascii="Arial" w:eastAsia="Arial" w:hAnsi="Arial" w:cs="Arial"/>
                <w:color w:val="000000"/>
                <w:sz w:val="20"/>
                <w:szCs w:val="20"/>
              </w:rPr>
            </w:pPr>
            <w:r w:rsidRPr="008F0185">
              <w:rPr>
                <w:rFonts w:ascii="Arial" w:eastAsia="Arial" w:hAnsi="Arial" w:cs="Arial"/>
                <w:b/>
                <w:color w:val="000000"/>
                <w:sz w:val="20"/>
                <w:szCs w:val="20"/>
              </w:rPr>
              <w:t>Effect of Turmeric (curcuma domestica) Powder and Multi-Enzyme Supplementation on Intestinal Villus Morphology in Broiler Chickens</w:t>
            </w:r>
          </w:p>
        </w:tc>
      </w:tr>
      <w:tr w:rsidR="00865195" w:rsidRPr="008F0185" w14:paraId="6CEC2CE7" w14:textId="77777777">
        <w:trPr>
          <w:trHeight w:val="332"/>
        </w:trPr>
        <w:tc>
          <w:tcPr>
            <w:tcW w:w="5167" w:type="dxa"/>
          </w:tcPr>
          <w:p w14:paraId="2957C8E3" w14:textId="77777777" w:rsidR="00865195" w:rsidRPr="008F0185" w:rsidRDefault="00DF16DD">
            <w:pPr>
              <w:pBdr>
                <w:top w:val="nil"/>
                <w:left w:val="nil"/>
                <w:bottom w:val="nil"/>
                <w:right w:val="nil"/>
                <w:between w:val="nil"/>
              </w:pBdr>
              <w:ind w:left="90"/>
              <w:rPr>
                <w:rFonts w:ascii="Arial" w:eastAsia="Arial" w:hAnsi="Arial" w:cs="Arial"/>
                <w:color w:val="000000"/>
                <w:sz w:val="20"/>
                <w:szCs w:val="20"/>
              </w:rPr>
            </w:pPr>
            <w:r w:rsidRPr="008F0185">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27C2881B" w14:textId="77777777" w:rsidR="00865195" w:rsidRPr="008F0185" w:rsidRDefault="00DF16DD">
            <w:pPr>
              <w:pBdr>
                <w:top w:val="nil"/>
                <w:left w:val="nil"/>
                <w:bottom w:val="nil"/>
                <w:right w:val="nil"/>
                <w:between w:val="nil"/>
              </w:pBdr>
              <w:rPr>
                <w:rFonts w:ascii="Arial" w:eastAsia="Arial" w:hAnsi="Arial" w:cs="Arial"/>
                <w:color w:val="000000"/>
                <w:sz w:val="20"/>
                <w:szCs w:val="20"/>
              </w:rPr>
            </w:pPr>
            <w:r w:rsidRPr="008F0185">
              <w:rPr>
                <w:rFonts w:ascii="Arial" w:eastAsia="Arial" w:hAnsi="Arial" w:cs="Arial"/>
                <w:b/>
                <w:color w:val="000000"/>
                <w:sz w:val="20"/>
                <w:szCs w:val="20"/>
              </w:rPr>
              <w:t>Short Research Article</w:t>
            </w:r>
          </w:p>
        </w:tc>
      </w:tr>
    </w:tbl>
    <w:p w14:paraId="3B83837E" w14:textId="77777777" w:rsidR="00865195" w:rsidRPr="008F0185" w:rsidRDefault="00865195">
      <w:pPr>
        <w:pBdr>
          <w:top w:val="nil"/>
          <w:left w:val="nil"/>
          <w:bottom w:val="nil"/>
          <w:right w:val="nil"/>
          <w:between w:val="nil"/>
        </w:pBdr>
        <w:jc w:val="both"/>
        <w:rPr>
          <w:rFonts w:ascii="Arial" w:eastAsia="Arial" w:hAnsi="Arial" w:cs="Arial"/>
          <w:color w:val="000000"/>
          <w:sz w:val="20"/>
          <w:szCs w:val="20"/>
          <w:u w:val="single"/>
        </w:rPr>
      </w:pPr>
    </w:p>
    <w:p w14:paraId="29A6C9D1" w14:textId="6D626D35" w:rsidR="00865195" w:rsidRPr="008F0185" w:rsidRDefault="00865195">
      <w:pPr>
        <w:rPr>
          <w:rFonts w:ascii="Arial" w:hAnsi="Arial" w:cs="Arial"/>
          <w:sz w:val="20"/>
          <w:szCs w:val="20"/>
        </w:rPr>
      </w:pPr>
    </w:p>
    <w:tbl>
      <w:tblPr>
        <w:tblStyle w:val="a0"/>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65195" w:rsidRPr="008F0185" w14:paraId="58CD5B37" w14:textId="77777777">
        <w:tc>
          <w:tcPr>
            <w:tcW w:w="21150" w:type="dxa"/>
            <w:gridSpan w:val="3"/>
            <w:tcBorders>
              <w:top w:val="nil"/>
              <w:left w:val="nil"/>
              <w:right w:val="nil"/>
            </w:tcBorders>
          </w:tcPr>
          <w:p w14:paraId="7E991676" w14:textId="77777777" w:rsidR="00865195" w:rsidRPr="008F0185" w:rsidRDefault="00DF16DD">
            <w:pPr>
              <w:pStyle w:val="Heading2"/>
              <w:jc w:val="left"/>
              <w:rPr>
                <w:rFonts w:ascii="Arial" w:eastAsia="Times New Roman" w:hAnsi="Arial" w:cs="Arial"/>
              </w:rPr>
            </w:pPr>
            <w:r w:rsidRPr="008F0185">
              <w:rPr>
                <w:rFonts w:ascii="Arial" w:eastAsia="Times New Roman" w:hAnsi="Arial" w:cs="Arial"/>
                <w:highlight w:val="yellow"/>
              </w:rPr>
              <w:t>PART  1:</w:t>
            </w:r>
            <w:r w:rsidRPr="008F0185">
              <w:rPr>
                <w:rFonts w:ascii="Arial" w:eastAsia="Times New Roman" w:hAnsi="Arial" w:cs="Arial"/>
              </w:rPr>
              <w:t xml:space="preserve"> Comments</w:t>
            </w:r>
          </w:p>
          <w:p w14:paraId="51FFAE45" w14:textId="77777777" w:rsidR="00865195" w:rsidRPr="008F0185" w:rsidRDefault="00865195">
            <w:pPr>
              <w:rPr>
                <w:rFonts w:ascii="Arial" w:hAnsi="Arial" w:cs="Arial"/>
                <w:sz w:val="20"/>
                <w:szCs w:val="20"/>
              </w:rPr>
            </w:pPr>
          </w:p>
        </w:tc>
      </w:tr>
      <w:tr w:rsidR="00865195" w:rsidRPr="008F0185" w14:paraId="63FDD66E" w14:textId="77777777">
        <w:tc>
          <w:tcPr>
            <w:tcW w:w="5351" w:type="dxa"/>
          </w:tcPr>
          <w:p w14:paraId="59313820" w14:textId="77777777" w:rsidR="00865195" w:rsidRPr="008F0185" w:rsidRDefault="00865195">
            <w:pPr>
              <w:pStyle w:val="Heading2"/>
              <w:jc w:val="left"/>
              <w:rPr>
                <w:rFonts w:ascii="Arial" w:eastAsia="Times New Roman" w:hAnsi="Arial" w:cs="Arial"/>
              </w:rPr>
            </w:pPr>
          </w:p>
        </w:tc>
        <w:tc>
          <w:tcPr>
            <w:tcW w:w="9357" w:type="dxa"/>
          </w:tcPr>
          <w:p w14:paraId="50431A16" w14:textId="77777777" w:rsidR="00865195" w:rsidRPr="008F0185" w:rsidRDefault="00DF16DD">
            <w:pPr>
              <w:pStyle w:val="Heading2"/>
              <w:jc w:val="left"/>
              <w:rPr>
                <w:rFonts w:ascii="Arial" w:eastAsia="Times New Roman" w:hAnsi="Arial" w:cs="Arial"/>
              </w:rPr>
            </w:pPr>
            <w:r w:rsidRPr="008F0185">
              <w:rPr>
                <w:rFonts w:ascii="Arial" w:eastAsia="Times New Roman" w:hAnsi="Arial" w:cs="Arial"/>
              </w:rPr>
              <w:t>Reviewer’s comment</w:t>
            </w:r>
          </w:p>
          <w:p w14:paraId="394C9E80" w14:textId="77777777" w:rsidR="00865195" w:rsidRPr="008F0185" w:rsidRDefault="00DF16DD">
            <w:pPr>
              <w:rPr>
                <w:rFonts w:ascii="Arial" w:hAnsi="Arial" w:cs="Arial"/>
                <w:sz w:val="20"/>
                <w:szCs w:val="20"/>
              </w:rPr>
            </w:pPr>
            <w:r w:rsidRPr="008F0185">
              <w:rPr>
                <w:rFonts w:ascii="Arial" w:hAnsi="Arial" w:cs="Arial"/>
                <w:b/>
                <w:sz w:val="20"/>
                <w:szCs w:val="20"/>
                <w:highlight w:val="yellow"/>
              </w:rPr>
              <w:t>Artificial Intelligence (AI) generated or assisted review comments are strictly prohibited during peer review.</w:t>
            </w:r>
          </w:p>
          <w:p w14:paraId="4B696C8A" w14:textId="77777777" w:rsidR="00865195" w:rsidRPr="008F0185" w:rsidRDefault="00865195">
            <w:pPr>
              <w:rPr>
                <w:rFonts w:ascii="Arial" w:hAnsi="Arial" w:cs="Arial"/>
                <w:sz w:val="20"/>
                <w:szCs w:val="20"/>
              </w:rPr>
            </w:pPr>
          </w:p>
        </w:tc>
        <w:tc>
          <w:tcPr>
            <w:tcW w:w="6442" w:type="dxa"/>
          </w:tcPr>
          <w:p w14:paraId="2675D462" w14:textId="77777777" w:rsidR="00865195" w:rsidRPr="008F0185" w:rsidRDefault="00DF16DD">
            <w:pPr>
              <w:spacing w:after="160" w:line="254" w:lineRule="auto"/>
              <w:rPr>
                <w:rFonts w:ascii="Arial" w:hAnsi="Arial" w:cs="Arial"/>
                <w:sz w:val="20"/>
                <w:szCs w:val="20"/>
              </w:rPr>
            </w:pPr>
            <w:r w:rsidRPr="008F0185">
              <w:rPr>
                <w:rFonts w:ascii="Arial" w:hAnsi="Arial" w:cs="Arial"/>
                <w:b/>
                <w:sz w:val="20"/>
                <w:szCs w:val="20"/>
              </w:rPr>
              <w:t>Author’s Feedback</w:t>
            </w:r>
            <w:r w:rsidRPr="008F0185">
              <w:rPr>
                <w:rFonts w:ascii="Arial" w:hAnsi="Arial" w:cs="Arial"/>
                <w:sz w:val="20"/>
                <w:szCs w:val="20"/>
              </w:rPr>
              <w:t xml:space="preserve"> (It is mandatory that authors should write his/her feedback here)</w:t>
            </w:r>
          </w:p>
          <w:p w14:paraId="11617CCF" w14:textId="77777777" w:rsidR="00865195" w:rsidRPr="008F0185" w:rsidRDefault="00865195">
            <w:pPr>
              <w:pStyle w:val="Heading2"/>
              <w:jc w:val="left"/>
              <w:rPr>
                <w:rFonts w:ascii="Arial" w:eastAsia="Times New Roman" w:hAnsi="Arial" w:cs="Arial"/>
                <w:b w:val="0"/>
              </w:rPr>
            </w:pPr>
          </w:p>
        </w:tc>
      </w:tr>
      <w:tr w:rsidR="00865195" w:rsidRPr="008F0185" w14:paraId="6CFC05FD" w14:textId="77777777">
        <w:trPr>
          <w:trHeight w:val="1264"/>
        </w:trPr>
        <w:tc>
          <w:tcPr>
            <w:tcW w:w="5351" w:type="dxa"/>
          </w:tcPr>
          <w:p w14:paraId="1C1833DF" w14:textId="77777777" w:rsidR="00865195" w:rsidRPr="008F0185" w:rsidRDefault="00DF16DD">
            <w:pPr>
              <w:ind w:left="360"/>
              <w:rPr>
                <w:rFonts w:ascii="Arial" w:hAnsi="Arial" w:cs="Arial"/>
                <w:sz w:val="20"/>
                <w:szCs w:val="20"/>
              </w:rPr>
            </w:pPr>
            <w:r w:rsidRPr="008F0185">
              <w:rPr>
                <w:rFonts w:ascii="Arial" w:hAnsi="Arial" w:cs="Arial"/>
                <w:b/>
                <w:sz w:val="20"/>
                <w:szCs w:val="20"/>
              </w:rPr>
              <w:t>Please write a few sentences regarding the importance of this manuscript for the scientific community. A minimum of 3-4 sentences may be required for this part.</w:t>
            </w:r>
          </w:p>
          <w:p w14:paraId="678AB9CA" w14:textId="77777777" w:rsidR="00865195" w:rsidRPr="008F0185" w:rsidRDefault="00865195">
            <w:pPr>
              <w:ind w:left="360"/>
              <w:rPr>
                <w:rFonts w:ascii="Arial" w:hAnsi="Arial" w:cs="Arial"/>
                <w:sz w:val="20"/>
                <w:szCs w:val="20"/>
              </w:rPr>
            </w:pPr>
          </w:p>
        </w:tc>
        <w:tc>
          <w:tcPr>
            <w:tcW w:w="9357" w:type="dxa"/>
          </w:tcPr>
          <w:p w14:paraId="32EDC7A1" w14:textId="77777777" w:rsidR="00865195" w:rsidRPr="008F0185" w:rsidRDefault="00C75F88">
            <w:p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 xml:space="preserve">There has been a global shift from the use of antibiotics in poultry production. This is because of antibiotic resistance which might develop in the bodies of the birds and subsequently transferred to human and the surrounding aquatic and terrestrial environment near the poultry site. </w:t>
            </w:r>
          </w:p>
          <w:p w14:paraId="50067B09" w14:textId="72430CD2" w:rsidR="00C75F88" w:rsidRPr="008F0185" w:rsidRDefault="00C75F88">
            <w:p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The authors of this manuscript were able to provide a good alternative to antibiotics. The study is a novel one</w:t>
            </w:r>
          </w:p>
        </w:tc>
        <w:tc>
          <w:tcPr>
            <w:tcW w:w="6442" w:type="dxa"/>
          </w:tcPr>
          <w:p w14:paraId="23AADD64" w14:textId="542D3E88" w:rsidR="00865195" w:rsidRPr="008F0185" w:rsidRDefault="0085598B" w:rsidP="0085598B">
            <w:pPr>
              <w:pStyle w:val="Heading2"/>
              <w:jc w:val="left"/>
              <w:rPr>
                <w:rFonts w:ascii="Arial" w:eastAsia="Times New Roman" w:hAnsi="Arial" w:cs="Arial"/>
                <w:b w:val="0"/>
              </w:rPr>
            </w:pPr>
            <w:r w:rsidRPr="008F0185">
              <w:rPr>
                <w:rFonts w:ascii="Arial" w:eastAsia="Times New Roman" w:hAnsi="Arial" w:cs="Arial"/>
                <w:b w:val="0"/>
              </w:rPr>
              <w:t xml:space="preserve">We thank the reviewer for appreciating the importance of this research. We agree that this study provides an important contribution in seeking natural alternatives to replace antibiotic growth promoters (AGP) that have been banned in Indonesia through Ministry of Agriculture Regulation No. 14 of 2017. The combination of turmeric and multi-enzyme that we investigated represents an innovative approach in utilizing local </w:t>
            </w:r>
            <w:proofErr w:type="spellStart"/>
            <w:r w:rsidRPr="008F0185">
              <w:rPr>
                <w:rFonts w:ascii="Arial" w:eastAsia="Times New Roman" w:hAnsi="Arial" w:cs="Arial"/>
                <w:b w:val="0"/>
              </w:rPr>
              <w:t>phytobiotics</w:t>
            </w:r>
            <w:proofErr w:type="spellEnd"/>
            <w:r w:rsidRPr="008F0185">
              <w:rPr>
                <w:rFonts w:ascii="Arial" w:eastAsia="Times New Roman" w:hAnsi="Arial" w:cs="Arial"/>
                <w:b w:val="0"/>
              </w:rPr>
              <w:t xml:space="preserve"> to support gut health and broiler chicken performance.</w:t>
            </w:r>
          </w:p>
        </w:tc>
      </w:tr>
      <w:tr w:rsidR="00865195" w:rsidRPr="008F0185" w14:paraId="21217E4A" w14:textId="77777777">
        <w:trPr>
          <w:trHeight w:val="1262"/>
        </w:trPr>
        <w:tc>
          <w:tcPr>
            <w:tcW w:w="5351" w:type="dxa"/>
          </w:tcPr>
          <w:p w14:paraId="1B7EB1C0" w14:textId="77777777" w:rsidR="00865195" w:rsidRPr="008F0185" w:rsidRDefault="00DF16DD">
            <w:pPr>
              <w:ind w:left="360"/>
              <w:rPr>
                <w:rFonts w:ascii="Arial" w:hAnsi="Arial" w:cs="Arial"/>
                <w:sz w:val="20"/>
                <w:szCs w:val="20"/>
              </w:rPr>
            </w:pPr>
            <w:r w:rsidRPr="008F0185">
              <w:rPr>
                <w:rFonts w:ascii="Arial" w:hAnsi="Arial" w:cs="Arial"/>
                <w:b/>
                <w:sz w:val="20"/>
                <w:szCs w:val="20"/>
              </w:rPr>
              <w:t>Is the title of the article suitable?</w:t>
            </w:r>
          </w:p>
          <w:p w14:paraId="4FC0EB0D" w14:textId="4A99B2F5" w:rsidR="00865195" w:rsidRPr="008F0185" w:rsidRDefault="00DF16DD" w:rsidP="0085598B">
            <w:pPr>
              <w:ind w:left="360"/>
              <w:rPr>
                <w:rFonts w:ascii="Arial" w:hAnsi="Arial" w:cs="Arial"/>
                <w:sz w:val="20"/>
                <w:szCs w:val="20"/>
              </w:rPr>
            </w:pPr>
            <w:r w:rsidRPr="008F0185">
              <w:rPr>
                <w:rFonts w:ascii="Arial" w:hAnsi="Arial" w:cs="Arial"/>
                <w:b/>
                <w:sz w:val="20"/>
                <w:szCs w:val="20"/>
              </w:rPr>
              <w:t>(If not please suggest an alternative title)</w:t>
            </w:r>
          </w:p>
        </w:tc>
        <w:tc>
          <w:tcPr>
            <w:tcW w:w="9357" w:type="dxa"/>
          </w:tcPr>
          <w:p w14:paraId="3706359A" w14:textId="730EC504" w:rsidR="00865195" w:rsidRPr="008F0185" w:rsidRDefault="00C75F88">
            <w:pPr>
              <w:ind w:left="360"/>
              <w:rPr>
                <w:rFonts w:ascii="Arial" w:hAnsi="Arial" w:cs="Arial"/>
                <w:sz w:val="20"/>
                <w:szCs w:val="20"/>
              </w:rPr>
            </w:pPr>
            <w:r w:rsidRPr="008F0185">
              <w:rPr>
                <w:rFonts w:ascii="Arial" w:hAnsi="Arial" w:cs="Arial"/>
                <w:sz w:val="20"/>
                <w:szCs w:val="20"/>
              </w:rPr>
              <w:t>Yes</w:t>
            </w:r>
            <w:bookmarkStart w:id="0" w:name="_GoBack"/>
            <w:bookmarkEnd w:id="0"/>
          </w:p>
        </w:tc>
        <w:tc>
          <w:tcPr>
            <w:tcW w:w="6442" w:type="dxa"/>
          </w:tcPr>
          <w:p w14:paraId="044333A9" w14:textId="0C2455C3" w:rsidR="00865195" w:rsidRPr="008F0185" w:rsidRDefault="0085598B" w:rsidP="0085598B">
            <w:pPr>
              <w:pStyle w:val="Heading2"/>
              <w:jc w:val="left"/>
              <w:rPr>
                <w:rFonts w:ascii="Arial" w:eastAsia="Times New Roman" w:hAnsi="Arial" w:cs="Arial"/>
                <w:b w:val="0"/>
              </w:rPr>
            </w:pPr>
            <w:r w:rsidRPr="008F0185">
              <w:rPr>
                <w:rFonts w:ascii="Arial" w:eastAsia="Times New Roman" w:hAnsi="Arial" w:cs="Arial"/>
                <w:b w:val="0"/>
              </w:rPr>
              <w:t>We thank the reviewer for confirming that the article title is appropriate for the research content.</w:t>
            </w:r>
          </w:p>
        </w:tc>
      </w:tr>
      <w:tr w:rsidR="00865195" w:rsidRPr="008F0185" w14:paraId="6717B3EA" w14:textId="77777777" w:rsidTr="0085598B">
        <w:trPr>
          <w:trHeight w:val="3281"/>
        </w:trPr>
        <w:tc>
          <w:tcPr>
            <w:tcW w:w="5351" w:type="dxa"/>
          </w:tcPr>
          <w:p w14:paraId="1CF69096" w14:textId="77777777" w:rsidR="00865195" w:rsidRPr="008F0185" w:rsidRDefault="00DF16DD">
            <w:pPr>
              <w:pStyle w:val="Heading2"/>
              <w:ind w:left="360"/>
              <w:jc w:val="left"/>
              <w:rPr>
                <w:rFonts w:ascii="Arial" w:eastAsia="Times New Roman" w:hAnsi="Arial" w:cs="Arial"/>
              </w:rPr>
            </w:pPr>
            <w:r w:rsidRPr="008F0185">
              <w:rPr>
                <w:rFonts w:ascii="Arial" w:eastAsia="Times New Roman" w:hAnsi="Arial" w:cs="Arial"/>
              </w:rPr>
              <w:lastRenderedPageBreak/>
              <w:t>Is the abstract of the article comprehensive? Do you suggest the addition (or deletion) of some points in this section? Please write your suggestions here.</w:t>
            </w:r>
          </w:p>
          <w:p w14:paraId="3A158AB5" w14:textId="77777777" w:rsidR="00865195" w:rsidRPr="008F0185" w:rsidRDefault="00865195">
            <w:pPr>
              <w:pStyle w:val="Heading2"/>
              <w:jc w:val="left"/>
              <w:rPr>
                <w:rFonts w:ascii="Arial" w:eastAsia="Times New Roman" w:hAnsi="Arial" w:cs="Arial"/>
                <w:u w:val="single"/>
              </w:rPr>
            </w:pPr>
          </w:p>
        </w:tc>
        <w:tc>
          <w:tcPr>
            <w:tcW w:w="9357" w:type="dxa"/>
          </w:tcPr>
          <w:p w14:paraId="030237D5" w14:textId="77777777" w:rsidR="00865195" w:rsidRPr="008F0185" w:rsidRDefault="00C75F88">
            <w:pPr>
              <w:ind w:left="360"/>
              <w:rPr>
                <w:rFonts w:ascii="Arial" w:hAnsi="Arial" w:cs="Arial"/>
                <w:sz w:val="20"/>
                <w:szCs w:val="20"/>
              </w:rPr>
            </w:pPr>
            <w:r w:rsidRPr="008F0185">
              <w:rPr>
                <w:rFonts w:ascii="Arial" w:hAnsi="Arial" w:cs="Arial"/>
                <w:sz w:val="20"/>
                <w:szCs w:val="20"/>
              </w:rPr>
              <w:t>Authors should include the following:</w:t>
            </w:r>
          </w:p>
          <w:p w14:paraId="0AC36D59" w14:textId="77777777" w:rsidR="00C75F88" w:rsidRPr="008F0185" w:rsidRDefault="00C75F88">
            <w:pPr>
              <w:ind w:left="360"/>
              <w:rPr>
                <w:rFonts w:ascii="Arial" w:hAnsi="Arial" w:cs="Arial"/>
                <w:sz w:val="20"/>
                <w:szCs w:val="20"/>
              </w:rPr>
            </w:pPr>
            <w:r w:rsidRPr="008F0185">
              <w:rPr>
                <w:rFonts w:ascii="Arial" w:hAnsi="Arial" w:cs="Arial"/>
                <w:sz w:val="20"/>
                <w:szCs w:val="20"/>
              </w:rPr>
              <w:t>Design used in the study</w:t>
            </w:r>
          </w:p>
          <w:p w14:paraId="67770EC7" w14:textId="0DADF118" w:rsidR="00C75F88" w:rsidRPr="008F0185" w:rsidRDefault="00C75F88">
            <w:pPr>
              <w:ind w:left="360"/>
              <w:rPr>
                <w:rFonts w:ascii="Arial" w:hAnsi="Arial" w:cs="Arial"/>
                <w:sz w:val="20"/>
                <w:szCs w:val="20"/>
              </w:rPr>
            </w:pPr>
            <w:r w:rsidRPr="008F0185">
              <w:rPr>
                <w:rFonts w:ascii="Arial" w:hAnsi="Arial" w:cs="Arial"/>
                <w:sz w:val="20"/>
                <w:szCs w:val="20"/>
              </w:rPr>
              <w:t>Number of replicates used</w:t>
            </w:r>
          </w:p>
        </w:tc>
        <w:tc>
          <w:tcPr>
            <w:tcW w:w="6442" w:type="dxa"/>
          </w:tcPr>
          <w:p w14:paraId="04CC3D56" w14:textId="77777777" w:rsidR="0085598B" w:rsidRPr="008F0185" w:rsidRDefault="0085598B" w:rsidP="0085598B">
            <w:pPr>
              <w:pStyle w:val="Heading2"/>
              <w:rPr>
                <w:rFonts w:ascii="Arial" w:hAnsi="Arial" w:cs="Arial"/>
                <w:b w:val="0"/>
                <w:bCs/>
                <w:lang w:val="en-US"/>
              </w:rPr>
            </w:pPr>
            <w:r w:rsidRPr="008F0185">
              <w:rPr>
                <w:rFonts w:ascii="Arial" w:hAnsi="Arial" w:cs="Arial"/>
                <w:b w:val="0"/>
                <w:bCs/>
                <w:lang w:val="en-US"/>
              </w:rPr>
              <w:t>We thank the reviewer for the suggestions. We have improved the abstract by adding the requested information:</w:t>
            </w:r>
          </w:p>
          <w:p w14:paraId="2A59AFE9" w14:textId="77777777" w:rsidR="0085598B" w:rsidRPr="008F0185" w:rsidRDefault="0085598B" w:rsidP="0085598B">
            <w:pPr>
              <w:pStyle w:val="Heading2"/>
              <w:rPr>
                <w:rFonts w:ascii="Arial" w:hAnsi="Arial" w:cs="Arial"/>
                <w:b w:val="0"/>
                <w:bCs/>
                <w:lang w:val="en-US"/>
              </w:rPr>
            </w:pPr>
            <w:r w:rsidRPr="008F0185">
              <w:rPr>
                <w:rFonts w:ascii="Arial" w:hAnsi="Arial" w:cs="Arial"/>
                <w:b w:val="0"/>
                <w:bCs/>
                <w:lang w:val="en-US"/>
              </w:rPr>
              <w:t>Research Design: This has been added in the "Study Design" section stating "The experiment was conducted using a Completely Randomized Design (CRD) with five dietary treatments and six replications per treatment."</w:t>
            </w:r>
          </w:p>
          <w:p w14:paraId="4DBE42CE" w14:textId="77777777" w:rsidR="0085598B" w:rsidRPr="008F0185" w:rsidRDefault="0085598B" w:rsidP="0085598B">
            <w:pPr>
              <w:pStyle w:val="Heading2"/>
              <w:rPr>
                <w:rFonts w:ascii="Arial" w:hAnsi="Arial" w:cs="Arial"/>
                <w:b w:val="0"/>
                <w:bCs/>
                <w:lang w:val="en-US"/>
              </w:rPr>
            </w:pPr>
            <w:r w:rsidRPr="008F0185">
              <w:rPr>
                <w:rFonts w:ascii="Arial" w:hAnsi="Arial" w:cs="Arial"/>
                <w:b w:val="0"/>
                <w:bCs/>
                <w:lang w:val="en-US"/>
              </w:rPr>
              <w:t xml:space="preserve">Number of Replications: This has been clarified in the "Methodology" section stating that the research used "five treatments and five replications" with a total of </w:t>
            </w:r>
            <w:proofErr w:type="gramStart"/>
            <w:r w:rsidRPr="008F0185">
              <w:rPr>
                <w:rFonts w:ascii="Arial" w:hAnsi="Arial" w:cs="Arial"/>
                <w:b w:val="0"/>
                <w:bCs/>
                <w:lang w:val="en-US"/>
              </w:rPr>
              <w:t>300 day-old</w:t>
            </w:r>
            <w:proofErr w:type="gramEnd"/>
            <w:r w:rsidRPr="008F0185">
              <w:rPr>
                <w:rFonts w:ascii="Arial" w:hAnsi="Arial" w:cs="Arial"/>
                <w:b w:val="0"/>
                <w:bCs/>
                <w:lang w:val="en-US"/>
              </w:rPr>
              <w:t xml:space="preserve"> chicks divided into 5 treatment groups, each consisting of 60 birds (12 birds per pen with 5 replications).</w:t>
            </w:r>
          </w:p>
          <w:p w14:paraId="5D7EDE01" w14:textId="1FE701A0" w:rsidR="00865195" w:rsidRPr="008F0185" w:rsidRDefault="0085598B" w:rsidP="0085598B">
            <w:pPr>
              <w:pStyle w:val="Heading2"/>
              <w:rPr>
                <w:rFonts w:ascii="Arial" w:hAnsi="Arial" w:cs="Arial"/>
                <w:lang w:val="en-US"/>
              </w:rPr>
            </w:pPr>
            <w:r w:rsidRPr="008F0185">
              <w:rPr>
                <w:rFonts w:ascii="Arial" w:hAnsi="Arial" w:cs="Arial"/>
                <w:b w:val="0"/>
                <w:bCs/>
                <w:lang w:val="en-US"/>
              </w:rPr>
              <w:t>However, we found an inconsistency between the abstract mentioning "six replications" and the methodology mentioning "five replications". We will correct this consistency by using 5 replications according to the actual research design conducted.</w:t>
            </w:r>
          </w:p>
        </w:tc>
      </w:tr>
      <w:tr w:rsidR="00865195" w:rsidRPr="008F0185" w14:paraId="4BFBDFAD" w14:textId="77777777">
        <w:trPr>
          <w:trHeight w:val="704"/>
        </w:trPr>
        <w:tc>
          <w:tcPr>
            <w:tcW w:w="5351" w:type="dxa"/>
          </w:tcPr>
          <w:p w14:paraId="135DF2E6" w14:textId="77777777" w:rsidR="00865195" w:rsidRPr="008F0185" w:rsidRDefault="00DF16DD">
            <w:pPr>
              <w:pStyle w:val="Heading2"/>
              <w:ind w:left="360"/>
              <w:jc w:val="left"/>
              <w:rPr>
                <w:rFonts w:ascii="Arial" w:hAnsi="Arial" w:cs="Arial"/>
                <w:b w:val="0"/>
                <w:u w:val="single"/>
              </w:rPr>
            </w:pPr>
            <w:r w:rsidRPr="008F0185">
              <w:rPr>
                <w:rFonts w:ascii="Arial" w:eastAsia="Times New Roman" w:hAnsi="Arial" w:cs="Arial"/>
              </w:rPr>
              <w:t>Is the manuscript scientifically, correct? Please write here.</w:t>
            </w:r>
          </w:p>
        </w:tc>
        <w:tc>
          <w:tcPr>
            <w:tcW w:w="9357" w:type="dxa"/>
          </w:tcPr>
          <w:p w14:paraId="2348CB08" w14:textId="77777777" w:rsidR="00C75F88" w:rsidRPr="008F0185" w:rsidRDefault="00C75F88">
            <w:p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 xml:space="preserve">Yes, but </w:t>
            </w:r>
          </w:p>
          <w:p w14:paraId="381BACA3" w14:textId="6AC08074" w:rsidR="00865195" w:rsidRPr="008F0185" w:rsidRDefault="009873BD" w:rsidP="00A51B12">
            <w:pPr>
              <w:pStyle w:val="ListParagraph"/>
              <w:numPr>
                <w:ilvl w:val="0"/>
                <w:numId w:val="1"/>
              </w:num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So much disjointed statement in the introduction which were poorly referenced too</w:t>
            </w:r>
          </w:p>
          <w:p w14:paraId="4A7BDC21" w14:textId="77777777" w:rsidR="00C75F88" w:rsidRPr="008F0185" w:rsidRDefault="00C75F88" w:rsidP="00C75F88">
            <w:pPr>
              <w:pStyle w:val="ListParagraph"/>
              <w:numPr>
                <w:ilvl w:val="0"/>
                <w:numId w:val="1"/>
              </w:num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authors should include how turmeric and enzyme supplements used in the study were obtained and prepared</w:t>
            </w:r>
          </w:p>
          <w:p w14:paraId="163C21B2" w14:textId="61BA761F" w:rsidR="00C75F88" w:rsidRPr="008F0185" w:rsidRDefault="009873BD" w:rsidP="00C75F88">
            <w:pPr>
              <w:pStyle w:val="ListParagraph"/>
              <w:numPr>
                <w:ilvl w:val="0"/>
                <w:numId w:val="1"/>
              </w:num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 xml:space="preserve">they should detail what was given to each treatment group </w:t>
            </w:r>
          </w:p>
        </w:tc>
        <w:tc>
          <w:tcPr>
            <w:tcW w:w="6442" w:type="dxa"/>
          </w:tcPr>
          <w:p w14:paraId="7E20D24F" w14:textId="77777777" w:rsidR="0085598B" w:rsidRPr="008F0185" w:rsidRDefault="0085598B" w:rsidP="0085598B">
            <w:pPr>
              <w:pStyle w:val="Heading2"/>
              <w:rPr>
                <w:rFonts w:ascii="Arial" w:hAnsi="Arial" w:cs="Arial"/>
                <w:b w:val="0"/>
                <w:lang w:val="en-US"/>
              </w:rPr>
            </w:pPr>
            <w:r w:rsidRPr="008F0185">
              <w:rPr>
                <w:rFonts w:ascii="Arial" w:hAnsi="Arial" w:cs="Arial"/>
                <w:b w:val="0"/>
                <w:lang w:val="en-US"/>
              </w:rPr>
              <w:t>1. Introduction Improvement: We will revise the introduction section to improve coherence between paragraphs and add more comprehensive references. We will ensure that every statement is supported by relevant and current literature.</w:t>
            </w:r>
          </w:p>
          <w:p w14:paraId="4C312971" w14:textId="77777777" w:rsidR="0085598B" w:rsidRPr="008F0185" w:rsidRDefault="0085598B" w:rsidP="0085598B">
            <w:pPr>
              <w:pStyle w:val="Heading2"/>
              <w:rPr>
                <w:rFonts w:ascii="Arial" w:hAnsi="Arial" w:cs="Arial"/>
                <w:b w:val="0"/>
                <w:lang w:val="en-US"/>
              </w:rPr>
            </w:pPr>
            <w:r w:rsidRPr="008F0185">
              <w:rPr>
                <w:rFonts w:ascii="Arial" w:hAnsi="Arial" w:cs="Arial"/>
                <w:b w:val="0"/>
                <w:lang w:val="en-US"/>
              </w:rPr>
              <w:t>2. Supplement Preparation: Supplement preparation information has been included in the "Materials and Methods" section:</w:t>
            </w:r>
          </w:p>
          <w:p w14:paraId="150FC0ED" w14:textId="77777777" w:rsidR="0085598B" w:rsidRPr="008F0185" w:rsidRDefault="0085598B" w:rsidP="0085598B">
            <w:pPr>
              <w:pStyle w:val="Heading2"/>
              <w:rPr>
                <w:rFonts w:ascii="Arial" w:hAnsi="Arial" w:cs="Arial"/>
                <w:b w:val="0"/>
                <w:lang w:val="en-US"/>
              </w:rPr>
            </w:pPr>
            <w:r w:rsidRPr="008F0185">
              <w:rPr>
                <w:rFonts w:ascii="Arial" w:hAnsi="Arial" w:cs="Arial"/>
                <w:b w:val="0"/>
                <w:lang w:val="en-US"/>
              </w:rPr>
              <w:t>Turmeric Flour Preparation (Section 2.2.1):</w:t>
            </w:r>
          </w:p>
          <w:p w14:paraId="1868F4A7" w14:textId="77777777" w:rsidR="0085598B" w:rsidRPr="008F0185" w:rsidRDefault="0085598B" w:rsidP="0085598B">
            <w:pPr>
              <w:pStyle w:val="Heading2"/>
              <w:numPr>
                <w:ilvl w:val="0"/>
                <w:numId w:val="2"/>
              </w:numPr>
              <w:rPr>
                <w:rFonts w:ascii="Arial" w:hAnsi="Arial" w:cs="Arial"/>
                <w:b w:val="0"/>
                <w:lang w:val="en-US"/>
              </w:rPr>
            </w:pPr>
            <w:r w:rsidRPr="008F0185">
              <w:rPr>
                <w:rFonts w:ascii="Arial" w:hAnsi="Arial" w:cs="Arial"/>
                <w:b w:val="0"/>
                <w:lang w:val="en-US"/>
              </w:rPr>
              <w:t>Fresh turmeric rhizomes were obtained from local markets</w:t>
            </w:r>
          </w:p>
          <w:p w14:paraId="0D7E791F" w14:textId="77777777" w:rsidR="0085598B" w:rsidRPr="008F0185" w:rsidRDefault="0085598B" w:rsidP="0085598B">
            <w:pPr>
              <w:pStyle w:val="Heading2"/>
              <w:numPr>
                <w:ilvl w:val="0"/>
                <w:numId w:val="2"/>
              </w:numPr>
              <w:rPr>
                <w:rFonts w:ascii="Arial" w:hAnsi="Arial" w:cs="Arial"/>
                <w:b w:val="0"/>
                <w:lang w:val="en-US"/>
              </w:rPr>
            </w:pPr>
            <w:r w:rsidRPr="008F0185">
              <w:rPr>
                <w:rFonts w:ascii="Arial" w:hAnsi="Arial" w:cs="Arial"/>
                <w:b w:val="0"/>
                <w:lang w:val="en-US"/>
              </w:rPr>
              <w:t>Cleaned and sliced thinly (2-3 mm)</w:t>
            </w:r>
          </w:p>
          <w:p w14:paraId="47F9548E" w14:textId="77777777" w:rsidR="0085598B" w:rsidRPr="008F0185" w:rsidRDefault="0085598B" w:rsidP="0085598B">
            <w:pPr>
              <w:pStyle w:val="Heading2"/>
              <w:numPr>
                <w:ilvl w:val="0"/>
                <w:numId w:val="2"/>
              </w:numPr>
              <w:rPr>
                <w:rFonts w:ascii="Arial" w:hAnsi="Arial" w:cs="Arial"/>
                <w:b w:val="0"/>
                <w:lang w:val="en-US"/>
              </w:rPr>
            </w:pPr>
            <w:r w:rsidRPr="008F0185">
              <w:rPr>
                <w:rFonts w:ascii="Arial" w:hAnsi="Arial" w:cs="Arial"/>
                <w:b w:val="0"/>
                <w:lang w:val="en-US"/>
              </w:rPr>
              <w:t>Dried in an oven at 60°C for 48 hours until moisture content reached ±10%</w:t>
            </w:r>
          </w:p>
          <w:p w14:paraId="432DB190" w14:textId="77777777" w:rsidR="0085598B" w:rsidRPr="008F0185" w:rsidRDefault="0085598B" w:rsidP="0085598B">
            <w:pPr>
              <w:pStyle w:val="Heading2"/>
              <w:numPr>
                <w:ilvl w:val="0"/>
                <w:numId w:val="2"/>
              </w:numPr>
              <w:rPr>
                <w:rFonts w:ascii="Arial" w:hAnsi="Arial" w:cs="Arial"/>
                <w:b w:val="0"/>
                <w:lang w:val="en-US"/>
              </w:rPr>
            </w:pPr>
            <w:r w:rsidRPr="008F0185">
              <w:rPr>
                <w:rFonts w:ascii="Arial" w:hAnsi="Arial" w:cs="Arial"/>
                <w:b w:val="0"/>
                <w:lang w:val="en-US"/>
              </w:rPr>
              <w:t>Ground using a hammer mill and sieved through a 60-mesh screen</w:t>
            </w:r>
          </w:p>
          <w:p w14:paraId="4B01C351" w14:textId="77777777" w:rsidR="0085598B" w:rsidRPr="008F0185" w:rsidRDefault="0085598B" w:rsidP="0085598B">
            <w:pPr>
              <w:pStyle w:val="Heading2"/>
              <w:numPr>
                <w:ilvl w:val="0"/>
                <w:numId w:val="2"/>
              </w:numPr>
              <w:rPr>
                <w:rFonts w:ascii="Arial" w:hAnsi="Arial" w:cs="Arial"/>
                <w:b w:val="0"/>
                <w:lang w:val="en-US"/>
              </w:rPr>
            </w:pPr>
            <w:r w:rsidRPr="008F0185">
              <w:rPr>
                <w:rFonts w:ascii="Arial" w:hAnsi="Arial" w:cs="Arial"/>
                <w:b w:val="0"/>
                <w:lang w:val="en-US"/>
              </w:rPr>
              <w:t>Curcumin content was analyzed using HPLC and contained 3.2% curcumin</w:t>
            </w:r>
          </w:p>
          <w:p w14:paraId="1DAEEABF" w14:textId="77777777" w:rsidR="0085598B" w:rsidRPr="008F0185" w:rsidRDefault="0085598B" w:rsidP="0085598B">
            <w:pPr>
              <w:pStyle w:val="Heading2"/>
              <w:rPr>
                <w:rFonts w:ascii="Arial" w:hAnsi="Arial" w:cs="Arial"/>
                <w:b w:val="0"/>
                <w:lang w:val="en-US"/>
              </w:rPr>
            </w:pPr>
            <w:r w:rsidRPr="008F0185">
              <w:rPr>
                <w:rFonts w:ascii="Arial" w:hAnsi="Arial" w:cs="Arial"/>
                <w:b w:val="0"/>
                <w:lang w:val="en-US"/>
              </w:rPr>
              <w:t>Multi-enzyme Supplement (Section 2.2.2):</w:t>
            </w:r>
          </w:p>
          <w:p w14:paraId="5A705F93" w14:textId="77777777" w:rsidR="0085598B" w:rsidRPr="008F0185" w:rsidRDefault="0085598B" w:rsidP="0085598B">
            <w:pPr>
              <w:pStyle w:val="Heading2"/>
              <w:numPr>
                <w:ilvl w:val="0"/>
                <w:numId w:val="3"/>
              </w:numPr>
              <w:rPr>
                <w:rFonts w:ascii="Arial" w:hAnsi="Arial" w:cs="Arial"/>
                <w:b w:val="0"/>
                <w:lang w:val="en-US"/>
              </w:rPr>
            </w:pPr>
            <w:r w:rsidRPr="008F0185">
              <w:rPr>
                <w:rFonts w:ascii="Arial" w:hAnsi="Arial" w:cs="Arial"/>
                <w:b w:val="0"/>
                <w:lang w:val="en-US"/>
              </w:rPr>
              <w:t>Used commercial multi-enzyme supplement (Enzyme-Pro®)</w:t>
            </w:r>
          </w:p>
          <w:p w14:paraId="240F8177" w14:textId="77777777" w:rsidR="0085598B" w:rsidRPr="008F0185" w:rsidRDefault="0085598B" w:rsidP="0085598B">
            <w:pPr>
              <w:pStyle w:val="Heading2"/>
              <w:numPr>
                <w:ilvl w:val="0"/>
                <w:numId w:val="3"/>
              </w:numPr>
              <w:rPr>
                <w:rFonts w:ascii="Arial" w:hAnsi="Arial" w:cs="Arial"/>
                <w:b w:val="0"/>
                <w:lang w:val="en-US"/>
              </w:rPr>
            </w:pPr>
            <w:r w:rsidRPr="008F0185">
              <w:rPr>
                <w:rFonts w:ascii="Arial" w:hAnsi="Arial" w:cs="Arial"/>
                <w:b w:val="0"/>
                <w:lang w:val="en-US"/>
              </w:rPr>
              <w:t>Containing protease (10,000 U/g), amylase (8,000 U/g), cellulase (2,000 U/g), and lipase (1,500 U/g)</w:t>
            </w:r>
          </w:p>
          <w:p w14:paraId="01E67DC3" w14:textId="77777777" w:rsidR="0085598B" w:rsidRPr="008F0185" w:rsidRDefault="0085598B" w:rsidP="0085598B">
            <w:pPr>
              <w:pStyle w:val="Heading2"/>
              <w:rPr>
                <w:rFonts w:ascii="Arial" w:hAnsi="Arial" w:cs="Arial"/>
                <w:b w:val="0"/>
                <w:lang w:val="en-US"/>
              </w:rPr>
            </w:pPr>
            <w:r w:rsidRPr="008F0185">
              <w:rPr>
                <w:rFonts w:ascii="Arial" w:hAnsi="Arial" w:cs="Arial"/>
                <w:b w:val="0"/>
                <w:lang w:val="en-US"/>
              </w:rPr>
              <w:t>3. Treatment Group Details: Treatment details have been included in section 2.2.3:</w:t>
            </w:r>
          </w:p>
          <w:p w14:paraId="027358EB" w14:textId="77777777" w:rsidR="0085598B" w:rsidRPr="008F0185" w:rsidRDefault="0085598B" w:rsidP="0085598B">
            <w:pPr>
              <w:pStyle w:val="Heading2"/>
              <w:numPr>
                <w:ilvl w:val="0"/>
                <w:numId w:val="4"/>
              </w:numPr>
              <w:rPr>
                <w:rFonts w:ascii="Arial" w:hAnsi="Arial" w:cs="Arial"/>
                <w:b w:val="0"/>
                <w:lang w:val="en-US"/>
              </w:rPr>
            </w:pPr>
            <w:r w:rsidRPr="008F0185">
              <w:rPr>
                <w:rFonts w:ascii="Arial" w:hAnsi="Arial" w:cs="Arial"/>
                <w:b w:val="0"/>
                <w:lang w:val="en-US"/>
              </w:rPr>
              <w:t>T0 (Control): Basal diet without turmeric flour or multi-enzyme supplement</w:t>
            </w:r>
          </w:p>
          <w:p w14:paraId="1E26CFE5" w14:textId="77777777" w:rsidR="0085598B" w:rsidRPr="008F0185" w:rsidRDefault="0085598B" w:rsidP="0085598B">
            <w:pPr>
              <w:pStyle w:val="Heading2"/>
              <w:numPr>
                <w:ilvl w:val="0"/>
                <w:numId w:val="4"/>
              </w:numPr>
              <w:rPr>
                <w:rFonts w:ascii="Arial" w:hAnsi="Arial" w:cs="Arial"/>
                <w:b w:val="0"/>
                <w:lang w:val="en-US"/>
              </w:rPr>
            </w:pPr>
            <w:r w:rsidRPr="008F0185">
              <w:rPr>
                <w:rFonts w:ascii="Arial" w:hAnsi="Arial" w:cs="Arial"/>
                <w:b w:val="0"/>
                <w:lang w:val="en-US"/>
              </w:rPr>
              <w:t>T1: Basal diet + 0.5% turmeric flour</w:t>
            </w:r>
          </w:p>
          <w:p w14:paraId="52024839" w14:textId="77777777" w:rsidR="0085598B" w:rsidRPr="008F0185" w:rsidRDefault="0085598B" w:rsidP="0085598B">
            <w:pPr>
              <w:pStyle w:val="Heading2"/>
              <w:numPr>
                <w:ilvl w:val="0"/>
                <w:numId w:val="4"/>
              </w:numPr>
              <w:rPr>
                <w:rFonts w:ascii="Arial" w:hAnsi="Arial" w:cs="Arial"/>
                <w:b w:val="0"/>
                <w:lang w:val="en-US"/>
              </w:rPr>
            </w:pPr>
            <w:r w:rsidRPr="008F0185">
              <w:rPr>
                <w:rFonts w:ascii="Arial" w:hAnsi="Arial" w:cs="Arial"/>
                <w:b w:val="0"/>
                <w:lang w:val="en-US"/>
              </w:rPr>
              <w:t>T2: Basal diet + 1.0% turmeric flour</w:t>
            </w:r>
          </w:p>
          <w:p w14:paraId="3C998235" w14:textId="77777777" w:rsidR="0085598B" w:rsidRPr="008F0185" w:rsidRDefault="0085598B" w:rsidP="0085598B">
            <w:pPr>
              <w:pStyle w:val="Heading2"/>
              <w:numPr>
                <w:ilvl w:val="0"/>
                <w:numId w:val="4"/>
              </w:numPr>
              <w:rPr>
                <w:rFonts w:ascii="Arial" w:hAnsi="Arial" w:cs="Arial"/>
                <w:b w:val="0"/>
                <w:lang w:val="en-US"/>
              </w:rPr>
            </w:pPr>
            <w:r w:rsidRPr="008F0185">
              <w:rPr>
                <w:rFonts w:ascii="Arial" w:hAnsi="Arial" w:cs="Arial"/>
                <w:b w:val="0"/>
                <w:lang w:val="en-US"/>
              </w:rPr>
              <w:t>T3: Basal diet + 0.5% turmeric flour + 0.1% multi-enzyme supplement</w:t>
            </w:r>
          </w:p>
          <w:p w14:paraId="6824FA60" w14:textId="77777777" w:rsidR="0085598B" w:rsidRPr="008F0185" w:rsidRDefault="0085598B" w:rsidP="0085598B">
            <w:pPr>
              <w:pStyle w:val="Heading2"/>
              <w:numPr>
                <w:ilvl w:val="0"/>
                <w:numId w:val="4"/>
              </w:numPr>
              <w:rPr>
                <w:rFonts w:ascii="Arial" w:hAnsi="Arial" w:cs="Arial"/>
                <w:b w:val="0"/>
                <w:lang w:val="en-US"/>
              </w:rPr>
            </w:pPr>
            <w:r w:rsidRPr="008F0185">
              <w:rPr>
                <w:rFonts w:ascii="Arial" w:hAnsi="Arial" w:cs="Arial"/>
                <w:b w:val="0"/>
                <w:lang w:val="en-US"/>
              </w:rPr>
              <w:t>T4: Basal diet + 1.0% turmeric flour + 0.1% multi-enzyme supplement</w:t>
            </w:r>
          </w:p>
          <w:p w14:paraId="1BE56FB9" w14:textId="74221C36" w:rsidR="00865195" w:rsidRPr="008F0185" w:rsidRDefault="0085598B" w:rsidP="0085598B">
            <w:pPr>
              <w:pStyle w:val="Heading2"/>
              <w:rPr>
                <w:rFonts w:ascii="Arial" w:hAnsi="Arial" w:cs="Arial"/>
                <w:b w:val="0"/>
                <w:lang w:val="en-US"/>
              </w:rPr>
            </w:pPr>
            <w:r w:rsidRPr="008F0185">
              <w:rPr>
                <w:rFonts w:ascii="Arial" w:hAnsi="Arial" w:cs="Arial"/>
                <w:b w:val="0"/>
                <w:lang w:val="en-US"/>
              </w:rPr>
              <w:t>The basal diet composition has also been explained according to NRC (1994) standards for starter and finisher periods.</w:t>
            </w:r>
          </w:p>
        </w:tc>
      </w:tr>
      <w:tr w:rsidR="00865195" w:rsidRPr="008F0185" w14:paraId="36A27022" w14:textId="77777777">
        <w:trPr>
          <w:trHeight w:val="703"/>
        </w:trPr>
        <w:tc>
          <w:tcPr>
            <w:tcW w:w="5351" w:type="dxa"/>
          </w:tcPr>
          <w:p w14:paraId="18C0D707" w14:textId="77777777" w:rsidR="00865195" w:rsidRPr="008F0185" w:rsidRDefault="00DF16DD">
            <w:pPr>
              <w:ind w:left="360"/>
              <w:rPr>
                <w:rFonts w:ascii="Arial" w:hAnsi="Arial" w:cs="Arial"/>
                <w:sz w:val="20"/>
                <w:szCs w:val="20"/>
              </w:rPr>
            </w:pPr>
            <w:r w:rsidRPr="008F0185">
              <w:rPr>
                <w:rFonts w:ascii="Arial" w:hAnsi="Arial" w:cs="Arial"/>
                <w:b/>
                <w:sz w:val="20"/>
                <w:szCs w:val="20"/>
              </w:rPr>
              <w:t>Are the references sufficient and recent? If you have suggestions of additional references, please mention them in the review form.</w:t>
            </w:r>
          </w:p>
        </w:tc>
        <w:tc>
          <w:tcPr>
            <w:tcW w:w="9357" w:type="dxa"/>
          </w:tcPr>
          <w:p w14:paraId="3905DF97" w14:textId="32DAD433" w:rsidR="00865195" w:rsidRPr="008F0185" w:rsidRDefault="00C75F88">
            <w:p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Yes</w:t>
            </w:r>
          </w:p>
        </w:tc>
        <w:tc>
          <w:tcPr>
            <w:tcW w:w="6442" w:type="dxa"/>
          </w:tcPr>
          <w:p w14:paraId="315F789A" w14:textId="4284CF25" w:rsidR="00865195" w:rsidRPr="008F0185" w:rsidRDefault="0085598B" w:rsidP="0085598B">
            <w:pPr>
              <w:pStyle w:val="Heading2"/>
              <w:jc w:val="left"/>
              <w:rPr>
                <w:rFonts w:ascii="Arial" w:eastAsia="Times New Roman" w:hAnsi="Arial" w:cs="Arial"/>
                <w:b w:val="0"/>
              </w:rPr>
            </w:pPr>
            <w:r w:rsidRPr="008F0185">
              <w:rPr>
                <w:rFonts w:ascii="Arial" w:eastAsia="Times New Roman" w:hAnsi="Arial" w:cs="Arial"/>
                <w:b w:val="0"/>
              </w:rPr>
              <w:t>We thank the reviewer for confirming that the references used are adequate and current.</w:t>
            </w:r>
          </w:p>
        </w:tc>
      </w:tr>
      <w:tr w:rsidR="00865195" w:rsidRPr="008F0185" w14:paraId="0840C400" w14:textId="77777777">
        <w:trPr>
          <w:trHeight w:val="386"/>
        </w:trPr>
        <w:tc>
          <w:tcPr>
            <w:tcW w:w="5351" w:type="dxa"/>
          </w:tcPr>
          <w:p w14:paraId="10B48712" w14:textId="77777777" w:rsidR="00865195" w:rsidRPr="008F0185" w:rsidRDefault="00DF16DD">
            <w:pPr>
              <w:pStyle w:val="Heading2"/>
              <w:ind w:left="360"/>
              <w:jc w:val="left"/>
              <w:rPr>
                <w:rFonts w:ascii="Arial" w:eastAsia="Times New Roman" w:hAnsi="Arial" w:cs="Arial"/>
              </w:rPr>
            </w:pPr>
            <w:r w:rsidRPr="008F0185">
              <w:rPr>
                <w:rFonts w:ascii="Arial" w:eastAsia="Times New Roman" w:hAnsi="Arial" w:cs="Arial"/>
              </w:rPr>
              <w:t>Is the language/English quality of the article suitable for scholarly communications?</w:t>
            </w:r>
          </w:p>
          <w:p w14:paraId="78AE7249" w14:textId="77777777" w:rsidR="00865195" w:rsidRPr="008F0185" w:rsidRDefault="00865195">
            <w:pPr>
              <w:rPr>
                <w:rFonts w:ascii="Arial" w:hAnsi="Arial" w:cs="Arial"/>
                <w:sz w:val="20"/>
                <w:szCs w:val="20"/>
              </w:rPr>
            </w:pPr>
          </w:p>
        </w:tc>
        <w:tc>
          <w:tcPr>
            <w:tcW w:w="9357" w:type="dxa"/>
          </w:tcPr>
          <w:p w14:paraId="576355ED" w14:textId="20875CBB" w:rsidR="00865195" w:rsidRPr="008F0185" w:rsidRDefault="00C75F88">
            <w:pPr>
              <w:rPr>
                <w:rFonts w:ascii="Arial" w:hAnsi="Arial" w:cs="Arial"/>
                <w:sz w:val="20"/>
                <w:szCs w:val="20"/>
              </w:rPr>
            </w:pPr>
            <w:r w:rsidRPr="008F0185">
              <w:rPr>
                <w:rFonts w:ascii="Arial" w:hAnsi="Arial" w:cs="Arial"/>
                <w:sz w:val="20"/>
                <w:szCs w:val="20"/>
              </w:rPr>
              <w:t>Yes</w:t>
            </w:r>
          </w:p>
        </w:tc>
        <w:tc>
          <w:tcPr>
            <w:tcW w:w="6442" w:type="dxa"/>
          </w:tcPr>
          <w:p w14:paraId="18E4453C" w14:textId="492361A1" w:rsidR="00865195" w:rsidRPr="008F0185" w:rsidRDefault="0085598B" w:rsidP="0085598B">
            <w:pPr>
              <w:rPr>
                <w:rFonts w:ascii="Arial" w:hAnsi="Arial" w:cs="Arial"/>
                <w:sz w:val="20"/>
                <w:szCs w:val="20"/>
              </w:rPr>
            </w:pPr>
            <w:r w:rsidRPr="008F0185">
              <w:rPr>
                <w:rFonts w:ascii="Arial" w:hAnsi="Arial" w:cs="Arial"/>
                <w:sz w:val="20"/>
                <w:szCs w:val="20"/>
              </w:rPr>
              <w:t>We thank the reviewer for the positive assessment of the language quality in the manuscript.</w:t>
            </w:r>
          </w:p>
        </w:tc>
      </w:tr>
      <w:tr w:rsidR="00865195" w:rsidRPr="008F0185" w14:paraId="62BF3AA8" w14:textId="77777777">
        <w:trPr>
          <w:trHeight w:val="1178"/>
        </w:trPr>
        <w:tc>
          <w:tcPr>
            <w:tcW w:w="5351" w:type="dxa"/>
          </w:tcPr>
          <w:p w14:paraId="37ABE621" w14:textId="77777777" w:rsidR="00865195" w:rsidRPr="008F0185" w:rsidRDefault="00DF16DD">
            <w:pPr>
              <w:pStyle w:val="Heading2"/>
              <w:jc w:val="left"/>
              <w:rPr>
                <w:rFonts w:ascii="Arial" w:eastAsia="Times New Roman" w:hAnsi="Arial" w:cs="Arial"/>
                <w:b w:val="0"/>
              </w:rPr>
            </w:pPr>
            <w:r w:rsidRPr="008F0185">
              <w:rPr>
                <w:rFonts w:ascii="Arial" w:eastAsia="Times New Roman" w:hAnsi="Arial" w:cs="Arial"/>
                <w:u w:val="single"/>
              </w:rPr>
              <w:t>Optional/General</w:t>
            </w:r>
            <w:r w:rsidRPr="008F0185">
              <w:rPr>
                <w:rFonts w:ascii="Arial" w:eastAsia="Times New Roman" w:hAnsi="Arial" w:cs="Arial"/>
              </w:rPr>
              <w:t xml:space="preserve"> </w:t>
            </w:r>
            <w:r w:rsidRPr="008F0185">
              <w:rPr>
                <w:rFonts w:ascii="Arial" w:eastAsia="Times New Roman" w:hAnsi="Arial" w:cs="Arial"/>
                <w:b w:val="0"/>
              </w:rPr>
              <w:t>comments</w:t>
            </w:r>
          </w:p>
          <w:p w14:paraId="58A84752" w14:textId="77777777" w:rsidR="00865195" w:rsidRPr="008F0185" w:rsidRDefault="00865195">
            <w:pPr>
              <w:pStyle w:val="Heading2"/>
              <w:jc w:val="left"/>
              <w:rPr>
                <w:rFonts w:ascii="Arial" w:eastAsia="Times New Roman" w:hAnsi="Arial" w:cs="Arial"/>
                <w:b w:val="0"/>
              </w:rPr>
            </w:pPr>
          </w:p>
        </w:tc>
        <w:tc>
          <w:tcPr>
            <w:tcW w:w="9357" w:type="dxa"/>
          </w:tcPr>
          <w:p w14:paraId="4AC4EBA1" w14:textId="77777777" w:rsidR="00865195" w:rsidRPr="008F0185" w:rsidRDefault="00865195">
            <w:pPr>
              <w:pBdr>
                <w:top w:val="nil"/>
                <w:left w:val="nil"/>
                <w:bottom w:val="nil"/>
                <w:right w:val="nil"/>
                <w:between w:val="nil"/>
              </w:pBdr>
              <w:rPr>
                <w:rFonts w:ascii="Arial" w:hAnsi="Arial" w:cs="Arial"/>
                <w:color w:val="000000"/>
                <w:sz w:val="20"/>
                <w:szCs w:val="20"/>
              </w:rPr>
            </w:pPr>
          </w:p>
        </w:tc>
        <w:tc>
          <w:tcPr>
            <w:tcW w:w="6442" w:type="dxa"/>
          </w:tcPr>
          <w:p w14:paraId="7F906D54" w14:textId="1442860A" w:rsidR="00865195" w:rsidRPr="008F0185" w:rsidRDefault="00865195" w:rsidP="0085598B">
            <w:pPr>
              <w:rPr>
                <w:rFonts w:ascii="Arial" w:hAnsi="Arial" w:cs="Arial"/>
                <w:sz w:val="20"/>
                <w:szCs w:val="20"/>
                <w:lang w:val="en-US"/>
              </w:rPr>
            </w:pPr>
          </w:p>
        </w:tc>
      </w:tr>
    </w:tbl>
    <w:p w14:paraId="0CD2EA53" w14:textId="77777777" w:rsidR="00865195" w:rsidRPr="008F0185" w:rsidRDefault="00865195">
      <w:pPr>
        <w:pBdr>
          <w:top w:val="nil"/>
          <w:left w:val="nil"/>
          <w:bottom w:val="nil"/>
          <w:right w:val="nil"/>
          <w:between w:val="nil"/>
        </w:pBdr>
        <w:jc w:val="both"/>
        <w:rPr>
          <w:rFonts w:ascii="Arial" w:hAnsi="Arial" w:cs="Arial"/>
          <w:color w:val="000000"/>
          <w:sz w:val="20"/>
          <w:szCs w:val="20"/>
          <w:u w:val="single"/>
        </w:rPr>
      </w:pPr>
    </w:p>
    <w:p w14:paraId="17A18003" w14:textId="77777777" w:rsidR="0085598B" w:rsidRPr="008F0185" w:rsidRDefault="0085598B">
      <w:pPr>
        <w:pBdr>
          <w:top w:val="nil"/>
          <w:left w:val="nil"/>
          <w:bottom w:val="nil"/>
          <w:right w:val="nil"/>
          <w:between w:val="nil"/>
        </w:pBdr>
        <w:jc w:val="both"/>
        <w:rPr>
          <w:rFonts w:ascii="Arial" w:hAnsi="Arial" w:cs="Arial"/>
          <w:color w:val="000000"/>
          <w:sz w:val="20"/>
          <w:szCs w:val="20"/>
          <w:u w:val="single"/>
        </w:rPr>
      </w:pPr>
    </w:p>
    <w:tbl>
      <w:tblPr>
        <w:tblStyle w:val="a1"/>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865195" w:rsidRPr="008F0185" w14:paraId="6AB1767B"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12741B37" w14:textId="77777777" w:rsidR="00865195" w:rsidRPr="008F0185" w:rsidRDefault="00DF16DD">
            <w:pPr>
              <w:pBdr>
                <w:top w:val="nil"/>
                <w:left w:val="nil"/>
                <w:bottom w:val="nil"/>
                <w:right w:val="nil"/>
                <w:between w:val="nil"/>
              </w:pBdr>
              <w:rPr>
                <w:rFonts w:ascii="Arial" w:hAnsi="Arial" w:cs="Arial"/>
                <w:color w:val="000000"/>
                <w:sz w:val="20"/>
                <w:szCs w:val="20"/>
                <w:u w:val="single"/>
              </w:rPr>
            </w:pPr>
            <w:r w:rsidRPr="008F0185">
              <w:rPr>
                <w:rFonts w:ascii="Arial" w:hAnsi="Arial" w:cs="Arial"/>
                <w:b/>
                <w:color w:val="000000"/>
                <w:sz w:val="20"/>
                <w:szCs w:val="20"/>
                <w:highlight w:val="yellow"/>
                <w:u w:val="single"/>
              </w:rPr>
              <w:lastRenderedPageBreak/>
              <w:t>PART  2:</w:t>
            </w:r>
            <w:r w:rsidRPr="008F0185">
              <w:rPr>
                <w:rFonts w:ascii="Arial" w:hAnsi="Arial" w:cs="Arial"/>
                <w:b/>
                <w:color w:val="000000"/>
                <w:sz w:val="20"/>
                <w:szCs w:val="20"/>
                <w:u w:val="single"/>
              </w:rPr>
              <w:t xml:space="preserve"> </w:t>
            </w:r>
          </w:p>
          <w:p w14:paraId="0B44D524" w14:textId="77777777" w:rsidR="00865195" w:rsidRPr="008F0185" w:rsidRDefault="00865195">
            <w:pPr>
              <w:pBdr>
                <w:top w:val="nil"/>
                <w:left w:val="nil"/>
                <w:bottom w:val="nil"/>
                <w:right w:val="nil"/>
                <w:between w:val="nil"/>
              </w:pBdr>
              <w:rPr>
                <w:rFonts w:ascii="Arial" w:hAnsi="Arial" w:cs="Arial"/>
                <w:color w:val="000000"/>
                <w:sz w:val="20"/>
                <w:szCs w:val="20"/>
                <w:u w:val="single"/>
              </w:rPr>
            </w:pPr>
          </w:p>
        </w:tc>
      </w:tr>
      <w:tr w:rsidR="00865195" w:rsidRPr="008F0185" w14:paraId="0D13EE2D" w14:textId="77777777">
        <w:trPr>
          <w:trHeight w:val="935"/>
        </w:trPr>
        <w:tc>
          <w:tcPr>
            <w:tcW w:w="6831" w:type="dxa"/>
            <w:tcMar>
              <w:top w:w="0" w:type="dxa"/>
              <w:left w:w="108" w:type="dxa"/>
              <w:bottom w:w="0" w:type="dxa"/>
              <w:right w:w="108" w:type="dxa"/>
            </w:tcMar>
            <w:vAlign w:val="center"/>
          </w:tcPr>
          <w:p w14:paraId="351B3390" w14:textId="77777777" w:rsidR="00865195" w:rsidRPr="008F0185" w:rsidRDefault="0086519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6F95DDD9" w14:textId="77777777" w:rsidR="00865195" w:rsidRPr="008F0185" w:rsidRDefault="00DF16DD">
            <w:pPr>
              <w:pStyle w:val="Heading2"/>
              <w:jc w:val="left"/>
              <w:rPr>
                <w:rFonts w:ascii="Arial" w:eastAsia="Times New Roman" w:hAnsi="Arial" w:cs="Arial"/>
              </w:rPr>
            </w:pPr>
            <w:r w:rsidRPr="008F0185">
              <w:rPr>
                <w:rFonts w:ascii="Arial" w:eastAsia="Times New Roman" w:hAnsi="Arial" w:cs="Arial"/>
              </w:rPr>
              <w:t>Reviewer’s comment</w:t>
            </w:r>
          </w:p>
        </w:tc>
        <w:tc>
          <w:tcPr>
            <w:tcW w:w="5677" w:type="dxa"/>
          </w:tcPr>
          <w:p w14:paraId="636CB30F" w14:textId="77777777" w:rsidR="00865195" w:rsidRPr="008F0185" w:rsidRDefault="00DF16DD">
            <w:pPr>
              <w:spacing w:after="160" w:line="254" w:lineRule="auto"/>
              <w:rPr>
                <w:rFonts w:ascii="Arial" w:hAnsi="Arial" w:cs="Arial"/>
                <w:sz w:val="20"/>
                <w:szCs w:val="20"/>
              </w:rPr>
            </w:pPr>
            <w:r w:rsidRPr="008F0185">
              <w:rPr>
                <w:rFonts w:ascii="Arial" w:hAnsi="Arial" w:cs="Arial"/>
                <w:b/>
                <w:sz w:val="20"/>
                <w:szCs w:val="20"/>
              </w:rPr>
              <w:t>Author’s Feedback</w:t>
            </w:r>
            <w:r w:rsidRPr="008F0185">
              <w:rPr>
                <w:rFonts w:ascii="Arial" w:hAnsi="Arial" w:cs="Arial"/>
                <w:sz w:val="20"/>
                <w:szCs w:val="20"/>
              </w:rPr>
              <w:t xml:space="preserve"> (It is mandatory that authors should write his/her feedback here)</w:t>
            </w:r>
          </w:p>
          <w:p w14:paraId="5C1E2F92" w14:textId="77777777" w:rsidR="00865195" w:rsidRPr="008F0185" w:rsidRDefault="00865195">
            <w:pPr>
              <w:pStyle w:val="Heading2"/>
              <w:jc w:val="left"/>
              <w:rPr>
                <w:rFonts w:ascii="Arial" w:eastAsia="Times New Roman" w:hAnsi="Arial" w:cs="Arial"/>
                <w:b w:val="0"/>
              </w:rPr>
            </w:pPr>
          </w:p>
        </w:tc>
      </w:tr>
      <w:tr w:rsidR="00865195" w:rsidRPr="008F0185" w14:paraId="1A3A28C5" w14:textId="77777777">
        <w:trPr>
          <w:trHeight w:val="697"/>
        </w:trPr>
        <w:tc>
          <w:tcPr>
            <w:tcW w:w="6831" w:type="dxa"/>
            <w:tcMar>
              <w:top w:w="0" w:type="dxa"/>
              <w:left w:w="108" w:type="dxa"/>
              <w:bottom w:w="0" w:type="dxa"/>
              <w:right w:w="108" w:type="dxa"/>
            </w:tcMar>
            <w:vAlign w:val="center"/>
          </w:tcPr>
          <w:p w14:paraId="50A4EAAC" w14:textId="77777777" w:rsidR="00865195" w:rsidRPr="008F0185" w:rsidRDefault="00DF16DD">
            <w:pPr>
              <w:pBdr>
                <w:top w:val="nil"/>
                <w:left w:val="nil"/>
                <w:bottom w:val="nil"/>
                <w:right w:val="nil"/>
                <w:between w:val="nil"/>
              </w:pBdr>
              <w:rPr>
                <w:rFonts w:ascii="Arial" w:hAnsi="Arial" w:cs="Arial"/>
                <w:color w:val="000000"/>
                <w:sz w:val="20"/>
                <w:szCs w:val="20"/>
              </w:rPr>
            </w:pPr>
            <w:r w:rsidRPr="008F0185">
              <w:rPr>
                <w:rFonts w:ascii="Arial" w:hAnsi="Arial" w:cs="Arial"/>
                <w:b/>
                <w:color w:val="000000"/>
                <w:sz w:val="20"/>
                <w:szCs w:val="20"/>
              </w:rPr>
              <w:t xml:space="preserve">Are there ethical issues in this manuscript? </w:t>
            </w:r>
          </w:p>
          <w:p w14:paraId="61CB9668" w14:textId="77777777" w:rsidR="00865195" w:rsidRPr="008F0185" w:rsidRDefault="00865195">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5A561063" w14:textId="77777777" w:rsidR="00865195" w:rsidRPr="008F0185" w:rsidRDefault="00DF16DD">
            <w:pPr>
              <w:pBdr>
                <w:top w:val="nil"/>
                <w:left w:val="nil"/>
                <w:bottom w:val="nil"/>
                <w:right w:val="nil"/>
                <w:between w:val="nil"/>
              </w:pBdr>
              <w:rPr>
                <w:rFonts w:ascii="Arial" w:hAnsi="Arial" w:cs="Arial"/>
                <w:color w:val="000000"/>
                <w:sz w:val="20"/>
                <w:szCs w:val="20"/>
                <w:u w:val="single"/>
              </w:rPr>
            </w:pPr>
            <w:r w:rsidRPr="008F0185">
              <w:rPr>
                <w:rFonts w:ascii="Arial" w:hAnsi="Arial" w:cs="Arial"/>
                <w:i/>
                <w:color w:val="000000"/>
                <w:sz w:val="20"/>
                <w:szCs w:val="20"/>
                <w:u w:val="single"/>
              </w:rPr>
              <w:t xml:space="preserve">(If yes, </w:t>
            </w:r>
            <w:proofErr w:type="gramStart"/>
            <w:r w:rsidRPr="008F0185">
              <w:rPr>
                <w:rFonts w:ascii="Arial" w:hAnsi="Arial" w:cs="Arial"/>
                <w:i/>
                <w:color w:val="000000"/>
                <w:sz w:val="20"/>
                <w:szCs w:val="20"/>
                <w:u w:val="single"/>
              </w:rPr>
              <w:t>Kindly</w:t>
            </w:r>
            <w:proofErr w:type="gramEnd"/>
            <w:r w:rsidRPr="008F0185">
              <w:rPr>
                <w:rFonts w:ascii="Arial" w:hAnsi="Arial" w:cs="Arial"/>
                <w:i/>
                <w:color w:val="000000"/>
                <w:sz w:val="20"/>
                <w:szCs w:val="20"/>
                <w:u w:val="single"/>
              </w:rPr>
              <w:t xml:space="preserve"> please write down the ethical issues here in detail)</w:t>
            </w:r>
          </w:p>
          <w:p w14:paraId="32BF826D" w14:textId="77777777" w:rsidR="00865195" w:rsidRPr="008F0185" w:rsidRDefault="00865195">
            <w:pPr>
              <w:pBdr>
                <w:top w:val="nil"/>
                <w:left w:val="nil"/>
                <w:bottom w:val="nil"/>
                <w:right w:val="nil"/>
                <w:between w:val="nil"/>
              </w:pBdr>
              <w:rPr>
                <w:rFonts w:ascii="Arial" w:hAnsi="Arial" w:cs="Arial"/>
                <w:color w:val="000000"/>
                <w:sz w:val="20"/>
                <w:szCs w:val="20"/>
              </w:rPr>
            </w:pPr>
          </w:p>
          <w:p w14:paraId="77FB6EFA" w14:textId="31ABFB35" w:rsidR="00865195" w:rsidRPr="008F0185" w:rsidRDefault="009873BD">
            <w:pPr>
              <w:pBdr>
                <w:top w:val="nil"/>
                <w:left w:val="nil"/>
                <w:bottom w:val="nil"/>
                <w:right w:val="nil"/>
                <w:between w:val="nil"/>
              </w:pBdr>
              <w:rPr>
                <w:rFonts w:ascii="Arial" w:hAnsi="Arial" w:cs="Arial"/>
                <w:color w:val="000000"/>
                <w:sz w:val="20"/>
                <w:szCs w:val="20"/>
              </w:rPr>
            </w:pPr>
            <w:r w:rsidRPr="008F0185">
              <w:rPr>
                <w:rFonts w:ascii="Arial" w:hAnsi="Arial" w:cs="Arial"/>
                <w:color w:val="000000"/>
                <w:sz w:val="20"/>
                <w:szCs w:val="20"/>
              </w:rPr>
              <w:t xml:space="preserve">Yes. The authors should provide the ethical clearance committee details and the clearance number </w:t>
            </w:r>
          </w:p>
        </w:tc>
        <w:tc>
          <w:tcPr>
            <w:tcW w:w="5677" w:type="dxa"/>
            <w:vAlign w:val="center"/>
          </w:tcPr>
          <w:p w14:paraId="7CDE87A9" w14:textId="77777777" w:rsidR="00AF5C12" w:rsidRPr="008F0185" w:rsidRDefault="00AF5C12" w:rsidP="00AF5C12">
            <w:pPr>
              <w:jc w:val="both"/>
              <w:rPr>
                <w:rFonts w:ascii="Arial" w:hAnsi="Arial" w:cs="Arial"/>
                <w:sz w:val="20"/>
                <w:szCs w:val="20"/>
                <w:lang w:val="en-US"/>
              </w:rPr>
            </w:pPr>
            <w:r w:rsidRPr="008F0185">
              <w:rPr>
                <w:rFonts w:ascii="Arial" w:hAnsi="Arial" w:cs="Arial"/>
                <w:sz w:val="20"/>
                <w:szCs w:val="20"/>
                <w:lang w:val="en-US"/>
              </w:rPr>
              <w:t>Thank you for the reviewer's comment regarding ethical issues in this study. We would like to clarify that this research does not require approval from an ethics committee for the following reasons:</w:t>
            </w:r>
          </w:p>
          <w:p w14:paraId="000764AC" w14:textId="77777777" w:rsidR="00AF5C12" w:rsidRPr="008F0185" w:rsidRDefault="00AF5C12" w:rsidP="00AF5C12">
            <w:pPr>
              <w:numPr>
                <w:ilvl w:val="0"/>
                <w:numId w:val="5"/>
              </w:numPr>
              <w:jc w:val="both"/>
              <w:rPr>
                <w:rFonts w:ascii="Arial" w:hAnsi="Arial" w:cs="Arial"/>
                <w:sz w:val="20"/>
                <w:szCs w:val="20"/>
                <w:lang w:val="en-US"/>
              </w:rPr>
            </w:pPr>
            <w:r w:rsidRPr="008F0185">
              <w:rPr>
                <w:rFonts w:ascii="Arial" w:hAnsi="Arial" w:cs="Arial"/>
                <w:sz w:val="20"/>
                <w:szCs w:val="20"/>
                <w:lang w:val="en-US"/>
              </w:rPr>
              <w:t>Type of Research: This study is an experimental investigation on commercial poultry (broiler chickens) using natural feed supplements (turmeric powder and multienzyme) as feed additives.</w:t>
            </w:r>
          </w:p>
          <w:p w14:paraId="36ADBAC8" w14:textId="77777777" w:rsidR="00AF5C12" w:rsidRPr="008F0185" w:rsidRDefault="00AF5C12" w:rsidP="00AF5C12">
            <w:pPr>
              <w:numPr>
                <w:ilvl w:val="0"/>
                <w:numId w:val="5"/>
              </w:numPr>
              <w:jc w:val="both"/>
              <w:rPr>
                <w:rFonts w:ascii="Arial" w:hAnsi="Arial" w:cs="Arial"/>
                <w:sz w:val="20"/>
                <w:szCs w:val="20"/>
                <w:lang w:val="en-US"/>
              </w:rPr>
            </w:pPr>
            <w:r w:rsidRPr="008F0185">
              <w:rPr>
                <w:rFonts w:ascii="Arial" w:hAnsi="Arial" w:cs="Arial"/>
                <w:sz w:val="20"/>
                <w:szCs w:val="20"/>
                <w:lang w:val="en-US"/>
              </w:rPr>
              <w:t>Research Subjects: This research utilized commercial livestock (broiler chickens) for production purposes, not laboratory animals for biomedical research. The broiler chickens used were commercial strains (Lohmann) that are routinely raised for meat production.</w:t>
            </w:r>
          </w:p>
          <w:p w14:paraId="41E34926" w14:textId="77777777" w:rsidR="00AF5C12" w:rsidRPr="008F0185" w:rsidRDefault="00AF5C12" w:rsidP="00AF5C12">
            <w:pPr>
              <w:numPr>
                <w:ilvl w:val="0"/>
                <w:numId w:val="5"/>
              </w:numPr>
              <w:jc w:val="both"/>
              <w:rPr>
                <w:rFonts w:ascii="Arial" w:hAnsi="Arial" w:cs="Arial"/>
                <w:sz w:val="20"/>
                <w:szCs w:val="20"/>
                <w:lang w:val="en-US"/>
              </w:rPr>
            </w:pPr>
            <w:r w:rsidRPr="008F0185">
              <w:rPr>
                <w:rFonts w:ascii="Arial" w:hAnsi="Arial" w:cs="Arial"/>
                <w:sz w:val="20"/>
                <w:szCs w:val="20"/>
                <w:lang w:val="en-US"/>
              </w:rPr>
              <w:t>Research Procedures: All research procedures followed standard good poultry management practices and did not involve treatments that could cause excessive stress or suffering to the animals. Tissue sampling was conducted at the end of the rearing period (day 35) in accordance with the normal broiler production cycle.</w:t>
            </w:r>
          </w:p>
          <w:p w14:paraId="477A0AA6" w14:textId="77777777" w:rsidR="00AF5C12" w:rsidRPr="008F0185" w:rsidRDefault="00AF5C12" w:rsidP="00AF5C12">
            <w:pPr>
              <w:numPr>
                <w:ilvl w:val="0"/>
                <w:numId w:val="5"/>
              </w:numPr>
              <w:jc w:val="both"/>
              <w:rPr>
                <w:rFonts w:ascii="Arial" w:hAnsi="Arial" w:cs="Arial"/>
                <w:sz w:val="20"/>
                <w:szCs w:val="20"/>
                <w:lang w:val="en-US"/>
              </w:rPr>
            </w:pPr>
            <w:r w:rsidRPr="008F0185">
              <w:rPr>
                <w:rFonts w:ascii="Arial" w:hAnsi="Arial" w:cs="Arial"/>
                <w:sz w:val="20"/>
                <w:szCs w:val="20"/>
                <w:lang w:val="en-US"/>
              </w:rPr>
              <w:t>Treatment Safety: The materials used (turmeric powder and multienzyme) are natural feed additives that are safe and have been widely used in the livestock industry as alternatives to antibiotics.</w:t>
            </w:r>
          </w:p>
          <w:p w14:paraId="2FF765F6" w14:textId="77777777" w:rsidR="00AF5C12" w:rsidRPr="008F0185" w:rsidRDefault="00AF5C12" w:rsidP="00AF5C12">
            <w:pPr>
              <w:numPr>
                <w:ilvl w:val="0"/>
                <w:numId w:val="5"/>
              </w:numPr>
              <w:jc w:val="both"/>
              <w:rPr>
                <w:rFonts w:ascii="Arial" w:hAnsi="Arial" w:cs="Arial"/>
                <w:sz w:val="20"/>
                <w:szCs w:val="20"/>
                <w:lang w:val="en-US"/>
              </w:rPr>
            </w:pPr>
            <w:r w:rsidRPr="008F0185">
              <w:rPr>
                <w:rFonts w:ascii="Arial" w:hAnsi="Arial" w:cs="Arial"/>
                <w:sz w:val="20"/>
                <w:szCs w:val="20"/>
                <w:lang w:val="en-US"/>
              </w:rPr>
              <w:t>Industry Standards: This research followed standard protocols in poultry nutrition and feed technology that do not require special ethical approval as they are part of commercial feed formulation development practices.</w:t>
            </w:r>
          </w:p>
          <w:p w14:paraId="410F582C" w14:textId="77777777" w:rsidR="00AF5C12" w:rsidRPr="008F0185" w:rsidRDefault="00AF5C12" w:rsidP="00AF5C12">
            <w:pPr>
              <w:numPr>
                <w:ilvl w:val="0"/>
                <w:numId w:val="5"/>
              </w:numPr>
              <w:jc w:val="both"/>
              <w:rPr>
                <w:rFonts w:ascii="Arial" w:hAnsi="Arial" w:cs="Arial"/>
                <w:sz w:val="20"/>
                <w:szCs w:val="20"/>
                <w:lang w:val="en-US"/>
              </w:rPr>
            </w:pPr>
            <w:r w:rsidRPr="008F0185">
              <w:rPr>
                <w:rFonts w:ascii="Arial" w:hAnsi="Arial" w:cs="Arial"/>
                <w:sz w:val="20"/>
                <w:szCs w:val="20"/>
                <w:lang w:val="en-US"/>
              </w:rPr>
              <w:t>Animal Welfare Compliance: The study was conducted with due consideration for animal welfare principles and followed good livestock management guidelines in accordance with poultry industry standards.</w:t>
            </w:r>
          </w:p>
          <w:p w14:paraId="04B6669B" w14:textId="77777777" w:rsidR="00AF5C12" w:rsidRPr="008F0185" w:rsidRDefault="00AF5C12" w:rsidP="00AF5C12">
            <w:pPr>
              <w:jc w:val="both"/>
              <w:rPr>
                <w:rFonts w:ascii="Arial" w:hAnsi="Arial" w:cs="Arial"/>
                <w:sz w:val="20"/>
                <w:szCs w:val="20"/>
                <w:lang w:val="en-US"/>
              </w:rPr>
            </w:pPr>
            <w:r w:rsidRPr="008F0185">
              <w:rPr>
                <w:rFonts w:ascii="Arial" w:hAnsi="Arial" w:cs="Arial"/>
                <w:sz w:val="20"/>
                <w:szCs w:val="20"/>
                <w:lang w:val="en-US"/>
              </w:rPr>
              <w:t>This research was conducted while maintaining animal welfare principles and adhering to good livestock management practices according to standard poultry industry guidelines.</w:t>
            </w:r>
          </w:p>
          <w:p w14:paraId="0C7FB472" w14:textId="694E534C" w:rsidR="00865195" w:rsidRPr="008F0185" w:rsidRDefault="00865195" w:rsidP="000C68E4">
            <w:pPr>
              <w:jc w:val="both"/>
              <w:rPr>
                <w:rFonts w:ascii="Arial" w:hAnsi="Arial" w:cs="Arial"/>
                <w:sz w:val="20"/>
                <w:szCs w:val="20"/>
                <w:lang w:val="en-US"/>
              </w:rPr>
            </w:pPr>
          </w:p>
        </w:tc>
      </w:tr>
    </w:tbl>
    <w:p w14:paraId="43A37654" w14:textId="77777777" w:rsidR="00865195" w:rsidRPr="008F0185" w:rsidRDefault="00865195">
      <w:pPr>
        <w:pBdr>
          <w:top w:val="nil"/>
          <w:left w:val="nil"/>
          <w:bottom w:val="nil"/>
          <w:right w:val="nil"/>
          <w:between w:val="nil"/>
        </w:pBdr>
        <w:jc w:val="both"/>
        <w:rPr>
          <w:rFonts w:ascii="Arial" w:eastAsia="Arial" w:hAnsi="Arial" w:cs="Arial"/>
          <w:color w:val="000000"/>
          <w:sz w:val="20"/>
          <w:szCs w:val="20"/>
        </w:rPr>
      </w:pPr>
    </w:p>
    <w:sectPr w:rsidR="00865195" w:rsidRPr="008F0185">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B8AD4" w14:textId="77777777" w:rsidR="00BA6CC1" w:rsidRDefault="00BA6CC1">
      <w:r>
        <w:separator/>
      </w:r>
    </w:p>
  </w:endnote>
  <w:endnote w:type="continuationSeparator" w:id="0">
    <w:p w14:paraId="20BF6233" w14:textId="77777777" w:rsidR="00BA6CC1" w:rsidRDefault="00BA6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82B06" w14:textId="77777777" w:rsidR="00865195" w:rsidRDefault="00DF16D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DB36B" w14:textId="77777777" w:rsidR="00BA6CC1" w:rsidRDefault="00BA6CC1">
      <w:r>
        <w:separator/>
      </w:r>
    </w:p>
  </w:footnote>
  <w:footnote w:type="continuationSeparator" w:id="0">
    <w:p w14:paraId="11260A9D" w14:textId="77777777" w:rsidR="00BA6CC1" w:rsidRDefault="00BA6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C4FAF" w14:textId="77777777" w:rsidR="00865195" w:rsidRDefault="00865195">
    <w:pPr>
      <w:spacing w:after="280"/>
      <w:jc w:val="center"/>
      <w:rPr>
        <w:rFonts w:ascii="Arial" w:eastAsia="Arial" w:hAnsi="Arial" w:cs="Arial"/>
        <w:color w:val="003399"/>
        <w:u w:val="single"/>
      </w:rPr>
    </w:pPr>
  </w:p>
  <w:p w14:paraId="5739F2EB" w14:textId="77777777" w:rsidR="00865195" w:rsidRDefault="00DF16DD">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752DD"/>
    <w:multiLevelType w:val="multilevel"/>
    <w:tmpl w:val="420E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441409"/>
    <w:multiLevelType w:val="multilevel"/>
    <w:tmpl w:val="A666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8E16D8"/>
    <w:multiLevelType w:val="multilevel"/>
    <w:tmpl w:val="425E7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E42E20"/>
    <w:multiLevelType w:val="hybridMultilevel"/>
    <w:tmpl w:val="D3EC94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A8A6E21"/>
    <w:multiLevelType w:val="multilevel"/>
    <w:tmpl w:val="5888D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195"/>
    <w:rsid w:val="000C68E4"/>
    <w:rsid w:val="001D41CC"/>
    <w:rsid w:val="00304DA9"/>
    <w:rsid w:val="00451CDE"/>
    <w:rsid w:val="00624DBC"/>
    <w:rsid w:val="00695668"/>
    <w:rsid w:val="00716457"/>
    <w:rsid w:val="007D6201"/>
    <w:rsid w:val="0085598B"/>
    <w:rsid w:val="00865195"/>
    <w:rsid w:val="008F0185"/>
    <w:rsid w:val="009873BD"/>
    <w:rsid w:val="00A51B12"/>
    <w:rsid w:val="00AF5C12"/>
    <w:rsid w:val="00B63FF8"/>
    <w:rsid w:val="00BA6CC1"/>
    <w:rsid w:val="00C75F88"/>
    <w:rsid w:val="00DF16DD"/>
    <w:rsid w:val="00EF0BB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2114A"/>
  <w15:docId w15:val="{726FA2B3-7749-456C-9657-EF45E525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paragraph" w:styleId="ListParagraph">
    <w:name w:val="List Paragraph"/>
    <w:basedOn w:val="Normal"/>
    <w:uiPriority w:val="34"/>
    <w:qFormat/>
    <w:rsid w:val="00C75F88"/>
    <w:pPr>
      <w:ind w:left="720"/>
      <w:contextualSpacing/>
    </w:pPr>
  </w:style>
  <w:style w:type="character" w:styleId="Hyperlink">
    <w:name w:val="Hyperlink"/>
    <w:basedOn w:val="DefaultParagraphFont"/>
    <w:uiPriority w:val="99"/>
    <w:unhideWhenUsed/>
    <w:rsid w:val="00A51B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723256">
      <w:bodyDiv w:val="1"/>
      <w:marLeft w:val="0"/>
      <w:marRight w:val="0"/>
      <w:marTop w:val="0"/>
      <w:marBottom w:val="0"/>
      <w:divBdr>
        <w:top w:val="none" w:sz="0" w:space="0" w:color="auto"/>
        <w:left w:val="none" w:sz="0" w:space="0" w:color="auto"/>
        <w:bottom w:val="none" w:sz="0" w:space="0" w:color="auto"/>
        <w:right w:val="none" w:sz="0" w:space="0" w:color="auto"/>
      </w:divBdr>
    </w:div>
    <w:div w:id="232938464">
      <w:bodyDiv w:val="1"/>
      <w:marLeft w:val="0"/>
      <w:marRight w:val="0"/>
      <w:marTop w:val="0"/>
      <w:marBottom w:val="0"/>
      <w:divBdr>
        <w:top w:val="none" w:sz="0" w:space="0" w:color="auto"/>
        <w:left w:val="none" w:sz="0" w:space="0" w:color="auto"/>
        <w:bottom w:val="none" w:sz="0" w:space="0" w:color="auto"/>
        <w:right w:val="none" w:sz="0" w:space="0" w:color="auto"/>
      </w:divBdr>
    </w:div>
    <w:div w:id="307324857">
      <w:bodyDiv w:val="1"/>
      <w:marLeft w:val="0"/>
      <w:marRight w:val="0"/>
      <w:marTop w:val="0"/>
      <w:marBottom w:val="0"/>
      <w:divBdr>
        <w:top w:val="none" w:sz="0" w:space="0" w:color="auto"/>
        <w:left w:val="none" w:sz="0" w:space="0" w:color="auto"/>
        <w:bottom w:val="none" w:sz="0" w:space="0" w:color="auto"/>
        <w:right w:val="none" w:sz="0" w:space="0" w:color="auto"/>
      </w:divBdr>
    </w:div>
    <w:div w:id="348720851">
      <w:bodyDiv w:val="1"/>
      <w:marLeft w:val="0"/>
      <w:marRight w:val="0"/>
      <w:marTop w:val="0"/>
      <w:marBottom w:val="0"/>
      <w:divBdr>
        <w:top w:val="none" w:sz="0" w:space="0" w:color="auto"/>
        <w:left w:val="none" w:sz="0" w:space="0" w:color="auto"/>
        <w:bottom w:val="none" w:sz="0" w:space="0" w:color="auto"/>
        <w:right w:val="none" w:sz="0" w:space="0" w:color="auto"/>
      </w:divBdr>
    </w:div>
    <w:div w:id="670648506">
      <w:bodyDiv w:val="1"/>
      <w:marLeft w:val="0"/>
      <w:marRight w:val="0"/>
      <w:marTop w:val="0"/>
      <w:marBottom w:val="0"/>
      <w:divBdr>
        <w:top w:val="none" w:sz="0" w:space="0" w:color="auto"/>
        <w:left w:val="none" w:sz="0" w:space="0" w:color="auto"/>
        <w:bottom w:val="none" w:sz="0" w:space="0" w:color="auto"/>
        <w:right w:val="none" w:sz="0" w:space="0" w:color="auto"/>
      </w:divBdr>
    </w:div>
    <w:div w:id="882014210">
      <w:bodyDiv w:val="1"/>
      <w:marLeft w:val="0"/>
      <w:marRight w:val="0"/>
      <w:marTop w:val="0"/>
      <w:marBottom w:val="0"/>
      <w:divBdr>
        <w:top w:val="none" w:sz="0" w:space="0" w:color="auto"/>
        <w:left w:val="none" w:sz="0" w:space="0" w:color="auto"/>
        <w:bottom w:val="none" w:sz="0" w:space="0" w:color="auto"/>
        <w:right w:val="none" w:sz="0" w:space="0" w:color="auto"/>
      </w:divBdr>
    </w:div>
    <w:div w:id="1104573009">
      <w:bodyDiv w:val="1"/>
      <w:marLeft w:val="0"/>
      <w:marRight w:val="0"/>
      <w:marTop w:val="0"/>
      <w:marBottom w:val="0"/>
      <w:divBdr>
        <w:top w:val="none" w:sz="0" w:space="0" w:color="auto"/>
        <w:left w:val="none" w:sz="0" w:space="0" w:color="auto"/>
        <w:bottom w:val="none" w:sz="0" w:space="0" w:color="auto"/>
        <w:right w:val="none" w:sz="0" w:space="0" w:color="auto"/>
      </w:divBdr>
    </w:div>
    <w:div w:id="1661612161">
      <w:bodyDiv w:val="1"/>
      <w:marLeft w:val="0"/>
      <w:marRight w:val="0"/>
      <w:marTop w:val="0"/>
      <w:marBottom w:val="0"/>
      <w:divBdr>
        <w:top w:val="none" w:sz="0" w:space="0" w:color="auto"/>
        <w:left w:val="none" w:sz="0" w:space="0" w:color="auto"/>
        <w:bottom w:val="none" w:sz="0" w:space="0" w:color="auto"/>
        <w:right w:val="none" w:sz="0" w:space="0" w:color="auto"/>
      </w:divBdr>
    </w:div>
    <w:div w:id="1847330432">
      <w:bodyDiv w:val="1"/>
      <w:marLeft w:val="0"/>
      <w:marRight w:val="0"/>
      <w:marTop w:val="0"/>
      <w:marBottom w:val="0"/>
      <w:divBdr>
        <w:top w:val="none" w:sz="0" w:space="0" w:color="auto"/>
        <w:left w:val="none" w:sz="0" w:space="0" w:color="auto"/>
        <w:bottom w:val="none" w:sz="0" w:space="0" w:color="auto"/>
        <w:right w:val="none" w:sz="0" w:space="0" w:color="auto"/>
      </w:divBdr>
    </w:div>
    <w:div w:id="1890724905">
      <w:bodyDiv w:val="1"/>
      <w:marLeft w:val="0"/>
      <w:marRight w:val="0"/>
      <w:marTop w:val="0"/>
      <w:marBottom w:val="0"/>
      <w:divBdr>
        <w:top w:val="none" w:sz="0" w:space="0" w:color="auto"/>
        <w:left w:val="none" w:sz="0" w:space="0" w:color="auto"/>
        <w:bottom w:val="none" w:sz="0" w:space="0" w:color="auto"/>
        <w:right w:val="none" w:sz="0" w:space="0" w:color="auto"/>
      </w:divBdr>
    </w:div>
    <w:div w:id="2103798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avs.com/index.php/AJRAV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3</Pages>
  <Words>1073</Words>
  <Characters>6121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8</cp:revision>
  <dcterms:created xsi:type="dcterms:W3CDTF">2025-06-27T16:31:00Z</dcterms:created>
  <dcterms:modified xsi:type="dcterms:W3CDTF">2025-07-01T11:23:00Z</dcterms:modified>
</cp:coreProperties>
</file>