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406" w:rsidRPr="00186F66" w:rsidRDefault="00695406">
      <w:pPr>
        <w:widowControl w:val="0"/>
        <w:pBdr>
          <w:top w:val="nil"/>
          <w:left w:val="nil"/>
          <w:bottom w:val="nil"/>
          <w:right w:val="nil"/>
          <w:between w:val="nil"/>
        </w:pBdr>
        <w:spacing w:line="276" w:lineRule="auto"/>
        <w:rPr>
          <w:rFonts w:ascii="Arial" w:eastAsia="Arial" w:hAnsi="Arial" w:cs="Arial"/>
          <w:sz w:val="20"/>
          <w:szCs w:val="20"/>
        </w:rPr>
      </w:pPr>
    </w:p>
    <w:p w:rsidR="00695406" w:rsidRPr="00186F66" w:rsidRDefault="00695406">
      <w:pPr>
        <w:widowControl w:val="0"/>
        <w:pBdr>
          <w:top w:val="nil"/>
          <w:left w:val="nil"/>
          <w:bottom w:val="nil"/>
          <w:right w:val="nil"/>
          <w:between w:val="nil"/>
        </w:pBdr>
        <w:spacing w:line="276" w:lineRule="auto"/>
        <w:rPr>
          <w:rFonts w:ascii="Arial" w:eastAsia="Arial" w:hAnsi="Arial" w:cs="Arial"/>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95406" w:rsidRPr="00186F66">
        <w:trPr>
          <w:trHeight w:val="290"/>
        </w:trPr>
        <w:tc>
          <w:tcPr>
            <w:tcW w:w="20934" w:type="dxa"/>
            <w:gridSpan w:val="2"/>
            <w:tcBorders>
              <w:top w:val="nil"/>
              <w:left w:val="nil"/>
              <w:right w:val="nil"/>
            </w:tcBorders>
          </w:tcPr>
          <w:p w:rsidR="00695406" w:rsidRPr="00186F66" w:rsidRDefault="00695406">
            <w:pPr>
              <w:pStyle w:val="Heading2"/>
              <w:jc w:val="left"/>
              <w:rPr>
                <w:rFonts w:ascii="Arial" w:eastAsia="Arial" w:hAnsi="Arial" w:cs="Arial"/>
                <w:b w:val="0"/>
              </w:rPr>
            </w:pPr>
          </w:p>
        </w:tc>
      </w:tr>
      <w:tr w:rsidR="00695406" w:rsidRPr="00186F66">
        <w:trPr>
          <w:trHeight w:val="290"/>
        </w:trPr>
        <w:tc>
          <w:tcPr>
            <w:tcW w:w="5167" w:type="dxa"/>
          </w:tcPr>
          <w:p w:rsidR="00695406" w:rsidRPr="00186F66" w:rsidRDefault="002D28C9">
            <w:pPr>
              <w:pBdr>
                <w:top w:val="nil"/>
                <w:left w:val="nil"/>
                <w:bottom w:val="nil"/>
                <w:right w:val="nil"/>
                <w:between w:val="nil"/>
              </w:pBdr>
              <w:ind w:left="90"/>
              <w:rPr>
                <w:rFonts w:ascii="Arial" w:eastAsia="Arial" w:hAnsi="Arial" w:cs="Arial"/>
                <w:color w:val="000000"/>
                <w:sz w:val="20"/>
                <w:szCs w:val="20"/>
              </w:rPr>
            </w:pPr>
            <w:r w:rsidRPr="00186F66">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695406" w:rsidRPr="00186F66" w:rsidRDefault="002D28C9">
            <w:pPr>
              <w:rPr>
                <w:rFonts w:ascii="Arial" w:eastAsia="Arial" w:hAnsi="Arial" w:cs="Arial"/>
                <w:color w:val="0000FF"/>
                <w:sz w:val="20"/>
                <w:szCs w:val="20"/>
              </w:rPr>
            </w:pPr>
            <w:hyperlink r:id="rId6">
              <w:r w:rsidRPr="00186F66">
                <w:rPr>
                  <w:rFonts w:ascii="Arial" w:eastAsia="Arial" w:hAnsi="Arial" w:cs="Arial"/>
                  <w:b/>
                  <w:color w:val="0000FF"/>
                  <w:sz w:val="20"/>
                  <w:szCs w:val="20"/>
                  <w:u w:val="single"/>
                </w:rPr>
                <w:t>Asian Journal of Education and Social Studies</w:t>
              </w:r>
            </w:hyperlink>
            <w:r w:rsidRPr="00186F66">
              <w:rPr>
                <w:rFonts w:ascii="Arial" w:eastAsia="Arial" w:hAnsi="Arial" w:cs="Arial"/>
                <w:b/>
                <w:color w:val="0000FF"/>
                <w:sz w:val="20"/>
                <w:szCs w:val="20"/>
              </w:rPr>
              <w:t xml:space="preserve"> </w:t>
            </w:r>
          </w:p>
        </w:tc>
      </w:tr>
      <w:tr w:rsidR="00695406" w:rsidRPr="00186F66">
        <w:trPr>
          <w:trHeight w:val="290"/>
        </w:trPr>
        <w:tc>
          <w:tcPr>
            <w:tcW w:w="5167" w:type="dxa"/>
          </w:tcPr>
          <w:p w:rsidR="00695406" w:rsidRPr="00186F66" w:rsidRDefault="002D28C9">
            <w:pPr>
              <w:pBdr>
                <w:top w:val="nil"/>
                <w:left w:val="nil"/>
                <w:bottom w:val="nil"/>
                <w:right w:val="nil"/>
                <w:between w:val="nil"/>
              </w:pBdr>
              <w:ind w:left="90"/>
              <w:rPr>
                <w:rFonts w:ascii="Arial" w:eastAsia="Arial" w:hAnsi="Arial" w:cs="Arial"/>
                <w:color w:val="000000"/>
                <w:sz w:val="20"/>
                <w:szCs w:val="20"/>
              </w:rPr>
            </w:pPr>
            <w:r w:rsidRPr="00186F66">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695406" w:rsidRPr="00186F66" w:rsidRDefault="002D28C9">
            <w:pPr>
              <w:pBdr>
                <w:top w:val="nil"/>
                <w:left w:val="nil"/>
                <w:bottom w:val="nil"/>
                <w:right w:val="nil"/>
                <w:between w:val="nil"/>
              </w:pBdr>
              <w:rPr>
                <w:rFonts w:ascii="Arial" w:eastAsia="Arial" w:hAnsi="Arial" w:cs="Arial"/>
                <w:color w:val="000000"/>
                <w:sz w:val="20"/>
                <w:szCs w:val="20"/>
              </w:rPr>
            </w:pPr>
            <w:r w:rsidRPr="00186F66">
              <w:rPr>
                <w:rFonts w:ascii="Arial" w:eastAsia="Arial" w:hAnsi="Arial" w:cs="Arial"/>
                <w:b/>
                <w:color w:val="000000"/>
                <w:sz w:val="20"/>
                <w:szCs w:val="20"/>
              </w:rPr>
              <w:t>Ms_AJESS_141397</w:t>
            </w:r>
          </w:p>
        </w:tc>
      </w:tr>
      <w:tr w:rsidR="00695406" w:rsidRPr="00186F66">
        <w:trPr>
          <w:trHeight w:val="650"/>
        </w:trPr>
        <w:tc>
          <w:tcPr>
            <w:tcW w:w="5167" w:type="dxa"/>
          </w:tcPr>
          <w:p w:rsidR="00695406" w:rsidRPr="00186F66" w:rsidRDefault="002D28C9">
            <w:pPr>
              <w:pBdr>
                <w:top w:val="nil"/>
                <w:left w:val="nil"/>
                <w:bottom w:val="nil"/>
                <w:right w:val="nil"/>
                <w:between w:val="nil"/>
              </w:pBdr>
              <w:ind w:left="90"/>
              <w:rPr>
                <w:rFonts w:ascii="Arial" w:eastAsia="Arial" w:hAnsi="Arial" w:cs="Arial"/>
                <w:color w:val="000000"/>
                <w:sz w:val="20"/>
                <w:szCs w:val="20"/>
              </w:rPr>
            </w:pPr>
            <w:r w:rsidRPr="00186F66">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695406" w:rsidRPr="00186F66" w:rsidRDefault="002D28C9">
            <w:pPr>
              <w:pBdr>
                <w:top w:val="nil"/>
                <w:left w:val="nil"/>
                <w:bottom w:val="nil"/>
                <w:right w:val="nil"/>
                <w:between w:val="nil"/>
              </w:pBdr>
              <w:rPr>
                <w:rFonts w:ascii="Arial" w:eastAsia="Arial" w:hAnsi="Arial" w:cs="Arial"/>
                <w:color w:val="000000"/>
                <w:sz w:val="20"/>
                <w:szCs w:val="20"/>
              </w:rPr>
            </w:pPr>
            <w:r w:rsidRPr="00186F66">
              <w:rPr>
                <w:rFonts w:ascii="Arial" w:eastAsia="Arial" w:hAnsi="Arial" w:cs="Arial"/>
                <w:b/>
                <w:color w:val="000000"/>
                <w:sz w:val="20"/>
                <w:szCs w:val="20"/>
              </w:rPr>
              <w:t>The Nexus Between Teacher Cognition and Metacognitive Strategy Utilization in Instructional Planning and Execution</w:t>
            </w:r>
          </w:p>
        </w:tc>
      </w:tr>
      <w:tr w:rsidR="00695406" w:rsidRPr="00186F66">
        <w:trPr>
          <w:trHeight w:val="332"/>
        </w:trPr>
        <w:tc>
          <w:tcPr>
            <w:tcW w:w="5167" w:type="dxa"/>
          </w:tcPr>
          <w:p w:rsidR="00695406" w:rsidRPr="00186F66" w:rsidRDefault="002D28C9">
            <w:pPr>
              <w:pBdr>
                <w:top w:val="nil"/>
                <w:left w:val="nil"/>
                <w:bottom w:val="nil"/>
                <w:right w:val="nil"/>
                <w:between w:val="nil"/>
              </w:pBdr>
              <w:ind w:left="90"/>
              <w:rPr>
                <w:rFonts w:ascii="Arial" w:eastAsia="Arial" w:hAnsi="Arial" w:cs="Arial"/>
                <w:color w:val="000000"/>
                <w:sz w:val="20"/>
                <w:szCs w:val="20"/>
              </w:rPr>
            </w:pPr>
            <w:r w:rsidRPr="00186F66">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695406" w:rsidRPr="00186F66" w:rsidRDefault="002D28C9">
            <w:pPr>
              <w:pBdr>
                <w:top w:val="nil"/>
                <w:left w:val="nil"/>
                <w:bottom w:val="nil"/>
                <w:right w:val="nil"/>
                <w:between w:val="nil"/>
              </w:pBdr>
              <w:rPr>
                <w:rFonts w:ascii="Arial" w:eastAsia="Arial" w:hAnsi="Arial" w:cs="Arial"/>
                <w:color w:val="000000"/>
                <w:sz w:val="20"/>
                <w:szCs w:val="20"/>
              </w:rPr>
            </w:pPr>
            <w:r w:rsidRPr="00186F66">
              <w:rPr>
                <w:rFonts w:ascii="Arial" w:eastAsia="Arial" w:hAnsi="Arial" w:cs="Arial"/>
                <w:sz w:val="20"/>
                <w:szCs w:val="20"/>
              </w:rPr>
              <w:t>Review article</w:t>
            </w:r>
          </w:p>
        </w:tc>
      </w:tr>
    </w:tbl>
    <w:p w:rsidR="00695406" w:rsidRPr="00186F66" w:rsidRDefault="00695406">
      <w:pPr>
        <w:pBdr>
          <w:top w:val="nil"/>
          <w:left w:val="nil"/>
          <w:bottom w:val="nil"/>
          <w:right w:val="nil"/>
          <w:between w:val="nil"/>
        </w:pBdr>
        <w:jc w:val="both"/>
        <w:rPr>
          <w:rFonts w:ascii="Arial" w:eastAsia="Arial" w:hAnsi="Arial" w:cs="Arial"/>
          <w:color w:val="000000"/>
          <w:sz w:val="20"/>
          <w:szCs w:val="20"/>
          <w:u w:val="single"/>
        </w:rPr>
      </w:pPr>
    </w:p>
    <w:p w:rsidR="00695406" w:rsidRPr="00186F66" w:rsidRDefault="00695406">
      <w:pPr>
        <w:pBdr>
          <w:top w:val="nil"/>
          <w:left w:val="nil"/>
          <w:bottom w:val="nil"/>
          <w:right w:val="nil"/>
          <w:between w:val="nil"/>
        </w:pBdr>
        <w:jc w:val="both"/>
        <w:rPr>
          <w:rFonts w:ascii="Arial" w:eastAsia="Arial" w:hAnsi="Arial" w:cs="Arial"/>
          <w:color w:val="000000"/>
          <w:sz w:val="20"/>
          <w:szCs w:val="20"/>
          <w:u w:val="single"/>
        </w:rPr>
      </w:pPr>
      <w:bookmarkStart w:id="0" w:name="_qcb5j8apkxpr" w:colFirst="0" w:colLast="0"/>
      <w:bookmarkEnd w:id="0"/>
    </w:p>
    <w:tbl>
      <w:tblPr>
        <w:tblStyle w:val="a0"/>
        <w:tblpPr w:leftFromText="180" w:rightFromText="180" w:vertAnchor="text" w:horzAnchor="margin" w:tblpY="-57"/>
        <w:tblW w:w="211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186F66" w:rsidRPr="00186F66" w:rsidTr="00186F66">
        <w:tc>
          <w:tcPr>
            <w:tcW w:w="21150" w:type="dxa"/>
            <w:gridSpan w:val="3"/>
            <w:tcBorders>
              <w:top w:val="nil"/>
              <w:left w:val="nil"/>
              <w:right w:val="nil"/>
            </w:tcBorders>
          </w:tcPr>
          <w:p w:rsidR="00186F66" w:rsidRPr="00186F66" w:rsidRDefault="00186F66" w:rsidP="00186F66">
            <w:pPr>
              <w:pStyle w:val="Heading2"/>
              <w:jc w:val="left"/>
              <w:rPr>
                <w:rFonts w:ascii="Arial" w:eastAsia="Times New Roman" w:hAnsi="Arial" w:cs="Arial"/>
              </w:rPr>
            </w:pPr>
            <w:r w:rsidRPr="00186F66">
              <w:rPr>
                <w:rFonts w:ascii="Arial" w:eastAsia="Times New Roman" w:hAnsi="Arial" w:cs="Arial"/>
                <w:highlight w:val="yellow"/>
              </w:rPr>
              <w:t>PART  1:</w:t>
            </w:r>
            <w:r w:rsidRPr="00186F66">
              <w:rPr>
                <w:rFonts w:ascii="Arial" w:eastAsia="Times New Roman" w:hAnsi="Arial" w:cs="Arial"/>
              </w:rPr>
              <w:t xml:space="preserve"> Comments</w:t>
            </w:r>
          </w:p>
          <w:p w:rsidR="00186F66" w:rsidRPr="00186F66" w:rsidRDefault="00186F66" w:rsidP="00186F66">
            <w:pPr>
              <w:rPr>
                <w:rFonts w:ascii="Arial" w:hAnsi="Arial" w:cs="Arial"/>
                <w:sz w:val="20"/>
                <w:szCs w:val="20"/>
              </w:rPr>
            </w:pPr>
          </w:p>
        </w:tc>
      </w:tr>
      <w:tr w:rsidR="00186F66" w:rsidRPr="00186F66" w:rsidTr="00186F66">
        <w:tc>
          <w:tcPr>
            <w:tcW w:w="5351" w:type="dxa"/>
          </w:tcPr>
          <w:p w:rsidR="00186F66" w:rsidRPr="00186F66" w:rsidRDefault="00186F66" w:rsidP="00186F66">
            <w:pPr>
              <w:pStyle w:val="Heading2"/>
              <w:jc w:val="left"/>
              <w:rPr>
                <w:rFonts w:ascii="Arial" w:eastAsia="Times New Roman" w:hAnsi="Arial" w:cs="Arial"/>
              </w:rPr>
            </w:pPr>
          </w:p>
        </w:tc>
        <w:tc>
          <w:tcPr>
            <w:tcW w:w="9357" w:type="dxa"/>
          </w:tcPr>
          <w:p w:rsidR="00186F66" w:rsidRPr="00186F66" w:rsidRDefault="00186F66" w:rsidP="00186F66">
            <w:pPr>
              <w:pStyle w:val="Heading2"/>
              <w:jc w:val="left"/>
              <w:rPr>
                <w:rFonts w:ascii="Arial" w:eastAsia="Times New Roman" w:hAnsi="Arial" w:cs="Arial"/>
              </w:rPr>
            </w:pPr>
            <w:r w:rsidRPr="00186F66">
              <w:rPr>
                <w:rFonts w:ascii="Arial" w:eastAsia="Times New Roman" w:hAnsi="Arial" w:cs="Arial"/>
              </w:rPr>
              <w:t>Reviewer’s comment</w:t>
            </w:r>
          </w:p>
          <w:p w:rsidR="00186F66" w:rsidRPr="00186F66" w:rsidRDefault="00186F66" w:rsidP="00186F66">
            <w:pPr>
              <w:rPr>
                <w:rFonts w:ascii="Arial" w:hAnsi="Arial" w:cs="Arial"/>
                <w:sz w:val="20"/>
                <w:szCs w:val="20"/>
              </w:rPr>
            </w:pPr>
            <w:r w:rsidRPr="00186F66">
              <w:rPr>
                <w:rFonts w:ascii="Arial" w:hAnsi="Arial" w:cs="Arial"/>
                <w:b/>
                <w:sz w:val="20"/>
                <w:szCs w:val="20"/>
                <w:highlight w:val="yellow"/>
              </w:rPr>
              <w:t>Artificial Intelligence (AI) generated or assisted review comments are strictly prohibited during peer review.</w:t>
            </w:r>
          </w:p>
          <w:p w:rsidR="00186F66" w:rsidRPr="00186F66" w:rsidRDefault="00186F66" w:rsidP="00186F66">
            <w:pPr>
              <w:rPr>
                <w:rFonts w:ascii="Arial" w:hAnsi="Arial" w:cs="Arial"/>
                <w:sz w:val="20"/>
                <w:szCs w:val="20"/>
              </w:rPr>
            </w:pPr>
          </w:p>
        </w:tc>
        <w:tc>
          <w:tcPr>
            <w:tcW w:w="6442" w:type="dxa"/>
          </w:tcPr>
          <w:p w:rsidR="00186F66" w:rsidRPr="00186F66" w:rsidRDefault="00186F66" w:rsidP="00186F66">
            <w:pPr>
              <w:spacing w:after="160" w:line="256" w:lineRule="auto"/>
              <w:rPr>
                <w:rFonts w:ascii="Arial" w:hAnsi="Arial" w:cs="Arial"/>
                <w:sz w:val="20"/>
                <w:szCs w:val="20"/>
              </w:rPr>
            </w:pPr>
            <w:r w:rsidRPr="00186F66">
              <w:rPr>
                <w:rFonts w:ascii="Arial" w:hAnsi="Arial" w:cs="Arial"/>
                <w:b/>
                <w:sz w:val="20"/>
                <w:szCs w:val="20"/>
              </w:rPr>
              <w:t>Author’s Feedback</w:t>
            </w:r>
            <w:r w:rsidRPr="00186F66">
              <w:rPr>
                <w:rFonts w:ascii="Arial" w:hAnsi="Arial" w:cs="Arial"/>
                <w:sz w:val="20"/>
                <w:szCs w:val="20"/>
              </w:rPr>
              <w:t xml:space="preserve"> (It is mandatory that authors should write his/her feedback here)</w:t>
            </w:r>
          </w:p>
          <w:p w:rsidR="00186F66" w:rsidRPr="00186F66" w:rsidRDefault="00186F66" w:rsidP="00186F66">
            <w:pPr>
              <w:pStyle w:val="Heading2"/>
              <w:jc w:val="left"/>
              <w:rPr>
                <w:rFonts w:ascii="Arial" w:eastAsia="Times New Roman" w:hAnsi="Arial" w:cs="Arial"/>
                <w:b w:val="0"/>
              </w:rPr>
            </w:pPr>
          </w:p>
        </w:tc>
      </w:tr>
      <w:tr w:rsidR="00186F66" w:rsidRPr="00186F66" w:rsidTr="00186F66">
        <w:trPr>
          <w:trHeight w:val="1264"/>
        </w:trPr>
        <w:tc>
          <w:tcPr>
            <w:tcW w:w="5351" w:type="dxa"/>
          </w:tcPr>
          <w:p w:rsidR="00186F66" w:rsidRPr="00186F66" w:rsidRDefault="00186F66" w:rsidP="00186F66">
            <w:pPr>
              <w:ind w:left="360"/>
              <w:rPr>
                <w:rFonts w:ascii="Arial" w:hAnsi="Arial" w:cs="Arial"/>
                <w:sz w:val="20"/>
                <w:szCs w:val="20"/>
              </w:rPr>
            </w:pPr>
            <w:r w:rsidRPr="00186F66">
              <w:rPr>
                <w:rFonts w:ascii="Arial" w:hAnsi="Arial" w:cs="Arial"/>
                <w:b/>
                <w:sz w:val="20"/>
                <w:szCs w:val="20"/>
              </w:rPr>
              <w:t>Please write a few sentences regarding the importance of this manuscript for the scientific community. A minimum of 3-4 sentences may be required for this part.</w:t>
            </w:r>
          </w:p>
          <w:p w:rsidR="00186F66" w:rsidRPr="00186F66" w:rsidRDefault="00186F66" w:rsidP="00186F66">
            <w:pPr>
              <w:ind w:left="360"/>
              <w:rPr>
                <w:rFonts w:ascii="Arial" w:hAnsi="Arial" w:cs="Arial"/>
                <w:sz w:val="20"/>
                <w:szCs w:val="20"/>
              </w:rPr>
            </w:pPr>
          </w:p>
        </w:tc>
        <w:tc>
          <w:tcPr>
            <w:tcW w:w="9357" w:type="dxa"/>
          </w:tcPr>
          <w:p w:rsidR="00186F66" w:rsidRPr="00186F66" w:rsidRDefault="00186F66" w:rsidP="00186F66">
            <w:pPr>
              <w:pBdr>
                <w:top w:val="nil"/>
                <w:left w:val="nil"/>
                <w:bottom w:val="nil"/>
                <w:right w:val="nil"/>
                <w:between w:val="nil"/>
              </w:pBdr>
              <w:rPr>
                <w:rFonts w:ascii="Arial" w:hAnsi="Arial" w:cs="Arial"/>
                <w:color w:val="00B0F0"/>
                <w:sz w:val="20"/>
                <w:szCs w:val="20"/>
              </w:rPr>
            </w:pPr>
            <w:r w:rsidRPr="00186F66">
              <w:rPr>
                <w:rFonts w:ascii="Arial" w:hAnsi="Arial" w:cs="Arial"/>
                <w:b/>
                <w:color w:val="00B0F0"/>
                <w:sz w:val="20"/>
                <w:szCs w:val="20"/>
              </w:rPr>
              <w:t>The significance of this manuscript is significant to the scientific community. Because it explores the relationship between teachers' perceptions and the use of metacognitive strategies in planning and implementing instruction, focusing on their impact on teaching effectiveness and student learning outcomes.</w:t>
            </w:r>
          </w:p>
        </w:tc>
        <w:tc>
          <w:tcPr>
            <w:tcW w:w="6442" w:type="dxa"/>
          </w:tcPr>
          <w:p w:rsidR="00186F66" w:rsidRPr="00186F66" w:rsidRDefault="00186F66" w:rsidP="00186F66">
            <w:pPr>
              <w:pStyle w:val="Heading2"/>
              <w:jc w:val="left"/>
              <w:rPr>
                <w:rFonts w:ascii="Arial" w:eastAsia="Times New Roman" w:hAnsi="Arial" w:cs="Arial"/>
                <w:b w:val="0"/>
              </w:rPr>
            </w:pPr>
            <w:r w:rsidRPr="00186F66">
              <w:rPr>
                <w:rFonts w:ascii="Arial" w:eastAsia="Times New Roman" w:hAnsi="Arial" w:cs="Arial"/>
                <w:b w:val="0"/>
              </w:rPr>
              <w:t xml:space="preserve">The manuscript is significant to </w:t>
            </w:r>
            <w:proofErr w:type="spellStart"/>
            <w:proofErr w:type="gramStart"/>
            <w:r w:rsidRPr="00186F66">
              <w:rPr>
                <w:rFonts w:ascii="Arial" w:eastAsia="Times New Roman" w:hAnsi="Arial" w:cs="Arial"/>
                <w:b w:val="0"/>
              </w:rPr>
              <w:t>teachers,as</w:t>
            </w:r>
            <w:proofErr w:type="spellEnd"/>
            <w:proofErr w:type="gramEnd"/>
            <w:r w:rsidRPr="00186F66">
              <w:rPr>
                <w:rFonts w:ascii="Arial" w:eastAsia="Times New Roman" w:hAnsi="Arial" w:cs="Arial"/>
                <w:b w:val="0"/>
              </w:rPr>
              <w:t xml:space="preserve"> it can improve instructional </w:t>
            </w:r>
            <w:proofErr w:type="spellStart"/>
            <w:r w:rsidRPr="00186F66">
              <w:rPr>
                <w:rFonts w:ascii="Arial" w:eastAsia="Times New Roman" w:hAnsi="Arial" w:cs="Arial"/>
                <w:b w:val="0"/>
              </w:rPr>
              <w:t>quality,inform</w:t>
            </w:r>
            <w:proofErr w:type="spellEnd"/>
            <w:r w:rsidRPr="00186F66">
              <w:rPr>
                <w:rFonts w:ascii="Arial" w:eastAsia="Times New Roman" w:hAnsi="Arial" w:cs="Arial"/>
                <w:b w:val="0"/>
              </w:rPr>
              <w:t xml:space="preserve"> teacher professional development and lead to better student outcomes.</w:t>
            </w:r>
          </w:p>
        </w:tc>
      </w:tr>
      <w:tr w:rsidR="00186F66" w:rsidRPr="00186F66" w:rsidTr="00186F66">
        <w:trPr>
          <w:trHeight w:val="1262"/>
        </w:trPr>
        <w:tc>
          <w:tcPr>
            <w:tcW w:w="5351" w:type="dxa"/>
          </w:tcPr>
          <w:p w:rsidR="00186F66" w:rsidRPr="00186F66" w:rsidRDefault="00186F66" w:rsidP="00186F66">
            <w:pPr>
              <w:ind w:left="360"/>
              <w:rPr>
                <w:rFonts w:ascii="Arial" w:hAnsi="Arial" w:cs="Arial"/>
                <w:sz w:val="20"/>
                <w:szCs w:val="20"/>
              </w:rPr>
            </w:pPr>
            <w:r w:rsidRPr="00186F66">
              <w:rPr>
                <w:rFonts w:ascii="Arial" w:hAnsi="Arial" w:cs="Arial"/>
                <w:b/>
                <w:sz w:val="20"/>
                <w:szCs w:val="20"/>
              </w:rPr>
              <w:t>Is the title of the article suitable?</w:t>
            </w:r>
          </w:p>
          <w:p w:rsidR="00186F66" w:rsidRPr="00186F66" w:rsidRDefault="00186F66" w:rsidP="00186F66">
            <w:pPr>
              <w:ind w:left="360"/>
              <w:rPr>
                <w:rFonts w:ascii="Arial" w:hAnsi="Arial" w:cs="Arial"/>
                <w:sz w:val="20"/>
                <w:szCs w:val="20"/>
              </w:rPr>
            </w:pPr>
            <w:r w:rsidRPr="00186F66">
              <w:rPr>
                <w:rFonts w:ascii="Arial" w:hAnsi="Arial" w:cs="Arial"/>
                <w:b/>
                <w:sz w:val="20"/>
                <w:szCs w:val="20"/>
              </w:rPr>
              <w:t>(If not please suggest an alternative title)</w:t>
            </w:r>
          </w:p>
          <w:p w:rsidR="00186F66" w:rsidRPr="00186F66" w:rsidRDefault="00186F66" w:rsidP="00186F66">
            <w:pPr>
              <w:pStyle w:val="Heading2"/>
              <w:jc w:val="left"/>
              <w:rPr>
                <w:rFonts w:ascii="Arial" w:eastAsia="Times New Roman" w:hAnsi="Arial" w:cs="Arial"/>
                <w:u w:val="single"/>
              </w:rPr>
            </w:pPr>
          </w:p>
        </w:tc>
        <w:tc>
          <w:tcPr>
            <w:tcW w:w="9357" w:type="dxa"/>
          </w:tcPr>
          <w:p w:rsidR="00186F66" w:rsidRPr="00186F66" w:rsidRDefault="00186F66" w:rsidP="00186F66">
            <w:pPr>
              <w:ind w:left="360"/>
              <w:rPr>
                <w:rFonts w:ascii="Arial" w:hAnsi="Arial" w:cs="Arial"/>
                <w:color w:val="00B050"/>
                <w:sz w:val="20"/>
                <w:szCs w:val="20"/>
              </w:rPr>
            </w:pPr>
            <w:r w:rsidRPr="00186F66">
              <w:rPr>
                <w:rFonts w:ascii="Arial" w:hAnsi="Arial" w:cs="Arial"/>
                <w:b/>
                <w:color w:val="00B050"/>
                <w:sz w:val="20"/>
                <w:szCs w:val="20"/>
              </w:rPr>
              <w:t>The article title matches the article content.</w:t>
            </w:r>
          </w:p>
        </w:tc>
        <w:tc>
          <w:tcPr>
            <w:tcW w:w="6442" w:type="dxa"/>
          </w:tcPr>
          <w:p w:rsidR="00186F66" w:rsidRPr="00186F66" w:rsidRDefault="00186F66" w:rsidP="00186F66">
            <w:pPr>
              <w:pStyle w:val="Heading2"/>
              <w:jc w:val="left"/>
              <w:rPr>
                <w:rFonts w:ascii="Arial" w:eastAsia="Times New Roman" w:hAnsi="Arial" w:cs="Arial"/>
                <w:b w:val="0"/>
              </w:rPr>
            </w:pPr>
            <w:r w:rsidRPr="00186F66">
              <w:rPr>
                <w:rFonts w:ascii="Arial" w:eastAsia="Times New Roman" w:hAnsi="Arial" w:cs="Arial"/>
                <w:b w:val="0"/>
              </w:rPr>
              <w:t>yes</w:t>
            </w:r>
          </w:p>
        </w:tc>
      </w:tr>
      <w:tr w:rsidR="00186F66" w:rsidRPr="00186F66" w:rsidTr="00186F66">
        <w:trPr>
          <w:trHeight w:val="1262"/>
        </w:trPr>
        <w:tc>
          <w:tcPr>
            <w:tcW w:w="5351" w:type="dxa"/>
          </w:tcPr>
          <w:p w:rsidR="00186F66" w:rsidRPr="00186F66" w:rsidRDefault="00186F66" w:rsidP="00186F66">
            <w:pPr>
              <w:pStyle w:val="Heading2"/>
              <w:ind w:left="360"/>
              <w:jc w:val="left"/>
              <w:rPr>
                <w:rFonts w:ascii="Arial" w:eastAsia="Times New Roman" w:hAnsi="Arial" w:cs="Arial"/>
              </w:rPr>
            </w:pPr>
            <w:r w:rsidRPr="00186F66">
              <w:rPr>
                <w:rFonts w:ascii="Arial" w:eastAsia="Times New Roman" w:hAnsi="Arial" w:cs="Arial"/>
              </w:rPr>
              <w:t>Is the abstract of the article comprehensive? Do you suggest the addition (or deletion) of some points in this section? Please write your suggestions here.</w:t>
            </w:r>
          </w:p>
          <w:p w:rsidR="00186F66" w:rsidRPr="00186F66" w:rsidRDefault="00186F66" w:rsidP="00186F66">
            <w:pPr>
              <w:pStyle w:val="Heading2"/>
              <w:jc w:val="left"/>
              <w:rPr>
                <w:rFonts w:ascii="Arial" w:eastAsia="Times New Roman" w:hAnsi="Arial" w:cs="Arial"/>
                <w:u w:val="single"/>
              </w:rPr>
            </w:pPr>
          </w:p>
        </w:tc>
        <w:tc>
          <w:tcPr>
            <w:tcW w:w="9357" w:type="dxa"/>
          </w:tcPr>
          <w:p w:rsidR="00186F66" w:rsidRPr="00186F66" w:rsidRDefault="00186F66" w:rsidP="00186F66">
            <w:pPr>
              <w:ind w:left="360"/>
              <w:rPr>
                <w:rFonts w:ascii="Arial" w:hAnsi="Arial" w:cs="Arial"/>
                <w:sz w:val="20"/>
                <w:szCs w:val="20"/>
              </w:rPr>
            </w:pPr>
            <w:r w:rsidRPr="00186F66">
              <w:rPr>
                <w:rFonts w:ascii="Arial" w:hAnsi="Arial" w:cs="Arial"/>
                <w:b/>
                <w:color w:val="0070C0"/>
                <w:sz w:val="20"/>
                <w:szCs w:val="20"/>
              </w:rPr>
              <w:t>The summary of the article is complete and up to standard</w:t>
            </w:r>
            <w:r w:rsidRPr="00186F66">
              <w:rPr>
                <w:rFonts w:ascii="Arial" w:hAnsi="Arial" w:cs="Arial"/>
                <w:b/>
                <w:sz w:val="20"/>
                <w:szCs w:val="20"/>
              </w:rPr>
              <w:t>.</w:t>
            </w:r>
          </w:p>
        </w:tc>
        <w:tc>
          <w:tcPr>
            <w:tcW w:w="6442" w:type="dxa"/>
          </w:tcPr>
          <w:p w:rsidR="00186F66" w:rsidRPr="00186F66" w:rsidRDefault="00186F66" w:rsidP="00186F66">
            <w:pPr>
              <w:pStyle w:val="Heading2"/>
              <w:jc w:val="left"/>
              <w:rPr>
                <w:rFonts w:ascii="Arial" w:eastAsia="Times New Roman" w:hAnsi="Arial" w:cs="Arial"/>
                <w:b w:val="0"/>
              </w:rPr>
            </w:pPr>
            <w:r w:rsidRPr="00186F66">
              <w:rPr>
                <w:rFonts w:ascii="Arial" w:eastAsia="Times New Roman" w:hAnsi="Arial" w:cs="Arial"/>
                <w:b w:val="0"/>
              </w:rPr>
              <w:t>yes</w:t>
            </w:r>
          </w:p>
        </w:tc>
      </w:tr>
      <w:tr w:rsidR="00186F66" w:rsidRPr="00186F66" w:rsidTr="00186F66">
        <w:trPr>
          <w:trHeight w:val="704"/>
        </w:trPr>
        <w:tc>
          <w:tcPr>
            <w:tcW w:w="5351" w:type="dxa"/>
          </w:tcPr>
          <w:p w:rsidR="00186F66" w:rsidRPr="00186F66" w:rsidRDefault="00186F66" w:rsidP="00186F66">
            <w:pPr>
              <w:pStyle w:val="Heading2"/>
              <w:ind w:left="360"/>
              <w:jc w:val="left"/>
              <w:rPr>
                <w:rFonts w:ascii="Arial" w:hAnsi="Arial" w:cs="Arial"/>
                <w:b w:val="0"/>
                <w:u w:val="single"/>
              </w:rPr>
            </w:pPr>
            <w:r w:rsidRPr="00186F66">
              <w:rPr>
                <w:rFonts w:ascii="Arial" w:eastAsia="Times New Roman" w:hAnsi="Arial" w:cs="Arial"/>
              </w:rPr>
              <w:t>Is the manuscript scientifically, correct? Please write here.</w:t>
            </w:r>
          </w:p>
        </w:tc>
        <w:tc>
          <w:tcPr>
            <w:tcW w:w="9357" w:type="dxa"/>
          </w:tcPr>
          <w:p w:rsidR="00186F66" w:rsidRPr="00186F66" w:rsidRDefault="00186F66" w:rsidP="00186F66">
            <w:pPr>
              <w:pBdr>
                <w:top w:val="nil"/>
                <w:left w:val="nil"/>
                <w:bottom w:val="nil"/>
                <w:right w:val="nil"/>
                <w:between w:val="nil"/>
              </w:pBdr>
              <w:rPr>
                <w:rFonts w:ascii="Arial" w:hAnsi="Arial" w:cs="Arial"/>
                <w:color w:val="7030A0"/>
                <w:sz w:val="20"/>
                <w:szCs w:val="20"/>
              </w:rPr>
            </w:pPr>
            <w:r w:rsidRPr="00186F66">
              <w:rPr>
                <w:rFonts w:ascii="Arial" w:hAnsi="Arial" w:cs="Arial"/>
                <w:color w:val="7030A0"/>
                <w:sz w:val="20"/>
                <w:szCs w:val="20"/>
              </w:rPr>
              <w:t xml:space="preserve">         Good scientifically accurate manuscript.</w:t>
            </w:r>
          </w:p>
        </w:tc>
        <w:tc>
          <w:tcPr>
            <w:tcW w:w="6442" w:type="dxa"/>
          </w:tcPr>
          <w:p w:rsidR="00186F66" w:rsidRPr="00186F66" w:rsidRDefault="00186F66" w:rsidP="00186F66">
            <w:pPr>
              <w:pStyle w:val="Heading2"/>
              <w:jc w:val="left"/>
              <w:rPr>
                <w:rFonts w:ascii="Arial" w:eastAsia="Times New Roman" w:hAnsi="Arial" w:cs="Arial"/>
                <w:b w:val="0"/>
              </w:rPr>
            </w:pPr>
            <w:r w:rsidRPr="00186F66">
              <w:rPr>
                <w:rFonts w:ascii="Arial" w:eastAsia="Times New Roman" w:hAnsi="Arial" w:cs="Arial"/>
                <w:b w:val="0"/>
              </w:rPr>
              <w:t>yes</w:t>
            </w:r>
          </w:p>
        </w:tc>
      </w:tr>
      <w:tr w:rsidR="00186F66" w:rsidRPr="00186F66" w:rsidTr="00186F66">
        <w:trPr>
          <w:trHeight w:val="703"/>
        </w:trPr>
        <w:tc>
          <w:tcPr>
            <w:tcW w:w="5351" w:type="dxa"/>
          </w:tcPr>
          <w:p w:rsidR="00186F66" w:rsidRPr="00186F66" w:rsidRDefault="00186F66" w:rsidP="00186F66">
            <w:pPr>
              <w:ind w:left="360"/>
              <w:rPr>
                <w:rFonts w:ascii="Arial" w:hAnsi="Arial" w:cs="Arial"/>
                <w:sz w:val="20"/>
                <w:szCs w:val="20"/>
              </w:rPr>
            </w:pPr>
            <w:r w:rsidRPr="00186F66">
              <w:rPr>
                <w:rFonts w:ascii="Arial" w:hAnsi="Arial" w:cs="Arial"/>
                <w:b/>
                <w:sz w:val="20"/>
                <w:szCs w:val="20"/>
              </w:rPr>
              <w:t>Are the references sufficient and recent? If you have suggestions of additional references, please mention them in the review form.</w:t>
            </w:r>
          </w:p>
        </w:tc>
        <w:tc>
          <w:tcPr>
            <w:tcW w:w="9357" w:type="dxa"/>
          </w:tcPr>
          <w:p w:rsidR="00186F66" w:rsidRPr="00186F66" w:rsidRDefault="00186F66" w:rsidP="00186F66">
            <w:pPr>
              <w:pBdr>
                <w:top w:val="nil"/>
                <w:left w:val="nil"/>
                <w:bottom w:val="nil"/>
                <w:right w:val="nil"/>
                <w:between w:val="nil"/>
              </w:pBdr>
              <w:rPr>
                <w:rFonts w:ascii="Arial" w:hAnsi="Arial" w:cs="Arial"/>
                <w:color w:val="002060"/>
                <w:sz w:val="20"/>
                <w:szCs w:val="20"/>
              </w:rPr>
            </w:pPr>
            <w:r w:rsidRPr="00186F66">
              <w:rPr>
                <w:rFonts w:ascii="Arial" w:hAnsi="Arial" w:cs="Arial"/>
                <w:color w:val="002060"/>
                <w:sz w:val="20"/>
                <w:szCs w:val="20"/>
              </w:rPr>
              <w:t>Full and newly updated reference material.</w:t>
            </w:r>
          </w:p>
        </w:tc>
        <w:tc>
          <w:tcPr>
            <w:tcW w:w="6442" w:type="dxa"/>
          </w:tcPr>
          <w:p w:rsidR="00186F66" w:rsidRPr="00186F66" w:rsidRDefault="00186F66" w:rsidP="00186F66">
            <w:pPr>
              <w:pStyle w:val="Heading2"/>
              <w:jc w:val="left"/>
              <w:rPr>
                <w:rFonts w:ascii="Arial" w:eastAsia="Times New Roman" w:hAnsi="Arial" w:cs="Arial"/>
                <w:b w:val="0"/>
              </w:rPr>
            </w:pPr>
            <w:r w:rsidRPr="00186F66">
              <w:rPr>
                <w:rFonts w:ascii="Arial" w:eastAsia="Times New Roman" w:hAnsi="Arial" w:cs="Arial"/>
                <w:b w:val="0"/>
              </w:rPr>
              <w:t>The reference is sufficient</w:t>
            </w:r>
          </w:p>
        </w:tc>
      </w:tr>
      <w:tr w:rsidR="00186F66" w:rsidRPr="00186F66" w:rsidTr="00186F66">
        <w:trPr>
          <w:trHeight w:val="386"/>
        </w:trPr>
        <w:tc>
          <w:tcPr>
            <w:tcW w:w="5351" w:type="dxa"/>
          </w:tcPr>
          <w:p w:rsidR="00186F66" w:rsidRPr="00186F66" w:rsidRDefault="00186F66" w:rsidP="00186F66">
            <w:pPr>
              <w:pStyle w:val="Heading2"/>
              <w:ind w:left="360"/>
              <w:jc w:val="left"/>
              <w:rPr>
                <w:rFonts w:ascii="Arial" w:eastAsia="Times New Roman" w:hAnsi="Arial" w:cs="Arial"/>
              </w:rPr>
            </w:pPr>
            <w:r w:rsidRPr="00186F66">
              <w:rPr>
                <w:rFonts w:ascii="Arial" w:eastAsia="Times New Roman" w:hAnsi="Arial" w:cs="Arial"/>
              </w:rPr>
              <w:t>Is the language/English quality of the article suitable for scholarly communications?</w:t>
            </w:r>
          </w:p>
          <w:p w:rsidR="00186F66" w:rsidRPr="00186F66" w:rsidRDefault="00186F66" w:rsidP="00186F66">
            <w:pPr>
              <w:rPr>
                <w:rFonts w:ascii="Arial" w:hAnsi="Arial" w:cs="Arial"/>
                <w:sz w:val="20"/>
                <w:szCs w:val="20"/>
              </w:rPr>
            </w:pPr>
          </w:p>
        </w:tc>
        <w:tc>
          <w:tcPr>
            <w:tcW w:w="9357" w:type="dxa"/>
          </w:tcPr>
          <w:p w:rsidR="00186F66" w:rsidRPr="00186F66" w:rsidRDefault="00186F66" w:rsidP="00186F66">
            <w:pPr>
              <w:rPr>
                <w:rFonts w:ascii="Arial" w:hAnsi="Arial" w:cs="Arial"/>
                <w:sz w:val="20"/>
                <w:szCs w:val="20"/>
              </w:rPr>
            </w:pPr>
            <w:r w:rsidRPr="00186F66">
              <w:rPr>
                <w:rFonts w:ascii="Arial" w:hAnsi="Arial" w:cs="Arial"/>
                <w:sz w:val="20"/>
                <w:szCs w:val="20"/>
              </w:rPr>
              <w:t>The quality of the language/English of the writing is appropriate for communicating scholarly information.</w:t>
            </w:r>
          </w:p>
        </w:tc>
        <w:tc>
          <w:tcPr>
            <w:tcW w:w="6442" w:type="dxa"/>
          </w:tcPr>
          <w:p w:rsidR="00186F66" w:rsidRPr="00186F66" w:rsidRDefault="00186F66" w:rsidP="00186F66">
            <w:pPr>
              <w:rPr>
                <w:rFonts w:ascii="Arial" w:hAnsi="Arial" w:cs="Arial"/>
                <w:sz w:val="20"/>
                <w:szCs w:val="20"/>
              </w:rPr>
            </w:pPr>
            <w:r w:rsidRPr="00186F66">
              <w:rPr>
                <w:rFonts w:ascii="Arial" w:hAnsi="Arial" w:cs="Arial"/>
                <w:sz w:val="20"/>
                <w:szCs w:val="20"/>
              </w:rPr>
              <w:t>yes</w:t>
            </w:r>
          </w:p>
        </w:tc>
      </w:tr>
      <w:tr w:rsidR="00186F66" w:rsidRPr="00186F66" w:rsidTr="00186F66">
        <w:trPr>
          <w:trHeight w:val="1178"/>
        </w:trPr>
        <w:tc>
          <w:tcPr>
            <w:tcW w:w="5351" w:type="dxa"/>
          </w:tcPr>
          <w:p w:rsidR="00186F66" w:rsidRPr="00186F66" w:rsidRDefault="00186F66" w:rsidP="00186F66">
            <w:pPr>
              <w:pStyle w:val="Heading2"/>
              <w:jc w:val="left"/>
              <w:rPr>
                <w:rFonts w:ascii="Arial" w:eastAsia="Times New Roman" w:hAnsi="Arial" w:cs="Arial"/>
                <w:b w:val="0"/>
              </w:rPr>
            </w:pPr>
            <w:r w:rsidRPr="00186F66">
              <w:rPr>
                <w:rFonts w:ascii="Arial" w:eastAsia="Times New Roman" w:hAnsi="Arial" w:cs="Arial"/>
                <w:u w:val="single"/>
              </w:rPr>
              <w:t>Optional/General</w:t>
            </w:r>
            <w:r w:rsidRPr="00186F66">
              <w:rPr>
                <w:rFonts w:ascii="Arial" w:eastAsia="Times New Roman" w:hAnsi="Arial" w:cs="Arial"/>
              </w:rPr>
              <w:t xml:space="preserve"> </w:t>
            </w:r>
            <w:r w:rsidRPr="00186F66">
              <w:rPr>
                <w:rFonts w:ascii="Arial" w:eastAsia="Times New Roman" w:hAnsi="Arial" w:cs="Arial"/>
                <w:b w:val="0"/>
              </w:rPr>
              <w:t>comments</w:t>
            </w:r>
          </w:p>
          <w:p w:rsidR="00186F66" w:rsidRPr="00186F66" w:rsidRDefault="00186F66" w:rsidP="00186F66">
            <w:pPr>
              <w:pStyle w:val="Heading2"/>
              <w:jc w:val="left"/>
              <w:rPr>
                <w:rFonts w:ascii="Arial" w:eastAsia="Times New Roman" w:hAnsi="Arial" w:cs="Arial"/>
                <w:b w:val="0"/>
              </w:rPr>
            </w:pPr>
          </w:p>
        </w:tc>
        <w:tc>
          <w:tcPr>
            <w:tcW w:w="9357" w:type="dxa"/>
          </w:tcPr>
          <w:p w:rsidR="00186F66" w:rsidRPr="00186F66" w:rsidRDefault="00186F66" w:rsidP="00186F66">
            <w:pPr>
              <w:pBdr>
                <w:top w:val="nil"/>
                <w:left w:val="nil"/>
                <w:bottom w:val="nil"/>
                <w:right w:val="nil"/>
                <w:between w:val="nil"/>
              </w:pBdr>
              <w:rPr>
                <w:rFonts w:ascii="Arial" w:hAnsi="Arial" w:cs="Arial"/>
                <w:color w:val="000000"/>
                <w:sz w:val="20"/>
                <w:szCs w:val="20"/>
              </w:rPr>
            </w:pPr>
          </w:p>
        </w:tc>
        <w:tc>
          <w:tcPr>
            <w:tcW w:w="6442" w:type="dxa"/>
          </w:tcPr>
          <w:p w:rsidR="00186F66" w:rsidRPr="00186F66" w:rsidRDefault="00186F66" w:rsidP="00186F66">
            <w:pPr>
              <w:rPr>
                <w:rFonts w:ascii="Arial" w:hAnsi="Arial" w:cs="Arial"/>
                <w:sz w:val="20"/>
                <w:szCs w:val="20"/>
              </w:rPr>
            </w:pPr>
          </w:p>
        </w:tc>
      </w:tr>
    </w:tbl>
    <w:p w:rsidR="00695406" w:rsidRPr="00186F66" w:rsidRDefault="002D28C9">
      <w:pPr>
        <w:rPr>
          <w:rFonts w:ascii="Arial" w:hAnsi="Arial" w:cs="Arial"/>
          <w:sz w:val="20"/>
          <w:szCs w:val="20"/>
        </w:rPr>
      </w:pPr>
      <w:r w:rsidRPr="00186F66">
        <w:rPr>
          <w:rFonts w:ascii="Arial" w:hAnsi="Arial" w:cs="Arial"/>
          <w:sz w:val="20"/>
          <w:szCs w:val="20"/>
        </w:rPr>
        <w:br w:type="page"/>
      </w:r>
      <w:bookmarkStart w:id="1" w:name="_GoBack"/>
      <w:bookmarkEnd w:id="1"/>
    </w:p>
    <w:p w:rsidR="00695406" w:rsidRPr="00186F66" w:rsidRDefault="00695406">
      <w:pPr>
        <w:pBdr>
          <w:top w:val="nil"/>
          <w:left w:val="nil"/>
          <w:bottom w:val="nil"/>
          <w:right w:val="nil"/>
          <w:between w:val="nil"/>
        </w:pBdr>
        <w:jc w:val="both"/>
        <w:rPr>
          <w:rFonts w:ascii="Arial" w:hAnsi="Arial" w:cs="Arial"/>
          <w:color w:val="000000"/>
          <w:sz w:val="20"/>
          <w:szCs w:val="20"/>
          <w:u w:val="single"/>
        </w:rPr>
      </w:pPr>
      <w:bookmarkStart w:id="2" w:name="_vjhbdydtyzch"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695406" w:rsidRPr="00186F66">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695406" w:rsidRPr="00186F66" w:rsidRDefault="002D28C9">
            <w:pPr>
              <w:spacing w:line="276" w:lineRule="auto"/>
              <w:rPr>
                <w:rFonts w:ascii="Arial" w:eastAsia="Arial" w:hAnsi="Arial" w:cs="Arial"/>
                <w:sz w:val="20"/>
                <w:szCs w:val="20"/>
                <w:u w:val="single"/>
              </w:rPr>
            </w:pPr>
            <w:r w:rsidRPr="00186F66">
              <w:rPr>
                <w:rFonts w:ascii="Arial" w:eastAsia="Arial" w:hAnsi="Arial" w:cs="Arial"/>
                <w:b/>
                <w:sz w:val="20"/>
                <w:szCs w:val="20"/>
                <w:highlight w:val="yellow"/>
                <w:u w:val="single"/>
              </w:rPr>
              <w:t>PART  2:</w:t>
            </w:r>
            <w:r w:rsidRPr="00186F66">
              <w:rPr>
                <w:rFonts w:ascii="Arial" w:eastAsia="Arial" w:hAnsi="Arial" w:cs="Arial"/>
                <w:b/>
                <w:sz w:val="20"/>
                <w:szCs w:val="20"/>
                <w:u w:val="single"/>
              </w:rPr>
              <w:t xml:space="preserve"> </w:t>
            </w:r>
          </w:p>
          <w:p w:rsidR="00695406" w:rsidRPr="00186F66" w:rsidRDefault="00695406">
            <w:pPr>
              <w:spacing w:line="276" w:lineRule="auto"/>
              <w:rPr>
                <w:rFonts w:ascii="Arial" w:eastAsia="Arial" w:hAnsi="Arial" w:cs="Arial"/>
                <w:sz w:val="20"/>
                <w:szCs w:val="20"/>
                <w:u w:val="single"/>
              </w:rPr>
            </w:pPr>
          </w:p>
        </w:tc>
      </w:tr>
      <w:tr w:rsidR="00695406" w:rsidRPr="00186F66">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5406" w:rsidRPr="00186F66" w:rsidRDefault="00695406">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95406" w:rsidRPr="00186F66" w:rsidRDefault="002D28C9">
            <w:pPr>
              <w:keepNext/>
              <w:spacing w:line="276" w:lineRule="auto"/>
              <w:rPr>
                <w:rFonts w:ascii="Arial" w:eastAsia="Arial" w:hAnsi="Arial" w:cs="Arial"/>
                <w:sz w:val="20"/>
                <w:szCs w:val="20"/>
              </w:rPr>
            </w:pPr>
            <w:r w:rsidRPr="00186F66">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695406" w:rsidRPr="00186F66" w:rsidRDefault="002D28C9">
            <w:pPr>
              <w:keepNext/>
              <w:spacing w:line="276" w:lineRule="auto"/>
              <w:rPr>
                <w:rFonts w:ascii="Arial" w:eastAsia="Arial" w:hAnsi="Arial" w:cs="Arial"/>
                <w:sz w:val="20"/>
                <w:szCs w:val="20"/>
              </w:rPr>
            </w:pPr>
            <w:r w:rsidRPr="00186F66">
              <w:rPr>
                <w:rFonts w:ascii="Arial" w:eastAsia="Arial" w:hAnsi="Arial" w:cs="Arial"/>
                <w:b/>
                <w:sz w:val="20"/>
                <w:szCs w:val="20"/>
              </w:rPr>
              <w:t>Author’s comment</w:t>
            </w:r>
            <w:r w:rsidRPr="00186F66">
              <w:rPr>
                <w:rFonts w:ascii="Arial" w:eastAsia="Arial" w:hAnsi="Arial" w:cs="Arial"/>
                <w:sz w:val="20"/>
                <w:szCs w:val="20"/>
              </w:rPr>
              <w:t xml:space="preserve"> </w:t>
            </w:r>
            <w:r w:rsidRPr="00186F66">
              <w:rPr>
                <w:rFonts w:ascii="Arial" w:eastAsia="Arial" w:hAnsi="Arial" w:cs="Arial"/>
                <w:i/>
                <w:sz w:val="20"/>
                <w:szCs w:val="20"/>
              </w:rPr>
              <w:t>(if agreed with reviewer, correct the manuscript and highlight that part in the manuscript. It is mandatory that authors should write his/her feedback here)</w:t>
            </w:r>
          </w:p>
        </w:tc>
      </w:tr>
      <w:tr w:rsidR="00695406" w:rsidRPr="00186F66">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5406" w:rsidRPr="00186F66" w:rsidRDefault="002D28C9">
            <w:pPr>
              <w:spacing w:line="276" w:lineRule="auto"/>
              <w:rPr>
                <w:rFonts w:ascii="Arial" w:eastAsia="Arial" w:hAnsi="Arial" w:cs="Arial"/>
                <w:sz w:val="20"/>
                <w:szCs w:val="20"/>
              </w:rPr>
            </w:pPr>
            <w:r w:rsidRPr="00186F66">
              <w:rPr>
                <w:rFonts w:ascii="Arial" w:eastAsia="Arial" w:hAnsi="Arial" w:cs="Arial"/>
                <w:b/>
                <w:sz w:val="20"/>
                <w:szCs w:val="20"/>
              </w:rPr>
              <w:t xml:space="preserve">Are there ethical issues in this manuscript? </w:t>
            </w:r>
          </w:p>
          <w:p w:rsidR="00695406" w:rsidRPr="00186F66" w:rsidRDefault="00695406">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5406" w:rsidRPr="00186F66" w:rsidRDefault="002D28C9">
            <w:pPr>
              <w:spacing w:line="276" w:lineRule="auto"/>
              <w:rPr>
                <w:rFonts w:ascii="Arial" w:eastAsia="Arial" w:hAnsi="Arial" w:cs="Arial"/>
                <w:sz w:val="20"/>
                <w:szCs w:val="20"/>
                <w:u w:val="single"/>
              </w:rPr>
            </w:pPr>
            <w:r w:rsidRPr="00186F66">
              <w:rPr>
                <w:rFonts w:ascii="Arial" w:eastAsia="Arial" w:hAnsi="Arial" w:cs="Arial"/>
                <w:i/>
                <w:sz w:val="20"/>
                <w:szCs w:val="20"/>
                <w:u w:val="single"/>
              </w:rPr>
              <w:t xml:space="preserve">(If yes, </w:t>
            </w:r>
            <w:proofErr w:type="gramStart"/>
            <w:r w:rsidRPr="00186F66">
              <w:rPr>
                <w:rFonts w:ascii="Arial" w:eastAsia="Arial" w:hAnsi="Arial" w:cs="Arial"/>
                <w:i/>
                <w:sz w:val="20"/>
                <w:szCs w:val="20"/>
                <w:u w:val="single"/>
              </w:rPr>
              <w:t>Kindly</w:t>
            </w:r>
            <w:proofErr w:type="gramEnd"/>
            <w:r w:rsidRPr="00186F66">
              <w:rPr>
                <w:rFonts w:ascii="Arial" w:eastAsia="Arial" w:hAnsi="Arial" w:cs="Arial"/>
                <w:i/>
                <w:sz w:val="20"/>
                <w:szCs w:val="20"/>
                <w:u w:val="single"/>
              </w:rPr>
              <w:t xml:space="preserve"> please write down the ethical issues here in details)</w:t>
            </w:r>
          </w:p>
          <w:p w:rsidR="00695406" w:rsidRPr="00186F66" w:rsidRDefault="00695406">
            <w:pPr>
              <w:spacing w:line="276" w:lineRule="auto"/>
              <w:rPr>
                <w:rFonts w:ascii="Arial" w:eastAsia="Arial" w:hAnsi="Arial" w:cs="Arial"/>
                <w:sz w:val="20"/>
                <w:szCs w:val="20"/>
              </w:rPr>
            </w:pPr>
          </w:p>
          <w:p w:rsidR="00695406" w:rsidRPr="00186F66" w:rsidRDefault="00695406">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695406" w:rsidRPr="00186F66" w:rsidRDefault="00695406">
            <w:pPr>
              <w:spacing w:line="276" w:lineRule="auto"/>
              <w:rPr>
                <w:rFonts w:ascii="Arial" w:eastAsia="Arial" w:hAnsi="Arial" w:cs="Arial"/>
                <w:sz w:val="20"/>
                <w:szCs w:val="20"/>
              </w:rPr>
            </w:pPr>
          </w:p>
          <w:p w:rsidR="00695406" w:rsidRPr="00186F66" w:rsidRDefault="002D28C9">
            <w:pPr>
              <w:spacing w:line="276" w:lineRule="auto"/>
              <w:rPr>
                <w:rFonts w:ascii="Arial" w:eastAsia="Arial" w:hAnsi="Arial" w:cs="Arial"/>
                <w:sz w:val="20"/>
                <w:szCs w:val="20"/>
              </w:rPr>
            </w:pPr>
            <w:r w:rsidRPr="00186F66">
              <w:rPr>
                <w:rFonts w:ascii="Arial" w:eastAsia="Arial" w:hAnsi="Arial" w:cs="Arial"/>
                <w:sz w:val="20"/>
                <w:szCs w:val="20"/>
              </w:rPr>
              <w:t>No</w:t>
            </w:r>
          </w:p>
          <w:p w:rsidR="00695406" w:rsidRPr="00186F66" w:rsidRDefault="00695406">
            <w:pPr>
              <w:spacing w:line="276" w:lineRule="auto"/>
              <w:rPr>
                <w:rFonts w:ascii="Arial" w:eastAsia="Arial" w:hAnsi="Arial" w:cs="Arial"/>
                <w:sz w:val="20"/>
                <w:szCs w:val="20"/>
              </w:rPr>
            </w:pPr>
          </w:p>
        </w:tc>
      </w:tr>
    </w:tbl>
    <w:p w:rsidR="00695406" w:rsidRPr="00186F66" w:rsidRDefault="00695406">
      <w:pPr>
        <w:rPr>
          <w:rFonts w:ascii="Arial" w:hAnsi="Arial" w:cs="Arial"/>
          <w:sz w:val="20"/>
          <w:szCs w:val="20"/>
        </w:rPr>
      </w:pPr>
    </w:p>
    <w:p w:rsidR="00695406" w:rsidRPr="00186F66" w:rsidRDefault="00695406">
      <w:pPr>
        <w:rPr>
          <w:rFonts w:ascii="Arial" w:hAnsi="Arial" w:cs="Arial"/>
          <w:sz w:val="20"/>
          <w:szCs w:val="20"/>
        </w:rPr>
      </w:pPr>
    </w:p>
    <w:p w:rsidR="00695406" w:rsidRPr="00186F66" w:rsidRDefault="00695406">
      <w:pPr>
        <w:pBdr>
          <w:top w:val="nil"/>
          <w:left w:val="nil"/>
          <w:bottom w:val="nil"/>
          <w:right w:val="nil"/>
          <w:between w:val="nil"/>
        </w:pBdr>
        <w:jc w:val="both"/>
        <w:rPr>
          <w:rFonts w:ascii="Arial" w:hAnsi="Arial" w:cs="Arial"/>
          <w:color w:val="000000"/>
          <w:sz w:val="20"/>
          <w:szCs w:val="20"/>
          <w:u w:val="single"/>
        </w:rPr>
      </w:pPr>
    </w:p>
    <w:sectPr w:rsidR="00695406" w:rsidRPr="00186F66">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8C9" w:rsidRDefault="002D28C9">
      <w:r>
        <w:separator/>
      </w:r>
    </w:p>
  </w:endnote>
  <w:endnote w:type="continuationSeparator" w:id="0">
    <w:p w:rsidR="002D28C9" w:rsidRDefault="002D2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406" w:rsidRDefault="002D28C9">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8C9" w:rsidRDefault="002D28C9">
      <w:r>
        <w:separator/>
      </w:r>
    </w:p>
  </w:footnote>
  <w:footnote w:type="continuationSeparator" w:id="0">
    <w:p w:rsidR="002D28C9" w:rsidRDefault="002D2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406" w:rsidRDefault="00695406">
    <w:pPr>
      <w:spacing w:after="280"/>
      <w:jc w:val="center"/>
      <w:rPr>
        <w:rFonts w:ascii="Arial" w:eastAsia="Arial" w:hAnsi="Arial" w:cs="Arial"/>
        <w:color w:val="003399"/>
        <w:u w:val="single"/>
      </w:rPr>
    </w:pPr>
  </w:p>
  <w:p w:rsidR="00695406" w:rsidRDefault="002D28C9">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406"/>
    <w:rsid w:val="00186F66"/>
    <w:rsid w:val="002D28C9"/>
    <w:rsid w:val="00695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E4EEB0-EDA8-417E-A507-AEA8CE6C7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2092</Characters>
  <Application>Microsoft Office Word</Application>
  <DocSecurity>0</DocSecurity>
  <Lines>17</Lines>
  <Paragraphs>4</Paragraphs>
  <ScaleCrop>false</ScaleCrop>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2025-07-29T07:14:00Z</dcterms:created>
  <dcterms:modified xsi:type="dcterms:W3CDTF">2025-07-29T07:14:00Z</dcterms:modified>
</cp:coreProperties>
</file>