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226BA" w:rsidRPr="00820F9F" w14:paraId="24E5E75E" w14:textId="77777777">
        <w:trPr>
          <w:trHeight w:val="290"/>
        </w:trPr>
        <w:tc>
          <w:tcPr>
            <w:tcW w:w="5000" w:type="pct"/>
            <w:gridSpan w:val="2"/>
            <w:tcBorders>
              <w:top w:val="nil"/>
              <w:left w:val="nil"/>
              <w:right w:val="nil"/>
            </w:tcBorders>
          </w:tcPr>
          <w:p w14:paraId="21A07CF1" w14:textId="77777777" w:rsidR="006226BA" w:rsidRPr="00820F9F" w:rsidRDefault="006226BA">
            <w:pPr>
              <w:pStyle w:val="Heading2"/>
              <w:jc w:val="left"/>
              <w:rPr>
                <w:rFonts w:ascii="Arial" w:hAnsi="Arial" w:cs="Arial"/>
                <w:b w:val="0"/>
                <w:bCs w:val="0"/>
                <w:lang w:val="en-GB"/>
              </w:rPr>
            </w:pPr>
          </w:p>
        </w:tc>
      </w:tr>
      <w:tr w:rsidR="006226BA" w:rsidRPr="00820F9F" w14:paraId="6B4040B7" w14:textId="77777777">
        <w:trPr>
          <w:trHeight w:val="290"/>
        </w:trPr>
        <w:tc>
          <w:tcPr>
            <w:tcW w:w="1234" w:type="pct"/>
          </w:tcPr>
          <w:p w14:paraId="22E9D55F" w14:textId="77777777" w:rsidR="006226BA" w:rsidRPr="00820F9F" w:rsidRDefault="006226BA">
            <w:pPr>
              <w:pStyle w:val="BodyText"/>
              <w:ind w:left="90"/>
              <w:jc w:val="left"/>
              <w:rPr>
                <w:rFonts w:ascii="Arial" w:hAnsi="Arial" w:cs="Arial"/>
                <w:bCs/>
                <w:sz w:val="20"/>
                <w:szCs w:val="20"/>
                <w:lang w:val="en-GB"/>
              </w:rPr>
            </w:pPr>
            <w:r w:rsidRPr="00820F9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FAB5747" w14:textId="77777777" w:rsidR="006226BA" w:rsidRPr="00820F9F" w:rsidRDefault="0003004C">
            <w:pPr>
              <w:rPr>
                <w:rFonts w:ascii="Arial" w:hAnsi="Arial" w:cs="Arial"/>
                <w:b/>
                <w:bCs/>
                <w:color w:val="0000FF"/>
                <w:sz w:val="20"/>
                <w:szCs w:val="20"/>
              </w:rPr>
            </w:pPr>
            <w:hyperlink r:id="rId8" w:history="1">
              <w:r w:rsidR="006226BA" w:rsidRPr="00820F9F">
                <w:rPr>
                  <w:rStyle w:val="Hyperlink"/>
                  <w:rFonts w:ascii="Arial" w:hAnsi="Arial" w:cs="Arial"/>
                  <w:b/>
                  <w:bCs/>
                  <w:sz w:val="20"/>
                  <w:szCs w:val="20"/>
                </w:rPr>
                <w:t>Asian Journal of Education and Social Studies</w:t>
              </w:r>
            </w:hyperlink>
            <w:r w:rsidR="006226BA" w:rsidRPr="00820F9F">
              <w:rPr>
                <w:rFonts w:ascii="Arial" w:hAnsi="Arial" w:cs="Arial"/>
                <w:b/>
                <w:bCs/>
                <w:color w:val="0000FF"/>
                <w:sz w:val="20"/>
                <w:szCs w:val="20"/>
              </w:rPr>
              <w:t xml:space="preserve"> </w:t>
            </w:r>
          </w:p>
        </w:tc>
      </w:tr>
      <w:tr w:rsidR="006226BA" w:rsidRPr="00820F9F" w14:paraId="4BB0C31D" w14:textId="77777777">
        <w:trPr>
          <w:trHeight w:val="290"/>
        </w:trPr>
        <w:tc>
          <w:tcPr>
            <w:tcW w:w="1234" w:type="pct"/>
          </w:tcPr>
          <w:p w14:paraId="1AFFAB56" w14:textId="77777777" w:rsidR="006226BA" w:rsidRPr="00820F9F" w:rsidRDefault="006226BA">
            <w:pPr>
              <w:pStyle w:val="BodyText"/>
              <w:ind w:left="90"/>
              <w:jc w:val="left"/>
              <w:rPr>
                <w:rFonts w:ascii="Arial" w:hAnsi="Arial" w:cs="Arial"/>
                <w:bCs/>
                <w:sz w:val="20"/>
                <w:szCs w:val="20"/>
                <w:lang w:val="en-GB"/>
              </w:rPr>
            </w:pPr>
            <w:r w:rsidRPr="00820F9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D5CC9A6" w14:textId="77777777" w:rsidR="006226BA" w:rsidRPr="00820F9F" w:rsidRDefault="006226BA">
            <w:pPr>
              <w:pStyle w:val="NormalWeb"/>
              <w:spacing w:before="0" w:beforeAutospacing="0" w:after="0" w:afterAutospacing="0"/>
              <w:rPr>
                <w:rFonts w:ascii="Arial" w:hAnsi="Arial" w:cs="Arial"/>
                <w:b/>
                <w:bCs/>
                <w:sz w:val="20"/>
                <w:szCs w:val="20"/>
                <w:lang w:val="en-GB"/>
              </w:rPr>
            </w:pPr>
            <w:r w:rsidRPr="00820F9F">
              <w:rPr>
                <w:rFonts w:ascii="Arial" w:hAnsi="Arial" w:cs="Arial"/>
                <w:b/>
                <w:bCs/>
                <w:sz w:val="20"/>
                <w:szCs w:val="20"/>
                <w:lang w:val="en-GB"/>
              </w:rPr>
              <w:t>Ms_AJESS_140678</w:t>
            </w:r>
          </w:p>
        </w:tc>
      </w:tr>
      <w:tr w:rsidR="006226BA" w:rsidRPr="00820F9F" w14:paraId="5C417A11" w14:textId="77777777">
        <w:trPr>
          <w:trHeight w:val="650"/>
        </w:trPr>
        <w:tc>
          <w:tcPr>
            <w:tcW w:w="1234" w:type="pct"/>
          </w:tcPr>
          <w:p w14:paraId="573A1942" w14:textId="77777777" w:rsidR="006226BA" w:rsidRPr="00820F9F" w:rsidRDefault="006226BA">
            <w:pPr>
              <w:pStyle w:val="BodyText"/>
              <w:ind w:left="90"/>
              <w:jc w:val="left"/>
              <w:rPr>
                <w:rFonts w:ascii="Arial" w:hAnsi="Arial" w:cs="Arial"/>
                <w:bCs/>
                <w:sz w:val="20"/>
                <w:szCs w:val="20"/>
                <w:lang w:val="en-GB"/>
              </w:rPr>
            </w:pPr>
            <w:r w:rsidRPr="00820F9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AE7DE21" w14:textId="77777777" w:rsidR="006226BA" w:rsidRPr="00820F9F" w:rsidRDefault="006226BA">
            <w:pPr>
              <w:pStyle w:val="NormalWeb"/>
              <w:spacing w:before="0" w:beforeAutospacing="0" w:after="0" w:afterAutospacing="0"/>
              <w:rPr>
                <w:rFonts w:ascii="Arial" w:hAnsi="Arial" w:cs="Arial"/>
                <w:b/>
                <w:sz w:val="20"/>
                <w:szCs w:val="20"/>
                <w:lang w:val="en-GB"/>
              </w:rPr>
            </w:pPr>
            <w:r w:rsidRPr="00820F9F">
              <w:rPr>
                <w:rFonts w:ascii="Arial" w:hAnsi="Arial" w:cs="Arial"/>
                <w:b/>
                <w:sz w:val="20"/>
                <w:szCs w:val="20"/>
                <w:lang w:val="en-GB"/>
              </w:rPr>
              <w:t>Effectiveness Of Total Physical Response (TPR) Method in Enhancing Vocabulary Among Grade 1 Learners</w:t>
            </w:r>
          </w:p>
        </w:tc>
      </w:tr>
      <w:tr w:rsidR="006226BA" w:rsidRPr="00820F9F" w14:paraId="5F2EF4EF" w14:textId="77777777">
        <w:trPr>
          <w:trHeight w:val="332"/>
        </w:trPr>
        <w:tc>
          <w:tcPr>
            <w:tcW w:w="1234" w:type="pct"/>
          </w:tcPr>
          <w:p w14:paraId="56F4D589" w14:textId="77777777" w:rsidR="006226BA" w:rsidRPr="00820F9F" w:rsidRDefault="006226BA">
            <w:pPr>
              <w:pStyle w:val="BodyText"/>
              <w:ind w:left="90"/>
              <w:jc w:val="left"/>
              <w:rPr>
                <w:rFonts w:ascii="Arial" w:hAnsi="Arial" w:cs="Arial"/>
                <w:bCs/>
                <w:sz w:val="20"/>
                <w:szCs w:val="20"/>
                <w:lang w:val="en-GB"/>
              </w:rPr>
            </w:pPr>
            <w:r w:rsidRPr="00820F9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9B0D02D" w14:textId="77777777" w:rsidR="006226BA" w:rsidRPr="00820F9F" w:rsidRDefault="006226BA">
            <w:pPr>
              <w:pStyle w:val="NormalWeb"/>
              <w:spacing w:before="0" w:beforeAutospacing="0" w:after="0" w:afterAutospacing="0"/>
              <w:rPr>
                <w:rFonts w:ascii="Arial" w:hAnsi="Arial" w:cs="Arial"/>
                <w:b/>
                <w:sz w:val="20"/>
                <w:szCs w:val="20"/>
                <w:lang w:val="en-GB"/>
              </w:rPr>
            </w:pPr>
          </w:p>
        </w:tc>
      </w:tr>
    </w:tbl>
    <w:p w14:paraId="2A339D59" w14:textId="77777777" w:rsidR="006226BA" w:rsidRPr="00820F9F" w:rsidRDefault="006226BA">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226BA" w:rsidRPr="00820F9F" w14:paraId="2CECA570" w14:textId="77777777">
        <w:tc>
          <w:tcPr>
            <w:tcW w:w="5000" w:type="pct"/>
            <w:gridSpan w:val="3"/>
            <w:tcBorders>
              <w:top w:val="nil"/>
              <w:left w:val="nil"/>
              <w:right w:val="nil"/>
            </w:tcBorders>
            <w:noWrap/>
          </w:tcPr>
          <w:p w14:paraId="192839D9" w14:textId="77777777" w:rsidR="006226BA" w:rsidRPr="00820F9F" w:rsidRDefault="006226BA">
            <w:pPr>
              <w:pStyle w:val="Heading2"/>
              <w:jc w:val="left"/>
              <w:rPr>
                <w:rFonts w:ascii="Arial" w:hAnsi="Arial" w:cs="Arial"/>
                <w:lang w:val="en-GB"/>
              </w:rPr>
            </w:pPr>
            <w:r w:rsidRPr="00820F9F">
              <w:rPr>
                <w:rFonts w:ascii="Arial" w:hAnsi="Arial" w:cs="Arial"/>
                <w:highlight w:val="yellow"/>
                <w:lang w:val="en-GB"/>
              </w:rPr>
              <w:t>PART  1:</w:t>
            </w:r>
            <w:r w:rsidRPr="00820F9F">
              <w:rPr>
                <w:rFonts w:ascii="Arial" w:hAnsi="Arial" w:cs="Arial"/>
                <w:lang w:val="en-GB"/>
              </w:rPr>
              <w:t xml:space="preserve"> Comments</w:t>
            </w:r>
          </w:p>
          <w:p w14:paraId="373FFD7E" w14:textId="77777777" w:rsidR="006226BA" w:rsidRPr="00820F9F" w:rsidRDefault="006226BA">
            <w:pPr>
              <w:rPr>
                <w:rFonts w:ascii="Arial" w:hAnsi="Arial" w:cs="Arial"/>
                <w:sz w:val="20"/>
                <w:szCs w:val="20"/>
                <w:lang w:val="en-GB"/>
              </w:rPr>
            </w:pPr>
          </w:p>
        </w:tc>
      </w:tr>
      <w:tr w:rsidR="006226BA" w:rsidRPr="00820F9F" w14:paraId="409EDFA4" w14:textId="77777777">
        <w:tc>
          <w:tcPr>
            <w:tcW w:w="1265" w:type="pct"/>
            <w:noWrap/>
          </w:tcPr>
          <w:p w14:paraId="0D938B4A" w14:textId="77777777" w:rsidR="006226BA" w:rsidRPr="00820F9F" w:rsidRDefault="006226BA">
            <w:pPr>
              <w:pStyle w:val="Heading2"/>
              <w:jc w:val="left"/>
              <w:rPr>
                <w:rFonts w:ascii="Arial" w:hAnsi="Arial" w:cs="Arial"/>
                <w:lang w:val="en-GB"/>
              </w:rPr>
            </w:pPr>
          </w:p>
        </w:tc>
        <w:tc>
          <w:tcPr>
            <w:tcW w:w="2212" w:type="pct"/>
          </w:tcPr>
          <w:p w14:paraId="705341F0" w14:textId="77777777" w:rsidR="006226BA" w:rsidRPr="00820F9F" w:rsidRDefault="006226BA">
            <w:pPr>
              <w:pStyle w:val="Heading2"/>
              <w:jc w:val="left"/>
              <w:rPr>
                <w:rFonts w:ascii="Arial" w:hAnsi="Arial" w:cs="Arial"/>
                <w:lang w:val="en-GB"/>
              </w:rPr>
            </w:pPr>
            <w:r w:rsidRPr="00820F9F">
              <w:rPr>
                <w:rFonts w:ascii="Arial" w:hAnsi="Arial" w:cs="Arial"/>
                <w:lang w:val="en-GB"/>
              </w:rPr>
              <w:t>Reviewer’s comment</w:t>
            </w:r>
          </w:p>
          <w:p w14:paraId="45158CE6" w14:textId="77777777" w:rsidR="006226BA" w:rsidRPr="00820F9F" w:rsidRDefault="006226BA">
            <w:pPr>
              <w:rPr>
                <w:rFonts w:ascii="Arial" w:hAnsi="Arial" w:cs="Arial"/>
                <w:b/>
                <w:bCs/>
                <w:sz w:val="20"/>
                <w:szCs w:val="20"/>
              </w:rPr>
            </w:pPr>
            <w:r w:rsidRPr="00820F9F">
              <w:rPr>
                <w:rFonts w:ascii="Arial" w:hAnsi="Arial" w:cs="Arial"/>
                <w:b/>
                <w:bCs/>
                <w:sz w:val="20"/>
                <w:szCs w:val="20"/>
                <w:highlight w:val="yellow"/>
              </w:rPr>
              <w:t>Artificial Intelligence (AI) generated or assisted review comments are strictly prohibited during peer review.</w:t>
            </w:r>
          </w:p>
          <w:p w14:paraId="66CB1F01" w14:textId="77777777" w:rsidR="006226BA" w:rsidRPr="00820F9F" w:rsidRDefault="006226BA">
            <w:pPr>
              <w:rPr>
                <w:rFonts w:ascii="Arial" w:hAnsi="Arial" w:cs="Arial"/>
                <w:sz w:val="20"/>
                <w:szCs w:val="20"/>
                <w:lang w:val="en-GB"/>
              </w:rPr>
            </w:pPr>
          </w:p>
        </w:tc>
        <w:tc>
          <w:tcPr>
            <w:tcW w:w="1523" w:type="pct"/>
          </w:tcPr>
          <w:p w14:paraId="19716632" w14:textId="77777777" w:rsidR="006226BA" w:rsidRPr="00820F9F" w:rsidRDefault="006226BA">
            <w:pPr>
              <w:spacing w:after="160" w:line="256" w:lineRule="auto"/>
              <w:rPr>
                <w:rFonts w:ascii="Arial" w:eastAsia="Calibri" w:hAnsi="Arial" w:cs="Arial"/>
                <w:kern w:val="2"/>
                <w:sz w:val="20"/>
                <w:szCs w:val="20"/>
                <w:lang w:val="en-IN"/>
              </w:rPr>
            </w:pPr>
            <w:r w:rsidRPr="00820F9F">
              <w:rPr>
                <w:rFonts w:ascii="Arial" w:eastAsia="Calibri" w:hAnsi="Arial" w:cs="Arial"/>
                <w:b/>
                <w:kern w:val="2"/>
                <w:sz w:val="20"/>
                <w:szCs w:val="20"/>
                <w:lang w:val="en-IN"/>
              </w:rPr>
              <w:t>Author’s Feedback</w:t>
            </w:r>
            <w:r w:rsidRPr="00820F9F">
              <w:rPr>
                <w:rFonts w:ascii="Arial" w:eastAsia="Calibri" w:hAnsi="Arial" w:cs="Arial"/>
                <w:kern w:val="2"/>
                <w:sz w:val="20"/>
                <w:szCs w:val="20"/>
                <w:lang w:val="en-IN"/>
              </w:rPr>
              <w:t xml:space="preserve"> (It is mandatory that authors should write his/her feedback here)</w:t>
            </w:r>
          </w:p>
          <w:p w14:paraId="2E6A572B" w14:textId="77777777" w:rsidR="006226BA" w:rsidRPr="00820F9F" w:rsidRDefault="006226BA">
            <w:pPr>
              <w:pStyle w:val="Heading2"/>
              <w:jc w:val="left"/>
              <w:rPr>
                <w:rFonts w:ascii="Arial" w:hAnsi="Arial" w:cs="Arial"/>
                <w:b w:val="0"/>
                <w:lang w:val="en-GB"/>
              </w:rPr>
            </w:pPr>
          </w:p>
        </w:tc>
      </w:tr>
      <w:tr w:rsidR="006226BA" w:rsidRPr="00820F9F" w14:paraId="3F930FA2" w14:textId="77777777">
        <w:trPr>
          <w:trHeight w:val="1264"/>
        </w:trPr>
        <w:tc>
          <w:tcPr>
            <w:tcW w:w="1265" w:type="pct"/>
            <w:noWrap/>
          </w:tcPr>
          <w:p w14:paraId="29F67A4F" w14:textId="77777777" w:rsidR="006226BA" w:rsidRPr="00820F9F" w:rsidRDefault="006226BA">
            <w:pPr>
              <w:ind w:left="360"/>
              <w:rPr>
                <w:rFonts w:ascii="Arial" w:hAnsi="Arial" w:cs="Arial"/>
                <w:b/>
                <w:bCs/>
                <w:sz w:val="20"/>
                <w:szCs w:val="20"/>
                <w:lang w:val="en-GB"/>
              </w:rPr>
            </w:pPr>
            <w:r w:rsidRPr="00820F9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FBEF978" w14:textId="77777777" w:rsidR="006226BA" w:rsidRPr="00820F9F" w:rsidRDefault="006226BA">
            <w:pPr>
              <w:ind w:left="360"/>
              <w:rPr>
                <w:rFonts w:ascii="Arial" w:eastAsia="MS Mincho" w:hAnsi="Arial" w:cs="Arial"/>
                <w:b/>
                <w:bCs/>
                <w:sz w:val="20"/>
                <w:szCs w:val="20"/>
                <w:lang w:val="en-GB"/>
              </w:rPr>
            </w:pPr>
          </w:p>
        </w:tc>
        <w:tc>
          <w:tcPr>
            <w:tcW w:w="2212" w:type="pct"/>
          </w:tcPr>
          <w:p w14:paraId="0C756975" w14:textId="77777777" w:rsidR="006226BA" w:rsidRPr="00820F9F" w:rsidRDefault="00F745F3">
            <w:pPr>
              <w:pStyle w:val="ListParagraph"/>
              <w:ind w:left="0"/>
              <w:rPr>
                <w:rFonts w:ascii="Arial" w:hAnsi="Arial" w:cs="Arial"/>
                <w:sz w:val="20"/>
                <w:szCs w:val="20"/>
                <w:lang w:val="en-GB"/>
              </w:rPr>
            </w:pPr>
            <w:r w:rsidRPr="00820F9F">
              <w:rPr>
                <w:rFonts w:ascii="Arial" w:hAnsi="Arial" w:cs="Arial"/>
                <w:sz w:val="20"/>
                <w:szCs w:val="20"/>
                <w:lang w:val="en-GB"/>
              </w:rPr>
              <w:t xml:space="preserve">This manuscript contributes significantly to the growing body of research on effective vocabulary instruction for early-grade learners by providing empirical evidence on the impact of the Total Physical Response (TPR) method. It addresses a critical gap in early literacy development by demonstrating that </w:t>
            </w:r>
            <w:proofErr w:type="spellStart"/>
            <w:r w:rsidRPr="00820F9F">
              <w:rPr>
                <w:rFonts w:ascii="Arial" w:hAnsi="Arial" w:cs="Arial"/>
                <w:sz w:val="20"/>
                <w:szCs w:val="20"/>
                <w:lang w:val="en-GB"/>
              </w:rPr>
              <w:t>kinesthetic</w:t>
            </w:r>
            <w:proofErr w:type="spellEnd"/>
            <w:r w:rsidRPr="00820F9F">
              <w:rPr>
                <w:rFonts w:ascii="Arial" w:hAnsi="Arial" w:cs="Arial"/>
                <w:sz w:val="20"/>
                <w:szCs w:val="20"/>
                <w:lang w:val="en-GB"/>
              </w:rPr>
              <w:t xml:space="preserve"> and interactive strategies like TPR can substantially enhance vocabulary acquisition in young learners. By aligning instructional strategies with developmental needs, this research advances the understanding of evidence-based pedagogies in early childhood education and offers practical implications for improving foundational literacy in resource-constrained settings.</w:t>
            </w:r>
          </w:p>
        </w:tc>
        <w:tc>
          <w:tcPr>
            <w:tcW w:w="1523" w:type="pct"/>
          </w:tcPr>
          <w:p w14:paraId="0F5B6089" w14:textId="08C72533" w:rsidR="006226BA" w:rsidRPr="00820F9F" w:rsidRDefault="005777C2">
            <w:pPr>
              <w:pStyle w:val="Heading2"/>
              <w:jc w:val="left"/>
              <w:rPr>
                <w:rFonts w:ascii="Arial" w:hAnsi="Arial" w:cs="Arial"/>
                <w:b w:val="0"/>
                <w:lang w:val="en-GB"/>
              </w:rPr>
            </w:pPr>
            <w:r w:rsidRPr="00820F9F">
              <w:rPr>
                <w:rFonts w:ascii="Arial" w:hAnsi="Arial" w:cs="Arial"/>
                <w:b w:val="0"/>
                <w:lang w:val="en-GB"/>
              </w:rPr>
              <w:t xml:space="preserve">This manuscript is essential for it shows how young children can learn vocabulary better through fun and active methods like Total Physical Response (TPR). Instead of just memorizing words, learners were able to understand and </w:t>
            </w:r>
            <w:r w:rsidR="00413F12" w:rsidRPr="00820F9F">
              <w:rPr>
                <w:rFonts w:ascii="Arial" w:hAnsi="Arial" w:cs="Arial"/>
                <w:b w:val="0"/>
                <w:lang w:val="en-GB"/>
              </w:rPr>
              <w:t>remember them</w:t>
            </w:r>
            <w:r w:rsidRPr="00820F9F">
              <w:rPr>
                <w:rFonts w:ascii="Arial" w:hAnsi="Arial" w:cs="Arial"/>
                <w:b w:val="0"/>
                <w:lang w:val="en-GB"/>
              </w:rPr>
              <w:t xml:space="preserve"> by acting them out, which made learning more enjoyable and effective. The results can help teachers use more interactive and child-friendly ways to teach language, especially in early grades</w:t>
            </w:r>
            <w:r w:rsidR="00413F12" w:rsidRPr="00820F9F">
              <w:rPr>
                <w:rFonts w:ascii="Arial" w:hAnsi="Arial" w:cs="Arial"/>
                <w:b w:val="0"/>
                <w:lang w:val="en-GB"/>
              </w:rPr>
              <w:t xml:space="preserve">. This can make </w:t>
            </w:r>
            <w:r w:rsidR="00F961F9" w:rsidRPr="00820F9F">
              <w:rPr>
                <w:rFonts w:ascii="Arial" w:hAnsi="Arial" w:cs="Arial"/>
                <w:b w:val="0"/>
                <w:lang w:val="en-GB"/>
              </w:rPr>
              <w:t>a big</w:t>
            </w:r>
            <w:r w:rsidR="00413F12" w:rsidRPr="00820F9F">
              <w:rPr>
                <w:rFonts w:ascii="Arial" w:hAnsi="Arial" w:cs="Arial"/>
                <w:b w:val="0"/>
                <w:lang w:val="en-GB"/>
              </w:rPr>
              <w:t xml:space="preserve"> difference in classrooms where students struggle with basic vocabulary skills.</w:t>
            </w:r>
          </w:p>
        </w:tc>
      </w:tr>
      <w:tr w:rsidR="006226BA" w:rsidRPr="00820F9F" w14:paraId="6233EC61" w14:textId="77777777">
        <w:trPr>
          <w:trHeight w:val="1262"/>
        </w:trPr>
        <w:tc>
          <w:tcPr>
            <w:tcW w:w="1265" w:type="pct"/>
            <w:noWrap/>
          </w:tcPr>
          <w:p w14:paraId="07CB859C" w14:textId="77777777" w:rsidR="006226BA" w:rsidRPr="00820F9F" w:rsidRDefault="006226BA">
            <w:pPr>
              <w:ind w:left="360"/>
              <w:rPr>
                <w:rFonts w:ascii="Arial" w:hAnsi="Arial" w:cs="Arial"/>
                <w:b/>
                <w:bCs/>
                <w:sz w:val="20"/>
                <w:szCs w:val="20"/>
                <w:lang w:val="en-GB"/>
              </w:rPr>
            </w:pPr>
            <w:r w:rsidRPr="00820F9F">
              <w:rPr>
                <w:rFonts w:ascii="Arial" w:hAnsi="Arial" w:cs="Arial"/>
                <w:b/>
                <w:bCs/>
                <w:sz w:val="20"/>
                <w:szCs w:val="20"/>
                <w:lang w:val="en-GB"/>
              </w:rPr>
              <w:t>Is the title of the article suitable?</w:t>
            </w:r>
          </w:p>
          <w:p w14:paraId="25D1574A" w14:textId="77777777" w:rsidR="006226BA" w:rsidRPr="00820F9F" w:rsidRDefault="006226BA">
            <w:pPr>
              <w:ind w:left="360"/>
              <w:rPr>
                <w:rFonts w:ascii="Arial" w:hAnsi="Arial" w:cs="Arial"/>
                <w:b/>
                <w:bCs/>
                <w:sz w:val="20"/>
                <w:szCs w:val="20"/>
                <w:lang w:val="en-GB"/>
              </w:rPr>
            </w:pPr>
            <w:r w:rsidRPr="00820F9F">
              <w:rPr>
                <w:rFonts w:ascii="Arial" w:hAnsi="Arial" w:cs="Arial"/>
                <w:b/>
                <w:bCs/>
                <w:sz w:val="20"/>
                <w:szCs w:val="20"/>
                <w:lang w:val="en-GB"/>
              </w:rPr>
              <w:t>(If not please suggest an alternative title)</w:t>
            </w:r>
          </w:p>
          <w:p w14:paraId="6B0E6C66" w14:textId="77777777" w:rsidR="006226BA" w:rsidRPr="00820F9F" w:rsidRDefault="006226BA">
            <w:pPr>
              <w:pStyle w:val="Heading2"/>
              <w:jc w:val="left"/>
              <w:rPr>
                <w:rFonts w:ascii="Arial" w:hAnsi="Arial" w:cs="Arial"/>
                <w:u w:val="single"/>
                <w:lang w:val="en-GB"/>
              </w:rPr>
            </w:pPr>
          </w:p>
        </w:tc>
        <w:tc>
          <w:tcPr>
            <w:tcW w:w="2212" w:type="pct"/>
          </w:tcPr>
          <w:p w14:paraId="23617FF0" w14:textId="77777777" w:rsidR="006226BA" w:rsidRPr="00820F9F" w:rsidRDefault="00F745F3" w:rsidP="00F745F3">
            <w:pPr>
              <w:rPr>
                <w:rFonts w:ascii="Arial" w:hAnsi="Arial" w:cs="Arial"/>
                <w:sz w:val="20"/>
                <w:szCs w:val="20"/>
              </w:rPr>
            </w:pPr>
            <w:r w:rsidRPr="00820F9F">
              <w:rPr>
                <w:rFonts w:ascii="Arial" w:hAnsi="Arial" w:cs="Arial"/>
                <w:sz w:val="20"/>
                <w:szCs w:val="20"/>
              </w:rPr>
              <w:t xml:space="preserve">The title is generally </w:t>
            </w:r>
            <w:r w:rsidRPr="00820F9F">
              <w:rPr>
                <w:rStyle w:val="Strong"/>
                <w:rFonts w:ascii="Arial" w:eastAsia="Arial Unicode MS" w:hAnsi="Arial" w:cs="Arial"/>
                <w:sz w:val="20"/>
                <w:szCs w:val="20"/>
              </w:rPr>
              <w:t>clear, informative, and relevant</w:t>
            </w:r>
            <w:r w:rsidRPr="00820F9F">
              <w:rPr>
                <w:rFonts w:ascii="Arial" w:hAnsi="Arial" w:cs="Arial"/>
                <w:sz w:val="20"/>
                <w:szCs w:val="20"/>
              </w:rPr>
              <w:t>.</w:t>
            </w:r>
          </w:p>
          <w:p w14:paraId="6E75EFD4" w14:textId="77777777" w:rsidR="004A44BF" w:rsidRPr="00820F9F" w:rsidRDefault="004A44BF" w:rsidP="00F745F3">
            <w:pPr>
              <w:rPr>
                <w:rFonts w:ascii="Arial" w:hAnsi="Arial" w:cs="Arial"/>
                <w:b/>
                <w:bCs/>
                <w:sz w:val="20"/>
                <w:szCs w:val="20"/>
                <w:lang w:val="en-GB"/>
              </w:rPr>
            </w:pPr>
          </w:p>
          <w:p w14:paraId="3D7E8975" w14:textId="77777777" w:rsidR="00F745F3" w:rsidRPr="00820F9F" w:rsidRDefault="004A44BF" w:rsidP="00F745F3">
            <w:pPr>
              <w:rPr>
                <w:rFonts w:ascii="Arial" w:hAnsi="Arial" w:cs="Arial"/>
                <w:b/>
                <w:bCs/>
                <w:sz w:val="20"/>
                <w:szCs w:val="20"/>
                <w:lang w:val="en-GB"/>
              </w:rPr>
            </w:pPr>
            <w:r w:rsidRPr="00820F9F">
              <w:rPr>
                <w:rFonts w:ascii="Arial" w:hAnsi="Arial" w:cs="Arial"/>
                <w:b/>
                <w:bCs/>
                <w:sz w:val="20"/>
                <w:szCs w:val="20"/>
                <w:lang w:val="en-GB"/>
              </w:rPr>
              <w:t>An Experimental Study on the Effectiveness of TPR in Vocabulary Development Among Grade 1 Students</w:t>
            </w:r>
          </w:p>
        </w:tc>
        <w:tc>
          <w:tcPr>
            <w:tcW w:w="1523" w:type="pct"/>
          </w:tcPr>
          <w:p w14:paraId="01C15E94" w14:textId="77777777" w:rsidR="006226BA" w:rsidRPr="00820F9F" w:rsidRDefault="006226BA">
            <w:pPr>
              <w:pStyle w:val="Heading2"/>
              <w:jc w:val="left"/>
              <w:rPr>
                <w:rFonts w:ascii="Arial" w:hAnsi="Arial" w:cs="Arial"/>
                <w:b w:val="0"/>
                <w:lang w:val="en-GB"/>
              </w:rPr>
            </w:pPr>
          </w:p>
          <w:p w14:paraId="667828B1" w14:textId="77777777" w:rsidR="00413F12" w:rsidRPr="00820F9F" w:rsidRDefault="00413F12" w:rsidP="00413F12">
            <w:pPr>
              <w:rPr>
                <w:rFonts w:ascii="Arial" w:hAnsi="Arial" w:cs="Arial"/>
                <w:sz w:val="20"/>
                <w:szCs w:val="20"/>
                <w:lang w:val="en-GB"/>
              </w:rPr>
            </w:pPr>
          </w:p>
          <w:p w14:paraId="3A6C277E" w14:textId="659BCE9D" w:rsidR="00413F12" w:rsidRPr="00820F9F" w:rsidRDefault="00413F12" w:rsidP="00413F12">
            <w:pPr>
              <w:rPr>
                <w:rFonts w:ascii="Arial" w:hAnsi="Arial" w:cs="Arial"/>
                <w:sz w:val="20"/>
                <w:szCs w:val="20"/>
                <w:lang w:val="en-GB"/>
              </w:rPr>
            </w:pPr>
            <w:r w:rsidRPr="00820F9F">
              <w:rPr>
                <w:rFonts w:ascii="Arial" w:hAnsi="Arial" w:cs="Arial"/>
                <w:sz w:val="20"/>
                <w:szCs w:val="20"/>
                <w:lang w:val="en-GB"/>
              </w:rPr>
              <w:t>COMPLIED</w:t>
            </w:r>
          </w:p>
        </w:tc>
      </w:tr>
      <w:tr w:rsidR="00C35225" w:rsidRPr="00820F9F" w14:paraId="3E2BBDA7" w14:textId="77777777">
        <w:trPr>
          <w:trHeight w:val="1262"/>
        </w:trPr>
        <w:tc>
          <w:tcPr>
            <w:tcW w:w="1265" w:type="pct"/>
            <w:noWrap/>
          </w:tcPr>
          <w:p w14:paraId="5326C33E" w14:textId="77777777" w:rsidR="00C35225" w:rsidRPr="00820F9F" w:rsidRDefault="00C35225">
            <w:pPr>
              <w:ind w:left="360"/>
              <w:rPr>
                <w:rFonts w:ascii="Arial" w:hAnsi="Arial" w:cs="Arial"/>
                <w:b/>
                <w:bCs/>
                <w:sz w:val="20"/>
                <w:szCs w:val="20"/>
                <w:lang w:val="en-GB"/>
              </w:rPr>
            </w:pPr>
          </w:p>
          <w:p w14:paraId="111D00FC" w14:textId="77777777" w:rsidR="00C35225" w:rsidRPr="00820F9F" w:rsidRDefault="00C35225" w:rsidP="00C35225">
            <w:pPr>
              <w:pStyle w:val="Heading2"/>
              <w:ind w:left="360"/>
              <w:jc w:val="left"/>
              <w:rPr>
                <w:rFonts w:ascii="Arial" w:hAnsi="Arial" w:cs="Arial"/>
                <w:lang w:val="en-GB"/>
              </w:rPr>
            </w:pPr>
            <w:r w:rsidRPr="00820F9F">
              <w:rPr>
                <w:rFonts w:ascii="Arial" w:hAnsi="Arial" w:cs="Arial"/>
                <w:lang w:val="en-GB"/>
              </w:rPr>
              <w:t>Is the abstract of the article comprehensive? Do you suggest the addition (or deletion) of some points in this section? Please write your suggestions here.</w:t>
            </w:r>
          </w:p>
          <w:p w14:paraId="344CFC82" w14:textId="4C617DDF" w:rsidR="00C35225" w:rsidRPr="00820F9F" w:rsidRDefault="00C35225">
            <w:pPr>
              <w:ind w:left="360"/>
              <w:rPr>
                <w:rFonts w:ascii="Arial" w:hAnsi="Arial" w:cs="Arial"/>
                <w:b/>
                <w:bCs/>
                <w:sz w:val="20"/>
                <w:szCs w:val="20"/>
                <w:lang w:val="en-GB"/>
              </w:rPr>
            </w:pPr>
          </w:p>
        </w:tc>
        <w:tc>
          <w:tcPr>
            <w:tcW w:w="2212" w:type="pct"/>
          </w:tcPr>
          <w:p w14:paraId="51214BA0" w14:textId="77777777" w:rsidR="00C35225" w:rsidRPr="00820F9F" w:rsidRDefault="00C35225" w:rsidP="00C35225">
            <w:pPr>
              <w:rPr>
                <w:rFonts w:ascii="Arial" w:hAnsi="Arial" w:cs="Arial"/>
                <w:b/>
                <w:bCs/>
                <w:sz w:val="20"/>
                <w:szCs w:val="20"/>
                <w:lang w:val="en-GB"/>
              </w:rPr>
            </w:pPr>
            <w:r w:rsidRPr="00820F9F">
              <w:rPr>
                <w:rFonts w:ascii="Arial" w:hAnsi="Arial" w:cs="Arial"/>
                <w:b/>
                <w:bCs/>
                <w:sz w:val="20"/>
                <w:szCs w:val="20"/>
                <w:lang w:val="en-GB"/>
              </w:rPr>
              <w:t>The abstract in is generally comprehensive, but there are a few areas where clarity, structure, and focus could be improved to better align with academic journal standards. And can be revised:</w:t>
            </w:r>
          </w:p>
          <w:p w14:paraId="087FD262" w14:textId="055F094D" w:rsidR="00C35225" w:rsidRPr="00820F9F" w:rsidRDefault="00C35225" w:rsidP="00C35225">
            <w:pPr>
              <w:rPr>
                <w:rFonts w:ascii="Arial" w:hAnsi="Arial" w:cs="Arial"/>
                <w:sz w:val="20"/>
                <w:szCs w:val="20"/>
              </w:rPr>
            </w:pPr>
            <w:r w:rsidRPr="00820F9F">
              <w:rPr>
                <w:rFonts w:ascii="Arial" w:hAnsi="Arial" w:cs="Arial"/>
                <w:sz w:val="20"/>
                <w:szCs w:val="20"/>
                <w:lang w:val="en-GB"/>
              </w:rPr>
              <w:t xml:space="preserve">This study investigated the effectiveness of the Total Physical Response (TPR) method in enhancing English vocabulary acquisition among Grade 1 learners at Judge Ernesto </w:t>
            </w:r>
            <w:proofErr w:type="spellStart"/>
            <w:r w:rsidRPr="00820F9F">
              <w:rPr>
                <w:rFonts w:ascii="Arial" w:hAnsi="Arial" w:cs="Arial"/>
                <w:sz w:val="20"/>
                <w:szCs w:val="20"/>
                <w:lang w:val="en-GB"/>
              </w:rPr>
              <w:t>Nombrado</w:t>
            </w:r>
            <w:proofErr w:type="spellEnd"/>
            <w:r w:rsidRPr="00820F9F">
              <w:rPr>
                <w:rFonts w:ascii="Arial" w:hAnsi="Arial" w:cs="Arial"/>
                <w:sz w:val="20"/>
                <w:szCs w:val="20"/>
                <w:lang w:val="en-GB"/>
              </w:rPr>
              <w:t xml:space="preserve"> Memorial School in the Philippines. Using a one-group pre-test–post-test experimental design, fifteen learners participated in five TPR-based instructional sessions. A researcher-made vocabulary test, validated (Aiken’s V = 0.91) and found reliable (Cronbach’s α = 0.776), measured learning gains. Pre-test scores had a mean of 6.87 (Did Not Meet Expectations), while post-test scores rose to 12.53 (Very Satisfactory), indicating substantial improvement. A t-value of 9.338 and a Cohen’s d of 2.411 confirmed a statistically significant and large effect. These findings support the integration of </w:t>
            </w:r>
            <w:proofErr w:type="spellStart"/>
            <w:r w:rsidRPr="00820F9F">
              <w:rPr>
                <w:rFonts w:ascii="Arial" w:hAnsi="Arial" w:cs="Arial"/>
                <w:sz w:val="20"/>
                <w:szCs w:val="20"/>
                <w:lang w:val="en-GB"/>
              </w:rPr>
              <w:t>kinesthetic</w:t>
            </w:r>
            <w:proofErr w:type="spellEnd"/>
            <w:r w:rsidRPr="00820F9F">
              <w:rPr>
                <w:rFonts w:ascii="Arial" w:hAnsi="Arial" w:cs="Arial"/>
                <w:sz w:val="20"/>
                <w:szCs w:val="20"/>
                <w:lang w:val="en-GB"/>
              </w:rPr>
              <w:t xml:space="preserve"> strategies like TPR into early-grade vocabulary instruction to promote meaningful and engaging learning experiences.</w:t>
            </w:r>
          </w:p>
        </w:tc>
        <w:tc>
          <w:tcPr>
            <w:tcW w:w="1523" w:type="pct"/>
          </w:tcPr>
          <w:p w14:paraId="6EE7A4BF" w14:textId="77777777" w:rsidR="00C35225" w:rsidRPr="00820F9F" w:rsidRDefault="00C35225">
            <w:pPr>
              <w:pStyle w:val="Heading2"/>
              <w:jc w:val="left"/>
              <w:rPr>
                <w:rFonts w:ascii="Arial" w:hAnsi="Arial" w:cs="Arial"/>
                <w:b w:val="0"/>
                <w:lang w:val="en-GB"/>
              </w:rPr>
            </w:pPr>
          </w:p>
          <w:p w14:paraId="1A62BE85" w14:textId="77777777" w:rsidR="00C35225" w:rsidRPr="00820F9F" w:rsidRDefault="00C35225" w:rsidP="00C35225">
            <w:pPr>
              <w:rPr>
                <w:rFonts w:ascii="Arial" w:hAnsi="Arial" w:cs="Arial"/>
                <w:sz w:val="20"/>
                <w:szCs w:val="20"/>
                <w:lang w:val="en-GB"/>
              </w:rPr>
            </w:pPr>
          </w:p>
          <w:p w14:paraId="2F2BB7BC" w14:textId="77777777" w:rsidR="00C35225" w:rsidRPr="00820F9F" w:rsidRDefault="00C35225" w:rsidP="00C35225">
            <w:pPr>
              <w:rPr>
                <w:rFonts w:ascii="Arial" w:hAnsi="Arial" w:cs="Arial"/>
                <w:sz w:val="20"/>
                <w:szCs w:val="20"/>
                <w:lang w:val="en-GB"/>
              </w:rPr>
            </w:pPr>
          </w:p>
          <w:p w14:paraId="690B84B8" w14:textId="77777777" w:rsidR="00C35225" w:rsidRPr="00820F9F" w:rsidRDefault="00C35225" w:rsidP="00C35225">
            <w:pPr>
              <w:rPr>
                <w:rFonts w:ascii="Arial" w:hAnsi="Arial" w:cs="Arial"/>
                <w:sz w:val="20"/>
                <w:szCs w:val="20"/>
                <w:lang w:val="en-GB"/>
              </w:rPr>
            </w:pPr>
          </w:p>
          <w:p w14:paraId="79EF7F07" w14:textId="77777777" w:rsidR="00C35225" w:rsidRPr="00820F9F" w:rsidRDefault="00C35225" w:rsidP="00C35225">
            <w:pPr>
              <w:rPr>
                <w:rFonts w:ascii="Arial" w:hAnsi="Arial" w:cs="Arial"/>
                <w:sz w:val="20"/>
                <w:szCs w:val="20"/>
                <w:lang w:val="en-GB"/>
              </w:rPr>
            </w:pPr>
            <w:r w:rsidRPr="00820F9F">
              <w:rPr>
                <w:rFonts w:ascii="Arial" w:hAnsi="Arial" w:cs="Arial"/>
                <w:sz w:val="20"/>
                <w:szCs w:val="20"/>
                <w:lang w:val="en-GB"/>
              </w:rPr>
              <w:t>COMPLIED</w:t>
            </w:r>
          </w:p>
          <w:p w14:paraId="2AB6B432" w14:textId="3B348628" w:rsidR="00C35225" w:rsidRPr="00820F9F" w:rsidRDefault="00C35225" w:rsidP="00C35225">
            <w:pPr>
              <w:rPr>
                <w:rFonts w:ascii="Arial" w:hAnsi="Arial" w:cs="Arial"/>
                <w:sz w:val="20"/>
                <w:szCs w:val="20"/>
                <w:lang w:val="en-GB"/>
              </w:rPr>
            </w:pPr>
          </w:p>
        </w:tc>
      </w:tr>
      <w:tr w:rsidR="00C35225" w:rsidRPr="00820F9F" w14:paraId="012871D4" w14:textId="77777777" w:rsidTr="00C35225">
        <w:trPr>
          <w:trHeight w:val="134"/>
        </w:trPr>
        <w:tc>
          <w:tcPr>
            <w:tcW w:w="1265" w:type="pct"/>
            <w:noWrap/>
          </w:tcPr>
          <w:p w14:paraId="26BCC8E5" w14:textId="2E9F1EE4" w:rsidR="00C35225" w:rsidRPr="00820F9F" w:rsidRDefault="00C35225">
            <w:pPr>
              <w:ind w:left="360"/>
              <w:rPr>
                <w:rFonts w:ascii="Arial" w:hAnsi="Arial" w:cs="Arial"/>
                <w:b/>
                <w:bCs/>
                <w:sz w:val="20"/>
                <w:szCs w:val="20"/>
                <w:lang w:val="en-GB"/>
              </w:rPr>
            </w:pPr>
            <w:r w:rsidRPr="00820F9F">
              <w:rPr>
                <w:rFonts w:ascii="Arial" w:hAnsi="Arial" w:cs="Arial"/>
                <w:sz w:val="20"/>
                <w:szCs w:val="20"/>
                <w:lang w:val="en-GB"/>
              </w:rPr>
              <w:t>Is the manuscript scientifically, correct? Please write here.</w:t>
            </w:r>
          </w:p>
        </w:tc>
        <w:tc>
          <w:tcPr>
            <w:tcW w:w="2212" w:type="pct"/>
          </w:tcPr>
          <w:p w14:paraId="7119ACAD"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 xml:space="preserve">the manuscript is </w:t>
            </w:r>
            <w:r w:rsidRPr="00820F9F">
              <w:rPr>
                <w:rStyle w:val="Strong"/>
                <w:rFonts w:ascii="Arial" w:eastAsia="Arial Unicode MS" w:hAnsi="Arial" w:cs="Arial"/>
                <w:sz w:val="20"/>
                <w:szCs w:val="20"/>
              </w:rPr>
              <w:t>scientifically sound overall</w:t>
            </w:r>
            <w:r w:rsidRPr="00820F9F">
              <w:rPr>
                <w:rFonts w:ascii="Arial" w:hAnsi="Arial" w:cs="Arial"/>
                <w:sz w:val="20"/>
                <w:szCs w:val="20"/>
              </w:rPr>
              <w:t xml:space="preserve">, but there are a few areas where </w:t>
            </w:r>
            <w:r w:rsidRPr="00820F9F">
              <w:rPr>
                <w:rStyle w:val="Strong"/>
                <w:rFonts w:ascii="Arial" w:eastAsia="Arial Unicode MS" w:hAnsi="Arial" w:cs="Arial"/>
                <w:sz w:val="20"/>
                <w:szCs w:val="20"/>
              </w:rPr>
              <w:t>clarifications, improvements, and minor corrections</w:t>
            </w:r>
            <w:r w:rsidRPr="00820F9F">
              <w:rPr>
                <w:rFonts w:ascii="Arial" w:hAnsi="Arial" w:cs="Arial"/>
                <w:sz w:val="20"/>
                <w:szCs w:val="20"/>
              </w:rPr>
              <w:t>. Areas Needing Attention:</w:t>
            </w:r>
          </w:p>
          <w:p w14:paraId="0102665B"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1. A key limitation is the absence of a control group. This limits causal claims.</w:t>
            </w:r>
          </w:p>
          <w:p w14:paraId="541D6E20"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2. Sample Size</w:t>
            </w:r>
          </w:p>
          <w:p w14:paraId="08169CE4"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3. While the manuscript includes rich statistical data, some of it may benefit from simplification or standard formatting (e.g., include confidence intervals if possible).</w:t>
            </w:r>
          </w:p>
          <w:p w14:paraId="668D9EE8"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4. Use consistent terms for learners (e.g., "Grade 1 learners", "students", "pupils")—pick one and stick with it.</w:t>
            </w:r>
          </w:p>
          <w:p w14:paraId="62162071" w14:textId="77777777" w:rsidR="00C35225" w:rsidRPr="00820F9F" w:rsidRDefault="00C35225" w:rsidP="00C35225">
            <w:pPr>
              <w:pStyle w:val="ListParagraph"/>
              <w:ind w:left="0"/>
              <w:rPr>
                <w:rFonts w:ascii="Arial" w:hAnsi="Arial" w:cs="Arial"/>
                <w:sz w:val="20"/>
                <w:szCs w:val="20"/>
              </w:rPr>
            </w:pPr>
            <w:r w:rsidRPr="00820F9F">
              <w:rPr>
                <w:rFonts w:ascii="Arial" w:hAnsi="Arial" w:cs="Arial"/>
                <w:sz w:val="20"/>
                <w:szCs w:val="20"/>
              </w:rPr>
              <w:t>5. Avoid redundancy, such as repeating “vocabulary enhancement” multiple times unnecessarily.</w:t>
            </w:r>
          </w:p>
          <w:p w14:paraId="3373C9AA" w14:textId="77777777" w:rsidR="00C35225" w:rsidRPr="00820F9F" w:rsidRDefault="00C35225" w:rsidP="00C35225">
            <w:pPr>
              <w:rPr>
                <w:rFonts w:ascii="Arial" w:hAnsi="Arial" w:cs="Arial"/>
                <w:b/>
                <w:bCs/>
                <w:sz w:val="20"/>
                <w:szCs w:val="20"/>
                <w:lang w:val="en-GB"/>
              </w:rPr>
            </w:pPr>
          </w:p>
        </w:tc>
        <w:tc>
          <w:tcPr>
            <w:tcW w:w="1523" w:type="pct"/>
          </w:tcPr>
          <w:p w14:paraId="69D55456" w14:textId="77777777" w:rsidR="00C35225" w:rsidRPr="00820F9F" w:rsidRDefault="00C35225" w:rsidP="00C35225">
            <w:pPr>
              <w:pStyle w:val="Heading2"/>
              <w:numPr>
                <w:ilvl w:val="0"/>
                <w:numId w:val="14"/>
              </w:numPr>
              <w:jc w:val="left"/>
              <w:rPr>
                <w:rFonts w:ascii="Arial" w:hAnsi="Arial" w:cs="Arial"/>
                <w:b w:val="0"/>
                <w:lang w:val="en-GB"/>
              </w:rPr>
            </w:pPr>
            <w:r w:rsidRPr="00820F9F">
              <w:rPr>
                <w:rFonts w:ascii="Arial" w:hAnsi="Arial" w:cs="Arial"/>
                <w:b w:val="0"/>
                <w:lang w:val="en-GB"/>
              </w:rPr>
              <w:t>One of the limitations of this study is the absence of thee control group, which limits the ability to establish a clear causal relationship between the intervention and the outcomes. However, the research was conducted through tutorial sessions, where all participants were provided the same learning opportunity. Implementing a control group in this context was not feasible but the small group setting allowed the researchers to focus on improving vocabulary through a more intensive and supportive approach.</w:t>
            </w:r>
          </w:p>
          <w:p w14:paraId="381159A9" w14:textId="229A2987" w:rsidR="00C35225" w:rsidRPr="00820F9F" w:rsidRDefault="00C35225" w:rsidP="00C35225">
            <w:pPr>
              <w:pStyle w:val="ListParagraph"/>
              <w:numPr>
                <w:ilvl w:val="0"/>
                <w:numId w:val="14"/>
              </w:numPr>
              <w:rPr>
                <w:rFonts w:ascii="Arial" w:hAnsi="Arial" w:cs="Arial"/>
                <w:sz w:val="20"/>
                <w:szCs w:val="20"/>
                <w:lang w:val="en-GB"/>
              </w:rPr>
            </w:pPr>
            <w:r w:rsidRPr="00820F9F">
              <w:rPr>
                <w:rFonts w:ascii="Arial" w:hAnsi="Arial" w:cs="Arial"/>
                <w:sz w:val="20"/>
                <w:szCs w:val="20"/>
                <w:lang w:val="en-GB"/>
              </w:rPr>
              <w:t xml:space="preserve">The small sample size is acknowledged as a limitation that may affect the generalizability of the results. The participants were selected from a tutorial group that was formed based on availability and parental consent. </w:t>
            </w:r>
            <w:r w:rsidR="00CA10C2" w:rsidRPr="00820F9F">
              <w:rPr>
                <w:rFonts w:ascii="Arial" w:hAnsi="Arial" w:cs="Arial"/>
                <w:sz w:val="20"/>
                <w:szCs w:val="20"/>
                <w:lang w:val="en-GB"/>
              </w:rPr>
              <w:t>D</w:t>
            </w:r>
            <w:r w:rsidRPr="00820F9F">
              <w:rPr>
                <w:rFonts w:ascii="Arial" w:hAnsi="Arial" w:cs="Arial"/>
                <w:sz w:val="20"/>
                <w:szCs w:val="20"/>
                <w:lang w:val="en-GB"/>
              </w:rPr>
              <w:t>espite the limited number, the results demonstrated with a statistically significant improvement with a large effect size indicating a meaningful learning gain.</w:t>
            </w:r>
          </w:p>
          <w:p w14:paraId="0CA969E3" w14:textId="77777777" w:rsidR="00C35225" w:rsidRPr="00820F9F" w:rsidRDefault="00C35225" w:rsidP="00C35225">
            <w:pPr>
              <w:pStyle w:val="ListParagraph"/>
              <w:rPr>
                <w:rFonts w:ascii="Arial" w:hAnsi="Arial" w:cs="Arial"/>
                <w:sz w:val="20"/>
                <w:szCs w:val="20"/>
                <w:lang w:val="en-GB"/>
              </w:rPr>
            </w:pPr>
          </w:p>
          <w:p w14:paraId="7C0C5BBE" w14:textId="4DD07A7D" w:rsidR="00C35225" w:rsidRPr="00820F9F" w:rsidRDefault="00C35225" w:rsidP="00C35225">
            <w:pPr>
              <w:rPr>
                <w:rFonts w:ascii="Arial" w:hAnsi="Arial" w:cs="Arial"/>
                <w:sz w:val="20"/>
                <w:szCs w:val="20"/>
                <w:lang w:val="en-GB"/>
              </w:rPr>
            </w:pPr>
            <w:r w:rsidRPr="00820F9F">
              <w:rPr>
                <w:rFonts w:ascii="Arial" w:hAnsi="Arial" w:cs="Arial"/>
                <w:sz w:val="20"/>
                <w:szCs w:val="20"/>
                <w:lang w:val="en-GB"/>
              </w:rPr>
              <w:t>COMPLIED</w:t>
            </w:r>
          </w:p>
        </w:tc>
      </w:tr>
      <w:tr w:rsidR="006226BA" w:rsidRPr="00820F9F" w14:paraId="73DCA9C1" w14:textId="77777777">
        <w:trPr>
          <w:trHeight w:val="703"/>
        </w:trPr>
        <w:tc>
          <w:tcPr>
            <w:tcW w:w="1265" w:type="pct"/>
            <w:noWrap/>
          </w:tcPr>
          <w:p w14:paraId="52AA07EB" w14:textId="77777777" w:rsidR="006226BA" w:rsidRPr="00820F9F" w:rsidRDefault="006226BA">
            <w:pPr>
              <w:ind w:left="360"/>
              <w:rPr>
                <w:rFonts w:ascii="Arial" w:hAnsi="Arial" w:cs="Arial"/>
                <w:b/>
                <w:bCs/>
                <w:sz w:val="20"/>
                <w:szCs w:val="20"/>
                <w:lang w:val="en-GB"/>
              </w:rPr>
            </w:pPr>
            <w:r w:rsidRPr="00820F9F">
              <w:rPr>
                <w:rFonts w:ascii="Arial" w:hAnsi="Arial" w:cs="Arial"/>
                <w:b/>
                <w:bCs/>
                <w:sz w:val="20"/>
                <w:szCs w:val="20"/>
                <w:lang w:val="en-GB"/>
              </w:rPr>
              <w:lastRenderedPageBreak/>
              <w:t>Are the references sufficient and recent? If you have suggestions of additional references, please mention them in the review form.</w:t>
            </w:r>
          </w:p>
        </w:tc>
        <w:tc>
          <w:tcPr>
            <w:tcW w:w="2212" w:type="pct"/>
          </w:tcPr>
          <w:p w14:paraId="5FFEB695" w14:textId="77777777" w:rsidR="00DA18AD" w:rsidRPr="00820F9F" w:rsidRDefault="00DA18AD" w:rsidP="00DA18AD">
            <w:pPr>
              <w:pStyle w:val="ListParagraph"/>
              <w:ind w:left="0"/>
              <w:rPr>
                <w:rFonts w:ascii="Arial" w:hAnsi="Arial" w:cs="Arial"/>
                <w:bCs/>
                <w:color w:val="FF0000"/>
                <w:sz w:val="20"/>
                <w:szCs w:val="20"/>
                <w:lang w:val="en-GB"/>
              </w:rPr>
            </w:pPr>
            <w:r w:rsidRPr="00820F9F">
              <w:rPr>
                <w:rFonts w:ascii="Arial" w:hAnsi="Arial" w:cs="Arial"/>
                <w:bCs/>
                <w:sz w:val="20"/>
                <w:szCs w:val="20"/>
                <w:lang w:val="en-GB"/>
              </w:rPr>
              <w:t xml:space="preserve">The references are generally sufficient and recent, with many published between 2018 and 2024. They include relevant studies on TPR, vocabulary acquisition, and early childhood education. </w:t>
            </w:r>
            <w:r w:rsidR="00EB3175" w:rsidRPr="00820F9F">
              <w:rPr>
                <w:rFonts w:ascii="Arial" w:hAnsi="Arial" w:cs="Arial"/>
                <w:bCs/>
                <w:color w:val="FF0000"/>
                <w:sz w:val="20"/>
                <w:szCs w:val="20"/>
                <w:lang w:val="en-GB"/>
              </w:rPr>
              <w:t xml:space="preserve">And rewrite the reference with indentation in five lines as example below. </w:t>
            </w:r>
          </w:p>
          <w:p w14:paraId="49AF67C4" w14:textId="77777777" w:rsidR="00DA18AD" w:rsidRPr="00820F9F" w:rsidRDefault="00DA18AD" w:rsidP="00DA18AD">
            <w:pPr>
              <w:pStyle w:val="ListParagraph"/>
              <w:ind w:left="0"/>
              <w:rPr>
                <w:rFonts w:ascii="Arial" w:hAnsi="Arial" w:cs="Arial"/>
                <w:bCs/>
                <w:sz w:val="20"/>
                <w:szCs w:val="20"/>
                <w:lang w:val="en-GB"/>
              </w:rPr>
            </w:pPr>
            <w:r w:rsidRPr="00820F9F">
              <w:rPr>
                <w:rFonts w:ascii="Arial" w:hAnsi="Arial" w:cs="Arial"/>
                <w:bCs/>
                <w:sz w:val="20"/>
                <w:szCs w:val="20"/>
                <w:lang w:val="en-GB"/>
              </w:rPr>
              <w:t>However, to strengthen the theoretical foundation, you might consider adding:</w:t>
            </w:r>
          </w:p>
          <w:p w14:paraId="692CAAC9" w14:textId="77777777" w:rsidR="00DA18AD" w:rsidRPr="00820F9F" w:rsidRDefault="00DA18AD" w:rsidP="00DA18AD">
            <w:pPr>
              <w:pStyle w:val="ListParagraph"/>
              <w:ind w:left="0"/>
              <w:rPr>
                <w:rFonts w:ascii="Arial" w:hAnsi="Arial" w:cs="Arial"/>
                <w:bCs/>
                <w:sz w:val="20"/>
                <w:szCs w:val="20"/>
                <w:lang w:val="en-GB"/>
              </w:rPr>
            </w:pPr>
          </w:p>
          <w:p w14:paraId="71A0C007" w14:textId="77777777" w:rsidR="00DA18AD" w:rsidRPr="00820F9F" w:rsidRDefault="00DA18AD" w:rsidP="00DA18AD">
            <w:pPr>
              <w:pStyle w:val="ListParagraph"/>
              <w:ind w:left="0"/>
              <w:jc w:val="both"/>
              <w:rPr>
                <w:rFonts w:ascii="Arial" w:hAnsi="Arial" w:cs="Arial"/>
                <w:bCs/>
                <w:color w:val="FF0000"/>
                <w:sz w:val="20"/>
                <w:szCs w:val="20"/>
                <w:lang w:val="en-GB"/>
              </w:rPr>
            </w:pPr>
            <w:r w:rsidRPr="00820F9F">
              <w:rPr>
                <w:rFonts w:ascii="Arial" w:hAnsi="Arial" w:cs="Arial"/>
                <w:bCs/>
                <w:color w:val="FF0000"/>
                <w:sz w:val="20"/>
                <w:szCs w:val="20"/>
                <w:lang w:val="en-GB"/>
              </w:rPr>
              <w:t xml:space="preserve">Nation, I.S.P. (2013). Learning Vocabulary in Another Language (Cambridge University Press) – foundational    </w:t>
            </w:r>
          </w:p>
          <w:p w14:paraId="3EF3B2AC" w14:textId="77777777" w:rsidR="00DA18AD" w:rsidRPr="00820F9F" w:rsidRDefault="00DA18AD" w:rsidP="00DA18AD">
            <w:pPr>
              <w:pStyle w:val="ListParagraph"/>
              <w:ind w:left="0"/>
              <w:jc w:val="both"/>
              <w:rPr>
                <w:rFonts w:ascii="Arial" w:hAnsi="Arial" w:cs="Arial"/>
                <w:bCs/>
                <w:color w:val="FF0000"/>
                <w:sz w:val="20"/>
                <w:szCs w:val="20"/>
                <w:lang w:val="en-GB"/>
              </w:rPr>
            </w:pPr>
            <w:r w:rsidRPr="00820F9F">
              <w:rPr>
                <w:rFonts w:ascii="Arial" w:hAnsi="Arial" w:cs="Arial"/>
                <w:bCs/>
                <w:color w:val="FF0000"/>
                <w:sz w:val="20"/>
                <w:szCs w:val="20"/>
                <w:lang w:val="en-GB"/>
              </w:rPr>
              <w:t xml:space="preserve">       work on vocabulary instruction.</w:t>
            </w:r>
          </w:p>
          <w:p w14:paraId="261A3A24" w14:textId="77777777" w:rsidR="00DA18AD" w:rsidRPr="00820F9F" w:rsidRDefault="00DA18AD" w:rsidP="00DA18AD">
            <w:pPr>
              <w:pStyle w:val="ListParagraph"/>
              <w:jc w:val="both"/>
              <w:rPr>
                <w:rFonts w:ascii="Arial" w:hAnsi="Arial" w:cs="Arial"/>
                <w:bCs/>
                <w:color w:val="FF0000"/>
                <w:sz w:val="20"/>
                <w:szCs w:val="20"/>
                <w:lang w:val="en-GB"/>
              </w:rPr>
            </w:pPr>
          </w:p>
          <w:p w14:paraId="57353FC2" w14:textId="77777777" w:rsidR="00DA18AD" w:rsidRPr="00820F9F" w:rsidRDefault="00DA18AD" w:rsidP="00DA18AD">
            <w:pPr>
              <w:pStyle w:val="ListParagraph"/>
              <w:ind w:left="0"/>
              <w:jc w:val="both"/>
              <w:rPr>
                <w:rFonts w:ascii="Arial" w:hAnsi="Arial" w:cs="Arial"/>
                <w:bCs/>
                <w:color w:val="FF0000"/>
                <w:sz w:val="20"/>
                <w:szCs w:val="20"/>
                <w:lang w:val="en-GB"/>
              </w:rPr>
            </w:pPr>
            <w:r w:rsidRPr="00820F9F">
              <w:rPr>
                <w:rFonts w:ascii="Arial" w:hAnsi="Arial" w:cs="Arial"/>
                <w:bCs/>
                <w:color w:val="FF0000"/>
                <w:sz w:val="20"/>
                <w:szCs w:val="20"/>
                <w:lang w:val="en-GB"/>
              </w:rPr>
              <w:t xml:space="preserve">Marzano, R.J. (2004). Building Background Knowledge for Academic Achievement – useful for linking  </w:t>
            </w:r>
          </w:p>
          <w:p w14:paraId="30DBD6A9" w14:textId="77777777" w:rsidR="006226BA" w:rsidRPr="00820F9F" w:rsidRDefault="00DA18AD" w:rsidP="00DA18AD">
            <w:pPr>
              <w:pStyle w:val="ListParagraph"/>
              <w:ind w:left="0"/>
              <w:jc w:val="both"/>
              <w:rPr>
                <w:rFonts w:ascii="Arial" w:hAnsi="Arial" w:cs="Arial"/>
                <w:bCs/>
                <w:sz w:val="20"/>
                <w:szCs w:val="20"/>
                <w:lang w:val="en-GB"/>
              </w:rPr>
            </w:pPr>
            <w:r w:rsidRPr="00820F9F">
              <w:rPr>
                <w:rFonts w:ascii="Arial" w:hAnsi="Arial" w:cs="Arial"/>
                <w:bCs/>
                <w:color w:val="FF0000"/>
                <w:sz w:val="20"/>
                <w:szCs w:val="20"/>
                <w:lang w:val="en-GB"/>
              </w:rPr>
              <w:t xml:space="preserve">      vocabulary and academic performance.</w:t>
            </w:r>
          </w:p>
        </w:tc>
        <w:tc>
          <w:tcPr>
            <w:tcW w:w="1523" w:type="pct"/>
          </w:tcPr>
          <w:p w14:paraId="3D74E22F" w14:textId="77777777" w:rsidR="006226BA" w:rsidRPr="00820F9F" w:rsidRDefault="006226BA">
            <w:pPr>
              <w:pStyle w:val="Heading2"/>
              <w:jc w:val="left"/>
              <w:rPr>
                <w:rFonts w:ascii="Arial" w:hAnsi="Arial" w:cs="Arial"/>
                <w:b w:val="0"/>
                <w:lang w:val="en-GB"/>
              </w:rPr>
            </w:pPr>
          </w:p>
          <w:p w14:paraId="0E9C2BC9" w14:textId="77777777" w:rsidR="00C35225" w:rsidRPr="00820F9F" w:rsidRDefault="00C35225" w:rsidP="00C35225">
            <w:pPr>
              <w:rPr>
                <w:rFonts w:ascii="Arial" w:hAnsi="Arial" w:cs="Arial"/>
                <w:sz w:val="20"/>
                <w:szCs w:val="20"/>
                <w:lang w:val="en-GB"/>
              </w:rPr>
            </w:pPr>
          </w:p>
          <w:p w14:paraId="3178814E" w14:textId="77777777" w:rsidR="00C35225" w:rsidRPr="00820F9F" w:rsidRDefault="00C35225" w:rsidP="00C35225">
            <w:pPr>
              <w:rPr>
                <w:rFonts w:ascii="Arial" w:hAnsi="Arial" w:cs="Arial"/>
                <w:sz w:val="20"/>
                <w:szCs w:val="20"/>
                <w:lang w:val="en-GB"/>
              </w:rPr>
            </w:pPr>
          </w:p>
          <w:p w14:paraId="246285E3" w14:textId="77777777" w:rsidR="00C35225" w:rsidRPr="00820F9F" w:rsidRDefault="00C35225" w:rsidP="00C35225">
            <w:pPr>
              <w:rPr>
                <w:rFonts w:ascii="Arial" w:hAnsi="Arial" w:cs="Arial"/>
                <w:sz w:val="20"/>
                <w:szCs w:val="20"/>
                <w:lang w:val="en-GB"/>
              </w:rPr>
            </w:pPr>
          </w:p>
          <w:p w14:paraId="7CC6DB6C" w14:textId="40210CBE" w:rsidR="00C35225" w:rsidRPr="00820F9F" w:rsidRDefault="00C35225" w:rsidP="00C35225">
            <w:pPr>
              <w:rPr>
                <w:rFonts w:ascii="Arial" w:hAnsi="Arial" w:cs="Arial"/>
                <w:sz w:val="20"/>
                <w:szCs w:val="20"/>
                <w:lang w:val="en-GB"/>
              </w:rPr>
            </w:pPr>
            <w:r w:rsidRPr="00820F9F">
              <w:rPr>
                <w:rFonts w:ascii="Arial" w:hAnsi="Arial" w:cs="Arial"/>
                <w:sz w:val="20"/>
                <w:szCs w:val="20"/>
                <w:lang w:val="en-GB"/>
              </w:rPr>
              <w:t>COMPLIED</w:t>
            </w:r>
          </w:p>
        </w:tc>
      </w:tr>
      <w:tr w:rsidR="006226BA" w:rsidRPr="00820F9F" w14:paraId="23090941" w14:textId="77777777">
        <w:trPr>
          <w:trHeight w:val="386"/>
        </w:trPr>
        <w:tc>
          <w:tcPr>
            <w:tcW w:w="1265" w:type="pct"/>
            <w:noWrap/>
          </w:tcPr>
          <w:p w14:paraId="73694420" w14:textId="77777777" w:rsidR="006226BA" w:rsidRPr="00820F9F" w:rsidRDefault="006226BA">
            <w:pPr>
              <w:pStyle w:val="Heading2"/>
              <w:ind w:left="360"/>
              <w:jc w:val="left"/>
              <w:rPr>
                <w:rFonts w:ascii="Arial" w:hAnsi="Arial" w:cs="Arial"/>
                <w:bCs w:val="0"/>
                <w:lang w:val="en-GB"/>
              </w:rPr>
            </w:pPr>
            <w:r w:rsidRPr="00820F9F">
              <w:rPr>
                <w:rFonts w:ascii="Arial" w:hAnsi="Arial" w:cs="Arial"/>
                <w:bCs w:val="0"/>
                <w:lang w:val="en-GB"/>
              </w:rPr>
              <w:t>Is the language/English quality of the article suitable for scholarly communications?</w:t>
            </w:r>
          </w:p>
          <w:p w14:paraId="286778F0" w14:textId="77777777" w:rsidR="006226BA" w:rsidRPr="00820F9F" w:rsidRDefault="006226BA">
            <w:pPr>
              <w:rPr>
                <w:rFonts w:ascii="Arial" w:hAnsi="Arial" w:cs="Arial"/>
                <w:sz w:val="20"/>
                <w:szCs w:val="20"/>
                <w:lang w:val="en-GB"/>
              </w:rPr>
            </w:pPr>
          </w:p>
        </w:tc>
        <w:tc>
          <w:tcPr>
            <w:tcW w:w="2212" w:type="pct"/>
          </w:tcPr>
          <w:p w14:paraId="249745AA" w14:textId="77777777" w:rsidR="006226BA" w:rsidRPr="00820F9F" w:rsidRDefault="00EB3175">
            <w:pPr>
              <w:rPr>
                <w:rFonts w:ascii="Arial" w:hAnsi="Arial" w:cs="Arial"/>
                <w:sz w:val="20"/>
                <w:szCs w:val="20"/>
                <w:lang w:val="en-GB"/>
              </w:rPr>
            </w:pPr>
            <w:r w:rsidRPr="00820F9F">
              <w:rPr>
                <w:rFonts w:ascii="Arial" w:hAnsi="Arial" w:cs="Arial"/>
                <w:sz w:val="20"/>
                <w:szCs w:val="20"/>
                <w:lang w:val="en-GB"/>
              </w:rPr>
              <w:t>The language of the article is generally clear and understandable, and it effectively communicates the research. However, for scholarly communication, the manuscript would benefit from the following refinements:</w:t>
            </w:r>
          </w:p>
          <w:p w14:paraId="5A584041"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1. Grammar and Sentence Structure:</w:t>
            </w:r>
          </w:p>
          <w:p w14:paraId="06A5F1FB"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 xml:space="preserve">Some sentences are wordy or contain minor grammatical errors (e.g., "The </w:t>
            </w:r>
            <w:proofErr w:type="spellStart"/>
            <w:r w:rsidRPr="00820F9F">
              <w:rPr>
                <w:rFonts w:ascii="Arial" w:hAnsi="Arial" w:cs="Arial"/>
                <w:sz w:val="20"/>
                <w:szCs w:val="20"/>
                <w:lang w:val="en-GB"/>
              </w:rPr>
              <w:t>the</w:t>
            </w:r>
            <w:proofErr w:type="spellEnd"/>
            <w:r w:rsidRPr="00820F9F">
              <w:rPr>
                <w:rFonts w:ascii="Arial" w:hAnsi="Arial" w:cs="Arial"/>
                <w:sz w:val="20"/>
                <w:szCs w:val="20"/>
                <w:lang w:val="en-GB"/>
              </w:rPr>
              <w:t xml:space="preserve"> primary research instrument..." should be corrected).</w:t>
            </w:r>
          </w:p>
          <w:p w14:paraId="2740E108"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Use of passive voice could be reduced for clarity and engagement.</w:t>
            </w:r>
          </w:p>
          <w:p w14:paraId="7F05C83E"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2. Academic Tone and Precision:</w:t>
            </w:r>
          </w:p>
          <w:p w14:paraId="1BDFF8A6"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Replace casual or vague expressions (e.g., “smoothly” or “very satisfactory”) with more formal and specific academic language.</w:t>
            </w:r>
          </w:p>
          <w:p w14:paraId="7A52B106" w14:textId="77777777" w:rsidR="00EB3175" w:rsidRPr="00820F9F" w:rsidRDefault="00EB3175" w:rsidP="00EB3175">
            <w:pPr>
              <w:rPr>
                <w:rFonts w:ascii="Arial" w:hAnsi="Arial" w:cs="Arial"/>
                <w:sz w:val="20"/>
                <w:szCs w:val="20"/>
                <w:lang w:val="en-GB"/>
              </w:rPr>
            </w:pPr>
            <w:r w:rsidRPr="00820F9F">
              <w:rPr>
                <w:rFonts w:ascii="Arial" w:hAnsi="Arial" w:cs="Arial"/>
                <w:sz w:val="20"/>
                <w:szCs w:val="20"/>
                <w:lang w:val="en-GB"/>
              </w:rPr>
              <w:t>Maintain consistency in terminology (e.g., always use "learners" or "students" consistently).</w:t>
            </w:r>
          </w:p>
        </w:tc>
        <w:tc>
          <w:tcPr>
            <w:tcW w:w="1523" w:type="pct"/>
          </w:tcPr>
          <w:p w14:paraId="4EFA4828" w14:textId="77777777" w:rsidR="006226BA" w:rsidRPr="00820F9F" w:rsidRDefault="006226BA">
            <w:pPr>
              <w:rPr>
                <w:rFonts w:ascii="Arial" w:hAnsi="Arial" w:cs="Arial"/>
                <w:sz w:val="20"/>
                <w:szCs w:val="20"/>
                <w:lang w:val="en-GB"/>
              </w:rPr>
            </w:pPr>
          </w:p>
          <w:p w14:paraId="3D9CFA78" w14:textId="77777777" w:rsidR="00C35225" w:rsidRPr="00820F9F" w:rsidRDefault="00C35225">
            <w:pPr>
              <w:rPr>
                <w:rFonts w:ascii="Arial" w:hAnsi="Arial" w:cs="Arial"/>
                <w:sz w:val="20"/>
                <w:szCs w:val="20"/>
                <w:lang w:val="en-GB"/>
              </w:rPr>
            </w:pPr>
          </w:p>
          <w:p w14:paraId="54E09210" w14:textId="77777777" w:rsidR="00C35225" w:rsidRPr="00820F9F" w:rsidRDefault="00C35225">
            <w:pPr>
              <w:rPr>
                <w:rFonts w:ascii="Arial" w:hAnsi="Arial" w:cs="Arial"/>
                <w:sz w:val="20"/>
                <w:szCs w:val="20"/>
                <w:lang w:val="en-GB"/>
              </w:rPr>
            </w:pPr>
          </w:p>
          <w:p w14:paraId="12908D0C" w14:textId="77777777" w:rsidR="00C35225" w:rsidRPr="00820F9F" w:rsidRDefault="00C35225">
            <w:pPr>
              <w:rPr>
                <w:rFonts w:ascii="Arial" w:hAnsi="Arial" w:cs="Arial"/>
                <w:sz w:val="20"/>
                <w:szCs w:val="20"/>
                <w:lang w:val="en-GB"/>
              </w:rPr>
            </w:pPr>
          </w:p>
          <w:p w14:paraId="177D9D6A" w14:textId="77777777" w:rsidR="00C35225" w:rsidRPr="00820F9F" w:rsidRDefault="00C35225">
            <w:pPr>
              <w:rPr>
                <w:rFonts w:ascii="Arial" w:hAnsi="Arial" w:cs="Arial"/>
                <w:sz w:val="20"/>
                <w:szCs w:val="20"/>
                <w:lang w:val="en-GB"/>
              </w:rPr>
            </w:pPr>
          </w:p>
          <w:p w14:paraId="515E2046" w14:textId="0F1DF38B" w:rsidR="00C35225" w:rsidRPr="00820F9F" w:rsidRDefault="00C35225">
            <w:pPr>
              <w:rPr>
                <w:rFonts w:ascii="Arial" w:hAnsi="Arial" w:cs="Arial"/>
                <w:sz w:val="20"/>
                <w:szCs w:val="20"/>
                <w:lang w:val="en-GB"/>
              </w:rPr>
            </w:pPr>
            <w:r w:rsidRPr="00820F9F">
              <w:rPr>
                <w:rFonts w:ascii="Arial" w:hAnsi="Arial" w:cs="Arial"/>
                <w:sz w:val="20"/>
                <w:szCs w:val="20"/>
                <w:lang w:val="en-GB"/>
              </w:rPr>
              <w:t>COMPLIED</w:t>
            </w:r>
          </w:p>
        </w:tc>
      </w:tr>
      <w:tr w:rsidR="006226BA" w:rsidRPr="00820F9F" w14:paraId="5804456E" w14:textId="77777777">
        <w:trPr>
          <w:trHeight w:val="1178"/>
        </w:trPr>
        <w:tc>
          <w:tcPr>
            <w:tcW w:w="1265" w:type="pct"/>
            <w:noWrap/>
          </w:tcPr>
          <w:p w14:paraId="2CB4C4B4" w14:textId="77777777" w:rsidR="006226BA" w:rsidRPr="00820F9F" w:rsidRDefault="006226BA">
            <w:pPr>
              <w:pStyle w:val="Heading2"/>
              <w:jc w:val="left"/>
              <w:rPr>
                <w:rFonts w:ascii="Arial" w:hAnsi="Arial" w:cs="Arial"/>
                <w:b w:val="0"/>
                <w:bCs w:val="0"/>
                <w:lang w:val="en-GB"/>
              </w:rPr>
            </w:pPr>
            <w:r w:rsidRPr="00820F9F">
              <w:rPr>
                <w:rFonts w:ascii="Arial" w:hAnsi="Arial" w:cs="Arial"/>
                <w:bCs w:val="0"/>
                <w:u w:val="single"/>
                <w:lang w:val="en-GB"/>
              </w:rPr>
              <w:t>Optional/General</w:t>
            </w:r>
            <w:r w:rsidRPr="00820F9F">
              <w:rPr>
                <w:rFonts w:ascii="Arial" w:hAnsi="Arial" w:cs="Arial"/>
                <w:bCs w:val="0"/>
                <w:lang w:val="en-GB"/>
              </w:rPr>
              <w:t xml:space="preserve"> </w:t>
            </w:r>
            <w:r w:rsidRPr="00820F9F">
              <w:rPr>
                <w:rFonts w:ascii="Arial" w:hAnsi="Arial" w:cs="Arial"/>
                <w:b w:val="0"/>
                <w:bCs w:val="0"/>
                <w:lang w:val="en-GB"/>
              </w:rPr>
              <w:t>comments</w:t>
            </w:r>
          </w:p>
          <w:p w14:paraId="2DEAE8CF" w14:textId="77777777" w:rsidR="006226BA" w:rsidRPr="00820F9F" w:rsidRDefault="006226BA">
            <w:pPr>
              <w:pStyle w:val="Heading2"/>
              <w:jc w:val="left"/>
              <w:rPr>
                <w:rFonts w:ascii="Arial" w:hAnsi="Arial" w:cs="Arial"/>
                <w:b w:val="0"/>
                <w:lang w:val="en-GB"/>
              </w:rPr>
            </w:pPr>
          </w:p>
        </w:tc>
        <w:tc>
          <w:tcPr>
            <w:tcW w:w="2212" w:type="pct"/>
          </w:tcPr>
          <w:p w14:paraId="27F2289D" w14:textId="77777777" w:rsidR="006226BA" w:rsidRPr="00820F9F" w:rsidRDefault="001B0509">
            <w:pPr>
              <w:pStyle w:val="NormalWeb"/>
              <w:spacing w:before="0" w:beforeAutospacing="0" w:after="0" w:afterAutospacing="0"/>
              <w:rPr>
                <w:rFonts w:ascii="Arial" w:hAnsi="Arial" w:cs="Arial"/>
                <w:b/>
                <w:sz w:val="20"/>
                <w:szCs w:val="20"/>
                <w:lang w:val="en-GB"/>
              </w:rPr>
            </w:pPr>
            <w:r w:rsidRPr="00820F9F">
              <w:rPr>
                <w:rFonts w:ascii="Arial" w:hAnsi="Arial" w:cs="Arial"/>
                <w:sz w:val="20"/>
                <w:szCs w:val="20"/>
              </w:rPr>
              <w:t>The manuscript presents a well-structured and relevant study on the effectiveness of the Total Physical Response (TPR) method in enhancing vocabulary among Grade 1 learners. The research design, statistical analysis, and findings are clear and meaningful. Minor revisions are needed in language, formatting, and acknowledgment of limitations to enhance scholarly quality. Overall, it is a valuable contribution to early childhood language education research.</w:t>
            </w:r>
          </w:p>
        </w:tc>
        <w:tc>
          <w:tcPr>
            <w:tcW w:w="1523" w:type="pct"/>
          </w:tcPr>
          <w:p w14:paraId="100CD998" w14:textId="77777777" w:rsidR="006226BA" w:rsidRPr="00820F9F" w:rsidRDefault="006226BA">
            <w:pPr>
              <w:rPr>
                <w:rFonts w:ascii="Arial" w:hAnsi="Arial" w:cs="Arial"/>
                <w:sz w:val="20"/>
                <w:szCs w:val="20"/>
                <w:lang w:val="en-GB"/>
              </w:rPr>
            </w:pPr>
          </w:p>
        </w:tc>
      </w:tr>
    </w:tbl>
    <w:p w14:paraId="36E8630E" w14:textId="77777777" w:rsidR="006226BA" w:rsidRPr="00820F9F" w:rsidRDefault="006226B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9E297F" w:rsidRPr="00820F9F" w14:paraId="23434F01" w14:textId="77777777" w:rsidTr="009E297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52A1912" w14:textId="77777777" w:rsidR="009E297F" w:rsidRPr="00820F9F" w:rsidRDefault="009E297F" w:rsidP="009E297F">
            <w:pPr>
              <w:spacing w:line="276" w:lineRule="auto"/>
              <w:rPr>
                <w:rFonts w:ascii="Arial" w:eastAsia="Arial Unicode MS" w:hAnsi="Arial" w:cs="Arial"/>
                <w:b/>
                <w:sz w:val="20"/>
                <w:szCs w:val="20"/>
                <w:u w:val="single"/>
                <w:lang w:val="en-GB"/>
              </w:rPr>
            </w:pPr>
            <w:bookmarkStart w:id="2" w:name="_Hlk156057883"/>
            <w:bookmarkStart w:id="3" w:name="_Hlk156057704"/>
            <w:r w:rsidRPr="00820F9F">
              <w:rPr>
                <w:rFonts w:ascii="Arial" w:eastAsia="Arial Unicode MS" w:hAnsi="Arial" w:cs="Arial"/>
                <w:b/>
                <w:sz w:val="20"/>
                <w:szCs w:val="20"/>
                <w:highlight w:val="yellow"/>
                <w:u w:val="single"/>
                <w:lang w:val="en-GB"/>
              </w:rPr>
              <w:t>PART  2:</w:t>
            </w:r>
            <w:r w:rsidRPr="00820F9F">
              <w:rPr>
                <w:rFonts w:ascii="Arial" w:eastAsia="Arial Unicode MS" w:hAnsi="Arial" w:cs="Arial"/>
                <w:b/>
                <w:sz w:val="20"/>
                <w:szCs w:val="20"/>
                <w:u w:val="single"/>
                <w:lang w:val="en-GB"/>
              </w:rPr>
              <w:t xml:space="preserve"> </w:t>
            </w:r>
          </w:p>
          <w:p w14:paraId="5B108175" w14:textId="77777777" w:rsidR="009E297F" w:rsidRPr="00820F9F" w:rsidRDefault="009E297F" w:rsidP="009E297F">
            <w:pPr>
              <w:spacing w:line="276" w:lineRule="auto"/>
              <w:rPr>
                <w:rFonts w:ascii="Arial" w:eastAsia="Arial Unicode MS" w:hAnsi="Arial" w:cs="Arial"/>
                <w:b/>
                <w:sz w:val="20"/>
                <w:szCs w:val="20"/>
                <w:u w:val="single"/>
                <w:lang w:val="en-GB"/>
              </w:rPr>
            </w:pPr>
          </w:p>
        </w:tc>
      </w:tr>
      <w:tr w:rsidR="009E297F" w:rsidRPr="00820F9F" w14:paraId="390741AA" w14:textId="77777777" w:rsidTr="009E297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83AA99C" w14:textId="77777777" w:rsidR="009E297F" w:rsidRPr="00820F9F" w:rsidRDefault="009E297F" w:rsidP="009E29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89B41E" w14:textId="77777777" w:rsidR="009E297F" w:rsidRPr="00820F9F" w:rsidRDefault="009E297F" w:rsidP="009E297F">
            <w:pPr>
              <w:keepNext/>
              <w:spacing w:line="276" w:lineRule="auto"/>
              <w:outlineLvl w:val="1"/>
              <w:rPr>
                <w:rFonts w:ascii="Arial" w:eastAsia="MS Mincho" w:hAnsi="Arial" w:cs="Arial"/>
                <w:b/>
                <w:bCs/>
                <w:sz w:val="20"/>
                <w:szCs w:val="20"/>
                <w:lang w:val="en-GB"/>
              </w:rPr>
            </w:pPr>
            <w:r w:rsidRPr="00820F9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6CFB2B3" w14:textId="77777777" w:rsidR="009E297F" w:rsidRPr="00820F9F" w:rsidRDefault="009E297F" w:rsidP="009E297F">
            <w:pPr>
              <w:keepNext/>
              <w:spacing w:line="276" w:lineRule="auto"/>
              <w:outlineLvl w:val="1"/>
              <w:rPr>
                <w:rFonts w:ascii="Arial" w:eastAsia="MS Mincho" w:hAnsi="Arial" w:cs="Arial"/>
                <w:bCs/>
                <w:sz w:val="20"/>
                <w:szCs w:val="20"/>
                <w:lang w:val="en-GB"/>
              </w:rPr>
            </w:pPr>
            <w:r w:rsidRPr="00820F9F">
              <w:rPr>
                <w:rFonts w:ascii="Arial" w:eastAsia="MS Mincho" w:hAnsi="Arial" w:cs="Arial"/>
                <w:b/>
                <w:bCs/>
                <w:sz w:val="20"/>
                <w:szCs w:val="20"/>
                <w:lang w:val="en-GB"/>
              </w:rPr>
              <w:t>Author’s comment</w:t>
            </w:r>
            <w:r w:rsidRPr="00820F9F">
              <w:rPr>
                <w:rFonts w:ascii="Arial" w:eastAsia="MS Mincho" w:hAnsi="Arial" w:cs="Arial"/>
                <w:bCs/>
                <w:sz w:val="20"/>
                <w:szCs w:val="20"/>
                <w:lang w:val="en-GB"/>
              </w:rPr>
              <w:t xml:space="preserve"> </w:t>
            </w:r>
            <w:r w:rsidRPr="00820F9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E297F" w:rsidRPr="00820F9F" w14:paraId="0E568489" w14:textId="77777777" w:rsidTr="009E297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6ED8EB" w14:textId="77777777" w:rsidR="009E297F" w:rsidRPr="00820F9F" w:rsidRDefault="009E297F" w:rsidP="009E297F">
            <w:pPr>
              <w:spacing w:line="276" w:lineRule="auto"/>
              <w:rPr>
                <w:rFonts w:ascii="Arial" w:eastAsia="Arial Unicode MS" w:hAnsi="Arial" w:cs="Arial"/>
                <w:b/>
                <w:sz w:val="20"/>
                <w:szCs w:val="20"/>
                <w:lang w:val="en-GB"/>
              </w:rPr>
            </w:pPr>
            <w:r w:rsidRPr="00820F9F">
              <w:rPr>
                <w:rFonts w:ascii="Arial" w:eastAsia="Arial Unicode MS" w:hAnsi="Arial" w:cs="Arial"/>
                <w:b/>
                <w:sz w:val="20"/>
                <w:szCs w:val="20"/>
                <w:lang w:val="en-GB"/>
              </w:rPr>
              <w:t xml:space="preserve">Are there ethical issues in this manuscript? </w:t>
            </w:r>
          </w:p>
          <w:p w14:paraId="4584981F" w14:textId="77777777" w:rsidR="009E297F" w:rsidRPr="00820F9F" w:rsidRDefault="009E297F" w:rsidP="009E29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CCB48F" w14:textId="77777777" w:rsidR="009E297F" w:rsidRPr="00820F9F" w:rsidRDefault="009E297F" w:rsidP="009E297F">
            <w:pPr>
              <w:spacing w:line="276" w:lineRule="auto"/>
              <w:rPr>
                <w:rFonts w:ascii="Arial" w:eastAsia="Arial Unicode MS" w:hAnsi="Arial" w:cs="Arial"/>
                <w:i/>
                <w:iCs/>
                <w:sz w:val="20"/>
                <w:szCs w:val="20"/>
                <w:u w:val="single"/>
                <w:lang w:val="en-GB"/>
              </w:rPr>
            </w:pPr>
            <w:r w:rsidRPr="00820F9F">
              <w:rPr>
                <w:rFonts w:ascii="Arial" w:eastAsia="Arial Unicode MS" w:hAnsi="Arial" w:cs="Arial"/>
                <w:i/>
                <w:iCs/>
                <w:sz w:val="20"/>
                <w:szCs w:val="20"/>
                <w:u w:val="single"/>
                <w:lang w:val="en-GB"/>
              </w:rPr>
              <w:t>(If yes, Kindly please write down the ethical issues here in details)</w:t>
            </w:r>
          </w:p>
          <w:p w14:paraId="6A377683" w14:textId="77777777" w:rsidR="009E297F" w:rsidRPr="00820F9F" w:rsidRDefault="009E297F" w:rsidP="009E297F">
            <w:pPr>
              <w:spacing w:line="276" w:lineRule="auto"/>
              <w:rPr>
                <w:rFonts w:ascii="Arial" w:eastAsia="Arial Unicode MS" w:hAnsi="Arial" w:cs="Arial"/>
                <w:sz w:val="20"/>
                <w:szCs w:val="20"/>
                <w:lang w:val="en-GB"/>
              </w:rPr>
            </w:pPr>
          </w:p>
          <w:p w14:paraId="6CCA7201" w14:textId="77777777" w:rsidR="009E297F" w:rsidRPr="00820F9F" w:rsidRDefault="009E297F" w:rsidP="009E297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D847837" w14:textId="77777777" w:rsidR="009E297F" w:rsidRPr="00820F9F" w:rsidRDefault="009E297F" w:rsidP="009E297F">
            <w:pPr>
              <w:spacing w:line="276" w:lineRule="auto"/>
              <w:rPr>
                <w:rFonts w:ascii="Arial" w:eastAsia="Arial Unicode MS" w:hAnsi="Arial" w:cs="Arial"/>
                <w:sz w:val="20"/>
                <w:szCs w:val="20"/>
                <w:lang w:val="en-GB"/>
              </w:rPr>
            </w:pPr>
          </w:p>
          <w:p w14:paraId="4E04A661" w14:textId="0F77D69C" w:rsidR="009E297F" w:rsidRPr="00820F9F" w:rsidRDefault="00C35225" w:rsidP="009E297F">
            <w:pPr>
              <w:spacing w:line="276" w:lineRule="auto"/>
              <w:rPr>
                <w:rFonts w:ascii="Arial" w:eastAsia="Arial Unicode MS" w:hAnsi="Arial" w:cs="Arial"/>
                <w:sz w:val="20"/>
                <w:szCs w:val="20"/>
                <w:lang w:val="en-GB"/>
              </w:rPr>
            </w:pPr>
            <w:r w:rsidRPr="00820F9F">
              <w:rPr>
                <w:rFonts w:ascii="Arial" w:eastAsia="Arial Unicode MS" w:hAnsi="Arial" w:cs="Arial"/>
                <w:sz w:val="20"/>
                <w:szCs w:val="20"/>
                <w:lang w:val="en-GB"/>
              </w:rPr>
              <w:t>No.</w:t>
            </w:r>
          </w:p>
          <w:p w14:paraId="236FAD42" w14:textId="77777777" w:rsidR="009E297F" w:rsidRPr="00820F9F" w:rsidRDefault="009E297F" w:rsidP="009E297F">
            <w:pPr>
              <w:spacing w:line="276" w:lineRule="auto"/>
              <w:rPr>
                <w:rFonts w:ascii="Arial" w:eastAsia="Arial Unicode MS" w:hAnsi="Arial" w:cs="Arial"/>
                <w:sz w:val="20"/>
                <w:szCs w:val="20"/>
                <w:lang w:val="en-GB"/>
              </w:rPr>
            </w:pPr>
          </w:p>
        </w:tc>
      </w:tr>
      <w:bookmarkEnd w:id="2"/>
    </w:tbl>
    <w:p w14:paraId="28274128" w14:textId="77777777" w:rsidR="009E297F" w:rsidRPr="00820F9F" w:rsidRDefault="009E297F" w:rsidP="009E297F">
      <w:pPr>
        <w:rPr>
          <w:rFonts w:ascii="Arial" w:hAnsi="Arial" w:cs="Arial"/>
          <w:sz w:val="20"/>
          <w:szCs w:val="20"/>
        </w:rPr>
      </w:pPr>
    </w:p>
    <w:bookmarkEnd w:id="3"/>
    <w:p w14:paraId="04FB56A7" w14:textId="77777777" w:rsidR="009E297F" w:rsidRPr="00820F9F" w:rsidRDefault="009E297F" w:rsidP="009E297F">
      <w:pPr>
        <w:rPr>
          <w:rFonts w:ascii="Arial" w:hAnsi="Arial" w:cs="Arial"/>
          <w:sz w:val="20"/>
          <w:szCs w:val="20"/>
        </w:rPr>
      </w:pPr>
    </w:p>
    <w:p w14:paraId="39380435" w14:textId="77777777" w:rsidR="009E297F" w:rsidRPr="00820F9F" w:rsidRDefault="009E297F">
      <w:pPr>
        <w:pStyle w:val="BodyText"/>
        <w:rPr>
          <w:rFonts w:ascii="Arial" w:hAnsi="Arial" w:cs="Arial"/>
          <w:b/>
          <w:bCs/>
          <w:sz w:val="20"/>
          <w:szCs w:val="20"/>
          <w:u w:val="single"/>
          <w:lang w:val="en-GB"/>
        </w:rPr>
      </w:pPr>
      <w:bookmarkStart w:id="4" w:name="_GoBack"/>
      <w:bookmarkEnd w:id="0"/>
      <w:bookmarkEnd w:id="1"/>
      <w:bookmarkEnd w:id="4"/>
    </w:p>
    <w:sectPr w:rsidR="009E297F" w:rsidRPr="00820F9F">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2A625" w14:textId="77777777" w:rsidR="0003004C" w:rsidRDefault="0003004C">
      <w:r>
        <w:separator/>
      </w:r>
    </w:p>
  </w:endnote>
  <w:endnote w:type="continuationSeparator" w:id="0">
    <w:p w14:paraId="5E97551E" w14:textId="77777777" w:rsidR="0003004C" w:rsidRDefault="0003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E4D7B" w14:textId="77777777" w:rsidR="006226BA" w:rsidRDefault="006226BA">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85865" w14:textId="77777777" w:rsidR="0003004C" w:rsidRDefault="0003004C">
      <w:r>
        <w:separator/>
      </w:r>
    </w:p>
  </w:footnote>
  <w:footnote w:type="continuationSeparator" w:id="0">
    <w:p w14:paraId="131A5655" w14:textId="77777777" w:rsidR="0003004C" w:rsidRDefault="0003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C83C8" w14:textId="77777777" w:rsidR="006226BA" w:rsidRDefault="006226BA">
    <w:pPr>
      <w:spacing w:before="100" w:beforeAutospacing="1" w:after="100" w:afterAutospacing="1"/>
      <w:jc w:val="center"/>
      <w:rPr>
        <w:rFonts w:ascii="Arial" w:hAnsi="Arial" w:cs="Arial"/>
        <w:b/>
        <w:bCs/>
        <w:color w:val="003399"/>
        <w:szCs w:val="20"/>
        <w:u w:val="single"/>
        <w:lang w:val="en-GB"/>
      </w:rPr>
    </w:pPr>
  </w:p>
  <w:p w14:paraId="78A84EE5" w14:textId="77777777" w:rsidR="006226BA" w:rsidRDefault="006226BA">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C7665"/>
    <w:multiLevelType w:val="hybridMultilevel"/>
    <w:tmpl w:val="06705C18"/>
    <w:lvl w:ilvl="0" w:tplc="36D88D02">
      <w:start w:val="1"/>
      <w:numFmt w:val="decimal"/>
      <w:lvlText w:val="%1."/>
      <w:lvlJc w:val="righ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823F71"/>
    <w:multiLevelType w:val="hybridMultilevel"/>
    <w:tmpl w:val="248C5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9"/>
  </w:num>
  <w:num w:numId="4">
    <w:abstractNumId w:val="11"/>
  </w:num>
  <w:num w:numId="5">
    <w:abstractNumId w:val="8"/>
  </w:num>
  <w:num w:numId="6">
    <w:abstractNumId w:val="0"/>
  </w:num>
  <w:num w:numId="7">
    <w:abstractNumId w:val="4"/>
  </w:num>
  <w:num w:numId="8">
    <w:abstractNumId w:val="13"/>
  </w:num>
  <w:num w:numId="9">
    <w:abstractNumId w:val="12"/>
  </w:num>
  <w:num w:numId="10">
    <w:abstractNumId w:val="3"/>
  </w:num>
  <w:num w:numId="11">
    <w:abstractNumId w:val="2"/>
  </w:num>
  <w:num w:numId="12">
    <w:abstractNumId w:val="6"/>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5F3"/>
    <w:rsid w:val="00013BC8"/>
    <w:rsid w:val="0003004C"/>
    <w:rsid w:val="00050999"/>
    <w:rsid w:val="000A390D"/>
    <w:rsid w:val="000C5879"/>
    <w:rsid w:val="00105F48"/>
    <w:rsid w:val="00131B9F"/>
    <w:rsid w:val="001A5371"/>
    <w:rsid w:val="001A5406"/>
    <w:rsid w:val="001B0509"/>
    <w:rsid w:val="001B374F"/>
    <w:rsid w:val="001F35DF"/>
    <w:rsid w:val="00235CE3"/>
    <w:rsid w:val="002364C0"/>
    <w:rsid w:val="00251A3B"/>
    <w:rsid w:val="00367DB0"/>
    <w:rsid w:val="004028BF"/>
    <w:rsid w:val="004039FB"/>
    <w:rsid w:val="00406A96"/>
    <w:rsid w:val="00413F12"/>
    <w:rsid w:val="004A44BF"/>
    <w:rsid w:val="005777C2"/>
    <w:rsid w:val="005A19F6"/>
    <w:rsid w:val="006226BA"/>
    <w:rsid w:val="00650776"/>
    <w:rsid w:val="00677D47"/>
    <w:rsid w:val="007F50B2"/>
    <w:rsid w:val="00820F9F"/>
    <w:rsid w:val="00846322"/>
    <w:rsid w:val="008D519F"/>
    <w:rsid w:val="008E5A9C"/>
    <w:rsid w:val="009552EB"/>
    <w:rsid w:val="009E297F"/>
    <w:rsid w:val="00A909B9"/>
    <w:rsid w:val="00AC3D92"/>
    <w:rsid w:val="00B64E77"/>
    <w:rsid w:val="00BB48AC"/>
    <w:rsid w:val="00BB75BB"/>
    <w:rsid w:val="00C35225"/>
    <w:rsid w:val="00C83775"/>
    <w:rsid w:val="00CA10C2"/>
    <w:rsid w:val="00CD2D57"/>
    <w:rsid w:val="00D06CBB"/>
    <w:rsid w:val="00D762AE"/>
    <w:rsid w:val="00DA18AD"/>
    <w:rsid w:val="00E315D0"/>
    <w:rsid w:val="00E377B0"/>
    <w:rsid w:val="00EB3175"/>
    <w:rsid w:val="00F745F3"/>
    <w:rsid w:val="00F80808"/>
    <w:rsid w:val="00F902BE"/>
    <w:rsid w:val="00F961F9"/>
    <w:rsid w:val="00FF7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0E0804"/>
  <w15:chartTrackingRefBased/>
  <w15:docId w15:val="{5302DFEA-E324-8B49-958F-E65516D8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Pr>
      <w:color w:val="605E5C"/>
      <w:shd w:val="clear" w:color="auto" w:fill="E1DFDD"/>
    </w:rPr>
  </w:style>
  <w:style w:type="character" w:styleId="Strong">
    <w:name w:val="Strong"/>
    <w:uiPriority w:val="22"/>
    <w:qFormat/>
    <w:rsid w:val="00F745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7638091">
      <w:bodyDiv w:val="1"/>
      <w:marLeft w:val="0"/>
      <w:marRight w:val="0"/>
      <w:marTop w:val="0"/>
      <w:marBottom w:val="0"/>
      <w:divBdr>
        <w:top w:val="none" w:sz="0" w:space="0" w:color="auto"/>
        <w:left w:val="none" w:sz="0" w:space="0" w:color="auto"/>
        <w:bottom w:val="none" w:sz="0" w:space="0" w:color="auto"/>
        <w:right w:val="none" w:sz="0" w:space="0" w:color="auto"/>
      </w:divBdr>
    </w:div>
    <w:div w:id="33754034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52AA9-6B3E-46EF-90E1-A7B74C1D2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6</cp:revision>
  <dcterms:created xsi:type="dcterms:W3CDTF">2025-07-18T05:12:00Z</dcterms:created>
  <dcterms:modified xsi:type="dcterms:W3CDTF">2025-07-21T09:03:00Z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1ed85d59-5ba1-4217-b366-e878701d8234</vt:lpwstr>
  </property>
</Properties>
</file>