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A268D8" w:rsidTr="002643B3">
        <w:trPr>
          <w:trHeight w:val="290"/>
        </w:trPr>
        <w:tc>
          <w:tcPr>
            <w:tcW w:w="5000" w:type="pct"/>
            <w:gridSpan w:val="2"/>
            <w:tcBorders>
              <w:top w:val="nil"/>
              <w:left w:val="nil"/>
              <w:right w:val="nil"/>
            </w:tcBorders>
          </w:tcPr>
          <w:p w:rsidR="00602F7D" w:rsidRPr="00A268D8" w:rsidRDefault="00602F7D" w:rsidP="00F2643C">
            <w:pPr>
              <w:pStyle w:val="Heading2"/>
              <w:jc w:val="left"/>
              <w:rPr>
                <w:rFonts w:ascii="Arial" w:hAnsi="Arial" w:cs="Arial"/>
                <w:b w:val="0"/>
                <w:bCs w:val="0"/>
                <w:lang w:val="en-GB"/>
              </w:rPr>
            </w:pPr>
          </w:p>
        </w:tc>
      </w:tr>
      <w:tr w:rsidR="0000007A" w:rsidRPr="00A268D8" w:rsidTr="002643B3">
        <w:trPr>
          <w:trHeight w:val="290"/>
        </w:trPr>
        <w:tc>
          <w:tcPr>
            <w:tcW w:w="1234" w:type="pct"/>
          </w:tcPr>
          <w:p w:rsidR="0000007A" w:rsidRPr="00A268D8" w:rsidRDefault="0000007A" w:rsidP="00696CAD">
            <w:pPr>
              <w:pStyle w:val="BodyText"/>
              <w:ind w:left="90"/>
              <w:jc w:val="left"/>
              <w:rPr>
                <w:rFonts w:ascii="Arial" w:hAnsi="Arial" w:cs="Arial"/>
                <w:bCs/>
                <w:sz w:val="20"/>
                <w:szCs w:val="20"/>
                <w:lang w:val="en-GB"/>
              </w:rPr>
            </w:pPr>
            <w:r w:rsidRPr="00A268D8">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rsidR="0000007A" w:rsidRPr="00A268D8" w:rsidRDefault="008700C5" w:rsidP="00E65EB7">
            <w:pPr>
              <w:rPr>
                <w:rFonts w:ascii="Arial" w:hAnsi="Arial" w:cs="Arial"/>
                <w:b/>
                <w:bCs/>
                <w:color w:val="0000FF"/>
                <w:sz w:val="20"/>
                <w:szCs w:val="20"/>
              </w:rPr>
            </w:pPr>
            <w:hyperlink r:id="rId8" w:history="1">
              <w:r w:rsidR="009C191B" w:rsidRPr="00A268D8">
                <w:rPr>
                  <w:rStyle w:val="Hyperlink"/>
                  <w:rFonts w:ascii="Arial" w:hAnsi="Arial" w:cs="Arial"/>
                  <w:b/>
                  <w:bCs/>
                  <w:sz w:val="20"/>
                  <w:szCs w:val="20"/>
                </w:rPr>
                <w:t>Asian Journal of Case Reports in Medicine and Health</w:t>
              </w:r>
            </w:hyperlink>
            <w:r w:rsidR="009C191B" w:rsidRPr="00A268D8">
              <w:rPr>
                <w:rFonts w:ascii="Arial" w:hAnsi="Arial" w:cs="Arial"/>
                <w:b/>
                <w:bCs/>
                <w:color w:val="0000FF"/>
                <w:sz w:val="20"/>
                <w:szCs w:val="20"/>
              </w:rPr>
              <w:t xml:space="preserve"> </w:t>
            </w:r>
          </w:p>
        </w:tc>
      </w:tr>
      <w:tr w:rsidR="0000007A" w:rsidRPr="00A268D8" w:rsidTr="002643B3">
        <w:trPr>
          <w:trHeight w:val="290"/>
        </w:trPr>
        <w:tc>
          <w:tcPr>
            <w:tcW w:w="1234" w:type="pct"/>
          </w:tcPr>
          <w:p w:rsidR="0000007A" w:rsidRPr="00A268D8" w:rsidRDefault="0000007A" w:rsidP="00696CAD">
            <w:pPr>
              <w:pStyle w:val="BodyText"/>
              <w:ind w:left="90"/>
              <w:jc w:val="left"/>
              <w:rPr>
                <w:rFonts w:ascii="Arial" w:hAnsi="Arial" w:cs="Arial"/>
                <w:bCs/>
                <w:sz w:val="20"/>
                <w:szCs w:val="20"/>
                <w:lang w:val="en-GB"/>
              </w:rPr>
            </w:pPr>
            <w:r w:rsidRPr="00A268D8">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rsidR="0000007A" w:rsidRPr="00A268D8" w:rsidRDefault="00FC258D" w:rsidP="00F3669D">
            <w:pPr>
              <w:pStyle w:val="NormalWeb"/>
              <w:spacing w:before="0" w:beforeAutospacing="0" w:after="0" w:afterAutospacing="0"/>
              <w:rPr>
                <w:rFonts w:ascii="Arial" w:hAnsi="Arial" w:cs="Arial"/>
                <w:b/>
                <w:bCs/>
                <w:sz w:val="20"/>
                <w:szCs w:val="20"/>
                <w:lang w:val="en-GB"/>
              </w:rPr>
            </w:pPr>
            <w:r w:rsidRPr="00A268D8">
              <w:rPr>
                <w:rFonts w:ascii="Arial" w:hAnsi="Arial" w:cs="Arial"/>
                <w:b/>
                <w:bCs/>
                <w:sz w:val="20"/>
                <w:szCs w:val="20"/>
                <w:lang w:val="en-GB"/>
              </w:rPr>
              <w:t>Ms_AJCRMH_139809</w:t>
            </w:r>
          </w:p>
        </w:tc>
      </w:tr>
      <w:tr w:rsidR="0000007A" w:rsidRPr="00A268D8" w:rsidTr="002643B3">
        <w:trPr>
          <w:trHeight w:val="650"/>
        </w:trPr>
        <w:tc>
          <w:tcPr>
            <w:tcW w:w="1234" w:type="pct"/>
          </w:tcPr>
          <w:p w:rsidR="0000007A" w:rsidRPr="00A268D8" w:rsidRDefault="0000007A" w:rsidP="00696CAD">
            <w:pPr>
              <w:pStyle w:val="BodyText"/>
              <w:ind w:left="90"/>
              <w:jc w:val="left"/>
              <w:rPr>
                <w:rFonts w:ascii="Arial" w:hAnsi="Arial" w:cs="Arial"/>
                <w:bCs/>
                <w:sz w:val="20"/>
                <w:szCs w:val="20"/>
                <w:lang w:val="en-GB"/>
              </w:rPr>
            </w:pPr>
            <w:r w:rsidRPr="00A268D8">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rsidR="0000007A" w:rsidRPr="00A268D8" w:rsidRDefault="00FC258D" w:rsidP="000450FC">
            <w:pPr>
              <w:pStyle w:val="NormalWeb"/>
              <w:spacing w:before="0" w:beforeAutospacing="0" w:after="0" w:afterAutospacing="0"/>
              <w:rPr>
                <w:rFonts w:ascii="Arial" w:hAnsi="Arial" w:cs="Arial"/>
                <w:b/>
                <w:sz w:val="20"/>
                <w:szCs w:val="20"/>
                <w:lang w:val="en-GB"/>
              </w:rPr>
            </w:pPr>
            <w:r w:rsidRPr="00A268D8">
              <w:rPr>
                <w:rFonts w:ascii="Arial" w:hAnsi="Arial" w:cs="Arial"/>
                <w:b/>
                <w:sz w:val="20"/>
                <w:szCs w:val="20"/>
                <w:lang w:val="en-GB"/>
              </w:rPr>
              <w:t>Lipoma of the corpus callosum in children: A Case Report with Diagnostic Approach and Imaging Review</w:t>
            </w:r>
          </w:p>
        </w:tc>
      </w:tr>
      <w:tr w:rsidR="00CF0BBB" w:rsidRPr="00A268D8" w:rsidTr="002643B3">
        <w:trPr>
          <w:trHeight w:val="332"/>
        </w:trPr>
        <w:tc>
          <w:tcPr>
            <w:tcW w:w="1234" w:type="pct"/>
          </w:tcPr>
          <w:p w:rsidR="00CF0BBB" w:rsidRPr="00A268D8" w:rsidRDefault="00CF0BBB" w:rsidP="00696CAD">
            <w:pPr>
              <w:pStyle w:val="BodyText"/>
              <w:ind w:left="90"/>
              <w:jc w:val="left"/>
              <w:rPr>
                <w:rFonts w:ascii="Arial" w:hAnsi="Arial" w:cs="Arial"/>
                <w:bCs/>
                <w:sz w:val="20"/>
                <w:szCs w:val="20"/>
                <w:lang w:val="en-GB"/>
              </w:rPr>
            </w:pPr>
            <w:r w:rsidRPr="00A268D8">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rsidR="00CF0BBB" w:rsidRPr="00A268D8" w:rsidRDefault="00FC258D" w:rsidP="000450FC">
            <w:pPr>
              <w:pStyle w:val="NormalWeb"/>
              <w:spacing w:before="0" w:beforeAutospacing="0" w:after="0" w:afterAutospacing="0"/>
              <w:rPr>
                <w:rFonts w:ascii="Arial" w:hAnsi="Arial" w:cs="Arial"/>
                <w:b/>
                <w:sz w:val="20"/>
                <w:szCs w:val="20"/>
                <w:lang w:val="en-GB"/>
              </w:rPr>
            </w:pPr>
            <w:r w:rsidRPr="00A268D8">
              <w:rPr>
                <w:rFonts w:ascii="Arial" w:hAnsi="Arial" w:cs="Arial"/>
                <w:b/>
                <w:sz w:val="20"/>
                <w:szCs w:val="20"/>
                <w:lang w:val="en-GB"/>
              </w:rPr>
              <w:t>Case report</w:t>
            </w:r>
          </w:p>
        </w:tc>
      </w:tr>
    </w:tbl>
    <w:p w:rsidR="00DA55CE" w:rsidRPr="00A268D8" w:rsidRDefault="00DA55CE" w:rsidP="00DA55CE">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DA55CE" w:rsidRPr="00A268D8" w:rsidTr="00A268D8">
        <w:tc>
          <w:tcPr>
            <w:tcW w:w="5000" w:type="pct"/>
            <w:gridSpan w:val="3"/>
            <w:tcBorders>
              <w:top w:val="nil"/>
              <w:left w:val="nil"/>
              <w:right w:val="nil"/>
            </w:tcBorders>
            <w:noWrap/>
          </w:tcPr>
          <w:p w:rsidR="00DA55CE" w:rsidRPr="00A268D8" w:rsidRDefault="00DA55CE">
            <w:pPr>
              <w:pStyle w:val="Heading2"/>
              <w:jc w:val="left"/>
              <w:rPr>
                <w:rFonts w:ascii="Arial" w:hAnsi="Arial" w:cs="Arial"/>
                <w:lang w:val="en-GB"/>
              </w:rPr>
            </w:pPr>
            <w:r w:rsidRPr="00A268D8">
              <w:rPr>
                <w:rFonts w:ascii="Arial" w:hAnsi="Arial" w:cs="Arial"/>
                <w:highlight w:val="yellow"/>
                <w:lang w:val="en-GB"/>
              </w:rPr>
              <w:t>PART  1:</w:t>
            </w:r>
            <w:r w:rsidRPr="00A268D8">
              <w:rPr>
                <w:rFonts w:ascii="Arial" w:hAnsi="Arial" w:cs="Arial"/>
                <w:lang w:val="en-GB"/>
              </w:rPr>
              <w:t xml:space="preserve"> Comments</w:t>
            </w:r>
          </w:p>
          <w:p w:rsidR="00DA55CE" w:rsidRPr="00A268D8" w:rsidRDefault="00DA55CE">
            <w:pPr>
              <w:rPr>
                <w:rFonts w:ascii="Arial" w:hAnsi="Arial" w:cs="Arial"/>
                <w:sz w:val="20"/>
                <w:szCs w:val="20"/>
                <w:lang w:val="en-GB"/>
              </w:rPr>
            </w:pPr>
          </w:p>
        </w:tc>
      </w:tr>
      <w:tr w:rsidR="00DA55CE" w:rsidRPr="00A268D8" w:rsidTr="00A268D8">
        <w:tc>
          <w:tcPr>
            <w:tcW w:w="1265" w:type="pct"/>
            <w:noWrap/>
          </w:tcPr>
          <w:p w:rsidR="00DA55CE" w:rsidRPr="00A268D8" w:rsidRDefault="00DA55CE">
            <w:pPr>
              <w:pStyle w:val="Heading2"/>
              <w:jc w:val="left"/>
              <w:rPr>
                <w:rFonts w:ascii="Arial" w:hAnsi="Arial" w:cs="Arial"/>
                <w:lang w:val="en-GB"/>
              </w:rPr>
            </w:pPr>
          </w:p>
        </w:tc>
        <w:tc>
          <w:tcPr>
            <w:tcW w:w="2212" w:type="pct"/>
          </w:tcPr>
          <w:p w:rsidR="00DA55CE" w:rsidRPr="00A268D8" w:rsidRDefault="00DA55CE">
            <w:pPr>
              <w:pStyle w:val="Heading2"/>
              <w:jc w:val="left"/>
              <w:rPr>
                <w:rFonts w:ascii="Arial" w:hAnsi="Arial" w:cs="Arial"/>
                <w:lang w:val="en-GB"/>
              </w:rPr>
            </w:pPr>
            <w:r w:rsidRPr="00A268D8">
              <w:rPr>
                <w:rFonts w:ascii="Arial" w:hAnsi="Arial" w:cs="Arial"/>
                <w:lang w:val="en-GB"/>
              </w:rPr>
              <w:t>Reviewer’s comment</w:t>
            </w:r>
          </w:p>
          <w:p w:rsidR="004703D4" w:rsidRPr="00A268D8" w:rsidRDefault="004703D4" w:rsidP="004703D4">
            <w:pPr>
              <w:rPr>
                <w:rFonts w:ascii="Arial" w:hAnsi="Arial" w:cs="Arial"/>
                <w:b/>
                <w:bCs/>
                <w:sz w:val="20"/>
                <w:szCs w:val="20"/>
              </w:rPr>
            </w:pPr>
            <w:r w:rsidRPr="00A268D8">
              <w:rPr>
                <w:rFonts w:ascii="Arial" w:hAnsi="Arial" w:cs="Arial"/>
                <w:b/>
                <w:bCs/>
                <w:sz w:val="20"/>
                <w:szCs w:val="20"/>
                <w:highlight w:val="yellow"/>
              </w:rPr>
              <w:t>Artificial Intelligence (AI) generated or assisted review comments are strictly prohibited during peer review.</w:t>
            </w:r>
          </w:p>
          <w:p w:rsidR="004703D4" w:rsidRPr="00A268D8" w:rsidRDefault="004703D4" w:rsidP="004703D4">
            <w:pPr>
              <w:rPr>
                <w:rFonts w:ascii="Arial" w:hAnsi="Arial" w:cs="Arial"/>
                <w:sz w:val="20"/>
                <w:szCs w:val="20"/>
                <w:lang w:val="en-GB"/>
              </w:rPr>
            </w:pPr>
          </w:p>
        </w:tc>
        <w:tc>
          <w:tcPr>
            <w:tcW w:w="1523" w:type="pct"/>
          </w:tcPr>
          <w:p w:rsidR="00E37766" w:rsidRPr="00A268D8" w:rsidRDefault="00E37766" w:rsidP="00E37766">
            <w:pPr>
              <w:spacing w:after="160" w:line="256" w:lineRule="auto"/>
              <w:rPr>
                <w:rFonts w:ascii="Arial" w:eastAsia="Calibri" w:hAnsi="Arial" w:cs="Arial"/>
                <w:kern w:val="2"/>
                <w:sz w:val="20"/>
                <w:szCs w:val="20"/>
                <w:lang w:val="en-IN"/>
              </w:rPr>
            </w:pPr>
            <w:r w:rsidRPr="00A268D8">
              <w:rPr>
                <w:rFonts w:ascii="Arial" w:eastAsia="Calibri" w:hAnsi="Arial" w:cs="Arial"/>
                <w:b/>
                <w:kern w:val="2"/>
                <w:sz w:val="20"/>
                <w:szCs w:val="20"/>
                <w:lang w:val="en-IN"/>
              </w:rPr>
              <w:t>Author’s Feedback</w:t>
            </w:r>
            <w:r w:rsidRPr="00A268D8">
              <w:rPr>
                <w:rFonts w:ascii="Arial" w:eastAsia="Calibri" w:hAnsi="Arial" w:cs="Arial"/>
                <w:kern w:val="2"/>
                <w:sz w:val="20"/>
                <w:szCs w:val="20"/>
                <w:lang w:val="en-IN"/>
              </w:rPr>
              <w:t xml:space="preserve"> (It is mandatory that authors should write his/her feedback here)</w:t>
            </w:r>
          </w:p>
          <w:p w:rsidR="00DA55CE" w:rsidRPr="00A268D8" w:rsidRDefault="00DA55CE">
            <w:pPr>
              <w:pStyle w:val="Heading2"/>
              <w:jc w:val="left"/>
              <w:rPr>
                <w:rFonts w:ascii="Arial" w:hAnsi="Arial" w:cs="Arial"/>
                <w:b w:val="0"/>
                <w:bCs w:val="0"/>
                <w:lang w:val="en-GB"/>
              </w:rPr>
            </w:pPr>
          </w:p>
        </w:tc>
      </w:tr>
      <w:tr w:rsidR="00DA55CE" w:rsidRPr="00A268D8" w:rsidTr="00A268D8">
        <w:trPr>
          <w:trHeight w:val="1264"/>
        </w:trPr>
        <w:tc>
          <w:tcPr>
            <w:tcW w:w="1265" w:type="pct"/>
            <w:noWrap/>
          </w:tcPr>
          <w:p w:rsidR="00DA55CE" w:rsidRPr="00A268D8" w:rsidRDefault="00DA55CE">
            <w:pPr>
              <w:ind w:left="360"/>
              <w:rPr>
                <w:rFonts w:ascii="Arial" w:hAnsi="Arial" w:cs="Arial"/>
                <w:b/>
                <w:bCs/>
                <w:sz w:val="20"/>
                <w:szCs w:val="20"/>
                <w:lang w:val="en-GB"/>
              </w:rPr>
            </w:pPr>
            <w:r w:rsidRPr="00A268D8">
              <w:rPr>
                <w:rFonts w:ascii="Arial" w:hAnsi="Arial" w:cs="Arial"/>
                <w:b/>
                <w:bCs/>
                <w:sz w:val="20"/>
                <w:szCs w:val="20"/>
                <w:lang w:val="en-GB"/>
              </w:rPr>
              <w:t>Please write a few sentences regarding the importance of this manuscript for the scientific community. A minimum of 3-4 sentences may be required for this part.</w:t>
            </w:r>
          </w:p>
          <w:p w:rsidR="00DA55CE" w:rsidRPr="00A268D8" w:rsidRDefault="00DA55CE">
            <w:pPr>
              <w:ind w:left="360"/>
              <w:rPr>
                <w:rFonts w:ascii="Arial" w:eastAsia="MS Mincho" w:hAnsi="Arial" w:cs="Arial"/>
                <w:b/>
                <w:bCs/>
                <w:sz w:val="20"/>
                <w:szCs w:val="20"/>
                <w:lang w:val="en-GB"/>
              </w:rPr>
            </w:pPr>
          </w:p>
        </w:tc>
        <w:tc>
          <w:tcPr>
            <w:tcW w:w="2212" w:type="pct"/>
          </w:tcPr>
          <w:p w:rsidR="00725E6A" w:rsidRPr="00A268D8" w:rsidRDefault="00725E6A" w:rsidP="00725E6A">
            <w:pPr>
              <w:pStyle w:val="ListParagraph"/>
              <w:numPr>
                <w:ilvl w:val="0"/>
                <w:numId w:val="13"/>
              </w:numPr>
              <w:rPr>
                <w:rFonts w:ascii="Arial" w:hAnsi="Arial" w:cs="Arial"/>
                <w:b/>
                <w:bCs/>
                <w:sz w:val="20"/>
                <w:szCs w:val="20"/>
                <w:lang w:val="en-IN"/>
              </w:rPr>
            </w:pPr>
            <w:r w:rsidRPr="00A268D8">
              <w:rPr>
                <w:rFonts w:ascii="Arial" w:hAnsi="Arial" w:cs="Arial"/>
                <w:b/>
                <w:bCs/>
                <w:sz w:val="20"/>
                <w:szCs w:val="20"/>
                <w:lang w:val="en-IN"/>
              </w:rPr>
              <w:t>The manuscript, "</w:t>
            </w:r>
            <w:proofErr w:type="spellStart"/>
            <w:r w:rsidRPr="00A268D8">
              <w:rPr>
                <w:rFonts w:ascii="Arial" w:hAnsi="Arial" w:cs="Arial"/>
                <w:b/>
                <w:bCs/>
                <w:sz w:val="20"/>
                <w:szCs w:val="20"/>
                <w:lang w:val="en-IN"/>
              </w:rPr>
              <w:t>Pediatric</w:t>
            </w:r>
            <w:proofErr w:type="spellEnd"/>
            <w:r w:rsidRPr="00A268D8">
              <w:rPr>
                <w:rFonts w:ascii="Arial" w:hAnsi="Arial" w:cs="Arial"/>
                <w:b/>
                <w:bCs/>
                <w:sz w:val="20"/>
                <w:szCs w:val="20"/>
                <w:lang w:val="en-IN"/>
              </w:rPr>
              <w:t xml:space="preserve"> Corpus Callosum Lipoma: A Case Report and Diagnostic Imaging Review," significantly contributes to the scientific community by documenting a rare case of a </w:t>
            </w:r>
            <w:proofErr w:type="spellStart"/>
            <w:r w:rsidRPr="00A268D8">
              <w:rPr>
                <w:rFonts w:ascii="Arial" w:hAnsi="Arial" w:cs="Arial"/>
                <w:b/>
                <w:bCs/>
                <w:sz w:val="20"/>
                <w:szCs w:val="20"/>
                <w:lang w:val="en-IN"/>
              </w:rPr>
              <w:t>tubulonodular</w:t>
            </w:r>
            <w:proofErr w:type="spellEnd"/>
            <w:r w:rsidRPr="00A268D8">
              <w:rPr>
                <w:rFonts w:ascii="Arial" w:hAnsi="Arial" w:cs="Arial"/>
                <w:b/>
                <w:bCs/>
                <w:sz w:val="20"/>
                <w:szCs w:val="20"/>
                <w:lang w:val="en-IN"/>
              </w:rPr>
              <w:t xml:space="preserve"> corpus callosum lipoma in a 4-year-old girl presenting with a febrile seizure. </w:t>
            </w:r>
          </w:p>
          <w:p w:rsidR="00725E6A" w:rsidRPr="00A268D8" w:rsidRDefault="00725E6A" w:rsidP="00725E6A">
            <w:pPr>
              <w:pStyle w:val="ListParagraph"/>
              <w:numPr>
                <w:ilvl w:val="0"/>
                <w:numId w:val="13"/>
              </w:numPr>
              <w:rPr>
                <w:rFonts w:ascii="Arial" w:hAnsi="Arial" w:cs="Arial"/>
                <w:b/>
                <w:bCs/>
                <w:sz w:val="20"/>
                <w:szCs w:val="20"/>
                <w:lang w:val="en-IN"/>
              </w:rPr>
            </w:pPr>
            <w:r w:rsidRPr="00A268D8">
              <w:rPr>
                <w:rFonts w:ascii="Arial" w:hAnsi="Arial" w:cs="Arial"/>
                <w:b/>
                <w:bCs/>
                <w:sz w:val="20"/>
                <w:szCs w:val="20"/>
                <w:lang w:val="en-IN"/>
              </w:rPr>
              <w:t xml:space="preserve">It highlights the importance of neuroimaging in </w:t>
            </w:r>
            <w:proofErr w:type="spellStart"/>
            <w:r w:rsidRPr="00A268D8">
              <w:rPr>
                <w:rFonts w:ascii="Arial" w:hAnsi="Arial" w:cs="Arial"/>
                <w:b/>
                <w:bCs/>
                <w:sz w:val="20"/>
                <w:szCs w:val="20"/>
                <w:lang w:val="en-IN"/>
              </w:rPr>
              <w:t>pediatric</w:t>
            </w:r>
            <w:proofErr w:type="spellEnd"/>
            <w:r w:rsidRPr="00A268D8">
              <w:rPr>
                <w:rFonts w:ascii="Arial" w:hAnsi="Arial" w:cs="Arial"/>
                <w:b/>
                <w:bCs/>
                <w:sz w:val="20"/>
                <w:szCs w:val="20"/>
                <w:lang w:val="en-IN"/>
              </w:rPr>
              <w:t xml:space="preserve"> epilepsy, as the 57 × 35 mm non-enhancing, low-density mass with peripheral calcifications was incidentally detected via CT, which also revealed intraventricular extension and occipital horn dilation. </w:t>
            </w:r>
          </w:p>
          <w:p w:rsidR="00725E6A" w:rsidRPr="00A268D8" w:rsidRDefault="00725E6A" w:rsidP="00725E6A">
            <w:pPr>
              <w:pStyle w:val="ListParagraph"/>
              <w:numPr>
                <w:ilvl w:val="0"/>
                <w:numId w:val="13"/>
              </w:numPr>
              <w:rPr>
                <w:rFonts w:ascii="Arial" w:hAnsi="Arial" w:cs="Arial"/>
                <w:b/>
                <w:bCs/>
                <w:sz w:val="20"/>
                <w:szCs w:val="20"/>
                <w:lang w:val="en-IN"/>
              </w:rPr>
            </w:pPr>
            <w:r w:rsidRPr="00A268D8">
              <w:rPr>
                <w:rFonts w:ascii="Arial" w:hAnsi="Arial" w:cs="Arial"/>
                <w:b/>
                <w:bCs/>
                <w:sz w:val="20"/>
                <w:szCs w:val="20"/>
                <w:lang w:val="en-IN"/>
              </w:rPr>
              <w:t xml:space="preserve">The case underscores CT’s role as a non-invasive, accurate diagnostic tool for identifying the fatty nature of such lesions. </w:t>
            </w:r>
          </w:p>
          <w:p w:rsidR="00725E6A" w:rsidRPr="00A268D8" w:rsidRDefault="00725E6A" w:rsidP="00725E6A">
            <w:pPr>
              <w:pStyle w:val="ListParagraph"/>
              <w:numPr>
                <w:ilvl w:val="0"/>
                <w:numId w:val="13"/>
              </w:numPr>
              <w:rPr>
                <w:rFonts w:ascii="Arial" w:hAnsi="Arial" w:cs="Arial"/>
                <w:b/>
                <w:bCs/>
                <w:sz w:val="20"/>
                <w:szCs w:val="20"/>
                <w:lang w:val="en-IN"/>
              </w:rPr>
            </w:pPr>
            <w:r w:rsidRPr="00A268D8">
              <w:rPr>
                <w:rFonts w:ascii="Arial" w:hAnsi="Arial" w:cs="Arial"/>
                <w:b/>
                <w:bCs/>
                <w:sz w:val="20"/>
                <w:szCs w:val="20"/>
                <w:lang w:val="en-IN"/>
              </w:rPr>
              <w:t xml:space="preserve">By advocating conservative management with symptomatic epilepsy control, the manuscript informs treatment decisions, minimizing surgical risks in children. </w:t>
            </w:r>
          </w:p>
          <w:p w:rsidR="00725E6A" w:rsidRPr="00A268D8" w:rsidRDefault="00725E6A" w:rsidP="00725E6A">
            <w:pPr>
              <w:pStyle w:val="ListParagraph"/>
              <w:numPr>
                <w:ilvl w:val="0"/>
                <w:numId w:val="13"/>
              </w:numPr>
              <w:rPr>
                <w:rFonts w:ascii="Arial" w:hAnsi="Arial" w:cs="Arial"/>
                <w:b/>
                <w:bCs/>
                <w:sz w:val="20"/>
                <w:szCs w:val="20"/>
                <w:lang w:val="en-IN"/>
              </w:rPr>
            </w:pPr>
            <w:r w:rsidRPr="00A268D8">
              <w:rPr>
                <w:rFonts w:ascii="Arial" w:hAnsi="Arial" w:cs="Arial"/>
                <w:b/>
                <w:bCs/>
                <w:sz w:val="20"/>
                <w:szCs w:val="20"/>
                <w:lang w:val="en-IN"/>
              </w:rPr>
              <w:t xml:space="preserve">It enhances the limited literature on </w:t>
            </w:r>
            <w:proofErr w:type="spellStart"/>
            <w:r w:rsidRPr="00A268D8">
              <w:rPr>
                <w:rFonts w:ascii="Arial" w:hAnsi="Arial" w:cs="Arial"/>
                <w:b/>
                <w:bCs/>
                <w:sz w:val="20"/>
                <w:szCs w:val="20"/>
                <w:lang w:val="en-IN"/>
              </w:rPr>
              <w:t>pediatric</w:t>
            </w:r>
            <w:proofErr w:type="spellEnd"/>
            <w:r w:rsidRPr="00A268D8">
              <w:rPr>
                <w:rFonts w:ascii="Arial" w:hAnsi="Arial" w:cs="Arial"/>
                <w:b/>
                <w:bCs/>
                <w:sz w:val="20"/>
                <w:szCs w:val="20"/>
                <w:lang w:val="en-IN"/>
              </w:rPr>
              <w:t xml:space="preserve"> intracranial lipomas, refines differential diagnosis, and serves as an educational resource for multidisciplinary teams. </w:t>
            </w:r>
          </w:p>
          <w:p w:rsidR="00725E6A" w:rsidRPr="00A268D8" w:rsidRDefault="00725E6A" w:rsidP="00725E6A">
            <w:pPr>
              <w:pStyle w:val="ListParagraph"/>
              <w:numPr>
                <w:ilvl w:val="0"/>
                <w:numId w:val="13"/>
              </w:numPr>
              <w:rPr>
                <w:rFonts w:ascii="Arial" w:hAnsi="Arial" w:cs="Arial"/>
                <w:b/>
                <w:bCs/>
                <w:sz w:val="20"/>
                <w:szCs w:val="20"/>
                <w:lang w:val="en-IN"/>
              </w:rPr>
            </w:pPr>
            <w:r w:rsidRPr="00A268D8">
              <w:rPr>
                <w:rFonts w:ascii="Arial" w:hAnsi="Arial" w:cs="Arial"/>
                <w:b/>
                <w:bCs/>
                <w:sz w:val="20"/>
                <w:szCs w:val="20"/>
                <w:lang w:val="en-IN"/>
              </w:rPr>
              <w:t xml:space="preserve">This case also emphasizes investigating structural abnormalities in seizure presentations, improving diagnostic and management strategies in </w:t>
            </w:r>
            <w:proofErr w:type="spellStart"/>
            <w:r w:rsidRPr="00A268D8">
              <w:rPr>
                <w:rFonts w:ascii="Arial" w:hAnsi="Arial" w:cs="Arial"/>
                <w:b/>
                <w:bCs/>
                <w:sz w:val="20"/>
                <w:szCs w:val="20"/>
                <w:lang w:val="en-IN"/>
              </w:rPr>
              <w:t>pediatric</w:t>
            </w:r>
            <w:proofErr w:type="spellEnd"/>
            <w:r w:rsidRPr="00A268D8">
              <w:rPr>
                <w:rFonts w:ascii="Arial" w:hAnsi="Arial" w:cs="Arial"/>
                <w:b/>
                <w:bCs/>
                <w:sz w:val="20"/>
                <w:szCs w:val="20"/>
                <w:lang w:val="en-IN"/>
              </w:rPr>
              <w:t xml:space="preserve"> neurology.</w:t>
            </w:r>
          </w:p>
          <w:p w:rsidR="00DA55CE" w:rsidRPr="00A268D8" w:rsidRDefault="00DA55CE">
            <w:pPr>
              <w:pStyle w:val="ListParagraph"/>
              <w:ind w:left="0"/>
              <w:rPr>
                <w:rFonts w:ascii="Arial" w:hAnsi="Arial" w:cs="Arial"/>
                <w:b/>
                <w:bCs/>
                <w:sz w:val="20"/>
                <w:szCs w:val="20"/>
                <w:lang w:val="en-GB"/>
              </w:rPr>
            </w:pPr>
          </w:p>
        </w:tc>
        <w:tc>
          <w:tcPr>
            <w:tcW w:w="1523" w:type="pct"/>
          </w:tcPr>
          <w:p w:rsidR="00DA55CE" w:rsidRPr="00A268D8" w:rsidRDefault="00625CE7">
            <w:pPr>
              <w:pStyle w:val="Heading2"/>
              <w:jc w:val="left"/>
              <w:rPr>
                <w:rFonts w:ascii="Arial" w:hAnsi="Arial" w:cs="Arial"/>
                <w:b w:val="0"/>
                <w:lang w:val="en-GB"/>
              </w:rPr>
            </w:pPr>
            <w:r w:rsidRPr="00A268D8">
              <w:rPr>
                <w:rFonts w:ascii="Arial" w:hAnsi="Arial" w:cs="Arial"/>
                <w:lang w:val="en-US"/>
              </w:rPr>
              <w:t xml:space="preserve">The manuscript presents a rare case of a </w:t>
            </w:r>
            <w:proofErr w:type="spellStart"/>
            <w:r w:rsidRPr="00A268D8">
              <w:rPr>
                <w:rFonts w:ascii="Arial" w:hAnsi="Arial" w:cs="Arial"/>
                <w:lang w:val="en-US"/>
              </w:rPr>
              <w:t>tubulonodular</w:t>
            </w:r>
            <w:proofErr w:type="spellEnd"/>
            <w:r w:rsidRPr="00A268D8">
              <w:rPr>
                <w:rFonts w:ascii="Arial" w:hAnsi="Arial" w:cs="Arial"/>
                <w:lang w:val="en-US"/>
              </w:rPr>
              <w:t xml:space="preserve"> lipoma of the corpus callosum in a pediatric patient, contributing valuable clinical and radiological insights to the limited literature on this topic. It highlights the importance of brain imaging in children presenting with seizures, especially in identifying congenital malformations that might otherwise go unnoticed. This case also reinforces the diagnostic value of CT scans in detecting fat-containing intracranial lesions and supports conservative management strategies in asymptomatic or minimally symptomatic patients. By sharing this case, we aim to raise awareness among radiologists, pediatricians, and neurologists, and support evidence-based decision-making in similar clinical scenarios</w:t>
            </w:r>
          </w:p>
        </w:tc>
      </w:tr>
      <w:tr w:rsidR="00DA55CE" w:rsidRPr="00A268D8" w:rsidTr="00A268D8">
        <w:trPr>
          <w:trHeight w:val="1056"/>
        </w:trPr>
        <w:tc>
          <w:tcPr>
            <w:tcW w:w="1265" w:type="pct"/>
            <w:noWrap/>
          </w:tcPr>
          <w:p w:rsidR="00DA55CE" w:rsidRPr="00A268D8" w:rsidRDefault="00DA55CE">
            <w:pPr>
              <w:ind w:left="360"/>
              <w:rPr>
                <w:rFonts w:ascii="Arial" w:hAnsi="Arial" w:cs="Arial"/>
                <w:b/>
                <w:bCs/>
                <w:sz w:val="20"/>
                <w:szCs w:val="20"/>
                <w:lang w:val="en-GB"/>
              </w:rPr>
            </w:pPr>
            <w:r w:rsidRPr="00A268D8">
              <w:rPr>
                <w:rFonts w:ascii="Arial" w:hAnsi="Arial" w:cs="Arial"/>
                <w:b/>
                <w:bCs/>
                <w:sz w:val="20"/>
                <w:szCs w:val="20"/>
                <w:lang w:val="en-GB"/>
              </w:rPr>
              <w:t>Is the title of the article suitable?</w:t>
            </w:r>
          </w:p>
          <w:p w:rsidR="00DA55CE" w:rsidRPr="00A268D8" w:rsidRDefault="00DA55CE">
            <w:pPr>
              <w:ind w:left="360"/>
              <w:rPr>
                <w:rFonts w:ascii="Arial" w:hAnsi="Arial" w:cs="Arial"/>
                <w:b/>
                <w:bCs/>
                <w:sz w:val="20"/>
                <w:szCs w:val="20"/>
                <w:lang w:val="en-GB"/>
              </w:rPr>
            </w:pPr>
            <w:r w:rsidRPr="00A268D8">
              <w:rPr>
                <w:rFonts w:ascii="Arial" w:hAnsi="Arial" w:cs="Arial"/>
                <w:b/>
                <w:bCs/>
                <w:sz w:val="20"/>
                <w:szCs w:val="20"/>
                <w:lang w:val="en-GB"/>
              </w:rPr>
              <w:t>(If not please suggest an alternative title)</w:t>
            </w:r>
          </w:p>
          <w:p w:rsidR="00DA55CE" w:rsidRPr="00A268D8" w:rsidRDefault="00DA55CE">
            <w:pPr>
              <w:pStyle w:val="Heading2"/>
              <w:jc w:val="left"/>
              <w:rPr>
                <w:rFonts w:ascii="Arial" w:hAnsi="Arial" w:cs="Arial"/>
                <w:u w:val="single"/>
                <w:lang w:val="en-GB"/>
              </w:rPr>
            </w:pPr>
          </w:p>
        </w:tc>
        <w:tc>
          <w:tcPr>
            <w:tcW w:w="2212" w:type="pct"/>
          </w:tcPr>
          <w:p w:rsidR="00072CD9" w:rsidRPr="00A268D8" w:rsidRDefault="00072CD9" w:rsidP="00072CD9">
            <w:pPr>
              <w:rPr>
                <w:rFonts w:ascii="Arial" w:hAnsi="Arial" w:cs="Arial"/>
                <w:b/>
                <w:bCs/>
                <w:sz w:val="20"/>
                <w:szCs w:val="20"/>
                <w:lang w:val="en-IN"/>
              </w:rPr>
            </w:pPr>
            <w:proofErr w:type="spellStart"/>
            <w:r w:rsidRPr="00A268D8">
              <w:rPr>
                <w:rFonts w:ascii="Arial" w:hAnsi="Arial" w:cs="Arial"/>
                <w:b/>
                <w:bCs/>
                <w:sz w:val="20"/>
                <w:szCs w:val="20"/>
                <w:lang w:val="en-IN"/>
              </w:rPr>
              <w:t>Pediatric</w:t>
            </w:r>
            <w:proofErr w:type="spellEnd"/>
            <w:r w:rsidRPr="00A268D8">
              <w:rPr>
                <w:rFonts w:ascii="Arial" w:hAnsi="Arial" w:cs="Arial"/>
                <w:b/>
                <w:bCs/>
                <w:sz w:val="20"/>
                <w:szCs w:val="20"/>
                <w:lang w:val="en-IN"/>
              </w:rPr>
              <w:t xml:space="preserve"> Intracranial Lipoma of the Corpus Callosum: Case Report and Diagnostic Imaging Perspectives</w:t>
            </w:r>
            <w:bookmarkStart w:id="2" w:name="_GoBack"/>
            <w:bookmarkEnd w:id="2"/>
          </w:p>
        </w:tc>
        <w:tc>
          <w:tcPr>
            <w:tcW w:w="1523" w:type="pct"/>
          </w:tcPr>
          <w:p w:rsidR="00DA55CE" w:rsidRPr="00A268D8" w:rsidRDefault="00625CE7">
            <w:pPr>
              <w:pStyle w:val="Heading2"/>
              <w:jc w:val="left"/>
              <w:rPr>
                <w:rFonts w:ascii="Arial" w:hAnsi="Arial" w:cs="Arial"/>
                <w:b w:val="0"/>
                <w:lang w:val="en-US"/>
              </w:rPr>
            </w:pPr>
            <w:r w:rsidRPr="00A268D8">
              <w:rPr>
                <w:rFonts w:ascii="Arial" w:hAnsi="Arial" w:cs="Arial"/>
                <w:lang w:val="en-US"/>
              </w:rPr>
              <w:t>We appreciate the suggested alternative title. However, we believe that the current title accurately reflects both the anatomical location and clinical context of the case. Nonetheless, we are open to adopting the suggested title if the editorial board deems it more suitable.</w:t>
            </w:r>
          </w:p>
        </w:tc>
      </w:tr>
      <w:tr w:rsidR="00DA55CE" w:rsidRPr="00A268D8" w:rsidTr="00A268D8">
        <w:trPr>
          <w:trHeight w:val="1262"/>
        </w:trPr>
        <w:tc>
          <w:tcPr>
            <w:tcW w:w="1265" w:type="pct"/>
            <w:noWrap/>
          </w:tcPr>
          <w:p w:rsidR="00DA55CE" w:rsidRPr="00A268D8" w:rsidRDefault="00DA55CE">
            <w:pPr>
              <w:pStyle w:val="Heading2"/>
              <w:ind w:left="360"/>
              <w:jc w:val="left"/>
              <w:rPr>
                <w:rFonts w:ascii="Arial" w:hAnsi="Arial" w:cs="Arial"/>
                <w:lang w:val="en-GB"/>
              </w:rPr>
            </w:pPr>
            <w:r w:rsidRPr="00A268D8">
              <w:rPr>
                <w:rFonts w:ascii="Arial" w:hAnsi="Arial" w:cs="Arial"/>
                <w:lang w:val="en-GB"/>
              </w:rPr>
              <w:lastRenderedPageBreak/>
              <w:t>Is the abstract of the article comprehensive? Do you suggest the addition (or deletion) of some points in this section? Please write your suggestions here.</w:t>
            </w:r>
          </w:p>
          <w:p w:rsidR="00DA55CE" w:rsidRPr="00A268D8" w:rsidRDefault="00DA55CE">
            <w:pPr>
              <w:pStyle w:val="Heading2"/>
              <w:jc w:val="left"/>
              <w:rPr>
                <w:rFonts w:ascii="Arial" w:hAnsi="Arial" w:cs="Arial"/>
                <w:u w:val="single"/>
                <w:lang w:val="en-GB"/>
              </w:rPr>
            </w:pPr>
          </w:p>
        </w:tc>
        <w:tc>
          <w:tcPr>
            <w:tcW w:w="2212" w:type="pct"/>
          </w:tcPr>
          <w:p w:rsidR="004C18A0" w:rsidRPr="00A268D8" w:rsidRDefault="004C18A0" w:rsidP="004C18A0">
            <w:pPr>
              <w:ind w:left="360"/>
              <w:rPr>
                <w:rFonts w:ascii="Arial" w:hAnsi="Arial" w:cs="Arial"/>
                <w:b/>
                <w:bCs/>
                <w:sz w:val="20"/>
                <w:szCs w:val="20"/>
                <w:lang w:val="en-IN"/>
              </w:rPr>
            </w:pPr>
            <w:r w:rsidRPr="00A268D8">
              <w:rPr>
                <w:rFonts w:ascii="Arial" w:hAnsi="Arial" w:cs="Arial"/>
                <w:b/>
                <w:bCs/>
                <w:sz w:val="20"/>
                <w:szCs w:val="20"/>
                <w:lang w:val="en-IN"/>
              </w:rPr>
              <w:t>The abstract is concise and informative, effectively summarizing the key aspects of the case report. It includes:</w:t>
            </w:r>
          </w:p>
          <w:p w:rsidR="004C18A0" w:rsidRPr="00A268D8" w:rsidRDefault="004C18A0" w:rsidP="004C18A0">
            <w:pPr>
              <w:numPr>
                <w:ilvl w:val="0"/>
                <w:numId w:val="14"/>
              </w:numPr>
              <w:rPr>
                <w:rFonts w:ascii="Arial" w:hAnsi="Arial" w:cs="Arial"/>
                <w:b/>
                <w:bCs/>
                <w:sz w:val="20"/>
                <w:szCs w:val="20"/>
                <w:lang w:val="en-IN"/>
              </w:rPr>
            </w:pPr>
            <w:r w:rsidRPr="00A268D8">
              <w:rPr>
                <w:rFonts w:ascii="Arial" w:hAnsi="Arial" w:cs="Arial"/>
                <w:b/>
                <w:bCs/>
                <w:sz w:val="20"/>
                <w:szCs w:val="20"/>
                <w:lang w:val="en-IN"/>
              </w:rPr>
              <w:t>Condition Description: Identifies corpus callosum lipoma as a rare congenital intracranial malformation, often found incidentally.</w:t>
            </w:r>
          </w:p>
          <w:p w:rsidR="004C18A0" w:rsidRPr="00A268D8" w:rsidRDefault="004C18A0" w:rsidP="004C18A0">
            <w:pPr>
              <w:numPr>
                <w:ilvl w:val="0"/>
                <w:numId w:val="14"/>
              </w:numPr>
              <w:rPr>
                <w:rFonts w:ascii="Arial" w:hAnsi="Arial" w:cs="Arial"/>
                <w:b/>
                <w:bCs/>
                <w:sz w:val="20"/>
                <w:szCs w:val="20"/>
                <w:lang w:val="en-IN"/>
              </w:rPr>
            </w:pPr>
            <w:r w:rsidRPr="00A268D8">
              <w:rPr>
                <w:rFonts w:ascii="Arial" w:hAnsi="Arial" w:cs="Arial"/>
                <w:b/>
                <w:bCs/>
                <w:sz w:val="20"/>
                <w:szCs w:val="20"/>
                <w:lang w:val="en-IN"/>
              </w:rPr>
              <w:t>Case Details: Describes a 4-year-old girl with a history of epilepsy, presenting with a febrile seizure after medication discontinuation.</w:t>
            </w:r>
          </w:p>
          <w:p w:rsidR="004C18A0" w:rsidRPr="00A268D8" w:rsidRDefault="004C18A0" w:rsidP="004C18A0">
            <w:pPr>
              <w:numPr>
                <w:ilvl w:val="0"/>
                <w:numId w:val="14"/>
              </w:numPr>
              <w:rPr>
                <w:rFonts w:ascii="Arial" w:hAnsi="Arial" w:cs="Arial"/>
                <w:b/>
                <w:bCs/>
                <w:sz w:val="20"/>
                <w:szCs w:val="20"/>
                <w:lang w:val="en-IN"/>
              </w:rPr>
            </w:pPr>
            <w:r w:rsidRPr="00A268D8">
              <w:rPr>
                <w:rFonts w:ascii="Arial" w:hAnsi="Arial" w:cs="Arial"/>
                <w:b/>
                <w:bCs/>
                <w:sz w:val="20"/>
                <w:szCs w:val="20"/>
                <w:lang w:val="en-IN"/>
              </w:rPr>
              <w:t>Imaging Findings: Notes the brain CT scan results, highlighting specific features like interhemispheric fatty-density mass, lobulated contours, peripheral calcifications, and ventricular extension.</w:t>
            </w:r>
          </w:p>
          <w:p w:rsidR="004C18A0" w:rsidRPr="00A268D8" w:rsidRDefault="004C18A0" w:rsidP="004C18A0">
            <w:pPr>
              <w:numPr>
                <w:ilvl w:val="0"/>
                <w:numId w:val="14"/>
              </w:numPr>
              <w:rPr>
                <w:rFonts w:ascii="Arial" w:hAnsi="Arial" w:cs="Arial"/>
                <w:b/>
                <w:bCs/>
                <w:sz w:val="20"/>
                <w:szCs w:val="20"/>
                <w:lang w:val="en-IN"/>
              </w:rPr>
            </w:pPr>
            <w:r w:rsidRPr="00A268D8">
              <w:rPr>
                <w:rFonts w:ascii="Arial" w:hAnsi="Arial" w:cs="Arial"/>
                <w:b/>
                <w:bCs/>
                <w:sz w:val="20"/>
                <w:szCs w:val="20"/>
                <w:lang w:val="en-IN"/>
              </w:rPr>
              <w:t xml:space="preserve">Diagnosis: Confirms the diagnosis of </w:t>
            </w:r>
            <w:proofErr w:type="spellStart"/>
            <w:r w:rsidRPr="00A268D8">
              <w:rPr>
                <w:rFonts w:ascii="Arial" w:hAnsi="Arial" w:cs="Arial"/>
                <w:b/>
                <w:bCs/>
                <w:sz w:val="20"/>
                <w:szCs w:val="20"/>
                <w:lang w:val="en-IN"/>
              </w:rPr>
              <w:t>tubulonodular</w:t>
            </w:r>
            <w:proofErr w:type="spellEnd"/>
            <w:r w:rsidRPr="00A268D8">
              <w:rPr>
                <w:rFonts w:ascii="Arial" w:hAnsi="Arial" w:cs="Arial"/>
                <w:b/>
                <w:bCs/>
                <w:sz w:val="20"/>
                <w:szCs w:val="20"/>
                <w:lang w:val="en-IN"/>
              </w:rPr>
              <w:t xml:space="preserve"> lipoma of the corpus callosum based on clinical presentation, imaging, and literature review.</w:t>
            </w:r>
          </w:p>
          <w:p w:rsidR="00DA55CE" w:rsidRPr="00A268D8" w:rsidRDefault="00DA55CE">
            <w:pPr>
              <w:ind w:left="360"/>
              <w:rPr>
                <w:rFonts w:ascii="Arial" w:hAnsi="Arial" w:cs="Arial"/>
                <w:b/>
                <w:bCs/>
                <w:sz w:val="20"/>
                <w:szCs w:val="20"/>
                <w:lang w:val="en-GB"/>
              </w:rPr>
            </w:pPr>
          </w:p>
        </w:tc>
        <w:tc>
          <w:tcPr>
            <w:tcW w:w="1523" w:type="pct"/>
          </w:tcPr>
          <w:p w:rsidR="00DA55CE" w:rsidRPr="00A268D8" w:rsidRDefault="00625CE7">
            <w:pPr>
              <w:pStyle w:val="Heading2"/>
              <w:jc w:val="left"/>
              <w:rPr>
                <w:rFonts w:ascii="Arial" w:hAnsi="Arial" w:cs="Arial"/>
                <w:b w:val="0"/>
                <w:lang w:val="en-US"/>
              </w:rPr>
            </w:pPr>
            <w:r w:rsidRPr="00A268D8">
              <w:rPr>
                <w:rFonts w:ascii="Arial" w:hAnsi="Arial" w:cs="Arial"/>
                <w:lang w:val="en-US"/>
              </w:rPr>
              <w:t>Thank you for the positive feedback regarding the abstract. We are pleased to know that it effectively conveys the essential elements of the case. If the editorial board wishes for any addition or adjustment, we will be happy to revise it accordingly.</w:t>
            </w:r>
          </w:p>
        </w:tc>
      </w:tr>
      <w:tr w:rsidR="00DA55CE" w:rsidRPr="00A268D8" w:rsidTr="00A268D8">
        <w:trPr>
          <w:trHeight w:val="704"/>
        </w:trPr>
        <w:tc>
          <w:tcPr>
            <w:tcW w:w="1265" w:type="pct"/>
            <w:noWrap/>
          </w:tcPr>
          <w:p w:rsidR="00DA55CE" w:rsidRPr="00A268D8" w:rsidRDefault="00DA55CE">
            <w:pPr>
              <w:pStyle w:val="Heading2"/>
              <w:ind w:left="360"/>
              <w:jc w:val="left"/>
              <w:rPr>
                <w:rFonts w:ascii="Arial" w:hAnsi="Arial" w:cs="Arial"/>
                <w:b w:val="0"/>
                <w:bCs w:val="0"/>
                <w:u w:val="single"/>
                <w:lang w:val="en-GB"/>
              </w:rPr>
            </w:pPr>
            <w:r w:rsidRPr="00A268D8">
              <w:rPr>
                <w:rFonts w:ascii="Arial" w:hAnsi="Arial" w:cs="Arial"/>
                <w:lang w:val="en-GB"/>
              </w:rPr>
              <w:t>Is the manuscript scientifically, correct? Please write here.</w:t>
            </w:r>
          </w:p>
        </w:tc>
        <w:tc>
          <w:tcPr>
            <w:tcW w:w="2212" w:type="pct"/>
          </w:tcPr>
          <w:p w:rsidR="00DA55CE" w:rsidRPr="00A268D8" w:rsidRDefault="004C18A0" w:rsidP="00D853AF">
            <w:pPr>
              <w:pStyle w:val="ListParagraph"/>
              <w:ind w:left="0"/>
              <w:jc w:val="center"/>
              <w:rPr>
                <w:rFonts w:ascii="Arial" w:hAnsi="Arial" w:cs="Arial"/>
                <w:b/>
                <w:sz w:val="20"/>
                <w:szCs w:val="20"/>
                <w:lang w:val="en-GB"/>
              </w:rPr>
            </w:pPr>
            <w:proofErr w:type="gramStart"/>
            <w:r w:rsidRPr="00A268D8">
              <w:rPr>
                <w:rFonts w:ascii="Arial" w:hAnsi="Arial" w:cs="Arial"/>
                <w:b/>
                <w:sz w:val="20"/>
                <w:szCs w:val="20"/>
                <w:lang w:val="en-GB"/>
              </w:rPr>
              <w:t>Yes</w:t>
            </w:r>
            <w:proofErr w:type="gramEnd"/>
            <w:r w:rsidRPr="00A268D8">
              <w:rPr>
                <w:rFonts w:ascii="Arial" w:hAnsi="Arial" w:cs="Arial"/>
                <w:b/>
                <w:sz w:val="20"/>
                <w:szCs w:val="20"/>
                <w:lang w:val="en-GB"/>
              </w:rPr>
              <w:t xml:space="preserve"> the manuscript scientifically, correct.</w:t>
            </w:r>
          </w:p>
        </w:tc>
        <w:tc>
          <w:tcPr>
            <w:tcW w:w="1523" w:type="pct"/>
          </w:tcPr>
          <w:p w:rsidR="00DA55CE" w:rsidRPr="00A268D8" w:rsidRDefault="00625CE7">
            <w:pPr>
              <w:pStyle w:val="Heading2"/>
              <w:jc w:val="left"/>
              <w:rPr>
                <w:rFonts w:ascii="Arial" w:hAnsi="Arial" w:cs="Arial"/>
                <w:b w:val="0"/>
                <w:lang w:val="en-US"/>
              </w:rPr>
            </w:pPr>
            <w:r w:rsidRPr="00A268D8">
              <w:rPr>
                <w:rFonts w:ascii="Arial" w:hAnsi="Arial" w:cs="Arial"/>
                <w:lang w:val="en-US"/>
              </w:rPr>
              <w:t>We thank the reviewer for confirming the scientific soundness of our manuscript. We have taken care to ensure all findings are well-supported by current literature and best clinical practices</w:t>
            </w:r>
          </w:p>
        </w:tc>
      </w:tr>
      <w:tr w:rsidR="00DA55CE" w:rsidRPr="00A268D8" w:rsidTr="00A268D8">
        <w:trPr>
          <w:trHeight w:val="703"/>
        </w:trPr>
        <w:tc>
          <w:tcPr>
            <w:tcW w:w="1265" w:type="pct"/>
            <w:noWrap/>
          </w:tcPr>
          <w:p w:rsidR="00DA55CE" w:rsidRPr="00A268D8" w:rsidRDefault="00DA55CE">
            <w:pPr>
              <w:ind w:left="360"/>
              <w:rPr>
                <w:rFonts w:ascii="Arial" w:hAnsi="Arial" w:cs="Arial"/>
                <w:b/>
                <w:bCs/>
                <w:sz w:val="20"/>
                <w:szCs w:val="20"/>
                <w:lang w:val="en-GB"/>
              </w:rPr>
            </w:pPr>
            <w:r w:rsidRPr="00A268D8">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rsidR="00DA55CE" w:rsidRPr="00A268D8" w:rsidRDefault="004C18A0" w:rsidP="00D853AF">
            <w:pPr>
              <w:pStyle w:val="ListParagraph"/>
              <w:ind w:left="0"/>
              <w:jc w:val="center"/>
              <w:rPr>
                <w:rFonts w:ascii="Arial" w:hAnsi="Arial" w:cs="Arial"/>
                <w:b/>
                <w:bCs/>
                <w:sz w:val="20"/>
                <w:szCs w:val="20"/>
                <w:lang w:val="en-GB"/>
              </w:rPr>
            </w:pPr>
            <w:proofErr w:type="gramStart"/>
            <w:r w:rsidRPr="00A268D8">
              <w:rPr>
                <w:rFonts w:ascii="Arial" w:hAnsi="Arial" w:cs="Arial"/>
                <w:b/>
                <w:bCs/>
                <w:sz w:val="20"/>
                <w:szCs w:val="20"/>
                <w:lang w:val="en-GB"/>
              </w:rPr>
              <w:t>Yes</w:t>
            </w:r>
            <w:proofErr w:type="gramEnd"/>
            <w:r w:rsidRPr="00A268D8">
              <w:rPr>
                <w:rFonts w:ascii="Arial" w:hAnsi="Arial" w:cs="Arial"/>
                <w:b/>
                <w:bCs/>
                <w:sz w:val="20"/>
                <w:szCs w:val="20"/>
                <w:lang w:val="en-GB"/>
              </w:rPr>
              <w:t xml:space="preserve"> the references sufficient and recent.</w:t>
            </w:r>
          </w:p>
        </w:tc>
        <w:tc>
          <w:tcPr>
            <w:tcW w:w="1523" w:type="pct"/>
          </w:tcPr>
          <w:p w:rsidR="00DA55CE" w:rsidRPr="00A268D8" w:rsidRDefault="00625CE7">
            <w:pPr>
              <w:pStyle w:val="Heading2"/>
              <w:jc w:val="left"/>
              <w:rPr>
                <w:rFonts w:ascii="Arial" w:hAnsi="Arial" w:cs="Arial"/>
                <w:b w:val="0"/>
                <w:lang w:val="en-US"/>
              </w:rPr>
            </w:pPr>
            <w:r w:rsidRPr="00A268D8">
              <w:rPr>
                <w:rFonts w:ascii="Arial" w:hAnsi="Arial" w:cs="Arial"/>
                <w:lang w:val="en-US"/>
              </w:rPr>
              <w:t>We appreciate the reviewer’s confirmation. Should any additional key references be recommended, we are happy to include them to enrich the discussion.</w:t>
            </w:r>
          </w:p>
        </w:tc>
      </w:tr>
      <w:tr w:rsidR="00DA55CE" w:rsidRPr="00A268D8" w:rsidTr="00A268D8">
        <w:trPr>
          <w:trHeight w:val="386"/>
        </w:trPr>
        <w:tc>
          <w:tcPr>
            <w:tcW w:w="1265" w:type="pct"/>
            <w:noWrap/>
          </w:tcPr>
          <w:p w:rsidR="00DA55CE" w:rsidRPr="00A268D8" w:rsidRDefault="00DA55CE">
            <w:pPr>
              <w:pStyle w:val="Heading2"/>
              <w:ind w:left="360"/>
              <w:jc w:val="left"/>
              <w:rPr>
                <w:rFonts w:ascii="Arial" w:hAnsi="Arial" w:cs="Arial"/>
                <w:bCs w:val="0"/>
                <w:lang w:val="en-GB"/>
              </w:rPr>
            </w:pPr>
            <w:r w:rsidRPr="00A268D8">
              <w:rPr>
                <w:rFonts w:ascii="Arial" w:hAnsi="Arial" w:cs="Arial"/>
                <w:bCs w:val="0"/>
                <w:lang w:val="en-GB"/>
              </w:rPr>
              <w:t>Is the language/English quality of the article suitable for scholarly communications?</w:t>
            </w:r>
          </w:p>
          <w:p w:rsidR="00DA55CE" w:rsidRPr="00A268D8" w:rsidRDefault="00DA55CE">
            <w:pPr>
              <w:rPr>
                <w:rFonts w:ascii="Arial" w:hAnsi="Arial" w:cs="Arial"/>
                <w:sz w:val="20"/>
                <w:szCs w:val="20"/>
                <w:lang w:val="en-GB"/>
              </w:rPr>
            </w:pPr>
          </w:p>
        </w:tc>
        <w:tc>
          <w:tcPr>
            <w:tcW w:w="2212" w:type="pct"/>
          </w:tcPr>
          <w:p w:rsidR="00DA55CE" w:rsidRPr="00A268D8" w:rsidRDefault="004C18A0" w:rsidP="00D853AF">
            <w:pPr>
              <w:jc w:val="center"/>
              <w:rPr>
                <w:rFonts w:ascii="Arial" w:hAnsi="Arial" w:cs="Arial"/>
                <w:b/>
                <w:bCs/>
                <w:sz w:val="20"/>
                <w:szCs w:val="20"/>
                <w:lang w:val="en-GB"/>
              </w:rPr>
            </w:pPr>
            <w:proofErr w:type="gramStart"/>
            <w:r w:rsidRPr="00A268D8">
              <w:rPr>
                <w:rFonts w:ascii="Arial" w:hAnsi="Arial" w:cs="Arial"/>
                <w:b/>
                <w:bCs/>
                <w:sz w:val="20"/>
                <w:szCs w:val="20"/>
                <w:lang w:val="en-GB"/>
              </w:rPr>
              <w:t>Yes</w:t>
            </w:r>
            <w:proofErr w:type="gramEnd"/>
            <w:r w:rsidRPr="00A268D8">
              <w:rPr>
                <w:rFonts w:ascii="Arial" w:hAnsi="Arial" w:cs="Arial"/>
                <w:b/>
                <w:bCs/>
                <w:sz w:val="20"/>
                <w:szCs w:val="20"/>
                <w:lang w:val="en-GB"/>
              </w:rPr>
              <w:t xml:space="preserve"> the language is suitable for scholarly communications.</w:t>
            </w:r>
          </w:p>
        </w:tc>
        <w:tc>
          <w:tcPr>
            <w:tcW w:w="1523" w:type="pct"/>
          </w:tcPr>
          <w:p w:rsidR="00DA55CE" w:rsidRPr="00A268D8" w:rsidRDefault="00625CE7">
            <w:pPr>
              <w:rPr>
                <w:rFonts w:ascii="Arial" w:hAnsi="Arial" w:cs="Arial"/>
                <w:sz w:val="20"/>
                <w:szCs w:val="20"/>
                <w:lang w:val="en-GB"/>
              </w:rPr>
            </w:pPr>
            <w:r w:rsidRPr="00A268D8">
              <w:rPr>
                <w:rFonts w:ascii="Arial" w:hAnsi="Arial" w:cs="Arial"/>
                <w:sz w:val="20"/>
                <w:szCs w:val="20"/>
              </w:rPr>
              <w:t>Thank you for your feedback. We are glad the English language quality is considered suitable. If any editorial refinements are needed, we are ready to make corrections as advised</w:t>
            </w:r>
          </w:p>
        </w:tc>
      </w:tr>
      <w:tr w:rsidR="00DA55CE" w:rsidRPr="00A268D8" w:rsidTr="00A268D8">
        <w:trPr>
          <w:trHeight w:val="1178"/>
        </w:trPr>
        <w:tc>
          <w:tcPr>
            <w:tcW w:w="1265" w:type="pct"/>
            <w:noWrap/>
          </w:tcPr>
          <w:p w:rsidR="00DA55CE" w:rsidRPr="00A268D8" w:rsidRDefault="00DA55CE">
            <w:pPr>
              <w:pStyle w:val="Heading2"/>
              <w:jc w:val="left"/>
              <w:rPr>
                <w:rFonts w:ascii="Arial" w:hAnsi="Arial" w:cs="Arial"/>
                <w:b w:val="0"/>
                <w:bCs w:val="0"/>
                <w:lang w:val="en-GB"/>
              </w:rPr>
            </w:pPr>
            <w:r w:rsidRPr="00A268D8">
              <w:rPr>
                <w:rFonts w:ascii="Arial" w:hAnsi="Arial" w:cs="Arial"/>
                <w:bCs w:val="0"/>
                <w:u w:val="single"/>
                <w:lang w:val="en-GB"/>
              </w:rPr>
              <w:t>Optional/General</w:t>
            </w:r>
            <w:r w:rsidRPr="00A268D8">
              <w:rPr>
                <w:rFonts w:ascii="Arial" w:hAnsi="Arial" w:cs="Arial"/>
                <w:bCs w:val="0"/>
                <w:lang w:val="en-GB"/>
              </w:rPr>
              <w:t xml:space="preserve"> </w:t>
            </w:r>
            <w:r w:rsidRPr="00A268D8">
              <w:rPr>
                <w:rFonts w:ascii="Arial" w:hAnsi="Arial" w:cs="Arial"/>
                <w:b w:val="0"/>
                <w:bCs w:val="0"/>
                <w:lang w:val="en-GB"/>
              </w:rPr>
              <w:t>comments</w:t>
            </w:r>
          </w:p>
          <w:p w:rsidR="00DA55CE" w:rsidRPr="00A268D8" w:rsidRDefault="00DA55CE">
            <w:pPr>
              <w:pStyle w:val="Heading2"/>
              <w:jc w:val="left"/>
              <w:rPr>
                <w:rFonts w:ascii="Arial" w:hAnsi="Arial" w:cs="Arial"/>
                <w:b w:val="0"/>
                <w:lang w:val="en-GB"/>
              </w:rPr>
            </w:pPr>
          </w:p>
        </w:tc>
        <w:tc>
          <w:tcPr>
            <w:tcW w:w="2212" w:type="pct"/>
          </w:tcPr>
          <w:p w:rsidR="00DA55CE" w:rsidRPr="00A268D8" w:rsidRDefault="00DA55CE">
            <w:pPr>
              <w:pStyle w:val="NormalWeb"/>
              <w:spacing w:before="0" w:beforeAutospacing="0" w:after="0" w:afterAutospacing="0"/>
              <w:rPr>
                <w:rFonts w:ascii="Arial" w:hAnsi="Arial" w:cs="Arial"/>
                <w:b/>
                <w:sz w:val="20"/>
                <w:szCs w:val="20"/>
                <w:lang w:val="en-GB"/>
              </w:rPr>
            </w:pPr>
          </w:p>
        </w:tc>
        <w:tc>
          <w:tcPr>
            <w:tcW w:w="1523" w:type="pct"/>
          </w:tcPr>
          <w:p w:rsidR="00DA55CE" w:rsidRPr="00A268D8" w:rsidRDefault="00DA55CE">
            <w:pPr>
              <w:rPr>
                <w:rFonts w:ascii="Arial" w:hAnsi="Arial" w:cs="Arial"/>
                <w:sz w:val="20"/>
                <w:szCs w:val="20"/>
                <w:lang w:val="en-GB"/>
              </w:rPr>
            </w:pPr>
          </w:p>
        </w:tc>
      </w:tr>
    </w:tbl>
    <w:p w:rsidR="00DA55CE" w:rsidRPr="00A268D8" w:rsidRDefault="00DA55CE" w:rsidP="00DA55CE">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AD4C2A" w:rsidRPr="00A268D8" w:rsidTr="00AD4C2A">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AD4C2A" w:rsidRPr="00A268D8" w:rsidRDefault="00AD4C2A">
            <w:pPr>
              <w:spacing w:line="276" w:lineRule="auto"/>
              <w:rPr>
                <w:rFonts w:ascii="Arial" w:eastAsia="Arial Unicode MS" w:hAnsi="Arial" w:cs="Arial"/>
                <w:b/>
                <w:sz w:val="20"/>
                <w:szCs w:val="20"/>
                <w:u w:val="single"/>
                <w:lang w:val="en-GB"/>
              </w:rPr>
            </w:pPr>
            <w:bookmarkStart w:id="3" w:name="_Hlk156057883"/>
            <w:bookmarkStart w:id="4" w:name="_Hlk156057704"/>
            <w:bookmarkEnd w:id="0"/>
            <w:bookmarkEnd w:id="1"/>
            <w:r w:rsidRPr="00A268D8">
              <w:rPr>
                <w:rFonts w:ascii="Arial" w:eastAsia="Arial Unicode MS" w:hAnsi="Arial" w:cs="Arial"/>
                <w:b/>
                <w:sz w:val="20"/>
                <w:szCs w:val="20"/>
                <w:highlight w:val="yellow"/>
                <w:u w:val="single"/>
                <w:lang w:val="en-GB"/>
              </w:rPr>
              <w:t>PART  2:</w:t>
            </w:r>
            <w:r w:rsidRPr="00A268D8">
              <w:rPr>
                <w:rFonts w:ascii="Arial" w:eastAsia="Arial Unicode MS" w:hAnsi="Arial" w:cs="Arial"/>
                <w:b/>
                <w:sz w:val="20"/>
                <w:szCs w:val="20"/>
                <w:u w:val="single"/>
                <w:lang w:val="en-GB"/>
              </w:rPr>
              <w:t xml:space="preserve"> </w:t>
            </w:r>
          </w:p>
          <w:p w:rsidR="00AD4C2A" w:rsidRPr="00A268D8" w:rsidRDefault="00AD4C2A">
            <w:pPr>
              <w:spacing w:line="276" w:lineRule="auto"/>
              <w:rPr>
                <w:rFonts w:ascii="Arial" w:eastAsia="Arial Unicode MS" w:hAnsi="Arial" w:cs="Arial"/>
                <w:b/>
                <w:sz w:val="20"/>
                <w:szCs w:val="20"/>
                <w:u w:val="single"/>
                <w:lang w:val="en-GB"/>
              </w:rPr>
            </w:pPr>
          </w:p>
        </w:tc>
      </w:tr>
      <w:tr w:rsidR="00AD4C2A" w:rsidRPr="00A268D8" w:rsidTr="00AD4C2A">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AD4C2A" w:rsidRPr="00A268D8" w:rsidRDefault="00AD4C2A">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AD4C2A" w:rsidRPr="00A268D8" w:rsidRDefault="00AD4C2A">
            <w:pPr>
              <w:keepNext/>
              <w:spacing w:line="276" w:lineRule="auto"/>
              <w:outlineLvl w:val="1"/>
              <w:rPr>
                <w:rFonts w:ascii="Arial" w:eastAsia="MS Mincho" w:hAnsi="Arial" w:cs="Arial"/>
                <w:b/>
                <w:bCs/>
                <w:sz w:val="20"/>
                <w:szCs w:val="20"/>
                <w:lang w:val="en-GB"/>
              </w:rPr>
            </w:pPr>
            <w:r w:rsidRPr="00A268D8">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tcPr>
          <w:p w:rsidR="00AD4C2A" w:rsidRPr="00A268D8" w:rsidRDefault="00AD4C2A">
            <w:pPr>
              <w:spacing w:after="160" w:line="252" w:lineRule="auto"/>
              <w:rPr>
                <w:rFonts w:ascii="Arial" w:eastAsia="Calibri" w:hAnsi="Arial" w:cs="Arial"/>
                <w:kern w:val="2"/>
                <w:sz w:val="20"/>
                <w:szCs w:val="20"/>
                <w:lang w:val="en-IN"/>
              </w:rPr>
            </w:pPr>
            <w:r w:rsidRPr="00A268D8">
              <w:rPr>
                <w:rFonts w:ascii="Arial" w:eastAsia="Calibri" w:hAnsi="Arial" w:cs="Arial"/>
                <w:b/>
                <w:kern w:val="2"/>
                <w:sz w:val="20"/>
                <w:szCs w:val="20"/>
                <w:lang w:val="en-IN"/>
              </w:rPr>
              <w:t>Author’s Feedback</w:t>
            </w:r>
            <w:r w:rsidRPr="00A268D8">
              <w:rPr>
                <w:rFonts w:ascii="Arial" w:eastAsia="Calibri" w:hAnsi="Arial" w:cs="Arial"/>
                <w:kern w:val="2"/>
                <w:sz w:val="20"/>
                <w:szCs w:val="20"/>
                <w:lang w:val="en-IN"/>
              </w:rPr>
              <w:t xml:space="preserve"> (It is mandatory that authors should write his/her feedback here)</w:t>
            </w:r>
          </w:p>
          <w:p w:rsidR="00AD4C2A" w:rsidRPr="00A268D8" w:rsidRDefault="00AD4C2A">
            <w:pPr>
              <w:keepNext/>
              <w:spacing w:line="276" w:lineRule="auto"/>
              <w:outlineLvl w:val="1"/>
              <w:rPr>
                <w:rFonts w:ascii="Arial" w:eastAsia="MS Mincho" w:hAnsi="Arial" w:cs="Arial"/>
                <w:bCs/>
                <w:sz w:val="20"/>
                <w:szCs w:val="20"/>
                <w:lang w:val="en-GB"/>
              </w:rPr>
            </w:pPr>
          </w:p>
        </w:tc>
      </w:tr>
      <w:tr w:rsidR="00AD4C2A" w:rsidRPr="00A268D8" w:rsidTr="00AD4C2A">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AD4C2A" w:rsidRPr="00A268D8" w:rsidRDefault="00AD4C2A">
            <w:pPr>
              <w:spacing w:line="276" w:lineRule="auto"/>
              <w:rPr>
                <w:rFonts w:ascii="Arial" w:eastAsia="Arial Unicode MS" w:hAnsi="Arial" w:cs="Arial"/>
                <w:b/>
                <w:sz w:val="20"/>
                <w:szCs w:val="20"/>
                <w:lang w:val="en-GB"/>
              </w:rPr>
            </w:pPr>
            <w:r w:rsidRPr="00A268D8">
              <w:rPr>
                <w:rFonts w:ascii="Arial" w:eastAsia="Arial Unicode MS" w:hAnsi="Arial" w:cs="Arial"/>
                <w:b/>
                <w:sz w:val="20"/>
                <w:szCs w:val="20"/>
                <w:lang w:val="en-GB"/>
              </w:rPr>
              <w:t xml:space="preserve">Are there ethical issues in this manuscript? </w:t>
            </w:r>
          </w:p>
          <w:p w:rsidR="00AD4C2A" w:rsidRPr="00A268D8" w:rsidRDefault="00AD4C2A">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AD4C2A" w:rsidRPr="00A268D8" w:rsidRDefault="00AD4C2A">
            <w:pPr>
              <w:spacing w:line="276" w:lineRule="auto"/>
              <w:rPr>
                <w:rFonts w:ascii="Arial" w:eastAsia="Arial Unicode MS" w:hAnsi="Arial" w:cs="Arial"/>
                <w:i/>
                <w:iCs/>
                <w:sz w:val="20"/>
                <w:szCs w:val="20"/>
                <w:u w:val="single"/>
                <w:lang w:val="en-GB"/>
              </w:rPr>
            </w:pPr>
            <w:r w:rsidRPr="00A268D8">
              <w:rPr>
                <w:rFonts w:ascii="Arial" w:eastAsia="Arial Unicode MS" w:hAnsi="Arial" w:cs="Arial"/>
                <w:i/>
                <w:iCs/>
                <w:sz w:val="20"/>
                <w:szCs w:val="20"/>
                <w:u w:val="single"/>
                <w:lang w:val="en-GB"/>
              </w:rPr>
              <w:t xml:space="preserve">(If yes, </w:t>
            </w:r>
            <w:proofErr w:type="gramStart"/>
            <w:r w:rsidRPr="00A268D8">
              <w:rPr>
                <w:rFonts w:ascii="Arial" w:eastAsia="Arial Unicode MS" w:hAnsi="Arial" w:cs="Arial"/>
                <w:i/>
                <w:iCs/>
                <w:sz w:val="20"/>
                <w:szCs w:val="20"/>
                <w:u w:val="single"/>
                <w:lang w:val="en-GB"/>
              </w:rPr>
              <w:t>Kindly</w:t>
            </w:r>
            <w:proofErr w:type="gramEnd"/>
            <w:r w:rsidRPr="00A268D8">
              <w:rPr>
                <w:rFonts w:ascii="Arial" w:eastAsia="Arial Unicode MS" w:hAnsi="Arial" w:cs="Arial"/>
                <w:i/>
                <w:iCs/>
                <w:sz w:val="20"/>
                <w:szCs w:val="20"/>
                <w:u w:val="single"/>
                <w:lang w:val="en-GB"/>
              </w:rPr>
              <w:t xml:space="preserve"> please write down the ethical issues here in details)</w:t>
            </w:r>
          </w:p>
          <w:p w:rsidR="00AD4C2A" w:rsidRPr="00A268D8" w:rsidRDefault="00AD4C2A">
            <w:pPr>
              <w:spacing w:line="276" w:lineRule="auto"/>
              <w:rPr>
                <w:rFonts w:ascii="Arial" w:eastAsia="Arial Unicode MS" w:hAnsi="Arial" w:cs="Arial"/>
                <w:sz w:val="20"/>
                <w:szCs w:val="20"/>
                <w:lang w:val="en-GB"/>
              </w:rPr>
            </w:pPr>
          </w:p>
          <w:p w:rsidR="00AD4C2A" w:rsidRPr="00A268D8" w:rsidRDefault="00AD4C2A">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rsidR="00AD4C2A" w:rsidRPr="00A268D8" w:rsidRDefault="00625CE7">
            <w:pPr>
              <w:spacing w:line="276" w:lineRule="auto"/>
              <w:rPr>
                <w:rFonts w:ascii="Arial" w:eastAsia="Arial Unicode MS" w:hAnsi="Arial" w:cs="Arial"/>
                <w:sz w:val="20"/>
                <w:szCs w:val="20"/>
                <w:lang w:val="en-GB"/>
              </w:rPr>
            </w:pPr>
            <w:r w:rsidRPr="00A268D8">
              <w:rPr>
                <w:rFonts w:ascii="Arial" w:hAnsi="Arial" w:cs="Arial"/>
                <w:sz w:val="20"/>
                <w:szCs w:val="20"/>
              </w:rPr>
              <w:t>here are no ethical issues in this case report. Informed consent for the use of clinical data and images was obtained from the patient’s legal guardian, and all personal identifiers were removed to ensure anonymity.</w:t>
            </w:r>
          </w:p>
          <w:p w:rsidR="00AD4C2A" w:rsidRPr="00A268D8" w:rsidRDefault="00AD4C2A">
            <w:pPr>
              <w:spacing w:line="276" w:lineRule="auto"/>
              <w:rPr>
                <w:rFonts w:ascii="Arial" w:eastAsia="Arial Unicode MS" w:hAnsi="Arial" w:cs="Arial"/>
                <w:sz w:val="20"/>
                <w:szCs w:val="20"/>
                <w:lang w:val="en-GB"/>
              </w:rPr>
            </w:pPr>
          </w:p>
          <w:p w:rsidR="00AD4C2A" w:rsidRPr="00A268D8" w:rsidRDefault="00AD4C2A">
            <w:pPr>
              <w:spacing w:line="276" w:lineRule="auto"/>
              <w:rPr>
                <w:rFonts w:ascii="Arial" w:eastAsia="Arial Unicode MS" w:hAnsi="Arial" w:cs="Arial"/>
                <w:sz w:val="20"/>
                <w:szCs w:val="20"/>
                <w:lang w:val="en-GB"/>
              </w:rPr>
            </w:pPr>
          </w:p>
        </w:tc>
      </w:tr>
      <w:bookmarkEnd w:id="3"/>
    </w:tbl>
    <w:p w:rsidR="00AD4C2A" w:rsidRPr="00A268D8" w:rsidRDefault="00AD4C2A" w:rsidP="00AD4C2A">
      <w:pPr>
        <w:rPr>
          <w:rFonts w:ascii="Arial" w:hAnsi="Arial" w:cs="Arial"/>
          <w:sz w:val="20"/>
          <w:szCs w:val="20"/>
        </w:rPr>
      </w:pPr>
    </w:p>
    <w:p w:rsidR="00AD4C2A" w:rsidRPr="00A268D8" w:rsidRDefault="00AD4C2A" w:rsidP="00AD4C2A">
      <w:pPr>
        <w:rPr>
          <w:rFonts w:ascii="Arial" w:hAnsi="Arial" w:cs="Arial"/>
          <w:sz w:val="20"/>
          <w:szCs w:val="20"/>
        </w:rPr>
      </w:pPr>
    </w:p>
    <w:p w:rsidR="00AD4C2A" w:rsidRPr="00A268D8" w:rsidRDefault="00AD4C2A" w:rsidP="00AD4C2A">
      <w:pPr>
        <w:rPr>
          <w:rFonts w:ascii="Arial" w:hAnsi="Arial" w:cs="Arial"/>
          <w:bCs/>
          <w:sz w:val="20"/>
          <w:szCs w:val="20"/>
          <w:u w:val="single"/>
          <w:lang w:val="en-GB"/>
        </w:rPr>
      </w:pPr>
    </w:p>
    <w:bookmarkEnd w:id="4"/>
    <w:p w:rsidR="00AD4C2A" w:rsidRPr="00A268D8" w:rsidRDefault="00AD4C2A" w:rsidP="00AD4C2A">
      <w:pPr>
        <w:rPr>
          <w:rFonts w:ascii="Arial" w:hAnsi="Arial" w:cs="Arial"/>
          <w:sz w:val="20"/>
          <w:szCs w:val="20"/>
        </w:rPr>
      </w:pPr>
    </w:p>
    <w:p w:rsidR="008913D5" w:rsidRPr="00A268D8" w:rsidRDefault="008913D5" w:rsidP="00AD4C2A">
      <w:pPr>
        <w:pStyle w:val="BodyText"/>
        <w:rPr>
          <w:rFonts w:ascii="Arial" w:hAnsi="Arial" w:cs="Arial"/>
          <w:sz w:val="20"/>
          <w:szCs w:val="20"/>
          <w:lang w:val="en-GB"/>
        </w:rPr>
      </w:pPr>
    </w:p>
    <w:sectPr w:rsidR="008913D5" w:rsidRPr="00A268D8" w:rsidSect="00C81775">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700C5" w:rsidRPr="0000007A" w:rsidRDefault="008700C5" w:rsidP="0099583E">
      <w:r>
        <w:separator/>
      </w:r>
    </w:p>
  </w:endnote>
  <w:endnote w:type="continuationSeparator" w:id="0">
    <w:p w:rsidR="008700C5" w:rsidRPr="0000007A" w:rsidRDefault="008700C5"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316AD6" w:rsidRPr="00316AD6">
      <w:rPr>
        <w:sz w:val="16"/>
      </w:rPr>
      <w:t xml:space="preserve">Version: </w:t>
    </w:r>
    <w:r w:rsidR="007B57D1">
      <w:rPr>
        <w:sz w:val="16"/>
      </w:rPr>
      <w:t>3</w:t>
    </w:r>
    <w:r w:rsidR="00316AD6" w:rsidRPr="00316AD6">
      <w:rPr>
        <w:sz w:val="16"/>
      </w:rPr>
      <w:t xml:space="preserve"> (0</w:t>
    </w:r>
    <w:r w:rsidR="007B57D1">
      <w:rPr>
        <w:sz w:val="16"/>
      </w:rPr>
      <w:t>7</w:t>
    </w:r>
    <w:r w:rsidR="00316AD6" w:rsidRPr="00316AD6">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700C5" w:rsidRPr="0000007A" w:rsidRDefault="008700C5" w:rsidP="0099583E">
      <w:r>
        <w:separator/>
      </w:r>
    </w:p>
  </w:footnote>
  <w:footnote w:type="continuationSeparator" w:id="0">
    <w:p w:rsidR="008700C5" w:rsidRPr="0000007A" w:rsidRDefault="008700C5"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5A13" w:rsidRDefault="00545A13" w:rsidP="00545A13">
    <w:pPr>
      <w:spacing w:before="100" w:beforeAutospacing="1" w:after="100" w:afterAutospacing="1"/>
      <w:jc w:val="center"/>
      <w:rPr>
        <w:rFonts w:ascii="Arial" w:hAnsi="Arial" w:cs="Arial"/>
        <w:b/>
        <w:bCs/>
        <w:color w:val="003399"/>
        <w:szCs w:val="20"/>
        <w:u w:val="single"/>
        <w:lang w:val="en-GB"/>
      </w:rPr>
    </w:pPr>
  </w:p>
  <w:p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7B57D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29B1161"/>
    <w:multiLevelType w:val="multilevel"/>
    <w:tmpl w:val="D8445C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0"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3" w15:restartNumberingAfterBreak="0">
    <w:nsid w:val="7FE30255"/>
    <w:multiLevelType w:val="hybridMultilevel"/>
    <w:tmpl w:val="45C29DE0"/>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num w:numId="1">
    <w:abstractNumId w:val="4"/>
  </w:num>
  <w:num w:numId="2">
    <w:abstractNumId w:val="9"/>
  </w:num>
  <w:num w:numId="3">
    <w:abstractNumId w:val="8"/>
  </w:num>
  <w:num w:numId="4">
    <w:abstractNumId w:val="10"/>
  </w:num>
  <w:num w:numId="5">
    <w:abstractNumId w:val="6"/>
  </w:num>
  <w:num w:numId="6">
    <w:abstractNumId w:val="0"/>
  </w:num>
  <w:num w:numId="7">
    <w:abstractNumId w:val="3"/>
  </w:num>
  <w:num w:numId="8">
    <w:abstractNumId w:val="12"/>
  </w:num>
  <w:num w:numId="9">
    <w:abstractNumId w:val="11"/>
  </w:num>
  <w:num w:numId="10">
    <w:abstractNumId w:val="2"/>
  </w:num>
  <w:num w:numId="11">
    <w:abstractNumId w:val="1"/>
  </w:num>
  <w:num w:numId="12">
    <w:abstractNumId w:val="5"/>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N" w:vendorID="64" w:dllVersion="0" w:nlCheck="1" w:checkStyle="0"/>
  <w:activeWritingStyle w:appName="MSWord" w:lang="en-IN" w:vendorID="64" w:dllVersion="6" w:nlCheck="1" w:checkStyle="1"/>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7D52"/>
    <w:rsid w:val="000450FC"/>
    <w:rsid w:val="000554B0"/>
    <w:rsid w:val="00056CB0"/>
    <w:rsid w:val="000577C2"/>
    <w:rsid w:val="0006257C"/>
    <w:rsid w:val="00072CD9"/>
    <w:rsid w:val="00084D7C"/>
    <w:rsid w:val="00091112"/>
    <w:rsid w:val="000936AC"/>
    <w:rsid w:val="00095A59"/>
    <w:rsid w:val="000A2134"/>
    <w:rsid w:val="000A38AD"/>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41EB"/>
    <w:rsid w:val="00275984"/>
    <w:rsid w:val="00280EC9"/>
    <w:rsid w:val="00291D08"/>
    <w:rsid w:val="00293482"/>
    <w:rsid w:val="002941C8"/>
    <w:rsid w:val="002C43DF"/>
    <w:rsid w:val="002D7EA9"/>
    <w:rsid w:val="002E1211"/>
    <w:rsid w:val="002E2339"/>
    <w:rsid w:val="002E6D86"/>
    <w:rsid w:val="002F6935"/>
    <w:rsid w:val="00312559"/>
    <w:rsid w:val="00316AD6"/>
    <w:rsid w:val="003204B8"/>
    <w:rsid w:val="0033692F"/>
    <w:rsid w:val="00346223"/>
    <w:rsid w:val="00390105"/>
    <w:rsid w:val="003A04E7"/>
    <w:rsid w:val="003A4991"/>
    <w:rsid w:val="003A6E1A"/>
    <w:rsid w:val="003B2172"/>
    <w:rsid w:val="003E2EAA"/>
    <w:rsid w:val="003E746A"/>
    <w:rsid w:val="0042465A"/>
    <w:rsid w:val="004356CC"/>
    <w:rsid w:val="00435B36"/>
    <w:rsid w:val="00442B24"/>
    <w:rsid w:val="0044444D"/>
    <w:rsid w:val="0044519B"/>
    <w:rsid w:val="00445B35"/>
    <w:rsid w:val="00446659"/>
    <w:rsid w:val="00457AB1"/>
    <w:rsid w:val="00457BC0"/>
    <w:rsid w:val="00461EA2"/>
    <w:rsid w:val="00462996"/>
    <w:rsid w:val="004674B4"/>
    <w:rsid w:val="004703D4"/>
    <w:rsid w:val="004B4CAD"/>
    <w:rsid w:val="004B4FDC"/>
    <w:rsid w:val="004C18A0"/>
    <w:rsid w:val="004C3DF1"/>
    <w:rsid w:val="004D2E36"/>
    <w:rsid w:val="004F4AB0"/>
    <w:rsid w:val="00503AB6"/>
    <w:rsid w:val="005047C5"/>
    <w:rsid w:val="00510920"/>
    <w:rsid w:val="00521812"/>
    <w:rsid w:val="00523D2C"/>
    <w:rsid w:val="00531C82"/>
    <w:rsid w:val="005339A8"/>
    <w:rsid w:val="00533FC1"/>
    <w:rsid w:val="00534E48"/>
    <w:rsid w:val="0054564B"/>
    <w:rsid w:val="00545A13"/>
    <w:rsid w:val="00546343"/>
    <w:rsid w:val="00557CD3"/>
    <w:rsid w:val="00560D3C"/>
    <w:rsid w:val="00567DE0"/>
    <w:rsid w:val="005735A5"/>
    <w:rsid w:val="005A5BE0"/>
    <w:rsid w:val="005B12E0"/>
    <w:rsid w:val="005C25A0"/>
    <w:rsid w:val="005D230D"/>
    <w:rsid w:val="005D6648"/>
    <w:rsid w:val="00602F7D"/>
    <w:rsid w:val="006032F4"/>
    <w:rsid w:val="00605952"/>
    <w:rsid w:val="00620677"/>
    <w:rsid w:val="00624032"/>
    <w:rsid w:val="00625CE7"/>
    <w:rsid w:val="00645A56"/>
    <w:rsid w:val="006532DF"/>
    <w:rsid w:val="0065579D"/>
    <w:rsid w:val="00663792"/>
    <w:rsid w:val="0067046C"/>
    <w:rsid w:val="00676845"/>
    <w:rsid w:val="00680547"/>
    <w:rsid w:val="0068446F"/>
    <w:rsid w:val="0068743B"/>
    <w:rsid w:val="0069428E"/>
    <w:rsid w:val="00696CAD"/>
    <w:rsid w:val="006A5E0B"/>
    <w:rsid w:val="006B5F44"/>
    <w:rsid w:val="006C3797"/>
    <w:rsid w:val="006E7D6E"/>
    <w:rsid w:val="006F6F2F"/>
    <w:rsid w:val="00701186"/>
    <w:rsid w:val="00707BE1"/>
    <w:rsid w:val="007238EB"/>
    <w:rsid w:val="00725E6A"/>
    <w:rsid w:val="0072789A"/>
    <w:rsid w:val="007317C3"/>
    <w:rsid w:val="00734756"/>
    <w:rsid w:val="0073538B"/>
    <w:rsid w:val="007366C5"/>
    <w:rsid w:val="00741BD0"/>
    <w:rsid w:val="007426E6"/>
    <w:rsid w:val="00746370"/>
    <w:rsid w:val="00766889"/>
    <w:rsid w:val="00766A0D"/>
    <w:rsid w:val="00767F8C"/>
    <w:rsid w:val="00780B67"/>
    <w:rsid w:val="00797EBF"/>
    <w:rsid w:val="007B1099"/>
    <w:rsid w:val="007B57D1"/>
    <w:rsid w:val="007B6E18"/>
    <w:rsid w:val="007C32B9"/>
    <w:rsid w:val="007D0246"/>
    <w:rsid w:val="007F5873"/>
    <w:rsid w:val="007F62F3"/>
    <w:rsid w:val="00806382"/>
    <w:rsid w:val="00815F94"/>
    <w:rsid w:val="0082130C"/>
    <w:rsid w:val="008224E2"/>
    <w:rsid w:val="00825DC9"/>
    <w:rsid w:val="0082676D"/>
    <w:rsid w:val="00831055"/>
    <w:rsid w:val="008423BB"/>
    <w:rsid w:val="00846F1F"/>
    <w:rsid w:val="008700C5"/>
    <w:rsid w:val="0087201B"/>
    <w:rsid w:val="00877F10"/>
    <w:rsid w:val="00882091"/>
    <w:rsid w:val="008913D5"/>
    <w:rsid w:val="00893E75"/>
    <w:rsid w:val="008C2778"/>
    <w:rsid w:val="008C2F62"/>
    <w:rsid w:val="008D020E"/>
    <w:rsid w:val="008D1117"/>
    <w:rsid w:val="008D15A4"/>
    <w:rsid w:val="008F36E4"/>
    <w:rsid w:val="00933C8B"/>
    <w:rsid w:val="009553EC"/>
    <w:rsid w:val="0097330E"/>
    <w:rsid w:val="00974330"/>
    <w:rsid w:val="0097498C"/>
    <w:rsid w:val="00982766"/>
    <w:rsid w:val="009852C4"/>
    <w:rsid w:val="00985F26"/>
    <w:rsid w:val="009865D6"/>
    <w:rsid w:val="0099583E"/>
    <w:rsid w:val="009A0242"/>
    <w:rsid w:val="009A59ED"/>
    <w:rsid w:val="009B5AA8"/>
    <w:rsid w:val="009C191B"/>
    <w:rsid w:val="009C45A0"/>
    <w:rsid w:val="009C5642"/>
    <w:rsid w:val="009E13C3"/>
    <w:rsid w:val="009E6A30"/>
    <w:rsid w:val="009E79E5"/>
    <w:rsid w:val="009F07D4"/>
    <w:rsid w:val="009F29EB"/>
    <w:rsid w:val="00A001A0"/>
    <w:rsid w:val="00A12C83"/>
    <w:rsid w:val="00A268D8"/>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4C2A"/>
    <w:rsid w:val="00AD6C51"/>
    <w:rsid w:val="00AF3016"/>
    <w:rsid w:val="00B03A45"/>
    <w:rsid w:val="00B2236C"/>
    <w:rsid w:val="00B22FE6"/>
    <w:rsid w:val="00B3033D"/>
    <w:rsid w:val="00B33856"/>
    <w:rsid w:val="00B356AF"/>
    <w:rsid w:val="00B462B1"/>
    <w:rsid w:val="00B61730"/>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653D3"/>
    <w:rsid w:val="00C70DFC"/>
    <w:rsid w:val="00C81775"/>
    <w:rsid w:val="00C82466"/>
    <w:rsid w:val="00C84097"/>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53AF"/>
    <w:rsid w:val="00D8579C"/>
    <w:rsid w:val="00D90124"/>
    <w:rsid w:val="00D9392F"/>
    <w:rsid w:val="00DA41F5"/>
    <w:rsid w:val="00DA55CE"/>
    <w:rsid w:val="00DB5B54"/>
    <w:rsid w:val="00DB7E1B"/>
    <w:rsid w:val="00DC1D81"/>
    <w:rsid w:val="00E37766"/>
    <w:rsid w:val="00E42349"/>
    <w:rsid w:val="00E451EA"/>
    <w:rsid w:val="00E53E52"/>
    <w:rsid w:val="00E57F4B"/>
    <w:rsid w:val="00E63889"/>
    <w:rsid w:val="00E65EB7"/>
    <w:rsid w:val="00E71C8D"/>
    <w:rsid w:val="00E72360"/>
    <w:rsid w:val="00E860A5"/>
    <w:rsid w:val="00E94FF4"/>
    <w:rsid w:val="00E972A7"/>
    <w:rsid w:val="00EA2839"/>
    <w:rsid w:val="00EB3E91"/>
    <w:rsid w:val="00EC6894"/>
    <w:rsid w:val="00ED5A36"/>
    <w:rsid w:val="00ED6B12"/>
    <w:rsid w:val="00EE0D3E"/>
    <w:rsid w:val="00EE0E53"/>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58D"/>
    <w:rsid w:val="00FC2E17"/>
    <w:rsid w:val="00FC6387"/>
    <w:rsid w:val="00FC6802"/>
    <w:rsid w:val="00FD2080"/>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658DA521-E9D2-48F0-817B-6D12F0164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B3385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13099503">
      <w:bodyDiv w:val="1"/>
      <w:marLeft w:val="0"/>
      <w:marRight w:val="0"/>
      <w:marTop w:val="0"/>
      <w:marBottom w:val="0"/>
      <w:divBdr>
        <w:top w:val="none" w:sz="0" w:space="0" w:color="auto"/>
        <w:left w:val="none" w:sz="0" w:space="0" w:color="auto"/>
        <w:bottom w:val="none" w:sz="0" w:space="0" w:color="auto"/>
        <w:right w:val="none" w:sz="0" w:space="0" w:color="auto"/>
      </w:divBdr>
    </w:div>
    <w:div w:id="675376708">
      <w:bodyDiv w:val="1"/>
      <w:marLeft w:val="0"/>
      <w:marRight w:val="0"/>
      <w:marTop w:val="0"/>
      <w:marBottom w:val="0"/>
      <w:divBdr>
        <w:top w:val="none" w:sz="0" w:space="0" w:color="auto"/>
        <w:left w:val="none" w:sz="0" w:space="0" w:color="auto"/>
        <w:bottom w:val="none" w:sz="0" w:space="0" w:color="auto"/>
        <w:right w:val="none" w:sz="0" w:space="0" w:color="auto"/>
      </w:divBdr>
    </w:div>
    <w:div w:id="698093796">
      <w:bodyDiv w:val="1"/>
      <w:marLeft w:val="0"/>
      <w:marRight w:val="0"/>
      <w:marTop w:val="0"/>
      <w:marBottom w:val="0"/>
      <w:divBdr>
        <w:top w:val="none" w:sz="0" w:space="0" w:color="auto"/>
        <w:left w:val="none" w:sz="0" w:space="0" w:color="auto"/>
        <w:bottom w:val="none" w:sz="0" w:space="0" w:color="auto"/>
        <w:right w:val="none" w:sz="0" w:space="0" w:color="auto"/>
      </w:divBdr>
    </w:div>
    <w:div w:id="723721713">
      <w:bodyDiv w:val="1"/>
      <w:marLeft w:val="0"/>
      <w:marRight w:val="0"/>
      <w:marTop w:val="0"/>
      <w:marBottom w:val="0"/>
      <w:divBdr>
        <w:top w:val="none" w:sz="0" w:space="0" w:color="auto"/>
        <w:left w:val="none" w:sz="0" w:space="0" w:color="auto"/>
        <w:bottom w:val="none" w:sz="0" w:space="0" w:color="auto"/>
        <w:right w:val="none" w:sz="0" w:space="0" w:color="auto"/>
      </w:divBdr>
    </w:div>
    <w:div w:id="732238751">
      <w:bodyDiv w:val="1"/>
      <w:marLeft w:val="0"/>
      <w:marRight w:val="0"/>
      <w:marTop w:val="0"/>
      <w:marBottom w:val="0"/>
      <w:divBdr>
        <w:top w:val="none" w:sz="0" w:space="0" w:color="auto"/>
        <w:left w:val="none" w:sz="0" w:space="0" w:color="auto"/>
        <w:bottom w:val="none" w:sz="0" w:space="0" w:color="auto"/>
        <w:right w:val="none" w:sz="0" w:space="0" w:color="auto"/>
      </w:divBdr>
    </w:div>
    <w:div w:id="750927409">
      <w:bodyDiv w:val="1"/>
      <w:marLeft w:val="0"/>
      <w:marRight w:val="0"/>
      <w:marTop w:val="0"/>
      <w:marBottom w:val="0"/>
      <w:divBdr>
        <w:top w:val="none" w:sz="0" w:space="0" w:color="auto"/>
        <w:left w:val="none" w:sz="0" w:space="0" w:color="auto"/>
        <w:bottom w:val="none" w:sz="0" w:space="0" w:color="auto"/>
        <w:right w:val="none" w:sz="0" w:space="0" w:color="auto"/>
      </w:divBdr>
    </w:div>
    <w:div w:id="828137632">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63637836">
      <w:bodyDiv w:val="1"/>
      <w:marLeft w:val="0"/>
      <w:marRight w:val="0"/>
      <w:marTop w:val="0"/>
      <w:marBottom w:val="0"/>
      <w:divBdr>
        <w:top w:val="none" w:sz="0" w:space="0" w:color="auto"/>
        <w:left w:val="none" w:sz="0" w:space="0" w:color="auto"/>
        <w:bottom w:val="none" w:sz="0" w:space="0" w:color="auto"/>
        <w:right w:val="none" w:sz="0" w:space="0" w:color="auto"/>
      </w:divBdr>
    </w:div>
    <w:div w:id="1098258932">
      <w:bodyDiv w:val="1"/>
      <w:marLeft w:val="0"/>
      <w:marRight w:val="0"/>
      <w:marTop w:val="0"/>
      <w:marBottom w:val="0"/>
      <w:divBdr>
        <w:top w:val="none" w:sz="0" w:space="0" w:color="auto"/>
        <w:left w:val="none" w:sz="0" w:space="0" w:color="auto"/>
        <w:bottom w:val="none" w:sz="0" w:space="0" w:color="auto"/>
        <w:right w:val="none" w:sz="0" w:space="0" w:color="auto"/>
      </w:divBdr>
    </w:div>
    <w:div w:id="1119757298">
      <w:bodyDiv w:val="1"/>
      <w:marLeft w:val="0"/>
      <w:marRight w:val="0"/>
      <w:marTop w:val="0"/>
      <w:marBottom w:val="0"/>
      <w:divBdr>
        <w:top w:val="none" w:sz="0" w:space="0" w:color="auto"/>
        <w:left w:val="none" w:sz="0" w:space="0" w:color="auto"/>
        <w:bottom w:val="none" w:sz="0" w:space="0" w:color="auto"/>
        <w:right w:val="none" w:sz="0" w:space="0" w:color="auto"/>
      </w:divBdr>
    </w:div>
    <w:div w:id="1187060798">
      <w:bodyDiv w:val="1"/>
      <w:marLeft w:val="0"/>
      <w:marRight w:val="0"/>
      <w:marTop w:val="0"/>
      <w:marBottom w:val="0"/>
      <w:divBdr>
        <w:top w:val="none" w:sz="0" w:space="0" w:color="auto"/>
        <w:left w:val="none" w:sz="0" w:space="0" w:color="auto"/>
        <w:bottom w:val="none" w:sz="0" w:space="0" w:color="auto"/>
        <w:right w:val="none" w:sz="0" w:space="0" w:color="auto"/>
      </w:divBdr>
    </w:div>
    <w:div w:id="1255942102">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78592215">
      <w:bodyDiv w:val="1"/>
      <w:marLeft w:val="0"/>
      <w:marRight w:val="0"/>
      <w:marTop w:val="0"/>
      <w:marBottom w:val="0"/>
      <w:divBdr>
        <w:top w:val="none" w:sz="0" w:space="0" w:color="auto"/>
        <w:left w:val="none" w:sz="0" w:space="0" w:color="auto"/>
        <w:bottom w:val="none" w:sz="0" w:space="0" w:color="auto"/>
        <w:right w:val="none" w:sz="0" w:space="0" w:color="auto"/>
      </w:divBdr>
    </w:div>
    <w:div w:id="1631470420">
      <w:bodyDiv w:val="1"/>
      <w:marLeft w:val="0"/>
      <w:marRight w:val="0"/>
      <w:marTop w:val="0"/>
      <w:marBottom w:val="0"/>
      <w:divBdr>
        <w:top w:val="none" w:sz="0" w:space="0" w:color="auto"/>
        <w:left w:val="none" w:sz="0" w:space="0" w:color="auto"/>
        <w:bottom w:val="none" w:sz="0" w:space="0" w:color="auto"/>
        <w:right w:val="none" w:sz="0" w:space="0" w:color="auto"/>
      </w:divBdr>
    </w:div>
    <w:div w:id="198450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crmh.com/index.php/AJCRM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A33697-8B7A-4E18-8B72-B973832BE1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848</Words>
  <Characters>4837</Characters>
  <Application>Microsoft Office Word</Application>
  <DocSecurity>0</DocSecurity>
  <Lines>40</Lines>
  <Paragraphs>11</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5674</CharactersWithSpaces>
  <SharedDoc>false</SharedDoc>
  <HLinks>
    <vt:vector size="6" baseType="variant">
      <vt:variant>
        <vt:i4>8257593</vt:i4>
      </vt:variant>
      <vt:variant>
        <vt:i4>0</vt:i4>
      </vt:variant>
      <vt:variant>
        <vt:i4>0</vt:i4>
      </vt:variant>
      <vt:variant>
        <vt:i4>5</vt:i4>
      </vt:variant>
      <vt:variant>
        <vt:lpwstr>https://journalajcrmh.com/index.php/AJCRMH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1186</cp:lastModifiedBy>
  <cp:revision>3</cp:revision>
  <dcterms:created xsi:type="dcterms:W3CDTF">2025-07-10T12:56:00Z</dcterms:created>
  <dcterms:modified xsi:type="dcterms:W3CDTF">2025-07-11T08:18:00Z</dcterms:modified>
</cp:coreProperties>
</file>