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F27FB9" w:rsidRPr="003D0144" w14:paraId="587F3C2F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3E52313" w14:textId="77777777" w:rsidR="00F27FB9" w:rsidRPr="003D0144" w:rsidRDefault="00F27FB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F27FB9" w:rsidRPr="003D0144" w14:paraId="55A24107" w14:textId="77777777">
        <w:trPr>
          <w:trHeight w:val="290"/>
        </w:trPr>
        <w:tc>
          <w:tcPr>
            <w:tcW w:w="1234" w:type="pct"/>
          </w:tcPr>
          <w:p w14:paraId="2434BE54" w14:textId="77777777" w:rsidR="00F27FB9" w:rsidRPr="003D0144" w:rsidRDefault="00F27FB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65B88" w14:textId="77777777" w:rsidR="00F27FB9" w:rsidRPr="003D0144" w:rsidRDefault="00F27FB9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D014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Pr="003D014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F27FB9" w:rsidRPr="003D0144" w14:paraId="5C9C5DE4" w14:textId="77777777">
        <w:trPr>
          <w:trHeight w:val="290"/>
        </w:trPr>
        <w:tc>
          <w:tcPr>
            <w:tcW w:w="1234" w:type="pct"/>
          </w:tcPr>
          <w:p w14:paraId="4CA59477" w14:textId="77777777" w:rsidR="00F27FB9" w:rsidRPr="003D0144" w:rsidRDefault="00F27FB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D7ACA" w14:textId="77777777" w:rsidR="00F27FB9" w:rsidRPr="003D0144" w:rsidRDefault="00F27FB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Ms_ACRI_140691</w:t>
            </w:r>
          </w:p>
        </w:tc>
      </w:tr>
      <w:tr w:rsidR="00F27FB9" w:rsidRPr="003D0144" w14:paraId="08C2257A" w14:textId="77777777">
        <w:trPr>
          <w:trHeight w:val="650"/>
        </w:trPr>
        <w:tc>
          <w:tcPr>
            <w:tcW w:w="1234" w:type="pct"/>
          </w:tcPr>
          <w:p w14:paraId="75CACABE" w14:textId="77777777" w:rsidR="00F27FB9" w:rsidRPr="003D0144" w:rsidRDefault="00F27FB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0CFD5" w14:textId="77777777" w:rsidR="00F27FB9" w:rsidRPr="003D0144" w:rsidRDefault="00F27FB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>Profitability of Fresh and Ratoon methods of Sugarcane cultivation in Kamareddy district of Telangana</w:t>
            </w:r>
          </w:p>
        </w:tc>
      </w:tr>
      <w:tr w:rsidR="00F27FB9" w:rsidRPr="003D0144" w14:paraId="785E790D" w14:textId="77777777">
        <w:trPr>
          <w:trHeight w:val="332"/>
        </w:trPr>
        <w:tc>
          <w:tcPr>
            <w:tcW w:w="1234" w:type="pct"/>
          </w:tcPr>
          <w:p w14:paraId="1B247FFB" w14:textId="77777777" w:rsidR="00F27FB9" w:rsidRPr="003D0144" w:rsidRDefault="00F27FB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E7EAC" w14:textId="77777777" w:rsidR="00F27FB9" w:rsidRPr="003D0144" w:rsidRDefault="00F27FB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B56EF7E" w14:textId="77777777" w:rsidR="00F27FB9" w:rsidRPr="003D0144" w:rsidRDefault="00F27FB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2E93B5" w14:textId="77777777" w:rsidR="00F27FB9" w:rsidRPr="003D0144" w:rsidRDefault="00F27FB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E565E9" w14:textId="77777777" w:rsidR="00F27FB9" w:rsidRPr="003D0144" w:rsidRDefault="00F27FB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F27FB9" w:rsidRPr="003D0144" w14:paraId="1F911CF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5838FB6" w14:textId="77777777" w:rsidR="00F27FB9" w:rsidRPr="003D0144" w:rsidRDefault="00F27FB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D014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D014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32CFA74" w14:textId="77777777" w:rsidR="00F27FB9" w:rsidRPr="003D0144" w:rsidRDefault="00F27FB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27FB9" w:rsidRPr="003D0144" w14:paraId="03FAA0ED" w14:textId="77777777">
        <w:tc>
          <w:tcPr>
            <w:tcW w:w="1265" w:type="pct"/>
            <w:noWrap/>
          </w:tcPr>
          <w:p w14:paraId="1D110E11" w14:textId="77777777" w:rsidR="00F27FB9" w:rsidRPr="003D0144" w:rsidRDefault="00F27FB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2556FF4" w14:textId="77777777" w:rsidR="00F27FB9" w:rsidRPr="003D0144" w:rsidRDefault="00F27FB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D0144">
              <w:rPr>
                <w:rFonts w:ascii="Arial" w:hAnsi="Arial" w:cs="Arial"/>
                <w:lang w:val="en-GB"/>
              </w:rPr>
              <w:t>Reviewer’s comment</w:t>
            </w:r>
          </w:p>
          <w:p w14:paraId="12B4ABF3" w14:textId="77777777" w:rsidR="00F27FB9" w:rsidRPr="003D0144" w:rsidRDefault="00F27FB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835479E" w14:textId="77777777" w:rsidR="00F27FB9" w:rsidRPr="003D0144" w:rsidRDefault="00F27F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14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F095708" w14:textId="77777777" w:rsidR="00F27FB9" w:rsidRPr="003D0144" w:rsidRDefault="00F27FB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45CB78E" w14:textId="35398A16" w:rsidR="00F27FB9" w:rsidRPr="003D0144" w:rsidRDefault="00F27FB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D0144">
              <w:rPr>
                <w:rFonts w:ascii="Arial" w:hAnsi="Arial" w:cs="Arial"/>
                <w:lang w:val="en-GB"/>
              </w:rPr>
              <w:t>Author’s Feedback</w:t>
            </w:r>
            <w:r w:rsidRPr="003D014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9A64B7" w:rsidRPr="003D0144">
              <w:rPr>
                <w:rFonts w:ascii="Arial" w:hAnsi="Arial" w:cs="Arial"/>
                <w:b w:val="0"/>
                <w:lang w:val="en-GB"/>
              </w:rPr>
              <w:t xml:space="preserve">I haven’t used any </w:t>
            </w:r>
            <w:proofErr w:type="spellStart"/>
            <w:r w:rsidR="009A64B7" w:rsidRPr="003D0144">
              <w:rPr>
                <w:rFonts w:ascii="Arial" w:hAnsi="Arial" w:cs="Arial"/>
                <w:b w:val="0"/>
                <w:bCs w:val="0"/>
              </w:rPr>
              <w:t>Artificial</w:t>
            </w:r>
            <w:proofErr w:type="spellEnd"/>
            <w:r w:rsidR="009A64B7" w:rsidRPr="003D0144">
              <w:rPr>
                <w:rFonts w:ascii="Arial" w:hAnsi="Arial" w:cs="Arial"/>
                <w:b w:val="0"/>
                <w:bCs w:val="0"/>
              </w:rPr>
              <w:t xml:space="preserve"> Intelligence (AI) </w:t>
            </w:r>
            <w:proofErr w:type="spellStart"/>
            <w:r w:rsidR="009A64B7" w:rsidRPr="003D0144">
              <w:rPr>
                <w:rFonts w:ascii="Arial" w:hAnsi="Arial" w:cs="Arial"/>
                <w:b w:val="0"/>
                <w:bCs w:val="0"/>
              </w:rPr>
              <w:t>generated</w:t>
            </w:r>
            <w:proofErr w:type="spellEnd"/>
            <w:r w:rsidR="009A64B7" w:rsidRPr="003D0144">
              <w:rPr>
                <w:rFonts w:ascii="Arial" w:hAnsi="Arial" w:cs="Arial"/>
                <w:b w:val="0"/>
                <w:bCs w:val="0"/>
              </w:rPr>
              <w:t xml:space="preserve"> or </w:t>
            </w:r>
            <w:proofErr w:type="spellStart"/>
            <w:r w:rsidR="009A64B7" w:rsidRPr="003D0144">
              <w:rPr>
                <w:rFonts w:ascii="Arial" w:hAnsi="Arial" w:cs="Arial"/>
                <w:b w:val="0"/>
                <w:bCs w:val="0"/>
              </w:rPr>
              <w:t>assisted</w:t>
            </w:r>
            <w:proofErr w:type="spellEnd"/>
            <w:r w:rsidR="009A64B7" w:rsidRPr="003D0144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="009A64B7" w:rsidRPr="003D0144">
              <w:rPr>
                <w:rFonts w:ascii="Arial" w:hAnsi="Arial" w:cs="Arial"/>
                <w:b w:val="0"/>
                <w:bCs w:val="0"/>
              </w:rPr>
              <w:t>review</w:t>
            </w:r>
            <w:proofErr w:type="spellEnd"/>
            <w:r w:rsidR="009A64B7" w:rsidRPr="003D0144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="009A64B7" w:rsidRPr="003D0144">
              <w:rPr>
                <w:rFonts w:ascii="Arial" w:hAnsi="Arial" w:cs="Arial"/>
                <w:b w:val="0"/>
                <w:bCs w:val="0"/>
              </w:rPr>
              <w:t>comments</w:t>
            </w:r>
            <w:proofErr w:type="spellEnd"/>
            <w:r w:rsidR="009A64B7" w:rsidRPr="003D0144">
              <w:rPr>
                <w:rFonts w:ascii="Arial" w:hAnsi="Arial" w:cs="Arial"/>
                <w:b w:val="0"/>
                <w:bCs w:val="0"/>
              </w:rPr>
              <w:t>.</w:t>
            </w:r>
          </w:p>
        </w:tc>
      </w:tr>
      <w:tr w:rsidR="00F27FB9" w:rsidRPr="003D0144" w14:paraId="0E4C804E" w14:textId="77777777">
        <w:trPr>
          <w:trHeight w:val="1264"/>
        </w:trPr>
        <w:tc>
          <w:tcPr>
            <w:tcW w:w="1265" w:type="pct"/>
            <w:noWrap/>
          </w:tcPr>
          <w:p w14:paraId="40FC4B83" w14:textId="77777777" w:rsidR="00F27FB9" w:rsidRPr="003D0144" w:rsidRDefault="00F27FB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9E9A8E6" w14:textId="77777777" w:rsidR="00F27FB9" w:rsidRPr="003D0144" w:rsidRDefault="00F27FB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4013DE6" w14:textId="77777777" w:rsidR="00F27FB9" w:rsidRPr="003D0144" w:rsidRDefault="00E2379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comparative economic analysis of fresh and ratoon methods of sugarcane farming is a very interesting study. This study will help the policy makers and </w:t>
            </w:r>
            <w:proofErr w:type="spellStart"/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extesion</w:t>
            </w:r>
            <w:proofErr w:type="spellEnd"/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personell</w:t>
            </w:r>
            <w:proofErr w:type="spellEnd"/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frame strategies for improving the income of farmers through different method of  sugar cane farming. </w:t>
            </w:r>
          </w:p>
        </w:tc>
        <w:tc>
          <w:tcPr>
            <w:tcW w:w="1523" w:type="pct"/>
          </w:tcPr>
          <w:p w14:paraId="3EB058D4" w14:textId="3E77F015" w:rsidR="00F27FB9" w:rsidRPr="003D0144" w:rsidRDefault="009A64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D0144">
              <w:rPr>
                <w:rFonts w:ascii="Arial" w:hAnsi="Arial" w:cs="Arial"/>
                <w:b w:val="0"/>
                <w:lang w:val="en-US"/>
              </w:rPr>
              <w:t>I sincerely thank the reviewer for the encouraging remarks</w:t>
            </w:r>
          </w:p>
        </w:tc>
      </w:tr>
      <w:tr w:rsidR="00F27FB9" w:rsidRPr="003D0144" w14:paraId="7840C523" w14:textId="77777777">
        <w:trPr>
          <w:trHeight w:val="1262"/>
        </w:trPr>
        <w:tc>
          <w:tcPr>
            <w:tcW w:w="1265" w:type="pct"/>
            <w:noWrap/>
          </w:tcPr>
          <w:p w14:paraId="27E2E829" w14:textId="77777777" w:rsidR="00F27FB9" w:rsidRPr="003D0144" w:rsidRDefault="00F27FB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6F12CBC" w14:textId="77777777" w:rsidR="00F27FB9" w:rsidRPr="003D0144" w:rsidRDefault="00F27FB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D4DF8D9" w14:textId="77777777" w:rsidR="00F27FB9" w:rsidRPr="003D0144" w:rsidRDefault="00F27FB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3505A6D" w14:textId="77777777" w:rsidR="00F27FB9" w:rsidRPr="003D0144" w:rsidRDefault="00BB584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it is suitable</w:t>
            </w:r>
          </w:p>
        </w:tc>
        <w:tc>
          <w:tcPr>
            <w:tcW w:w="1523" w:type="pct"/>
          </w:tcPr>
          <w:p w14:paraId="5CA9C6E9" w14:textId="36CD9CB2" w:rsidR="00F27FB9" w:rsidRPr="003D0144" w:rsidRDefault="009A64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D0144">
              <w:rPr>
                <w:rFonts w:ascii="Arial" w:hAnsi="Arial" w:cs="Arial"/>
                <w:b w:val="0"/>
                <w:lang w:val="en-US"/>
              </w:rPr>
              <w:t>I thank the reviewer for confirming that.</w:t>
            </w:r>
          </w:p>
        </w:tc>
      </w:tr>
      <w:tr w:rsidR="00F27FB9" w:rsidRPr="003D0144" w14:paraId="6F5FA5B5" w14:textId="77777777">
        <w:trPr>
          <w:trHeight w:val="1262"/>
        </w:trPr>
        <w:tc>
          <w:tcPr>
            <w:tcW w:w="1265" w:type="pct"/>
            <w:noWrap/>
          </w:tcPr>
          <w:p w14:paraId="67D7D084" w14:textId="77777777" w:rsidR="00F27FB9" w:rsidRPr="003D0144" w:rsidRDefault="00F27FB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D014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D673B15" w14:textId="77777777" w:rsidR="00F27FB9" w:rsidRPr="003D0144" w:rsidRDefault="00F27FB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C527A61" w14:textId="77777777" w:rsidR="00F27FB9" w:rsidRPr="003D0144" w:rsidRDefault="00BB584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comprehensive</w:t>
            </w:r>
          </w:p>
        </w:tc>
        <w:tc>
          <w:tcPr>
            <w:tcW w:w="1523" w:type="pct"/>
          </w:tcPr>
          <w:p w14:paraId="632DCEB3" w14:textId="3F6C61C8" w:rsidR="00F27FB9" w:rsidRPr="003D0144" w:rsidRDefault="009A64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D0144">
              <w:rPr>
                <w:rFonts w:ascii="Arial" w:hAnsi="Arial" w:cs="Arial"/>
                <w:b w:val="0"/>
                <w:lang w:val="en-US"/>
              </w:rPr>
              <w:t>I thank the reviewer for confirming that.</w:t>
            </w:r>
          </w:p>
        </w:tc>
      </w:tr>
      <w:tr w:rsidR="00F27FB9" w:rsidRPr="003D0144" w14:paraId="0E23146B" w14:textId="77777777">
        <w:trPr>
          <w:trHeight w:val="704"/>
        </w:trPr>
        <w:tc>
          <w:tcPr>
            <w:tcW w:w="1265" w:type="pct"/>
            <w:noWrap/>
          </w:tcPr>
          <w:p w14:paraId="4364F42F" w14:textId="77777777" w:rsidR="00F27FB9" w:rsidRPr="003D0144" w:rsidRDefault="00F27FB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D014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2F88A6A" w14:textId="77777777" w:rsidR="00F27FB9" w:rsidRPr="003D0144" w:rsidRDefault="00BB584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 is </w:t>
            </w:r>
            <w:r w:rsidR="007554B7" w:rsidRPr="003D0144">
              <w:rPr>
                <w:rFonts w:ascii="Arial" w:hAnsi="Arial" w:cs="Arial"/>
                <w:bCs/>
                <w:sz w:val="20"/>
                <w:szCs w:val="20"/>
                <w:lang w:val="en-GB"/>
              </w:rPr>
              <w:t>scientifically</w:t>
            </w:r>
            <w:r w:rsidRPr="003D01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correct</w:t>
            </w:r>
          </w:p>
        </w:tc>
        <w:tc>
          <w:tcPr>
            <w:tcW w:w="1523" w:type="pct"/>
          </w:tcPr>
          <w:p w14:paraId="63E2C817" w14:textId="3BF01E68" w:rsidR="00F27FB9" w:rsidRPr="003D0144" w:rsidRDefault="009A64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D0144">
              <w:rPr>
                <w:rFonts w:ascii="Arial" w:hAnsi="Arial" w:cs="Arial"/>
                <w:b w:val="0"/>
                <w:lang w:val="en-US"/>
              </w:rPr>
              <w:t>I thank the reviewer for confirming that.</w:t>
            </w:r>
          </w:p>
        </w:tc>
      </w:tr>
      <w:tr w:rsidR="00F27FB9" w:rsidRPr="003D0144" w14:paraId="2C8A6A0F" w14:textId="77777777">
        <w:trPr>
          <w:trHeight w:val="703"/>
        </w:trPr>
        <w:tc>
          <w:tcPr>
            <w:tcW w:w="1265" w:type="pct"/>
            <w:noWrap/>
          </w:tcPr>
          <w:p w14:paraId="72D2FC39" w14:textId="77777777" w:rsidR="00F27FB9" w:rsidRPr="003D0144" w:rsidRDefault="00F27FB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3230F1E" w14:textId="77777777" w:rsidR="00F27FB9" w:rsidRPr="003D0144" w:rsidRDefault="00BB584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307C7D8" w14:textId="05CB5314" w:rsidR="00F27FB9" w:rsidRPr="003D0144" w:rsidRDefault="009A64B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D0144">
              <w:rPr>
                <w:rFonts w:ascii="Arial" w:hAnsi="Arial" w:cs="Arial"/>
                <w:b w:val="0"/>
                <w:lang w:val="en-US"/>
              </w:rPr>
              <w:t>I thank the reviewer for confirming that.</w:t>
            </w:r>
          </w:p>
        </w:tc>
      </w:tr>
      <w:tr w:rsidR="00F27FB9" w:rsidRPr="003D0144" w14:paraId="521975AC" w14:textId="77777777">
        <w:trPr>
          <w:trHeight w:val="386"/>
        </w:trPr>
        <w:tc>
          <w:tcPr>
            <w:tcW w:w="1265" w:type="pct"/>
            <w:noWrap/>
          </w:tcPr>
          <w:p w14:paraId="55138AF4" w14:textId="77777777" w:rsidR="00F27FB9" w:rsidRPr="003D0144" w:rsidRDefault="00F27FB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D014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9C693BF" w14:textId="77777777" w:rsidR="00F27FB9" w:rsidRPr="003D0144" w:rsidRDefault="00F27FB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21EEFD1" w14:textId="77777777" w:rsidR="00F27FB9" w:rsidRPr="003D0144" w:rsidRDefault="00BB5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sz w:val="20"/>
                <w:szCs w:val="20"/>
                <w:lang w:val="en-GB"/>
              </w:rPr>
              <w:t xml:space="preserve">Yes it is suitable for scholarly </w:t>
            </w:r>
            <w:r w:rsidR="007554B7" w:rsidRPr="003D0144">
              <w:rPr>
                <w:rFonts w:ascii="Arial" w:hAnsi="Arial" w:cs="Arial"/>
                <w:sz w:val="20"/>
                <w:szCs w:val="20"/>
                <w:lang w:val="en-GB"/>
              </w:rPr>
              <w:t>communications</w:t>
            </w:r>
          </w:p>
        </w:tc>
        <w:tc>
          <w:tcPr>
            <w:tcW w:w="1523" w:type="pct"/>
          </w:tcPr>
          <w:p w14:paraId="77E2C7D7" w14:textId="643ECAD4" w:rsidR="00F27FB9" w:rsidRPr="003D0144" w:rsidRDefault="009A64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sz w:val="20"/>
                <w:szCs w:val="20"/>
              </w:rPr>
              <w:t>I thank the reviewer for confirming that</w:t>
            </w:r>
            <w:r w:rsidRPr="003D014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F27FB9" w:rsidRPr="003D0144" w14:paraId="00CAD34E" w14:textId="77777777">
        <w:trPr>
          <w:trHeight w:val="1178"/>
        </w:trPr>
        <w:tc>
          <w:tcPr>
            <w:tcW w:w="1265" w:type="pct"/>
            <w:noWrap/>
          </w:tcPr>
          <w:p w14:paraId="35C42DEA" w14:textId="77777777" w:rsidR="00F27FB9" w:rsidRPr="003D0144" w:rsidRDefault="00F27FB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D014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D014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D014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2222919" w14:textId="77777777" w:rsidR="00F27FB9" w:rsidRPr="003D0144" w:rsidRDefault="00F27FB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38F7BAD" w14:textId="77777777" w:rsidR="00F27FB9" w:rsidRPr="003D0144" w:rsidRDefault="00B300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interest on working capital is 7 per cent of total </w:t>
            </w:r>
            <w:r w:rsidR="007554B7"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>variable</w:t>
            </w:r>
            <w:r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cost, but author calculated for 3.5 per cent. Since sugarcane is a</w:t>
            </w:r>
            <w:r w:rsidR="007554B7"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  <w:r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annual crop we should consider annual interest rate for computing interest on working capital. </w:t>
            </w:r>
            <w:proofErr w:type="spellStart"/>
            <w:r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>So.</w:t>
            </w:r>
            <w:proofErr w:type="spellEnd"/>
            <w:r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it  needs to checked and revised accordingly.</w:t>
            </w:r>
          </w:p>
          <w:p w14:paraId="22885C4A" w14:textId="77777777" w:rsidR="002B7177" w:rsidRPr="003D0144" w:rsidRDefault="002B71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64493E73" w14:textId="77777777" w:rsidR="002B7177" w:rsidRPr="003D0144" w:rsidRDefault="002B71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b/>
                <w:sz w:val="20"/>
                <w:szCs w:val="20"/>
                <w:lang w:val="en-GB"/>
              </w:rPr>
              <w:t>SEE ATTACHMENT</w:t>
            </w:r>
          </w:p>
        </w:tc>
        <w:tc>
          <w:tcPr>
            <w:tcW w:w="1523" w:type="pct"/>
          </w:tcPr>
          <w:p w14:paraId="68EDAB20" w14:textId="229D2617" w:rsidR="00F27FB9" w:rsidRPr="003D0144" w:rsidRDefault="005709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D0144">
              <w:rPr>
                <w:rFonts w:ascii="Arial" w:hAnsi="Arial" w:cs="Arial"/>
                <w:sz w:val="20"/>
                <w:szCs w:val="20"/>
              </w:rPr>
              <w:t xml:space="preserve">I thank the reviewer for the observation. I have used the formula </w:t>
            </w:r>
            <w:r w:rsidRPr="003D0144">
              <w:rPr>
                <w:rFonts w:ascii="Arial" w:hAnsi="Arial" w:cs="Arial"/>
                <w:b/>
                <w:bCs/>
                <w:sz w:val="20"/>
                <w:szCs w:val="20"/>
              </w:rPr>
              <w:t>(P × T × R) / 100</w:t>
            </w:r>
            <w:r w:rsidRPr="003D0144">
              <w:rPr>
                <w:rFonts w:ascii="Arial" w:hAnsi="Arial" w:cs="Arial"/>
                <w:sz w:val="20"/>
                <w:szCs w:val="20"/>
              </w:rPr>
              <w:t xml:space="preserve">, where </w:t>
            </w:r>
            <w:r w:rsidRPr="003D0144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Pr="003D0144">
              <w:rPr>
                <w:rFonts w:ascii="Arial" w:hAnsi="Arial" w:cs="Arial"/>
                <w:sz w:val="20"/>
                <w:szCs w:val="20"/>
              </w:rPr>
              <w:t xml:space="preserve"> is the total variable cost, </w:t>
            </w:r>
            <w:r w:rsidRPr="003D0144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r w:rsidRPr="003D0144">
              <w:rPr>
                <w:rFonts w:ascii="Arial" w:hAnsi="Arial" w:cs="Arial"/>
                <w:sz w:val="20"/>
                <w:szCs w:val="20"/>
              </w:rPr>
              <w:t xml:space="preserve"> is the time period (in years), and </w:t>
            </w:r>
            <w:r w:rsidRPr="003D0144">
              <w:rPr>
                <w:rFonts w:ascii="Arial" w:hAnsi="Arial" w:cs="Arial"/>
                <w:i/>
                <w:iCs/>
                <w:sz w:val="20"/>
                <w:szCs w:val="20"/>
              </w:rPr>
              <w:t>R</w:t>
            </w:r>
            <w:r w:rsidRPr="003D0144">
              <w:rPr>
                <w:rFonts w:ascii="Arial" w:hAnsi="Arial" w:cs="Arial"/>
                <w:sz w:val="20"/>
                <w:szCs w:val="20"/>
              </w:rPr>
              <w:t xml:space="preserve"> is the annual interest rate. Although the sugarcane crop cycle is 12 months , all inputs are not applied uniformly throughout the crop period. Therefore, interest on working capital was calculated by proportionately considering </w:t>
            </w:r>
            <w:r w:rsidRPr="003D01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half of the crop period </w:t>
            </w:r>
            <w:r w:rsidRPr="003D0144">
              <w:rPr>
                <w:rFonts w:ascii="Arial" w:hAnsi="Arial" w:cs="Arial"/>
                <w:sz w:val="20"/>
                <w:szCs w:val="20"/>
              </w:rPr>
              <w:t xml:space="preserve">at an annual interest rate of </w:t>
            </w:r>
            <w:r w:rsidRPr="003D0144">
              <w:rPr>
                <w:rFonts w:ascii="Arial" w:hAnsi="Arial" w:cs="Arial"/>
                <w:b/>
                <w:bCs/>
                <w:sz w:val="20"/>
                <w:szCs w:val="20"/>
              </w:rPr>
              <w:t>7%</w:t>
            </w:r>
            <w:r w:rsidRPr="003D0144">
              <w:rPr>
                <w:rFonts w:ascii="Arial" w:hAnsi="Arial" w:cs="Arial"/>
                <w:sz w:val="20"/>
                <w:szCs w:val="20"/>
              </w:rPr>
              <w:t>, resulting ₹</w:t>
            </w:r>
            <w:r w:rsidRPr="003D0144">
              <w:rPr>
                <w:rFonts w:ascii="Arial" w:hAnsi="Arial" w:cs="Arial"/>
                <w:color w:val="000000"/>
                <w:sz w:val="20"/>
                <w:szCs w:val="20"/>
              </w:rPr>
              <w:t>8,139.18</w:t>
            </w:r>
            <w:r w:rsidRPr="003D014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3D0144">
              <w:rPr>
                <w:rFonts w:ascii="Arial" w:hAnsi="Arial" w:cs="Arial"/>
                <w:color w:val="000000"/>
                <w:sz w:val="20"/>
                <w:szCs w:val="20"/>
              </w:rPr>
              <w:t>and ₹ 5,398.10 for plant and ratoon sugarcane respectively.</w:t>
            </w:r>
            <w:r w:rsidRPr="003D014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3D0144">
              <w:rPr>
                <w:rFonts w:ascii="Arial" w:hAnsi="Arial" w:cs="Arial"/>
                <w:sz w:val="20"/>
                <w:szCs w:val="20"/>
              </w:rPr>
              <w:t>This approach is commonly used in cost of cultivation studies to reflect the actual usage period of variable inputs.</w:t>
            </w:r>
          </w:p>
        </w:tc>
      </w:tr>
    </w:tbl>
    <w:p w14:paraId="0019014D" w14:textId="77777777" w:rsidR="00F27FB9" w:rsidRPr="003D0144" w:rsidRDefault="00F27FB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538FA9" w14:textId="77777777" w:rsidR="00F27FB9" w:rsidRPr="003D0144" w:rsidRDefault="00F27FB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BB1D92" w14:textId="77777777" w:rsidR="00F27FB9" w:rsidRPr="003D0144" w:rsidRDefault="00F27FB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2087C9" w14:textId="77777777" w:rsidR="00F27FB9" w:rsidRPr="003D0144" w:rsidRDefault="00F27FB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E8AE8C2" w14:textId="77777777" w:rsidR="00F27FB9" w:rsidRPr="003D0144" w:rsidRDefault="00F27FB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B83821" w:rsidRPr="003D0144" w14:paraId="16B58969" w14:textId="77777777" w:rsidTr="00B8382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319F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3D014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D014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24C5DC2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83821" w:rsidRPr="003D0144" w14:paraId="0513EE99" w14:textId="77777777" w:rsidTr="00B8382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541E2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D528B" w14:textId="77777777" w:rsidR="00B83821" w:rsidRPr="003D0144" w:rsidRDefault="00B83821" w:rsidP="00B8382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775C" w14:textId="77777777" w:rsidR="00B83821" w:rsidRPr="003D0144" w:rsidRDefault="00B83821" w:rsidP="00B8382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D014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D014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D014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83821" w:rsidRPr="003D0144" w14:paraId="4073A8D4" w14:textId="77777777" w:rsidTr="00B8382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525E4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D014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87B9285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0A102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D014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E1D6F0B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39BE01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115E" w14:textId="6F05415A" w:rsidR="00B83821" w:rsidRPr="003D0144" w:rsidRDefault="009A64B7" w:rsidP="00B8382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D014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No, there are no ethical issues.</w:t>
            </w:r>
          </w:p>
          <w:p w14:paraId="2916174B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887169" w14:textId="77777777" w:rsidR="00B83821" w:rsidRPr="003D0144" w:rsidRDefault="00B83821" w:rsidP="00B8382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020A522" w14:textId="77777777" w:rsidR="00B83821" w:rsidRPr="003D0144" w:rsidRDefault="00B83821" w:rsidP="00B83821">
      <w:pPr>
        <w:rPr>
          <w:rFonts w:ascii="Arial" w:hAnsi="Arial" w:cs="Arial"/>
          <w:sz w:val="20"/>
          <w:szCs w:val="20"/>
        </w:rPr>
      </w:pPr>
    </w:p>
    <w:bookmarkEnd w:id="3"/>
    <w:p w14:paraId="6F6BD434" w14:textId="77777777" w:rsidR="00B83821" w:rsidRPr="003D0144" w:rsidRDefault="00B83821" w:rsidP="00B83821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16B8BA57" w14:textId="77777777" w:rsidR="00F27FB9" w:rsidRPr="003D0144" w:rsidRDefault="00F27FB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F27FB9" w:rsidRPr="003D014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7F6EF" w14:textId="77777777" w:rsidR="00315A2F" w:rsidRDefault="00315A2F">
      <w:r>
        <w:separator/>
      </w:r>
    </w:p>
  </w:endnote>
  <w:endnote w:type="continuationSeparator" w:id="0">
    <w:p w14:paraId="7BDFF96F" w14:textId="77777777" w:rsidR="00315A2F" w:rsidRDefault="0031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BB4B6" w14:textId="77777777" w:rsidR="00F27FB9" w:rsidRDefault="00F27FB9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BBEC2" w14:textId="77777777" w:rsidR="00315A2F" w:rsidRDefault="00315A2F">
      <w:r>
        <w:separator/>
      </w:r>
    </w:p>
  </w:footnote>
  <w:footnote w:type="continuationSeparator" w:id="0">
    <w:p w14:paraId="65B9AD82" w14:textId="77777777" w:rsidR="00315A2F" w:rsidRDefault="00315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4DEF" w14:textId="77777777" w:rsidR="00F27FB9" w:rsidRDefault="00F27FB9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3F67F19" w14:textId="77777777" w:rsidR="00F27FB9" w:rsidRDefault="00F27FB9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66179357">
    <w:abstractNumId w:val="4"/>
  </w:num>
  <w:num w:numId="2" w16cid:durableId="70665046">
    <w:abstractNumId w:val="8"/>
  </w:num>
  <w:num w:numId="3" w16cid:durableId="79495562">
    <w:abstractNumId w:val="7"/>
  </w:num>
  <w:num w:numId="4" w16cid:durableId="771128250">
    <w:abstractNumId w:val="9"/>
  </w:num>
  <w:num w:numId="5" w16cid:durableId="1423917551">
    <w:abstractNumId w:val="6"/>
  </w:num>
  <w:num w:numId="6" w16cid:durableId="674454627">
    <w:abstractNumId w:val="0"/>
  </w:num>
  <w:num w:numId="7" w16cid:durableId="2072195872">
    <w:abstractNumId w:val="3"/>
  </w:num>
  <w:num w:numId="8" w16cid:durableId="449515658">
    <w:abstractNumId w:val="11"/>
  </w:num>
  <w:num w:numId="9" w16cid:durableId="775638167">
    <w:abstractNumId w:val="10"/>
  </w:num>
  <w:num w:numId="10" w16cid:durableId="180436796">
    <w:abstractNumId w:val="2"/>
  </w:num>
  <w:num w:numId="11" w16cid:durableId="630987804">
    <w:abstractNumId w:val="1"/>
  </w:num>
  <w:num w:numId="12" w16cid:durableId="1211891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3794"/>
    <w:rsid w:val="002579D6"/>
    <w:rsid w:val="002B7177"/>
    <w:rsid w:val="00315A2F"/>
    <w:rsid w:val="00372BA6"/>
    <w:rsid w:val="00385E65"/>
    <w:rsid w:val="003D0144"/>
    <w:rsid w:val="004A10BE"/>
    <w:rsid w:val="00570982"/>
    <w:rsid w:val="006B6C1B"/>
    <w:rsid w:val="007554B7"/>
    <w:rsid w:val="00823117"/>
    <w:rsid w:val="00910F83"/>
    <w:rsid w:val="009A64B7"/>
    <w:rsid w:val="00A95549"/>
    <w:rsid w:val="00B30022"/>
    <w:rsid w:val="00B83821"/>
    <w:rsid w:val="00BB5840"/>
    <w:rsid w:val="00CB68D7"/>
    <w:rsid w:val="00E23794"/>
    <w:rsid w:val="00E55065"/>
    <w:rsid w:val="00EF067E"/>
    <w:rsid w:val="00F27FB9"/>
    <w:rsid w:val="00F8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6D87A"/>
  <w15:chartTrackingRefBased/>
  <w15:docId w15:val="{A9BBAB5A-5FDD-447B-802A-6AE7138D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Pr>
      <w:sz w:val="22"/>
      <w:szCs w:val="22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cri.com/index.php/AC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ECAE7-6B0A-47FC-9A2F-492A1BC3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Links>
    <vt:vector size="6" baseType="variant"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https://journalacri.com/index.php/ACRI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4</cp:revision>
  <dcterms:created xsi:type="dcterms:W3CDTF">2025-07-18T06:04:00Z</dcterms:created>
  <dcterms:modified xsi:type="dcterms:W3CDTF">2025-07-19T07:57:00Z</dcterms:modified>
</cp:coreProperties>
</file>