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B4B6C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B4B6C" w:rsidRPr="006B4B6C" w:rsidRDefault="006B4B6C" w:rsidP="006B4B6C">
      <w:pPr>
        <w:pStyle w:val="NoSpacing"/>
        <w:rPr>
          <w:b/>
          <w:bCs/>
          <w:sz w:val="28"/>
          <w:szCs w:val="28"/>
        </w:rPr>
      </w:pPr>
      <w:bookmarkStart w:id="0" w:name="_Hlk202176518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Islamic Azad University, Iran</w:t>
      </w:r>
    </w:p>
    <w:p w:rsidR="006B4B6C" w:rsidRPr="009344FF" w:rsidRDefault="006B4B6C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B4B6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4B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A66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B6C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2025-06-30T06:18:00Z</dcterms:modified>
</cp:coreProperties>
</file>