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F5A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F5A6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F5A6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F5A6B" w:rsidRDefault="00CF5A6B" w:rsidP="009344FF">
      <w:pPr>
        <w:rPr>
          <w:rFonts w:ascii="Arial" w:hAnsi="Arial" w:cs="Arial"/>
          <w:sz w:val="20"/>
          <w:szCs w:val="20"/>
        </w:rPr>
      </w:pPr>
      <w:r w:rsidRPr="00CF5A6B">
        <w:rPr>
          <w:rFonts w:ascii="Arial" w:hAnsi="Arial" w:cs="Arial"/>
          <w:sz w:val="20"/>
          <w:szCs w:val="20"/>
        </w:rPr>
        <w:t>The revised version can be accepted.</w:t>
      </w:r>
    </w:p>
    <w:p w:rsidR="000F2F46" w:rsidRPr="00CF5A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F5A6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F5A6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  <w:bookmarkStart w:id="0" w:name="_GoBack"/>
      <w:bookmarkEnd w:id="0"/>
    </w:p>
    <w:p w:rsidR="00CF5A6B" w:rsidRPr="00CF5A6B" w:rsidRDefault="00CF5A6B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CF5A6B">
        <w:rPr>
          <w:rFonts w:ascii="Arial" w:hAnsi="Arial" w:cs="Arial"/>
          <w:sz w:val="20"/>
          <w:szCs w:val="20"/>
        </w:rPr>
        <w:t>Dr.</w:t>
      </w:r>
      <w:proofErr w:type="spellEnd"/>
      <w:r w:rsidRPr="00CF5A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6B">
        <w:rPr>
          <w:rFonts w:ascii="Arial" w:hAnsi="Arial" w:cs="Arial"/>
          <w:sz w:val="20"/>
          <w:szCs w:val="20"/>
        </w:rPr>
        <w:t>Talha</w:t>
      </w:r>
      <w:proofErr w:type="spellEnd"/>
      <w:r w:rsidRPr="00CF5A6B">
        <w:rPr>
          <w:rFonts w:ascii="Arial" w:hAnsi="Arial" w:cs="Arial"/>
          <w:sz w:val="20"/>
          <w:szCs w:val="20"/>
        </w:rPr>
        <w:t xml:space="preserve"> Bin </w:t>
      </w:r>
      <w:proofErr w:type="spellStart"/>
      <w:r w:rsidRPr="00CF5A6B">
        <w:rPr>
          <w:rFonts w:ascii="Arial" w:hAnsi="Arial" w:cs="Arial"/>
          <w:sz w:val="20"/>
          <w:szCs w:val="20"/>
        </w:rPr>
        <w:t>Emran</w:t>
      </w:r>
      <w:proofErr w:type="spellEnd"/>
      <w:r w:rsidRPr="00CF5A6B">
        <w:rPr>
          <w:rFonts w:ascii="Arial" w:hAnsi="Arial" w:cs="Arial"/>
          <w:sz w:val="20"/>
          <w:szCs w:val="20"/>
        </w:rPr>
        <w:t>, BGC Trust University Bangladesh, Bangladesh</w:t>
      </w:r>
    </w:p>
    <w:sectPr w:rsidR="00CF5A6B" w:rsidRPr="00CF5A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C42A6"/>
    <w:rsid w:val="00CF5A6B"/>
    <w:rsid w:val="00D4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62A2D"/>
  <w15:docId w15:val="{1C758260-4089-4EF5-BA6B-B7E50F82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5</cp:revision>
  <dcterms:created xsi:type="dcterms:W3CDTF">2025-02-19T08:37:00Z</dcterms:created>
  <dcterms:modified xsi:type="dcterms:W3CDTF">2025-07-04T04:47:00Z</dcterms:modified>
</cp:coreProperties>
</file>