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334394" w:rsidRDefault="009344FF" w:rsidP="009344FF">
      <w:pPr>
        <w:rPr>
          <w:rFonts w:ascii="Arial" w:hAnsi="Arial" w:cs="Arial"/>
          <w:b/>
          <w:sz w:val="20"/>
          <w:szCs w:val="20"/>
          <w:u w:val="single"/>
        </w:rPr>
      </w:pPr>
      <w:r w:rsidRPr="00334394">
        <w:rPr>
          <w:rFonts w:ascii="Arial" w:hAnsi="Arial" w:cs="Arial"/>
          <w:b/>
          <w:sz w:val="20"/>
          <w:szCs w:val="20"/>
          <w:u w:val="single"/>
        </w:rPr>
        <w:t>Editor’s Comment:</w:t>
      </w:r>
    </w:p>
    <w:p w:rsidR="00720729" w:rsidRPr="00720729" w:rsidRDefault="00720729" w:rsidP="00720729">
      <w:pPr>
        <w:shd w:val="clear" w:color="auto" w:fill="FFFFFF"/>
        <w:spacing w:after="160" w:line="276" w:lineRule="atLeast"/>
        <w:jc w:val="both"/>
        <w:rPr>
          <w:rFonts w:ascii="Arial" w:eastAsia="Times New Roman" w:hAnsi="Arial" w:cs="Arial"/>
          <w:color w:val="222222"/>
          <w:sz w:val="20"/>
          <w:szCs w:val="20"/>
          <w:lang w:val="en-US"/>
        </w:rPr>
      </w:pPr>
      <w:r w:rsidRPr="00720729">
        <w:rPr>
          <w:rFonts w:ascii="Arial" w:eastAsia="Times New Roman" w:hAnsi="Arial" w:cs="Arial"/>
          <w:color w:val="222222"/>
          <w:sz w:val="20"/>
          <w:szCs w:val="20"/>
          <w:lang w:val="en-US"/>
        </w:rPr>
        <w:t> </w:t>
      </w:r>
      <w:r w:rsidR="006665A2">
        <w:rPr>
          <w:rFonts w:ascii="Arial" w:eastAsia="Times New Roman" w:hAnsi="Arial" w:cs="Arial"/>
          <w:color w:val="222222"/>
          <w:sz w:val="20"/>
          <w:szCs w:val="20"/>
          <w:lang w:val="en-US"/>
        </w:rPr>
        <w:t xml:space="preserve">I </w:t>
      </w:r>
      <w:r w:rsidRPr="00720729">
        <w:rPr>
          <w:rFonts w:ascii="Arial" w:eastAsia="Times New Roman" w:hAnsi="Arial" w:cs="Arial"/>
          <w:color w:val="222222"/>
          <w:sz w:val="20"/>
          <w:szCs w:val="20"/>
          <w:lang w:val="en-US"/>
        </w:rPr>
        <w:t>have carefully reviewed all the comments made by the reviewers as well as the responses provided by the authors. The manuscript is suitable for publication in your esteemed journal, subject to minor revisions. The following points need to be addressed:</w:t>
      </w:r>
    </w:p>
    <w:p w:rsidR="00720729" w:rsidRPr="00720729" w:rsidRDefault="00720729" w:rsidP="00720729">
      <w:pPr>
        <w:numPr>
          <w:ilvl w:val="0"/>
          <w:numId w:val="1"/>
        </w:numPr>
        <w:shd w:val="clear" w:color="auto" w:fill="FFFFFF"/>
        <w:spacing w:after="160" w:line="276" w:lineRule="atLeast"/>
        <w:jc w:val="both"/>
        <w:rPr>
          <w:rFonts w:ascii="Arial" w:eastAsia="Times New Roman" w:hAnsi="Arial" w:cs="Arial"/>
          <w:color w:val="222222"/>
          <w:sz w:val="20"/>
          <w:szCs w:val="20"/>
          <w:lang w:val="en-US"/>
        </w:rPr>
      </w:pPr>
      <w:r w:rsidRPr="00720729">
        <w:rPr>
          <w:rFonts w:ascii="Arial" w:eastAsia="Times New Roman" w:hAnsi="Arial" w:cs="Arial"/>
          <w:color w:val="222222"/>
          <w:sz w:val="20"/>
          <w:szCs w:val="20"/>
          <w:lang w:val="en-US"/>
        </w:rPr>
        <w:t>Minor grammatical issues are present throughout the manuscript, including subject-verb agreement, article usage, and awkward phrasing. A thorough professional language edit is recommended.</w:t>
      </w:r>
    </w:p>
    <w:p w:rsidR="00720729" w:rsidRPr="00720729" w:rsidRDefault="00720729" w:rsidP="00720729">
      <w:pPr>
        <w:numPr>
          <w:ilvl w:val="0"/>
          <w:numId w:val="1"/>
        </w:numPr>
        <w:shd w:val="clear" w:color="auto" w:fill="FFFFFF"/>
        <w:spacing w:after="160" w:line="276" w:lineRule="atLeast"/>
        <w:jc w:val="both"/>
        <w:rPr>
          <w:rFonts w:ascii="Arial" w:eastAsia="Times New Roman" w:hAnsi="Arial" w:cs="Arial"/>
          <w:color w:val="222222"/>
          <w:sz w:val="20"/>
          <w:szCs w:val="20"/>
          <w:lang w:val="en-US"/>
        </w:rPr>
      </w:pPr>
      <w:r w:rsidRPr="00720729">
        <w:rPr>
          <w:rFonts w:ascii="Arial" w:eastAsia="Times New Roman" w:hAnsi="Arial" w:cs="Arial"/>
          <w:color w:val="222222"/>
          <w:sz w:val="20"/>
          <w:szCs w:val="20"/>
          <w:lang w:val="en-US"/>
        </w:rPr>
        <w:t>Sections 3.1 and 3.2 are somewhat repetitive; these should be merged or streamlined for better clarity and flow.</w:t>
      </w:r>
    </w:p>
    <w:p w:rsidR="00720729" w:rsidRPr="00720729" w:rsidRDefault="00720729" w:rsidP="00720729">
      <w:pPr>
        <w:numPr>
          <w:ilvl w:val="0"/>
          <w:numId w:val="1"/>
        </w:numPr>
        <w:shd w:val="clear" w:color="auto" w:fill="FFFFFF"/>
        <w:spacing w:after="160" w:line="276" w:lineRule="atLeast"/>
        <w:jc w:val="both"/>
        <w:rPr>
          <w:rFonts w:ascii="Arial" w:eastAsia="Times New Roman" w:hAnsi="Arial" w:cs="Arial"/>
          <w:color w:val="222222"/>
          <w:sz w:val="20"/>
          <w:szCs w:val="20"/>
          <w:lang w:val="en-US"/>
        </w:rPr>
      </w:pPr>
      <w:r w:rsidRPr="00720729">
        <w:rPr>
          <w:rFonts w:ascii="Arial" w:eastAsia="Times New Roman" w:hAnsi="Arial" w:cs="Arial"/>
          <w:color w:val="222222"/>
          <w:sz w:val="20"/>
          <w:szCs w:val="20"/>
          <w:lang w:val="en-US"/>
        </w:rPr>
        <w:t>While the introduction provides valuable context, it would benefit from a more concise and focused articulation of the research gap.</w:t>
      </w:r>
    </w:p>
    <w:p w:rsidR="00720729" w:rsidRPr="00720729" w:rsidRDefault="00720729" w:rsidP="00720729">
      <w:pPr>
        <w:numPr>
          <w:ilvl w:val="0"/>
          <w:numId w:val="1"/>
        </w:numPr>
        <w:shd w:val="clear" w:color="auto" w:fill="FFFFFF"/>
        <w:spacing w:after="160" w:line="276" w:lineRule="atLeast"/>
        <w:jc w:val="both"/>
        <w:rPr>
          <w:rFonts w:ascii="Arial" w:eastAsia="Times New Roman" w:hAnsi="Arial" w:cs="Arial"/>
          <w:color w:val="222222"/>
          <w:sz w:val="20"/>
          <w:szCs w:val="20"/>
          <w:lang w:val="en-US"/>
        </w:rPr>
      </w:pPr>
      <w:r w:rsidRPr="00720729">
        <w:rPr>
          <w:rFonts w:ascii="Arial" w:eastAsia="Times New Roman" w:hAnsi="Arial" w:cs="Arial"/>
          <w:color w:val="222222"/>
          <w:sz w:val="20"/>
          <w:szCs w:val="20"/>
          <w:lang w:val="en-US"/>
        </w:rPr>
        <w:t>The methodology section should clearly specify:</w:t>
      </w:r>
    </w:p>
    <w:p w:rsidR="00720729" w:rsidRPr="00720729" w:rsidRDefault="00720729" w:rsidP="00720729">
      <w:pPr>
        <w:shd w:val="clear" w:color="auto" w:fill="FFFFFF"/>
        <w:spacing w:after="0" w:line="276" w:lineRule="atLeast"/>
        <w:ind w:left="2160"/>
        <w:jc w:val="both"/>
        <w:rPr>
          <w:rFonts w:ascii="Arial" w:eastAsia="Times New Roman" w:hAnsi="Arial" w:cs="Arial"/>
          <w:color w:val="222222"/>
          <w:sz w:val="20"/>
          <w:szCs w:val="20"/>
          <w:lang w:val="en-US"/>
        </w:rPr>
      </w:pPr>
      <w:r w:rsidRPr="00720729">
        <w:rPr>
          <w:rFonts w:ascii="Arial" w:eastAsia="Times New Roman" w:hAnsi="Arial" w:cs="Arial"/>
          <w:color w:val="222222"/>
          <w:sz w:val="20"/>
          <w:szCs w:val="20"/>
          <w:lang w:val="en-US"/>
        </w:rPr>
        <w:t>·         The exact years and sources of the Landsat satellite data used.</w:t>
      </w:r>
    </w:p>
    <w:p w:rsidR="00720729" w:rsidRPr="00720729" w:rsidRDefault="00720729" w:rsidP="00720729">
      <w:pPr>
        <w:shd w:val="clear" w:color="auto" w:fill="FFFFFF"/>
        <w:spacing w:after="160" w:line="276" w:lineRule="atLeast"/>
        <w:ind w:left="2160"/>
        <w:jc w:val="both"/>
        <w:rPr>
          <w:rFonts w:ascii="Arial" w:eastAsia="Times New Roman" w:hAnsi="Arial" w:cs="Arial"/>
          <w:color w:val="222222"/>
          <w:sz w:val="20"/>
          <w:szCs w:val="20"/>
          <w:lang w:val="en-US"/>
        </w:rPr>
      </w:pPr>
      <w:r w:rsidRPr="00720729">
        <w:rPr>
          <w:rFonts w:ascii="Arial" w:eastAsia="Times New Roman" w:hAnsi="Arial" w:cs="Arial"/>
          <w:color w:val="222222"/>
          <w:sz w:val="20"/>
          <w:szCs w:val="20"/>
          <w:lang w:val="en-US"/>
        </w:rPr>
        <w:t>·         The details of the image classification approach, including whether it was supervised or unsupervised and which software tools were used.</w:t>
      </w:r>
    </w:p>
    <w:p w:rsidR="00720729" w:rsidRPr="00720729" w:rsidRDefault="00720729" w:rsidP="00720729">
      <w:pPr>
        <w:numPr>
          <w:ilvl w:val="0"/>
          <w:numId w:val="2"/>
        </w:numPr>
        <w:shd w:val="clear" w:color="auto" w:fill="FFFFFF"/>
        <w:spacing w:after="160" w:line="276" w:lineRule="atLeast"/>
        <w:jc w:val="both"/>
        <w:rPr>
          <w:rFonts w:ascii="Arial" w:eastAsia="Times New Roman" w:hAnsi="Arial" w:cs="Arial"/>
          <w:color w:val="222222"/>
          <w:sz w:val="20"/>
          <w:szCs w:val="20"/>
          <w:lang w:val="en-US"/>
        </w:rPr>
      </w:pPr>
      <w:r w:rsidRPr="00720729">
        <w:rPr>
          <w:rFonts w:ascii="Arial" w:eastAsia="Times New Roman" w:hAnsi="Arial" w:cs="Arial"/>
          <w:color w:val="222222"/>
          <w:sz w:val="20"/>
          <w:szCs w:val="20"/>
          <w:lang w:val="en-US"/>
        </w:rPr>
        <w:t>References are relevant but inconsistently cited in the text. For example, “According [13]” should be corrected to “According to [13].”</w:t>
      </w:r>
    </w:p>
    <w:p w:rsidR="00720729" w:rsidRPr="00720729" w:rsidRDefault="00720729" w:rsidP="00720729">
      <w:pPr>
        <w:numPr>
          <w:ilvl w:val="0"/>
          <w:numId w:val="2"/>
        </w:numPr>
        <w:shd w:val="clear" w:color="auto" w:fill="FFFFFF"/>
        <w:spacing w:after="160" w:line="276" w:lineRule="atLeast"/>
        <w:jc w:val="both"/>
        <w:rPr>
          <w:rFonts w:ascii="Arial" w:eastAsia="Times New Roman" w:hAnsi="Arial" w:cs="Arial"/>
          <w:color w:val="222222"/>
          <w:sz w:val="20"/>
          <w:szCs w:val="20"/>
          <w:lang w:val="en-US"/>
        </w:rPr>
      </w:pPr>
      <w:r w:rsidRPr="00720729">
        <w:rPr>
          <w:rFonts w:ascii="Arial" w:eastAsia="Times New Roman" w:hAnsi="Arial" w:cs="Arial"/>
          <w:color w:val="222222"/>
          <w:sz w:val="20"/>
          <w:szCs w:val="20"/>
          <w:lang w:val="en-US"/>
        </w:rPr>
        <w:t>Some references (e.g., [15] and [16]) may be outdated. The authors are encouraged to replace or supplement them with more recent literature where applicable.</w:t>
      </w:r>
    </w:p>
    <w:p w:rsidR="00720729" w:rsidRPr="00720729" w:rsidRDefault="00720729" w:rsidP="00720729">
      <w:pPr>
        <w:numPr>
          <w:ilvl w:val="0"/>
          <w:numId w:val="2"/>
        </w:numPr>
        <w:shd w:val="clear" w:color="auto" w:fill="FFFFFF"/>
        <w:spacing w:after="160" w:line="276" w:lineRule="atLeast"/>
        <w:rPr>
          <w:rFonts w:ascii="Arial" w:eastAsia="Times New Roman" w:hAnsi="Arial" w:cs="Arial"/>
          <w:color w:val="222222"/>
          <w:sz w:val="20"/>
          <w:szCs w:val="20"/>
          <w:lang w:val="en-US"/>
        </w:rPr>
      </w:pPr>
      <w:r w:rsidRPr="00720729">
        <w:rPr>
          <w:rFonts w:ascii="Arial" w:eastAsia="Times New Roman" w:hAnsi="Arial" w:cs="Arial"/>
          <w:color w:val="222222"/>
          <w:sz w:val="20"/>
          <w:szCs w:val="20"/>
          <w:lang w:val="en-US"/>
        </w:rPr>
        <w:t>Ensure all figures and tables are clearly labeled and properly referred to in the text. </w:t>
      </w:r>
    </w:p>
    <w:p w:rsidR="00720729" w:rsidRPr="00720729" w:rsidRDefault="00720729" w:rsidP="00720729">
      <w:pPr>
        <w:numPr>
          <w:ilvl w:val="0"/>
          <w:numId w:val="2"/>
        </w:numPr>
        <w:shd w:val="clear" w:color="auto" w:fill="FFFFFF"/>
        <w:spacing w:after="160" w:line="276" w:lineRule="atLeast"/>
        <w:rPr>
          <w:rFonts w:ascii="Arial" w:eastAsia="Times New Roman" w:hAnsi="Arial" w:cs="Arial"/>
          <w:color w:val="222222"/>
          <w:sz w:val="20"/>
          <w:szCs w:val="20"/>
          <w:lang w:val="en-US"/>
        </w:rPr>
      </w:pPr>
      <w:r w:rsidRPr="00720729">
        <w:rPr>
          <w:rFonts w:ascii="Arial" w:eastAsia="Times New Roman" w:hAnsi="Arial" w:cs="Arial"/>
          <w:color w:val="222222"/>
          <w:sz w:val="20"/>
          <w:szCs w:val="20"/>
          <w:lang w:val="en-US"/>
        </w:rPr>
        <w:t>The visual quality of maps—especially Figure 2—should be improved. If submitted as supplementary files, they must be of publishable resolution and quality.</w:t>
      </w:r>
    </w:p>
    <w:p w:rsidR="00720729" w:rsidRPr="00720729" w:rsidRDefault="00720729" w:rsidP="00720729">
      <w:pPr>
        <w:shd w:val="clear" w:color="auto" w:fill="FFFFFF"/>
        <w:spacing w:after="160" w:line="276" w:lineRule="atLeast"/>
        <w:rPr>
          <w:rFonts w:ascii="Arial" w:eastAsia="Times New Roman" w:hAnsi="Arial" w:cs="Arial"/>
          <w:color w:val="222222"/>
          <w:sz w:val="20"/>
          <w:szCs w:val="20"/>
          <w:lang w:val="en-US"/>
        </w:rPr>
      </w:pPr>
      <w:r w:rsidRPr="00720729">
        <w:rPr>
          <w:rFonts w:ascii="Arial" w:eastAsia="Times New Roman" w:hAnsi="Arial" w:cs="Arial"/>
          <w:color w:val="222222"/>
          <w:sz w:val="20"/>
          <w:szCs w:val="20"/>
          <w:lang w:val="en-US"/>
        </w:rPr>
        <w:t>I recommend that the authors address these points and resubmit a revised version along with a detailed point-by-point response.</w:t>
      </w:r>
    </w:p>
    <w:p w:rsidR="009344FF" w:rsidRPr="00334394" w:rsidRDefault="009344FF" w:rsidP="009344FF">
      <w:pPr>
        <w:rPr>
          <w:rFonts w:ascii="Arial" w:hAnsi="Arial" w:cs="Arial"/>
          <w:sz w:val="20"/>
          <w:szCs w:val="20"/>
        </w:rPr>
      </w:pPr>
    </w:p>
    <w:p w:rsidR="008A077C" w:rsidRPr="00334394" w:rsidRDefault="009344FF" w:rsidP="009344FF">
      <w:pPr>
        <w:rPr>
          <w:rFonts w:ascii="Arial" w:hAnsi="Arial" w:cs="Arial"/>
          <w:b/>
          <w:sz w:val="20"/>
          <w:szCs w:val="20"/>
          <w:u w:val="single"/>
        </w:rPr>
      </w:pPr>
      <w:r w:rsidRPr="00334394">
        <w:rPr>
          <w:rFonts w:ascii="Arial" w:hAnsi="Arial" w:cs="Arial"/>
          <w:b/>
          <w:sz w:val="20"/>
          <w:szCs w:val="20"/>
          <w:u w:val="single"/>
        </w:rPr>
        <w:t>Editor’s Details:</w:t>
      </w:r>
    </w:p>
    <w:p w:rsidR="00334394" w:rsidRPr="00334394" w:rsidRDefault="00334394" w:rsidP="009344FF">
      <w:pPr>
        <w:rPr>
          <w:rFonts w:ascii="Arial" w:hAnsi="Arial" w:cs="Arial"/>
          <w:bCs/>
          <w:sz w:val="20"/>
          <w:szCs w:val="20"/>
        </w:rPr>
      </w:pPr>
      <w:bookmarkStart w:id="0" w:name="_Hlk203732743"/>
      <w:r w:rsidRPr="00334394">
        <w:rPr>
          <w:rFonts w:ascii="Arial" w:hAnsi="Arial" w:cs="Arial"/>
          <w:bCs/>
          <w:sz w:val="20"/>
          <w:szCs w:val="20"/>
        </w:rPr>
        <w:t xml:space="preserve">Dr. Subrata Mondal, Acharya </w:t>
      </w:r>
      <w:proofErr w:type="spellStart"/>
      <w:r w:rsidRPr="00334394">
        <w:rPr>
          <w:rFonts w:ascii="Arial" w:hAnsi="Arial" w:cs="Arial"/>
          <w:bCs/>
          <w:sz w:val="20"/>
          <w:szCs w:val="20"/>
        </w:rPr>
        <w:t>Brojendra</w:t>
      </w:r>
      <w:proofErr w:type="spellEnd"/>
      <w:r w:rsidRPr="00334394">
        <w:rPr>
          <w:rFonts w:ascii="Arial" w:hAnsi="Arial" w:cs="Arial"/>
          <w:bCs/>
          <w:sz w:val="20"/>
          <w:szCs w:val="20"/>
        </w:rPr>
        <w:t xml:space="preserve"> Nath Seal College, India</w:t>
      </w:r>
      <w:bookmarkEnd w:id="0"/>
    </w:p>
    <w:sectPr w:rsidR="00334394" w:rsidRPr="003343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D6625"/>
    <w:multiLevelType w:val="multilevel"/>
    <w:tmpl w:val="C2386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28572E"/>
    <w:multiLevelType w:val="multilevel"/>
    <w:tmpl w:val="7B283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8206625">
    <w:abstractNumId w:val="0"/>
  </w:num>
  <w:num w:numId="2" w16cid:durableId="1267037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334394"/>
    <w:rsid w:val="006665A2"/>
    <w:rsid w:val="00720729"/>
    <w:rsid w:val="007E6FF5"/>
    <w:rsid w:val="008A077C"/>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2527"/>
  <w15:docId w15:val="{0AA3AB4F-8832-4DE7-830A-A2761DB2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706129">
      <w:bodyDiv w:val="1"/>
      <w:marLeft w:val="0"/>
      <w:marRight w:val="0"/>
      <w:marTop w:val="0"/>
      <w:marBottom w:val="0"/>
      <w:divBdr>
        <w:top w:val="none" w:sz="0" w:space="0" w:color="auto"/>
        <w:left w:val="none" w:sz="0" w:space="0" w:color="auto"/>
        <w:bottom w:val="none" w:sz="0" w:space="0" w:color="auto"/>
        <w:right w:val="none" w:sz="0" w:space="0" w:color="auto"/>
      </w:divBdr>
    </w:div>
    <w:div w:id="196348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1456</Characters>
  <Application>Microsoft Office Word</Application>
  <DocSecurity>0</DocSecurity>
  <Lines>35</Lines>
  <Paragraphs>20</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5</cp:revision>
  <dcterms:created xsi:type="dcterms:W3CDTF">2025-02-19T08:37:00Z</dcterms:created>
  <dcterms:modified xsi:type="dcterms:W3CDTF">2025-07-18T06:37:00Z</dcterms:modified>
</cp:coreProperties>
</file>