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603C" w14:textId="709EFBA8" w:rsidR="0042657D" w:rsidRDefault="00F1189A" w:rsidP="0042657D">
      <w:pPr>
        <w:spacing w:after="35" w:line="360" w:lineRule="auto"/>
        <w:ind w:right="32"/>
        <w:jc w:val="right"/>
        <w:rPr>
          <w:rFonts w:ascii="Arial" w:hAnsi="Arial" w:cs="Arial"/>
          <w:b/>
          <w:bCs/>
          <w:sz w:val="24"/>
          <w:szCs w:val="24"/>
        </w:rPr>
      </w:pPr>
      <w:r w:rsidRPr="00F1189A">
        <w:rPr>
          <w:rFonts w:ascii="Arial" w:hAnsi="Arial" w:cs="Arial"/>
          <w:b/>
          <w:bCs/>
          <w:sz w:val="24"/>
          <w:szCs w:val="24"/>
        </w:rPr>
        <w:t>Original Research Article</w:t>
      </w:r>
    </w:p>
    <w:p w14:paraId="31AAB3A7" w14:textId="77777777" w:rsidR="00F1189A" w:rsidRPr="009A6DCE" w:rsidRDefault="00F1189A" w:rsidP="0042657D">
      <w:pPr>
        <w:spacing w:after="35" w:line="360" w:lineRule="auto"/>
        <w:ind w:right="32"/>
        <w:jc w:val="right"/>
        <w:rPr>
          <w:rFonts w:ascii="Arial" w:hAnsi="Arial" w:cs="Arial"/>
          <w:b/>
          <w:bCs/>
          <w:sz w:val="24"/>
          <w:szCs w:val="24"/>
        </w:rPr>
      </w:pPr>
    </w:p>
    <w:p w14:paraId="006678BA" w14:textId="7C590FCC" w:rsidR="00505C57" w:rsidRDefault="00C32677" w:rsidP="0042657D">
      <w:pPr>
        <w:spacing w:after="35" w:line="360" w:lineRule="auto"/>
        <w:ind w:right="32"/>
        <w:jc w:val="right"/>
        <w:rPr>
          <w:rFonts w:ascii="Arial" w:hAnsi="Arial" w:cs="Arial"/>
          <w:b/>
          <w:bCs/>
          <w:sz w:val="24"/>
          <w:szCs w:val="24"/>
        </w:rPr>
      </w:pPr>
      <w:r w:rsidRPr="009A6DCE">
        <w:rPr>
          <w:rFonts w:ascii="Arial" w:hAnsi="Arial" w:cs="Arial"/>
          <w:b/>
          <w:bCs/>
          <w:sz w:val="24"/>
          <w:szCs w:val="24"/>
        </w:rPr>
        <w:t xml:space="preserve">ASSESSING </w:t>
      </w:r>
      <w:r w:rsidR="00E33CF1" w:rsidRPr="009A6DCE">
        <w:rPr>
          <w:rFonts w:ascii="Arial" w:hAnsi="Arial" w:cs="Arial"/>
          <w:b/>
          <w:bCs/>
          <w:sz w:val="24"/>
          <w:szCs w:val="24"/>
        </w:rPr>
        <w:t xml:space="preserve">KNOWLEDGE AND </w:t>
      </w:r>
      <w:r w:rsidRPr="009A6DCE">
        <w:rPr>
          <w:rFonts w:ascii="Arial" w:hAnsi="Arial" w:cs="Arial"/>
          <w:b/>
          <w:bCs/>
          <w:sz w:val="24"/>
          <w:szCs w:val="24"/>
        </w:rPr>
        <w:t>ATTITUDE</w:t>
      </w:r>
      <w:r w:rsidR="00E33CF1" w:rsidRPr="009A6DCE">
        <w:rPr>
          <w:rFonts w:ascii="Arial" w:hAnsi="Arial" w:cs="Arial"/>
          <w:b/>
          <w:bCs/>
          <w:sz w:val="24"/>
          <w:szCs w:val="24"/>
        </w:rPr>
        <w:t>S OF CONTRACEPTIVES</w:t>
      </w:r>
      <w:r w:rsidR="00E4634B" w:rsidRPr="009A6DCE">
        <w:rPr>
          <w:rFonts w:ascii="Arial" w:hAnsi="Arial" w:cs="Arial"/>
          <w:b/>
          <w:bCs/>
          <w:sz w:val="24"/>
          <w:szCs w:val="24"/>
        </w:rPr>
        <w:t xml:space="preserve"> AND FAMILY PLANNING</w:t>
      </w:r>
      <w:r w:rsidR="00E33CF1" w:rsidRPr="009A6DCE">
        <w:rPr>
          <w:rFonts w:ascii="Arial" w:hAnsi="Arial" w:cs="Arial"/>
          <w:b/>
          <w:bCs/>
          <w:sz w:val="24"/>
          <w:szCs w:val="24"/>
        </w:rPr>
        <w:t xml:space="preserve"> AMONG</w:t>
      </w:r>
      <w:r w:rsidR="00A075F8" w:rsidRPr="009A6DCE">
        <w:rPr>
          <w:rFonts w:ascii="Arial" w:hAnsi="Arial" w:cs="Arial"/>
          <w:b/>
          <w:bCs/>
          <w:sz w:val="24"/>
          <w:szCs w:val="24"/>
        </w:rPr>
        <w:t xml:space="preserve"> </w:t>
      </w:r>
      <w:r w:rsidRPr="009A6DCE">
        <w:rPr>
          <w:rFonts w:ascii="Arial" w:hAnsi="Arial" w:cs="Arial"/>
          <w:b/>
          <w:bCs/>
          <w:sz w:val="24"/>
          <w:szCs w:val="24"/>
        </w:rPr>
        <w:t>YOUTHS</w:t>
      </w:r>
      <w:r w:rsidR="00E33CF1" w:rsidRPr="009A6DCE">
        <w:rPr>
          <w:rFonts w:ascii="Arial" w:hAnsi="Arial" w:cs="Arial"/>
          <w:b/>
          <w:bCs/>
          <w:sz w:val="24"/>
          <w:szCs w:val="24"/>
        </w:rPr>
        <w:t xml:space="preserve"> IN CHAMPHAI, MIZORAM</w:t>
      </w:r>
    </w:p>
    <w:p w14:paraId="03C10970" w14:textId="77777777" w:rsidR="004F136C" w:rsidRPr="009A6DCE" w:rsidRDefault="004F136C" w:rsidP="0042657D">
      <w:pPr>
        <w:spacing w:after="35" w:line="360" w:lineRule="auto"/>
        <w:ind w:right="32"/>
        <w:jc w:val="right"/>
        <w:rPr>
          <w:rFonts w:ascii="Arial" w:hAnsi="Arial" w:cs="Arial"/>
          <w:b/>
          <w:bCs/>
          <w:sz w:val="24"/>
          <w:szCs w:val="24"/>
          <w:lang w:val="en-US"/>
        </w:rPr>
      </w:pPr>
    </w:p>
    <w:p w14:paraId="107ACE4E" w14:textId="77777777" w:rsidR="00AF17A3" w:rsidRDefault="00AF17A3" w:rsidP="007F2BEB">
      <w:pPr>
        <w:pStyle w:val="FootnoteText"/>
        <w:spacing w:line="276" w:lineRule="auto"/>
        <w:jc w:val="center"/>
        <w:rPr>
          <w:rFonts w:ascii="Arial" w:hAnsi="Arial" w:cs="Arial"/>
          <w:i/>
          <w:color w:val="000000" w:themeColor="text1"/>
          <w:sz w:val="22"/>
          <w:szCs w:val="22"/>
        </w:rPr>
        <w:sectPr w:rsidR="00AF17A3" w:rsidSect="008D03FE">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docGrid w:linePitch="360"/>
        </w:sectPr>
      </w:pPr>
    </w:p>
    <w:p w14:paraId="53C7D3A7" w14:textId="77777777" w:rsidR="00C540C0" w:rsidRPr="009A6DCE" w:rsidRDefault="00C540C0" w:rsidP="007F2BEB">
      <w:pPr>
        <w:pStyle w:val="FootnoteText"/>
        <w:spacing w:line="276" w:lineRule="auto"/>
        <w:jc w:val="center"/>
        <w:rPr>
          <w:rFonts w:ascii="Arial" w:hAnsi="Arial" w:cs="Arial"/>
          <w:i/>
          <w:color w:val="000000" w:themeColor="text1"/>
          <w:sz w:val="22"/>
          <w:szCs w:val="22"/>
        </w:rPr>
      </w:pPr>
    </w:p>
    <w:p w14:paraId="68E4732D" w14:textId="77777777" w:rsidR="009A6DCE" w:rsidRPr="009A6DCE" w:rsidRDefault="009A6DCE" w:rsidP="007F2BEB">
      <w:pPr>
        <w:pStyle w:val="FootnoteText"/>
        <w:spacing w:line="276" w:lineRule="auto"/>
        <w:jc w:val="center"/>
        <w:rPr>
          <w:rFonts w:ascii="Arial" w:hAnsi="Arial" w:cs="Arial"/>
          <w:b/>
          <w:bCs/>
          <w:iCs/>
          <w:color w:val="000000" w:themeColor="text1"/>
          <w:sz w:val="24"/>
          <w:szCs w:val="24"/>
        </w:rPr>
      </w:pPr>
    </w:p>
    <w:p w14:paraId="54976356" w14:textId="40C5373A" w:rsidR="00C540C0" w:rsidRPr="008D03FE" w:rsidRDefault="00C540C0" w:rsidP="009A6DCE">
      <w:pPr>
        <w:pStyle w:val="FootnoteText"/>
        <w:spacing w:line="276" w:lineRule="auto"/>
        <w:rPr>
          <w:rFonts w:ascii="Arial" w:hAnsi="Arial" w:cs="Arial"/>
          <w:b/>
          <w:bCs/>
          <w:iCs/>
          <w:color w:val="000000" w:themeColor="text1"/>
          <w:sz w:val="22"/>
          <w:szCs w:val="22"/>
        </w:rPr>
      </w:pPr>
      <w:r w:rsidRPr="008D03FE">
        <w:rPr>
          <w:rFonts w:ascii="Arial" w:hAnsi="Arial" w:cs="Arial"/>
          <w:b/>
          <w:bCs/>
          <w:iCs/>
          <w:color w:val="000000" w:themeColor="text1"/>
          <w:sz w:val="22"/>
          <w:szCs w:val="22"/>
        </w:rPr>
        <w:t>ABSTRACT</w:t>
      </w:r>
    </w:p>
    <w:p w14:paraId="1718EE07" w14:textId="77777777" w:rsidR="00FA1FB8" w:rsidRPr="009A6DCE" w:rsidRDefault="00FA1FB8" w:rsidP="007F2BEB">
      <w:pPr>
        <w:spacing w:after="35" w:line="360" w:lineRule="auto"/>
        <w:ind w:right="32"/>
        <w:rPr>
          <w:rFonts w:ascii="Arial" w:hAnsi="Arial" w:cs="Arial"/>
          <w:sz w:val="24"/>
          <w:szCs w:val="24"/>
        </w:rPr>
      </w:pPr>
    </w:p>
    <w:p w14:paraId="2DB10114" w14:textId="77777777" w:rsidR="00625A68" w:rsidRPr="009A6DCE" w:rsidRDefault="00625A68" w:rsidP="00625A68">
      <w:pPr>
        <w:spacing w:after="35" w:line="360" w:lineRule="auto"/>
        <w:ind w:right="32"/>
        <w:jc w:val="both"/>
        <w:rPr>
          <w:rFonts w:ascii="Arial" w:hAnsi="Arial" w:cs="Arial"/>
          <w:color w:val="212121"/>
          <w:sz w:val="24"/>
          <w:szCs w:val="24"/>
          <w:shd w:val="clear" w:color="auto" w:fill="FFFFFF"/>
        </w:rPr>
      </w:pPr>
      <w:r w:rsidRPr="009A6DCE">
        <w:rPr>
          <w:rFonts w:ascii="Arial" w:hAnsi="Arial" w:cs="Arial"/>
          <w:sz w:val="24"/>
          <w:szCs w:val="24"/>
          <w:lang w:val="en-US"/>
        </w:rPr>
        <w:t xml:space="preserve">One of the main barriers in family planning among young people is lack of knowledge in family planning and the use of contraceptives. The need for a mutual effort to instill knowledge in the minds of the youth has been underexplored. This paper examines the current </w:t>
      </w:r>
      <w:r w:rsidRPr="009A6DCE">
        <w:rPr>
          <w:rFonts w:ascii="Arial" w:hAnsi="Arial" w:cs="Arial"/>
          <w:color w:val="212121"/>
          <w:sz w:val="24"/>
          <w:szCs w:val="24"/>
          <w:shd w:val="clear" w:color="auto" w:fill="FFFFFF"/>
        </w:rPr>
        <w:t xml:space="preserve">knowledge of family planning, types of contraceptives and perceptions of young adults on their preference for the gender role of contraceptive users. Both primary and secondary data has been used. Especially primary data is used for analysis. Survey was conducted </w:t>
      </w:r>
      <w:r w:rsidRPr="00937E38">
        <w:rPr>
          <w:rFonts w:ascii="Arial" w:hAnsi="Arial" w:cs="Arial"/>
          <w:color w:val="212121"/>
          <w:sz w:val="24"/>
          <w:szCs w:val="24"/>
          <w:highlight w:val="yellow"/>
          <w:shd w:val="clear" w:color="auto" w:fill="FFFFFF"/>
        </w:rPr>
        <w:t>using structured questionnaires</w:t>
      </w:r>
      <w:r w:rsidRPr="009A6DCE">
        <w:rPr>
          <w:rFonts w:ascii="Arial" w:hAnsi="Arial" w:cs="Arial"/>
          <w:color w:val="212121"/>
          <w:sz w:val="24"/>
          <w:szCs w:val="24"/>
          <w:shd w:val="clear" w:color="auto" w:fill="FFFFFF"/>
        </w:rPr>
        <w:t xml:space="preserve"> with 200 male and 200 female youths aged between 17-24 years who are currently enrolled in Government </w:t>
      </w:r>
      <w:proofErr w:type="spellStart"/>
      <w:r w:rsidRPr="009A6DCE">
        <w:rPr>
          <w:rFonts w:ascii="Arial" w:hAnsi="Arial" w:cs="Arial"/>
          <w:color w:val="212121"/>
          <w:sz w:val="24"/>
          <w:szCs w:val="24"/>
          <w:shd w:val="clear" w:color="auto" w:fill="FFFFFF"/>
        </w:rPr>
        <w:t>Champhai</w:t>
      </w:r>
      <w:proofErr w:type="spellEnd"/>
      <w:r w:rsidRPr="009A6DCE">
        <w:rPr>
          <w:rFonts w:ascii="Arial" w:hAnsi="Arial" w:cs="Arial"/>
          <w:color w:val="212121"/>
          <w:sz w:val="24"/>
          <w:szCs w:val="24"/>
          <w:shd w:val="clear" w:color="auto" w:fill="FFFFFF"/>
        </w:rPr>
        <w:t xml:space="preserve"> College</w:t>
      </w:r>
      <w:r w:rsidRPr="00A11C37">
        <w:rPr>
          <w:rFonts w:ascii="Arial" w:hAnsi="Arial" w:cs="Arial"/>
          <w:color w:val="212121"/>
          <w:sz w:val="24"/>
          <w:szCs w:val="24"/>
          <w:highlight w:val="yellow"/>
          <w:shd w:val="clear" w:color="auto" w:fill="FFFFFF"/>
        </w:rPr>
        <w:t>. Data was analysed through percentage calculations using Microsoft Excel.</w:t>
      </w:r>
      <w:r w:rsidRPr="009A6DCE">
        <w:rPr>
          <w:rFonts w:ascii="Arial" w:hAnsi="Arial" w:cs="Arial"/>
          <w:color w:val="212121"/>
          <w:sz w:val="24"/>
          <w:szCs w:val="24"/>
          <w:shd w:val="clear" w:color="auto" w:fill="FFFFFF"/>
        </w:rPr>
        <w:t xml:space="preserve"> Findings conclude that many youths have little knowledge about family planning, although they are familiar with the term ‘Family Planning’. It has been noted that 77.75% of youths are familiar with the term family planning and 77.25% also stated that they are familiar with at least one type of contraceptives among which condoms are the most widely known contraceptive among the male and female youths. However, 21.5% remained in the dark. 82.5% feel that sterilization should be performed in female while 14% favour it being performed in male. Regarding birth control, 54.5% prefer male users and 42.5% prefer female users</w:t>
      </w:r>
      <w:r w:rsidRPr="009A6DCE">
        <w:rPr>
          <w:rFonts w:ascii="Arial" w:hAnsi="Arial" w:cs="Arial"/>
          <w:sz w:val="24"/>
          <w:szCs w:val="24"/>
          <w:lang w:val="en-US"/>
        </w:rPr>
        <w:t xml:space="preserve">. </w:t>
      </w:r>
      <w:r w:rsidRPr="009A6DCE">
        <w:rPr>
          <w:rFonts w:ascii="Arial" w:hAnsi="Arial" w:cs="Arial"/>
          <w:color w:val="212121"/>
          <w:sz w:val="24"/>
          <w:szCs w:val="24"/>
          <w:shd w:val="clear" w:color="auto" w:fill="FFFFFF"/>
        </w:rPr>
        <w:t>More awareness regarding family planning and gender roles should be developed among young adults, especially college students who are eligible to get marriage as family planning is not only about limiting number of children for couples but also a health issue, both in term of individual and societal health of the country.</w:t>
      </w:r>
    </w:p>
    <w:p w14:paraId="7A8337F9" w14:textId="77777777" w:rsidR="00625A68" w:rsidRPr="009A6DCE" w:rsidRDefault="00625A68" w:rsidP="00625A68">
      <w:pPr>
        <w:spacing w:after="35" w:line="360" w:lineRule="auto"/>
        <w:ind w:right="32"/>
        <w:jc w:val="both"/>
        <w:rPr>
          <w:rFonts w:ascii="Arial" w:hAnsi="Arial" w:cs="Arial"/>
          <w:color w:val="212121"/>
          <w:sz w:val="24"/>
          <w:szCs w:val="24"/>
          <w:shd w:val="clear" w:color="auto" w:fill="FFFFFF"/>
        </w:rPr>
      </w:pPr>
    </w:p>
    <w:p w14:paraId="17075840" w14:textId="77777777" w:rsidR="00625A68" w:rsidRDefault="00625A68" w:rsidP="00625A68">
      <w:pPr>
        <w:spacing w:after="35" w:line="360" w:lineRule="auto"/>
        <w:ind w:right="32"/>
        <w:jc w:val="both"/>
        <w:rPr>
          <w:rFonts w:ascii="Arial" w:hAnsi="Arial" w:cs="Arial"/>
          <w:i/>
          <w:iCs/>
          <w:color w:val="212121"/>
          <w:sz w:val="20"/>
          <w:szCs w:val="20"/>
          <w:shd w:val="clear" w:color="auto" w:fill="FFFFFF"/>
        </w:rPr>
      </w:pPr>
      <w:proofErr w:type="gramStart"/>
      <w:r w:rsidRPr="009A6DCE">
        <w:rPr>
          <w:rFonts w:ascii="Arial" w:hAnsi="Arial" w:cs="Arial"/>
          <w:i/>
          <w:iCs/>
          <w:color w:val="212121"/>
          <w:sz w:val="20"/>
          <w:szCs w:val="20"/>
          <w:shd w:val="clear" w:color="auto" w:fill="FFFFFF"/>
        </w:rPr>
        <w:t>Keywords :</w:t>
      </w:r>
      <w:proofErr w:type="gramEnd"/>
      <w:r w:rsidRPr="009A6DCE">
        <w:rPr>
          <w:rFonts w:ascii="Arial" w:hAnsi="Arial" w:cs="Arial"/>
          <w:i/>
          <w:iCs/>
          <w:color w:val="212121"/>
          <w:sz w:val="20"/>
          <w:szCs w:val="20"/>
          <w:shd w:val="clear" w:color="auto" w:fill="FFFFFF"/>
        </w:rPr>
        <w:t xml:space="preserve"> Knowledge, contraceptives, family planning, youth, </w:t>
      </w:r>
      <w:proofErr w:type="spellStart"/>
      <w:r w:rsidRPr="009A6DCE">
        <w:rPr>
          <w:rFonts w:ascii="Arial" w:hAnsi="Arial" w:cs="Arial"/>
          <w:i/>
          <w:iCs/>
          <w:color w:val="212121"/>
          <w:sz w:val="20"/>
          <w:szCs w:val="20"/>
          <w:shd w:val="clear" w:color="auto" w:fill="FFFFFF"/>
        </w:rPr>
        <w:t>Champhai</w:t>
      </w:r>
      <w:proofErr w:type="spellEnd"/>
      <w:r w:rsidRPr="009A6DCE">
        <w:rPr>
          <w:rFonts w:ascii="Arial" w:hAnsi="Arial" w:cs="Arial"/>
          <w:i/>
          <w:iCs/>
          <w:color w:val="212121"/>
          <w:sz w:val="20"/>
          <w:szCs w:val="20"/>
          <w:shd w:val="clear" w:color="auto" w:fill="FFFFFF"/>
        </w:rPr>
        <w:t>.</w:t>
      </w:r>
    </w:p>
    <w:p w14:paraId="4AC43907" w14:textId="77777777" w:rsidR="009D534D" w:rsidRPr="009A6DCE" w:rsidRDefault="009D534D" w:rsidP="00625A68">
      <w:pPr>
        <w:spacing w:after="35" w:line="360" w:lineRule="auto"/>
        <w:ind w:right="32"/>
        <w:jc w:val="both"/>
        <w:rPr>
          <w:rFonts w:ascii="Arial" w:hAnsi="Arial" w:cs="Arial"/>
          <w:i/>
          <w:iCs/>
          <w:color w:val="212121"/>
          <w:sz w:val="20"/>
          <w:szCs w:val="20"/>
          <w:shd w:val="clear" w:color="auto" w:fill="FFFFFF"/>
        </w:rPr>
      </w:pPr>
    </w:p>
    <w:p w14:paraId="0FD14E6B" w14:textId="77777777" w:rsidR="00625A68" w:rsidRDefault="00625A68" w:rsidP="00625A68">
      <w:pPr>
        <w:autoSpaceDE w:val="0"/>
        <w:autoSpaceDN w:val="0"/>
        <w:adjustRightInd w:val="0"/>
        <w:spacing w:after="0" w:line="360" w:lineRule="auto"/>
        <w:jc w:val="both"/>
        <w:rPr>
          <w:rFonts w:ascii="Arial" w:hAnsi="Arial" w:cs="Arial"/>
          <w:color w:val="212121"/>
          <w:sz w:val="24"/>
          <w:szCs w:val="24"/>
          <w:shd w:val="clear" w:color="auto" w:fill="FFFFFF"/>
        </w:rPr>
      </w:pPr>
    </w:p>
    <w:p w14:paraId="6BBA1711" w14:textId="77777777" w:rsidR="00625A68" w:rsidRPr="009A6DCE" w:rsidRDefault="00625A68" w:rsidP="00625A68">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lastRenderedPageBreak/>
        <w:t xml:space="preserve">1. </w:t>
      </w:r>
      <w:r w:rsidRPr="0082589D">
        <w:rPr>
          <w:rFonts w:ascii="Arial" w:hAnsi="Arial" w:cs="Arial"/>
          <w:b/>
          <w:bCs/>
        </w:rPr>
        <w:t>INTRODUCTION</w:t>
      </w:r>
    </w:p>
    <w:p w14:paraId="5D13C9DB" w14:textId="77777777" w:rsidR="00625A68" w:rsidRDefault="00625A68" w:rsidP="00625A68">
      <w:pPr>
        <w:autoSpaceDE w:val="0"/>
        <w:autoSpaceDN w:val="0"/>
        <w:adjustRightInd w:val="0"/>
        <w:spacing w:after="0" w:line="360" w:lineRule="auto"/>
        <w:jc w:val="both"/>
        <w:rPr>
          <w:rFonts w:ascii="Arial" w:hAnsi="Arial" w:cs="Arial"/>
          <w:sz w:val="20"/>
          <w:szCs w:val="20"/>
        </w:rPr>
      </w:pPr>
      <w:r w:rsidRPr="005311CE">
        <w:rPr>
          <w:rFonts w:ascii="Arial" w:hAnsi="Arial" w:cs="Arial"/>
          <w:sz w:val="20"/>
          <w:szCs w:val="20"/>
          <w:highlight w:val="yellow"/>
        </w:rPr>
        <w:t xml:space="preserve">Family Planning is essential for </w:t>
      </w:r>
      <w:r>
        <w:rPr>
          <w:rFonts w:ascii="Arial" w:hAnsi="Arial" w:cs="Arial"/>
          <w:sz w:val="20"/>
          <w:szCs w:val="20"/>
          <w:highlight w:val="yellow"/>
        </w:rPr>
        <w:t xml:space="preserve">not only </w:t>
      </w:r>
      <w:r w:rsidRPr="005311CE">
        <w:rPr>
          <w:rFonts w:ascii="Arial" w:hAnsi="Arial" w:cs="Arial"/>
          <w:sz w:val="20"/>
          <w:szCs w:val="20"/>
          <w:highlight w:val="yellow"/>
        </w:rPr>
        <w:t>maternal health</w:t>
      </w:r>
      <w:r>
        <w:rPr>
          <w:rFonts w:ascii="Arial" w:hAnsi="Arial" w:cs="Arial"/>
          <w:sz w:val="20"/>
          <w:szCs w:val="20"/>
          <w:highlight w:val="yellow"/>
        </w:rPr>
        <w:t xml:space="preserve"> alone, but also society and the nation [1]. </w:t>
      </w:r>
      <w:r w:rsidRPr="005311CE">
        <w:rPr>
          <w:rFonts w:ascii="Arial" w:hAnsi="Arial" w:cs="Arial"/>
          <w:sz w:val="20"/>
          <w:szCs w:val="20"/>
          <w:highlight w:val="yellow"/>
        </w:rPr>
        <w:t>It is important worldwide, especially in developing countr</w:t>
      </w:r>
      <w:r>
        <w:rPr>
          <w:rFonts w:ascii="Arial" w:hAnsi="Arial" w:cs="Arial"/>
          <w:sz w:val="20"/>
          <w:szCs w:val="20"/>
          <w:highlight w:val="yellow"/>
        </w:rPr>
        <w:t>ies</w:t>
      </w:r>
      <w:r w:rsidRPr="005311CE">
        <w:rPr>
          <w:rFonts w:ascii="Arial" w:hAnsi="Arial" w:cs="Arial"/>
          <w:sz w:val="20"/>
          <w:szCs w:val="20"/>
          <w:highlight w:val="yellow"/>
        </w:rPr>
        <w:t xml:space="preserve"> like India. Contraceptives are widely used in Mizoram and the most notable improvement in contraceptive prevalence and family planning has been found in </w:t>
      </w:r>
      <w:proofErr w:type="spellStart"/>
      <w:r w:rsidRPr="005311CE">
        <w:rPr>
          <w:rFonts w:ascii="Arial" w:hAnsi="Arial" w:cs="Arial"/>
          <w:sz w:val="20"/>
          <w:szCs w:val="20"/>
          <w:highlight w:val="yellow"/>
        </w:rPr>
        <w:t>Champhai</w:t>
      </w:r>
      <w:proofErr w:type="spellEnd"/>
      <w:r w:rsidRPr="005311CE">
        <w:rPr>
          <w:rFonts w:ascii="Arial" w:hAnsi="Arial" w:cs="Arial"/>
          <w:sz w:val="20"/>
          <w:szCs w:val="20"/>
          <w:highlight w:val="yellow"/>
        </w:rPr>
        <w:t xml:space="preserve"> district, according to National Family Health Survey-5 (2019-21) among women, making it more interesting to understand the condition of the young people as well regarding their knowledge and perspective regarding this matter. While numerous studies have focused on contraceptive matters across different regions in India, Mizoram has received little attention [</w:t>
      </w:r>
      <w:r>
        <w:rPr>
          <w:rFonts w:ascii="Arial" w:hAnsi="Arial" w:cs="Arial"/>
          <w:sz w:val="20"/>
          <w:szCs w:val="20"/>
          <w:highlight w:val="yellow"/>
        </w:rPr>
        <w:t>2</w:t>
      </w:r>
      <w:r w:rsidRPr="005311CE">
        <w:rPr>
          <w:rFonts w:ascii="Arial" w:hAnsi="Arial" w:cs="Arial"/>
          <w:sz w:val="20"/>
          <w:szCs w:val="20"/>
          <w:highlight w:val="yellow"/>
        </w:rPr>
        <w:t xml:space="preserve">], especially </w:t>
      </w:r>
      <w:proofErr w:type="spellStart"/>
      <w:r w:rsidRPr="005311CE">
        <w:rPr>
          <w:rFonts w:ascii="Arial" w:hAnsi="Arial" w:cs="Arial"/>
          <w:sz w:val="20"/>
          <w:szCs w:val="20"/>
          <w:highlight w:val="yellow"/>
        </w:rPr>
        <w:t>Champhai</w:t>
      </w:r>
      <w:proofErr w:type="spellEnd"/>
      <w:r w:rsidRPr="005311CE">
        <w:rPr>
          <w:rFonts w:ascii="Arial" w:hAnsi="Arial" w:cs="Arial"/>
          <w:sz w:val="20"/>
          <w:szCs w:val="20"/>
          <w:highlight w:val="yellow"/>
        </w:rPr>
        <w:t xml:space="preserve"> district. Therefore, this paper is an attempt to understand the situation among youths in </w:t>
      </w:r>
      <w:proofErr w:type="spellStart"/>
      <w:r w:rsidRPr="005311CE">
        <w:rPr>
          <w:rFonts w:ascii="Arial" w:hAnsi="Arial" w:cs="Arial"/>
          <w:sz w:val="20"/>
          <w:szCs w:val="20"/>
          <w:highlight w:val="yellow"/>
        </w:rPr>
        <w:t>Champhai</w:t>
      </w:r>
      <w:proofErr w:type="spellEnd"/>
      <w:r w:rsidRPr="005311CE">
        <w:rPr>
          <w:rFonts w:ascii="Arial" w:hAnsi="Arial" w:cs="Arial"/>
          <w:sz w:val="20"/>
          <w:szCs w:val="20"/>
          <w:highlight w:val="yellow"/>
        </w:rPr>
        <w:t xml:space="preserve"> at the local level.</w:t>
      </w:r>
      <w:r>
        <w:rPr>
          <w:rFonts w:ascii="Arial" w:hAnsi="Arial" w:cs="Arial"/>
          <w:sz w:val="20"/>
          <w:szCs w:val="20"/>
        </w:rPr>
        <w:t xml:space="preserve"> </w:t>
      </w:r>
    </w:p>
    <w:p w14:paraId="5B33B8F0" w14:textId="77777777" w:rsidR="00625A68" w:rsidRPr="0082589D" w:rsidRDefault="00625A68" w:rsidP="00625A68">
      <w:pPr>
        <w:autoSpaceDE w:val="0"/>
        <w:autoSpaceDN w:val="0"/>
        <w:adjustRightInd w:val="0"/>
        <w:spacing w:after="0" w:line="360" w:lineRule="auto"/>
        <w:jc w:val="both"/>
        <w:rPr>
          <w:rFonts w:ascii="Arial" w:hAnsi="Arial" w:cs="Arial"/>
          <w:sz w:val="20"/>
          <w:szCs w:val="20"/>
        </w:rPr>
      </w:pPr>
      <w:r w:rsidRPr="0082589D">
        <w:rPr>
          <w:rFonts w:ascii="Arial" w:hAnsi="Arial" w:cs="Arial"/>
          <w:sz w:val="20"/>
          <w:szCs w:val="20"/>
        </w:rPr>
        <w:t>Contraceptive use is the main foundation for family planning and to prevent unintended pregnancy. Unplanned and unintended pregnancy presents a significant obstacle to the reproductive well-being of young adults in developing nations [</w:t>
      </w:r>
      <w:r>
        <w:rPr>
          <w:rFonts w:ascii="Arial" w:hAnsi="Arial" w:cs="Arial"/>
          <w:sz w:val="20"/>
          <w:szCs w:val="20"/>
        </w:rPr>
        <w:t>3</w:t>
      </w:r>
      <w:r w:rsidRPr="0082589D">
        <w:rPr>
          <w:rFonts w:ascii="Arial" w:hAnsi="Arial" w:cs="Arial"/>
          <w:sz w:val="20"/>
          <w:szCs w:val="20"/>
        </w:rPr>
        <w:t>]. Most of these unintended pregnancies are due to the lack of contraceptive use, failure of contraceptive methods, rape, and lack of knowledge of effective contraceptives [</w:t>
      </w:r>
      <w:r>
        <w:rPr>
          <w:rFonts w:ascii="Arial" w:hAnsi="Arial" w:cs="Arial"/>
          <w:sz w:val="20"/>
          <w:szCs w:val="20"/>
        </w:rPr>
        <w:t>4</w:t>
      </w:r>
      <w:r w:rsidRPr="0082589D">
        <w:rPr>
          <w:rFonts w:ascii="Arial" w:hAnsi="Arial" w:cs="Arial"/>
          <w:sz w:val="20"/>
          <w:szCs w:val="20"/>
        </w:rPr>
        <w:t>]. The only method of contraception that can be used after sexual activity is emergency contraceptives, which offers an extra chance to prevent unwanted pregnancy</w:t>
      </w:r>
      <w:r>
        <w:rPr>
          <w:rFonts w:ascii="Arial" w:hAnsi="Arial" w:cs="Arial"/>
          <w:sz w:val="20"/>
          <w:szCs w:val="20"/>
        </w:rPr>
        <w:t xml:space="preserve"> </w:t>
      </w:r>
      <w:r w:rsidRPr="0082589D">
        <w:rPr>
          <w:rFonts w:ascii="Arial" w:hAnsi="Arial" w:cs="Arial"/>
          <w:sz w:val="20"/>
          <w:szCs w:val="20"/>
        </w:rPr>
        <w:t>[</w:t>
      </w:r>
      <w:r>
        <w:rPr>
          <w:rFonts w:ascii="Arial" w:hAnsi="Arial" w:cs="Arial"/>
          <w:sz w:val="20"/>
          <w:szCs w:val="20"/>
        </w:rPr>
        <w:t>5</w:t>
      </w:r>
      <w:r w:rsidRPr="0082589D">
        <w:rPr>
          <w:rFonts w:ascii="Arial" w:hAnsi="Arial" w:cs="Arial"/>
          <w:sz w:val="20"/>
          <w:szCs w:val="20"/>
        </w:rPr>
        <w:t xml:space="preserve">]. Therefore, knowledge regarding the use of contraceptives is an important keystone to prevent unwanted pregnancy, spacing between birth and plan the number of children, which in turn leads to decrease in the rate of abortion and increase in the health condition of women. </w:t>
      </w:r>
    </w:p>
    <w:p w14:paraId="6A4ABBFB" w14:textId="77777777" w:rsidR="00625A68" w:rsidRPr="0082589D" w:rsidRDefault="00625A68" w:rsidP="00625A68">
      <w:pPr>
        <w:autoSpaceDE w:val="0"/>
        <w:autoSpaceDN w:val="0"/>
        <w:adjustRightInd w:val="0"/>
        <w:spacing w:after="0" w:line="360" w:lineRule="auto"/>
        <w:jc w:val="both"/>
        <w:rPr>
          <w:rFonts w:ascii="Arial" w:hAnsi="Arial" w:cs="Arial"/>
          <w:sz w:val="20"/>
          <w:szCs w:val="20"/>
        </w:rPr>
      </w:pPr>
      <w:r w:rsidRPr="0082589D">
        <w:rPr>
          <w:rFonts w:ascii="Arial" w:hAnsi="Arial" w:cs="Arial"/>
          <w:sz w:val="20"/>
          <w:szCs w:val="20"/>
        </w:rPr>
        <w:t>WHO, in 1971, has defined family planning as, “a way of thinking and living that is adopted voluntarily, upon the basis of knowledge, attitudes and responsible decisions by individuals and couples, in order to promote the health and welfare of family groups and thus contribute effectively to the social development of a country.”</w:t>
      </w:r>
      <w:r>
        <w:rPr>
          <w:rFonts w:ascii="Arial" w:hAnsi="Arial" w:cs="Arial"/>
          <w:sz w:val="20"/>
          <w:szCs w:val="20"/>
        </w:rPr>
        <w:t xml:space="preserve"> </w:t>
      </w:r>
      <w:r w:rsidRPr="0082589D">
        <w:rPr>
          <w:rFonts w:ascii="Arial" w:hAnsi="Arial" w:cs="Arial"/>
          <w:sz w:val="20"/>
          <w:szCs w:val="20"/>
        </w:rPr>
        <w:t>[</w:t>
      </w:r>
      <w:r>
        <w:rPr>
          <w:rFonts w:ascii="Arial" w:hAnsi="Arial" w:cs="Arial"/>
          <w:sz w:val="20"/>
          <w:szCs w:val="20"/>
        </w:rPr>
        <w:t>6</w:t>
      </w:r>
      <w:r w:rsidRPr="0082589D">
        <w:rPr>
          <w:rFonts w:ascii="Arial" w:hAnsi="Arial" w:cs="Arial"/>
          <w:sz w:val="20"/>
          <w:szCs w:val="20"/>
        </w:rPr>
        <w:t>]. Family planning stands for the rights of women in their decision making, whether they prefer to remain unmarried and childless, until she is physically, emotionally, and economically ready, and wanted to bear children. It also supports the rights of male and female adolescents to inform them on how repeated pregnancies or number of pregnancies will affect their future. Family planning supports the rights of all people unbiased and correct information on contraceptive methods that can help them achieve their reproductive choices and decision making</w:t>
      </w:r>
      <w:r>
        <w:rPr>
          <w:rFonts w:ascii="Arial" w:hAnsi="Arial" w:cs="Arial"/>
          <w:sz w:val="20"/>
          <w:szCs w:val="20"/>
        </w:rPr>
        <w:t xml:space="preserve"> </w:t>
      </w:r>
      <w:r w:rsidRPr="0082589D">
        <w:rPr>
          <w:rFonts w:ascii="Arial" w:hAnsi="Arial" w:cs="Arial"/>
          <w:sz w:val="20"/>
          <w:szCs w:val="20"/>
        </w:rPr>
        <w:t>[</w:t>
      </w:r>
      <w:r>
        <w:rPr>
          <w:rFonts w:ascii="Arial" w:hAnsi="Arial" w:cs="Arial"/>
          <w:sz w:val="20"/>
          <w:szCs w:val="20"/>
        </w:rPr>
        <w:t>7</w:t>
      </w:r>
      <w:r w:rsidRPr="0082589D">
        <w:rPr>
          <w:rFonts w:ascii="Arial" w:hAnsi="Arial" w:cs="Arial"/>
          <w:sz w:val="20"/>
          <w:szCs w:val="20"/>
        </w:rPr>
        <w:t>].</w:t>
      </w:r>
    </w:p>
    <w:p w14:paraId="501A827F" w14:textId="77777777" w:rsidR="00625A68" w:rsidRPr="0082589D" w:rsidRDefault="00625A68" w:rsidP="00625A68">
      <w:pPr>
        <w:spacing w:line="360" w:lineRule="auto"/>
        <w:jc w:val="both"/>
        <w:rPr>
          <w:rFonts w:ascii="Arial" w:hAnsi="Arial" w:cs="Arial"/>
          <w:sz w:val="20"/>
          <w:szCs w:val="20"/>
        </w:rPr>
      </w:pPr>
      <w:r w:rsidRPr="0082589D">
        <w:rPr>
          <w:rFonts w:ascii="Arial" w:hAnsi="Arial" w:cs="Arial"/>
          <w:sz w:val="20"/>
          <w:szCs w:val="20"/>
        </w:rPr>
        <w:t>The widespread adoption of family planning, in a society, is an integral component of modern development and is essential for the integration of women into social and economic life. But, at present, still there is misunderstanding in the community that family planning is only meant for sterilization. People are unaware of the advantages of family planning, and this could become a problem in the path of attainment of the required goals [</w:t>
      </w:r>
      <w:r>
        <w:rPr>
          <w:rFonts w:ascii="Arial" w:hAnsi="Arial" w:cs="Arial"/>
          <w:sz w:val="20"/>
          <w:szCs w:val="20"/>
        </w:rPr>
        <w:t>8</w:t>
      </w:r>
      <w:r w:rsidRPr="0082589D">
        <w:rPr>
          <w:rFonts w:ascii="Arial" w:hAnsi="Arial" w:cs="Arial"/>
          <w:sz w:val="20"/>
          <w:szCs w:val="20"/>
        </w:rPr>
        <w:t xml:space="preserve">]. </w:t>
      </w:r>
    </w:p>
    <w:p w14:paraId="240D14B6" w14:textId="77777777" w:rsidR="00625A68" w:rsidRPr="0082589D" w:rsidRDefault="00625A68" w:rsidP="00625A68">
      <w:pPr>
        <w:spacing w:line="360" w:lineRule="auto"/>
        <w:jc w:val="both"/>
        <w:rPr>
          <w:rFonts w:ascii="Arial" w:hAnsi="Arial" w:cs="Arial"/>
          <w:sz w:val="20"/>
          <w:szCs w:val="20"/>
        </w:rPr>
      </w:pPr>
      <w:r w:rsidRPr="0082589D">
        <w:rPr>
          <w:rFonts w:ascii="Arial" w:hAnsi="Arial" w:cs="Arial"/>
          <w:sz w:val="20"/>
          <w:szCs w:val="20"/>
        </w:rPr>
        <w:t>Family planning decreases early pregnancies, prevents pregnancy-related health risks, and helps to prevent HIV/AIDS [</w:t>
      </w:r>
      <w:r>
        <w:rPr>
          <w:rFonts w:ascii="Arial" w:hAnsi="Arial" w:cs="Arial"/>
          <w:sz w:val="20"/>
          <w:szCs w:val="20"/>
        </w:rPr>
        <w:t>9</w:t>
      </w:r>
      <w:r w:rsidRPr="0082589D">
        <w:rPr>
          <w:rFonts w:ascii="Arial" w:hAnsi="Arial" w:cs="Arial"/>
          <w:sz w:val="20"/>
          <w:szCs w:val="20"/>
        </w:rPr>
        <w:t>]. Access to contraception leads to better education and economic status of women, and slowly empowers them resulting in improved health outcomes and better quality of life.</w:t>
      </w:r>
    </w:p>
    <w:p w14:paraId="24E0440A" w14:textId="77777777" w:rsidR="00625A68" w:rsidRPr="0082589D" w:rsidRDefault="00625A68" w:rsidP="00625A68">
      <w:pPr>
        <w:spacing w:line="360" w:lineRule="auto"/>
        <w:jc w:val="both"/>
        <w:rPr>
          <w:rFonts w:ascii="Arial" w:hAnsi="Arial" w:cs="Arial"/>
          <w:sz w:val="20"/>
          <w:szCs w:val="20"/>
          <w:shd w:val="clear" w:color="auto" w:fill="FFFFFF"/>
        </w:rPr>
      </w:pPr>
      <w:r w:rsidRPr="0082589D">
        <w:rPr>
          <w:rFonts w:ascii="Arial" w:hAnsi="Arial" w:cs="Arial"/>
          <w:sz w:val="20"/>
          <w:szCs w:val="20"/>
        </w:rPr>
        <w:t xml:space="preserve">In many parts of the world, people often had the view that use of contraceptive and family planning is the issue of women and men had taken part as supporting partners. Often times, women also predominantly </w:t>
      </w:r>
      <w:proofErr w:type="gramStart"/>
      <w:r w:rsidRPr="0082589D">
        <w:rPr>
          <w:rFonts w:ascii="Arial" w:hAnsi="Arial" w:cs="Arial"/>
          <w:sz w:val="20"/>
          <w:szCs w:val="20"/>
        </w:rPr>
        <w:t>feels</w:t>
      </w:r>
      <w:proofErr w:type="gramEnd"/>
      <w:r w:rsidRPr="0082589D">
        <w:rPr>
          <w:rFonts w:ascii="Arial" w:hAnsi="Arial" w:cs="Arial"/>
          <w:sz w:val="20"/>
          <w:szCs w:val="20"/>
        </w:rPr>
        <w:t xml:space="preserve"> the need to take the responsibility for using family planning in male dominated </w:t>
      </w:r>
      <w:r w:rsidRPr="0082589D">
        <w:rPr>
          <w:rFonts w:ascii="Arial" w:hAnsi="Arial" w:cs="Arial"/>
          <w:sz w:val="20"/>
          <w:szCs w:val="20"/>
        </w:rPr>
        <w:lastRenderedPageBreak/>
        <w:t xml:space="preserve">societies. </w:t>
      </w:r>
      <w:r w:rsidRPr="0082589D">
        <w:rPr>
          <w:rFonts w:ascii="Arial" w:hAnsi="Arial" w:cs="Arial"/>
          <w:sz w:val="20"/>
          <w:szCs w:val="20"/>
          <w:shd w:val="clear" w:color="auto" w:fill="FFFFFF"/>
        </w:rPr>
        <w:t>Female sterilization accounts for more than 75 per cent of the overall modern contraceptive use in India which shows that the burden of using contracepti</w:t>
      </w:r>
      <w:r>
        <w:rPr>
          <w:rFonts w:ascii="Arial" w:hAnsi="Arial" w:cs="Arial"/>
          <w:sz w:val="20"/>
          <w:szCs w:val="20"/>
          <w:shd w:val="clear" w:color="auto" w:fill="FFFFFF"/>
        </w:rPr>
        <w:t>ve</w:t>
      </w:r>
      <w:r w:rsidRPr="0082589D">
        <w:rPr>
          <w:rFonts w:ascii="Arial" w:hAnsi="Arial" w:cs="Arial"/>
          <w:sz w:val="20"/>
          <w:szCs w:val="20"/>
          <w:shd w:val="clear" w:color="auto" w:fill="FFFFFF"/>
        </w:rPr>
        <w:t>s falls on women as compared to men. This shows that there needs to be a greater awareness and recognition among men about family planning and the use of contraceptives as one of the main barriers seems to be lack of knowledge regarding family planning and use of contraceptives, which includes misconceptions, myths and beliefs [</w:t>
      </w:r>
      <w:r>
        <w:rPr>
          <w:rFonts w:ascii="Arial" w:hAnsi="Arial" w:cs="Arial"/>
          <w:sz w:val="20"/>
          <w:szCs w:val="20"/>
          <w:shd w:val="clear" w:color="auto" w:fill="FFFFFF"/>
        </w:rPr>
        <w:t>10</w:t>
      </w:r>
      <w:r w:rsidRPr="0082589D">
        <w:rPr>
          <w:rFonts w:ascii="Arial" w:hAnsi="Arial" w:cs="Arial"/>
          <w:sz w:val="20"/>
          <w:szCs w:val="20"/>
          <w:shd w:val="clear" w:color="auto" w:fill="FFFFFF"/>
        </w:rPr>
        <w:t>]. Lack of knowledge about sexual and reproductive health among young adults is a dominant reason of reduced access to contraception and safe abortion services, especially among unmarried youth [</w:t>
      </w:r>
      <w:r>
        <w:rPr>
          <w:rFonts w:ascii="Arial" w:hAnsi="Arial" w:cs="Arial"/>
          <w:sz w:val="20"/>
          <w:szCs w:val="20"/>
        </w:rPr>
        <w:t>111</w:t>
      </w:r>
      <w:r w:rsidRPr="0082589D">
        <w:rPr>
          <w:rFonts w:ascii="Arial" w:hAnsi="Arial" w:cs="Arial"/>
          <w:sz w:val="20"/>
          <w:szCs w:val="20"/>
          <w:shd w:val="clear" w:color="auto" w:fill="FFFFFF"/>
        </w:rPr>
        <w:t xml:space="preserve">]. Therefore, removing the knowledge gap is one of the first step to improving sexual and reproductive health among young adults. Decision making on family planning and gender roles on use of contraceptives was the shared responsibility of both men and women. In addition, research on not only female, but also male’s perspectives </w:t>
      </w:r>
      <w:proofErr w:type="gramStart"/>
      <w:r w:rsidRPr="0082589D">
        <w:rPr>
          <w:rFonts w:ascii="Arial" w:hAnsi="Arial" w:cs="Arial"/>
          <w:sz w:val="20"/>
          <w:szCs w:val="20"/>
          <w:shd w:val="clear" w:color="auto" w:fill="FFFFFF"/>
        </w:rPr>
        <w:t>is</w:t>
      </w:r>
      <w:proofErr w:type="gramEnd"/>
      <w:r w:rsidRPr="0082589D">
        <w:rPr>
          <w:rFonts w:ascii="Arial" w:hAnsi="Arial" w:cs="Arial"/>
          <w:sz w:val="20"/>
          <w:szCs w:val="20"/>
          <w:shd w:val="clear" w:color="auto" w:fill="FFFFFF"/>
        </w:rPr>
        <w:t xml:space="preserve"> crucial because both can have an impact on the decision to use contraception.</w:t>
      </w:r>
    </w:p>
    <w:p w14:paraId="4A9EF6C5" w14:textId="77777777" w:rsidR="00625A68" w:rsidRPr="009A6DCE" w:rsidRDefault="00625A68" w:rsidP="00625A68">
      <w:pPr>
        <w:spacing w:line="360" w:lineRule="auto"/>
        <w:jc w:val="both"/>
        <w:rPr>
          <w:rFonts w:ascii="Arial" w:hAnsi="Arial" w:cs="Arial"/>
          <w:b/>
          <w:bCs/>
          <w:sz w:val="24"/>
          <w:szCs w:val="24"/>
          <w:shd w:val="clear" w:color="auto" w:fill="FFFFFF"/>
        </w:rPr>
      </w:pPr>
      <w:r>
        <w:rPr>
          <w:rFonts w:ascii="Arial" w:hAnsi="Arial" w:cs="Arial"/>
          <w:b/>
          <w:bCs/>
          <w:sz w:val="24"/>
          <w:szCs w:val="24"/>
          <w:shd w:val="clear" w:color="auto" w:fill="FFFFFF"/>
        </w:rPr>
        <w:t xml:space="preserve">2. </w:t>
      </w:r>
      <w:r w:rsidRPr="0082589D">
        <w:rPr>
          <w:rFonts w:ascii="Arial" w:hAnsi="Arial" w:cs="Arial"/>
          <w:b/>
          <w:bCs/>
          <w:shd w:val="clear" w:color="auto" w:fill="FFFFFF"/>
        </w:rPr>
        <w:t>OBJECTIVES</w:t>
      </w:r>
    </w:p>
    <w:p w14:paraId="4F6DB3D0" w14:textId="77777777" w:rsidR="00625A68" w:rsidRPr="0082589D" w:rsidRDefault="00625A68" w:rsidP="00625A68">
      <w:pPr>
        <w:pStyle w:val="ListParagraph"/>
        <w:numPr>
          <w:ilvl w:val="0"/>
          <w:numId w:val="8"/>
        </w:numPr>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 xml:space="preserve">To </w:t>
      </w:r>
      <w:r>
        <w:rPr>
          <w:rFonts w:ascii="Arial" w:hAnsi="Arial" w:cs="Arial"/>
          <w:sz w:val="20"/>
          <w:szCs w:val="20"/>
          <w:shd w:val="clear" w:color="auto" w:fill="FFFFFF"/>
        </w:rPr>
        <w:t>examine</w:t>
      </w:r>
      <w:r w:rsidRPr="0082589D">
        <w:rPr>
          <w:rFonts w:ascii="Arial" w:hAnsi="Arial" w:cs="Arial"/>
          <w:sz w:val="20"/>
          <w:szCs w:val="20"/>
          <w:shd w:val="clear" w:color="auto" w:fill="FFFFFF"/>
        </w:rPr>
        <w:t xml:space="preserve"> the knowledge of contraceptive methods and family planning among the youth in </w:t>
      </w:r>
      <w:proofErr w:type="spellStart"/>
      <w:r w:rsidRPr="0082589D">
        <w:rPr>
          <w:rFonts w:ascii="Arial" w:hAnsi="Arial" w:cs="Arial"/>
          <w:sz w:val="20"/>
          <w:szCs w:val="20"/>
          <w:shd w:val="clear" w:color="auto" w:fill="FFFFFF"/>
        </w:rPr>
        <w:t>Champhai</w:t>
      </w:r>
      <w:proofErr w:type="spellEnd"/>
      <w:r w:rsidRPr="0082589D">
        <w:rPr>
          <w:rFonts w:ascii="Arial" w:hAnsi="Arial" w:cs="Arial"/>
          <w:sz w:val="20"/>
          <w:szCs w:val="20"/>
          <w:shd w:val="clear" w:color="auto" w:fill="FFFFFF"/>
        </w:rPr>
        <w:t>.</w:t>
      </w:r>
    </w:p>
    <w:p w14:paraId="3E982102" w14:textId="77777777" w:rsidR="00625A68" w:rsidRPr="0082589D" w:rsidRDefault="00625A68" w:rsidP="00625A68">
      <w:pPr>
        <w:pStyle w:val="ListParagraph"/>
        <w:numPr>
          <w:ilvl w:val="0"/>
          <w:numId w:val="8"/>
        </w:numPr>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 xml:space="preserve">To assess the perspectives of use of contraceptives and gender roles among the youth in </w:t>
      </w:r>
      <w:proofErr w:type="spellStart"/>
      <w:r w:rsidRPr="0082589D">
        <w:rPr>
          <w:rFonts w:ascii="Arial" w:hAnsi="Arial" w:cs="Arial"/>
          <w:sz w:val="20"/>
          <w:szCs w:val="20"/>
          <w:shd w:val="clear" w:color="auto" w:fill="FFFFFF"/>
        </w:rPr>
        <w:t>Champhai</w:t>
      </w:r>
      <w:proofErr w:type="spellEnd"/>
      <w:r w:rsidRPr="0082589D">
        <w:rPr>
          <w:rFonts w:ascii="Arial" w:hAnsi="Arial" w:cs="Arial"/>
          <w:sz w:val="20"/>
          <w:szCs w:val="20"/>
          <w:shd w:val="clear" w:color="auto" w:fill="FFFFFF"/>
        </w:rPr>
        <w:t>.</w:t>
      </w:r>
    </w:p>
    <w:p w14:paraId="6D371986" w14:textId="77777777" w:rsidR="00625A68" w:rsidRPr="009A6DCE" w:rsidRDefault="00625A68" w:rsidP="00625A68">
      <w:pPr>
        <w:pStyle w:val="NoSpacing"/>
        <w:spacing w:line="360" w:lineRule="auto"/>
        <w:jc w:val="both"/>
        <w:rPr>
          <w:rFonts w:ascii="Arial" w:hAnsi="Arial" w:cs="Arial"/>
          <w:b/>
          <w:bCs/>
          <w:sz w:val="24"/>
          <w:szCs w:val="24"/>
        </w:rPr>
      </w:pPr>
      <w:r>
        <w:rPr>
          <w:rFonts w:ascii="Arial" w:hAnsi="Arial" w:cs="Arial"/>
          <w:b/>
          <w:bCs/>
          <w:sz w:val="24"/>
          <w:szCs w:val="24"/>
        </w:rPr>
        <w:t xml:space="preserve">3. </w:t>
      </w:r>
      <w:r w:rsidRPr="0082589D">
        <w:rPr>
          <w:rFonts w:ascii="Arial" w:hAnsi="Arial" w:cs="Arial"/>
          <w:b/>
          <w:bCs/>
        </w:rPr>
        <w:t xml:space="preserve">DATA AND METHODS </w:t>
      </w:r>
    </w:p>
    <w:p w14:paraId="75DB14AD" w14:textId="77777777" w:rsidR="00625A68" w:rsidRPr="0082589D" w:rsidRDefault="00625A68" w:rsidP="00625A68">
      <w:pPr>
        <w:pStyle w:val="NoSpacing"/>
        <w:spacing w:line="360" w:lineRule="auto"/>
        <w:jc w:val="both"/>
        <w:rPr>
          <w:rFonts w:ascii="Arial" w:hAnsi="Arial" w:cs="Arial"/>
          <w:sz w:val="20"/>
          <w:szCs w:val="20"/>
          <w:shd w:val="clear" w:color="auto" w:fill="FFFFFF"/>
        </w:rPr>
      </w:pPr>
      <w:r w:rsidRPr="0082589D">
        <w:rPr>
          <w:rFonts w:ascii="Arial" w:hAnsi="Arial" w:cs="Arial"/>
          <w:sz w:val="20"/>
          <w:szCs w:val="20"/>
        </w:rPr>
        <w:t xml:space="preserve">Data were collected in March, 2023. </w:t>
      </w:r>
      <w:r w:rsidRPr="0082589D">
        <w:rPr>
          <w:rFonts w:ascii="Arial" w:hAnsi="Arial" w:cs="Arial"/>
          <w:sz w:val="20"/>
          <w:szCs w:val="20"/>
          <w:shd w:val="clear" w:color="auto" w:fill="FFFFFF"/>
        </w:rPr>
        <w:t xml:space="preserve">Both primary and secondary data has been used for this study. Especially primary data is used for analysis. Survey was conducted through </w:t>
      </w:r>
      <w:r w:rsidRPr="00E94522">
        <w:rPr>
          <w:rFonts w:ascii="Arial" w:hAnsi="Arial" w:cs="Arial"/>
          <w:sz w:val="20"/>
          <w:szCs w:val="20"/>
          <w:highlight w:val="yellow"/>
          <w:shd w:val="clear" w:color="auto" w:fill="FFFFFF"/>
        </w:rPr>
        <w:t>structure</w:t>
      </w:r>
      <w:r>
        <w:rPr>
          <w:rFonts w:ascii="Arial" w:hAnsi="Arial" w:cs="Arial"/>
          <w:sz w:val="20"/>
          <w:szCs w:val="20"/>
          <w:highlight w:val="yellow"/>
          <w:shd w:val="clear" w:color="auto" w:fill="FFFFFF"/>
        </w:rPr>
        <w:t>d</w:t>
      </w:r>
      <w:r w:rsidRPr="00E94522">
        <w:rPr>
          <w:rFonts w:ascii="Arial" w:hAnsi="Arial" w:cs="Arial"/>
          <w:sz w:val="20"/>
          <w:szCs w:val="20"/>
          <w:highlight w:val="yellow"/>
          <w:shd w:val="clear" w:color="auto" w:fill="FFFFFF"/>
        </w:rPr>
        <w:t xml:space="preserve"> questionnaires</w:t>
      </w:r>
      <w:r w:rsidRPr="0082589D">
        <w:rPr>
          <w:rFonts w:ascii="Arial" w:hAnsi="Arial" w:cs="Arial"/>
          <w:sz w:val="20"/>
          <w:szCs w:val="20"/>
          <w:shd w:val="clear" w:color="auto" w:fill="FFFFFF"/>
        </w:rPr>
        <w:t xml:space="preserve"> with 200 male and 200 female youths aged between 17-24 years who are currently enrolled in Government </w:t>
      </w:r>
      <w:proofErr w:type="spellStart"/>
      <w:r w:rsidRPr="0082589D">
        <w:rPr>
          <w:rFonts w:ascii="Arial" w:hAnsi="Arial" w:cs="Arial"/>
          <w:sz w:val="20"/>
          <w:szCs w:val="20"/>
          <w:shd w:val="clear" w:color="auto" w:fill="FFFFFF"/>
        </w:rPr>
        <w:t>Champhai</w:t>
      </w:r>
      <w:proofErr w:type="spellEnd"/>
      <w:r w:rsidRPr="0082589D">
        <w:rPr>
          <w:rFonts w:ascii="Arial" w:hAnsi="Arial" w:cs="Arial"/>
          <w:sz w:val="20"/>
          <w:szCs w:val="20"/>
          <w:shd w:val="clear" w:color="auto" w:fill="FFFFFF"/>
        </w:rPr>
        <w:t xml:space="preserve"> College.</w:t>
      </w:r>
      <w:r>
        <w:rPr>
          <w:rFonts w:ascii="Arial" w:hAnsi="Arial" w:cs="Arial"/>
          <w:sz w:val="20"/>
          <w:szCs w:val="20"/>
          <w:shd w:val="clear" w:color="auto" w:fill="FFFFFF"/>
        </w:rPr>
        <w:t xml:space="preserve"> </w:t>
      </w:r>
      <w:r w:rsidRPr="00E94522">
        <w:rPr>
          <w:rFonts w:ascii="Arial" w:hAnsi="Arial" w:cs="Arial"/>
          <w:sz w:val="20"/>
          <w:szCs w:val="20"/>
          <w:highlight w:val="yellow"/>
          <w:shd w:val="clear" w:color="auto" w:fill="FFFFFF"/>
        </w:rPr>
        <w:t>Data was analysed using Microsoft Excel through percentage.</w:t>
      </w:r>
      <w:r w:rsidRPr="0082589D">
        <w:rPr>
          <w:rFonts w:ascii="Arial" w:hAnsi="Arial" w:cs="Arial"/>
          <w:sz w:val="20"/>
          <w:szCs w:val="20"/>
          <w:shd w:val="clear" w:color="auto" w:fill="FFFFFF"/>
        </w:rPr>
        <w:t xml:space="preserve"> Informed consent was obtained from all the respondents before they answered the questionnaire. All the respondents were encouraged to openly describe their perspectives and everyone who is asked to participate for this study agreed to answer the questions willingly. An original questionnaire was developed to assess the conditions of young adults about their knowledge of different methods of contraceptives, whether the participant is familiar with family planning, how they come to know about family planning, preference of gender roles in using contraceptives. The demographic information of participants like age, sex, marital status and religion was also collected. Under the supervision of the lead author, all data collection was done ensuring quality control. All the participants were unmarried and they belong to Christian family. No funding and financial compensation was given to the participants for this study.</w:t>
      </w:r>
    </w:p>
    <w:p w14:paraId="70B5195F" w14:textId="77777777" w:rsidR="00625A68" w:rsidRPr="009A6DCE" w:rsidRDefault="00625A68" w:rsidP="00625A68">
      <w:pPr>
        <w:pStyle w:val="NoSpacing"/>
        <w:spacing w:line="360" w:lineRule="auto"/>
        <w:jc w:val="both"/>
        <w:rPr>
          <w:rFonts w:ascii="Arial" w:hAnsi="Arial" w:cs="Arial"/>
          <w:sz w:val="24"/>
          <w:szCs w:val="24"/>
          <w:shd w:val="clear" w:color="auto" w:fill="FFFFFF"/>
        </w:rPr>
      </w:pPr>
    </w:p>
    <w:p w14:paraId="6E9B3A55" w14:textId="77777777" w:rsidR="00625A68" w:rsidRPr="009A6DCE" w:rsidRDefault="00625A68" w:rsidP="00625A68">
      <w:pPr>
        <w:pStyle w:val="NoSpacing"/>
        <w:spacing w:line="360" w:lineRule="auto"/>
        <w:jc w:val="both"/>
        <w:rPr>
          <w:rFonts w:ascii="Arial" w:hAnsi="Arial" w:cs="Arial"/>
          <w:b/>
          <w:bCs/>
          <w:sz w:val="24"/>
          <w:szCs w:val="24"/>
          <w:shd w:val="clear" w:color="auto" w:fill="FFFFFF"/>
        </w:rPr>
      </w:pPr>
      <w:r w:rsidRPr="0082589D">
        <w:rPr>
          <w:rFonts w:ascii="Arial" w:hAnsi="Arial" w:cs="Arial"/>
          <w:b/>
          <w:bCs/>
          <w:shd w:val="clear" w:color="auto" w:fill="FFFFFF"/>
        </w:rPr>
        <w:t>4</w:t>
      </w:r>
      <w:r>
        <w:rPr>
          <w:rFonts w:ascii="Arial" w:hAnsi="Arial" w:cs="Arial"/>
          <w:b/>
          <w:bCs/>
          <w:sz w:val="24"/>
          <w:szCs w:val="24"/>
          <w:shd w:val="clear" w:color="auto" w:fill="FFFFFF"/>
        </w:rPr>
        <w:t xml:space="preserve">. </w:t>
      </w:r>
      <w:r w:rsidRPr="0082589D">
        <w:rPr>
          <w:rFonts w:ascii="Arial" w:hAnsi="Arial" w:cs="Arial"/>
          <w:b/>
          <w:bCs/>
          <w:shd w:val="clear" w:color="auto" w:fill="FFFFFF"/>
        </w:rPr>
        <w:t>RESULTS AND DISCUSSION</w:t>
      </w:r>
    </w:p>
    <w:p w14:paraId="5419D393" w14:textId="77777777" w:rsidR="00625A68" w:rsidRPr="0082589D" w:rsidRDefault="00625A68" w:rsidP="00625A68">
      <w:pPr>
        <w:pStyle w:val="NoSpacing"/>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As shown in the tables, 200 male and 200 female young adults were involved in this survey. The age of the respondents ranges from 17 to 24 years. The majority of the respondents were aged between 19-22 years. All the respondents were not married. All 400 respondents were students mainly from arts and humanities subject.</w:t>
      </w:r>
    </w:p>
    <w:p w14:paraId="7DD6A29D" w14:textId="77777777" w:rsidR="00625A68" w:rsidRPr="0082589D" w:rsidRDefault="00625A68" w:rsidP="00625A68">
      <w:pPr>
        <w:pStyle w:val="NoSpacing"/>
        <w:spacing w:line="360" w:lineRule="auto"/>
        <w:jc w:val="both"/>
        <w:rPr>
          <w:rFonts w:ascii="Arial" w:hAnsi="Arial" w:cs="Arial"/>
          <w:shd w:val="clear" w:color="auto" w:fill="FFFFFF"/>
        </w:rPr>
      </w:pPr>
    </w:p>
    <w:p w14:paraId="2E2956AD" w14:textId="77777777" w:rsidR="00625A68" w:rsidRPr="0082589D" w:rsidRDefault="00625A68" w:rsidP="00625A68">
      <w:pPr>
        <w:pStyle w:val="NoSpacing"/>
        <w:spacing w:line="360" w:lineRule="auto"/>
        <w:jc w:val="both"/>
        <w:rPr>
          <w:rFonts w:ascii="Arial" w:hAnsi="Arial" w:cs="Arial"/>
          <w:b/>
          <w:bCs/>
          <w:shd w:val="clear" w:color="auto" w:fill="FFFFFF"/>
        </w:rPr>
      </w:pPr>
      <w:r>
        <w:rPr>
          <w:rFonts w:ascii="Arial" w:hAnsi="Arial" w:cs="Arial"/>
          <w:b/>
          <w:bCs/>
          <w:shd w:val="clear" w:color="auto" w:fill="FFFFFF"/>
        </w:rPr>
        <w:t xml:space="preserve">4.1. </w:t>
      </w:r>
      <w:r w:rsidRPr="0082589D">
        <w:rPr>
          <w:rFonts w:ascii="Arial" w:hAnsi="Arial" w:cs="Arial"/>
          <w:b/>
          <w:bCs/>
          <w:shd w:val="clear" w:color="auto" w:fill="FFFFFF"/>
        </w:rPr>
        <w:t xml:space="preserve">Theme – </w:t>
      </w:r>
      <w:proofErr w:type="gramStart"/>
      <w:r w:rsidRPr="0082589D">
        <w:rPr>
          <w:rFonts w:ascii="Arial" w:hAnsi="Arial" w:cs="Arial"/>
          <w:b/>
          <w:bCs/>
          <w:shd w:val="clear" w:color="auto" w:fill="FFFFFF"/>
        </w:rPr>
        <w:t>A :</w:t>
      </w:r>
      <w:proofErr w:type="gramEnd"/>
      <w:r w:rsidRPr="0082589D">
        <w:rPr>
          <w:rFonts w:ascii="Arial" w:hAnsi="Arial" w:cs="Arial"/>
          <w:b/>
          <w:bCs/>
          <w:shd w:val="clear" w:color="auto" w:fill="FFFFFF"/>
        </w:rPr>
        <w:t xml:space="preserve"> Knowledge of Family Planning</w:t>
      </w:r>
    </w:p>
    <w:p w14:paraId="02EEE539" w14:textId="77777777" w:rsidR="00625A68" w:rsidRPr="0082589D" w:rsidRDefault="00625A68" w:rsidP="00625A68">
      <w:pPr>
        <w:pStyle w:val="NoSpacing"/>
        <w:numPr>
          <w:ilvl w:val="2"/>
          <w:numId w:val="10"/>
        </w:numPr>
        <w:spacing w:line="360" w:lineRule="auto"/>
        <w:jc w:val="both"/>
        <w:rPr>
          <w:rFonts w:ascii="Arial" w:hAnsi="Arial" w:cs="Arial"/>
          <w:b/>
          <w:bCs/>
          <w:shd w:val="clear" w:color="auto" w:fill="FFFFFF"/>
        </w:rPr>
      </w:pPr>
      <w:r w:rsidRPr="0082589D">
        <w:rPr>
          <w:rFonts w:ascii="Arial" w:hAnsi="Arial" w:cs="Arial"/>
          <w:b/>
          <w:bCs/>
          <w:shd w:val="clear" w:color="auto" w:fill="FFFFFF"/>
        </w:rPr>
        <w:t>Ever heard of Family Planning?</w:t>
      </w:r>
    </w:p>
    <w:p w14:paraId="21DC5BEE" w14:textId="77777777" w:rsidR="00625A68" w:rsidRPr="0082589D" w:rsidRDefault="00625A68" w:rsidP="00625A68">
      <w:pPr>
        <w:pStyle w:val="NoSpacing"/>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 xml:space="preserve">Participants were asked if they are aware of the term ‘Family Planning’. The results show that majority of the respondents enrolled in the study were familiar with family planning. 311 participants (77.75%) claim that they were aware of family planning, however, lack of an </w:t>
      </w:r>
      <w:proofErr w:type="spellStart"/>
      <w:r w:rsidRPr="0082589D">
        <w:rPr>
          <w:rFonts w:ascii="Arial" w:hAnsi="Arial" w:cs="Arial"/>
          <w:sz w:val="20"/>
          <w:szCs w:val="20"/>
          <w:shd w:val="clear" w:color="auto" w:fill="FFFFFF"/>
        </w:rPr>
        <w:t>indepth</w:t>
      </w:r>
      <w:proofErr w:type="spellEnd"/>
      <w:r w:rsidRPr="0082589D">
        <w:rPr>
          <w:rFonts w:ascii="Arial" w:hAnsi="Arial" w:cs="Arial"/>
          <w:sz w:val="20"/>
          <w:szCs w:val="20"/>
          <w:shd w:val="clear" w:color="auto" w:fill="FFFFFF"/>
        </w:rPr>
        <w:t xml:space="preserve"> knowledge about family planning seems to be one of the main problems regarding the knowledge/awareness of family planning. 22.25% still claimed that they knew nothing about it. Among them, 147 male (46.94%) and 167 female (53.06%) respondents claim to know about family planning, while 55 male (60.67%) and 33 female (39.33%) respondents remain in the dark. This shows that female participants are more knowledgeable and aware about family planning. This may be due to the fact that in our male dominated society, female feels more responsible for family planning and use of contraceptives. Research on contraceptive knowledge demonstrates that it is prone to inequalities, placing men at a disadvantage [1</w:t>
      </w:r>
      <w:r>
        <w:rPr>
          <w:rFonts w:ascii="Arial" w:hAnsi="Arial" w:cs="Arial"/>
          <w:sz w:val="20"/>
          <w:szCs w:val="20"/>
          <w:shd w:val="clear" w:color="auto" w:fill="FFFFFF"/>
        </w:rPr>
        <w:t>2</w:t>
      </w:r>
      <w:r w:rsidRPr="0082589D">
        <w:rPr>
          <w:rFonts w:ascii="Arial" w:hAnsi="Arial" w:cs="Arial"/>
          <w:sz w:val="20"/>
          <w:szCs w:val="20"/>
          <w:shd w:val="clear" w:color="auto" w:fill="FFFFFF"/>
        </w:rPr>
        <w:t>]</w:t>
      </w:r>
      <w:r>
        <w:rPr>
          <w:rFonts w:ascii="Arial" w:hAnsi="Arial" w:cs="Arial"/>
          <w:sz w:val="20"/>
          <w:szCs w:val="20"/>
          <w:shd w:val="clear" w:color="auto" w:fill="FFFFFF"/>
        </w:rPr>
        <w:t>.</w:t>
      </w:r>
    </w:p>
    <w:p w14:paraId="1DBF70FD" w14:textId="77777777" w:rsidR="00625A68" w:rsidRPr="0082589D" w:rsidRDefault="00625A68" w:rsidP="00625A68">
      <w:pPr>
        <w:pStyle w:val="NoSpacing"/>
        <w:numPr>
          <w:ilvl w:val="2"/>
          <w:numId w:val="10"/>
        </w:numPr>
        <w:spacing w:line="360" w:lineRule="auto"/>
        <w:jc w:val="both"/>
        <w:rPr>
          <w:rFonts w:ascii="Arial" w:hAnsi="Arial" w:cs="Arial"/>
          <w:b/>
          <w:bCs/>
          <w:shd w:val="clear" w:color="auto" w:fill="FFFFFF"/>
        </w:rPr>
      </w:pPr>
      <w:r w:rsidRPr="0082589D">
        <w:rPr>
          <w:rFonts w:ascii="Arial" w:hAnsi="Arial" w:cs="Arial"/>
          <w:b/>
          <w:bCs/>
          <w:shd w:val="clear" w:color="auto" w:fill="FFFFFF"/>
        </w:rPr>
        <w:t>Participant’s source of information</w:t>
      </w:r>
    </w:p>
    <w:p w14:paraId="545E54E1" w14:textId="77777777" w:rsidR="00625A68" w:rsidRPr="0082589D" w:rsidRDefault="00625A68" w:rsidP="00625A68">
      <w:pPr>
        <w:pStyle w:val="NoSpacing"/>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 xml:space="preserve">Among those participants who had claimed that they are familiar with family planning (N=311), they were asked how they come to know about it. The findings conclude that social media has played an important part as it is the most common source of information with 44.69%. This is followed by family members at 19.29%, and the church at 17.68%. Given the close-knit nature of </w:t>
      </w:r>
      <w:proofErr w:type="spellStart"/>
      <w:r w:rsidRPr="0082589D">
        <w:rPr>
          <w:rFonts w:ascii="Arial" w:hAnsi="Arial" w:cs="Arial"/>
          <w:sz w:val="20"/>
          <w:szCs w:val="20"/>
          <w:shd w:val="clear" w:color="auto" w:fill="FFFFFF"/>
        </w:rPr>
        <w:t>Mizos</w:t>
      </w:r>
      <w:proofErr w:type="spellEnd"/>
      <w:r w:rsidRPr="0082589D">
        <w:rPr>
          <w:rFonts w:ascii="Arial" w:hAnsi="Arial" w:cs="Arial"/>
          <w:sz w:val="20"/>
          <w:szCs w:val="20"/>
          <w:shd w:val="clear" w:color="auto" w:fill="FFFFFF"/>
        </w:rPr>
        <w:t xml:space="preserve">, discussions on family planning often occur within families and church settings. Despite the majority being Christians, where contraceptive use may not be supported, information is still shared. The other sources include friends, medical experts, books and others which are mostly from schools and neighbours. Some participants claimed that they obtained the information from multiple sources. From this finding, we can assume that social media has a huge influence on the knowledge of family planning and also shaping the perception of the young adults about family planning. However, as there are many false </w:t>
      </w:r>
      <w:proofErr w:type="spellStart"/>
      <w:r w:rsidRPr="0082589D">
        <w:rPr>
          <w:rFonts w:ascii="Arial" w:hAnsi="Arial" w:cs="Arial"/>
          <w:sz w:val="20"/>
          <w:szCs w:val="20"/>
          <w:shd w:val="clear" w:color="auto" w:fill="FFFFFF"/>
        </w:rPr>
        <w:t>informations</w:t>
      </w:r>
      <w:proofErr w:type="spellEnd"/>
      <w:r w:rsidRPr="0082589D">
        <w:rPr>
          <w:rFonts w:ascii="Arial" w:hAnsi="Arial" w:cs="Arial"/>
          <w:sz w:val="20"/>
          <w:szCs w:val="20"/>
          <w:shd w:val="clear" w:color="auto" w:fill="FFFFFF"/>
        </w:rPr>
        <w:t xml:space="preserve"> in social media, this could lead to complications regarding the true knowledge which could cause misconceptions and beliefs in terms of family planning. </w:t>
      </w:r>
    </w:p>
    <w:p w14:paraId="41EB13B4" w14:textId="77777777" w:rsidR="00625A68" w:rsidRPr="0082589D" w:rsidRDefault="00625A68" w:rsidP="00625A68">
      <w:pPr>
        <w:pStyle w:val="NoSpacing"/>
        <w:numPr>
          <w:ilvl w:val="2"/>
          <w:numId w:val="10"/>
        </w:numPr>
        <w:spacing w:line="360" w:lineRule="auto"/>
        <w:jc w:val="both"/>
        <w:rPr>
          <w:rFonts w:ascii="Arial" w:hAnsi="Arial" w:cs="Arial"/>
          <w:b/>
          <w:bCs/>
          <w:shd w:val="clear" w:color="auto" w:fill="FFFFFF"/>
        </w:rPr>
      </w:pPr>
      <w:r w:rsidRPr="0082589D">
        <w:rPr>
          <w:rFonts w:ascii="Arial" w:hAnsi="Arial" w:cs="Arial"/>
          <w:b/>
          <w:bCs/>
          <w:shd w:val="clear" w:color="auto" w:fill="FFFFFF"/>
        </w:rPr>
        <w:t>Awareness of family planning methods</w:t>
      </w:r>
    </w:p>
    <w:p w14:paraId="725FC3AB" w14:textId="77777777" w:rsidR="00625A68" w:rsidRPr="0082589D" w:rsidRDefault="00625A68" w:rsidP="00625A68">
      <w:pPr>
        <w:pStyle w:val="NoSpacing"/>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 xml:space="preserve">While arriving at the awareness of the participants regarding family planning methods, it was realized that majority of the participants were aware of at least one method of family planning. 150 male (75%) and 159 female (79.5%) participants were aware of family planning methods. However, 50 male (25%) and 41 female (20.5%) knew nothing about it. </w:t>
      </w:r>
    </w:p>
    <w:p w14:paraId="5EE26ACF" w14:textId="77777777" w:rsidR="00625A68" w:rsidRPr="0082589D" w:rsidRDefault="00625A68" w:rsidP="00625A68">
      <w:pPr>
        <w:pStyle w:val="NoSpacing"/>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When asked specifically about an individual methods known by them, it was observed that condom was the most known method of family planning among male and female participants. It was observed that 262 respondents (65.40%) were aware of condoms, which was followed by permanent methods (N= 216) and oral contraceptive pills (N=208). The other methods known by the participants were Natural method (N=45), Intrauterine contraceptive device (N=31) and Injection (N=28).</w:t>
      </w:r>
    </w:p>
    <w:p w14:paraId="2F28726C" w14:textId="77777777" w:rsidR="00625A68" w:rsidRPr="0082589D" w:rsidRDefault="00625A68" w:rsidP="00625A68">
      <w:pPr>
        <w:pStyle w:val="NoSpacing"/>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 xml:space="preserve"> </w:t>
      </w:r>
    </w:p>
    <w:tbl>
      <w:tblPr>
        <w:tblStyle w:val="PlainTable3"/>
        <w:tblW w:w="8821" w:type="dxa"/>
        <w:tblLook w:val="04A0" w:firstRow="1" w:lastRow="0" w:firstColumn="1" w:lastColumn="0" w:noHBand="0" w:noVBand="1"/>
      </w:tblPr>
      <w:tblGrid>
        <w:gridCol w:w="4677"/>
        <w:gridCol w:w="1059"/>
        <w:gridCol w:w="1059"/>
        <w:gridCol w:w="748"/>
        <w:gridCol w:w="1278"/>
      </w:tblGrid>
      <w:tr w:rsidR="00625A68" w:rsidRPr="0082589D" w14:paraId="3473165C" w14:textId="77777777" w:rsidTr="00AA6880">
        <w:trPr>
          <w:cnfStyle w:val="100000000000" w:firstRow="1" w:lastRow="0" w:firstColumn="0" w:lastColumn="0" w:oddVBand="0" w:evenVBand="0" w:oddHBand="0" w:evenHBand="0" w:firstRowFirstColumn="0" w:firstRowLastColumn="0" w:lastRowFirstColumn="0" w:lastRowLastColumn="0"/>
          <w:trHeight w:val="480"/>
        </w:trPr>
        <w:tc>
          <w:tcPr>
            <w:cnfStyle w:val="001000000100" w:firstRow="0" w:lastRow="0" w:firstColumn="1" w:lastColumn="0" w:oddVBand="0" w:evenVBand="0" w:oddHBand="0" w:evenHBand="0" w:firstRowFirstColumn="1" w:firstRowLastColumn="0" w:lastRowFirstColumn="0" w:lastRowLastColumn="0"/>
            <w:tcW w:w="8821" w:type="dxa"/>
            <w:gridSpan w:val="5"/>
            <w:noWrap/>
            <w:hideMark/>
          </w:tcPr>
          <w:p w14:paraId="3DBA704D"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Table 1. Source of Information and Family Planning Knowledge Among Participants</w:t>
            </w:r>
          </w:p>
        </w:tc>
      </w:tr>
      <w:tr w:rsidR="00625A68" w:rsidRPr="0082589D" w14:paraId="0B875099" w14:textId="77777777" w:rsidTr="00AA688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677" w:type="dxa"/>
            <w:noWrap/>
            <w:hideMark/>
          </w:tcPr>
          <w:p w14:paraId="3E2D9FD6" w14:textId="77777777" w:rsidR="00625A68" w:rsidRPr="0082589D" w:rsidRDefault="00625A68" w:rsidP="00AA6880">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(N=400) male=200, female=200</w:t>
            </w:r>
          </w:p>
        </w:tc>
        <w:tc>
          <w:tcPr>
            <w:tcW w:w="1059" w:type="dxa"/>
            <w:noWrap/>
            <w:hideMark/>
          </w:tcPr>
          <w:p w14:paraId="7759BB77"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p>
        </w:tc>
        <w:tc>
          <w:tcPr>
            <w:tcW w:w="1059" w:type="dxa"/>
            <w:noWrap/>
            <w:hideMark/>
          </w:tcPr>
          <w:p w14:paraId="4879C58E"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48" w:type="dxa"/>
            <w:noWrap/>
            <w:hideMark/>
          </w:tcPr>
          <w:p w14:paraId="029CC636"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278" w:type="dxa"/>
            <w:noWrap/>
            <w:hideMark/>
          </w:tcPr>
          <w:p w14:paraId="536CAF20"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625A68" w:rsidRPr="0082589D" w14:paraId="36712BA6" w14:textId="77777777" w:rsidTr="00AA6880">
        <w:trPr>
          <w:trHeight w:val="426"/>
        </w:trPr>
        <w:tc>
          <w:tcPr>
            <w:cnfStyle w:val="001000000000" w:firstRow="0" w:lastRow="0" w:firstColumn="1" w:lastColumn="0" w:oddVBand="0" w:evenVBand="0" w:oddHBand="0" w:evenHBand="0" w:firstRowFirstColumn="0" w:firstRowLastColumn="0" w:lastRowFirstColumn="0" w:lastRowLastColumn="0"/>
            <w:tcW w:w="7543" w:type="dxa"/>
            <w:gridSpan w:val="4"/>
            <w:noWrap/>
            <w:hideMark/>
          </w:tcPr>
          <w:p w14:paraId="612BAC43" w14:textId="77777777" w:rsidR="00625A68" w:rsidRPr="0082589D" w:rsidRDefault="00625A68" w:rsidP="00AA6880">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lastRenderedPageBreak/>
              <w:t>Characteristics</w:t>
            </w:r>
          </w:p>
        </w:tc>
        <w:tc>
          <w:tcPr>
            <w:tcW w:w="1278" w:type="dxa"/>
            <w:noWrap/>
            <w:hideMark/>
          </w:tcPr>
          <w:p w14:paraId="637C6665" w14:textId="77777777" w:rsidR="00625A68" w:rsidRPr="0082589D" w:rsidRDefault="00625A68" w:rsidP="00AA68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 </w:t>
            </w:r>
          </w:p>
        </w:tc>
      </w:tr>
      <w:tr w:rsidR="00625A68" w:rsidRPr="0082589D" w14:paraId="0C770774"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2EA45BEB" w14:textId="77777777" w:rsidR="00625A68" w:rsidRPr="0082589D" w:rsidRDefault="00625A68" w:rsidP="00AA6880">
            <w:pPr>
              <w:rPr>
                <w:rFonts w:ascii="Arial" w:eastAsia="Times New Roman" w:hAnsi="Arial" w:cs="Arial"/>
                <w:sz w:val="20"/>
                <w:szCs w:val="20"/>
                <w:lang w:eastAsia="en-GB"/>
              </w:rPr>
            </w:pPr>
          </w:p>
        </w:tc>
        <w:tc>
          <w:tcPr>
            <w:tcW w:w="1059" w:type="dxa"/>
            <w:noWrap/>
            <w:hideMark/>
          </w:tcPr>
          <w:p w14:paraId="72670D53"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59" w:type="dxa"/>
            <w:noWrap/>
            <w:hideMark/>
          </w:tcPr>
          <w:p w14:paraId="767729E0"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48" w:type="dxa"/>
            <w:noWrap/>
            <w:hideMark/>
          </w:tcPr>
          <w:p w14:paraId="548E78F9"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278" w:type="dxa"/>
            <w:noWrap/>
            <w:hideMark/>
          </w:tcPr>
          <w:p w14:paraId="78C3D95F"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625A68" w:rsidRPr="0082589D" w14:paraId="5C9D23C4"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4D659D05" w14:textId="77777777" w:rsidR="00625A68" w:rsidRPr="0082589D" w:rsidRDefault="00625A68" w:rsidP="00AA6880">
            <w:pPr>
              <w:rPr>
                <w:rFonts w:ascii="Arial" w:eastAsia="Times New Roman" w:hAnsi="Arial" w:cs="Arial"/>
                <w:sz w:val="20"/>
                <w:szCs w:val="20"/>
                <w:lang w:eastAsia="en-GB"/>
              </w:rPr>
            </w:pPr>
            <w:r w:rsidRPr="0082589D">
              <w:rPr>
                <w:rFonts w:ascii="Arial" w:eastAsia="Times New Roman" w:hAnsi="Arial" w:cs="Arial"/>
                <w:color w:val="000000"/>
                <w:sz w:val="20"/>
                <w:szCs w:val="20"/>
                <w:lang w:eastAsia="en-GB"/>
              </w:rPr>
              <w:t xml:space="preserve">Ever heard about Family </w:t>
            </w:r>
            <w:proofErr w:type="gramStart"/>
            <w:r w:rsidRPr="0082589D">
              <w:rPr>
                <w:rFonts w:ascii="Arial" w:eastAsia="Times New Roman" w:hAnsi="Arial" w:cs="Arial"/>
                <w:color w:val="000000"/>
                <w:sz w:val="20"/>
                <w:szCs w:val="20"/>
                <w:lang w:eastAsia="en-GB"/>
              </w:rPr>
              <w:t>Planning ?</w:t>
            </w:r>
            <w:proofErr w:type="gramEnd"/>
          </w:p>
        </w:tc>
        <w:tc>
          <w:tcPr>
            <w:tcW w:w="1059" w:type="dxa"/>
            <w:noWrap/>
            <w:hideMark/>
          </w:tcPr>
          <w:p w14:paraId="4E45A547"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Yes</w:t>
            </w:r>
          </w:p>
        </w:tc>
        <w:tc>
          <w:tcPr>
            <w:tcW w:w="1059" w:type="dxa"/>
            <w:noWrap/>
            <w:hideMark/>
          </w:tcPr>
          <w:p w14:paraId="60E2742D"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No</w:t>
            </w:r>
          </w:p>
        </w:tc>
        <w:tc>
          <w:tcPr>
            <w:tcW w:w="748" w:type="dxa"/>
            <w:noWrap/>
            <w:hideMark/>
          </w:tcPr>
          <w:p w14:paraId="6A8FC4F3"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p>
        </w:tc>
        <w:tc>
          <w:tcPr>
            <w:tcW w:w="1278" w:type="dxa"/>
            <w:noWrap/>
            <w:hideMark/>
          </w:tcPr>
          <w:p w14:paraId="28839FFB" w14:textId="77777777" w:rsidR="00625A68" w:rsidRPr="0082589D" w:rsidRDefault="00625A68" w:rsidP="00AA68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625A68" w:rsidRPr="0082589D" w14:paraId="185DA4F6" w14:textId="77777777" w:rsidTr="00AA6880">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4677" w:type="dxa"/>
            <w:noWrap/>
            <w:hideMark/>
          </w:tcPr>
          <w:p w14:paraId="13721044" w14:textId="77777777" w:rsidR="00625A68" w:rsidRPr="0082589D" w:rsidRDefault="00625A68" w:rsidP="00AA6880">
            <w:pPr>
              <w:rPr>
                <w:rFonts w:ascii="Arial" w:eastAsia="Times New Roman" w:hAnsi="Arial" w:cs="Arial"/>
                <w:sz w:val="20"/>
                <w:szCs w:val="20"/>
                <w:lang w:eastAsia="en-GB"/>
              </w:rPr>
            </w:pPr>
          </w:p>
        </w:tc>
        <w:tc>
          <w:tcPr>
            <w:tcW w:w="1059" w:type="dxa"/>
            <w:noWrap/>
            <w:hideMark/>
          </w:tcPr>
          <w:p w14:paraId="19E6B00F"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59" w:type="dxa"/>
            <w:noWrap/>
            <w:hideMark/>
          </w:tcPr>
          <w:p w14:paraId="41FD017F"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48" w:type="dxa"/>
            <w:noWrap/>
            <w:hideMark/>
          </w:tcPr>
          <w:p w14:paraId="222F3B02"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278" w:type="dxa"/>
            <w:noWrap/>
            <w:hideMark/>
          </w:tcPr>
          <w:p w14:paraId="08F7755A"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625A68" w:rsidRPr="0082589D" w14:paraId="58D933E4"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5B8E2BBC"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Male</w:t>
            </w:r>
          </w:p>
        </w:tc>
        <w:tc>
          <w:tcPr>
            <w:tcW w:w="1059" w:type="dxa"/>
            <w:noWrap/>
            <w:hideMark/>
          </w:tcPr>
          <w:p w14:paraId="7830B83D"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146</w:t>
            </w:r>
          </w:p>
        </w:tc>
        <w:tc>
          <w:tcPr>
            <w:tcW w:w="1059" w:type="dxa"/>
            <w:noWrap/>
            <w:hideMark/>
          </w:tcPr>
          <w:p w14:paraId="0019006A"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54</w:t>
            </w:r>
          </w:p>
        </w:tc>
        <w:tc>
          <w:tcPr>
            <w:tcW w:w="748" w:type="dxa"/>
            <w:noWrap/>
            <w:hideMark/>
          </w:tcPr>
          <w:p w14:paraId="5A31868C"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390390DD" w14:textId="77777777" w:rsidR="00625A68" w:rsidRPr="0082589D" w:rsidRDefault="00625A68" w:rsidP="00AA68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625A68" w:rsidRPr="0082589D" w14:paraId="0C6269AC"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1FA8A838"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Female</w:t>
            </w:r>
          </w:p>
        </w:tc>
        <w:tc>
          <w:tcPr>
            <w:tcW w:w="1059" w:type="dxa"/>
            <w:noWrap/>
            <w:hideMark/>
          </w:tcPr>
          <w:p w14:paraId="244A1F86"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165</w:t>
            </w:r>
          </w:p>
        </w:tc>
        <w:tc>
          <w:tcPr>
            <w:tcW w:w="1059" w:type="dxa"/>
            <w:noWrap/>
            <w:hideMark/>
          </w:tcPr>
          <w:p w14:paraId="4AA80D7A"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35</w:t>
            </w:r>
          </w:p>
        </w:tc>
        <w:tc>
          <w:tcPr>
            <w:tcW w:w="748" w:type="dxa"/>
            <w:noWrap/>
            <w:hideMark/>
          </w:tcPr>
          <w:p w14:paraId="2C19EB32"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7960A9E3"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625A68" w:rsidRPr="0082589D" w14:paraId="49879877"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367C96DE" w14:textId="77777777" w:rsidR="00625A68" w:rsidRPr="0082589D" w:rsidRDefault="00625A68" w:rsidP="00AA6880">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Total</w:t>
            </w:r>
          </w:p>
        </w:tc>
        <w:tc>
          <w:tcPr>
            <w:tcW w:w="1059" w:type="dxa"/>
            <w:noWrap/>
            <w:hideMark/>
          </w:tcPr>
          <w:p w14:paraId="64B4A301"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311</w:t>
            </w:r>
          </w:p>
        </w:tc>
        <w:tc>
          <w:tcPr>
            <w:tcW w:w="1059" w:type="dxa"/>
            <w:noWrap/>
            <w:hideMark/>
          </w:tcPr>
          <w:p w14:paraId="00DE4DD6"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89</w:t>
            </w:r>
          </w:p>
        </w:tc>
        <w:tc>
          <w:tcPr>
            <w:tcW w:w="748" w:type="dxa"/>
            <w:noWrap/>
            <w:hideMark/>
          </w:tcPr>
          <w:p w14:paraId="6B5CB081"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p>
        </w:tc>
        <w:tc>
          <w:tcPr>
            <w:tcW w:w="1278" w:type="dxa"/>
            <w:noWrap/>
            <w:hideMark/>
          </w:tcPr>
          <w:p w14:paraId="5DEC33AF" w14:textId="77777777" w:rsidR="00625A68" w:rsidRPr="0082589D" w:rsidRDefault="00625A68" w:rsidP="00AA68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625A68" w:rsidRPr="0082589D" w14:paraId="3BCA08DC"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71F0E98A" w14:textId="77777777" w:rsidR="00625A68" w:rsidRPr="0082589D" w:rsidRDefault="00625A68" w:rsidP="00AA6880">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Male %</w:t>
            </w:r>
          </w:p>
        </w:tc>
        <w:tc>
          <w:tcPr>
            <w:tcW w:w="1059" w:type="dxa"/>
            <w:noWrap/>
            <w:hideMark/>
          </w:tcPr>
          <w:p w14:paraId="423C4AF1"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46.94%</w:t>
            </w:r>
          </w:p>
        </w:tc>
        <w:tc>
          <w:tcPr>
            <w:tcW w:w="1059" w:type="dxa"/>
            <w:noWrap/>
            <w:hideMark/>
          </w:tcPr>
          <w:p w14:paraId="1E13EA7A"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60.67%</w:t>
            </w:r>
          </w:p>
        </w:tc>
        <w:tc>
          <w:tcPr>
            <w:tcW w:w="748" w:type="dxa"/>
            <w:noWrap/>
            <w:hideMark/>
          </w:tcPr>
          <w:p w14:paraId="7D170583"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773B5F75"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625A68" w:rsidRPr="0082589D" w14:paraId="0071B9B4"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50C2B56A" w14:textId="77777777" w:rsidR="00625A68" w:rsidRPr="0082589D" w:rsidRDefault="00625A68" w:rsidP="00AA6880">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 xml:space="preserve">Female % </w:t>
            </w:r>
          </w:p>
        </w:tc>
        <w:tc>
          <w:tcPr>
            <w:tcW w:w="1059" w:type="dxa"/>
            <w:noWrap/>
            <w:hideMark/>
          </w:tcPr>
          <w:p w14:paraId="58B68703"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53.06%</w:t>
            </w:r>
          </w:p>
        </w:tc>
        <w:tc>
          <w:tcPr>
            <w:tcW w:w="1059" w:type="dxa"/>
            <w:noWrap/>
            <w:hideMark/>
          </w:tcPr>
          <w:p w14:paraId="6D666052"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39.33%</w:t>
            </w:r>
          </w:p>
        </w:tc>
        <w:tc>
          <w:tcPr>
            <w:tcW w:w="748" w:type="dxa"/>
            <w:noWrap/>
            <w:hideMark/>
          </w:tcPr>
          <w:p w14:paraId="0B8A08A7"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497AA0A5" w14:textId="77777777" w:rsidR="00625A68" w:rsidRPr="0082589D" w:rsidRDefault="00625A68" w:rsidP="00AA68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625A68" w:rsidRPr="0082589D" w14:paraId="15900A2C"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25EDE71D" w14:textId="77777777" w:rsidR="00625A68" w:rsidRPr="0082589D" w:rsidRDefault="00625A68" w:rsidP="00AA6880">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Overall %</w:t>
            </w:r>
          </w:p>
        </w:tc>
        <w:tc>
          <w:tcPr>
            <w:tcW w:w="1059" w:type="dxa"/>
            <w:noWrap/>
            <w:hideMark/>
          </w:tcPr>
          <w:p w14:paraId="32C80A45"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77.75%</w:t>
            </w:r>
          </w:p>
        </w:tc>
        <w:tc>
          <w:tcPr>
            <w:tcW w:w="1059" w:type="dxa"/>
            <w:noWrap/>
            <w:hideMark/>
          </w:tcPr>
          <w:p w14:paraId="3F3ECA07"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22.25%</w:t>
            </w:r>
          </w:p>
        </w:tc>
        <w:tc>
          <w:tcPr>
            <w:tcW w:w="748" w:type="dxa"/>
            <w:noWrap/>
            <w:hideMark/>
          </w:tcPr>
          <w:p w14:paraId="66D93F47"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p>
        </w:tc>
        <w:tc>
          <w:tcPr>
            <w:tcW w:w="1278" w:type="dxa"/>
            <w:noWrap/>
            <w:hideMark/>
          </w:tcPr>
          <w:p w14:paraId="375D68F3"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625A68" w:rsidRPr="0082589D" w14:paraId="0437132A"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51E2EFEF" w14:textId="77777777" w:rsidR="00625A68" w:rsidRPr="0082589D" w:rsidRDefault="00625A68" w:rsidP="00AA6880">
            <w:pPr>
              <w:rPr>
                <w:rFonts w:ascii="Arial" w:eastAsia="Times New Roman" w:hAnsi="Arial" w:cs="Arial"/>
                <w:sz w:val="20"/>
                <w:szCs w:val="20"/>
                <w:lang w:eastAsia="en-GB"/>
              </w:rPr>
            </w:pPr>
          </w:p>
        </w:tc>
        <w:tc>
          <w:tcPr>
            <w:tcW w:w="1059" w:type="dxa"/>
            <w:noWrap/>
            <w:hideMark/>
          </w:tcPr>
          <w:p w14:paraId="0A1B7546" w14:textId="77777777" w:rsidR="00625A68" w:rsidRPr="0082589D" w:rsidRDefault="00625A68" w:rsidP="00AA68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59" w:type="dxa"/>
            <w:noWrap/>
            <w:hideMark/>
          </w:tcPr>
          <w:p w14:paraId="5A6EC2EA"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48" w:type="dxa"/>
            <w:noWrap/>
            <w:hideMark/>
          </w:tcPr>
          <w:p w14:paraId="66386598"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278" w:type="dxa"/>
            <w:noWrap/>
            <w:hideMark/>
          </w:tcPr>
          <w:p w14:paraId="1C9E6937" w14:textId="77777777" w:rsidR="00625A68" w:rsidRPr="0082589D" w:rsidRDefault="00625A68" w:rsidP="00AA68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625A68" w:rsidRPr="0082589D" w14:paraId="16AB42E1"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4FE6DDDE" w14:textId="77777777" w:rsidR="00625A68" w:rsidRPr="0082589D" w:rsidRDefault="00625A68" w:rsidP="00AA6880">
            <w:pPr>
              <w:rPr>
                <w:rFonts w:ascii="Arial" w:eastAsia="Times New Roman" w:hAnsi="Arial" w:cs="Arial"/>
                <w:sz w:val="20"/>
                <w:szCs w:val="20"/>
                <w:lang w:eastAsia="en-GB"/>
              </w:rPr>
            </w:pPr>
            <w:r w:rsidRPr="0082589D">
              <w:rPr>
                <w:rFonts w:ascii="Arial" w:eastAsia="Times New Roman" w:hAnsi="Arial" w:cs="Arial"/>
                <w:color w:val="000000"/>
                <w:sz w:val="20"/>
                <w:szCs w:val="20"/>
                <w:lang w:eastAsia="en-GB"/>
              </w:rPr>
              <w:t>Source of Information</w:t>
            </w:r>
          </w:p>
        </w:tc>
        <w:tc>
          <w:tcPr>
            <w:tcW w:w="1059" w:type="dxa"/>
            <w:noWrap/>
          </w:tcPr>
          <w:p w14:paraId="66DA5C8C"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N=311</w:t>
            </w:r>
          </w:p>
        </w:tc>
        <w:tc>
          <w:tcPr>
            <w:tcW w:w="1059" w:type="dxa"/>
            <w:noWrap/>
          </w:tcPr>
          <w:p w14:paraId="621D4AF6"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w:t>
            </w:r>
          </w:p>
        </w:tc>
        <w:tc>
          <w:tcPr>
            <w:tcW w:w="748" w:type="dxa"/>
            <w:noWrap/>
            <w:hideMark/>
          </w:tcPr>
          <w:p w14:paraId="18D1B2FC"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p>
        </w:tc>
        <w:tc>
          <w:tcPr>
            <w:tcW w:w="1278" w:type="dxa"/>
            <w:noWrap/>
            <w:hideMark/>
          </w:tcPr>
          <w:p w14:paraId="3FCC2B70"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625A68" w:rsidRPr="0082589D" w14:paraId="4E62A135" w14:textId="77777777" w:rsidTr="00AA6880">
        <w:trPr>
          <w:trHeight w:val="99"/>
        </w:trPr>
        <w:tc>
          <w:tcPr>
            <w:cnfStyle w:val="001000000000" w:firstRow="0" w:lastRow="0" w:firstColumn="1" w:lastColumn="0" w:oddVBand="0" w:evenVBand="0" w:oddHBand="0" w:evenHBand="0" w:firstRowFirstColumn="0" w:firstRowLastColumn="0" w:lastRowFirstColumn="0" w:lastRowLastColumn="0"/>
            <w:tcW w:w="4677" w:type="dxa"/>
            <w:noWrap/>
            <w:hideMark/>
          </w:tcPr>
          <w:p w14:paraId="43316763" w14:textId="77777777" w:rsidR="00625A68" w:rsidRPr="0082589D" w:rsidRDefault="00625A68" w:rsidP="00AA6880">
            <w:pPr>
              <w:rPr>
                <w:rFonts w:ascii="Arial" w:eastAsia="Times New Roman" w:hAnsi="Arial" w:cs="Arial"/>
                <w:sz w:val="20"/>
                <w:szCs w:val="20"/>
                <w:lang w:eastAsia="en-GB"/>
              </w:rPr>
            </w:pPr>
          </w:p>
        </w:tc>
        <w:tc>
          <w:tcPr>
            <w:tcW w:w="1059" w:type="dxa"/>
            <w:noWrap/>
            <w:hideMark/>
          </w:tcPr>
          <w:p w14:paraId="59581CE7" w14:textId="77777777" w:rsidR="00625A68" w:rsidRPr="0082589D" w:rsidRDefault="00625A68" w:rsidP="00AA68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59" w:type="dxa"/>
            <w:noWrap/>
            <w:hideMark/>
          </w:tcPr>
          <w:p w14:paraId="24599EE3"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48" w:type="dxa"/>
            <w:noWrap/>
            <w:hideMark/>
          </w:tcPr>
          <w:p w14:paraId="1D31438F"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278" w:type="dxa"/>
            <w:noWrap/>
            <w:hideMark/>
          </w:tcPr>
          <w:p w14:paraId="05F9774E" w14:textId="77777777" w:rsidR="00625A68" w:rsidRPr="0082589D" w:rsidRDefault="00625A68" w:rsidP="00AA68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625A68" w:rsidRPr="0082589D" w14:paraId="19286F60"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38CF5F19"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Social Media</w:t>
            </w:r>
          </w:p>
        </w:tc>
        <w:tc>
          <w:tcPr>
            <w:tcW w:w="1059" w:type="dxa"/>
            <w:noWrap/>
          </w:tcPr>
          <w:p w14:paraId="06800AB1"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139</w:t>
            </w:r>
          </w:p>
        </w:tc>
        <w:tc>
          <w:tcPr>
            <w:tcW w:w="1059" w:type="dxa"/>
            <w:noWrap/>
          </w:tcPr>
          <w:p w14:paraId="7926DC26"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 xml:space="preserve"> 44.69</w:t>
            </w:r>
          </w:p>
        </w:tc>
        <w:tc>
          <w:tcPr>
            <w:tcW w:w="748" w:type="dxa"/>
            <w:noWrap/>
            <w:hideMark/>
          </w:tcPr>
          <w:p w14:paraId="62D89251"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297218A6"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625A68" w:rsidRPr="0082589D" w14:paraId="7CBD7824"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3F456BE6"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Friends</w:t>
            </w:r>
          </w:p>
        </w:tc>
        <w:tc>
          <w:tcPr>
            <w:tcW w:w="1059" w:type="dxa"/>
            <w:noWrap/>
          </w:tcPr>
          <w:p w14:paraId="65492EF8"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21</w:t>
            </w:r>
          </w:p>
        </w:tc>
        <w:tc>
          <w:tcPr>
            <w:tcW w:w="1059" w:type="dxa"/>
            <w:noWrap/>
          </w:tcPr>
          <w:p w14:paraId="439BC6D2"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6.75</w:t>
            </w:r>
          </w:p>
        </w:tc>
        <w:tc>
          <w:tcPr>
            <w:tcW w:w="748" w:type="dxa"/>
            <w:noWrap/>
            <w:hideMark/>
          </w:tcPr>
          <w:p w14:paraId="4A274140"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5EFF21B8" w14:textId="77777777" w:rsidR="00625A68" w:rsidRPr="0082589D" w:rsidRDefault="00625A68" w:rsidP="00AA68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625A68" w:rsidRPr="0082589D" w14:paraId="6D613F83"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0BB6F74A"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Family</w:t>
            </w:r>
          </w:p>
        </w:tc>
        <w:tc>
          <w:tcPr>
            <w:tcW w:w="1059" w:type="dxa"/>
            <w:noWrap/>
          </w:tcPr>
          <w:p w14:paraId="05398F41"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60</w:t>
            </w:r>
          </w:p>
        </w:tc>
        <w:tc>
          <w:tcPr>
            <w:tcW w:w="1059" w:type="dxa"/>
            <w:noWrap/>
          </w:tcPr>
          <w:p w14:paraId="0C395B07"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19.29</w:t>
            </w:r>
          </w:p>
        </w:tc>
        <w:tc>
          <w:tcPr>
            <w:tcW w:w="748" w:type="dxa"/>
            <w:noWrap/>
            <w:hideMark/>
          </w:tcPr>
          <w:p w14:paraId="0F65C7AE"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4EAA1129"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625A68" w:rsidRPr="0082589D" w14:paraId="2DB9B8E7"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46CE7AD4"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Medical Experts</w:t>
            </w:r>
          </w:p>
        </w:tc>
        <w:tc>
          <w:tcPr>
            <w:tcW w:w="1059" w:type="dxa"/>
            <w:noWrap/>
          </w:tcPr>
          <w:p w14:paraId="7A4AE2C4"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10</w:t>
            </w:r>
          </w:p>
        </w:tc>
        <w:tc>
          <w:tcPr>
            <w:tcW w:w="1059" w:type="dxa"/>
            <w:noWrap/>
          </w:tcPr>
          <w:p w14:paraId="25EA6B8C"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3.21</w:t>
            </w:r>
          </w:p>
        </w:tc>
        <w:tc>
          <w:tcPr>
            <w:tcW w:w="748" w:type="dxa"/>
            <w:noWrap/>
            <w:hideMark/>
          </w:tcPr>
          <w:p w14:paraId="2D2C9488"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224AE180" w14:textId="77777777" w:rsidR="00625A68" w:rsidRPr="0082589D" w:rsidRDefault="00625A68" w:rsidP="00AA68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625A68" w:rsidRPr="0082589D" w14:paraId="1E0F43FA"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48F741BF"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 xml:space="preserve">Church </w:t>
            </w:r>
          </w:p>
        </w:tc>
        <w:tc>
          <w:tcPr>
            <w:tcW w:w="1059" w:type="dxa"/>
            <w:noWrap/>
          </w:tcPr>
          <w:p w14:paraId="50A20F55"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55</w:t>
            </w:r>
          </w:p>
        </w:tc>
        <w:tc>
          <w:tcPr>
            <w:tcW w:w="1059" w:type="dxa"/>
            <w:noWrap/>
          </w:tcPr>
          <w:p w14:paraId="74330CA3"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17.68</w:t>
            </w:r>
          </w:p>
        </w:tc>
        <w:tc>
          <w:tcPr>
            <w:tcW w:w="748" w:type="dxa"/>
            <w:noWrap/>
            <w:hideMark/>
          </w:tcPr>
          <w:p w14:paraId="6578C478"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65162827"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625A68" w:rsidRPr="0082589D" w14:paraId="274326FC"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4AAF7F33"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Books</w:t>
            </w:r>
          </w:p>
        </w:tc>
        <w:tc>
          <w:tcPr>
            <w:tcW w:w="1059" w:type="dxa"/>
            <w:noWrap/>
          </w:tcPr>
          <w:p w14:paraId="49AF95E7"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15</w:t>
            </w:r>
          </w:p>
        </w:tc>
        <w:tc>
          <w:tcPr>
            <w:tcW w:w="1059" w:type="dxa"/>
            <w:noWrap/>
          </w:tcPr>
          <w:p w14:paraId="7016989B"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4.82</w:t>
            </w:r>
          </w:p>
        </w:tc>
        <w:tc>
          <w:tcPr>
            <w:tcW w:w="748" w:type="dxa"/>
            <w:noWrap/>
            <w:hideMark/>
          </w:tcPr>
          <w:p w14:paraId="2DE95C69"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6C8AE369" w14:textId="77777777" w:rsidR="00625A68" w:rsidRPr="0082589D" w:rsidRDefault="00625A68" w:rsidP="00AA68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625A68" w:rsidRPr="0082589D" w14:paraId="70C50843"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563B647E"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Others</w:t>
            </w:r>
          </w:p>
        </w:tc>
        <w:tc>
          <w:tcPr>
            <w:tcW w:w="1059" w:type="dxa"/>
            <w:noWrap/>
          </w:tcPr>
          <w:p w14:paraId="3F8B1289"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11</w:t>
            </w:r>
          </w:p>
        </w:tc>
        <w:tc>
          <w:tcPr>
            <w:tcW w:w="1059" w:type="dxa"/>
            <w:noWrap/>
          </w:tcPr>
          <w:p w14:paraId="5552E6AA"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3.53</w:t>
            </w:r>
          </w:p>
        </w:tc>
        <w:tc>
          <w:tcPr>
            <w:tcW w:w="748" w:type="dxa"/>
            <w:noWrap/>
            <w:hideMark/>
          </w:tcPr>
          <w:p w14:paraId="6867D9E1"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731E6992"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625A68" w:rsidRPr="0082589D" w14:paraId="7CF6A5A6"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51DAE6DA" w14:textId="77777777" w:rsidR="00625A68" w:rsidRPr="0082589D" w:rsidRDefault="00625A68" w:rsidP="00AA6880">
            <w:pPr>
              <w:rPr>
                <w:rFonts w:ascii="Arial" w:eastAsia="Times New Roman" w:hAnsi="Arial" w:cs="Arial"/>
                <w:sz w:val="20"/>
                <w:szCs w:val="20"/>
                <w:lang w:eastAsia="en-GB"/>
              </w:rPr>
            </w:pPr>
          </w:p>
        </w:tc>
        <w:tc>
          <w:tcPr>
            <w:tcW w:w="1059" w:type="dxa"/>
            <w:noWrap/>
            <w:hideMark/>
          </w:tcPr>
          <w:p w14:paraId="55D7246B" w14:textId="77777777" w:rsidR="00625A68" w:rsidRPr="0082589D" w:rsidRDefault="00625A68" w:rsidP="00AA68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59" w:type="dxa"/>
            <w:noWrap/>
            <w:hideMark/>
          </w:tcPr>
          <w:p w14:paraId="399CF3F0"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48" w:type="dxa"/>
            <w:noWrap/>
            <w:hideMark/>
          </w:tcPr>
          <w:p w14:paraId="55471A93"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278" w:type="dxa"/>
            <w:noWrap/>
            <w:hideMark/>
          </w:tcPr>
          <w:p w14:paraId="23D351D2" w14:textId="77777777" w:rsidR="00625A68" w:rsidRPr="0082589D" w:rsidRDefault="00625A68" w:rsidP="00AA68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625A68" w:rsidRPr="0082589D" w14:paraId="090DFCB2"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1D3DD2A2" w14:textId="77777777" w:rsidR="00625A68" w:rsidRPr="0082589D" w:rsidRDefault="00625A68" w:rsidP="00AA6880">
            <w:pPr>
              <w:rPr>
                <w:rFonts w:ascii="Arial" w:eastAsia="Times New Roman" w:hAnsi="Arial" w:cs="Arial"/>
                <w:sz w:val="20"/>
                <w:szCs w:val="20"/>
                <w:lang w:eastAsia="en-GB"/>
              </w:rPr>
            </w:pPr>
            <w:r w:rsidRPr="0082589D">
              <w:rPr>
                <w:rFonts w:ascii="Arial" w:eastAsia="Times New Roman" w:hAnsi="Arial" w:cs="Arial"/>
                <w:color w:val="000000"/>
                <w:sz w:val="20"/>
                <w:szCs w:val="20"/>
                <w:lang w:eastAsia="en-GB"/>
              </w:rPr>
              <w:t xml:space="preserve">Ever heard of Family Planning </w:t>
            </w:r>
            <w:proofErr w:type="gramStart"/>
            <w:r w:rsidRPr="0082589D">
              <w:rPr>
                <w:rFonts w:ascii="Arial" w:eastAsia="Times New Roman" w:hAnsi="Arial" w:cs="Arial"/>
                <w:color w:val="000000"/>
                <w:sz w:val="20"/>
                <w:szCs w:val="20"/>
                <w:lang w:eastAsia="en-GB"/>
              </w:rPr>
              <w:t>Methods ?</w:t>
            </w:r>
            <w:proofErr w:type="gramEnd"/>
          </w:p>
        </w:tc>
        <w:tc>
          <w:tcPr>
            <w:tcW w:w="1059" w:type="dxa"/>
            <w:noWrap/>
            <w:hideMark/>
          </w:tcPr>
          <w:p w14:paraId="67C6581B"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Yes</w:t>
            </w:r>
          </w:p>
        </w:tc>
        <w:tc>
          <w:tcPr>
            <w:tcW w:w="1059" w:type="dxa"/>
            <w:noWrap/>
            <w:hideMark/>
          </w:tcPr>
          <w:p w14:paraId="3F2EFA0C"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No</w:t>
            </w:r>
          </w:p>
        </w:tc>
        <w:tc>
          <w:tcPr>
            <w:tcW w:w="748" w:type="dxa"/>
            <w:noWrap/>
            <w:hideMark/>
          </w:tcPr>
          <w:p w14:paraId="083B69F7"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p>
        </w:tc>
        <w:tc>
          <w:tcPr>
            <w:tcW w:w="1278" w:type="dxa"/>
            <w:noWrap/>
            <w:hideMark/>
          </w:tcPr>
          <w:p w14:paraId="6A5CE6C5"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625A68" w:rsidRPr="0082589D" w14:paraId="2DF1271E" w14:textId="77777777" w:rsidTr="00AA6880">
        <w:trPr>
          <w:trHeight w:val="99"/>
        </w:trPr>
        <w:tc>
          <w:tcPr>
            <w:cnfStyle w:val="001000000000" w:firstRow="0" w:lastRow="0" w:firstColumn="1" w:lastColumn="0" w:oddVBand="0" w:evenVBand="0" w:oddHBand="0" w:evenHBand="0" w:firstRowFirstColumn="0" w:firstRowLastColumn="0" w:lastRowFirstColumn="0" w:lastRowLastColumn="0"/>
            <w:tcW w:w="4677" w:type="dxa"/>
            <w:noWrap/>
            <w:hideMark/>
          </w:tcPr>
          <w:p w14:paraId="78A3E611" w14:textId="77777777" w:rsidR="00625A68" w:rsidRPr="0082589D" w:rsidRDefault="00625A68" w:rsidP="00AA6880">
            <w:pPr>
              <w:rPr>
                <w:rFonts w:ascii="Arial" w:eastAsia="Times New Roman" w:hAnsi="Arial" w:cs="Arial"/>
                <w:sz w:val="20"/>
                <w:szCs w:val="20"/>
                <w:lang w:eastAsia="en-GB"/>
              </w:rPr>
            </w:pPr>
          </w:p>
        </w:tc>
        <w:tc>
          <w:tcPr>
            <w:tcW w:w="1059" w:type="dxa"/>
            <w:noWrap/>
            <w:hideMark/>
          </w:tcPr>
          <w:p w14:paraId="42BE1D3A" w14:textId="77777777" w:rsidR="00625A68" w:rsidRPr="0082589D" w:rsidRDefault="00625A68" w:rsidP="00AA68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59" w:type="dxa"/>
            <w:noWrap/>
            <w:hideMark/>
          </w:tcPr>
          <w:p w14:paraId="12740813"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48" w:type="dxa"/>
            <w:noWrap/>
            <w:hideMark/>
          </w:tcPr>
          <w:p w14:paraId="086677C1"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278" w:type="dxa"/>
            <w:noWrap/>
            <w:hideMark/>
          </w:tcPr>
          <w:p w14:paraId="5E0CD917" w14:textId="77777777" w:rsidR="00625A68" w:rsidRPr="0082589D" w:rsidRDefault="00625A68" w:rsidP="00AA68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625A68" w:rsidRPr="0082589D" w14:paraId="25B93255"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1776629F"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 xml:space="preserve">Male </w:t>
            </w:r>
          </w:p>
        </w:tc>
        <w:tc>
          <w:tcPr>
            <w:tcW w:w="1059" w:type="dxa"/>
            <w:noWrap/>
            <w:hideMark/>
          </w:tcPr>
          <w:p w14:paraId="33B2347F"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150</w:t>
            </w:r>
          </w:p>
        </w:tc>
        <w:tc>
          <w:tcPr>
            <w:tcW w:w="1059" w:type="dxa"/>
            <w:noWrap/>
            <w:hideMark/>
          </w:tcPr>
          <w:p w14:paraId="5694B198"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50</w:t>
            </w:r>
          </w:p>
        </w:tc>
        <w:tc>
          <w:tcPr>
            <w:tcW w:w="748" w:type="dxa"/>
            <w:noWrap/>
            <w:hideMark/>
          </w:tcPr>
          <w:p w14:paraId="216DFCAC"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13830DE8"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625A68" w:rsidRPr="0082589D" w14:paraId="58042E6F"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4CCCB16F"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Female</w:t>
            </w:r>
          </w:p>
        </w:tc>
        <w:tc>
          <w:tcPr>
            <w:tcW w:w="1059" w:type="dxa"/>
            <w:noWrap/>
            <w:hideMark/>
          </w:tcPr>
          <w:p w14:paraId="63BFBEE5"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159</w:t>
            </w:r>
          </w:p>
        </w:tc>
        <w:tc>
          <w:tcPr>
            <w:tcW w:w="1059" w:type="dxa"/>
            <w:noWrap/>
            <w:hideMark/>
          </w:tcPr>
          <w:p w14:paraId="4E0B53A6"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41</w:t>
            </w:r>
          </w:p>
        </w:tc>
        <w:tc>
          <w:tcPr>
            <w:tcW w:w="748" w:type="dxa"/>
            <w:noWrap/>
            <w:hideMark/>
          </w:tcPr>
          <w:p w14:paraId="2394D5D5"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1FDC0DA5" w14:textId="77777777" w:rsidR="00625A68" w:rsidRPr="0082589D" w:rsidRDefault="00625A68" w:rsidP="00AA68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625A68" w:rsidRPr="0082589D" w14:paraId="4EB5094C"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33763AB5" w14:textId="77777777" w:rsidR="00625A68" w:rsidRPr="0082589D" w:rsidRDefault="00625A68" w:rsidP="00AA6880">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Total</w:t>
            </w:r>
          </w:p>
        </w:tc>
        <w:tc>
          <w:tcPr>
            <w:tcW w:w="1059" w:type="dxa"/>
            <w:noWrap/>
            <w:hideMark/>
          </w:tcPr>
          <w:p w14:paraId="59B6F82F"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309</w:t>
            </w:r>
          </w:p>
        </w:tc>
        <w:tc>
          <w:tcPr>
            <w:tcW w:w="1059" w:type="dxa"/>
            <w:noWrap/>
            <w:hideMark/>
          </w:tcPr>
          <w:p w14:paraId="5B5C1962"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91</w:t>
            </w:r>
          </w:p>
        </w:tc>
        <w:tc>
          <w:tcPr>
            <w:tcW w:w="748" w:type="dxa"/>
            <w:noWrap/>
            <w:hideMark/>
          </w:tcPr>
          <w:p w14:paraId="7746BD88"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p>
        </w:tc>
        <w:tc>
          <w:tcPr>
            <w:tcW w:w="1278" w:type="dxa"/>
            <w:noWrap/>
            <w:hideMark/>
          </w:tcPr>
          <w:p w14:paraId="6FE2110D"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625A68" w:rsidRPr="0082589D" w14:paraId="0D804AA7"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12327FE7" w14:textId="77777777" w:rsidR="00625A68" w:rsidRPr="0082589D" w:rsidRDefault="00625A68" w:rsidP="00AA6880">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Male %</w:t>
            </w:r>
          </w:p>
        </w:tc>
        <w:tc>
          <w:tcPr>
            <w:tcW w:w="1059" w:type="dxa"/>
            <w:noWrap/>
            <w:hideMark/>
          </w:tcPr>
          <w:p w14:paraId="36618BD9"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48.54%</w:t>
            </w:r>
          </w:p>
        </w:tc>
        <w:tc>
          <w:tcPr>
            <w:tcW w:w="1059" w:type="dxa"/>
            <w:noWrap/>
            <w:hideMark/>
          </w:tcPr>
          <w:p w14:paraId="573ECFE2"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54.95%</w:t>
            </w:r>
          </w:p>
        </w:tc>
        <w:tc>
          <w:tcPr>
            <w:tcW w:w="748" w:type="dxa"/>
            <w:noWrap/>
            <w:hideMark/>
          </w:tcPr>
          <w:p w14:paraId="1FB9F8F4"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3C90790A" w14:textId="77777777" w:rsidR="00625A68" w:rsidRPr="0082589D" w:rsidRDefault="00625A68" w:rsidP="00AA68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625A68" w:rsidRPr="0082589D" w14:paraId="68D7BA2F"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0DBCB03A" w14:textId="77777777" w:rsidR="00625A68" w:rsidRPr="0082589D" w:rsidRDefault="00625A68" w:rsidP="00AA6880">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 xml:space="preserve">Female % </w:t>
            </w:r>
          </w:p>
        </w:tc>
        <w:tc>
          <w:tcPr>
            <w:tcW w:w="1059" w:type="dxa"/>
            <w:noWrap/>
            <w:hideMark/>
          </w:tcPr>
          <w:p w14:paraId="1AC16675"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51.46%</w:t>
            </w:r>
          </w:p>
        </w:tc>
        <w:tc>
          <w:tcPr>
            <w:tcW w:w="1059" w:type="dxa"/>
            <w:noWrap/>
            <w:hideMark/>
          </w:tcPr>
          <w:p w14:paraId="088451A0"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45.05%</w:t>
            </w:r>
          </w:p>
        </w:tc>
        <w:tc>
          <w:tcPr>
            <w:tcW w:w="748" w:type="dxa"/>
            <w:noWrap/>
            <w:hideMark/>
          </w:tcPr>
          <w:p w14:paraId="573C26AA"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39A422CC"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625A68" w:rsidRPr="0082589D" w14:paraId="3945B48B"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370E8141" w14:textId="77777777" w:rsidR="00625A68" w:rsidRPr="0082589D" w:rsidRDefault="00625A68" w:rsidP="00AA6880">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Overall %</w:t>
            </w:r>
          </w:p>
        </w:tc>
        <w:tc>
          <w:tcPr>
            <w:tcW w:w="1059" w:type="dxa"/>
            <w:noWrap/>
            <w:hideMark/>
          </w:tcPr>
          <w:p w14:paraId="42816ED5"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77.25%</w:t>
            </w:r>
          </w:p>
        </w:tc>
        <w:tc>
          <w:tcPr>
            <w:tcW w:w="1059" w:type="dxa"/>
            <w:noWrap/>
            <w:hideMark/>
          </w:tcPr>
          <w:p w14:paraId="7A85C182"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22.75%</w:t>
            </w:r>
          </w:p>
        </w:tc>
        <w:tc>
          <w:tcPr>
            <w:tcW w:w="748" w:type="dxa"/>
            <w:noWrap/>
            <w:hideMark/>
          </w:tcPr>
          <w:p w14:paraId="785D9A26"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p>
        </w:tc>
        <w:tc>
          <w:tcPr>
            <w:tcW w:w="1278" w:type="dxa"/>
            <w:noWrap/>
            <w:hideMark/>
          </w:tcPr>
          <w:p w14:paraId="39EFA2CF" w14:textId="77777777" w:rsidR="00625A68" w:rsidRPr="0082589D" w:rsidRDefault="00625A68" w:rsidP="00AA68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625A68" w:rsidRPr="0082589D" w14:paraId="2B4F311B"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422C0E10" w14:textId="77777777" w:rsidR="00625A68" w:rsidRPr="0082589D" w:rsidRDefault="00625A68" w:rsidP="00AA6880">
            <w:pPr>
              <w:rPr>
                <w:rFonts w:ascii="Arial" w:eastAsia="Times New Roman" w:hAnsi="Arial" w:cs="Arial"/>
                <w:sz w:val="20"/>
                <w:szCs w:val="20"/>
                <w:lang w:eastAsia="en-GB"/>
              </w:rPr>
            </w:pPr>
          </w:p>
        </w:tc>
        <w:tc>
          <w:tcPr>
            <w:tcW w:w="1059" w:type="dxa"/>
            <w:noWrap/>
            <w:hideMark/>
          </w:tcPr>
          <w:p w14:paraId="2F246649" w14:textId="77777777" w:rsidR="00625A68" w:rsidRPr="0082589D" w:rsidRDefault="00625A68" w:rsidP="00AA68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59" w:type="dxa"/>
            <w:noWrap/>
            <w:hideMark/>
          </w:tcPr>
          <w:p w14:paraId="2274DCA2"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48" w:type="dxa"/>
            <w:noWrap/>
            <w:hideMark/>
          </w:tcPr>
          <w:p w14:paraId="7840EBB8"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278" w:type="dxa"/>
            <w:noWrap/>
            <w:hideMark/>
          </w:tcPr>
          <w:p w14:paraId="6D9FECE0"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625A68" w:rsidRPr="0082589D" w14:paraId="175D4DCE"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181BA9A9" w14:textId="77777777" w:rsidR="00625A68" w:rsidRPr="0082589D" w:rsidRDefault="00625A68" w:rsidP="00AA6880">
            <w:pPr>
              <w:rPr>
                <w:rFonts w:ascii="Arial" w:eastAsia="Times New Roman" w:hAnsi="Arial" w:cs="Arial"/>
                <w:sz w:val="20"/>
                <w:szCs w:val="20"/>
                <w:lang w:eastAsia="en-GB"/>
              </w:rPr>
            </w:pPr>
            <w:r w:rsidRPr="0082589D">
              <w:rPr>
                <w:rFonts w:ascii="Arial" w:eastAsia="Times New Roman" w:hAnsi="Arial" w:cs="Arial"/>
                <w:color w:val="000000"/>
                <w:sz w:val="20"/>
                <w:szCs w:val="20"/>
                <w:lang w:eastAsia="en-GB"/>
              </w:rPr>
              <w:t>Family Planning Methods known by Participants</w:t>
            </w:r>
          </w:p>
        </w:tc>
        <w:tc>
          <w:tcPr>
            <w:tcW w:w="1059" w:type="dxa"/>
            <w:noWrap/>
            <w:hideMark/>
          </w:tcPr>
          <w:p w14:paraId="78486B7E"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Male</w:t>
            </w:r>
          </w:p>
        </w:tc>
        <w:tc>
          <w:tcPr>
            <w:tcW w:w="1059" w:type="dxa"/>
            <w:noWrap/>
            <w:hideMark/>
          </w:tcPr>
          <w:p w14:paraId="0D50BC55"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Female</w:t>
            </w:r>
          </w:p>
        </w:tc>
        <w:tc>
          <w:tcPr>
            <w:tcW w:w="748" w:type="dxa"/>
            <w:noWrap/>
            <w:hideMark/>
          </w:tcPr>
          <w:p w14:paraId="6D55D095"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Total</w:t>
            </w:r>
          </w:p>
        </w:tc>
        <w:tc>
          <w:tcPr>
            <w:tcW w:w="1278" w:type="dxa"/>
            <w:noWrap/>
            <w:hideMark/>
          </w:tcPr>
          <w:p w14:paraId="102FDDD1"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Overall%</w:t>
            </w:r>
          </w:p>
        </w:tc>
      </w:tr>
      <w:tr w:rsidR="00625A68" w:rsidRPr="0082589D" w14:paraId="3DCCAF46" w14:textId="77777777" w:rsidTr="00AA6880">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4677" w:type="dxa"/>
            <w:noWrap/>
            <w:hideMark/>
          </w:tcPr>
          <w:p w14:paraId="717E981F" w14:textId="77777777" w:rsidR="00625A68" w:rsidRPr="0082589D" w:rsidRDefault="00625A68" w:rsidP="00AA6880">
            <w:pPr>
              <w:jc w:val="center"/>
              <w:rPr>
                <w:rFonts w:ascii="Arial" w:eastAsia="Times New Roman" w:hAnsi="Arial" w:cs="Arial"/>
                <w:b w:val="0"/>
                <w:bCs w:val="0"/>
                <w:color w:val="000000"/>
                <w:sz w:val="20"/>
                <w:szCs w:val="20"/>
                <w:lang w:eastAsia="en-GB"/>
              </w:rPr>
            </w:pPr>
          </w:p>
        </w:tc>
        <w:tc>
          <w:tcPr>
            <w:tcW w:w="1059" w:type="dxa"/>
            <w:noWrap/>
            <w:hideMark/>
          </w:tcPr>
          <w:p w14:paraId="209ED79F"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59" w:type="dxa"/>
            <w:noWrap/>
            <w:hideMark/>
          </w:tcPr>
          <w:p w14:paraId="08C2BA11"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48" w:type="dxa"/>
            <w:noWrap/>
            <w:hideMark/>
          </w:tcPr>
          <w:p w14:paraId="3168E6B5"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278" w:type="dxa"/>
            <w:noWrap/>
            <w:hideMark/>
          </w:tcPr>
          <w:p w14:paraId="20678100"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625A68" w:rsidRPr="0082589D" w14:paraId="4BE88362"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706CD4D6"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Permanent</w:t>
            </w:r>
          </w:p>
        </w:tc>
        <w:tc>
          <w:tcPr>
            <w:tcW w:w="1059" w:type="dxa"/>
            <w:noWrap/>
            <w:hideMark/>
          </w:tcPr>
          <w:p w14:paraId="1A2E0FBA"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94</w:t>
            </w:r>
          </w:p>
        </w:tc>
        <w:tc>
          <w:tcPr>
            <w:tcW w:w="1059" w:type="dxa"/>
            <w:noWrap/>
            <w:hideMark/>
          </w:tcPr>
          <w:p w14:paraId="741E2151"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122</w:t>
            </w:r>
          </w:p>
        </w:tc>
        <w:tc>
          <w:tcPr>
            <w:tcW w:w="748" w:type="dxa"/>
            <w:noWrap/>
            <w:hideMark/>
          </w:tcPr>
          <w:p w14:paraId="42F11CF5"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216</w:t>
            </w:r>
          </w:p>
        </w:tc>
        <w:tc>
          <w:tcPr>
            <w:tcW w:w="1278" w:type="dxa"/>
            <w:noWrap/>
            <w:hideMark/>
          </w:tcPr>
          <w:p w14:paraId="36F0B8A6"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54%</w:t>
            </w:r>
          </w:p>
        </w:tc>
      </w:tr>
      <w:tr w:rsidR="00625A68" w:rsidRPr="0082589D" w14:paraId="3E887F6E"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32052097"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Oral Contraceptive Pills</w:t>
            </w:r>
          </w:p>
        </w:tc>
        <w:tc>
          <w:tcPr>
            <w:tcW w:w="1059" w:type="dxa"/>
            <w:noWrap/>
            <w:hideMark/>
          </w:tcPr>
          <w:p w14:paraId="09C02078"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85</w:t>
            </w:r>
          </w:p>
        </w:tc>
        <w:tc>
          <w:tcPr>
            <w:tcW w:w="1059" w:type="dxa"/>
            <w:noWrap/>
            <w:hideMark/>
          </w:tcPr>
          <w:p w14:paraId="2AAA4661"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123</w:t>
            </w:r>
          </w:p>
        </w:tc>
        <w:tc>
          <w:tcPr>
            <w:tcW w:w="748" w:type="dxa"/>
            <w:noWrap/>
            <w:hideMark/>
          </w:tcPr>
          <w:p w14:paraId="615AC636"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208</w:t>
            </w:r>
          </w:p>
        </w:tc>
        <w:tc>
          <w:tcPr>
            <w:tcW w:w="1278" w:type="dxa"/>
            <w:noWrap/>
            <w:hideMark/>
          </w:tcPr>
          <w:p w14:paraId="7272F0B0"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52%</w:t>
            </w:r>
          </w:p>
        </w:tc>
      </w:tr>
      <w:tr w:rsidR="00625A68" w:rsidRPr="0082589D" w14:paraId="062D6336"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158D8398"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 xml:space="preserve">Injection </w:t>
            </w:r>
          </w:p>
        </w:tc>
        <w:tc>
          <w:tcPr>
            <w:tcW w:w="1059" w:type="dxa"/>
            <w:noWrap/>
            <w:hideMark/>
          </w:tcPr>
          <w:p w14:paraId="70FE0F85"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11</w:t>
            </w:r>
          </w:p>
        </w:tc>
        <w:tc>
          <w:tcPr>
            <w:tcW w:w="1059" w:type="dxa"/>
            <w:noWrap/>
            <w:hideMark/>
          </w:tcPr>
          <w:p w14:paraId="5DA64F16"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17</w:t>
            </w:r>
          </w:p>
        </w:tc>
        <w:tc>
          <w:tcPr>
            <w:tcW w:w="748" w:type="dxa"/>
            <w:noWrap/>
            <w:hideMark/>
          </w:tcPr>
          <w:p w14:paraId="5034DCE0"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28</w:t>
            </w:r>
          </w:p>
        </w:tc>
        <w:tc>
          <w:tcPr>
            <w:tcW w:w="1278" w:type="dxa"/>
            <w:noWrap/>
            <w:hideMark/>
          </w:tcPr>
          <w:p w14:paraId="170A6E12"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7%</w:t>
            </w:r>
          </w:p>
        </w:tc>
      </w:tr>
      <w:tr w:rsidR="00625A68" w:rsidRPr="0082589D" w14:paraId="46E05377"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1643CAB6"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Condom</w:t>
            </w:r>
          </w:p>
        </w:tc>
        <w:tc>
          <w:tcPr>
            <w:tcW w:w="1059" w:type="dxa"/>
            <w:noWrap/>
            <w:hideMark/>
          </w:tcPr>
          <w:p w14:paraId="41C47585"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134</w:t>
            </w:r>
          </w:p>
        </w:tc>
        <w:tc>
          <w:tcPr>
            <w:tcW w:w="1059" w:type="dxa"/>
            <w:noWrap/>
            <w:hideMark/>
          </w:tcPr>
          <w:p w14:paraId="28DD3B25"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128</w:t>
            </w:r>
          </w:p>
        </w:tc>
        <w:tc>
          <w:tcPr>
            <w:tcW w:w="748" w:type="dxa"/>
            <w:noWrap/>
            <w:hideMark/>
          </w:tcPr>
          <w:p w14:paraId="4A32CD63"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262</w:t>
            </w:r>
          </w:p>
        </w:tc>
        <w:tc>
          <w:tcPr>
            <w:tcW w:w="1278" w:type="dxa"/>
            <w:noWrap/>
            <w:hideMark/>
          </w:tcPr>
          <w:p w14:paraId="19FE2BBB"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65.50%</w:t>
            </w:r>
          </w:p>
        </w:tc>
      </w:tr>
      <w:tr w:rsidR="00625A68" w:rsidRPr="0082589D" w14:paraId="3EC7502D"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26EECE5B"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Intrauterine Contraceptive Device</w:t>
            </w:r>
          </w:p>
        </w:tc>
        <w:tc>
          <w:tcPr>
            <w:tcW w:w="1059" w:type="dxa"/>
            <w:noWrap/>
            <w:hideMark/>
          </w:tcPr>
          <w:p w14:paraId="326F2F88"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18</w:t>
            </w:r>
          </w:p>
        </w:tc>
        <w:tc>
          <w:tcPr>
            <w:tcW w:w="1059" w:type="dxa"/>
            <w:noWrap/>
            <w:hideMark/>
          </w:tcPr>
          <w:p w14:paraId="6E7F5044"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13</w:t>
            </w:r>
          </w:p>
        </w:tc>
        <w:tc>
          <w:tcPr>
            <w:tcW w:w="748" w:type="dxa"/>
            <w:noWrap/>
            <w:hideMark/>
          </w:tcPr>
          <w:p w14:paraId="25373512"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31</w:t>
            </w:r>
          </w:p>
        </w:tc>
        <w:tc>
          <w:tcPr>
            <w:tcW w:w="1278" w:type="dxa"/>
            <w:noWrap/>
            <w:hideMark/>
          </w:tcPr>
          <w:p w14:paraId="51FBAA76"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7.75%</w:t>
            </w:r>
          </w:p>
        </w:tc>
      </w:tr>
      <w:tr w:rsidR="00625A68" w:rsidRPr="0082589D" w14:paraId="53CF397E"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7F5BA9FB"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Natural Method</w:t>
            </w:r>
          </w:p>
        </w:tc>
        <w:tc>
          <w:tcPr>
            <w:tcW w:w="1059" w:type="dxa"/>
            <w:noWrap/>
            <w:hideMark/>
          </w:tcPr>
          <w:p w14:paraId="7A950801"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30</w:t>
            </w:r>
          </w:p>
        </w:tc>
        <w:tc>
          <w:tcPr>
            <w:tcW w:w="1059" w:type="dxa"/>
            <w:noWrap/>
            <w:hideMark/>
          </w:tcPr>
          <w:p w14:paraId="4260F816"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15</w:t>
            </w:r>
          </w:p>
        </w:tc>
        <w:tc>
          <w:tcPr>
            <w:tcW w:w="748" w:type="dxa"/>
            <w:noWrap/>
            <w:hideMark/>
          </w:tcPr>
          <w:p w14:paraId="1D1A4939"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45</w:t>
            </w:r>
          </w:p>
        </w:tc>
        <w:tc>
          <w:tcPr>
            <w:tcW w:w="1278" w:type="dxa"/>
            <w:noWrap/>
            <w:hideMark/>
          </w:tcPr>
          <w:p w14:paraId="1477D265"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11.25%</w:t>
            </w:r>
          </w:p>
        </w:tc>
      </w:tr>
      <w:tr w:rsidR="00625A68" w:rsidRPr="0082589D" w14:paraId="7D79A46E"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4FDD7795"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None</w:t>
            </w:r>
          </w:p>
        </w:tc>
        <w:tc>
          <w:tcPr>
            <w:tcW w:w="1059" w:type="dxa"/>
            <w:noWrap/>
            <w:hideMark/>
          </w:tcPr>
          <w:p w14:paraId="7E415CAD"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50</w:t>
            </w:r>
          </w:p>
        </w:tc>
        <w:tc>
          <w:tcPr>
            <w:tcW w:w="1059" w:type="dxa"/>
            <w:noWrap/>
            <w:hideMark/>
          </w:tcPr>
          <w:p w14:paraId="2C8D58FA"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41</w:t>
            </w:r>
          </w:p>
        </w:tc>
        <w:tc>
          <w:tcPr>
            <w:tcW w:w="748" w:type="dxa"/>
            <w:noWrap/>
            <w:hideMark/>
          </w:tcPr>
          <w:p w14:paraId="459B39AC"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91</w:t>
            </w:r>
          </w:p>
        </w:tc>
        <w:tc>
          <w:tcPr>
            <w:tcW w:w="1278" w:type="dxa"/>
            <w:noWrap/>
            <w:hideMark/>
          </w:tcPr>
          <w:p w14:paraId="6F0066EE"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22.75%</w:t>
            </w:r>
          </w:p>
        </w:tc>
      </w:tr>
    </w:tbl>
    <w:p w14:paraId="3EA6066C" w14:textId="77777777" w:rsidR="00625A68" w:rsidRPr="009A6DCE" w:rsidRDefault="00625A68" w:rsidP="00625A68">
      <w:pPr>
        <w:pStyle w:val="NoSpacing"/>
        <w:spacing w:line="360" w:lineRule="auto"/>
        <w:jc w:val="both"/>
        <w:rPr>
          <w:rFonts w:ascii="Arial" w:hAnsi="Arial" w:cs="Arial"/>
          <w:sz w:val="24"/>
          <w:szCs w:val="24"/>
          <w:shd w:val="clear" w:color="auto" w:fill="FFFFFF"/>
        </w:rPr>
      </w:pPr>
    </w:p>
    <w:p w14:paraId="02513DD2" w14:textId="77777777" w:rsidR="00625A68" w:rsidRPr="0082589D" w:rsidRDefault="00625A68" w:rsidP="00625A68">
      <w:pPr>
        <w:pStyle w:val="NoSpacing"/>
        <w:spacing w:line="360" w:lineRule="auto"/>
        <w:jc w:val="both"/>
        <w:rPr>
          <w:rFonts w:ascii="Arial" w:hAnsi="Arial" w:cs="Arial"/>
          <w:b/>
          <w:bCs/>
          <w:shd w:val="clear" w:color="auto" w:fill="FFFFFF"/>
        </w:rPr>
      </w:pPr>
      <w:r>
        <w:rPr>
          <w:rFonts w:ascii="Arial" w:hAnsi="Arial" w:cs="Arial"/>
          <w:b/>
          <w:bCs/>
          <w:shd w:val="clear" w:color="auto" w:fill="FFFFFF"/>
        </w:rPr>
        <w:t>4.</w:t>
      </w:r>
      <w:proofErr w:type="gramStart"/>
      <w:r>
        <w:rPr>
          <w:rFonts w:ascii="Arial" w:hAnsi="Arial" w:cs="Arial"/>
          <w:b/>
          <w:bCs/>
          <w:shd w:val="clear" w:color="auto" w:fill="FFFFFF"/>
        </w:rPr>
        <w:t>2.</w:t>
      </w:r>
      <w:r w:rsidRPr="0082589D">
        <w:rPr>
          <w:rFonts w:ascii="Arial" w:hAnsi="Arial" w:cs="Arial"/>
          <w:b/>
          <w:bCs/>
          <w:shd w:val="clear" w:color="auto" w:fill="FFFFFF"/>
        </w:rPr>
        <w:t>Theme</w:t>
      </w:r>
      <w:proofErr w:type="gramEnd"/>
      <w:r w:rsidRPr="0082589D">
        <w:rPr>
          <w:rFonts w:ascii="Arial" w:hAnsi="Arial" w:cs="Arial"/>
          <w:b/>
          <w:bCs/>
          <w:shd w:val="clear" w:color="auto" w:fill="FFFFFF"/>
        </w:rPr>
        <w:t xml:space="preserve">-B: Perspectives </w:t>
      </w:r>
      <w:r w:rsidRPr="00E94522">
        <w:rPr>
          <w:rFonts w:ascii="Arial" w:hAnsi="Arial" w:cs="Arial"/>
          <w:b/>
          <w:bCs/>
          <w:highlight w:val="yellow"/>
          <w:shd w:val="clear" w:color="auto" w:fill="FFFFFF"/>
        </w:rPr>
        <w:t>of</w:t>
      </w:r>
      <w:r w:rsidRPr="0082589D">
        <w:rPr>
          <w:rFonts w:ascii="Arial" w:hAnsi="Arial" w:cs="Arial"/>
          <w:b/>
          <w:bCs/>
          <w:shd w:val="clear" w:color="auto" w:fill="FFFFFF"/>
        </w:rPr>
        <w:t xml:space="preserve"> Gender Roles on Contraceptive Users</w:t>
      </w:r>
    </w:p>
    <w:p w14:paraId="01BD59F0" w14:textId="77777777" w:rsidR="00625A68" w:rsidRPr="0082589D" w:rsidRDefault="00625A68" w:rsidP="00625A68">
      <w:pPr>
        <w:pStyle w:val="NoSpacing"/>
        <w:spacing w:line="360" w:lineRule="auto"/>
        <w:jc w:val="both"/>
        <w:rPr>
          <w:rFonts w:ascii="Arial" w:hAnsi="Arial" w:cs="Arial"/>
          <w:b/>
          <w:bCs/>
          <w:shd w:val="clear" w:color="auto" w:fill="FFFFFF"/>
        </w:rPr>
      </w:pPr>
      <w:r>
        <w:rPr>
          <w:rFonts w:ascii="Arial" w:hAnsi="Arial" w:cs="Arial"/>
          <w:b/>
          <w:bCs/>
          <w:shd w:val="clear" w:color="auto" w:fill="FFFFFF"/>
        </w:rPr>
        <w:t xml:space="preserve"> </w:t>
      </w:r>
      <w:r>
        <w:rPr>
          <w:rFonts w:ascii="Arial" w:hAnsi="Arial" w:cs="Arial"/>
          <w:b/>
          <w:bCs/>
          <w:shd w:val="clear" w:color="auto" w:fill="FFFFFF"/>
        </w:rPr>
        <w:tab/>
        <w:t xml:space="preserve">4.2.1. </w:t>
      </w:r>
      <w:r w:rsidRPr="0082589D">
        <w:rPr>
          <w:rFonts w:ascii="Arial" w:hAnsi="Arial" w:cs="Arial"/>
          <w:b/>
          <w:bCs/>
          <w:shd w:val="clear" w:color="auto" w:fill="FFFFFF"/>
        </w:rPr>
        <w:t>Preference of gender roles on contraceptives users</w:t>
      </w:r>
    </w:p>
    <w:p w14:paraId="58300BF4" w14:textId="77777777" w:rsidR="00625A68" w:rsidRPr="0082589D" w:rsidRDefault="00625A68" w:rsidP="00625A68">
      <w:pPr>
        <w:pStyle w:val="NoSpacing"/>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 xml:space="preserve">Moving to the other variables, although women most certainly bear the burden of using contraceptives and family planning methods, mindset and perspectives of the young adults regarding this topic was studied among the respondents for this study. Regarding the use of contraceptive methods, it has been observed that majority of male respondents feels that it is the duty of the female to use contraceptive methods and therefore prefer female user. It has been observed that male participants prefer use of contraceptives by more female user (59%) and male user (40%). The remaining 1% prefers both male </w:t>
      </w:r>
      <w:r w:rsidRPr="0082589D">
        <w:rPr>
          <w:rFonts w:ascii="Arial" w:hAnsi="Arial" w:cs="Arial"/>
          <w:sz w:val="20"/>
          <w:szCs w:val="20"/>
          <w:shd w:val="clear" w:color="auto" w:fill="FFFFFF"/>
        </w:rPr>
        <w:lastRenderedPageBreak/>
        <w:t xml:space="preserve">and female users. Among the female respondents, preference of contraceptives was more among male user (59%) and female user (26%) while the remaining 5% prefers both users. This shows that although majority of men prefer female users, there is still a large number of men who is willing to take the responsibility of using contraceptives. It has also been realised that more female respondents do not feel the need to bear the burden of using contraceptives solely by them with all the risks and side effects carried by female. This shows that there needs to be shared communication among male and female couples and mutual decision. </w:t>
      </w:r>
    </w:p>
    <w:p w14:paraId="46477038" w14:textId="77777777" w:rsidR="00625A68" w:rsidRPr="00C52EF8" w:rsidRDefault="00625A68" w:rsidP="00625A68">
      <w:pPr>
        <w:pStyle w:val="NoSpacing"/>
        <w:spacing w:line="360" w:lineRule="auto"/>
        <w:ind w:left="540"/>
        <w:jc w:val="both"/>
        <w:rPr>
          <w:rFonts w:ascii="Arial" w:hAnsi="Arial" w:cs="Arial"/>
          <w:b/>
          <w:bCs/>
          <w:shd w:val="clear" w:color="auto" w:fill="FFFFFF"/>
        </w:rPr>
      </w:pPr>
      <w:r>
        <w:rPr>
          <w:rFonts w:ascii="Arial" w:hAnsi="Arial" w:cs="Arial"/>
          <w:b/>
          <w:bCs/>
          <w:shd w:val="clear" w:color="auto" w:fill="FFFFFF"/>
        </w:rPr>
        <w:t xml:space="preserve">4.2.2. </w:t>
      </w:r>
      <w:r w:rsidRPr="00C52EF8">
        <w:rPr>
          <w:rFonts w:ascii="Arial" w:hAnsi="Arial" w:cs="Arial"/>
          <w:b/>
          <w:bCs/>
          <w:shd w:val="clear" w:color="auto" w:fill="FFFFFF"/>
        </w:rPr>
        <w:t>Preference of gender roles o</w:t>
      </w:r>
      <w:r>
        <w:rPr>
          <w:rFonts w:ascii="Arial" w:hAnsi="Arial" w:cs="Arial"/>
          <w:b/>
          <w:bCs/>
          <w:shd w:val="clear" w:color="auto" w:fill="FFFFFF"/>
        </w:rPr>
        <w:t>n sterilization / vasectomy</w:t>
      </w:r>
    </w:p>
    <w:p w14:paraId="3DA8EBB6" w14:textId="77777777" w:rsidR="00625A68" w:rsidRPr="0082589D" w:rsidRDefault="00625A68" w:rsidP="00625A68">
      <w:pPr>
        <w:pStyle w:val="NoSpacing"/>
        <w:spacing w:line="360" w:lineRule="auto"/>
        <w:jc w:val="both"/>
        <w:rPr>
          <w:rFonts w:ascii="Arial" w:hAnsi="Arial" w:cs="Arial"/>
          <w:sz w:val="20"/>
          <w:szCs w:val="20"/>
          <w:shd w:val="clear" w:color="auto" w:fill="FFFFFF"/>
        </w:rPr>
      </w:pPr>
      <w:r w:rsidRPr="00F601A4">
        <w:rPr>
          <w:rFonts w:ascii="Arial" w:hAnsi="Arial" w:cs="Arial"/>
          <w:sz w:val="20"/>
          <w:szCs w:val="20"/>
          <w:highlight w:val="yellow"/>
          <w:shd w:val="clear" w:color="auto" w:fill="FFFFFF"/>
        </w:rPr>
        <w:t>Vasectomy is safer as compared to female sterilization</w:t>
      </w:r>
      <w:r>
        <w:rPr>
          <w:rFonts w:ascii="Arial" w:hAnsi="Arial" w:cs="Arial"/>
          <w:sz w:val="20"/>
          <w:szCs w:val="20"/>
          <w:highlight w:val="yellow"/>
          <w:shd w:val="clear" w:color="auto" w:fill="FFFFFF"/>
        </w:rPr>
        <w:t>,</w:t>
      </w:r>
      <w:r w:rsidRPr="00F601A4">
        <w:rPr>
          <w:rFonts w:ascii="Arial" w:hAnsi="Arial" w:cs="Arial"/>
          <w:sz w:val="20"/>
          <w:szCs w:val="20"/>
          <w:highlight w:val="yellow"/>
          <w:shd w:val="clear" w:color="auto" w:fill="FFFFFF"/>
        </w:rPr>
        <w:t xml:space="preserve"> as it is more cost effective and needs shorter recovery time [13]. However, worldwide, female sterilization is more prevalent than male sterilization and cultural and societal factors are frequently the cause of this [14].</w:t>
      </w:r>
      <w:r>
        <w:rPr>
          <w:rFonts w:ascii="Arial" w:hAnsi="Arial" w:cs="Arial"/>
          <w:sz w:val="20"/>
          <w:szCs w:val="20"/>
          <w:shd w:val="clear" w:color="auto" w:fill="FFFFFF"/>
        </w:rPr>
        <w:t xml:space="preserve"> </w:t>
      </w:r>
      <w:r w:rsidRPr="0082589D">
        <w:rPr>
          <w:rFonts w:ascii="Arial" w:hAnsi="Arial" w:cs="Arial"/>
          <w:sz w:val="20"/>
          <w:szCs w:val="20"/>
          <w:shd w:val="clear" w:color="auto" w:fill="FFFFFF"/>
        </w:rPr>
        <w:t xml:space="preserve">Table 2 shows the perspective of both male and female respondents regarding gender roles on permanent methods of contraceptive users. It has been realized that majority of the respondents have the same perception regarding the gender roles on sterilization/vasectomy. By overall, it has been realised that 82.5% of the respondents prefer female sterilization and 14% prefer male vasectomy. 3.5% feels that it should be done in either one of them. Among the male respondents, 96.5% feels that it is the duty </w:t>
      </w:r>
      <w:proofErr w:type="gramStart"/>
      <w:r w:rsidRPr="0082589D">
        <w:rPr>
          <w:rFonts w:ascii="Arial" w:hAnsi="Arial" w:cs="Arial"/>
          <w:sz w:val="20"/>
          <w:szCs w:val="20"/>
          <w:shd w:val="clear" w:color="auto" w:fill="FFFFFF"/>
        </w:rPr>
        <w:t>of  female</w:t>
      </w:r>
      <w:proofErr w:type="gramEnd"/>
      <w:r w:rsidRPr="0082589D">
        <w:rPr>
          <w:rFonts w:ascii="Arial" w:hAnsi="Arial" w:cs="Arial"/>
          <w:sz w:val="20"/>
          <w:szCs w:val="20"/>
          <w:shd w:val="clear" w:color="auto" w:fill="FFFFFF"/>
        </w:rPr>
        <w:t xml:space="preserve">  to do sterilization while 1.5% prefers male vasectomy. The remaining 2% prefers either male or female users.  According to female respondents, 26.5% prefer male vasectomy while 73.5% prefer female sterilization. 5% of the remaining respondents prefers both ways. This observation emphasizes how men and women have historically held the belief that women should bear the burden and possible risks of permanent method of contraceptives.</w:t>
      </w:r>
    </w:p>
    <w:p w14:paraId="14677704" w14:textId="77777777" w:rsidR="00625A68" w:rsidRPr="00C52EF8" w:rsidRDefault="00625A68" w:rsidP="00625A68">
      <w:pPr>
        <w:pStyle w:val="NoSpacing"/>
        <w:spacing w:line="360" w:lineRule="auto"/>
        <w:ind w:firstLine="720"/>
        <w:jc w:val="both"/>
        <w:rPr>
          <w:rFonts w:ascii="Arial" w:hAnsi="Arial" w:cs="Arial"/>
          <w:b/>
          <w:bCs/>
          <w:shd w:val="clear" w:color="auto" w:fill="FFFFFF"/>
        </w:rPr>
      </w:pPr>
      <w:r w:rsidRPr="00C52EF8">
        <w:rPr>
          <w:rFonts w:ascii="Arial" w:hAnsi="Arial" w:cs="Arial"/>
          <w:b/>
          <w:bCs/>
          <w:shd w:val="clear" w:color="auto" w:fill="FFFFFF"/>
        </w:rPr>
        <w:t>4.2.3. Do you think family planning is good?</w:t>
      </w:r>
    </w:p>
    <w:p w14:paraId="604D9C62" w14:textId="77777777" w:rsidR="00625A68" w:rsidRPr="0082589D" w:rsidRDefault="00625A68" w:rsidP="00625A68">
      <w:pPr>
        <w:pStyle w:val="NoSpacing"/>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Table 2 shows that 80% of the male respondents feels that use of family planning is good while 14.5% do not feel the need for use of family planning. Among the female respondents, 96.5% approve of family planning while 3.5% do not accept family planning. In general, 91% feels that family planning is good while 9% do not feel good about family planning.</w:t>
      </w:r>
      <w:r>
        <w:rPr>
          <w:rFonts w:ascii="Arial" w:hAnsi="Arial" w:cs="Arial"/>
          <w:sz w:val="20"/>
          <w:szCs w:val="20"/>
          <w:shd w:val="clear" w:color="auto" w:fill="FFFFFF"/>
        </w:rPr>
        <w:t xml:space="preserve"> </w:t>
      </w:r>
    </w:p>
    <w:tbl>
      <w:tblPr>
        <w:tblStyle w:val="PlainTable3"/>
        <w:tblW w:w="9982" w:type="dxa"/>
        <w:tblLook w:val="04A0" w:firstRow="1" w:lastRow="0" w:firstColumn="1" w:lastColumn="0" w:noHBand="0" w:noVBand="1"/>
      </w:tblPr>
      <w:tblGrid>
        <w:gridCol w:w="4536"/>
        <w:gridCol w:w="1250"/>
        <w:gridCol w:w="2693"/>
        <w:gridCol w:w="1587"/>
      </w:tblGrid>
      <w:tr w:rsidR="00625A68" w:rsidRPr="0082589D" w14:paraId="4796B5BD" w14:textId="77777777" w:rsidTr="00AA6880">
        <w:trPr>
          <w:cnfStyle w:val="100000000000" w:firstRow="1" w:lastRow="0" w:firstColumn="0" w:lastColumn="0" w:oddVBand="0" w:evenVBand="0" w:oddHBand="0" w:evenHBand="0" w:firstRowFirstColumn="0" w:firstRowLastColumn="0" w:lastRowFirstColumn="0" w:lastRowLastColumn="0"/>
          <w:trHeight w:val="420"/>
        </w:trPr>
        <w:tc>
          <w:tcPr>
            <w:cnfStyle w:val="001000000100" w:firstRow="0" w:lastRow="0" w:firstColumn="1" w:lastColumn="0" w:oddVBand="0" w:evenVBand="0" w:oddHBand="0" w:evenHBand="0" w:firstRowFirstColumn="1" w:firstRowLastColumn="0" w:lastRowFirstColumn="0" w:lastRowLastColumn="0"/>
            <w:tcW w:w="8395" w:type="dxa"/>
            <w:gridSpan w:val="3"/>
            <w:noWrap/>
            <w:hideMark/>
          </w:tcPr>
          <w:p w14:paraId="1C7543D4" w14:textId="77777777" w:rsidR="00625A68" w:rsidRPr="0082589D" w:rsidRDefault="00625A68" w:rsidP="00AA6880">
            <w:pPr>
              <w:rPr>
                <w:rFonts w:ascii="Arial" w:eastAsia="Times New Roman" w:hAnsi="Arial" w:cs="Arial"/>
                <w:b w:val="0"/>
                <w:bCs w:val="0"/>
                <w:color w:val="000000"/>
                <w:sz w:val="20"/>
                <w:szCs w:val="20"/>
                <w:lang w:eastAsia="en-GB"/>
              </w:rPr>
            </w:pPr>
          </w:p>
          <w:p w14:paraId="59B7E8E4"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TablE 2. Perspectives on Family Planning Among Participants</w:t>
            </w:r>
          </w:p>
        </w:tc>
        <w:tc>
          <w:tcPr>
            <w:tcW w:w="1587" w:type="dxa"/>
            <w:noWrap/>
            <w:hideMark/>
          </w:tcPr>
          <w:p w14:paraId="7F6E5A9A" w14:textId="77777777" w:rsidR="00625A68" w:rsidRPr="0082589D" w:rsidRDefault="00625A68" w:rsidP="00AA6880">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625A68" w:rsidRPr="0082589D" w14:paraId="1E5AE575"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7BC6EDCC" w14:textId="77777777" w:rsidR="00625A68" w:rsidRPr="0082589D" w:rsidRDefault="00625A68" w:rsidP="00AA6880">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N</w:t>
            </w:r>
            <w:proofErr w:type="gramStart"/>
            <w:r w:rsidRPr="0082589D">
              <w:rPr>
                <w:rFonts w:ascii="Arial" w:eastAsia="Times New Roman" w:hAnsi="Arial" w:cs="Arial"/>
                <w:color w:val="000000"/>
                <w:sz w:val="20"/>
                <w:szCs w:val="20"/>
                <w:lang w:eastAsia="en-GB"/>
              </w:rPr>
              <w:t>=(</w:t>
            </w:r>
            <w:proofErr w:type="gramEnd"/>
            <w:r w:rsidRPr="0082589D">
              <w:rPr>
                <w:rFonts w:ascii="Arial" w:eastAsia="Times New Roman" w:hAnsi="Arial" w:cs="Arial"/>
                <w:color w:val="000000"/>
                <w:sz w:val="20"/>
                <w:szCs w:val="20"/>
                <w:lang w:eastAsia="en-GB"/>
              </w:rPr>
              <w:t>400)</w:t>
            </w:r>
          </w:p>
        </w:tc>
        <w:tc>
          <w:tcPr>
            <w:tcW w:w="1166" w:type="dxa"/>
            <w:noWrap/>
            <w:hideMark/>
          </w:tcPr>
          <w:p w14:paraId="199D98A8"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p>
        </w:tc>
        <w:tc>
          <w:tcPr>
            <w:tcW w:w="2693" w:type="dxa"/>
            <w:noWrap/>
            <w:hideMark/>
          </w:tcPr>
          <w:p w14:paraId="4DF62E16"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587" w:type="dxa"/>
            <w:noWrap/>
            <w:hideMark/>
          </w:tcPr>
          <w:p w14:paraId="7852DFA6"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625A68" w:rsidRPr="0082589D" w14:paraId="404FC8F9"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9982" w:type="dxa"/>
            <w:gridSpan w:val="4"/>
            <w:noWrap/>
            <w:hideMark/>
          </w:tcPr>
          <w:p w14:paraId="2021809D" w14:textId="77777777" w:rsidR="00625A68" w:rsidRPr="0082589D" w:rsidRDefault="00625A68" w:rsidP="00AA6880">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Characteristics</w:t>
            </w:r>
          </w:p>
        </w:tc>
      </w:tr>
      <w:tr w:rsidR="00625A68" w:rsidRPr="0082589D" w14:paraId="1146453A"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4FDDCC4D" w14:textId="77777777" w:rsidR="00625A68" w:rsidRPr="0082589D" w:rsidRDefault="00625A68" w:rsidP="00AA6880">
            <w:pPr>
              <w:rPr>
                <w:rFonts w:ascii="Arial" w:eastAsia="Times New Roman" w:hAnsi="Arial" w:cs="Arial"/>
                <w:sz w:val="20"/>
                <w:szCs w:val="20"/>
                <w:lang w:eastAsia="en-GB"/>
              </w:rPr>
            </w:pPr>
          </w:p>
        </w:tc>
        <w:tc>
          <w:tcPr>
            <w:tcW w:w="1166" w:type="dxa"/>
            <w:noWrap/>
            <w:hideMark/>
          </w:tcPr>
          <w:p w14:paraId="0AF389A1"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693" w:type="dxa"/>
            <w:noWrap/>
            <w:hideMark/>
          </w:tcPr>
          <w:p w14:paraId="3BF3AF4B"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587" w:type="dxa"/>
            <w:noWrap/>
            <w:hideMark/>
          </w:tcPr>
          <w:p w14:paraId="0E98A6DE"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625A68" w:rsidRPr="0082589D" w14:paraId="1F9BB2F5"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4FDA8CD9" w14:textId="77777777" w:rsidR="00625A68" w:rsidRPr="0082589D" w:rsidRDefault="00625A68" w:rsidP="00AA6880">
            <w:pPr>
              <w:rPr>
                <w:rFonts w:ascii="Arial" w:eastAsia="Times New Roman" w:hAnsi="Arial" w:cs="Arial"/>
                <w:sz w:val="20"/>
                <w:szCs w:val="20"/>
                <w:lang w:eastAsia="en-GB"/>
              </w:rPr>
            </w:pPr>
            <w:r w:rsidRPr="0082589D">
              <w:rPr>
                <w:rFonts w:ascii="Arial" w:eastAsia="Times New Roman" w:hAnsi="Arial" w:cs="Arial"/>
                <w:color w:val="000000"/>
                <w:sz w:val="20"/>
                <w:szCs w:val="20"/>
                <w:lang w:eastAsia="en-GB"/>
              </w:rPr>
              <w:t>Preference of Gender Roles on Contraceptives Users</w:t>
            </w:r>
          </w:p>
        </w:tc>
        <w:tc>
          <w:tcPr>
            <w:tcW w:w="1166" w:type="dxa"/>
            <w:noWrap/>
            <w:hideMark/>
          </w:tcPr>
          <w:p w14:paraId="0E5A4550"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Male User</w:t>
            </w:r>
          </w:p>
          <w:p w14:paraId="3821D7CB"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w:t>
            </w:r>
          </w:p>
        </w:tc>
        <w:tc>
          <w:tcPr>
            <w:tcW w:w="2693" w:type="dxa"/>
            <w:noWrap/>
            <w:hideMark/>
          </w:tcPr>
          <w:p w14:paraId="05605666"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Female User</w:t>
            </w:r>
          </w:p>
          <w:p w14:paraId="5BDF3DC0"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w:t>
            </w:r>
          </w:p>
        </w:tc>
        <w:tc>
          <w:tcPr>
            <w:tcW w:w="1587" w:type="dxa"/>
            <w:noWrap/>
            <w:hideMark/>
          </w:tcPr>
          <w:p w14:paraId="1E50DF85"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proofErr w:type="gramStart"/>
            <w:r w:rsidRPr="0082589D">
              <w:rPr>
                <w:rFonts w:ascii="Arial" w:eastAsia="Times New Roman" w:hAnsi="Arial" w:cs="Arial"/>
                <w:b/>
                <w:bCs/>
                <w:color w:val="000000"/>
                <w:sz w:val="20"/>
                <w:szCs w:val="20"/>
                <w:lang w:eastAsia="en-GB"/>
              </w:rPr>
              <w:t>Both(</w:t>
            </w:r>
            <w:proofErr w:type="gramEnd"/>
            <w:r w:rsidRPr="0082589D">
              <w:rPr>
                <w:rFonts w:ascii="Arial" w:eastAsia="Times New Roman" w:hAnsi="Arial" w:cs="Arial"/>
                <w:b/>
                <w:bCs/>
                <w:color w:val="000000"/>
                <w:sz w:val="20"/>
                <w:szCs w:val="20"/>
                <w:lang w:eastAsia="en-GB"/>
              </w:rPr>
              <w:t>%)</w:t>
            </w:r>
          </w:p>
        </w:tc>
      </w:tr>
      <w:tr w:rsidR="00625A68" w:rsidRPr="0082589D" w14:paraId="6DF1FE41" w14:textId="77777777" w:rsidTr="00AA6880">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4536" w:type="dxa"/>
            <w:noWrap/>
            <w:hideMark/>
          </w:tcPr>
          <w:p w14:paraId="332D18FA" w14:textId="77777777" w:rsidR="00625A68" w:rsidRPr="0082589D" w:rsidRDefault="00625A68" w:rsidP="00AA6880">
            <w:pPr>
              <w:jc w:val="center"/>
              <w:rPr>
                <w:rFonts w:ascii="Arial" w:eastAsia="Times New Roman" w:hAnsi="Arial" w:cs="Arial"/>
                <w:b w:val="0"/>
                <w:bCs w:val="0"/>
                <w:color w:val="000000"/>
                <w:sz w:val="20"/>
                <w:szCs w:val="20"/>
                <w:lang w:eastAsia="en-GB"/>
              </w:rPr>
            </w:pPr>
          </w:p>
        </w:tc>
        <w:tc>
          <w:tcPr>
            <w:tcW w:w="1166" w:type="dxa"/>
            <w:noWrap/>
            <w:hideMark/>
          </w:tcPr>
          <w:p w14:paraId="6423FC98"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693" w:type="dxa"/>
            <w:noWrap/>
            <w:hideMark/>
          </w:tcPr>
          <w:p w14:paraId="539E41E3"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587" w:type="dxa"/>
            <w:noWrap/>
            <w:hideMark/>
          </w:tcPr>
          <w:p w14:paraId="7952862A"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625A68" w:rsidRPr="0082589D" w14:paraId="6F8ADADE"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77B3ED56"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 xml:space="preserve">Male </w:t>
            </w:r>
          </w:p>
        </w:tc>
        <w:tc>
          <w:tcPr>
            <w:tcW w:w="1166" w:type="dxa"/>
            <w:noWrap/>
            <w:hideMark/>
          </w:tcPr>
          <w:p w14:paraId="4CA4E178"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80(40%)</w:t>
            </w:r>
          </w:p>
        </w:tc>
        <w:tc>
          <w:tcPr>
            <w:tcW w:w="2693" w:type="dxa"/>
            <w:noWrap/>
            <w:hideMark/>
          </w:tcPr>
          <w:p w14:paraId="6C6AA1B7"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118(59%)</w:t>
            </w:r>
          </w:p>
        </w:tc>
        <w:tc>
          <w:tcPr>
            <w:tcW w:w="1587" w:type="dxa"/>
            <w:noWrap/>
            <w:hideMark/>
          </w:tcPr>
          <w:p w14:paraId="51CAE39D"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2(1%)</w:t>
            </w:r>
          </w:p>
        </w:tc>
      </w:tr>
      <w:tr w:rsidR="00625A68" w:rsidRPr="0082589D" w14:paraId="0841641F"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3CFB78E0"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Female</w:t>
            </w:r>
          </w:p>
        </w:tc>
        <w:tc>
          <w:tcPr>
            <w:tcW w:w="1166" w:type="dxa"/>
            <w:noWrap/>
            <w:hideMark/>
          </w:tcPr>
          <w:p w14:paraId="1658F787"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138(59%)</w:t>
            </w:r>
          </w:p>
        </w:tc>
        <w:tc>
          <w:tcPr>
            <w:tcW w:w="2693" w:type="dxa"/>
            <w:noWrap/>
            <w:hideMark/>
          </w:tcPr>
          <w:p w14:paraId="6E1CBAD3"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52(26%)</w:t>
            </w:r>
          </w:p>
        </w:tc>
        <w:tc>
          <w:tcPr>
            <w:tcW w:w="1587" w:type="dxa"/>
            <w:noWrap/>
            <w:hideMark/>
          </w:tcPr>
          <w:p w14:paraId="5F38271D"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10(5%)</w:t>
            </w:r>
          </w:p>
        </w:tc>
      </w:tr>
      <w:tr w:rsidR="00625A68" w:rsidRPr="0082589D" w14:paraId="4DA56C75"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4FAAB1E8" w14:textId="77777777" w:rsidR="00625A68" w:rsidRPr="0082589D" w:rsidRDefault="00625A68" w:rsidP="00AA6880">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Total</w:t>
            </w:r>
          </w:p>
        </w:tc>
        <w:tc>
          <w:tcPr>
            <w:tcW w:w="1166" w:type="dxa"/>
            <w:noWrap/>
            <w:hideMark/>
          </w:tcPr>
          <w:p w14:paraId="6277F768"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218</w:t>
            </w:r>
          </w:p>
        </w:tc>
        <w:tc>
          <w:tcPr>
            <w:tcW w:w="2693" w:type="dxa"/>
            <w:noWrap/>
            <w:hideMark/>
          </w:tcPr>
          <w:p w14:paraId="2F5B40BA"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170</w:t>
            </w:r>
          </w:p>
        </w:tc>
        <w:tc>
          <w:tcPr>
            <w:tcW w:w="1587" w:type="dxa"/>
            <w:noWrap/>
            <w:hideMark/>
          </w:tcPr>
          <w:p w14:paraId="5ACEE148"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12</w:t>
            </w:r>
          </w:p>
        </w:tc>
      </w:tr>
      <w:tr w:rsidR="00625A68" w:rsidRPr="0082589D" w14:paraId="242201C4"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5E3EB485" w14:textId="77777777" w:rsidR="00625A68" w:rsidRPr="0082589D" w:rsidRDefault="00625A68" w:rsidP="00AA6880">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Overall %</w:t>
            </w:r>
          </w:p>
        </w:tc>
        <w:tc>
          <w:tcPr>
            <w:tcW w:w="1166" w:type="dxa"/>
            <w:noWrap/>
            <w:hideMark/>
          </w:tcPr>
          <w:p w14:paraId="26A0415D"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54.50%</w:t>
            </w:r>
          </w:p>
        </w:tc>
        <w:tc>
          <w:tcPr>
            <w:tcW w:w="2693" w:type="dxa"/>
            <w:noWrap/>
            <w:hideMark/>
          </w:tcPr>
          <w:p w14:paraId="6CF8479A"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42.50%</w:t>
            </w:r>
          </w:p>
        </w:tc>
        <w:tc>
          <w:tcPr>
            <w:tcW w:w="1587" w:type="dxa"/>
            <w:noWrap/>
            <w:hideMark/>
          </w:tcPr>
          <w:p w14:paraId="0BDFCF57"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3%</w:t>
            </w:r>
          </w:p>
        </w:tc>
      </w:tr>
      <w:tr w:rsidR="00625A68" w:rsidRPr="0082589D" w14:paraId="7EA25270"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47AA88C8" w14:textId="77777777" w:rsidR="00625A68" w:rsidRPr="0082589D" w:rsidRDefault="00625A68" w:rsidP="00AA6880">
            <w:pPr>
              <w:jc w:val="center"/>
              <w:rPr>
                <w:rFonts w:ascii="Arial" w:eastAsia="Times New Roman" w:hAnsi="Arial" w:cs="Arial"/>
                <w:b w:val="0"/>
                <w:bCs w:val="0"/>
                <w:color w:val="000000"/>
                <w:sz w:val="20"/>
                <w:szCs w:val="20"/>
                <w:lang w:eastAsia="en-GB"/>
              </w:rPr>
            </w:pPr>
          </w:p>
        </w:tc>
        <w:tc>
          <w:tcPr>
            <w:tcW w:w="1166" w:type="dxa"/>
            <w:noWrap/>
            <w:hideMark/>
          </w:tcPr>
          <w:p w14:paraId="744E2C8E" w14:textId="77777777" w:rsidR="00625A68" w:rsidRPr="0082589D" w:rsidRDefault="00625A68" w:rsidP="00AA68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693" w:type="dxa"/>
            <w:noWrap/>
            <w:hideMark/>
          </w:tcPr>
          <w:p w14:paraId="761043DC" w14:textId="77777777" w:rsidR="00625A68" w:rsidRPr="0082589D" w:rsidRDefault="00625A68" w:rsidP="00AA68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587" w:type="dxa"/>
            <w:noWrap/>
            <w:hideMark/>
          </w:tcPr>
          <w:p w14:paraId="69084DEC" w14:textId="77777777" w:rsidR="00625A68" w:rsidRPr="0082589D" w:rsidRDefault="00625A68" w:rsidP="00AA68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625A68" w:rsidRPr="0082589D" w14:paraId="0F652B28"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34418E9F" w14:textId="77777777" w:rsidR="00625A68" w:rsidRPr="0082589D" w:rsidRDefault="00625A68" w:rsidP="00AA6880">
            <w:pPr>
              <w:rPr>
                <w:rFonts w:ascii="Arial" w:eastAsia="Times New Roman" w:hAnsi="Arial" w:cs="Arial"/>
                <w:sz w:val="20"/>
                <w:szCs w:val="20"/>
                <w:lang w:eastAsia="en-GB"/>
              </w:rPr>
            </w:pPr>
            <w:r w:rsidRPr="0082589D">
              <w:rPr>
                <w:rFonts w:ascii="Arial" w:eastAsia="Times New Roman" w:hAnsi="Arial" w:cs="Arial"/>
                <w:color w:val="000000"/>
                <w:sz w:val="20"/>
                <w:szCs w:val="20"/>
                <w:lang w:eastAsia="en-GB"/>
              </w:rPr>
              <w:t>Preference of Genders Roles on Sterilization/Vasectomy</w:t>
            </w:r>
          </w:p>
        </w:tc>
        <w:tc>
          <w:tcPr>
            <w:tcW w:w="1166" w:type="dxa"/>
            <w:noWrap/>
            <w:hideMark/>
          </w:tcPr>
          <w:p w14:paraId="52092E05"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Male User (%)</w:t>
            </w:r>
          </w:p>
        </w:tc>
        <w:tc>
          <w:tcPr>
            <w:tcW w:w="2693" w:type="dxa"/>
            <w:noWrap/>
            <w:hideMark/>
          </w:tcPr>
          <w:p w14:paraId="453761DD"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 xml:space="preserve">Female User </w:t>
            </w:r>
          </w:p>
          <w:p w14:paraId="78B23246"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w:t>
            </w:r>
          </w:p>
        </w:tc>
        <w:tc>
          <w:tcPr>
            <w:tcW w:w="1587" w:type="dxa"/>
            <w:noWrap/>
            <w:hideMark/>
          </w:tcPr>
          <w:p w14:paraId="673FA336"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proofErr w:type="gramStart"/>
            <w:r w:rsidRPr="0082589D">
              <w:rPr>
                <w:rFonts w:ascii="Arial" w:eastAsia="Times New Roman" w:hAnsi="Arial" w:cs="Arial"/>
                <w:b/>
                <w:bCs/>
                <w:color w:val="000000"/>
                <w:sz w:val="20"/>
                <w:szCs w:val="20"/>
                <w:lang w:eastAsia="en-GB"/>
              </w:rPr>
              <w:t>Both(</w:t>
            </w:r>
            <w:proofErr w:type="gramEnd"/>
            <w:r w:rsidRPr="0082589D">
              <w:rPr>
                <w:rFonts w:ascii="Arial" w:eastAsia="Times New Roman" w:hAnsi="Arial" w:cs="Arial"/>
                <w:b/>
                <w:bCs/>
                <w:color w:val="000000"/>
                <w:sz w:val="20"/>
                <w:szCs w:val="20"/>
                <w:lang w:eastAsia="en-GB"/>
              </w:rPr>
              <w:t>%)</w:t>
            </w:r>
          </w:p>
        </w:tc>
      </w:tr>
      <w:tr w:rsidR="00625A68" w:rsidRPr="0082589D" w14:paraId="4A9FBE07" w14:textId="77777777" w:rsidTr="00AA6880">
        <w:trPr>
          <w:trHeight w:val="99"/>
        </w:trPr>
        <w:tc>
          <w:tcPr>
            <w:cnfStyle w:val="001000000000" w:firstRow="0" w:lastRow="0" w:firstColumn="1" w:lastColumn="0" w:oddVBand="0" w:evenVBand="0" w:oddHBand="0" w:evenHBand="0" w:firstRowFirstColumn="0" w:firstRowLastColumn="0" w:lastRowFirstColumn="0" w:lastRowLastColumn="0"/>
            <w:tcW w:w="4536" w:type="dxa"/>
            <w:noWrap/>
            <w:hideMark/>
          </w:tcPr>
          <w:p w14:paraId="37355D85" w14:textId="77777777" w:rsidR="00625A68" w:rsidRPr="0082589D" w:rsidRDefault="00625A68" w:rsidP="00AA6880">
            <w:pPr>
              <w:jc w:val="center"/>
              <w:rPr>
                <w:rFonts w:ascii="Arial" w:eastAsia="Times New Roman" w:hAnsi="Arial" w:cs="Arial"/>
                <w:b w:val="0"/>
                <w:bCs w:val="0"/>
                <w:color w:val="000000"/>
                <w:sz w:val="20"/>
                <w:szCs w:val="20"/>
                <w:lang w:eastAsia="en-GB"/>
              </w:rPr>
            </w:pPr>
          </w:p>
        </w:tc>
        <w:tc>
          <w:tcPr>
            <w:tcW w:w="1166" w:type="dxa"/>
            <w:noWrap/>
            <w:hideMark/>
          </w:tcPr>
          <w:p w14:paraId="155195CE" w14:textId="77777777" w:rsidR="00625A68" w:rsidRPr="0082589D" w:rsidRDefault="00625A68" w:rsidP="00AA68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693" w:type="dxa"/>
            <w:noWrap/>
            <w:hideMark/>
          </w:tcPr>
          <w:p w14:paraId="75ECB52F"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587" w:type="dxa"/>
            <w:noWrap/>
            <w:hideMark/>
          </w:tcPr>
          <w:p w14:paraId="14EFB281"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625A68" w:rsidRPr="0082589D" w14:paraId="14E522D9"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6D49F11A"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 xml:space="preserve">Male </w:t>
            </w:r>
          </w:p>
        </w:tc>
        <w:tc>
          <w:tcPr>
            <w:tcW w:w="1166" w:type="dxa"/>
            <w:noWrap/>
            <w:hideMark/>
          </w:tcPr>
          <w:p w14:paraId="48B35520"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3(1.5%)</w:t>
            </w:r>
          </w:p>
        </w:tc>
        <w:tc>
          <w:tcPr>
            <w:tcW w:w="2693" w:type="dxa"/>
            <w:noWrap/>
            <w:hideMark/>
          </w:tcPr>
          <w:p w14:paraId="22D58F02"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193(96.5%)</w:t>
            </w:r>
          </w:p>
        </w:tc>
        <w:tc>
          <w:tcPr>
            <w:tcW w:w="1587" w:type="dxa"/>
            <w:noWrap/>
            <w:hideMark/>
          </w:tcPr>
          <w:p w14:paraId="75DC0628"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4(2%)</w:t>
            </w:r>
          </w:p>
        </w:tc>
      </w:tr>
      <w:tr w:rsidR="00625A68" w:rsidRPr="0082589D" w14:paraId="580EC6C5"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35768B1E"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Female</w:t>
            </w:r>
          </w:p>
        </w:tc>
        <w:tc>
          <w:tcPr>
            <w:tcW w:w="1166" w:type="dxa"/>
            <w:noWrap/>
            <w:hideMark/>
          </w:tcPr>
          <w:p w14:paraId="1FC3BECA"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53(26.5%)</w:t>
            </w:r>
          </w:p>
        </w:tc>
        <w:tc>
          <w:tcPr>
            <w:tcW w:w="2693" w:type="dxa"/>
            <w:noWrap/>
            <w:hideMark/>
          </w:tcPr>
          <w:p w14:paraId="337B0A66"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137(68.5)</w:t>
            </w:r>
          </w:p>
        </w:tc>
        <w:tc>
          <w:tcPr>
            <w:tcW w:w="1587" w:type="dxa"/>
            <w:noWrap/>
            <w:hideMark/>
          </w:tcPr>
          <w:p w14:paraId="124ABBAE"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10(5%)</w:t>
            </w:r>
          </w:p>
        </w:tc>
      </w:tr>
      <w:tr w:rsidR="00625A68" w:rsidRPr="0082589D" w14:paraId="591AFFAF"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49EC551F" w14:textId="77777777" w:rsidR="00625A68" w:rsidRPr="0082589D" w:rsidRDefault="00625A68" w:rsidP="00AA6880">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Total</w:t>
            </w:r>
          </w:p>
        </w:tc>
        <w:tc>
          <w:tcPr>
            <w:tcW w:w="1166" w:type="dxa"/>
            <w:noWrap/>
            <w:hideMark/>
          </w:tcPr>
          <w:p w14:paraId="0A8A7323"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56</w:t>
            </w:r>
          </w:p>
        </w:tc>
        <w:tc>
          <w:tcPr>
            <w:tcW w:w="2693" w:type="dxa"/>
            <w:noWrap/>
            <w:hideMark/>
          </w:tcPr>
          <w:p w14:paraId="7C6FB644"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330</w:t>
            </w:r>
          </w:p>
        </w:tc>
        <w:tc>
          <w:tcPr>
            <w:tcW w:w="1587" w:type="dxa"/>
            <w:noWrap/>
            <w:hideMark/>
          </w:tcPr>
          <w:p w14:paraId="64B04384"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14</w:t>
            </w:r>
          </w:p>
        </w:tc>
      </w:tr>
      <w:tr w:rsidR="00625A68" w:rsidRPr="0082589D" w14:paraId="420CB218"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7BCFC984" w14:textId="77777777" w:rsidR="00625A68" w:rsidRPr="0082589D" w:rsidRDefault="00625A68" w:rsidP="00AA6880">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Overall %</w:t>
            </w:r>
          </w:p>
        </w:tc>
        <w:tc>
          <w:tcPr>
            <w:tcW w:w="1166" w:type="dxa"/>
            <w:noWrap/>
            <w:hideMark/>
          </w:tcPr>
          <w:p w14:paraId="6D72D133"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14%</w:t>
            </w:r>
          </w:p>
        </w:tc>
        <w:tc>
          <w:tcPr>
            <w:tcW w:w="2693" w:type="dxa"/>
            <w:noWrap/>
            <w:hideMark/>
          </w:tcPr>
          <w:p w14:paraId="68D0824B"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82.5%</w:t>
            </w:r>
          </w:p>
        </w:tc>
        <w:tc>
          <w:tcPr>
            <w:tcW w:w="1587" w:type="dxa"/>
            <w:noWrap/>
            <w:hideMark/>
          </w:tcPr>
          <w:p w14:paraId="22235F53"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3.5%</w:t>
            </w:r>
          </w:p>
        </w:tc>
      </w:tr>
      <w:tr w:rsidR="00625A68" w:rsidRPr="0082589D" w14:paraId="11894486"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7C190C5F" w14:textId="77777777" w:rsidR="00625A68" w:rsidRPr="0082589D" w:rsidRDefault="00625A68" w:rsidP="00AA6880">
            <w:pPr>
              <w:jc w:val="center"/>
              <w:rPr>
                <w:rFonts w:ascii="Arial" w:eastAsia="Times New Roman" w:hAnsi="Arial" w:cs="Arial"/>
                <w:b w:val="0"/>
                <w:bCs w:val="0"/>
                <w:color w:val="000000"/>
                <w:sz w:val="20"/>
                <w:szCs w:val="20"/>
                <w:lang w:eastAsia="en-GB"/>
              </w:rPr>
            </w:pPr>
          </w:p>
        </w:tc>
        <w:tc>
          <w:tcPr>
            <w:tcW w:w="1166" w:type="dxa"/>
            <w:noWrap/>
            <w:hideMark/>
          </w:tcPr>
          <w:p w14:paraId="67FC878E" w14:textId="77777777" w:rsidR="00625A68" w:rsidRPr="0082589D" w:rsidRDefault="00625A68" w:rsidP="00AA68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693" w:type="dxa"/>
            <w:noWrap/>
            <w:hideMark/>
          </w:tcPr>
          <w:p w14:paraId="5DE933EB"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587" w:type="dxa"/>
            <w:noWrap/>
            <w:hideMark/>
          </w:tcPr>
          <w:p w14:paraId="56799656"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625A68" w:rsidRPr="0082589D" w14:paraId="7CA49D70"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5A169601" w14:textId="77777777" w:rsidR="00625A68" w:rsidRPr="0082589D" w:rsidRDefault="00625A68" w:rsidP="00AA6880">
            <w:pPr>
              <w:rPr>
                <w:rFonts w:ascii="Arial" w:eastAsia="Times New Roman" w:hAnsi="Arial" w:cs="Arial"/>
                <w:sz w:val="20"/>
                <w:szCs w:val="20"/>
                <w:lang w:eastAsia="en-GB"/>
              </w:rPr>
            </w:pPr>
            <w:r w:rsidRPr="0082589D">
              <w:rPr>
                <w:rFonts w:ascii="Arial" w:eastAsia="Times New Roman" w:hAnsi="Arial" w:cs="Arial"/>
                <w:color w:val="000000"/>
                <w:sz w:val="20"/>
                <w:szCs w:val="20"/>
                <w:lang w:eastAsia="en-GB"/>
              </w:rPr>
              <w:t xml:space="preserve">Do you think Family Planning is </w:t>
            </w:r>
            <w:proofErr w:type="gramStart"/>
            <w:r w:rsidRPr="0082589D">
              <w:rPr>
                <w:rFonts w:ascii="Arial" w:eastAsia="Times New Roman" w:hAnsi="Arial" w:cs="Arial"/>
                <w:color w:val="000000"/>
                <w:sz w:val="20"/>
                <w:szCs w:val="20"/>
                <w:lang w:eastAsia="en-GB"/>
              </w:rPr>
              <w:t>good ?</w:t>
            </w:r>
            <w:proofErr w:type="gramEnd"/>
          </w:p>
        </w:tc>
        <w:tc>
          <w:tcPr>
            <w:tcW w:w="1166" w:type="dxa"/>
            <w:noWrap/>
            <w:hideMark/>
          </w:tcPr>
          <w:p w14:paraId="2F858F96"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 xml:space="preserve">Yes </w:t>
            </w:r>
          </w:p>
          <w:p w14:paraId="31E2448F"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w:t>
            </w:r>
          </w:p>
        </w:tc>
        <w:tc>
          <w:tcPr>
            <w:tcW w:w="2693" w:type="dxa"/>
            <w:noWrap/>
            <w:hideMark/>
          </w:tcPr>
          <w:p w14:paraId="506CFE56"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 xml:space="preserve">No </w:t>
            </w:r>
          </w:p>
          <w:p w14:paraId="006601A9"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w:t>
            </w:r>
          </w:p>
        </w:tc>
        <w:tc>
          <w:tcPr>
            <w:tcW w:w="1587" w:type="dxa"/>
            <w:noWrap/>
            <w:hideMark/>
          </w:tcPr>
          <w:p w14:paraId="645A70C2"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p>
        </w:tc>
      </w:tr>
      <w:tr w:rsidR="00625A68" w:rsidRPr="0082589D" w14:paraId="2E85EAA4" w14:textId="77777777" w:rsidTr="00AA6880">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4536" w:type="dxa"/>
            <w:noWrap/>
            <w:hideMark/>
          </w:tcPr>
          <w:p w14:paraId="5238CD8B" w14:textId="77777777" w:rsidR="00625A68" w:rsidRPr="0082589D" w:rsidRDefault="00625A68" w:rsidP="00AA6880">
            <w:pPr>
              <w:jc w:val="center"/>
              <w:rPr>
                <w:rFonts w:ascii="Arial" w:eastAsia="Times New Roman" w:hAnsi="Arial" w:cs="Arial"/>
                <w:sz w:val="20"/>
                <w:szCs w:val="20"/>
                <w:lang w:eastAsia="en-GB"/>
              </w:rPr>
            </w:pPr>
          </w:p>
        </w:tc>
        <w:tc>
          <w:tcPr>
            <w:tcW w:w="1166" w:type="dxa"/>
            <w:noWrap/>
            <w:hideMark/>
          </w:tcPr>
          <w:p w14:paraId="68323113" w14:textId="77777777" w:rsidR="00625A68" w:rsidRPr="0082589D" w:rsidRDefault="00625A68" w:rsidP="00AA68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693" w:type="dxa"/>
            <w:noWrap/>
            <w:hideMark/>
          </w:tcPr>
          <w:p w14:paraId="68918F19"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587" w:type="dxa"/>
            <w:noWrap/>
            <w:hideMark/>
          </w:tcPr>
          <w:p w14:paraId="332BB32F"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625A68" w:rsidRPr="0082589D" w14:paraId="3CDBA319"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628763E0"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 xml:space="preserve">Male </w:t>
            </w:r>
          </w:p>
        </w:tc>
        <w:tc>
          <w:tcPr>
            <w:tcW w:w="1166" w:type="dxa"/>
            <w:noWrap/>
            <w:hideMark/>
          </w:tcPr>
          <w:p w14:paraId="7F0F8175"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171(85.5%)</w:t>
            </w:r>
          </w:p>
        </w:tc>
        <w:tc>
          <w:tcPr>
            <w:tcW w:w="2693" w:type="dxa"/>
            <w:noWrap/>
            <w:hideMark/>
          </w:tcPr>
          <w:p w14:paraId="10E653BA"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29(14.5%)</w:t>
            </w:r>
          </w:p>
        </w:tc>
        <w:tc>
          <w:tcPr>
            <w:tcW w:w="1587" w:type="dxa"/>
            <w:noWrap/>
            <w:hideMark/>
          </w:tcPr>
          <w:p w14:paraId="6F26C189"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625A68" w:rsidRPr="0082589D" w14:paraId="57609179"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510CD983" w14:textId="77777777" w:rsidR="00625A68" w:rsidRPr="0082589D" w:rsidRDefault="00625A68" w:rsidP="00AA6880">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Female</w:t>
            </w:r>
          </w:p>
        </w:tc>
        <w:tc>
          <w:tcPr>
            <w:tcW w:w="1166" w:type="dxa"/>
            <w:noWrap/>
            <w:hideMark/>
          </w:tcPr>
          <w:p w14:paraId="750151D9"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193(96.5%)</w:t>
            </w:r>
          </w:p>
        </w:tc>
        <w:tc>
          <w:tcPr>
            <w:tcW w:w="2693" w:type="dxa"/>
            <w:noWrap/>
            <w:hideMark/>
          </w:tcPr>
          <w:p w14:paraId="4EADFB2D"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7(3.5%)</w:t>
            </w:r>
          </w:p>
        </w:tc>
        <w:tc>
          <w:tcPr>
            <w:tcW w:w="1587" w:type="dxa"/>
            <w:noWrap/>
            <w:hideMark/>
          </w:tcPr>
          <w:p w14:paraId="0389C53E"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p>
        </w:tc>
      </w:tr>
      <w:tr w:rsidR="00625A68" w:rsidRPr="0082589D" w14:paraId="31F2F7EB" w14:textId="77777777" w:rsidTr="00AA6880">
        <w:trPr>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2EB9A068" w14:textId="77777777" w:rsidR="00625A68" w:rsidRPr="0082589D" w:rsidRDefault="00625A68" w:rsidP="00AA6880">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Total</w:t>
            </w:r>
          </w:p>
        </w:tc>
        <w:tc>
          <w:tcPr>
            <w:tcW w:w="1166" w:type="dxa"/>
            <w:noWrap/>
            <w:hideMark/>
          </w:tcPr>
          <w:p w14:paraId="224B7A45"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364</w:t>
            </w:r>
          </w:p>
        </w:tc>
        <w:tc>
          <w:tcPr>
            <w:tcW w:w="2693" w:type="dxa"/>
            <w:noWrap/>
            <w:hideMark/>
          </w:tcPr>
          <w:p w14:paraId="449E5D4B"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36</w:t>
            </w:r>
          </w:p>
        </w:tc>
        <w:tc>
          <w:tcPr>
            <w:tcW w:w="1587" w:type="dxa"/>
            <w:noWrap/>
            <w:hideMark/>
          </w:tcPr>
          <w:p w14:paraId="0A6DD0E1" w14:textId="77777777" w:rsidR="00625A68" w:rsidRPr="0082589D" w:rsidRDefault="00625A68" w:rsidP="00AA68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p>
        </w:tc>
      </w:tr>
      <w:tr w:rsidR="00625A68" w:rsidRPr="0082589D" w14:paraId="50996B0A" w14:textId="77777777" w:rsidTr="00AA688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511DC458" w14:textId="77777777" w:rsidR="00625A68" w:rsidRPr="0082589D" w:rsidRDefault="00625A68" w:rsidP="00AA6880">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Overall %</w:t>
            </w:r>
          </w:p>
        </w:tc>
        <w:tc>
          <w:tcPr>
            <w:tcW w:w="1166" w:type="dxa"/>
            <w:noWrap/>
            <w:hideMark/>
          </w:tcPr>
          <w:p w14:paraId="7E0232DD"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91%</w:t>
            </w:r>
          </w:p>
        </w:tc>
        <w:tc>
          <w:tcPr>
            <w:tcW w:w="2693" w:type="dxa"/>
            <w:noWrap/>
            <w:hideMark/>
          </w:tcPr>
          <w:p w14:paraId="356652C1"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9%</w:t>
            </w:r>
          </w:p>
        </w:tc>
        <w:tc>
          <w:tcPr>
            <w:tcW w:w="1587" w:type="dxa"/>
            <w:noWrap/>
            <w:hideMark/>
          </w:tcPr>
          <w:p w14:paraId="3181835E" w14:textId="77777777" w:rsidR="00625A68" w:rsidRPr="0082589D" w:rsidRDefault="00625A68" w:rsidP="00AA68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p>
        </w:tc>
      </w:tr>
    </w:tbl>
    <w:p w14:paraId="28AC39D3" w14:textId="77777777" w:rsidR="00625A68" w:rsidRPr="009A6DCE" w:rsidRDefault="00625A68" w:rsidP="00625A68">
      <w:pPr>
        <w:pStyle w:val="NoSpacing"/>
        <w:spacing w:line="360" w:lineRule="auto"/>
        <w:jc w:val="both"/>
        <w:rPr>
          <w:rFonts w:ascii="Arial" w:hAnsi="Arial" w:cs="Arial"/>
          <w:sz w:val="24"/>
          <w:szCs w:val="24"/>
          <w:shd w:val="clear" w:color="auto" w:fill="FFFFFF"/>
        </w:rPr>
      </w:pPr>
    </w:p>
    <w:p w14:paraId="7233094C" w14:textId="77777777" w:rsidR="00625A68" w:rsidRPr="0082589D" w:rsidRDefault="00625A68" w:rsidP="00625A68">
      <w:pPr>
        <w:pStyle w:val="NoSpacing"/>
        <w:spacing w:line="360" w:lineRule="auto"/>
        <w:jc w:val="both"/>
        <w:rPr>
          <w:rFonts w:ascii="Arial" w:hAnsi="Arial" w:cs="Arial"/>
          <w:b/>
          <w:bCs/>
          <w:shd w:val="clear" w:color="auto" w:fill="FFFFFF"/>
        </w:rPr>
      </w:pPr>
      <w:r>
        <w:rPr>
          <w:rFonts w:ascii="Arial" w:hAnsi="Arial" w:cs="Arial"/>
          <w:b/>
          <w:bCs/>
          <w:shd w:val="clear" w:color="auto" w:fill="FFFFFF"/>
        </w:rPr>
        <w:t xml:space="preserve">5. </w:t>
      </w:r>
      <w:r w:rsidRPr="0082589D">
        <w:rPr>
          <w:rFonts w:ascii="Arial" w:hAnsi="Arial" w:cs="Arial"/>
          <w:b/>
          <w:bCs/>
          <w:shd w:val="clear" w:color="auto" w:fill="FFFFFF"/>
        </w:rPr>
        <w:t>LIMITATIONS</w:t>
      </w:r>
    </w:p>
    <w:p w14:paraId="2AF8AAE9" w14:textId="77777777" w:rsidR="00625A68" w:rsidRPr="0082589D" w:rsidRDefault="00625A68" w:rsidP="00625A68">
      <w:pPr>
        <w:pStyle w:val="NoSpacing"/>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 xml:space="preserve">As this study is solely based among young adults who are enrolled in Government </w:t>
      </w:r>
      <w:proofErr w:type="spellStart"/>
      <w:r w:rsidRPr="0082589D">
        <w:rPr>
          <w:rFonts w:ascii="Arial" w:hAnsi="Arial" w:cs="Arial"/>
          <w:sz w:val="20"/>
          <w:szCs w:val="20"/>
          <w:shd w:val="clear" w:color="auto" w:fill="FFFFFF"/>
        </w:rPr>
        <w:t>Champhai</w:t>
      </w:r>
      <w:proofErr w:type="spellEnd"/>
      <w:r w:rsidRPr="0082589D">
        <w:rPr>
          <w:rFonts w:ascii="Arial" w:hAnsi="Arial" w:cs="Arial"/>
          <w:sz w:val="20"/>
          <w:szCs w:val="20"/>
          <w:shd w:val="clear" w:color="auto" w:fill="FFFFFF"/>
        </w:rPr>
        <w:t xml:space="preserve"> College, the findings from this study cannot be generalized to all the youths in different parts of the country. As family planning is concerned not only with male and female young adults, there could be limitation in the sample selection and the number of samples collected.</w:t>
      </w:r>
    </w:p>
    <w:p w14:paraId="20C181B1" w14:textId="77777777" w:rsidR="00625A68" w:rsidRPr="009A6DCE" w:rsidRDefault="00625A68" w:rsidP="00625A68">
      <w:pPr>
        <w:pStyle w:val="NoSpacing"/>
        <w:spacing w:line="360" w:lineRule="auto"/>
        <w:jc w:val="both"/>
        <w:rPr>
          <w:rFonts w:ascii="Arial" w:hAnsi="Arial" w:cs="Arial"/>
          <w:sz w:val="24"/>
          <w:szCs w:val="24"/>
          <w:shd w:val="clear" w:color="auto" w:fill="FFFFFF"/>
        </w:rPr>
      </w:pPr>
    </w:p>
    <w:p w14:paraId="3A991CFF" w14:textId="77777777" w:rsidR="00625A68" w:rsidRPr="0082589D" w:rsidRDefault="00625A68" w:rsidP="00625A68">
      <w:pPr>
        <w:pStyle w:val="NoSpacing"/>
        <w:spacing w:line="360" w:lineRule="auto"/>
        <w:jc w:val="both"/>
        <w:rPr>
          <w:rFonts w:ascii="Arial" w:hAnsi="Arial" w:cs="Arial"/>
          <w:b/>
          <w:bCs/>
          <w:shd w:val="clear" w:color="auto" w:fill="FFFFFF"/>
        </w:rPr>
      </w:pPr>
      <w:r>
        <w:rPr>
          <w:rFonts w:ascii="Arial" w:hAnsi="Arial" w:cs="Arial"/>
          <w:b/>
          <w:bCs/>
          <w:shd w:val="clear" w:color="auto" w:fill="FFFFFF"/>
        </w:rPr>
        <w:t xml:space="preserve">6. </w:t>
      </w:r>
      <w:r w:rsidRPr="0082589D">
        <w:rPr>
          <w:rFonts w:ascii="Arial" w:hAnsi="Arial" w:cs="Arial"/>
          <w:b/>
          <w:bCs/>
          <w:shd w:val="clear" w:color="auto" w:fill="FFFFFF"/>
        </w:rPr>
        <w:t>CONCLUSION</w:t>
      </w:r>
    </w:p>
    <w:p w14:paraId="1EFA373C" w14:textId="67D55DDF" w:rsidR="00625A68" w:rsidRDefault="00625A68" w:rsidP="00625A68">
      <w:pPr>
        <w:pStyle w:val="NoSpacing"/>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 xml:space="preserve">On the basis of our observations of our study, it has been concluded that although </w:t>
      </w:r>
      <w:proofErr w:type="spellStart"/>
      <w:r w:rsidRPr="0082589D">
        <w:rPr>
          <w:rFonts w:ascii="Arial" w:hAnsi="Arial" w:cs="Arial"/>
          <w:sz w:val="20"/>
          <w:szCs w:val="20"/>
          <w:shd w:val="clear" w:color="auto" w:fill="FFFFFF"/>
        </w:rPr>
        <w:t>Champhai</w:t>
      </w:r>
      <w:proofErr w:type="spellEnd"/>
      <w:r w:rsidRPr="0082589D">
        <w:rPr>
          <w:rFonts w:ascii="Arial" w:hAnsi="Arial" w:cs="Arial"/>
          <w:sz w:val="20"/>
          <w:szCs w:val="20"/>
          <w:shd w:val="clear" w:color="auto" w:fill="FFFFFF"/>
        </w:rPr>
        <w:t xml:space="preserve"> district has one of the best practices in family planning among the other districts of Mizoram, it does not comprehend to the fact that although majority of the youths were familiar with family planning and contraceptives, many are still blind about this topic. The study also shows that female participants are more knowledgeable in terms of family planning and the different methods of contraceptives used as compared to the male participants. One of the reasons behind this could be the trend and mindset that people in general often feels that it is the </w:t>
      </w:r>
      <w:proofErr w:type="spellStart"/>
      <w:r w:rsidRPr="0082589D">
        <w:rPr>
          <w:rFonts w:ascii="Arial" w:hAnsi="Arial" w:cs="Arial"/>
          <w:sz w:val="20"/>
          <w:szCs w:val="20"/>
          <w:shd w:val="clear" w:color="auto" w:fill="FFFFFF"/>
        </w:rPr>
        <w:t>the</w:t>
      </w:r>
      <w:proofErr w:type="spellEnd"/>
      <w:r w:rsidRPr="0082589D">
        <w:rPr>
          <w:rFonts w:ascii="Arial" w:hAnsi="Arial" w:cs="Arial"/>
          <w:sz w:val="20"/>
          <w:szCs w:val="20"/>
          <w:shd w:val="clear" w:color="auto" w:fill="FFFFFF"/>
        </w:rPr>
        <w:t xml:space="preserve"> duty of the female to bear the burden of performing sterilization and using contraceptives. However, the findings also conclude that there may be new different mindsets and perspectives about the gender roles of using contraceptive devices and permanent methods. Although majority has the same perception that women should be the one to perform permanent method from male and female participants, in terms of using contraceptive devices, there is an interchange of perception where majority of female participants prefers male users while majority of male participants prefer female users. This shows that there needs to be a mutual understanding and shared communication among the couples who plan on using Family Planning. In addition, awareness and policies regarding family planning needs to be taken at a large scale as this subject should shape the demography and economy of the country at a large scale.</w:t>
      </w:r>
    </w:p>
    <w:p w14:paraId="0025AF0D" w14:textId="77777777" w:rsidR="00625A68" w:rsidRPr="0082589D" w:rsidRDefault="00625A68" w:rsidP="00625A68">
      <w:pPr>
        <w:pStyle w:val="NoSpacing"/>
        <w:spacing w:line="360" w:lineRule="auto"/>
        <w:jc w:val="both"/>
        <w:rPr>
          <w:rFonts w:ascii="Arial" w:hAnsi="Arial" w:cs="Arial"/>
          <w:sz w:val="20"/>
          <w:szCs w:val="20"/>
          <w:shd w:val="clear" w:color="auto" w:fill="FFFFFF"/>
        </w:rPr>
      </w:pPr>
    </w:p>
    <w:p w14:paraId="40B92651" w14:textId="77777777" w:rsidR="00625A68" w:rsidRPr="009A6DCE" w:rsidRDefault="00625A68" w:rsidP="00625A68">
      <w:pPr>
        <w:pStyle w:val="NoSpacing"/>
        <w:spacing w:line="360" w:lineRule="auto"/>
        <w:jc w:val="both"/>
        <w:rPr>
          <w:rFonts w:ascii="Arial" w:hAnsi="Arial" w:cs="Arial"/>
          <w:b/>
          <w:bCs/>
          <w:sz w:val="24"/>
          <w:szCs w:val="24"/>
          <w:shd w:val="clear" w:color="auto" w:fill="FFFFFF"/>
        </w:rPr>
      </w:pPr>
      <w:r>
        <w:rPr>
          <w:rFonts w:ascii="Arial" w:hAnsi="Arial" w:cs="Arial"/>
          <w:b/>
          <w:bCs/>
          <w:sz w:val="24"/>
          <w:szCs w:val="24"/>
          <w:shd w:val="clear" w:color="auto" w:fill="FFFFFF"/>
        </w:rPr>
        <w:t>CONSENT</w:t>
      </w:r>
    </w:p>
    <w:p w14:paraId="19FFCBCB" w14:textId="77777777" w:rsidR="00625A68" w:rsidRPr="00EF23A1" w:rsidRDefault="00625A68" w:rsidP="00625A68">
      <w:pPr>
        <w:pStyle w:val="NoSpacing"/>
        <w:spacing w:line="360" w:lineRule="auto"/>
        <w:jc w:val="both"/>
        <w:rPr>
          <w:rFonts w:ascii="Arial" w:hAnsi="Arial" w:cs="Arial"/>
          <w:sz w:val="20"/>
          <w:szCs w:val="20"/>
          <w:shd w:val="clear" w:color="auto" w:fill="FFFFFF"/>
        </w:rPr>
      </w:pPr>
      <w:r w:rsidRPr="00EF23A1">
        <w:rPr>
          <w:rFonts w:ascii="Arial" w:hAnsi="Arial" w:cs="Arial"/>
          <w:sz w:val="20"/>
          <w:szCs w:val="20"/>
          <w:shd w:val="clear" w:color="auto" w:fill="FFFFFF"/>
        </w:rPr>
        <w:t>Participants/respondents provided consent before any study procedures commenced.</w:t>
      </w:r>
    </w:p>
    <w:p w14:paraId="0539EEDC" w14:textId="77777777" w:rsidR="00625A68" w:rsidRDefault="00625A68" w:rsidP="00625A68">
      <w:pPr>
        <w:pStyle w:val="NoSpacing"/>
        <w:spacing w:line="360" w:lineRule="auto"/>
        <w:jc w:val="both"/>
        <w:rPr>
          <w:rFonts w:ascii="Arial" w:hAnsi="Arial" w:cs="Arial"/>
          <w:sz w:val="24"/>
          <w:szCs w:val="24"/>
          <w:shd w:val="clear" w:color="auto" w:fill="FFFFFF"/>
        </w:rPr>
      </w:pPr>
    </w:p>
    <w:p w14:paraId="1A8D25AC" w14:textId="77777777" w:rsidR="00625A68" w:rsidRPr="00EF23A1" w:rsidRDefault="00625A68" w:rsidP="00625A68">
      <w:pPr>
        <w:pStyle w:val="NoSpacing"/>
        <w:spacing w:line="360" w:lineRule="auto"/>
        <w:jc w:val="both"/>
        <w:rPr>
          <w:rFonts w:ascii="Arial" w:hAnsi="Arial" w:cs="Arial"/>
          <w:b/>
          <w:bCs/>
          <w:shd w:val="clear" w:color="auto" w:fill="FFFFFF"/>
        </w:rPr>
      </w:pPr>
      <w:r w:rsidRPr="00EF23A1">
        <w:rPr>
          <w:rFonts w:ascii="Arial" w:hAnsi="Arial" w:cs="Arial"/>
          <w:b/>
          <w:bCs/>
          <w:shd w:val="clear" w:color="auto" w:fill="FFFFFF"/>
        </w:rPr>
        <w:t>COMPETING INTERESTS</w:t>
      </w:r>
    </w:p>
    <w:p w14:paraId="33EAF05B" w14:textId="77777777" w:rsidR="00625A68" w:rsidRDefault="00625A68" w:rsidP="00625A68">
      <w:pPr>
        <w:pStyle w:val="NoSpacing"/>
        <w:spacing w:line="360" w:lineRule="auto"/>
        <w:jc w:val="both"/>
        <w:rPr>
          <w:rFonts w:ascii="Arial" w:hAnsi="Arial" w:cs="Arial"/>
          <w:sz w:val="20"/>
          <w:szCs w:val="20"/>
          <w:shd w:val="clear" w:color="auto" w:fill="FFFFFF"/>
        </w:rPr>
      </w:pPr>
      <w:r w:rsidRPr="00EF23A1">
        <w:rPr>
          <w:rFonts w:ascii="Arial" w:hAnsi="Arial" w:cs="Arial"/>
          <w:sz w:val="20"/>
          <w:szCs w:val="20"/>
          <w:shd w:val="clear" w:color="auto" w:fill="FFFFFF"/>
        </w:rPr>
        <w:t>Authors have declared that no competing interests exist.</w:t>
      </w:r>
    </w:p>
    <w:p w14:paraId="5713A7BA" w14:textId="77777777" w:rsidR="00625A68" w:rsidRDefault="00625A68" w:rsidP="00625A68">
      <w:pPr>
        <w:pStyle w:val="NoSpacing"/>
        <w:spacing w:line="360" w:lineRule="auto"/>
        <w:jc w:val="both"/>
        <w:rPr>
          <w:rFonts w:ascii="Arial" w:hAnsi="Arial" w:cs="Arial"/>
          <w:sz w:val="20"/>
          <w:szCs w:val="20"/>
          <w:shd w:val="clear" w:color="auto" w:fill="FFFFFF"/>
        </w:rPr>
      </w:pPr>
    </w:p>
    <w:p w14:paraId="28166E27" w14:textId="77777777" w:rsidR="00625A68" w:rsidRPr="00EF23A1" w:rsidRDefault="00625A68" w:rsidP="00625A68">
      <w:pPr>
        <w:pStyle w:val="NoSpacing"/>
        <w:spacing w:line="360" w:lineRule="auto"/>
        <w:jc w:val="both"/>
        <w:rPr>
          <w:rFonts w:ascii="Arial" w:hAnsi="Arial" w:cs="Arial"/>
          <w:sz w:val="20"/>
          <w:szCs w:val="20"/>
          <w:shd w:val="clear" w:color="auto" w:fill="FFFFFF"/>
        </w:rPr>
      </w:pPr>
    </w:p>
    <w:p w14:paraId="7F8C9100" w14:textId="77777777" w:rsidR="00625A68" w:rsidRPr="009A6DCE" w:rsidRDefault="00625A68" w:rsidP="00625A68">
      <w:pPr>
        <w:pStyle w:val="NoSpacing"/>
        <w:spacing w:line="360" w:lineRule="auto"/>
        <w:jc w:val="both"/>
        <w:rPr>
          <w:rFonts w:ascii="Arial" w:hAnsi="Arial" w:cs="Arial"/>
          <w:sz w:val="24"/>
          <w:szCs w:val="24"/>
          <w:shd w:val="clear" w:color="auto" w:fill="FFFFFF"/>
        </w:rPr>
      </w:pPr>
    </w:p>
    <w:p w14:paraId="4EA3AE1A" w14:textId="77777777" w:rsidR="00625A68" w:rsidRPr="0082589D" w:rsidRDefault="00625A68" w:rsidP="00625A68">
      <w:pPr>
        <w:pStyle w:val="NoSpacing"/>
        <w:spacing w:line="360" w:lineRule="auto"/>
        <w:jc w:val="both"/>
        <w:rPr>
          <w:rFonts w:ascii="Arial" w:hAnsi="Arial" w:cs="Arial"/>
          <w:b/>
          <w:bCs/>
          <w:shd w:val="clear" w:color="auto" w:fill="FFFFFF"/>
        </w:rPr>
      </w:pPr>
      <w:r w:rsidRPr="0082589D">
        <w:rPr>
          <w:rFonts w:ascii="Arial" w:hAnsi="Arial" w:cs="Arial"/>
          <w:b/>
          <w:bCs/>
          <w:shd w:val="clear" w:color="auto" w:fill="FFFFFF"/>
        </w:rPr>
        <w:lastRenderedPageBreak/>
        <w:t>REFERENCES</w:t>
      </w:r>
    </w:p>
    <w:p w14:paraId="785AF415" w14:textId="77777777" w:rsidR="00625A68" w:rsidRPr="007F77E1" w:rsidRDefault="00625A68" w:rsidP="00625A68">
      <w:pPr>
        <w:pStyle w:val="ListParagraph"/>
        <w:numPr>
          <w:ilvl w:val="0"/>
          <w:numId w:val="6"/>
        </w:numPr>
        <w:autoSpaceDE w:val="0"/>
        <w:autoSpaceDN w:val="0"/>
        <w:adjustRightInd w:val="0"/>
        <w:spacing w:after="0" w:line="360" w:lineRule="auto"/>
        <w:jc w:val="both"/>
        <w:rPr>
          <w:rFonts w:ascii="Arial" w:hAnsi="Arial" w:cs="Arial"/>
          <w:sz w:val="20"/>
          <w:szCs w:val="20"/>
          <w:highlight w:val="yellow"/>
        </w:rPr>
      </w:pPr>
      <w:proofErr w:type="spellStart"/>
      <w:r w:rsidRPr="007F77E1">
        <w:rPr>
          <w:rFonts w:ascii="Arial" w:hAnsi="Arial" w:cs="Arial"/>
          <w:sz w:val="20"/>
          <w:szCs w:val="20"/>
          <w:highlight w:val="yellow"/>
        </w:rPr>
        <w:t>Lalvenpuii</w:t>
      </w:r>
      <w:proofErr w:type="spellEnd"/>
      <w:r w:rsidRPr="007F77E1">
        <w:rPr>
          <w:rFonts w:ascii="Arial" w:hAnsi="Arial" w:cs="Arial"/>
          <w:sz w:val="20"/>
          <w:szCs w:val="20"/>
          <w:highlight w:val="yellow"/>
        </w:rPr>
        <w:t xml:space="preserve">, Jennifer, and </w:t>
      </w:r>
      <w:proofErr w:type="spellStart"/>
      <w:r w:rsidRPr="007F77E1">
        <w:rPr>
          <w:rFonts w:ascii="Arial" w:hAnsi="Arial" w:cs="Arial"/>
          <w:sz w:val="20"/>
          <w:szCs w:val="20"/>
          <w:highlight w:val="yellow"/>
        </w:rPr>
        <w:t>Lalbiakdiki</w:t>
      </w:r>
      <w:proofErr w:type="spellEnd"/>
      <w:r w:rsidRPr="007F77E1">
        <w:rPr>
          <w:rFonts w:ascii="Arial" w:hAnsi="Arial" w:cs="Arial"/>
          <w:sz w:val="20"/>
          <w:szCs w:val="20"/>
          <w:highlight w:val="yellow"/>
        </w:rPr>
        <w:t xml:space="preserve"> </w:t>
      </w:r>
      <w:proofErr w:type="spellStart"/>
      <w:r w:rsidRPr="007F77E1">
        <w:rPr>
          <w:rFonts w:ascii="Arial" w:hAnsi="Arial" w:cs="Arial"/>
          <w:sz w:val="20"/>
          <w:szCs w:val="20"/>
          <w:highlight w:val="yellow"/>
        </w:rPr>
        <w:t>Hnamte</w:t>
      </w:r>
      <w:proofErr w:type="spellEnd"/>
      <w:r w:rsidRPr="007F77E1">
        <w:rPr>
          <w:rFonts w:ascii="Arial" w:hAnsi="Arial" w:cs="Arial"/>
          <w:sz w:val="20"/>
          <w:szCs w:val="20"/>
          <w:highlight w:val="yellow"/>
        </w:rPr>
        <w:t>. "Attitude of Mizo Post Graduate Students towards Family Planning and Birth Control." (2021).</w:t>
      </w:r>
    </w:p>
    <w:p w14:paraId="5452C542" w14:textId="77777777" w:rsidR="00625A68" w:rsidRPr="007F77E1" w:rsidRDefault="00625A68" w:rsidP="00625A68">
      <w:pPr>
        <w:pStyle w:val="ListParagraph"/>
        <w:numPr>
          <w:ilvl w:val="0"/>
          <w:numId w:val="6"/>
        </w:numPr>
        <w:autoSpaceDE w:val="0"/>
        <w:autoSpaceDN w:val="0"/>
        <w:adjustRightInd w:val="0"/>
        <w:spacing w:after="0" w:line="360" w:lineRule="auto"/>
        <w:jc w:val="both"/>
        <w:rPr>
          <w:rFonts w:ascii="Arial" w:hAnsi="Arial" w:cs="Arial"/>
          <w:sz w:val="20"/>
          <w:szCs w:val="20"/>
          <w:highlight w:val="yellow"/>
        </w:rPr>
      </w:pPr>
      <w:proofErr w:type="spellStart"/>
      <w:r w:rsidRPr="007F77E1">
        <w:rPr>
          <w:rFonts w:ascii="Arial" w:hAnsi="Arial" w:cs="Arial"/>
          <w:sz w:val="20"/>
          <w:szCs w:val="20"/>
          <w:highlight w:val="yellow"/>
        </w:rPr>
        <w:t>Pautunthang</w:t>
      </w:r>
      <w:proofErr w:type="spellEnd"/>
      <w:r w:rsidRPr="007F77E1">
        <w:rPr>
          <w:rFonts w:ascii="Arial" w:hAnsi="Arial" w:cs="Arial"/>
          <w:sz w:val="20"/>
          <w:szCs w:val="20"/>
          <w:highlight w:val="yellow"/>
        </w:rPr>
        <w:t>, N. "Assessing contraceptive knowledge and usage among currently married women in Mizoram." </w:t>
      </w:r>
      <w:r w:rsidRPr="007F77E1">
        <w:rPr>
          <w:rFonts w:ascii="Arial" w:hAnsi="Arial" w:cs="Arial"/>
          <w:i/>
          <w:iCs/>
          <w:sz w:val="20"/>
          <w:szCs w:val="20"/>
          <w:highlight w:val="yellow"/>
        </w:rPr>
        <w:t xml:space="preserve">International Journal of Reproduction, Contraception, Obstetrics and </w:t>
      </w:r>
      <w:proofErr w:type="spellStart"/>
      <w:r w:rsidRPr="007F77E1">
        <w:rPr>
          <w:rFonts w:ascii="Arial" w:hAnsi="Arial" w:cs="Arial"/>
          <w:i/>
          <w:iCs/>
          <w:sz w:val="20"/>
          <w:szCs w:val="20"/>
          <w:highlight w:val="yellow"/>
        </w:rPr>
        <w:t>Gynecology</w:t>
      </w:r>
      <w:proofErr w:type="spellEnd"/>
      <w:r w:rsidRPr="007F77E1">
        <w:rPr>
          <w:rFonts w:ascii="Arial" w:hAnsi="Arial" w:cs="Arial"/>
          <w:sz w:val="20"/>
          <w:szCs w:val="20"/>
          <w:highlight w:val="yellow"/>
        </w:rPr>
        <w:t> 13.5: 1262.</w:t>
      </w:r>
    </w:p>
    <w:p w14:paraId="06666A18" w14:textId="77777777" w:rsidR="00625A68" w:rsidRPr="0082589D" w:rsidRDefault="00625A68" w:rsidP="00625A68">
      <w:pPr>
        <w:pStyle w:val="ListParagraph"/>
        <w:numPr>
          <w:ilvl w:val="0"/>
          <w:numId w:val="6"/>
        </w:numPr>
        <w:autoSpaceDE w:val="0"/>
        <w:autoSpaceDN w:val="0"/>
        <w:adjustRightInd w:val="0"/>
        <w:spacing w:after="0" w:line="360" w:lineRule="auto"/>
        <w:jc w:val="both"/>
        <w:rPr>
          <w:rFonts w:ascii="Arial" w:hAnsi="Arial" w:cs="Arial"/>
          <w:sz w:val="20"/>
          <w:szCs w:val="20"/>
        </w:rPr>
      </w:pPr>
      <w:proofErr w:type="spellStart"/>
      <w:r w:rsidRPr="0082589D">
        <w:rPr>
          <w:rFonts w:ascii="Arial" w:hAnsi="Arial" w:cs="Arial"/>
          <w:sz w:val="20"/>
          <w:szCs w:val="20"/>
        </w:rPr>
        <w:t>Aziken</w:t>
      </w:r>
      <w:proofErr w:type="spellEnd"/>
      <w:r w:rsidRPr="0082589D">
        <w:rPr>
          <w:rFonts w:ascii="Arial" w:hAnsi="Arial" w:cs="Arial"/>
          <w:sz w:val="20"/>
          <w:szCs w:val="20"/>
        </w:rPr>
        <w:t xml:space="preserve">, Michael E., Patrick I. </w:t>
      </w:r>
      <w:proofErr w:type="spellStart"/>
      <w:r w:rsidRPr="0082589D">
        <w:rPr>
          <w:rFonts w:ascii="Arial" w:hAnsi="Arial" w:cs="Arial"/>
          <w:sz w:val="20"/>
          <w:szCs w:val="20"/>
        </w:rPr>
        <w:t>Okonta</w:t>
      </w:r>
      <w:proofErr w:type="spellEnd"/>
      <w:r w:rsidRPr="0082589D">
        <w:rPr>
          <w:rFonts w:ascii="Arial" w:hAnsi="Arial" w:cs="Arial"/>
          <w:sz w:val="20"/>
          <w:szCs w:val="20"/>
        </w:rPr>
        <w:t>, and Adedapo BA Ande. "Knowledge and perception of emergency contraception among female Nigerian undergraduates." </w:t>
      </w:r>
      <w:r w:rsidRPr="0082589D">
        <w:rPr>
          <w:rFonts w:ascii="Arial" w:hAnsi="Arial" w:cs="Arial"/>
          <w:i/>
          <w:iCs/>
          <w:sz w:val="20"/>
          <w:szCs w:val="20"/>
        </w:rPr>
        <w:t>International family planning perspectives</w:t>
      </w:r>
      <w:r w:rsidRPr="0082589D">
        <w:rPr>
          <w:rFonts w:ascii="Arial" w:hAnsi="Arial" w:cs="Arial"/>
          <w:sz w:val="20"/>
          <w:szCs w:val="20"/>
        </w:rPr>
        <w:t xml:space="preserve"> (2003): 84-87. </w:t>
      </w:r>
    </w:p>
    <w:p w14:paraId="2200CA86" w14:textId="77777777" w:rsidR="00625A68" w:rsidRPr="0082589D" w:rsidRDefault="00625A68" w:rsidP="00625A68">
      <w:pPr>
        <w:pStyle w:val="ListParagraph"/>
        <w:numPr>
          <w:ilvl w:val="0"/>
          <w:numId w:val="6"/>
        </w:numPr>
        <w:autoSpaceDE w:val="0"/>
        <w:autoSpaceDN w:val="0"/>
        <w:adjustRightInd w:val="0"/>
        <w:spacing w:after="0" w:line="360" w:lineRule="auto"/>
        <w:jc w:val="both"/>
        <w:rPr>
          <w:rFonts w:ascii="Arial" w:hAnsi="Arial" w:cs="Arial"/>
          <w:sz w:val="20"/>
          <w:szCs w:val="20"/>
        </w:rPr>
      </w:pPr>
      <w:r w:rsidRPr="0082589D">
        <w:rPr>
          <w:rFonts w:ascii="Arial" w:hAnsi="Arial" w:cs="Arial"/>
          <w:color w:val="222222"/>
          <w:sz w:val="20"/>
          <w:szCs w:val="20"/>
          <w:shd w:val="clear" w:color="auto" w:fill="FFFFFF"/>
        </w:rPr>
        <w:t xml:space="preserve">Sweya, M. N., </w:t>
      </w:r>
      <w:proofErr w:type="spellStart"/>
      <w:r w:rsidRPr="0082589D">
        <w:rPr>
          <w:rFonts w:ascii="Arial" w:hAnsi="Arial" w:cs="Arial"/>
          <w:color w:val="222222"/>
          <w:sz w:val="20"/>
          <w:szCs w:val="20"/>
          <w:shd w:val="clear" w:color="auto" w:fill="FFFFFF"/>
        </w:rPr>
        <w:t>Msuya</w:t>
      </w:r>
      <w:proofErr w:type="spellEnd"/>
      <w:r w:rsidRPr="0082589D">
        <w:rPr>
          <w:rFonts w:ascii="Arial" w:hAnsi="Arial" w:cs="Arial"/>
          <w:color w:val="222222"/>
          <w:sz w:val="20"/>
          <w:szCs w:val="20"/>
          <w:shd w:val="clear" w:color="auto" w:fill="FFFFFF"/>
        </w:rPr>
        <w:t xml:space="preserve">, S. E., </w:t>
      </w:r>
      <w:proofErr w:type="spellStart"/>
      <w:r w:rsidRPr="0082589D">
        <w:rPr>
          <w:rFonts w:ascii="Arial" w:hAnsi="Arial" w:cs="Arial"/>
          <w:color w:val="222222"/>
          <w:sz w:val="20"/>
          <w:szCs w:val="20"/>
          <w:shd w:val="clear" w:color="auto" w:fill="FFFFFF"/>
        </w:rPr>
        <w:t>Mahande</w:t>
      </w:r>
      <w:proofErr w:type="spellEnd"/>
      <w:r w:rsidRPr="0082589D">
        <w:rPr>
          <w:rFonts w:ascii="Arial" w:hAnsi="Arial" w:cs="Arial"/>
          <w:color w:val="222222"/>
          <w:sz w:val="20"/>
          <w:szCs w:val="20"/>
          <w:shd w:val="clear" w:color="auto" w:fill="FFFFFF"/>
        </w:rPr>
        <w:t xml:space="preserve">, M. J., &amp; </w:t>
      </w:r>
      <w:proofErr w:type="spellStart"/>
      <w:r w:rsidRPr="0082589D">
        <w:rPr>
          <w:rFonts w:ascii="Arial" w:hAnsi="Arial" w:cs="Arial"/>
          <w:color w:val="222222"/>
          <w:sz w:val="20"/>
          <w:szCs w:val="20"/>
          <w:shd w:val="clear" w:color="auto" w:fill="FFFFFF"/>
        </w:rPr>
        <w:t>Manongi</w:t>
      </w:r>
      <w:proofErr w:type="spellEnd"/>
      <w:r w:rsidRPr="0082589D">
        <w:rPr>
          <w:rFonts w:ascii="Arial" w:hAnsi="Arial" w:cs="Arial"/>
          <w:color w:val="222222"/>
          <w:sz w:val="20"/>
          <w:szCs w:val="20"/>
          <w:shd w:val="clear" w:color="auto" w:fill="FFFFFF"/>
        </w:rPr>
        <w:t xml:space="preserve">, R. (2016). Contraceptive knowledge, sexual </w:t>
      </w:r>
      <w:proofErr w:type="spellStart"/>
      <w:r w:rsidRPr="0082589D">
        <w:rPr>
          <w:rFonts w:ascii="Arial" w:hAnsi="Arial" w:cs="Arial"/>
          <w:color w:val="222222"/>
          <w:sz w:val="20"/>
          <w:szCs w:val="20"/>
          <w:shd w:val="clear" w:color="auto" w:fill="FFFFFF"/>
        </w:rPr>
        <w:t>behavior</w:t>
      </w:r>
      <w:proofErr w:type="spellEnd"/>
      <w:r w:rsidRPr="0082589D">
        <w:rPr>
          <w:rFonts w:ascii="Arial" w:hAnsi="Arial" w:cs="Arial"/>
          <w:color w:val="222222"/>
          <w:sz w:val="20"/>
          <w:szCs w:val="20"/>
          <w:shd w:val="clear" w:color="auto" w:fill="FFFFFF"/>
        </w:rPr>
        <w:t>, and factors associated with contraceptive use among female undergraduate university students in Kilimanjaro region in Tanzania. </w:t>
      </w:r>
      <w:r w:rsidRPr="0082589D">
        <w:rPr>
          <w:rFonts w:ascii="Arial" w:hAnsi="Arial" w:cs="Arial"/>
          <w:i/>
          <w:iCs/>
          <w:color w:val="222222"/>
          <w:sz w:val="20"/>
          <w:szCs w:val="20"/>
          <w:shd w:val="clear" w:color="auto" w:fill="FFFFFF"/>
        </w:rPr>
        <w:t>Adolescent health, medicine and therapeutics</w:t>
      </w:r>
      <w:r w:rsidRPr="0082589D">
        <w:rPr>
          <w:rFonts w:ascii="Arial" w:hAnsi="Arial" w:cs="Arial"/>
          <w:color w:val="222222"/>
          <w:sz w:val="20"/>
          <w:szCs w:val="20"/>
          <w:shd w:val="clear" w:color="auto" w:fill="FFFFFF"/>
        </w:rPr>
        <w:t>, 109-115.</w:t>
      </w:r>
      <w:r w:rsidRPr="0082589D">
        <w:rPr>
          <w:rFonts w:ascii="Arial" w:hAnsi="Arial" w:cs="Arial"/>
          <w:sz w:val="20"/>
          <w:szCs w:val="20"/>
        </w:rPr>
        <w:t xml:space="preserve"> </w:t>
      </w:r>
    </w:p>
    <w:p w14:paraId="13664C2D" w14:textId="77777777" w:rsidR="00625A68" w:rsidRPr="0082589D" w:rsidRDefault="00625A68" w:rsidP="00625A68">
      <w:pPr>
        <w:pStyle w:val="ListParagraph"/>
        <w:numPr>
          <w:ilvl w:val="0"/>
          <w:numId w:val="6"/>
        </w:numPr>
        <w:autoSpaceDE w:val="0"/>
        <w:autoSpaceDN w:val="0"/>
        <w:adjustRightInd w:val="0"/>
        <w:spacing w:after="0" w:line="360" w:lineRule="auto"/>
        <w:jc w:val="both"/>
        <w:rPr>
          <w:rFonts w:ascii="Arial" w:hAnsi="Arial" w:cs="Arial"/>
          <w:sz w:val="20"/>
          <w:szCs w:val="20"/>
        </w:rPr>
      </w:pPr>
      <w:r w:rsidRPr="0082589D">
        <w:rPr>
          <w:rFonts w:ascii="Arial" w:hAnsi="Arial" w:cs="Arial"/>
          <w:sz w:val="20"/>
          <w:szCs w:val="20"/>
        </w:rPr>
        <w:t xml:space="preserve">Gold, Melanie A., Aviva Schein, and Susan M. </w:t>
      </w:r>
      <w:proofErr w:type="spellStart"/>
      <w:r w:rsidRPr="0082589D">
        <w:rPr>
          <w:rFonts w:ascii="Arial" w:hAnsi="Arial" w:cs="Arial"/>
          <w:sz w:val="20"/>
          <w:szCs w:val="20"/>
        </w:rPr>
        <w:t>Coupey</w:t>
      </w:r>
      <w:proofErr w:type="spellEnd"/>
      <w:r w:rsidRPr="0082589D">
        <w:rPr>
          <w:rFonts w:ascii="Arial" w:hAnsi="Arial" w:cs="Arial"/>
          <w:sz w:val="20"/>
          <w:szCs w:val="20"/>
        </w:rPr>
        <w:t>. "Emergency contraception: a national survey of adolescent health experts." </w:t>
      </w:r>
      <w:r w:rsidRPr="0082589D">
        <w:rPr>
          <w:rFonts w:ascii="Arial" w:hAnsi="Arial" w:cs="Arial"/>
          <w:i/>
          <w:iCs/>
          <w:sz w:val="20"/>
          <w:szCs w:val="20"/>
        </w:rPr>
        <w:t>Family planning perspectives</w:t>
      </w:r>
      <w:r w:rsidRPr="0082589D">
        <w:rPr>
          <w:rFonts w:ascii="Arial" w:hAnsi="Arial" w:cs="Arial"/>
          <w:sz w:val="20"/>
          <w:szCs w:val="20"/>
        </w:rPr>
        <w:t> (1997): 15-24.</w:t>
      </w:r>
    </w:p>
    <w:p w14:paraId="5685177D" w14:textId="77777777" w:rsidR="00625A68" w:rsidRPr="0082589D" w:rsidRDefault="00625A68" w:rsidP="00625A68">
      <w:pPr>
        <w:pStyle w:val="ListParagraph"/>
        <w:numPr>
          <w:ilvl w:val="0"/>
          <w:numId w:val="6"/>
        </w:numPr>
        <w:autoSpaceDE w:val="0"/>
        <w:autoSpaceDN w:val="0"/>
        <w:adjustRightInd w:val="0"/>
        <w:spacing w:after="0" w:line="360" w:lineRule="auto"/>
        <w:jc w:val="both"/>
        <w:rPr>
          <w:rFonts w:ascii="Arial" w:hAnsi="Arial" w:cs="Arial"/>
          <w:sz w:val="20"/>
          <w:szCs w:val="20"/>
        </w:rPr>
      </w:pPr>
      <w:r w:rsidRPr="0082589D">
        <w:rPr>
          <w:rFonts w:ascii="Arial" w:hAnsi="Arial" w:cs="Arial"/>
          <w:color w:val="222222"/>
          <w:sz w:val="20"/>
          <w:szCs w:val="20"/>
          <w:shd w:val="clear" w:color="auto" w:fill="FFFFFF"/>
        </w:rPr>
        <w:t>WHO Expert Committee on Family Planning in Health Services. (1971). </w:t>
      </w:r>
      <w:r w:rsidRPr="0082589D">
        <w:rPr>
          <w:rFonts w:ascii="Arial" w:hAnsi="Arial" w:cs="Arial"/>
          <w:i/>
          <w:iCs/>
          <w:color w:val="222222"/>
          <w:sz w:val="20"/>
          <w:szCs w:val="20"/>
          <w:shd w:val="clear" w:color="auto" w:fill="FFFFFF"/>
        </w:rPr>
        <w:t>Family Planning in Health Services: Report of a WHO Expert Committee</w:t>
      </w:r>
      <w:r w:rsidRPr="0082589D">
        <w:rPr>
          <w:rFonts w:ascii="Arial" w:hAnsi="Arial" w:cs="Arial"/>
          <w:color w:val="222222"/>
          <w:sz w:val="20"/>
          <w:szCs w:val="20"/>
          <w:shd w:val="clear" w:color="auto" w:fill="FFFFFF"/>
        </w:rPr>
        <w:t> (No. 476). World Health Organization.</w:t>
      </w:r>
    </w:p>
    <w:p w14:paraId="4AE2F8A4" w14:textId="77777777" w:rsidR="00625A68" w:rsidRPr="0082589D" w:rsidRDefault="00625A68" w:rsidP="00625A68">
      <w:pPr>
        <w:pStyle w:val="ListParagraph"/>
        <w:numPr>
          <w:ilvl w:val="0"/>
          <w:numId w:val="6"/>
        </w:numPr>
        <w:autoSpaceDE w:val="0"/>
        <w:autoSpaceDN w:val="0"/>
        <w:adjustRightInd w:val="0"/>
        <w:spacing w:after="0" w:line="360" w:lineRule="auto"/>
        <w:jc w:val="both"/>
        <w:rPr>
          <w:rFonts w:ascii="Arial" w:hAnsi="Arial" w:cs="Arial"/>
          <w:sz w:val="20"/>
          <w:szCs w:val="20"/>
        </w:rPr>
      </w:pPr>
      <w:r w:rsidRPr="0082589D">
        <w:rPr>
          <w:rFonts w:ascii="Arial" w:hAnsi="Arial" w:cs="Arial"/>
          <w:color w:val="222222"/>
          <w:sz w:val="20"/>
          <w:szCs w:val="20"/>
          <w:shd w:val="clear" w:color="auto" w:fill="FFFFFF"/>
        </w:rPr>
        <w:t>Starbird, E., Norton, M., &amp; Marcus, R. (2016). Investing in family planning: key to achieving the sustainable development goals. </w:t>
      </w:r>
      <w:r w:rsidRPr="0082589D">
        <w:rPr>
          <w:rFonts w:ascii="Arial" w:hAnsi="Arial" w:cs="Arial"/>
          <w:i/>
          <w:iCs/>
          <w:color w:val="222222"/>
          <w:sz w:val="20"/>
          <w:szCs w:val="20"/>
          <w:shd w:val="clear" w:color="auto" w:fill="FFFFFF"/>
        </w:rPr>
        <w:t>Global health: science and practice</w:t>
      </w:r>
      <w:r w:rsidRPr="0082589D">
        <w:rPr>
          <w:rFonts w:ascii="Arial" w:hAnsi="Arial" w:cs="Arial"/>
          <w:color w:val="222222"/>
          <w:sz w:val="20"/>
          <w:szCs w:val="20"/>
          <w:shd w:val="clear" w:color="auto" w:fill="FFFFFF"/>
        </w:rPr>
        <w:t>, </w:t>
      </w:r>
      <w:r w:rsidRPr="0082589D">
        <w:rPr>
          <w:rFonts w:ascii="Arial" w:hAnsi="Arial" w:cs="Arial"/>
          <w:i/>
          <w:iCs/>
          <w:color w:val="222222"/>
          <w:sz w:val="20"/>
          <w:szCs w:val="20"/>
          <w:shd w:val="clear" w:color="auto" w:fill="FFFFFF"/>
        </w:rPr>
        <w:t>4</w:t>
      </w:r>
      <w:r w:rsidRPr="0082589D">
        <w:rPr>
          <w:rFonts w:ascii="Arial" w:hAnsi="Arial" w:cs="Arial"/>
          <w:color w:val="222222"/>
          <w:sz w:val="20"/>
          <w:szCs w:val="20"/>
          <w:shd w:val="clear" w:color="auto" w:fill="FFFFFF"/>
        </w:rPr>
        <w:t>(2), 191-210.</w:t>
      </w:r>
    </w:p>
    <w:p w14:paraId="00698A71" w14:textId="77777777" w:rsidR="00625A68" w:rsidRPr="0082589D" w:rsidRDefault="00625A68" w:rsidP="00625A68">
      <w:pPr>
        <w:pStyle w:val="ListParagraph"/>
        <w:numPr>
          <w:ilvl w:val="0"/>
          <w:numId w:val="6"/>
        </w:numPr>
        <w:autoSpaceDE w:val="0"/>
        <w:autoSpaceDN w:val="0"/>
        <w:adjustRightInd w:val="0"/>
        <w:spacing w:after="0" w:line="360" w:lineRule="auto"/>
        <w:jc w:val="both"/>
        <w:rPr>
          <w:rFonts w:ascii="Arial" w:hAnsi="Arial" w:cs="Arial"/>
          <w:sz w:val="20"/>
          <w:szCs w:val="20"/>
        </w:rPr>
      </w:pPr>
      <w:r w:rsidRPr="0082589D">
        <w:rPr>
          <w:rFonts w:ascii="Arial" w:hAnsi="Arial" w:cs="Arial"/>
          <w:color w:val="222222"/>
          <w:sz w:val="20"/>
          <w:szCs w:val="20"/>
          <w:shd w:val="clear" w:color="auto" w:fill="FFFFFF"/>
        </w:rPr>
        <w:t>Gupta, V., Mohapatra, D., &amp; Kumar, V. (2016). Family planning knowledge, attitude, and practices among the currently married women (aged 15–45 years) in an urban area of Rohtak district, Haryana. </w:t>
      </w:r>
      <w:r w:rsidRPr="0082589D">
        <w:rPr>
          <w:rFonts w:ascii="Arial" w:hAnsi="Arial" w:cs="Arial"/>
          <w:i/>
          <w:iCs/>
          <w:color w:val="222222"/>
          <w:sz w:val="20"/>
          <w:szCs w:val="20"/>
          <w:shd w:val="clear" w:color="auto" w:fill="FFFFFF"/>
        </w:rPr>
        <w:t>Int J Med Sci Public Health</w:t>
      </w:r>
      <w:r w:rsidRPr="0082589D">
        <w:rPr>
          <w:rFonts w:ascii="Arial" w:hAnsi="Arial" w:cs="Arial"/>
          <w:color w:val="222222"/>
          <w:sz w:val="20"/>
          <w:szCs w:val="20"/>
          <w:shd w:val="clear" w:color="auto" w:fill="FFFFFF"/>
        </w:rPr>
        <w:t>, </w:t>
      </w:r>
      <w:r w:rsidRPr="0082589D">
        <w:rPr>
          <w:rFonts w:ascii="Arial" w:hAnsi="Arial" w:cs="Arial"/>
          <w:i/>
          <w:iCs/>
          <w:color w:val="222222"/>
          <w:sz w:val="20"/>
          <w:szCs w:val="20"/>
          <w:shd w:val="clear" w:color="auto" w:fill="FFFFFF"/>
        </w:rPr>
        <w:t>5</w:t>
      </w:r>
      <w:r w:rsidRPr="0082589D">
        <w:rPr>
          <w:rFonts w:ascii="Arial" w:hAnsi="Arial" w:cs="Arial"/>
          <w:color w:val="222222"/>
          <w:sz w:val="20"/>
          <w:szCs w:val="20"/>
          <w:shd w:val="clear" w:color="auto" w:fill="FFFFFF"/>
        </w:rPr>
        <w:t>(4), 627-32.</w:t>
      </w:r>
    </w:p>
    <w:p w14:paraId="6BF0C2E0" w14:textId="77777777" w:rsidR="00625A68" w:rsidRPr="0082589D" w:rsidRDefault="00625A68" w:rsidP="00625A68">
      <w:pPr>
        <w:pStyle w:val="ListParagraph"/>
        <w:numPr>
          <w:ilvl w:val="0"/>
          <w:numId w:val="6"/>
        </w:numPr>
        <w:shd w:val="clear" w:color="auto" w:fill="FFFFFF"/>
        <w:autoSpaceDE w:val="0"/>
        <w:autoSpaceDN w:val="0"/>
        <w:adjustRightInd w:val="0"/>
        <w:spacing w:before="400" w:after="200" w:line="360" w:lineRule="auto"/>
        <w:jc w:val="both"/>
        <w:outlineLvl w:val="0"/>
        <w:rPr>
          <w:rFonts w:ascii="Arial" w:hAnsi="Arial" w:cs="Arial"/>
          <w:sz w:val="20"/>
          <w:szCs w:val="20"/>
        </w:rPr>
      </w:pPr>
      <w:r w:rsidRPr="0082589D">
        <w:rPr>
          <w:rFonts w:ascii="Arial" w:hAnsi="Arial" w:cs="Arial"/>
          <w:sz w:val="20"/>
          <w:szCs w:val="20"/>
        </w:rPr>
        <w:t xml:space="preserve">World Health </w:t>
      </w:r>
      <w:proofErr w:type="spellStart"/>
      <w:r w:rsidRPr="0082589D">
        <w:rPr>
          <w:rFonts w:ascii="Arial" w:hAnsi="Arial" w:cs="Arial"/>
          <w:sz w:val="20"/>
          <w:szCs w:val="20"/>
        </w:rPr>
        <w:t>Organizaton</w:t>
      </w:r>
      <w:proofErr w:type="spellEnd"/>
      <w:r w:rsidRPr="0082589D">
        <w:rPr>
          <w:rFonts w:ascii="Arial" w:hAnsi="Arial" w:cs="Arial"/>
          <w:sz w:val="20"/>
          <w:szCs w:val="20"/>
        </w:rPr>
        <w:t>. Family planning/Contraception. WHO. 2018. Available from: https://www. who.int/news-room/fact-sheets/detail/family-planning-contraception</w:t>
      </w:r>
    </w:p>
    <w:p w14:paraId="0E710391" w14:textId="77777777" w:rsidR="00625A68" w:rsidRPr="0082589D" w:rsidRDefault="00625A68" w:rsidP="00625A68">
      <w:pPr>
        <w:pStyle w:val="ListParagraph"/>
        <w:numPr>
          <w:ilvl w:val="0"/>
          <w:numId w:val="6"/>
        </w:numPr>
        <w:shd w:val="clear" w:color="auto" w:fill="FFFFFF"/>
        <w:autoSpaceDE w:val="0"/>
        <w:autoSpaceDN w:val="0"/>
        <w:adjustRightInd w:val="0"/>
        <w:spacing w:before="400" w:after="200" w:line="360" w:lineRule="auto"/>
        <w:jc w:val="both"/>
        <w:outlineLvl w:val="0"/>
        <w:rPr>
          <w:rFonts w:ascii="Arial" w:hAnsi="Arial" w:cs="Arial"/>
          <w:sz w:val="20"/>
          <w:szCs w:val="20"/>
        </w:rPr>
      </w:pPr>
      <w:r w:rsidRPr="0082589D">
        <w:rPr>
          <w:rFonts w:ascii="Arial" w:hAnsi="Arial" w:cs="Arial"/>
          <w:color w:val="222222"/>
          <w:sz w:val="20"/>
          <w:szCs w:val="20"/>
          <w:shd w:val="clear" w:color="auto" w:fill="FFFFFF"/>
        </w:rPr>
        <w:t>Muttreja, P., &amp; Singh, S. (2018). Family planning in India: The way forward. </w:t>
      </w:r>
      <w:r w:rsidRPr="0082589D">
        <w:rPr>
          <w:rFonts w:ascii="Arial" w:hAnsi="Arial" w:cs="Arial"/>
          <w:i/>
          <w:iCs/>
          <w:color w:val="222222"/>
          <w:sz w:val="20"/>
          <w:szCs w:val="20"/>
          <w:shd w:val="clear" w:color="auto" w:fill="FFFFFF"/>
        </w:rPr>
        <w:t>The Indian journal of medical research</w:t>
      </w:r>
      <w:r w:rsidRPr="0082589D">
        <w:rPr>
          <w:rFonts w:ascii="Arial" w:hAnsi="Arial" w:cs="Arial"/>
          <w:color w:val="222222"/>
          <w:sz w:val="20"/>
          <w:szCs w:val="20"/>
          <w:shd w:val="clear" w:color="auto" w:fill="FFFFFF"/>
        </w:rPr>
        <w:t>, </w:t>
      </w:r>
      <w:r w:rsidRPr="0082589D">
        <w:rPr>
          <w:rFonts w:ascii="Arial" w:hAnsi="Arial" w:cs="Arial"/>
          <w:i/>
          <w:iCs/>
          <w:color w:val="222222"/>
          <w:sz w:val="20"/>
          <w:szCs w:val="20"/>
          <w:shd w:val="clear" w:color="auto" w:fill="FFFFFF"/>
        </w:rPr>
        <w:t>148</w:t>
      </w:r>
      <w:r w:rsidRPr="0082589D">
        <w:rPr>
          <w:rFonts w:ascii="Arial" w:hAnsi="Arial" w:cs="Arial"/>
          <w:color w:val="222222"/>
          <w:sz w:val="20"/>
          <w:szCs w:val="20"/>
          <w:shd w:val="clear" w:color="auto" w:fill="FFFFFF"/>
        </w:rPr>
        <w:t>(</w:t>
      </w:r>
      <w:proofErr w:type="spellStart"/>
      <w:r w:rsidRPr="0082589D">
        <w:rPr>
          <w:rFonts w:ascii="Arial" w:hAnsi="Arial" w:cs="Arial"/>
          <w:color w:val="222222"/>
          <w:sz w:val="20"/>
          <w:szCs w:val="20"/>
          <w:shd w:val="clear" w:color="auto" w:fill="FFFFFF"/>
        </w:rPr>
        <w:t>Suppl</w:t>
      </w:r>
      <w:proofErr w:type="spellEnd"/>
      <w:r w:rsidRPr="0082589D">
        <w:rPr>
          <w:rFonts w:ascii="Arial" w:hAnsi="Arial" w:cs="Arial"/>
          <w:color w:val="222222"/>
          <w:sz w:val="20"/>
          <w:szCs w:val="20"/>
          <w:shd w:val="clear" w:color="auto" w:fill="FFFFFF"/>
        </w:rPr>
        <w:t xml:space="preserve"> 1), S1.</w:t>
      </w:r>
      <w:r w:rsidRPr="0082589D">
        <w:rPr>
          <w:rFonts w:ascii="Arial" w:hAnsi="Arial" w:cs="Arial"/>
          <w:sz w:val="20"/>
          <w:szCs w:val="20"/>
        </w:rPr>
        <w:t xml:space="preserve"> </w:t>
      </w:r>
    </w:p>
    <w:p w14:paraId="20A27AAA" w14:textId="77777777" w:rsidR="00625A68" w:rsidRPr="0082589D" w:rsidRDefault="00625A68" w:rsidP="00625A68">
      <w:pPr>
        <w:pStyle w:val="ListParagraph"/>
        <w:numPr>
          <w:ilvl w:val="0"/>
          <w:numId w:val="6"/>
        </w:numPr>
        <w:shd w:val="clear" w:color="auto" w:fill="FFFFFF"/>
        <w:autoSpaceDE w:val="0"/>
        <w:autoSpaceDN w:val="0"/>
        <w:adjustRightInd w:val="0"/>
        <w:spacing w:before="400" w:after="200" w:line="360" w:lineRule="auto"/>
        <w:jc w:val="both"/>
        <w:outlineLvl w:val="0"/>
        <w:rPr>
          <w:rFonts w:ascii="Arial" w:hAnsi="Arial" w:cs="Arial"/>
          <w:sz w:val="20"/>
          <w:szCs w:val="20"/>
        </w:rPr>
      </w:pPr>
      <w:proofErr w:type="spellStart"/>
      <w:r w:rsidRPr="0082589D">
        <w:rPr>
          <w:rFonts w:ascii="Arial" w:hAnsi="Arial" w:cs="Arial"/>
          <w:color w:val="222222"/>
          <w:sz w:val="20"/>
          <w:szCs w:val="20"/>
          <w:shd w:val="clear" w:color="auto" w:fill="FFFFFF"/>
        </w:rPr>
        <w:t>Munakampe</w:t>
      </w:r>
      <w:proofErr w:type="spellEnd"/>
      <w:r w:rsidRPr="0082589D">
        <w:rPr>
          <w:rFonts w:ascii="Arial" w:hAnsi="Arial" w:cs="Arial"/>
          <w:color w:val="222222"/>
          <w:sz w:val="20"/>
          <w:szCs w:val="20"/>
          <w:shd w:val="clear" w:color="auto" w:fill="FFFFFF"/>
        </w:rPr>
        <w:t>, M. N., Zulu, J. M., &amp; Michelo, C. (2018). Contraception and abortion knowledge, attitudes and practices among adolescents from low and middle-income countries: a systematic review. </w:t>
      </w:r>
      <w:r w:rsidRPr="0082589D">
        <w:rPr>
          <w:rFonts w:ascii="Arial" w:hAnsi="Arial" w:cs="Arial"/>
          <w:i/>
          <w:iCs/>
          <w:color w:val="222222"/>
          <w:sz w:val="20"/>
          <w:szCs w:val="20"/>
          <w:shd w:val="clear" w:color="auto" w:fill="FFFFFF"/>
        </w:rPr>
        <w:t>BMC health services research</w:t>
      </w:r>
      <w:r w:rsidRPr="0082589D">
        <w:rPr>
          <w:rFonts w:ascii="Arial" w:hAnsi="Arial" w:cs="Arial"/>
          <w:color w:val="222222"/>
          <w:sz w:val="20"/>
          <w:szCs w:val="20"/>
          <w:shd w:val="clear" w:color="auto" w:fill="FFFFFF"/>
        </w:rPr>
        <w:t>, </w:t>
      </w:r>
      <w:r w:rsidRPr="0082589D">
        <w:rPr>
          <w:rFonts w:ascii="Arial" w:hAnsi="Arial" w:cs="Arial"/>
          <w:i/>
          <w:iCs/>
          <w:color w:val="222222"/>
          <w:sz w:val="20"/>
          <w:szCs w:val="20"/>
          <w:shd w:val="clear" w:color="auto" w:fill="FFFFFF"/>
        </w:rPr>
        <w:t>18</w:t>
      </w:r>
      <w:r w:rsidRPr="0082589D">
        <w:rPr>
          <w:rFonts w:ascii="Arial" w:hAnsi="Arial" w:cs="Arial"/>
          <w:color w:val="222222"/>
          <w:sz w:val="20"/>
          <w:szCs w:val="20"/>
          <w:shd w:val="clear" w:color="auto" w:fill="FFFFFF"/>
        </w:rPr>
        <w:t>(1), 1-13.</w:t>
      </w:r>
    </w:p>
    <w:p w14:paraId="14488CF3" w14:textId="77777777" w:rsidR="00625A68" w:rsidRDefault="00625A68" w:rsidP="00625A68">
      <w:pPr>
        <w:pStyle w:val="ListParagraph"/>
        <w:numPr>
          <w:ilvl w:val="0"/>
          <w:numId w:val="6"/>
        </w:numPr>
        <w:shd w:val="clear" w:color="auto" w:fill="FFFFFF"/>
        <w:autoSpaceDE w:val="0"/>
        <w:autoSpaceDN w:val="0"/>
        <w:adjustRightInd w:val="0"/>
        <w:spacing w:before="400" w:after="200" w:line="360" w:lineRule="auto"/>
        <w:jc w:val="both"/>
        <w:outlineLvl w:val="0"/>
        <w:rPr>
          <w:rFonts w:ascii="Arial" w:hAnsi="Arial" w:cs="Arial"/>
          <w:sz w:val="20"/>
          <w:szCs w:val="20"/>
        </w:rPr>
      </w:pPr>
      <w:r w:rsidRPr="0082589D">
        <w:rPr>
          <w:rFonts w:ascii="Arial" w:hAnsi="Arial" w:cs="Arial"/>
          <w:sz w:val="20"/>
          <w:szCs w:val="20"/>
        </w:rPr>
        <w:t>Yee, Lynn, and Melissa Simon. "The role of the social network in contraceptive decision-making among young, African American and Latina women." </w:t>
      </w:r>
      <w:r w:rsidRPr="0082589D">
        <w:rPr>
          <w:rFonts w:ascii="Arial" w:hAnsi="Arial" w:cs="Arial"/>
          <w:i/>
          <w:iCs/>
          <w:sz w:val="20"/>
          <w:szCs w:val="20"/>
        </w:rPr>
        <w:t>Journal of Adolescent Health</w:t>
      </w:r>
      <w:r w:rsidRPr="0082589D">
        <w:rPr>
          <w:rFonts w:ascii="Arial" w:hAnsi="Arial" w:cs="Arial"/>
          <w:sz w:val="20"/>
          <w:szCs w:val="20"/>
        </w:rPr>
        <w:t> 47.4 (2010): 374-380.</w:t>
      </w:r>
    </w:p>
    <w:p w14:paraId="3E53FACD" w14:textId="77777777" w:rsidR="00625A68" w:rsidRPr="007F77E1" w:rsidRDefault="00625A68" w:rsidP="00625A68">
      <w:pPr>
        <w:pStyle w:val="ListParagraph"/>
        <w:numPr>
          <w:ilvl w:val="0"/>
          <w:numId w:val="6"/>
        </w:numPr>
        <w:shd w:val="clear" w:color="auto" w:fill="FFFFFF"/>
        <w:autoSpaceDE w:val="0"/>
        <w:autoSpaceDN w:val="0"/>
        <w:adjustRightInd w:val="0"/>
        <w:spacing w:before="400" w:after="200" w:line="360" w:lineRule="auto"/>
        <w:jc w:val="both"/>
        <w:outlineLvl w:val="0"/>
        <w:rPr>
          <w:rFonts w:ascii="Arial" w:hAnsi="Arial" w:cs="Arial"/>
          <w:sz w:val="20"/>
          <w:szCs w:val="20"/>
          <w:highlight w:val="yellow"/>
        </w:rPr>
      </w:pPr>
      <w:r w:rsidRPr="007F77E1">
        <w:rPr>
          <w:rFonts w:ascii="Arial" w:hAnsi="Arial" w:cs="Arial"/>
          <w:sz w:val="20"/>
          <w:szCs w:val="20"/>
          <w:highlight w:val="yellow"/>
        </w:rPr>
        <w:t>Shih, Grace, et al. "Bringing men to the table: sterilization can be for him or for her." </w:t>
      </w:r>
      <w:r w:rsidRPr="007F77E1">
        <w:rPr>
          <w:rFonts w:ascii="Arial" w:hAnsi="Arial" w:cs="Arial"/>
          <w:i/>
          <w:iCs/>
          <w:sz w:val="20"/>
          <w:szCs w:val="20"/>
          <w:highlight w:val="yellow"/>
        </w:rPr>
        <w:t xml:space="preserve">Clinical Obstetrics and </w:t>
      </w:r>
      <w:proofErr w:type="spellStart"/>
      <w:r w:rsidRPr="007F77E1">
        <w:rPr>
          <w:rFonts w:ascii="Arial" w:hAnsi="Arial" w:cs="Arial"/>
          <w:i/>
          <w:iCs/>
          <w:sz w:val="20"/>
          <w:szCs w:val="20"/>
          <w:highlight w:val="yellow"/>
        </w:rPr>
        <w:t>Gynecology</w:t>
      </w:r>
      <w:proofErr w:type="spellEnd"/>
      <w:r w:rsidRPr="007F77E1">
        <w:rPr>
          <w:rFonts w:ascii="Arial" w:hAnsi="Arial" w:cs="Arial"/>
          <w:sz w:val="20"/>
          <w:szCs w:val="20"/>
          <w:highlight w:val="yellow"/>
        </w:rPr>
        <w:t> 57.4 (2014): 731-740.</w:t>
      </w:r>
    </w:p>
    <w:p w14:paraId="36C970FA" w14:textId="77777777" w:rsidR="00625A68" w:rsidRPr="007F77E1" w:rsidRDefault="00625A68" w:rsidP="00625A68">
      <w:pPr>
        <w:pStyle w:val="ListParagraph"/>
        <w:numPr>
          <w:ilvl w:val="0"/>
          <w:numId w:val="6"/>
        </w:numPr>
        <w:shd w:val="clear" w:color="auto" w:fill="FFFFFF"/>
        <w:autoSpaceDE w:val="0"/>
        <w:autoSpaceDN w:val="0"/>
        <w:adjustRightInd w:val="0"/>
        <w:spacing w:before="400" w:after="200" w:line="360" w:lineRule="auto"/>
        <w:jc w:val="both"/>
        <w:outlineLvl w:val="0"/>
        <w:rPr>
          <w:rFonts w:ascii="Arial" w:hAnsi="Arial" w:cs="Arial"/>
          <w:sz w:val="20"/>
          <w:szCs w:val="20"/>
          <w:highlight w:val="yellow"/>
        </w:rPr>
      </w:pPr>
      <w:proofErr w:type="spellStart"/>
      <w:r w:rsidRPr="007F77E1">
        <w:rPr>
          <w:rFonts w:ascii="Arial" w:hAnsi="Arial" w:cs="Arial"/>
          <w:sz w:val="20"/>
          <w:szCs w:val="20"/>
          <w:highlight w:val="yellow"/>
        </w:rPr>
        <w:t>Dereuddre</w:t>
      </w:r>
      <w:proofErr w:type="spellEnd"/>
      <w:r w:rsidRPr="007F77E1">
        <w:rPr>
          <w:rFonts w:ascii="Arial" w:hAnsi="Arial" w:cs="Arial"/>
          <w:sz w:val="20"/>
          <w:szCs w:val="20"/>
          <w:highlight w:val="yellow"/>
        </w:rPr>
        <w:t xml:space="preserve">, </w:t>
      </w:r>
      <w:proofErr w:type="spellStart"/>
      <w:r w:rsidRPr="007F77E1">
        <w:rPr>
          <w:rFonts w:ascii="Arial" w:hAnsi="Arial" w:cs="Arial"/>
          <w:sz w:val="20"/>
          <w:szCs w:val="20"/>
          <w:highlight w:val="yellow"/>
        </w:rPr>
        <w:t>Rozemarijn</w:t>
      </w:r>
      <w:proofErr w:type="spellEnd"/>
      <w:r w:rsidRPr="007F77E1">
        <w:rPr>
          <w:rFonts w:ascii="Arial" w:hAnsi="Arial" w:cs="Arial"/>
          <w:sz w:val="20"/>
          <w:szCs w:val="20"/>
          <w:highlight w:val="yellow"/>
        </w:rPr>
        <w:t>, Veerle Buffel, and Piet Bracke. "Power and the gendered division of contraceptive use in Western European couples." </w:t>
      </w:r>
      <w:r w:rsidRPr="007F77E1">
        <w:rPr>
          <w:rFonts w:ascii="Arial" w:hAnsi="Arial" w:cs="Arial"/>
          <w:i/>
          <w:iCs/>
          <w:sz w:val="20"/>
          <w:szCs w:val="20"/>
          <w:highlight w:val="yellow"/>
        </w:rPr>
        <w:t>Social Science Research</w:t>
      </w:r>
      <w:r w:rsidRPr="007F77E1">
        <w:rPr>
          <w:rFonts w:ascii="Arial" w:hAnsi="Arial" w:cs="Arial"/>
          <w:sz w:val="20"/>
          <w:szCs w:val="20"/>
          <w:highlight w:val="yellow"/>
        </w:rPr>
        <w:t> 64 (2017): 263-276.</w:t>
      </w:r>
    </w:p>
    <w:p w14:paraId="752A992C" w14:textId="10155B70" w:rsidR="00AD6C4C" w:rsidRPr="009A6DCE" w:rsidRDefault="00AD6C4C" w:rsidP="0010573A">
      <w:pPr>
        <w:shd w:val="clear" w:color="auto" w:fill="FFFFFF"/>
        <w:spacing w:before="400" w:after="200" w:line="360" w:lineRule="auto"/>
        <w:jc w:val="both"/>
        <w:outlineLvl w:val="0"/>
        <w:rPr>
          <w:rFonts w:ascii="Arial" w:eastAsia="Times New Roman" w:hAnsi="Arial" w:cs="Arial"/>
          <w:spacing w:val="-2"/>
          <w:kern w:val="36"/>
          <w:sz w:val="24"/>
          <w:szCs w:val="24"/>
          <w:lang w:eastAsia="en-IN"/>
        </w:rPr>
      </w:pPr>
    </w:p>
    <w:p w14:paraId="605A2835" w14:textId="77777777" w:rsidR="00AA4771" w:rsidRPr="009A6DCE" w:rsidRDefault="00AA4771" w:rsidP="0010573A">
      <w:pPr>
        <w:pStyle w:val="NoSpacing"/>
        <w:spacing w:line="360" w:lineRule="auto"/>
        <w:jc w:val="both"/>
        <w:rPr>
          <w:rFonts w:ascii="Arial" w:hAnsi="Arial" w:cs="Arial"/>
          <w:sz w:val="24"/>
          <w:szCs w:val="24"/>
          <w:shd w:val="clear" w:color="auto" w:fill="FFFFFF"/>
        </w:rPr>
      </w:pPr>
    </w:p>
    <w:p w14:paraId="110D46FE" w14:textId="77777777" w:rsidR="003869B6" w:rsidRPr="009A6DCE" w:rsidRDefault="003869B6" w:rsidP="0010573A">
      <w:pPr>
        <w:pStyle w:val="NoSpacing"/>
        <w:spacing w:line="360" w:lineRule="auto"/>
        <w:jc w:val="both"/>
        <w:rPr>
          <w:rFonts w:ascii="Arial" w:hAnsi="Arial" w:cs="Arial"/>
          <w:b/>
          <w:sz w:val="24"/>
          <w:szCs w:val="24"/>
          <w:lang w:val="en-US"/>
        </w:rPr>
      </w:pPr>
    </w:p>
    <w:p w14:paraId="2C806A9F" w14:textId="6901D3D4" w:rsidR="00187E39" w:rsidRPr="009A6DCE" w:rsidRDefault="00187E39" w:rsidP="0010573A">
      <w:pPr>
        <w:spacing w:line="360" w:lineRule="auto"/>
        <w:jc w:val="both"/>
        <w:rPr>
          <w:rFonts w:ascii="Arial" w:hAnsi="Arial" w:cs="Arial"/>
          <w:sz w:val="24"/>
          <w:szCs w:val="24"/>
        </w:rPr>
      </w:pPr>
    </w:p>
    <w:sectPr w:rsidR="00187E39" w:rsidRPr="009A6DCE" w:rsidSect="008D03FE">
      <w:headerReference w:type="even" r:id="rId14"/>
      <w:headerReference w:type="default" r:id="rId15"/>
      <w:footerReference w:type="default" r:id="rId16"/>
      <w:headerReference w:type="first" r:id="rId1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C8B74" w14:textId="77777777" w:rsidR="00FC6221" w:rsidRDefault="00FC6221" w:rsidP="00505C57">
      <w:pPr>
        <w:spacing w:after="0" w:line="240" w:lineRule="auto"/>
      </w:pPr>
      <w:r>
        <w:separator/>
      </w:r>
    </w:p>
  </w:endnote>
  <w:endnote w:type="continuationSeparator" w:id="0">
    <w:p w14:paraId="7210C7B9" w14:textId="77777777" w:rsidR="00FC6221" w:rsidRDefault="00FC6221" w:rsidP="0050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559F9" w14:textId="77777777" w:rsidR="00367234" w:rsidRDefault="00367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3D8BF" w14:textId="77777777" w:rsidR="00367234" w:rsidRDefault="00367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704DA" w14:textId="77777777" w:rsidR="00367234" w:rsidRDefault="003672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48840" w14:textId="77777777" w:rsidR="00AF17A3" w:rsidRDefault="00AF1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6D48F" w14:textId="77777777" w:rsidR="00FC6221" w:rsidRDefault="00FC6221" w:rsidP="00505C57">
      <w:pPr>
        <w:spacing w:after="0" w:line="240" w:lineRule="auto"/>
      </w:pPr>
      <w:r>
        <w:separator/>
      </w:r>
    </w:p>
  </w:footnote>
  <w:footnote w:type="continuationSeparator" w:id="0">
    <w:p w14:paraId="14647E85" w14:textId="77777777" w:rsidR="00FC6221" w:rsidRDefault="00FC6221" w:rsidP="00505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4E0EE" w14:textId="61841AE0" w:rsidR="00367234" w:rsidRDefault="00000000">
    <w:pPr>
      <w:pStyle w:val="Header"/>
    </w:pPr>
    <w:r>
      <w:rPr>
        <w:noProof/>
      </w:rPr>
      <w:pict w14:anchorId="3379C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3901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F07B" w14:textId="315EAF9E" w:rsidR="00367234" w:rsidRDefault="00000000">
    <w:pPr>
      <w:pStyle w:val="Header"/>
    </w:pPr>
    <w:r>
      <w:rPr>
        <w:noProof/>
      </w:rPr>
      <w:pict w14:anchorId="428CD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3901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17531" w14:textId="08F86B3C" w:rsidR="00367234" w:rsidRDefault="00000000">
    <w:pPr>
      <w:pStyle w:val="Header"/>
    </w:pPr>
    <w:r>
      <w:rPr>
        <w:noProof/>
      </w:rPr>
      <w:pict w14:anchorId="2D289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3901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38234" w14:textId="6E319A33" w:rsidR="00367234" w:rsidRDefault="00000000">
    <w:pPr>
      <w:pStyle w:val="Header"/>
    </w:pPr>
    <w:r>
      <w:rPr>
        <w:noProof/>
      </w:rPr>
      <w:pict w14:anchorId="321517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390129" o:spid="_x0000_s1029"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3053" w14:textId="32FFD624" w:rsidR="00367234" w:rsidRDefault="00000000">
    <w:pPr>
      <w:pStyle w:val="Header"/>
    </w:pPr>
    <w:r>
      <w:rPr>
        <w:noProof/>
      </w:rPr>
      <w:pict w14:anchorId="595F2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390130" o:spid="_x0000_s1030"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4F7D1" w14:textId="5E95DBDD" w:rsidR="00367234" w:rsidRDefault="00000000">
    <w:pPr>
      <w:pStyle w:val="Header"/>
    </w:pPr>
    <w:r>
      <w:rPr>
        <w:noProof/>
      </w:rPr>
      <w:pict w14:anchorId="02DC7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390128" o:spid="_x0000_s1028"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F60"/>
    <w:multiLevelType w:val="hybridMultilevel"/>
    <w:tmpl w:val="D90C34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6D29A3"/>
    <w:multiLevelType w:val="hybridMultilevel"/>
    <w:tmpl w:val="1BBA08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9D08FE"/>
    <w:multiLevelType w:val="hybridMultilevel"/>
    <w:tmpl w:val="4D621D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DB14E7"/>
    <w:multiLevelType w:val="hybridMultilevel"/>
    <w:tmpl w:val="2D2C59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EC60B0"/>
    <w:multiLevelType w:val="hybridMultilevel"/>
    <w:tmpl w:val="F50EC5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F862F4A"/>
    <w:multiLevelType w:val="hybridMultilevel"/>
    <w:tmpl w:val="D90C34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1C03181"/>
    <w:multiLevelType w:val="hybridMultilevel"/>
    <w:tmpl w:val="323C9CD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EF10C1A"/>
    <w:multiLevelType w:val="hybridMultilevel"/>
    <w:tmpl w:val="C9B6CB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0E57F38"/>
    <w:multiLevelType w:val="hybridMultilevel"/>
    <w:tmpl w:val="A9780A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C3E5834"/>
    <w:multiLevelType w:val="multilevel"/>
    <w:tmpl w:val="32323708"/>
    <w:lvl w:ilvl="0">
      <w:start w:val="4"/>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94660035">
    <w:abstractNumId w:val="3"/>
  </w:num>
  <w:num w:numId="2" w16cid:durableId="1365449158">
    <w:abstractNumId w:val="4"/>
  </w:num>
  <w:num w:numId="3" w16cid:durableId="442186943">
    <w:abstractNumId w:val="7"/>
  </w:num>
  <w:num w:numId="4" w16cid:durableId="903023823">
    <w:abstractNumId w:val="1"/>
  </w:num>
  <w:num w:numId="5" w16cid:durableId="195506903">
    <w:abstractNumId w:val="8"/>
  </w:num>
  <w:num w:numId="6" w16cid:durableId="356587141">
    <w:abstractNumId w:val="5"/>
  </w:num>
  <w:num w:numId="7" w16cid:durableId="764692090">
    <w:abstractNumId w:val="0"/>
  </w:num>
  <w:num w:numId="8" w16cid:durableId="1096368756">
    <w:abstractNumId w:val="6"/>
  </w:num>
  <w:num w:numId="9" w16cid:durableId="1820922330">
    <w:abstractNumId w:val="2"/>
  </w:num>
  <w:num w:numId="10" w16cid:durableId="12977626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3D"/>
    <w:rsid w:val="00003358"/>
    <w:rsid w:val="00012A49"/>
    <w:rsid w:val="0004313E"/>
    <w:rsid w:val="000821E8"/>
    <w:rsid w:val="00083BE9"/>
    <w:rsid w:val="000A1C3F"/>
    <w:rsid w:val="000C476F"/>
    <w:rsid w:val="000E4E19"/>
    <w:rsid w:val="000E6737"/>
    <w:rsid w:val="00101569"/>
    <w:rsid w:val="0010573A"/>
    <w:rsid w:val="001108BD"/>
    <w:rsid w:val="001176FD"/>
    <w:rsid w:val="00125120"/>
    <w:rsid w:val="00152E8E"/>
    <w:rsid w:val="00187E39"/>
    <w:rsid w:val="0019232D"/>
    <w:rsid w:val="00194D3F"/>
    <w:rsid w:val="001975D1"/>
    <w:rsid w:val="00197934"/>
    <w:rsid w:val="001A6B0F"/>
    <w:rsid w:val="001B36E9"/>
    <w:rsid w:val="002029B3"/>
    <w:rsid w:val="002031B2"/>
    <w:rsid w:val="00254F49"/>
    <w:rsid w:val="00266B59"/>
    <w:rsid w:val="002F7B2D"/>
    <w:rsid w:val="0031202C"/>
    <w:rsid w:val="00322F0F"/>
    <w:rsid w:val="00334DE6"/>
    <w:rsid w:val="00341363"/>
    <w:rsid w:val="003419CD"/>
    <w:rsid w:val="00347396"/>
    <w:rsid w:val="00352678"/>
    <w:rsid w:val="00367234"/>
    <w:rsid w:val="00372F2C"/>
    <w:rsid w:val="003809C8"/>
    <w:rsid w:val="00384762"/>
    <w:rsid w:val="003869B6"/>
    <w:rsid w:val="00397FE3"/>
    <w:rsid w:val="003A795C"/>
    <w:rsid w:val="003B0E5E"/>
    <w:rsid w:val="003B5A38"/>
    <w:rsid w:val="003D3D38"/>
    <w:rsid w:val="003E6016"/>
    <w:rsid w:val="00405D52"/>
    <w:rsid w:val="00417E82"/>
    <w:rsid w:val="0042657D"/>
    <w:rsid w:val="004360A9"/>
    <w:rsid w:val="00440724"/>
    <w:rsid w:val="004417C2"/>
    <w:rsid w:val="0046161D"/>
    <w:rsid w:val="00480714"/>
    <w:rsid w:val="004A590D"/>
    <w:rsid w:val="004B5AAE"/>
    <w:rsid w:val="004C3AE1"/>
    <w:rsid w:val="004D465D"/>
    <w:rsid w:val="004E1B50"/>
    <w:rsid w:val="004F136C"/>
    <w:rsid w:val="005027AB"/>
    <w:rsid w:val="00505C57"/>
    <w:rsid w:val="00513B52"/>
    <w:rsid w:val="00531A99"/>
    <w:rsid w:val="00536561"/>
    <w:rsid w:val="005549E0"/>
    <w:rsid w:val="00554D19"/>
    <w:rsid w:val="00561752"/>
    <w:rsid w:val="0058156B"/>
    <w:rsid w:val="005860C5"/>
    <w:rsid w:val="005B4B9D"/>
    <w:rsid w:val="005B6826"/>
    <w:rsid w:val="005E7D15"/>
    <w:rsid w:val="00617860"/>
    <w:rsid w:val="00625A68"/>
    <w:rsid w:val="006319F6"/>
    <w:rsid w:val="006657E4"/>
    <w:rsid w:val="00673B7D"/>
    <w:rsid w:val="0068556E"/>
    <w:rsid w:val="006857C0"/>
    <w:rsid w:val="006B0A54"/>
    <w:rsid w:val="006C2D58"/>
    <w:rsid w:val="006C53E6"/>
    <w:rsid w:val="006D4E67"/>
    <w:rsid w:val="006E03EE"/>
    <w:rsid w:val="006F1F2F"/>
    <w:rsid w:val="007057D2"/>
    <w:rsid w:val="00721DBD"/>
    <w:rsid w:val="0073553A"/>
    <w:rsid w:val="0075465A"/>
    <w:rsid w:val="00793150"/>
    <w:rsid w:val="007A4B69"/>
    <w:rsid w:val="007B2E61"/>
    <w:rsid w:val="007B499E"/>
    <w:rsid w:val="007B49A6"/>
    <w:rsid w:val="007B6E43"/>
    <w:rsid w:val="007C50D3"/>
    <w:rsid w:val="007D7CF8"/>
    <w:rsid w:val="007F2BEB"/>
    <w:rsid w:val="007F77E1"/>
    <w:rsid w:val="00814DAF"/>
    <w:rsid w:val="008239CE"/>
    <w:rsid w:val="0082589D"/>
    <w:rsid w:val="00827120"/>
    <w:rsid w:val="00835893"/>
    <w:rsid w:val="0084152C"/>
    <w:rsid w:val="00882649"/>
    <w:rsid w:val="008D03FE"/>
    <w:rsid w:val="008F5DB7"/>
    <w:rsid w:val="0091730B"/>
    <w:rsid w:val="00920027"/>
    <w:rsid w:val="0095022A"/>
    <w:rsid w:val="009505DD"/>
    <w:rsid w:val="00952798"/>
    <w:rsid w:val="00952D3B"/>
    <w:rsid w:val="0096230D"/>
    <w:rsid w:val="00965509"/>
    <w:rsid w:val="009745E7"/>
    <w:rsid w:val="009776E5"/>
    <w:rsid w:val="009A3EAC"/>
    <w:rsid w:val="009A6DCE"/>
    <w:rsid w:val="009C5723"/>
    <w:rsid w:val="009D2EEA"/>
    <w:rsid w:val="009D534D"/>
    <w:rsid w:val="009E1B94"/>
    <w:rsid w:val="009E1D89"/>
    <w:rsid w:val="009F07DA"/>
    <w:rsid w:val="00A0082B"/>
    <w:rsid w:val="00A02913"/>
    <w:rsid w:val="00A075F8"/>
    <w:rsid w:val="00A109EB"/>
    <w:rsid w:val="00A245BE"/>
    <w:rsid w:val="00A30B5E"/>
    <w:rsid w:val="00A4068E"/>
    <w:rsid w:val="00A47FF7"/>
    <w:rsid w:val="00A513EA"/>
    <w:rsid w:val="00A53CFA"/>
    <w:rsid w:val="00A65410"/>
    <w:rsid w:val="00A7173B"/>
    <w:rsid w:val="00A724EE"/>
    <w:rsid w:val="00A75ED1"/>
    <w:rsid w:val="00A84554"/>
    <w:rsid w:val="00A84ABD"/>
    <w:rsid w:val="00A9245A"/>
    <w:rsid w:val="00A92A99"/>
    <w:rsid w:val="00A959F6"/>
    <w:rsid w:val="00AA4771"/>
    <w:rsid w:val="00AB2779"/>
    <w:rsid w:val="00AC3218"/>
    <w:rsid w:val="00AC5FB9"/>
    <w:rsid w:val="00AD6C4C"/>
    <w:rsid w:val="00AE312C"/>
    <w:rsid w:val="00AF17A3"/>
    <w:rsid w:val="00AF428E"/>
    <w:rsid w:val="00B20AA6"/>
    <w:rsid w:val="00B20C56"/>
    <w:rsid w:val="00B257BB"/>
    <w:rsid w:val="00B31F7E"/>
    <w:rsid w:val="00B63653"/>
    <w:rsid w:val="00B73105"/>
    <w:rsid w:val="00B820A6"/>
    <w:rsid w:val="00B82E3D"/>
    <w:rsid w:val="00B90B44"/>
    <w:rsid w:val="00BB7586"/>
    <w:rsid w:val="00BC5A98"/>
    <w:rsid w:val="00BD1131"/>
    <w:rsid w:val="00C137EC"/>
    <w:rsid w:val="00C22361"/>
    <w:rsid w:val="00C30736"/>
    <w:rsid w:val="00C32677"/>
    <w:rsid w:val="00C35F27"/>
    <w:rsid w:val="00C40BA2"/>
    <w:rsid w:val="00C41BBB"/>
    <w:rsid w:val="00C52236"/>
    <w:rsid w:val="00C52EF8"/>
    <w:rsid w:val="00C540C0"/>
    <w:rsid w:val="00C604E1"/>
    <w:rsid w:val="00C60AEB"/>
    <w:rsid w:val="00C61207"/>
    <w:rsid w:val="00C620FC"/>
    <w:rsid w:val="00C80AE2"/>
    <w:rsid w:val="00C91D0B"/>
    <w:rsid w:val="00C92D07"/>
    <w:rsid w:val="00CA3F21"/>
    <w:rsid w:val="00CC1A9E"/>
    <w:rsid w:val="00CE241D"/>
    <w:rsid w:val="00CF06B8"/>
    <w:rsid w:val="00CF253D"/>
    <w:rsid w:val="00D06376"/>
    <w:rsid w:val="00D13084"/>
    <w:rsid w:val="00D16655"/>
    <w:rsid w:val="00D20DDB"/>
    <w:rsid w:val="00D33D88"/>
    <w:rsid w:val="00D45B5A"/>
    <w:rsid w:val="00D740CD"/>
    <w:rsid w:val="00D746BC"/>
    <w:rsid w:val="00D75EF7"/>
    <w:rsid w:val="00D9670C"/>
    <w:rsid w:val="00DB42B3"/>
    <w:rsid w:val="00DB54F2"/>
    <w:rsid w:val="00DB79D5"/>
    <w:rsid w:val="00E33189"/>
    <w:rsid w:val="00E3389D"/>
    <w:rsid w:val="00E33CF1"/>
    <w:rsid w:val="00E40159"/>
    <w:rsid w:val="00E4164B"/>
    <w:rsid w:val="00E4249E"/>
    <w:rsid w:val="00E4634B"/>
    <w:rsid w:val="00E869CE"/>
    <w:rsid w:val="00EC1FF1"/>
    <w:rsid w:val="00EC31E6"/>
    <w:rsid w:val="00EF23A1"/>
    <w:rsid w:val="00EF6345"/>
    <w:rsid w:val="00F02808"/>
    <w:rsid w:val="00F10C6F"/>
    <w:rsid w:val="00F1189A"/>
    <w:rsid w:val="00F30D75"/>
    <w:rsid w:val="00F864CC"/>
    <w:rsid w:val="00F93581"/>
    <w:rsid w:val="00F93609"/>
    <w:rsid w:val="00FA1FB8"/>
    <w:rsid w:val="00FC02F4"/>
    <w:rsid w:val="00FC508B"/>
    <w:rsid w:val="00FC6221"/>
    <w:rsid w:val="00FD2AF3"/>
    <w:rsid w:val="00FE3A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02294"/>
  <w15:chartTrackingRefBased/>
  <w15:docId w15:val="{DA7047CA-1690-45C9-969F-10742A6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57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7E39"/>
    <w:pPr>
      <w:spacing w:after="0" w:line="240" w:lineRule="auto"/>
    </w:pPr>
  </w:style>
  <w:style w:type="table" w:styleId="TableGrid">
    <w:name w:val="Table Grid"/>
    <w:basedOn w:val="TableNormal"/>
    <w:uiPriority w:val="39"/>
    <w:rsid w:val="00083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657E4"/>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6B0A54"/>
    <w:rPr>
      <w:color w:val="0563C1" w:themeColor="hyperlink"/>
      <w:u w:val="single"/>
    </w:rPr>
  </w:style>
  <w:style w:type="character" w:customStyle="1" w:styleId="UnresolvedMention1">
    <w:name w:val="Unresolved Mention1"/>
    <w:basedOn w:val="DefaultParagraphFont"/>
    <w:uiPriority w:val="99"/>
    <w:semiHidden/>
    <w:unhideWhenUsed/>
    <w:rsid w:val="006B0A54"/>
    <w:rPr>
      <w:color w:val="605E5C"/>
      <w:shd w:val="clear" w:color="auto" w:fill="E1DFDD"/>
    </w:rPr>
  </w:style>
  <w:style w:type="paragraph" w:styleId="FootnoteText">
    <w:name w:val="footnote text"/>
    <w:basedOn w:val="Normal"/>
    <w:link w:val="FootnoteTextChar"/>
    <w:uiPriority w:val="99"/>
    <w:semiHidden/>
    <w:unhideWhenUsed/>
    <w:rsid w:val="00505C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5C57"/>
    <w:rPr>
      <w:sz w:val="20"/>
      <w:szCs w:val="20"/>
    </w:rPr>
  </w:style>
  <w:style w:type="character" w:styleId="FootnoteReference">
    <w:name w:val="footnote reference"/>
    <w:basedOn w:val="DefaultParagraphFont"/>
    <w:uiPriority w:val="99"/>
    <w:semiHidden/>
    <w:unhideWhenUsed/>
    <w:rsid w:val="00505C57"/>
    <w:rPr>
      <w:vertAlign w:val="superscript"/>
    </w:rPr>
  </w:style>
  <w:style w:type="paragraph" w:styleId="ListParagraph">
    <w:name w:val="List Paragraph"/>
    <w:basedOn w:val="Normal"/>
    <w:uiPriority w:val="34"/>
    <w:qFormat/>
    <w:rsid w:val="00C80AE2"/>
    <w:pPr>
      <w:ind w:left="720"/>
      <w:contextualSpacing/>
    </w:pPr>
  </w:style>
  <w:style w:type="table" w:styleId="TableGridLight">
    <w:name w:val="Grid Table Light"/>
    <w:basedOn w:val="TableNormal"/>
    <w:uiPriority w:val="40"/>
    <w:rsid w:val="00A75E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5E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75ED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A75E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A75ED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3">
    <w:name w:val="Plain Table 3"/>
    <w:basedOn w:val="TableNormal"/>
    <w:uiPriority w:val="43"/>
    <w:rsid w:val="00CA3F2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dnoteText">
    <w:name w:val="endnote text"/>
    <w:basedOn w:val="Normal"/>
    <w:link w:val="EndnoteTextChar"/>
    <w:uiPriority w:val="99"/>
    <w:semiHidden/>
    <w:unhideWhenUsed/>
    <w:rsid w:val="00E33C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3CF1"/>
    <w:rPr>
      <w:sz w:val="20"/>
      <w:szCs w:val="20"/>
    </w:rPr>
  </w:style>
  <w:style w:type="character" w:styleId="EndnoteReference">
    <w:name w:val="endnote reference"/>
    <w:basedOn w:val="DefaultParagraphFont"/>
    <w:uiPriority w:val="99"/>
    <w:semiHidden/>
    <w:unhideWhenUsed/>
    <w:rsid w:val="00E33CF1"/>
    <w:rPr>
      <w:vertAlign w:val="superscript"/>
    </w:rPr>
  </w:style>
  <w:style w:type="paragraph" w:styleId="Header">
    <w:name w:val="header"/>
    <w:basedOn w:val="Normal"/>
    <w:link w:val="HeaderChar"/>
    <w:uiPriority w:val="99"/>
    <w:unhideWhenUsed/>
    <w:rsid w:val="007F2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BEB"/>
  </w:style>
  <w:style w:type="paragraph" w:styleId="Footer">
    <w:name w:val="footer"/>
    <w:basedOn w:val="Normal"/>
    <w:link w:val="FooterChar"/>
    <w:uiPriority w:val="99"/>
    <w:unhideWhenUsed/>
    <w:rsid w:val="007F2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360320">
      <w:bodyDiv w:val="1"/>
      <w:marLeft w:val="0"/>
      <w:marRight w:val="0"/>
      <w:marTop w:val="0"/>
      <w:marBottom w:val="0"/>
      <w:divBdr>
        <w:top w:val="none" w:sz="0" w:space="0" w:color="auto"/>
        <w:left w:val="none" w:sz="0" w:space="0" w:color="auto"/>
        <w:bottom w:val="none" w:sz="0" w:space="0" w:color="auto"/>
        <w:right w:val="none" w:sz="0" w:space="0" w:color="auto"/>
      </w:divBdr>
    </w:div>
    <w:div w:id="393743242">
      <w:bodyDiv w:val="1"/>
      <w:marLeft w:val="0"/>
      <w:marRight w:val="0"/>
      <w:marTop w:val="0"/>
      <w:marBottom w:val="0"/>
      <w:divBdr>
        <w:top w:val="none" w:sz="0" w:space="0" w:color="auto"/>
        <w:left w:val="none" w:sz="0" w:space="0" w:color="auto"/>
        <w:bottom w:val="none" w:sz="0" w:space="0" w:color="auto"/>
        <w:right w:val="none" w:sz="0" w:space="0" w:color="auto"/>
      </w:divBdr>
    </w:div>
    <w:div w:id="1027679664">
      <w:bodyDiv w:val="1"/>
      <w:marLeft w:val="0"/>
      <w:marRight w:val="0"/>
      <w:marTop w:val="0"/>
      <w:marBottom w:val="0"/>
      <w:divBdr>
        <w:top w:val="none" w:sz="0" w:space="0" w:color="auto"/>
        <w:left w:val="none" w:sz="0" w:space="0" w:color="auto"/>
        <w:bottom w:val="none" w:sz="0" w:space="0" w:color="auto"/>
        <w:right w:val="none" w:sz="0" w:space="0" w:color="auto"/>
      </w:divBdr>
    </w:div>
    <w:div w:id="186929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DDE6C-C1BB-4F45-B368-C0109D30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3166</Words>
  <Characters>18049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cicilyvlruatpuii08@gmail.com</dc:creator>
  <cp:keywords/>
  <dc:description/>
  <cp:lastModifiedBy>Cicily VL Ruatpuii</cp:lastModifiedBy>
  <cp:revision>41</cp:revision>
  <dcterms:created xsi:type="dcterms:W3CDTF">2025-05-29T20:08:00Z</dcterms:created>
  <dcterms:modified xsi:type="dcterms:W3CDTF">2025-06-08T09:05:00Z</dcterms:modified>
</cp:coreProperties>
</file>