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828C" w14:textId="73E35055" w:rsidR="007D5886" w:rsidRDefault="00296CD5" w:rsidP="00296CD5">
      <w:pPr>
        <w:pStyle w:val="Heading1"/>
        <w:jc w:val="right"/>
        <w:rPr>
          <w:rFonts w:ascii="Arial" w:hAnsi="Arial" w:cs="Arial"/>
          <w:sz w:val="22"/>
          <w:szCs w:val="22"/>
        </w:rPr>
      </w:pPr>
      <w:bookmarkStart w:id="0" w:name="_Hlk199249566"/>
      <w:bookmarkStart w:id="1" w:name="_Toc171948022"/>
      <w:bookmarkStart w:id="2" w:name="_GoBack"/>
      <w:r w:rsidRPr="00296CD5">
        <w:rPr>
          <w:rFonts w:ascii="Arial" w:hAnsi="Arial" w:cs="Arial"/>
          <w:bCs w:val="0"/>
          <w:sz w:val="22"/>
          <w:szCs w:val="22"/>
          <w:lang w:val="en-GB"/>
        </w:rPr>
        <w:t xml:space="preserve">Trabeculectomy Outcomes and </w:t>
      </w:r>
      <w:r w:rsidR="00F5764E">
        <w:rPr>
          <w:rFonts w:ascii="Arial" w:hAnsi="Arial" w:cs="Arial"/>
          <w:bCs w:val="0"/>
          <w:sz w:val="22"/>
          <w:szCs w:val="22"/>
          <w:lang w:val="en-GB"/>
        </w:rPr>
        <w:t>Predictive</w:t>
      </w:r>
      <w:r w:rsidRPr="00296CD5">
        <w:rPr>
          <w:rFonts w:ascii="Arial" w:hAnsi="Arial" w:cs="Arial"/>
          <w:bCs w:val="0"/>
          <w:sz w:val="22"/>
          <w:szCs w:val="22"/>
          <w:lang w:val="en-GB"/>
        </w:rPr>
        <w:t xml:space="preserve"> Factors for Surgical Failure in Glaucoma Patients at a Tertiary Hospital,</w:t>
      </w:r>
      <w:r>
        <w:rPr>
          <w:rFonts w:ascii="Arial" w:hAnsi="Arial" w:cs="Arial"/>
          <w:bCs w:val="0"/>
          <w:sz w:val="22"/>
          <w:szCs w:val="22"/>
          <w:lang w:val="en-GB"/>
        </w:rPr>
        <w:t xml:space="preserve"> </w:t>
      </w:r>
      <w:r w:rsidRPr="00296CD5">
        <w:rPr>
          <w:rFonts w:ascii="Arial" w:hAnsi="Arial" w:cs="Arial"/>
          <w:bCs w:val="0"/>
          <w:sz w:val="22"/>
          <w:szCs w:val="22"/>
          <w:lang w:val="en-GB"/>
        </w:rPr>
        <w:t>Northern Tanzania</w:t>
      </w:r>
      <w:bookmarkEnd w:id="0"/>
      <w:bookmarkEnd w:id="2"/>
    </w:p>
    <w:p w14:paraId="2A040FD3" w14:textId="77777777" w:rsidR="00296CD5" w:rsidRPr="00296CD5" w:rsidRDefault="00296CD5" w:rsidP="00296CD5"/>
    <w:p w14:paraId="2D14F699" w14:textId="77777777" w:rsidR="00FF6EE2" w:rsidRDefault="00FF6EE2" w:rsidP="00FF6EE2">
      <w:pPr>
        <w:tabs>
          <w:tab w:val="left" w:pos="1187"/>
        </w:tabs>
        <w:rPr>
          <w:rFonts w:ascii="Arial" w:hAnsi="Arial" w:cs="Arial"/>
          <w:b/>
          <w:bCs/>
        </w:rPr>
      </w:pPr>
      <w:r w:rsidRPr="00795006">
        <w:rPr>
          <w:rFonts w:ascii="Arial" w:hAnsi="Arial" w:cs="Arial"/>
          <w:b/>
          <w:bCs/>
        </w:rPr>
        <w:t>ABSTRACT</w:t>
      </w:r>
    </w:p>
    <w:tbl>
      <w:tblPr>
        <w:tblStyle w:val="TableGrid"/>
        <w:tblW w:w="0" w:type="auto"/>
        <w:tblLook w:val="04A0" w:firstRow="1" w:lastRow="0" w:firstColumn="1" w:lastColumn="0" w:noHBand="0" w:noVBand="1"/>
      </w:tblPr>
      <w:tblGrid>
        <w:gridCol w:w="9016"/>
      </w:tblGrid>
      <w:tr w:rsidR="00795006" w14:paraId="76F1193B" w14:textId="77777777" w:rsidTr="00795006">
        <w:tc>
          <w:tcPr>
            <w:tcW w:w="9016" w:type="dxa"/>
          </w:tcPr>
          <w:p w14:paraId="226CB116" w14:textId="33E19C59" w:rsidR="00487D0A" w:rsidRDefault="00487D0A" w:rsidP="00AF1D07">
            <w:pPr>
              <w:spacing w:line="360" w:lineRule="auto"/>
              <w:jc w:val="both"/>
              <w:rPr>
                <w:rFonts w:ascii="Arial" w:eastAsiaTheme="minorEastAsia" w:hAnsi="Arial" w:cs="Arial"/>
                <w:b/>
                <w:kern w:val="24"/>
                <w:sz w:val="20"/>
                <w:szCs w:val="20"/>
              </w:rPr>
            </w:pPr>
            <w:r w:rsidRPr="00487D0A">
              <w:rPr>
                <w:rFonts w:ascii="Arial" w:eastAsiaTheme="minorEastAsia" w:hAnsi="Arial" w:cs="Arial"/>
                <w:b/>
                <w:kern w:val="24"/>
                <w:sz w:val="20"/>
                <w:szCs w:val="20"/>
              </w:rPr>
              <w:t xml:space="preserve">Aim: </w:t>
            </w:r>
            <w:r w:rsidRPr="00487D0A">
              <w:rPr>
                <w:rFonts w:ascii="Arial" w:eastAsiaTheme="minorEastAsia" w:hAnsi="Arial" w:cs="Arial"/>
                <w:bCs/>
                <w:kern w:val="24"/>
                <w:sz w:val="20"/>
                <w:szCs w:val="20"/>
              </w:rPr>
              <w:t>To evaluate long</w:t>
            </w:r>
            <w:r w:rsidR="00BE23EE">
              <w:rPr>
                <w:rFonts w:ascii="Arial" w:eastAsiaTheme="minorEastAsia" w:hAnsi="Arial" w:cs="Arial"/>
                <w:bCs/>
                <w:kern w:val="24"/>
                <w:sz w:val="20"/>
                <w:szCs w:val="20"/>
              </w:rPr>
              <w:t xml:space="preserve"> </w:t>
            </w:r>
            <w:r w:rsidRPr="00487D0A">
              <w:rPr>
                <w:rFonts w:ascii="Arial" w:eastAsiaTheme="minorEastAsia" w:hAnsi="Arial" w:cs="Arial"/>
                <w:bCs/>
                <w:kern w:val="24"/>
                <w:sz w:val="20"/>
                <w:szCs w:val="20"/>
              </w:rPr>
              <w:t>term outcomes of trabeculectomy and associated factors for failure among adult glaucoma patients in northern Tanzania from January 2013 to December 2023.</w:t>
            </w:r>
            <w:r w:rsidRPr="00487D0A">
              <w:rPr>
                <w:rFonts w:ascii="Arial" w:eastAsiaTheme="minorEastAsia" w:hAnsi="Arial" w:cs="Arial"/>
                <w:b/>
                <w:kern w:val="24"/>
                <w:sz w:val="20"/>
                <w:szCs w:val="20"/>
              </w:rPr>
              <w:t xml:space="preserve"> </w:t>
            </w:r>
          </w:p>
          <w:p w14:paraId="2969E280" w14:textId="391D09D9" w:rsidR="00487D0A" w:rsidRDefault="00487D0A" w:rsidP="00AF1D07">
            <w:pPr>
              <w:spacing w:line="360" w:lineRule="auto"/>
              <w:jc w:val="both"/>
              <w:rPr>
                <w:rFonts w:ascii="Arial" w:eastAsiaTheme="minorEastAsia" w:hAnsi="Arial" w:cs="Arial"/>
                <w:b/>
                <w:kern w:val="24"/>
                <w:sz w:val="20"/>
                <w:szCs w:val="20"/>
              </w:rPr>
            </w:pPr>
            <w:r w:rsidRPr="00487D0A">
              <w:rPr>
                <w:rFonts w:ascii="Arial" w:eastAsiaTheme="minorEastAsia" w:hAnsi="Arial" w:cs="Arial"/>
                <w:b/>
                <w:kern w:val="24"/>
                <w:sz w:val="20"/>
                <w:szCs w:val="20"/>
              </w:rPr>
              <w:t xml:space="preserve">Study design: </w:t>
            </w:r>
            <w:r w:rsidRPr="00487D0A">
              <w:rPr>
                <w:rFonts w:ascii="Arial" w:eastAsiaTheme="minorEastAsia" w:hAnsi="Arial" w:cs="Arial"/>
                <w:bCs/>
                <w:kern w:val="24"/>
                <w:sz w:val="20"/>
                <w:szCs w:val="20"/>
              </w:rPr>
              <w:t>This was a hospital</w:t>
            </w:r>
            <w:r w:rsidR="00BE23EE">
              <w:rPr>
                <w:rFonts w:ascii="Arial" w:eastAsiaTheme="minorEastAsia" w:hAnsi="Arial" w:cs="Arial"/>
                <w:bCs/>
                <w:kern w:val="24"/>
                <w:sz w:val="20"/>
                <w:szCs w:val="20"/>
              </w:rPr>
              <w:t xml:space="preserve"> </w:t>
            </w:r>
            <w:r w:rsidRPr="00487D0A">
              <w:rPr>
                <w:rFonts w:ascii="Arial" w:eastAsiaTheme="minorEastAsia" w:hAnsi="Arial" w:cs="Arial"/>
                <w:bCs/>
                <w:kern w:val="24"/>
                <w:sz w:val="20"/>
                <w:szCs w:val="20"/>
              </w:rPr>
              <w:t>based retrospective cohort study.</w:t>
            </w:r>
            <w:r w:rsidRPr="00487D0A">
              <w:rPr>
                <w:rFonts w:ascii="Arial" w:eastAsiaTheme="minorEastAsia" w:hAnsi="Arial" w:cs="Arial"/>
                <w:b/>
                <w:kern w:val="24"/>
                <w:sz w:val="20"/>
                <w:szCs w:val="20"/>
              </w:rPr>
              <w:t xml:space="preserve"> </w:t>
            </w:r>
          </w:p>
          <w:p w14:paraId="0342A84B" w14:textId="77777777" w:rsidR="00487D0A" w:rsidRDefault="00487D0A" w:rsidP="00AF1D07">
            <w:pPr>
              <w:spacing w:line="360" w:lineRule="auto"/>
              <w:jc w:val="both"/>
              <w:rPr>
                <w:rFonts w:ascii="Arial" w:eastAsiaTheme="minorEastAsia" w:hAnsi="Arial" w:cs="Arial"/>
                <w:b/>
                <w:kern w:val="24"/>
                <w:sz w:val="20"/>
                <w:szCs w:val="20"/>
              </w:rPr>
            </w:pPr>
            <w:r w:rsidRPr="00487D0A">
              <w:rPr>
                <w:rFonts w:ascii="Arial" w:eastAsiaTheme="minorEastAsia" w:hAnsi="Arial" w:cs="Arial"/>
                <w:b/>
                <w:kern w:val="24"/>
                <w:sz w:val="20"/>
                <w:szCs w:val="20"/>
              </w:rPr>
              <w:t xml:space="preserve">Place and Duration of Study: </w:t>
            </w:r>
            <w:r w:rsidRPr="00487D0A">
              <w:rPr>
                <w:rFonts w:ascii="Arial" w:eastAsiaTheme="minorEastAsia" w:hAnsi="Arial" w:cs="Arial"/>
                <w:bCs/>
                <w:kern w:val="24"/>
                <w:sz w:val="20"/>
                <w:szCs w:val="20"/>
              </w:rPr>
              <w:t>Department of Ophthalmology, Kilimanjaro Christian Medical Center, Northern Tanzania, between January 2013 and December 2023.</w:t>
            </w:r>
            <w:r w:rsidRPr="00487D0A">
              <w:rPr>
                <w:rFonts w:ascii="Arial" w:eastAsiaTheme="minorEastAsia" w:hAnsi="Arial" w:cs="Arial"/>
                <w:b/>
                <w:kern w:val="24"/>
                <w:sz w:val="20"/>
                <w:szCs w:val="20"/>
              </w:rPr>
              <w:t xml:space="preserve"> </w:t>
            </w:r>
          </w:p>
          <w:p w14:paraId="1C93D17F" w14:textId="77777777" w:rsidR="00487D0A" w:rsidRDefault="00487D0A" w:rsidP="00AF1D07">
            <w:pPr>
              <w:spacing w:line="360" w:lineRule="auto"/>
              <w:jc w:val="both"/>
              <w:rPr>
                <w:rFonts w:ascii="Arial" w:eastAsiaTheme="minorEastAsia" w:hAnsi="Arial" w:cs="Arial"/>
                <w:b/>
                <w:kern w:val="24"/>
                <w:sz w:val="20"/>
                <w:szCs w:val="20"/>
              </w:rPr>
            </w:pPr>
            <w:r w:rsidRPr="00487D0A">
              <w:rPr>
                <w:rFonts w:ascii="Arial" w:eastAsiaTheme="minorEastAsia" w:hAnsi="Arial" w:cs="Arial"/>
                <w:b/>
                <w:kern w:val="24"/>
                <w:sz w:val="20"/>
                <w:szCs w:val="20"/>
              </w:rPr>
              <w:t xml:space="preserve">Methodology: </w:t>
            </w:r>
            <w:r w:rsidRPr="00487D0A">
              <w:rPr>
                <w:rFonts w:ascii="Arial" w:eastAsiaTheme="minorEastAsia" w:hAnsi="Arial" w:cs="Arial"/>
                <w:bCs/>
                <w:kern w:val="24"/>
                <w:sz w:val="20"/>
                <w:szCs w:val="20"/>
              </w:rPr>
              <w:t>This study included 286 eyes from 247 adult glaucoma patients aged ≥18 years who underwent primary trabeculectomy (TE), with or without cataract surgery. Data were consecutively extracted from medical records. Surgical success was defined as postoperative intraocular pressure (IOP) between 6 and 21 mmHg. Data were analyzed using STATA 17.</w:t>
            </w:r>
            <w:r w:rsidRPr="00487D0A">
              <w:rPr>
                <w:rFonts w:ascii="Arial" w:eastAsiaTheme="minorEastAsia" w:hAnsi="Arial" w:cs="Arial"/>
                <w:b/>
                <w:kern w:val="24"/>
                <w:sz w:val="20"/>
                <w:szCs w:val="20"/>
              </w:rPr>
              <w:t xml:space="preserve"> </w:t>
            </w:r>
          </w:p>
          <w:p w14:paraId="2FF6B099" w14:textId="06B5D948" w:rsidR="00487D0A" w:rsidRDefault="00487D0A" w:rsidP="00AF1D07">
            <w:pPr>
              <w:spacing w:line="360" w:lineRule="auto"/>
              <w:jc w:val="both"/>
              <w:rPr>
                <w:rFonts w:ascii="Arial" w:eastAsiaTheme="minorEastAsia" w:hAnsi="Arial" w:cs="Arial"/>
                <w:b/>
                <w:kern w:val="24"/>
                <w:sz w:val="20"/>
                <w:szCs w:val="20"/>
              </w:rPr>
            </w:pPr>
            <w:r w:rsidRPr="00487D0A">
              <w:rPr>
                <w:rFonts w:ascii="Arial" w:eastAsiaTheme="minorEastAsia" w:hAnsi="Arial" w:cs="Arial"/>
                <w:b/>
                <w:kern w:val="24"/>
                <w:sz w:val="20"/>
                <w:szCs w:val="20"/>
              </w:rPr>
              <w:t xml:space="preserve">Results: </w:t>
            </w:r>
            <w:r w:rsidRPr="00487D0A">
              <w:rPr>
                <w:rFonts w:ascii="Arial" w:eastAsiaTheme="minorEastAsia" w:hAnsi="Arial" w:cs="Arial"/>
                <w:bCs/>
                <w:kern w:val="24"/>
                <w:sz w:val="20"/>
                <w:szCs w:val="20"/>
              </w:rPr>
              <w:t>The median (IQR) age at surgery was 63 years (range, 53–71). Mean (±SD) follow</w:t>
            </w:r>
            <w:r w:rsidR="00BE23EE">
              <w:rPr>
                <w:rFonts w:ascii="Arial" w:eastAsiaTheme="minorEastAsia" w:hAnsi="Arial" w:cs="Arial"/>
                <w:bCs/>
                <w:kern w:val="24"/>
                <w:sz w:val="20"/>
                <w:szCs w:val="20"/>
              </w:rPr>
              <w:t xml:space="preserve"> </w:t>
            </w:r>
            <w:r w:rsidRPr="00487D0A">
              <w:rPr>
                <w:rFonts w:ascii="Arial" w:eastAsiaTheme="minorEastAsia" w:hAnsi="Arial" w:cs="Arial"/>
                <w:bCs/>
                <w:kern w:val="24"/>
                <w:sz w:val="20"/>
                <w:szCs w:val="20"/>
              </w:rPr>
              <w:t>up time was 11 (±1.4) months. The surgical success rate was 84.2% at 12 months. The median (IQR) IOP was reduced from 30 (17-58) mmHg at baseline to 12 (7-31) mmHg, (P &lt; 0.001) at 12-months post operatively. High baseline IOP (Hazard ratio = 1.72, P = 0.037) and older age at operation (Hazard ratio = 2.22, P = 0.008) were the only significant risk factors associated with a higher likelihood of trabeculectomy failure.</w:t>
            </w:r>
            <w:r w:rsidRPr="00487D0A">
              <w:rPr>
                <w:rFonts w:ascii="Arial" w:eastAsiaTheme="minorEastAsia" w:hAnsi="Arial" w:cs="Arial"/>
                <w:b/>
                <w:kern w:val="24"/>
                <w:sz w:val="20"/>
                <w:szCs w:val="20"/>
              </w:rPr>
              <w:t xml:space="preserve"> </w:t>
            </w:r>
          </w:p>
          <w:p w14:paraId="56CFA4C6" w14:textId="7D31AF1C" w:rsidR="00795006" w:rsidRPr="00487D0A" w:rsidRDefault="00487D0A" w:rsidP="00487D0A">
            <w:pPr>
              <w:spacing w:line="360" w:lineRule="auto"/>
              <w:jc w:val="both"/>
              <w:rPr>
                <w:rFonts w:ascii="Arial" w:eastAsiaTheme="minorEastAsia" w:hAnsi="Arial" w:cs="Arial"/>
                <w:b/>
                <w:kern w:val="24"/>
                <w:sz w:val="20"/>
                <w:szCs w:val="20"/>
              </w:rPr>
            </w:pPr>
            <w:r w:rsidRPr="00487D0A">
              <w:rPr>
                <w:rFonts w:ascii="Arial" w:eastAsiaTheme="minorEastAsia" w:hAnsi="Arial" w:cs="Arial"/>
                <w:b/>
                <w:kern w:val="24"/>
                <w:sz w:val="20"/>
                <w:szCs w:val="20"/>
              </w:rPr>
              <w:t xml:space="preserve">Conclusion: </w:t>
            </w:r>
            <w:r w:rsidRPr="00487D0A">
              <w:rPr>
                <w:rFonts w:ascii="Arial" w:eastAsiaTheme="minorEastAsia" w:hAnsi="Arial" w:cs="Arial"/>
                <w:bCs/>
                <w:kern w:val="24"/>
                <w:sz w:val="20"/>
                <w:szCs w:val="20"/>
              </w:rPr>
              <w:t xml:space="preserve">Trabeculectomy has shown higher </w:t>
            </w:r>
            <w:r>
              <w:rPr>
                <w:rFonts w:ascii="Arial" w:eastAsiaTheme="minorEastAsia" w:hAnsi="Arial" w:cs="Arial"/>
                <w:bCs/>
                <w:kern w:val="24"/>
                <w:sz w:val="20"/>
                <w:szCs w:val="20"/>
              </w:rPr>
              <w:t xml:space="preserve">success </w:t>
            </w:r>
            <w:r w:rsidRPr="00487D0A">
              <w:rPr>
                <w:rFonts w:ascii="Arial" w:eastAsiaTheme="minorEastAsia" w:hAnsi="Arial" w:cs="Arial"/>
                <w:bCs/>
                <w:kern w:val="24"/>
                <w:sz w:val="20"/>
                <w:szCs w:val="20"/>
              </w:rPr>
              <w:t>rates within 12-months among adult glaucoma patients in northern Tanzania. Achieving favorable outcomes in lowering IOP and reducing the number of medications.</w:t>
            </w:r>
          </w:p>
        </w:tc>
      </w:tr>
    </w:tbl>
    <w:p w14:paraId="1C2E3321" w14:textId="77777777" w:rsidR="00695011" w:rsidRPr="00260031" w:rsidRDefault="00695011" w:rsidP="00695011">
      <w:pPr>
        <w:pStyle w:val="Heading1"/>
        <w:jc w:val="both"/>
        <w:rPr>
          <w:rFonts w:ascii="Arial" w:hAnsi="Arial" w:cs="Arial"/>
          <w:sz w:val="22"/>
          <w:szCs w:val="22"/>
        </w:rPr>
      </w:pPr>
      <w:r w:rsidRPr="00CC49DE">
        <w:rPr>
          <w:rFonts w:ascii="Arial" w:hAnsi="Arial" w:cs="Arial"/>
          <w:sz w:val="22"/>
          <w:szCs w:val="22"/>
        </w:rPr>
        <w:t>Keywords</w:t>
      </w:r>
    </w:p>
    <w:p w14:paraId="336C4784" w14:textId="77407780" w:rsidR="00695011" w:rsidRPr="00CC49DE" w:rsidRDefault="00695011" w:rsidP="00695011">
      <w:pPr>
        <w:jc w:val="both"/>
        <w:rPr>
          <w:rFonts w:ascii="Arial" w:hAnsi="Arial" w:cs="Arial"/>
        </w:rPr>
      </w:pPr>
      <w:r w:rsidRPr="00CC49DE">
        <w:rPr>
          <w:rFonts w:ascii="Arial" w:hAnsi="Arial" w:cs="Arial"/>
        </w:rPr>
        <w:t xml:space="preserve">Trabeculectomy, Intraocular </w:t>
      </w:r>
      <w:r w:rsidR="0091561F" w:rsidRPr="00CC49DE">
        <w:rPr>
          <w:rFonts w:ascii="Arial" w:hAnsi="Arial" w:cs="Arial"/>
        </w:rPr>
        <w:t>pressure</w:t>
      </w:r>
      <w:r w:rsidRPr="00CC49DE">
        <w:rPr>
          <w:rFonts w:ascii="Arial" w:hAnsi="Arial" w:cs="Arial"/>
        </w:rPr>
        <w:t xml:space="preserve">, </w:t>
      </w:r>
      <w:r w:rsidR="00F5764E">
        <w:rPr>
          <w:rFonts w:ascii="Arial" w:hAnsi="Arial" w:cs="Arial"/>
        </w:rPr>
        <w:t>Surgical success rate,</w:t>
      </w:r>
      <w:r w:rsidRPr="00CC49DE">
        <w:rPr>
          <w:rFonts w:ascii="Arial" w:hAnsi="Arial" w:cs="Arial"/>
        </w:rPr>
        <w:t xml:space="preserve"> </w:t>
      </w:r>
      <w:r w:rsidR="00F5764E">
        <w:rPr>
          <w:rFonts w:ascii="Arial" w:hAnsi="Arial" w:cs="Arial"/>
        </w:rPr>
        <w:t>G</w:t>
      </w:r>
      <w:r w:rsidRPr="00CC49DE">
        <w:rPr>
          <w:rFonts w:ascii="Arial" w:hAnsi="Arial" w:cs="Arial"/>
        </w:rPr>
        <w:t>laucoma</w:t>
      </w:r>
    </w:p>
    <w:p w14:paraId="711D70E4" w14:textId="5FDB6B99" w:rsidR="00795006" w:rsidRPr="00795006" w:rsidRDefault="00795006" w:rsidP="00FF6EE2">
      <w:pPr>
        <w:tabs>
          <w:tab w:val="left" w:pos="1187"/>
        </w:tabs>
        <w:rPr>
          <w:rFonts w:ascii="Arial" w:hAnsi="Arial" w:cs="Arial"/>
          <w:b/>
          <w:bCs/>
        </w:rPr>
        <w:sectPr w:rsidR="00795006" w:rsidRPr="00795006">
          <w:headerReference w:type="even" r:id="rId8"/>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F96FA96" w14:textId="391F4028" w:rsidR="00173FCE" w:rsidRPr="00695011" w:rsidRDefault="00CC49DE" w:rsidP="00695011">
      <w:pPr>
        <w:pStyle w:val="Heading1"/>
        <w:jc w:val="both"/>
        <w:rPr>
          <w:rFonts w:ascii="Arial" w:hAnsi="Arial" w:cs="Arial"/>
          <w:sz w:val="22"/>
          <w:szCs w:val="22"/>
        </w:rPr>
      </w:pPr>
      <w:r w:rsidRPr="00CC49DE">
        <w:rPr>
          <w:rFonts w:ascii="Arial" w:hAnsi="Arial" w:cs="Arial"/>
          <w:sz w:val="22"/>
          <w:szCs w:val="22"/>
        </w:rPr>
        <w:lastRenderedPageBreak/>
        <w:t>1. INTRODUCTION</w:t>
      </w:r>
      <w:bookmarkEnd w:id="1"/>
    </w:p>
    <w:p w14:paraId="3EC44205" w14:textId="0CC990BF" w:rsidR="003339F5" w:rsidRPr="009C0245" w:rsidRDefault="006A4FF4" w:rsidP="00AF1D07">
      <w:pPr>
        <w:spacing w:before="240" w:line="360" w:lineRule="auto"/>
        <w:jc w:val="both"/>
        <w:rPr>
          <w:rFonts w:ascii="Arial" w:eastAsia="Times New Roman" w:hAnsi="Arial" w:cs="Arial"/>
          <w:sz w:val="20"/>
          <w:szCs w:val="20"/>
        </w:rPr>
      </w:pPr>
      <w:r w:rsidRPr="009C0245">
        <w:rPr>
          <w:rFonts w:ascii="Arial" w:eastAsia="MinionPro-Regular" w:hAnsi="Arial" w:cs="Arial"/>
          <w:kern w:val="24"/>
          <w:sz w:val="20"/>
          <w:szCs w:val="20"/>
        </w:rPr>
        <w:t xml:space="preserve">Glaucoma refers to a group of optic neuropathies, characterized by </w:t>
      </w:r>
      <w:r w:rsidR="003339F5" w:rsidRPr="009C0245">
        <w:rPr>
          <w:rFonts w:ascii="Arial" w:eastAsia="MinionPro-Regular" w:hAnsi="Arial" w:cs="Arial"/>
          <w:kern w:val="24"/>
          <w:sz w:val="20"/>
          <w:szCs w:val="20"/>
        </w:rPr>
        <w:t xml:space="preserve">excavation of the optic disc with corresponding </w:t>
      </w:r>
      <w:r w:rsidRPr="009C0245">
        <w:rPr>
          <w:rFonts w:ascii="Arial" w:eastAsia="MinionPro-Regular" w:hAnsi="Arial" w:cs="Arial"/>
          <w:kern w:val="24"/>
          <w:sz w:val="20"/>
          <w:szCs w:val="20"/>
        </w:rPr>
        <w:t xml:space="preserve">progressive </w:t>
      </w:r>
      <w:r w:rsidR="003339F5" w:rsidRPr="009C0245">
        <w:rPr>
          <w:rFonts w:ascii="Arial" w:eastAsia="MinionPro-Regular" w:hAnsi="Arial" w:cs="Arial"/>
          <w:kern w:val="24"/>
          <w:sz w:val="20"/>
          <w:szCs w:val="20"/>
        </w:rPr>
        <w:t>visual field</w:t>
      </w:r>
      <w:r w:rsidRPr="009C0245">
        <w:rPr>
          <w:rFonts w:ascii="Arial" w:eastAsia="MinionPro-Regular" w:hAnsi="Arial" w:cs="Arial"/>
          <w:kern w:val="24"/>
          <w:sz w:val="20"/>
          <w:szCs w:val="20"/>
        </w:rPr>
        <w:t xml:space="preserve"> loss</w:t>
      </w:r>
      <w:r w:rsidR="008A0DFC" w:rsidRPr="009C0245">
        <w:rPr>
          <w:rFonts w:ascii="Arial" w:eastAsia="MinionPro-Regular" w:hAnsi="Arial" w:cs="Arial"/>
          <w:kern w:val="24"/>
          <w:sz w:val="20"/>
          <w:szCs w:val="20"/>
        </w:rPr>
        <w:t>.</w:t>
      </w:r>
      <w:r w:rsidRPr="009C0245">
        <w:rPr>
          <w:rFonts w:ascii="Arial" w:eastAsia="MinionPro-Regular" w:hAnsi="Arial" w:cs="Arial"/>
          <w:kern w:val="24"/>
          <w:sz w:val="20"/>
          <w:szCs w:val="20"/>
        </w:rPr>
        <w:t xml:space="preserve"> </w:t>
      </w:r>
      <w:r w:rsidR="003339F5" w:rsidRPr="009C0245">
        <w:rPr>
          <w:rFonts w:ascii="Arial" w:eastAsia="MinionPro-Regular" w:hAnsi="Arial" w:cs="Arial"/>
          <w:sz w:val="20"/>
          <w:szCs w:val="20"/>
        </w:rPr>
        <w:t>In 2013, there were 64.3million (3.54%) glaucoma cases worldwide, with Africa having about</w:t>
      </w:r>
      <w:r w:rsidR="008A0DFC" w:rsidRPr="009C0245">
        <w:rPr>
          <w:rFonts w:ascii="Arial" w:eastAsia="MinionPro-Regular" w:hAnsi="Arial" w:cs="Arial"/>
          <w:sz w:val="20"/>
          <w:szCs w:val="20"/>
        </w:rPr>
        <w:t xml:space="preserve"> </w:t>
      </w:r>
      <w:r w:rsidR="003339F5" w:rsidRPr="009C0245">
        <w:rPr>
          <w:rFonts w:ascii="Arial" w:eastAsia="MinionPro-Regular" w:hAnsi="Arial" w:cs="Arial"/>
          <w:sz w:val="20"/>
          <w:szCs w:val="20"/>
        </w:rPr>
        <w:t>13%</w:t>
      </w:r>
      <w:r w:rsidR="008A0DFC" w:rsidRPr="009C0245">
        <w:rPr>
          <w:rFonts w:ascii="Arial" w:eastAsia="MinionPro-Regular" w:hAnsi="Arial" w:cs="Arial"/>
          <w:sz w:val="20"/>
          <w:szCs w:val="20"/>
        </w:rPr>
        <w:t xml:space="preserve"> these </w:t>
      </w:r>
      <w:r w:rsidR="003339F5" w:rsidRPr="009C0245">
        <w:rPr>
          <w:rFonts w:ascii="Arial" w:eastAsia="MinionPro-Regular" w:hAnsi="Arial" w:cs="Arial"/>
          <w:sz w:val="20"/>
          <w:szCs w:val="20"/>
        </w:rPr>
        <w:t xml:space="preserve"> cases</w:t>
      </w:r>
      <w:r w:rsidR="003339F5" w:rsidRPr="009C0245">
        <w:rPr>
          <w:rFonts w:ascii="Arial" w:eastAsia="MinionPro-Regular" w:hAnsi="Arial" w:cs="Arial"/>
          <w:sz w:val="20"/>
          <w:szCs w:val="20"/>
          <w:vertAlign w:val="superscript"/>
        </w:rPr>
        <w:t xml:space="preserve"> </w:t>
      </w:r>
      <w:r w:rsidR="003339F5" w:rsidRPr="009C0245">
        <w:rPr>
          <w:rFonts w:ascii="Arial" w:eastAsia="Times New Roman" w:hAnsi="Arial" w:cs="Arial"/>
          <w:sz w:val="20"/>
          <w:szCs w:val="20"/>
          <w:vertAlign w:val="superscript"/>
        </w:rPr>
        <w:fldChar w:fldCharType="begin" w:fldLock="1"/>
      </w:r>
      <w:r w:rsidR="007A487E" w:rsidRPr="009C0245">
        <w:rPr>
          <w:rFonts w:ascii="Arial" w:eastAsia="Times New Roman" w:hAnsi="Arial" w:cs="Arial"/>
          <w:sz w:val="20"/>
          <w:szCs w:val="20"/>
          <w:vertAlign w:val="superscript"/>
        </w:rPr>
        <w:instrText>ADDIN CSL_CITATION {"citationItems":[{"id":"ITEM-1","itemData":{"DOI":"10.1016/j.ophtha.2014.05.013","ISSN":"15494713","PMID":"24974815","abstract":"Purpose Glaucoma is the leading cause of global irreversible blindness. Present estimates of global glaucoma prevalence are not up-to-date and focused mainly on European ancestry populations. We systematically examined the global prevalence of primary open-angle glaucoma (POAG) and primary angle-closure glaucoma (PACG), and projected the number of affected people in 2020 and 2040.\nDesign Systematic review and meta-analysis.\nParticipantsData from 50 population-based studies (3770 POAG cases among 140 ≥496 examined individuals and 786 PACG cases among 112 398 examined individuals).\nMethods We searched PubMed, Medline, and Web of Science for population-based studies of glaucoma prevalence published up to March 25, 2013. Hierarchical Bayesian approach was used to estimate the pooled glaucoma prevalence of the population aged 40-80 years along with 95% credible intervals (CrIs). Projections of glaucoma were estimated based on the United Nations World Population Prospects. Bayesian meta-regression models were performed to assess the association between the prevalence of POAG and the relevant factors.\nMain Outcome Measures Prevalence and projection numbers of glaucoma cases.\nResults The global prevalence of glaucoma for population aged 40-80 years is 3.54% (95% CrI, 2.09-5.82). The prevalence of POAG is highest in Africa (4.20%; 95% CrI, 2.08-7.35), and the prevalence of PACG is highest in Asia (1.09%; 95% CrI, 0.43-2.32). In 2013, the number of people (aged 40-80 years) with glaucoma worldwide was estimated to be 64.3 million, increasing to 76.0 million in 2020 and 111.8 million in 2040. In the Bayesian meta-regression model, men were more likely to have POAG than women (odds ratio [OR], 1.36; 95% CrI, 1.23-1.52), and after adjusting for age, gender, habitation type, response rate, and year of study, people of African ancestry were more likely to have POAG than people of European ancestry (OR, 2.80; 95% CrI, 1.83-4.06), and people living in urban areas were more likely to have POAG than those in rural areas (OR, 1.58; 95% CrI, 1.19-2.04).\nConclusions The number of people with glaucoma worldwide will increase to 111.8 million in 2040, disproportionally affecting people residing in Asia and Africa. These estimates are important in guiding the designs of glaucoma screening, treatment, and related public health strategies.","author":[{"dropping-particle":"","family":"Tham","given":"Yih Chung","non-dropping-particle":"","parse-names":false,"suffix":""},{"dropping-particle":"","family":"Li","given":"Xiang","non-dropping-particle":"","parse-names":false,"suffix":""},{"dropping-particle":"","family":"Wong","given":"Tien Y.","non-dropping-particle":"","parse-names":false,"suffix":""},{"dropping-particle":"","family":"Quigley","given":"Harry A.","non-dropping-particle":"","parse-names":false,"suffix":""},{"dropping-particle":"","family":"Aung","given":"Tin","non-dropping-particle":"","parse-names":false,"suffix":""},{"dropping-particle":"","family":"Cheng","given":"Ching Yu","non-dropping-particle":"","parse-names":false,"suffix":""}],"container-title":"Ophthalmology","id":"ITEM-1","issue":"11","issued":{"date-parts":[["2014","11","1"]]},"page":"2081-2090","publisher":"Elsevier Inc.","title":"Global prevalence of glaucoma and projections of glaucoma burden through 2040: A systematic review and meta-analysis","type":"article-journal","volume":"121"},"uris":["http://www.mendeley.com/documents/?uuid=cbbd992e-cce0-3b2f-82e8-e8b7f806e5f2"]}],"mendeley":{"formattedCitation":"(1)","plainTextFormattedCitation":"(1)","previouslyFormattedCitation":"(1)"},"properties":{"noteIndex":0},"schema":"https://github.com/citation-style-language/schema/raw/master/csl-citation.json"}</w:instrText>
      </w:r>
      <w:r w:rsidR="003339F5" w:rsidRPr="009C0245">
        <w:rPr>
          <w:rFonts w:ascii="Arial" w:eastAsia="Times New Roman" w:hAnsi="Arial" w:cs="Arial"/>
          <w:sz w:val="20"/>
          <w:szCs w:val="20"/>
          <w:vertAlign w:val="superscript"/>
        </w:rPr>
        <w:fldChar w:fldCharType="separate"/>
      </w:r>
      <w:r w:rsidR="004B1A55">
        <w:rPr>
          <w:rFonts w:ascii="Arial" w:eastAsia="Times New Roman" w:hAnsi="Arial" w:cs="Arial"/>
          <w:noProof/>
          <w:sz w:val="20"/>
          <w:szCs w:val="20"/>
          <w:vertAlign w:val="superscript"/>
        </w:rPr>
        <w:t>[</w:t>
      </w:r>
      <w:r w:rsidR="007A487E" w:rsidRPr="009C0245">
        <w:rPr>
          <w:rFonts w:ascii="Arial" w:eastAsia="Times New Roman" w:hAnsi="Arial" w:cs="Arial"/>
          <w:noProof/>
          <w:sz w:val="20"/>
          <w:szCs w:val="20"/>
          <w:vertAlign w:val="superscript"/>
        </w:rPr>
        <w:t>1</w:t>
      </w:r>
      <w:r w:rsidR="004B1A55">
        <w:rPr>
          <w:rFonts w:ascii="Arial" w:eastAsia="Times New Roman" w:hAnsi="Arial" w:cs="Arial"/>
          <w:noProof/>
          <w:sz w:val="20"/>
          <w:szCs w:val="20"/>
          <w:vertAlign w:val="superscript"/>
        </w:rPr>
        <w:t>]</w:t>
      </w:r>
      <w:r w:rsidR="003339F5" w:rsidRPr="009C0245">
        <w:rPr>
          <w:rFonts w:ascii="Arial" w:eastAsia="Times New Roman" w:hAnsi="Arial" w:cs="Arial"/>
          <w:sz w:val="20"/>
          <w:szCs w:val="20"/>
          <w:vertAlign w:val="superscript"/>
        </w:rPr>
        <w:fldChar w:fldCharType="end"/>
      </w:r>
      <w:r w:rsidR="003339F5" w:rsidRPr="009C0245">
        <w:rPr>
          <w:rFonts w:ascii="Arial" w:eastAsia="Times New Roman" w:hAnsi="Arial" w:cs="Arial"/>
          <w:sz w:val="20"/>
          <w:szCs w:val="20"/>
        </w:rPr>
        <w:t>.</w:t>
      </w:r>
      <w:r w:rsidR="007A2F5F">
        <w:t xml:space="preserve"> </w:t>
      </w:r>
      <w:r w:rsidR="008A0DFC" w:rsidRPr="009C0245">
        <w:rPr>
          <w:rFonts w:ascii="Arial" w:eastAsia="MinionPro-Regular" w:hAnsi="Arial" w:cs="Arial"/>
          <w:sz w:val="20"/>
          <w:szCs w:val="20"/>
        </w:rPr>
        <w:t>Sub</w:t>
      </w:r>
      <w:r w:rsidR="008638A4">
        <w:rPr>
          <w:rFonts w:ascii="Arial" w:eastAsia="MinionPro-Regular" w:hAnsi="Arial" w:cs="Arial"/>
          <w:sz w:val="20"/>
          <w:szCs w:val="20"/>
        </w:rPr>
        <w:t xml:space="preserve"> </w:t>
      </w:r>
      <w:r w:rsidR="008A0DFC" w:rsidRPr="009C0245">
        <w:rPr>
          <w:rFonts w:ascii="Arial" w:eastAsia="MinionPro-Regular" w:hAnsi="Arial" w:cs="Arial"/>
          <w:sz w:val="20"/>
          <w:szCs w:val="20"/>
        </w:rPr>
        <w:t xml:space="preserve">Saharan Africa (SSA) </w:t>
      </w:r>
      <w:r w:rsidR="003339F5" w:rsidRPr="009C0245">
        <w:rPr>
          <w:rFonts w:ascii="Arial" w:eastAsia="MinionPro-Regular" w:hAnsi="Arial" w:cs="Arial"/>
          <w:sz w:val="20"/>
          <w:szCs w:val="20"/>
        </w:rPr>
        <w:t>have reported a prevalence of 5.02%, 6.8% and 4.16% in Nigeria, Ghana and Tanzania, respectively</w:t>
      </w:r>
      <w:r w:rsidR="007A487E" w:rsidRPr="009C0245">
        <w:rPr>
          <w:rFonts w:ascii="Arial" w:eastAsia="MinionPro-Regular" w:hAnsi="Arial" w:cs="Arial"/>
          <w:sz w:val="20"/>
          <w:szCs w:val="20"/>
        </w:rPr>
        <w:t xml:space="preserve"> </w:t>
      </w:r>
      <w:r w:rsidR="007A487E" w:rsidRPr="009C0245">
        <w:rPr>
          <w:rFonts w:ascii="Arial" w:eastAsia="MinionPro-Regular" w:hAnsi="Arial" w:cs="Arial"/>
          <w:sz w:val="20"/>
          <w:szCs w:val="20"/>
          <w:vertAlign w:val="superscript"/>
        </w:rPr>
        <w:fldChar w:fldCharType="begin" w:fldLock="1"/>
      </w:r>
      <w:r w:rsidR="007A487E" w:rsidRPr="009C0245">
        <w:rPr>
          <w:rFonts w:ascii="Arial" w:eastAsia="MinionPro-Regular" w:hAnsi="Arial" w:cs="Arial"/>
          <w:sz w:val="20"/>
          <w:szCs w:val="20"/>
          <w:vertAlign w:val="superscript"/>
        </w:rPr>
        <w:instrText>ADDIN CSL_CITATION {"citationItems":[{"id":"ITEM-1","itemData":{"author":[{"dropping-particle":"","family":"Buhrmann","given":"Ralf R","non-dropping-particle":"","parse-names":false,"suffix":""},{"dropping-particle":"","family":"Quigley","given":"Harry A","non-dropping-particle":"","parse-names":false,"suffix":""},{"dropping-particle":"","family":"Barron","given":"Yolanda","non-dropping-particle":"","parse-names":false,"suffix":""},{"dropping-particle":"","family":"West","given":"Sheila K","non-dropping-particle":"","parse-names":false,"suffix":""},{"dropping-particle":"","family":"Oliva","given":"Matthew S","non-dropping-particle":"","parse-names":false,"suffix":""},{"dropping-particle":"","family":"Mmbaga","given":"Boliface B O","non-dropping-particle":"","parse-names":false,"suffix":""}],"id":"ITEM-1","issue":"1","issued":{"date-parts":[["2000"]]},"page":"40-48","title":"Prevalence of Glaucoma in a Rural East African Population","type":"article-journal","volume":"41"},"uris":["http://www.mendeley.com/documents/?uuid=116b5888-dc40-4ab7-9d75-98616353df63"]},{"id":"ITEM-2","itemData":{"DOI":"10.1001/jamaophthalmol.2013.1686","ISSN":"21686165","PMID":"23538512","abstract":"Importance: Multiple studies have found an increased prevalence, younger age at onset, and more severe course of glaucoma in people of African descent, but these findings are based on studies conducted outside Africa. Objective: To determine the prevalence of glaucoma in an urban West African population of adults. Design and Setting: A population-based, crosssectional study of adults 40 years and older conducted from September 1, 2006, through December 31, 2008, from 5 communities in Tema, Ghana. Participants: Participants from randomly selected clusters underwent a screening examination that consisted of visual acuity, frequency doubling perimetry, applanation tonometry, and optic disc photography. Participants who failed any of these tests were referred for complete examination, including gonioscopy, standard automated perimetry, and stereoscopic optic disc photography. Results: A total of 6806 eligible participants were identified, and 5603 (82.3%) were enrolled in the study. The field examination referred 1869 participants (33.3%) to the clinic examination, and 1538 (82.2%) came for complete examination. A total of 362 participants were identified as having glaucoma of any type and category. Primary open-angle glaucoma was the underlying diagnosis in 342 participants (94.5%). The prevalence of primary open-angle glaucoma was 6.8% overall, increasing from 3.7% among those 40 to 49 years old to 14.6% among those 80 years and older, and was higher in men than in women in all age groups, with an overall male-female prevalence ratio of 1.5. Of the participants with glaucoma, 9 (2.5%) were blind using World Health Organization criteria, and only 12 (3.3%) were aware that they had glaucoma. Conclusions and Relevance: The prevalence of glaucoma is higher in this urbanWest African population than in previous studies of people of East or South African and of non-African descent. Strategies to identify affected persons and effectively manage the burden of glaucoma are needed in West Africa. © 2013 American Medical Association. All rights reserved.","author":[{"dropping-particle":"","family":"Budenz","given":"Donald L.","non-dropping-particle":"","parse-names":false,"suffix":""},{"dropping-particle":"","family":"Barton","given":"Keith","non-dropping-particle":"","parse-names":false,"suffix":""},{"dropping-particle":"","family":"Whiteside-De Vos","given":"Julia","non-dropping-particle":"","parse-names":false,"suffix":""},{"dropping-particle":"","family":"Schiffman","given":"Joyce","non-dropping-particle":"","parse-names":false,"suffix":""},{"dropping-particle":"","family":"Bandi","given":"Jagadeesh","non-dropping-particle":"","parse-names":false,"suffix":""},{"dropping-particle":"","family":"Nolan","given":"Winifred","non-dropping-particle":"","parse-names":false,"suffix":""},{"dropping-particle":"","family":"Herndon","given":"Leon","non-dropping-particle":"","parse-names":false,"suffix":""},{"dropping-particle":"","family":"Kim","given":"Hanna","non-dropping-particle":"","parse-names":false,"suffix":""},{"dropping-particle":"","family":"Hay-Smith","given":"Graham","non-dropping-particle":"","parse-names":false,"suffix":""},{"dropping-particle":"","family":"Tielsch","given":"James M.","non-dropping-particle":"","parse-names":false,"suffix":""}],"container-title":"JAMA Ophthalmology","id":"ITEM-2","issue":"5","issued":{"date-parts":[["2013","5"]]},"page":"651-658","title":"Prevalence of glaucoma in an urban west african population: The tema eye survey","type":"article-journal","volume":"131"},"uris":["http://www.mendeley.com/documents/?uuid=8254cbf9-89e0-38ad-8e10-6b9dd32eec69"]},{"id":"ITEM-3","itemData":{"DOI":"10.1186/s12886-015-0160-6","ISSN":"14712415","PMID":"26653326","abstract":"Background: Glaucoma is the leading cause of irreversible blindness worldwide. There tends to be a lower reporting of glaucoma in Africa compared to other blinding conditions in global burden data. Research findings of glaucoma in Nigeria will significantly increase our understanding of glaucoma in Nigeria, in people of the West African diaspora and similar population groups. We determined the prevalence and types of glaucoma in Nigeria from the Nigeria National Blindness and Visual Impairment cross-sectional Survey of adults aged ≥40 years. Methods: Multistage stratified cluster random sampling with probability-proportional-to-size procedures were used to select a nationally representative sample of 15,027 persons aged ≥40 years. Participants had logMAR visual acuity measurement, FDT visual function testing, autorefraction, A-scan biometry and optic disc assessment. Participants with visual acuity of worse than 6/12 or suspicious optic discs had detailed examination including Goldmann applanation tonometry, gonioscopy and fundus photography. Disc images were graded by Moorfields Eye Hospital Reading Centre. Glaucoma was defined using International Society of Geographical and Epidemiological Ophthalmology criteria; and classified into primary open-angle or primary angle-closure or secondary glaucoma. Diagnosis of glaucoma was based on ISGEO classification. The type of glaucoma was determined by gonioscopy. Results: A total of 13,591 participants in 305 clusters were examined (response rate 90.4 %). Optic disc grading was available for 25,289 (93 %) eyes of 13,081 (96 %) participants. There were 682 participants with glaucoma; a prevalence of 5.02 % (95 % CI 4.60-5.47). Among those with definite primary glaucoma that had gonioscopy (n = 243), open-angle glaucoma was more common (86 %) than angle-closure glaucoma (14 %). 8 % of glaucoma was secondary with the commonest causes being couching (38 %), trauma (21 %) and uveitis (19 %). Only 5.6 % (38/682) of participants with glaucoma knew they had the condition. One in every 5 persons with glaucoma (136;20 %) was blind i.e., visual acuity worse than 3/60. Conclusion: Nigeria has a high prevalence of glaucoma which is largely open-angle glaucoma. A high proportion of those affected are blind. Secondary glaucoma was mostly as a consequence of procedures for cataract. Public health control strategies and high quality glaucoma care service will be required to reduce morbidity and blindness from glaucoma.","author":[{"dropping-particle":"","family":"Kyari","given":"Fatima","non-dropping-particle":"","parse-names":false,"suffix":""},{"dropping-particle":"","family":"Entekume","given":"Gabriel","non-dropping-particle":"","parse-names":false,"suffix":""},{"dropping-particle":"","family":"Rabiu","given":"Mansur","non-dropping-particle":"","parse-names":false,"suffix":""},{"dropping-particle":"","family":"Spry","given":"Paul","non-dropping-particle":"","parse-names":false,"suffix":""},{"dropping-particle":"","family":"Wormald","given":"Richard","non-dropping-particle":"","parse-names":false,"suffix":""},{"dropping-particle":"","family":"Nolan","given":"Winifred","non-dropping-particle":"","parse-names":false,"suffix":""},{"dropping-particle":"","family":"Murthy","given":"Gudlavalleti V.S.","non-dropping-particle":"","parse-names":false,"suffix":""},{"dropping-particle":"","family":"Gilbert","given":"Clare E.","non-dropping-particle":"","parse-names":false,"suffix":""}],"container-title":"BMC Ophthalmology","id":"ITEM-3","issue":"1","issued":{"date-parts":[["2015","12","12"]]},"publisher":"BioMed Central","title":"A Population-based survey of the prevalence and types of glaucoma in Nigeria: Results from the Nigeria National Blindness and Visual Impairment Survey","type":"article-journal","volume":"15"},"uris":["http://www.mendeley.com/documents/?uuid=71408a54-1ce3-35b6-9977-b276afeddd62"]}],"mendeley":{"formattedCitation":"(2–4)","plainTextFormattedCitation":"(2–4)","previouslyFormattedCitation":"(2–4)"},"properties":{"noteIndex":0},"schema":"https://github.com/citation-style-language/schema/raw/master/csl-citation.json"}</w:instrText>
      </w:r>
      <w:r w:rsidR="007A487E" w:rsidRPr="009C0245">
        <w:rPr>
          <w:rFonts w:ascii="Arial" w:eastAsia="MinionPro-Regular" w:hAnsi="Arial" w:cs="Arial"/>
          <w:sz w:val="20"/>
          <w:szCs w:val="20"/>
          <w:vertAlign w:val="superscript"/>
        </w:rPr>
        <w:fldChar w:fldCharType="separate"/>
      </w:r>
      <w:r w:rsidR="004B1A55">
        <w:rPr>
          <w:rFonts w:ascii="Arial" w:eastAsia="MinionPro-Regular" w:hAnsi="Arial" w:cs="Arial"/>
          <w:noProof/>
          <w:sz w:val="20"/>
          <w:szCs w:val="20"/>
          <w:vertAlign w:val="superscript"/>
        </w:rPr>
        <w:t>[</w:t>
      </w:r>
      <w:r w:rsidR="007A487E" w:rsidRPr="009C0245">
        <w:rPr>
          <w:rFonts w:ascii="Arial" w:eastAsia="MinionPro-Regular" w:hAnsi="Arial" w:cs="Arial"/>
          <w:noProof/>
          <w:sz w:val="20"/>
          <w:szCs w:val="20"/>
          <w:vertAlign w:val="superscript"/>
        </w:rPr>
        <w:t>2–4</w:t>
      </w:r>
      <w:r w:rsidR="004B1A55">
        <w:rPr>
          <w:rFonts w:ascii="Arial" w:eastAsia="MinionPro-Regular" w:hAnsi="Arial" w:cs="Arial"/>
          <w:noProof/>
          <w:sz w:val="20"/>
          <w:szCs w:val="20"/>
          <w:vertAlign w:val="superscript"/>
        </w:rPr>
        <w:t>]</w:t>
      </w:r>
      <w:r w:rsidR="007A487E" w:rsidRPr="009C0245">
        <w:rPr>
          <w:rFonts w:ascii="Arial" w:eastAsia="MinionPro-Regular" w:hAnsi="Arial" w:cs="Arial"/>
          <w:sz w:val="20"/>
          <w:szCs w:val="20"/>
          <w:vertAlign w:val="superscript"/>
        </w:rPr>
        <w:fldChar w:fldCharType="end"/>
      </w:r>
      <w:r w:rsidR="003339F5" w:rsidRPr="009C0245">
        <w:rPr>
          <w:rFonts w:ascii="Arial" w:eastAsia="MinionPro-Regular" w:hAnsi="Arial" w:cs="Arial"/>
          <w:sz w:val="20"/>
          <w:szCs w:val="20"/>
        </w:rPr>
        <w:t>.</w:t>
      </w:r>
      <w:r w:rsidR="00B413A8" w:rsidRPr="009C0245">
        <w:rPr>
          <w:rFonts w:ascii="Arial" w:eastAsia="MinionPro-Regular" w:hAnsi="Arial" w:cs="Arial"/>
          <w:sz w:val="20"/>
          <w:szCs w:val="20"/>
        </w:rPr>
        <w:t xml:space="preserve"> </w:t>
      </w:r>
      <w:r w:rsidR="008A0DFC" w:rsidRPr="009C0245">
        <w:rPr>
          <w:rFonts w:ascii="Arial" w:eastAsia="MinionPro-Regular" w:hAnsi="Arial" w:cs="Arial"/>
          <w:sz w:val="20"/>
          <w:szCs w:val="20"/>
        </w:rPr>
        <w:t xml:space="preserve">Despite this high prevalence, early diagnosis and treatment is still </w:t>
      </w:r>
      <w:r w:rsidR="003339F5" w:rsidRPr="009C0245">
        <w:rPr>
          <w:rFonts w:ascii="Arial" w:eastAsia="MinionPro-Regular" w:hAnsi="Arial" w:cs="Arial"/>
          <w:sz w:val="20"/>
          <w:szCs w:val="20"/>
        </w:rPr>
        <w:t>the biggest challenge due to</w:t>
      </w:r>
      <w:r w:rsidR="008A0DFC" w:rsidRPr="009C0245">
        <w:rPr>
          <w:rFonts w:ascii="Arial" w:eastAsia="MinionPro-Regular" w:hAnsi="Arial" w:cs="Arial"/>
          <w:sz w:val="20"/>
          <w:szCs w:val="20"/>
        </w:rPr>
        <w:t xml:space="preserve"> </w:t>
      </w:r>
      <w:r w:rsidR="005C025E" w:rsidRPr="009C0245">
        <w:rPr>
          <w:rFonts w:ascii="Arial" w:eastAsia="MinionPro-Regular" w:hAnsi="Arial" w:cs="Arial"/>
          <w:sz w:val="20"/>
          <w:szCs w:val="20"/>
        </w:rPr>
        <w:t xml:space="preserve">asymptomatic nature of a disease, </w:t>
      </w:r>
      <w:r w:rsidR="008A0DFC" w:rsidRPr="009C0245">
        <w:rPr>
          <w:rFonts w:ascii="Arial" w:eastAsia="MinionPro-Regular" w:hAnsi="Arial" w:cs="Arial"/>
          <w:sz w:val="20"/>
          <w:szCs w:val="20"/>
        </w:rPr>
        <w:t xml:space="preserve">low public knowledge and </w:t>
      </w:r>
      <w:r w:rsidR="003339F5" w:rsidRPr="009C0245">
        <w:rPr>
          <w:rFonts w:ascii="Arial" w:eastAsia="MinionPro-Regular" w:hAnsi="Arial" w:cs="Arial"/>
          <w:sz w:val="20"/>
          <w:szCs w:val="20"/>
        </w:rPr>
        <w:t xml:space="preserve"> limited eye care services </w:t>
      </w:r>
      <w:r w:rsidR="003339F5" w:rsidRPr="009C0245">
        <w:rPr>
          <w:rFonts w:ascii="Arial" w:hAnsi="Arial" w:cs="Arial"/>
          <w:sz w:val="20"/>
          <w:szCs w:val="20"/>
          <w:vertAlign w:val="superscript"/>
        </w:rPr>
        <w:fldChar w:fldCharType="begin" w:fldLock="1"/>
      </w:r>
      <w:r w:rsidR="007A487E" w:rsidRPr="009C0245">
        <w:rPr>
          <w:rFonts w:ascii="Arial" w:hAnsi="Arial" w:cs="Arial"/>
          <w:sz w:val="20"/>
          <w:szCs w:val="20"/>
          <w:vertAlign w:val="superscript"/>
        </w:rPr>
        <w:instrText>ADDIN CSL_CITATION {"citationItems":[{"id":"ITEM-1","itemData":{"DOI":"10.1136/postgradmedj-2014-133094","ISSN":"14690756","PMID":"26069217","abstract":"Objective To investigate the barriers to access to eye health services for patients with glaucoma in Tanzania with the aim of identifying key areas for improvement and further research. Design Qualitative investigation using face-to-face semi-structured interviews with patients recruited from the Kilimanjaro Christian Medical Centre (KCMC) outpatient eye clinic. This project is part of the international strategy of the Research into Glaucoma and Ethnicity (ReGAE) programme. Methods Interviews were conducted with the help of a translator; all data were transcribed in Swahili and then translated into English. Manual coding and qualitative analysis was used to identify major themes and relevant concepts. Data were collected during May and June 2013. Main outcome measures Qualitative data on glaucoma awareness and access to healthcare. Results 12 patients (7 men, 5 women) of mean age 67.5 years (range 53–86 years) were interviewed. All participants had a previous diagnosis of glaucoma and no other eye conditions. The understanding of glaucoma was limited and the capacity for healthcare providers to improve glaucoma knowledge seemed underused. Participants had particular difficulty in understanding the aetiology and chronicity of the disease. Socioeconomic factors also posed significant barriers to service usage. Conclusions Among many barriers to access to health services for patients with glaucoma, knowledge of the condition was identified as a key issue. Enhancing the understanding of glaucoma may improve access by triggering earlier presentation, informing those at risk and improving adherence to treatment. This is an area for further research with potential for improving service provision.","author":[{"dropping-particle":"","family":"Gilmour-White","given":"Jeremy A.","non-dropping-particle":"","parse-names":false,"suffix":""},{"dropping-particle":"","family":"Shah","given":"Peter","non-dropping-particle":"","parse-names":false,"suffix":""},{"dropping-particle":"","family":"Cross","given":"Vinette","non-dropping-particle":"","parse-names":false,"suffix":""},{"dropping-particle":"","family":"Makupa","given":"William","non-dropping-particle":"","parse-names":false,"suffix":""},{"dropping-particle":"","family":"Philippin","given":"Heiko","non-dropping-particle":"","parse-names":false,"suffix":""}],"container-title":"Postgraduate Medical Journal","id":"ITEM-1","issue":"1077","issued":{"date-parts":[["2015","1","7"]]},"page":"373-378","publisher":"BMJ Publishing Group","title":"Glaucoma awareness and access to healthcare: Perceptions among glaucoma patients in Tanzania","type":"article-journal","volume":"91"},"uris":["http://www.mendeley.com/documents/?uuid=ef50a0d2-aa3f-381b-b21d-705d7f0ad1d2"]},{"id":"ITEM-2","itemData":{"DOI":"10.1371/journal.pone.0232796","ISSN":"19326203","PMID":"32479506","abstract":"Aims To determine the cost and quality of life impact imposed by glaucoma in Tanzania, East Africa. Methods An expert panel of eye health professionals was convened to agree current glaucoma practice in Tanzania. In addition a structured patient survey was developed and administered. Supplemental cost and quality of life information was collected using cost questionnaires and validated quality of life measures, including the EQ5D and VFQ-25. Results Key findings include following. Non-adherence is a major issue, especially in rural settings where over 50% of the patients may fail to return for review. Whilst medical therapy is overwhelmingly the first line treatment, the cost of maintaining this represents up to 25% of a patient's income. There is an impact of glaucoma on patients general well-being as determined by the EQ-5D and more tellingly on visual function with particular impact on role limitations as determined by the VF25. Despite our sample being taken in a private clinic and thus containing a much larger proportion of professionals than the general population, one third of the population earned Tanzanian Shillings (TZS) 170,000 per month which is below the minimum wage. Conclusion These findings are of great importance for health care planners seeking to determine cost-effective, acceptable methods of both identifying and treating this major cause of preventable blindness.","author":[{"dropping-particle":"","family":"Murdoch","given":"Ian","non-dropping-particle":"","parse-names":false,"suffix":""},{"dropping-particle":"","family":"Smith","given":"Andrew F.","non-dropping-particle":"","parse-names":false,"suffix":""},{"dropping-particle":"","family":"Baker","given":"Helen","non-dropping-particle":"","parse-names":false,"suffix":""},{"dropping-particle":"","family":"Shilio","given":"Bernadetha","non-dropping-particle":"","parse-names":false,"suffix":""},{"dropping-particle":"","family":"Dhalla","given":"Kazim","non-dropping-particle":"","parse-names":false,"suffix":""}],"container-title":"PLoS ONE","id":"ITEM-2","issue":"6","issued":{"date-parts":[["2020","6","1"]]},"publisher":"Public Library of Science","title":"The cost and quality of life impact of glaucoma in Tanzania: An observational study","type":"article-journal","volume":"15"},"uris":["http://www.mendeley.com/documents/?uuid=ae064ec8-9152-32ba-a177-ef1a72720a8e"]}],"mendeley":{"formattedCitation":"(5,6)","plainTextFormattedCitation":"(5,6)","previouslyFormattedCitation":"(5,6)"},"properties":{"noteIndex":0},"schema":"https://github.com/citation-style-language/schema/raw/master/csl-citation.json"}</w:instrText>
      </w:r>
      <w:r w:rsidR="003339F5" w:rsidRPr="009C0245">
        <w:rPr>
          <w:rFonts w:ascii="Arial" w:hAnsi="Arial" w:cs="Arial"/>
          <w:sz w:val="20"/>
          <w:szCs w:val="20"/>
          <w:vertAlign w:val="superscript"/>
        </w:rPr>
        <w:fldChar w:fldCharType="separate"/>
      </w:r>
      <w:r w:rsidR="004B1A55">
        <w:rPr>
          <w:rFonts w:ascii="Arial" w:hAnsi="Arial" w:cs="Arial"/>
          <w:noProof/>
          <w:sz w:val="20"/>
          <w:szCs w:val="20"/>
          <w:vertAlign w:val="superscript"/>
        </w:rPr>
        <w:t>[</w:t>
      </w:r>
      <w:r w:rsidR="007A487E" w:rsidRPr="009C0245">
        <w:rPr>
          <w:rFonts w:ascii="Arial" w:hAnsi="Arial" w:cs="Arial"/>
          <w:noProof/>
          <w:sz w:val="20"/>
          <w:szCs w:val="20"/>
          <w:vertAlign w:val="superscript"/>
        </w:rPr>
        <w:t>5,6</w:t>
      </w:r>
      <w:r w:rsidR="004B1A55">
        <w:rPr>
          <w:rFonts w:ascii="Arial" w:hAnsi="Arial" w:cs="Arial"/>
          <w:noProof/>
          <w:sz w:val="20"/>
          <w:szCs w:val="20"/>
          <w:vertAlign w:val="superscript"/>
        </w:rPr>
        <w:t>]</w:t>
      </w:r>
      <w:r w:rsidR="003339F5" w:rsidRPr="009C0245">
        <w:rPr>
          <w:rFonts w:ascii="Arial" w:hAnsi="Arial" w:cs="Arial"/>
          <w:sz w:val="20"/>
          <w:szCs w:val="20"/>
          <w:vertAlign w:val="superscript"/>
        </w:rPr>
        <w:fldChar w:fldCharType="end"/>
      </w:r>
      <w:r w:rsidR="003339F5" w:rsidRPr="009C0245">
        <w:rPr>
          <w:rFonts w:ascii="Arial" w:hAnsi="Arial" w:cs="Arial"/>
          <w:sz w:val="20"/>
          <w:szCs w:val="20"/>
        </w:rPr>
        <w:t>.</w:t>
      </w:r>
    </w:p>
    <w:p w14:paraId="7A80BB93" w14:textId="04F9BA1E" w:rsidR="003339F5" w:rsidRPr="004B1A55" w:rsidRDefault="00823654" w:rsidP="00AF1D07">
      <w:pPr>
        <w:spacing w:before="240" w:line="360" w:lineRule="auto"/>
        <w:jc w:val="both"/>
        <w:rPr>
          <w:rFonts w:ascii="Arial" w:hAnsi="Arial" w:cs="Arial"/>
          <w:sz w:val="20"/>
          <w:szCs w:val="20"/>
        </w:rPr>
      </w:pPr>
      <w:r w:rsidRPr="009C0245">
        <w:rPr>
          <w:rFonts w:ascii="Arial" w:hAnsi="Arial" w:cs="Arial"/>
          <w:sz w:val="20"/>
          <w:szCs w:val="20"/>
        </w:rPr>
        <w:t xml:space="preserve">Glaucoma can be mainly classified according to anterior chamber angle morphology. </w:t>
      </w:r>
      <w:r w:rsidR="00DB3AE5" w:rsidRPr="009C0245">
        <w:rPr>
          <w:rFonts w:ascii="Arial" w:hAnsi="Arial" w:cs="Arial"/>
          <w:sz w:val="20"/>
          <w:szCs w:val="20"/>
        </w:rPr>
        <w:t>Open angle glaucoma (OAG) being the most common globally,</w:t>
      </w:r>
      <w:r w:rsidR="001740F2" w:rsidRPr="009C0245">
        <w:rPr>
          <w:rFonts w:ascii="Arial" w:hAnsi="Arial" w:cs="Arial"/>
          <w:sz w:val="20"/>
          <w:szCs w:val="20"/>
        </w:rPr>
        <w:t xml:space="preserve"> with</w:t>
      </w:r>
      <w:r w:rsidR="00C66C39" w:rsidRPr="009C0245">
        <w:rPr>
          <w:rFonts w:ascii="Arial" w:hAnsi="Arial" w:cs="Arial"/>
          <w:sz w:val="20"/>
          <w:szCs w:val="20"/>
        </w:rPr>
        <w:t xml:space="preserve"> </w:t>
      </w:r>
      <w:r w:rsidR="003339F5" w:rsidRPr="009C0245">
        <w:rPr>
          <w:rFonts w:ascii="Arial" w:hAnsi="Arial" w:cs="Arial"/>
          <w:sz w:val="20"/>
          <w:szCs w:val="20"/>
        </w:rPr>
        <w:t>African ancestry h</w:t>
      </w:r>
      <w:r w:rsidR="001740F2" w:rsidRPr="009C0245">
        <w:rPr>
          <w:rFonts w:ascii="Arial" w:hAnsi="Arial" w:cs="Arial"/>
          <w:sz w:val="20"/>
          <w:szCs w:val="20"/>
        </w:rPr>
        <w:t>aving</w:t>
      </w:r>
      <w:r w:rsidR="003339F5" w:rsidRPr="009C0245">
        <w:rPr>
          <w:rFonts w:ascii="Arial" w:hAnsi="Arial" w:cs="Arial"/>
          <w:sz w:val="20"/>
          <w:szCs w:val="20"/>
        </w:rPr>
        <w:t xml:space="preserve"> a 2.8 times higher prevalence than Europeans</w:t>
      </w:r>
      <w:r w:rsidR="00AD72FE" w:rsidRPr="009C0245">
        <w:rPr>
          <w:rFonts w:ascii="Arial" w:hAnsi="Arial" w:cs="Arial"/>
          <w:sz w:val="20"/>
          <w:szCs w:val="20"/>
        </w:rPr>
        <w:t>. I</w:t>
      </w:r>
      <w:r w:rsidR="003339F5" w:rsidRPr="009C0245">
        <w:rPr>
          <w:rFonts w:ascii="Arial" w:hAnsi="Arial" w:cs="Arial"/>
          <w:sz w:val="20"/>
          <w:szCs w:val="20"/>
        </w:rPr>
        <w:t xml:space="preserve">n SSA, </w:t>
      </w:r>
      <w:r w:rsidR="00AD72FE" w:rsidRPr="009C0245">
        <w:rPr>
          <w:rFonts w:ascii="Arial" w:hAnsi="Arial" w:cs="Arial"/>
          <w:sz w:val="20"/>
          <w:szCs w:val="20"/>
        </w:rPr>
        <w:t>OAG</w:t>
      </w:r>
      <w:r w:rsidR="003339F5" w:rsidRPr="009C0245">
        <w:rPr>
          <w:rFonts w:ascii="Arial" w:hAnsi="Arial" w:cs="Arial"/>
          <w:sz w:val="20"/>
          <w:szCs w:val="20"/>
        </w:rPr>
        <w:t xml:space="preserve"> is approximately six times more prevalent than angle closure glaucoma</w:t>
      </w:r>
      <w:r w:rsidR="00AD72FE" w:rsidRPr="009C0245">
        <w:rPr>
          <w:rFonts w:ascii="Arial" w:hAnsi="Arial" w:cs="Arial"/>
          <w:sz w:val="20"/>
          <w:szCs w:val="20"/>
        </w:rPr>
        <w:t xml:space="preserve"> (ACG)</w:t>
      </w:r>
      <w:r w:rsidR="003339F5" w:rsidRPr="009C0245">
        <w:rPr>
          <w:rFonts w:ascii="Arial" w:hAnsi="Arial" w:cs="Arial"/>
          <w:sz w:val="20"/>
          <w:szCs w:val="20"/>
        </w:rPr>
        <w:t>. While</w:t>
      </w:r>
      <w:r w:rsidR="00AD72FE" w:rsidRPr="009C0245">
        <w:rPr>
          <w:rFonts w:ascii="Arial" w:hAnsi="Arial" w:cs="Arial"/>
          <w:sz w:val="20"/>
          <w:szCs w:val="20"/>
        </w:rPr>
        <w:t xml:space="preserve"> </w:t>
      </w:r>
      <w:r w:rsidR="003339F5" w:rsidRPr="009C0245">
        <w:rPr>
          <w:rFonts w:ascii="Arial" w:hAnsi="Arial" w:cs="Arial"/>
          <w:sz w:val="20"/>
          <w:szCs w:val="20"/>
        </w:rPr>
        <w:t xml:space="preserve">ACG and normotensive glaucoma are more common in Asians </w:t>
      </w:r>
      <w:r w:rsidR="007A487E" w:rsidRPr="009C0245">
        <w:rPr>
          <w:rFonts w:ascii="Arial" w:hAnsi="Arial" w:cs="Arial"/>
          <w:sz w:val="20"/>
          <w:szCs w:val="20"/>
          <w:vertAlign w:val="superscript"/>
        </w:rPr>
        <w:fldChar w:fldCharType="begin" w:fldLock="1"/>
      </w:r>
      <w:r w:rsidR="00401C2A" w:rsidRPr="009C0245">
        <w:rPr>
          <w:rFonts w:ascii="Arial" w:hAnsi="Arial" w:cs="Arial"/>
          <w:sz w:val="20"/>
          <w:szCs w:val="20"/>
          <w:vertAlign w:val="superscript"/>
        </w:rPr>
        <w:instrText>ADDIN CSL_CITATION {"citationItems":[{"id":"ITEM-1","itemData":{"DOI":"10.1186/s12886-015-0160-6","ISSN":"14712415","PMID":"26653326","abstract":"Background: Glaucoma is the leading cause of irreversible blindness worldwide. There tends to be a lower reporting of glaucoma in Africa compared to other blinding conditions in global burden data. Research findings of glaucoma in Nigeria will significantly increase our understanding of glaucoma in Nigeria, in people of the West African diaspora and similar population groups. We determined the prevalence and types of glaucoma in Nigeria from the Nigeria National Blindness and Visual Impairment cross-sectional Survey of adults aged ≥40 years. Methods: Multistage stratified cluster random sampling with probability-proportional-to-size procedures were used to select a nationally representative sample of 15,027 persons aged ≥40 years. Participants had logMAR visual acuity measurement, FDT visual function testing, autorefraction, A-scan biometry and optic disc assessment. Participants with visual acuity of worse than 6/12 or suspicious optic discs had detailed examination including Goldmann applanation tonometry, gonioscopy and fundus photography. Disc images were graded by Moorfields Eye Hospital Reading Centre. Glaucoma was defined using International Society of Geographical and Epidemiological Ophthalmology criteria; and classified into primary open-angle or primary angle-closure or secondary glaucoma. Diagnosis of glaucoma was based on ISGEO classification. The type of glaucoma was determined by gonioscopy. Results: A total of 13,591 participants in 305 clusters were examined (response rate 90.4 %). Optic disc grading was available for 25,289 (93 %) eyes of 13,081 (96 %) participants. There were 682 participants with glaucoma; a prevalence of 5.02 % (95 % CI 4.60-5.47). Among those with definite primary glaucoma that had gonioscopy (n = 243), open-angle glaucoma was more common (86 %) than angle-closure glaucoma (14 %). 8 % of glaucoma was secondary with the commonest causes being couching (38 %), trauma (21 %) and uveitis (19 %). Only 5.6 % (38/682) of participants with glaucoma knew they had the condition. One in every 5 persons with glaucoma (136;20 %) was blind i.e., visual acuity worse than 3/60. Conclusion: Nigeria has a high prevalence of glaucoma which is largely open-angle glaucoma. A high proportion of those affected are blind. Secondary glaucoma was mostly as a consequence of procedures for cataract. Public health control strategies and high quality glaucoma care service will be required to reduce morbidity and blindness from glaucoma.","author":[{"dropping-particle":"","family":"Kyari","given":"Fatima","non-dropping-particle":"","parse-names":false,"suffix":""},{"dropping-particle":"","family":"Entekume","given":"Gabriel","non-dropping-particle":"","parse-names":false,"suffix":""},{"dropping-particle":"","family":"Rabiu","given":"Mansur","non-dropping-particle":"","parse-names":false,"suffix":""},{"dropping-particle":"","family":"Spry","given":"Paul","non-dropping-particle":"","parse-names":false,"suffix":""},{"dropping-particle":"","family":"Wormald","given":"Richard","non-dropping-particle":"","parse-names":false,"suffix":""},{"dropping-particle":"","family":"Nolan","given":"Winifred","non-dropping-particle":"","parse-names":false,"suffix":""},{"dropping-particle":"","family":"Murthy","given":"Gudlavalleti V.S.","non-dropping-particle":"","parse-names":false,"suffix":""},{"dropping-particle":"","family":"Gilbert","given":"Clare E.","non-dropping-particle":"","parse-names":false,"suffix":""}],"container-title":"BMC Ophthalmology","id":"ITEM-1","issue":"1","issued":{"date-parts":[["2015","12","12"]]},"publisher":"BioMed Central","title":"A Population-based survey of the prevalence and types of glaucoma in Nigeria: Results from the Nigeria National Blindness and Visual Impairment Survey","type":"article-journal","volume":"15"},"uris":["http://www.mendeley.com/documents/?uuid=71408a54-1ce3-35b6-9977-b276afeddd62"]},{"id":"ITEM-2","itemData":{"DOI":"10.3238/arztebl.2020.0225","ISSN":"18660452","PMID":"32343668","abstract":"Background: Glaucoma is a group of chronically progressive disorders of the optic nerve. In this article, we present the epidemiology of and risk factors for glaucoma, as well as the diagnostic work-up and treatment options. Methods: This review is based on pertinent publications retrieved by a selective search in Medline and the Cochrane Library, supplemented by further articles chosen by the authors. Results: In Europe, the prevalence of glaucoma is 2.93% among persons aged 40 to 80 years. The prevalence rises with age, reaching 10% in persons over 90 years old. The available diagnostic methods include ophthalmoscopy, tonometry, perimetry, and imaging techniques. The treatment of glaucoma is focused on lowering the intraocular pressure with topical drugs, laser therapy, and glaucoma surgery. In patients with manifest glaucoma, lowering the intraocular pressure prevents the progression of visual field defects, with a number needed to treat of 7. Conclusion: The diagnostic evaluation of glaucoma rests on multiple pillars, all of which must be considered for establishing the diagnosis and defining the desired target pressure: these are, among others, the intraocular pressure and ocular function and morphology. Individually tailored pressure-lowering treatment should be evaluated in regularly scheduled follow-up visits for assessment of function and morphology and adjusted as necessary to minimize the risk of progression.","author":[{"dropping-particle":"","family":"Schuster","given":"Alexander K.","non-dropping-particle":"","parse-names":false,"suffix":""},{"dropping-particle":"","family":"Erb","given":"Carl","non-dropping-particle":"","parse-names":false,"suffix":""},{"dropping-particle":"","family":"Hoffmann","given":"Esther M.","non-dropping-particle":"","parse-names":false,"suffix":""},{"dropping-particle":"","family":"Dietlein","given":"Thomas","non-dropping-particle":"","parse-names":false,"suffix":""},{"dropping-particle":"","family":"Pfeiffer","given":"Norbert","non-dropping-particle":"","parse-names":false,"suffix":""}],"container-title":"Deutsches Arzteblatt International","id":"ITEM-2","issue":"13","issued":{"date-parts":[["2020"]]},"page":"225-234","title":"The diagnosis and treatment of glaucoma","type":"article-journal","volume":"117"},"uris":["http://www.mendeley.com/documents/?uuid=53dbda9f-e5ac-4a04-9f85-92b5f1d39e53"]}],"mendeley":{"formattedCitation":"(4,7)","plainTextFormattedCitation":"(4,7)","previouslyFormattedCitation":"(4,7)"},"properties":{"noteIndex":0},"schema":"https://github.com/citation-style-language/schema/raw/master/csl-citation.json"}</w:instrText>
      </w:r>
      <w:r w:rsidR="007A487E" w:rsidRPr="009C0245">
        <w:rPr>
          <w:rFonts w:ascii="Arial" w:hAnsi="Arial" w:cs="Arial"/>
          <w:sz w:val="20"/>
          <w:szCs w:val="20"/>
          <w:vertAlign w:val="superscript"/>
        </w:rPr>
        <w:fldChar w:fldCharType="separate"/>
      </w:r>
      <w:r w:rsidR="004B1A55">
        <w:rPr>
          <w:rFonts w:ascii="Arial" w:hAnsi="Arial" w:cs="Arial"/>
          <w:noProof/>
          <w:sz w:val="20"/>
          <w:szCs w:val="20"/>
          <w:vertAlign w:val="superscript"/>
        </w:rPr>
        <w:t>[</w:t>
      </w:r>
      <w:r w:rsidR="007A487E" w:rsidRPr="009C0245">
        <w:rPr>
          <w:rFonts w:ascii="Arial" w:hAnsi="Arial" w:cs="Arial"/>
          <w:noProof/>
          <w:sz w:val="20"/>
          <w:szCs w:val="20"/>
          <w:vertAlign w:val="superscript"/>
        </w:rPr>
        <w:t>4,7</w:t>
      </w:r>
      <w:r w:rsidR="004B1A55">
        <w:rPr>
          <w:rFonts w:ascii="Arial" w:hAnsi="Arial" w:cs="Arial"/>
          <w:noProof/>
          <w:sz w:val="20"/>
          <w:szCs w:val="20"/>
          <w:vertAlign w:val="superscript"/>
        </w:rPr>
        <w:t>]</w:t>
      </w:r>
      <w:r w:rsidR="007A487E" w:rsidRPr="009C0245">
        <w:rPr>
          <w:rFonts w:ascii="Arial" w:hAnsi="Arial" w:cs="Arial"/>
          <w:sz w:val="20"/>
          <w:szCs w:val="20"/>
          <w:vertAlign w:val="superscript"/>
        </w:rPr>
        <w:fldChar w:fldCharType="end"/>
      </w:r>
      <w:r w:rsidR="004B1A55">
        <w:rPr>
          <w:rFonts w:ascii="Arial" w:hAnsi="Arial" w:cs="Arial"/>
          <w:sz w:val="20"/>
          <w:szCs w:val="20"/>
        </w:rPr>
        <w:t>.</w:t>
      </w:r>
      <w:r w:rsidR="004B1A55">
        <w:rPr>
          <w:rFonts w:ascii="Arial" w:hAnsi="Arial" w:cs="Arial"/>
          <w:sz w:val="20"/>
          <w:szCs w:val="20"/>
          <w:vertAlign w:val="superscript"/>
        </w:rPr>
        <w:t xml:space="preserve"> </w:t>
      </w:r>
    </w:p>
    <w:p w14:paraId="706B9E23" w14:textId="5C080EFB" w:rsidR="001B5F7D" w:rsidRPr="009C0245" w:rsidRDefault="00AB176B" w:rsidP="00AF1D07">
      <w:pPr>
        <w:spacing w:before="240" w:line="360" w:lineRule="auto"/>
        <w:jc w:val="both"/>
        <w:rPr>
          <w:rFonts w:ascii="Arial" w:eastAsia="Times New Roman" w:hAnsi="Arial" w:cs="Arial"/>
          <w:kern w:val="0"/>
          <w:sz w:val="20"/>
          <w:szCs w:val="20"/>
          <w14:ligatures w14:val="none"/>
        </w:rPr>
      </w:pPr>
      <w:r w:rsidRPr="009C0245">
        <w:rPr>
          <w:rFonts w:ascii="Arial" w:eastAsia="MinionPro-Regular" w:hAnsi="Arial" w:cs="Arial"/>
          <w:sz w:val="20"/>
          <w:szCs w:val="20"/>
        </w:rPr>
        <w:t xml:space="preserve">Glaucoma is the second most common cause of visual impairment and the number one cause of irreversible blindness worldwide </w:t>
      </w:r>
      <w:r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{"citationItems":[{"id":"ITEM-1","itemData":{"DOI":"10.1371/journal.pone.0103222","ISSN":"19326203","PMID":"25057993","abstract":"Background: Primary angle closure glaucoma (PACG) is higher in Asians than Europeans and Africans, with over 80% of PACG worldwide in Asia. Previous estimates of PACG were based largely on early studies, mostly using inappropriate case definitions. Therefore, we did a systematic review and meta-analysis to estimate the prevalence of PACG in adult Asian populations and to quantify its association with age, gender, and region. Methods: All primary reports of population-based studies that reported the prevalence of PACG in adult Asian populations were identified. PACG case definition was compatible with the ISGEO definition. Twenty-nine population-based studies were included. The overall pooled prevalence estimates were calculated using a random effect model, and ethnicity-, age- and gender-specific pooled prevalence estimates were also calculated. Results: The overall pooled prevalence of PACG in those of adult Asians was 0.75% (95% CI, 0.58, 0.96). Ethnicity-specific pooled prevalence estimates were 0.97% (0.22, 4.27) in Middle East group, 0.66% (0.23, 1.86) in South East Asia group, 0.46% (0.32, 0.64) in India group, 1.10% (0.85, 1.44) in China group, and 1.19% (0.35, 3.98) in Japan group, respectively. Age-specific prevalence was 0.21% (0.12, 0.37) for those 40-49 years, 0.54% (0.34, 0.85) for those 50-59 years, 1.26% (0.93, 1.71) for those 60-69 years, and 2.32% (1.74, 3.08) for those 70 years or above. The overall female to male ratio of the PACG prevalence was 1.51:1 (95% CI 1.01, 2.28). Conclusions: PACG affects approximately 0.75% adult Asians, increasing double per decade, and 60% of cases being female. The prevalence rates vary greatly by ethnic region. © 2014 Cheng et al.","author":[{"dropping-particle":"","family":"Cheng","given":"Jin Wei","non-dropping-particle":"","parse-names":false,"suffix":""},{"dropping-particle":"","family":"Zong","given":"Ying","non-dropping-particle":"","parse-names":false,"suffix":""},{"dropping-particle":"","family":"Zeng","given":"You Yan","non-dropping-particle":"","parse-names":false,"suffix":""},{"dropping-particle":"","family":"Wei","given":"Rui Li","non-dropping-particle":"","parse-names":false,"suffix":""}],"container-title":"PLoS ONE","id":"ITEM-1","issue":"7","issued":{"date-parts":[["2014","7","24"]]},"publisher":"Public Library of Science","title":"The prevalence of primary angle closure glaucoma in adult Asians: A systematic review and meta-analysis","type":"article","volume":"9"},"uris":["http://www.mendeley.com/documents/?uuid=90362b5b-ef74-33af-97cf-75412f45364c"]},{"id":"ITEM-2","itemData":{"DOI":"10.1016/S2214-109X(17)30393-5","ISSN":"2214109X","PMID":"29032195","abstract":"Background Contemporary data for causes of vision impairment and blindness form an important basis of recommendations in public health policies. Refreshment of the Global Vision Database with recently published data sources permitted modelling of cause of vision loss data from 1990 to 2015, further disaggregation by cause, and forecasts to 2020. Methods In this systematic review and meta-analysis, we analysed published and unpublished population-based data for the causes of vision impairment and blindness from 1980 to 2014. We identified population-based studies published before July 8, 2014, by searching online databases with no language restrictions (MEDLINE from Jan 1, 1946, and Embase from Jan 1, 1974, and the WHO Library Database). We fitted a series of regression models to estimate the proportion of moderate or severe vision impairment (defined as presenting visual acuity of &lt;6/18 but ≥3/60 in the better eye) and blindness (presenting visual acuity of &lt;3/60 in the better eye) by cause, age, region, and year. Findings We identified 288 studies of 3 983 541 participants contributing data from 98 countries. Among the global population with moderate or severe vision impairment in 2015 (216·6 million [80% uncertainty interval 98·5 million to 359·1 million]), the leading causes were uncorrected refractive error (116·3 million [49·4 million to 202·1 million]), cataract (52·6 million [18·2 million to 109·6 million]), age-related macular degeneration (8·4 million [0·9 million to 29·5 million]), glaucoma (4·0 million [0·6 million to 13·3 million]), and diabetic retinopathy (2·6 million [0·2 million to 9·9 million]). Among the global population who were blind in 2015 (36·0 million [12·9 million to 65·4 million]), the leading causes were cataract (12·6 million [3·4 million to 28·7 million]), uncorrected refractive error (7·4 million [2·4 million to 14·8 million]), and glaucoma (2·9 million [0·4 million to 9·9 million]). By 2020, among the global population with moderate or severe vision impairment (237·1 million [101·5 million to 399·0 million]), the number of people affected by uncorrected refractive error is anticipated to rise to 127·7 million (51·0 million to 225·3 million), by cataract to 57·1 million (17·9 million to 124·1 million), by age-related macular degeneration to 8·8 million (0·8 million to 32·1 million), by glaucoma to 4·5 million (0·5 million to 15·4 million), and by diabetic retinopathy to 3·2 million (0·2 million to 12·9 million). By 2020, a…","author":[{"dropping-particle":"","family":"Flaxman","given":"Seth R.","non-dropping-particle":"","parse-names":false,"suffix":""},{"dropping-particle":"","family":"Bourne","given":"Rupert R.A.","non-dropping-particle":"","parse-names":false,"suffix":""},{"dropping-particle":"","family":"Resnikoff","given":"Serge","non-dropping-particle":"","parse-names":false,"suffix":""},{"dropping-particle":"","family":"Ackland","given":"Peter","non-dropping-particle":"","parse-names":false,"suffix":""},{"dropping-particle":"","family":"Braithwaite","given":"Tasanee","non-dropping-particle":"","parse-names":false,"suffix":""},{"dropping-particle":"V.","family":"Cicinelli","given":"Maria","non-dropping-particle":"","parse-names":false,"suffix":""},{"dropping-particle":"","family":"Das","given":"Aditi","non-dropping-particle":"","parse-names":false,"suffix":""},{"dropping-particle":"","family":"Jonas","given":"Jost B.","non-dropping-particle":"","parse-names":false,"suffix":""},{"dropping-particle":"","family":"Keeffe","given":"Jill","non-dropping-particle":"","parse-names":false,"suffix":""},{"dropping-particle":"","family":"Kempen","given":"John","non-dropping-particle":"","parse-names":false,"suffix":""},{"dropping-particle":"","family":"Leasher","given":"Janet","non-dropping-particle":"","parse-names":false,"suffix":""},{"dropping-particle":"","family":"Limburg","given":"Hans","non-dropping-particle":"","parse-names":false,"suffix":""},{"dropping-particle":"","family":"Naidoo","given":"Kovin","non-dropping-particle":"","parse-names":false,"suffix":""},{"dropping-particle":"","family":"Pesudovs","given":"Konrad","non-dropping-particle":"","parse-names":false,"suffix":""},{"dropping-particle":"","family":"Silvester","given":"Alex","non-dropping-particle":"","parse-names":false,"suffix":""},{"dropping-particle":"","family":"Stevens","given":"Gretchen A.","non-dropping-particle":"","parse-names":false,"suffix":""},{"dropping-particle":"","family":"Tahhan","given":"Nina","non-dropping-particle":"","parse-names":false,"suffix":""},{"dropping-particle":"","family":"Wong","given":"Tien","non-dropping-particle":"","parse-names":false,"suffix":""},{"dropping-particle":"","family":"Taylor","given":"Hugh","non-dropping-particle":"","parse-names":false,"suffix":""},{"dropping-particle":"","family":"Arditi","given":"Aries","non-dropping-particle":"","parse-names":false,"suffix":""},{"dropping-particle":"","family":"Barkana","given":"Yaniv","non-dropping-particle":"","parse-names":false,"suffix":""},{"dropping-particle":"","family":"Bozkurt","given":"Banu","non-dropping-particle":"","parse-names":false,"suffix":""},{"dropping-particle":"","family":"Bron","given":"Alain","non-dropping-particle":"","parse-names":false,"suffix":""},{"dropping-particle":"","family":"Budenz","given":"Donald","non-dropping-particle":"","parse-names":false,"suffix":""},{"dropping-particle":"","family":"Cai","given":"Feng","non-dropping-particle":"","parse-names":false,"suffix":""},{"dropping-particle":"","family":"Casson","given":"Robert","non-dropping-particle":"","parse-names":false,"suffix":""},{"dropping-particle":"","family":"Chakravarthy","given":"Usha","non-dropping-particle":"","parse-names":false,"suffix":""},{"dropping-particle":"","family":"Choi","given":"Jaewan","non-dropping-particle":"","parse-names":false,"suffix":""},{"dropping-particle":"","family":"Congdon","given":"Nathan","non-dropping-particle":"","parse-names":false,"suffix":""},{"dropping-particle":"","family":"Dana","given":"Reza","non-dropping-particle":"","parse-names":false,"suffix":""},{"dropping-particle":"","family":"Dandona","given":"Rakhi","non-dropping-particle":"","parse-names":false,"suffix":""},{"dropping-particle":"","family":"Dandona","given":"Lalit","non-dropping-particle":"","parse-names":false,"suffix":""},{"dropping-particle":"","family":"Dekaris","given":"Iva","non-dropping-particle":"","parse-names":false,"suffix":""},{"dropping-particle":"","family":"Monte","given":"Monte","non-dropping-particle":"Del","parse-names":false,"suffix":""},{"dropping-particle":"","family":"Deva","given":"Jenny","non-dropping-particle":"","parse-names":false,"suffix":""},{"dropping-particle":"","family":"Dreer","given":"Laura","non-dropping-particle":"","parse-names":false,"suffix":""},{"dropping-particle":"","family":"Ellwein","given":"Leon","non-dropping-particle":"","parse-names":false,"suffix":""},{"dropping-particle":"","family":"Frazier","given":"Marcela","non-dropping-particle":"","parse-names":false,"suffix":""},{"dropping-particle":"","family":"Frick","given":"Kevin","non-dropping-particle":"","parse-names":false,"suffix":""},{"dropping-particle":"","family":"Friedman","given":"David","non-dropping-particle":"","parse-names":false,"suffix":""},{"dropping-particle":"","family":"Furtado","given":"Joao","non-dropping-particle":"","parse-names":false,"suffix":""},{"dropping-particle":"","family":"Gao","given":"Hua","non-dropping-particle":"","parse-names":false,"suffix":""},{"dropping-particle":"","family":"Gazzard","given":"Gus","non-dropping-particle":"","parse-names":false,"suffix":""},{"dropping-particle":"","family":"George","given":"Ronnie","non-dropping-particle":"","parse-names":false,"suffix":""},{"dropping-particle":"","family":"Gichuhi","given":"Stephen","non-dropping-particle":"","parse-names":false,"suffix":""},{"dropping-particle":"","family":"Gonzalez","given":"Victor","non-dropping-particle":"","parse-names":false,"suffix":""},{"dropping-particle":"","family":"Hammond","given":"Billy","non-dropping-particle":"","parse-names":false,"suffix":""},{"dropping-particle":"","family":"Hartnett","given":"Mary Elizabeth","non-dropping-particle":"","parse-names":false,"suffix":""},{"dropping-particle":"","family":"He","given":"Minguang","non-dropping-particle":"","parse-names":false,"suffix":""},{"dropping-particle":"","family":"Hejtmancik","given":"James","non-dropping-particle":"","parse-names":false,"suffix":""},{"dropping-particle":"","family":"Hirai","given":"Flavio","non-dropping-particle":"","parse-names":false,"suffix":""},{"dropping-particle":"","family":"Huang","given":"John","non-dropping-particle":"","parse-names":false,"suffix":""},{"dropping-particle":"","family":"Ingram","given":"April","non-dropping-particle":"","parse-names":false,"suffix":""},{"dropping-particle":"","family":"Javitt","given":"Jonathan","non-dropping-particle":"","parse-names":false,"suffix":""},{"dropping-particle":"","family":"Joslin","given":"Charlotte","non-dropping-particle":"","parse-names":false,"suffix":""},{"dropping-particle":"","family":"Khairallah","given":"Moncef","non-dropping-particle":"","parse-names":false,"suffix":""},{"dropping-particle":"","family":"Khanna","given":"Rohit","non-dropping-particle":"","parse-names":false,"suffix":""},{"dropping-particle":"","family":"Kim","given":"Judy","non-dropping-particle":"","parse-names":false,"suffix":""},{"dropping-particle":"","family":"Lambrou","given":"George","non-dropping-particle":"","parse-names":false,"suffix":""},{"dropping-particle":"","family":"Lansingh","given":"Van Charles","non-dropping-particle":"","parse-names":false,"suffix":""},{"dropping-particle":"","family":"Lanzetta","given":"Paolo","non-dropping-particle":"","parse-names":false,"suffix":""},{"dropping-particle":"","family":"Lim","given":"Jennifer","non-dropping-particle":"","parse-names":false,"suffix":""},{"dropping-particle":"","family":"Mansouri","given":"Kaweh","non-dropping-particle":"","parse-names":false,"suffix":""},{"dropping-particle":"","family":"Mathew","given":"Anu","non-dropping-particle":"","parse-names":false,"suffix":""},{"dropping-particle":"","family":"Morse","given":"Alan","non-dropping-particle":"","parse-names":false,"suffix":""},{"dropping-particle":"","family":"Munoz","given":"Beatriz","non-dropping-particle":"","parse-names":false,"suffix":""},{"dropping-particle":"","family":"Musch","given":"David","non-dropping-particle":"","parse-names":false,"suffix":""},{"dropping-particle":"","family":"Nangia","given":"Vinay","non-dropping-particle":"","parse-names":false,"suffix":""},{"dropping-particle":"","family":"Palaiou","given":"Maria","non-dropping-particle":"","parse-names":false,"suffix":""},{"dropping-particle":"","family":"Parodi","given":"Maurizio Battaglia","non-dropping-particle":"","parse-names":false,"suffix":""},{"dropping-particle":"","family":"Pena","given":"Fernando Yaacov","non-dropping-particle":"","parse-names":false,"suffix":""},{"dropping-particle":"","family":"Peto","given":"Tunde","non-dropping-particle":"","parse-names":false,"suffix":""},{"dropping-particle":"","family":"Quigley","given":"Harry","non-dropping-particle":"","parse-names":false,"suffix":""},{"dropping-particle":"","family":"Raju","given":"Murugesan","non-dropping-particle":"","parse-names":false,"suffix":""},{"dropping-particle":"","family":"Ramulu","given":"Pradeep","non-dropping-particle":"","parse-names":false,"suffix":""},{"dropping-particle":"","family":"Reza","given":"Dana","non-dropping-particle":"","parse-names":false,"suffix":""},{"dropping-particle":"","family":"Robin","given":"Alan","non-dropping-particle":"","parse-names":false,"suffix":""},{"dropping-particle":"","family":"Rossetti","given":"Luca","non-dropping-particle":"","parse-names":false,"suffix":""},{"dropping-particle":"","family":"Saaddine","given":"Jinan","non-dropping-particle":"","parse-names":false,"suffix":""},{"dropping-particle":"","family":"Sandar","given":"Mya","non-dropping-particle":"","parse-names":false,"suffix":""},{"dropping-particle":"","family":"Serle","given":"Janet","non-dropping-particle":"","parse-names":false,"suffix":""},{"dropping-particle":"","family":"Shen","given":"Tueng","non-dropping-particle":"","parse-names":false,"suffix":""},{"dropping-particle":"","family":"Shetty","given":"Rajesh","non-dropping-particle":"","parse-names":false,"suffix":""},{"dropping-particle":"","family":"Sieving","given":"Pamela","non-dropping-particle":"","parse-names":false,"suffix":""},{"dropping-particle":"","family":"Silva","given":"Juan Carlos","non-dropping-particle":"","parse-names":false,"suffix":""},{"dropping-particle":"","family":"Sitorus","given":"Rita S.","non-dropping-particle":"","parse-names":false,"suffix":""},{"dropping-particle":"","family":"Stambolian","given":"Dwight","non-dropping-particle":"","parse-names":false,"suffix":""},{"dropping-particle":"","family":"Tejedor","given":"Jaime","non-dropping-particle":"","parse-names":false,"suffix":""},{"dropping-particle":"","family":"Tielsch","given":"James","non-dropping-particle":"","parse-names":false,"suffix":""},{"dropping-particle":"","family":"Tsilimbaris","given":"Miltiadis","non-dropping-particle":"","parse-names":false,"suffix":""},{"dropping-particle":"","family":"Meurs","given":"Jan","non-dropping-particle":"van","parse-names":false,"suffix":""},{"dropping-particle":"","family":"Varma","given":"Rohit","non-dropping-particle":"","parse-names":false,"suffix":""},{"dropping-particle":"","family":"Virgili","given":"Gianni","non-dropping-particle":"","parse-names":false,"suffix":""},{"dropping-particle":"","family":"Wang","given":"Ya Xing","non-dropping-particle":"","parse-names":false,"suffix":""},{"dropping-particle":"","family":"Wang","given":"Ning Li","non-dropping-particle":"","parse-names":false,"suffix":""},{"dropping-particle":"","family":"West","given":"Sheila","non-dropping-particle":"","parse-names":false,"suffix":""},{"dropping-particle":"","family":"Wiedemann","given":"Peter","non-dropping-particle":"","parse-names":false,"suffix":""},{"dropping-particle":"","family":"Wormald","given":"Richard","non-dropping-particle":"","parse-names":false,"suffix":""},{"dropping-particle":"","family":"Zheng","given":"Yingfeng","non-dropping-particle":"","parse-names":false,"suffix":""}],"container-title":"The Lancet Global Health","id":"ITEM-2","issue":"12","issued":{"date-parts":[["2017"]]},"page":"e1221-e1234","title":"Global causes of blindness and distance vision impairment 1990–2020: a systematic review and meta-analysis","type":"article-journal","volume":"5"},"uris":["http://www.mendeley.com/documents/?uuid=7369ff41-3ecc-4f4c-bf03-9fe86c91e591"]}],"mendeley":{"formattedCitation":"(8,9)","plainTextFormattedCitation":"(8,9)","previouslyFormattedCitation":"(8,9)"},"properties":{"noteIndex":0},"schema":"https://github.com/citation-style-language/schema/raw/master/csl-citation.json"}</w:instrText>
      </w:r>
      <w:r w:rsidRPr="009C0245">
        <w:rPr>
          <w:rFonts w:ascii="Arial" w:eastAsia="MinionPro-Regular" w:hAnsi="Arial" w:cs="Arial"/>
          <w:sz w:val="20"/>
          <w:szCs w:val="20"/>
          <w:vertAlign w:val="superscript"/>
        </w:rPr>
        <w:fldChar w:fldCharType="separate"/>
      </w:r>
      <w:r w:rsidR="00F16FE2">
        <w:rPr>
          <w:rFonts w:ascii="Arial" w:eastAsia="MinionPro-Regular" w:hAnsi="Arial" w:cs="Arial"/>
          <w:noProof/>
          <w:sz w:val="20"/>
          <w:szCs w:val="20"/>
          <w:vertAlign w:val="superscript"/>
        </w:rPr>
        <w:t>[</w:t>
      </w:r>
      <w:r w:rsidR="007A487E" w:rsidRPr="009C0245">
        <w:rPr>
          <w:rFonts w:ascii="Arial" w:eastAsia="MinionPro-Regular" w:hAnsi="Arial" w:cs="Arial"/>
          <w:noProof/>
          <w:sz w:val="20"/>
          <w:szCs w:val="20"/>
          <w:vertAlign w:val="superscript"/>
        </w:rPr>
        <w:t>8,9</w:t>
      </w:r>
      <w:r w:rsidR="00F16FE2">
        <w:rPr>
          <w:rFonts w:ascii="Arial" w:eastAsia="MinionPro-Regular" w:hAnsi="Arial" w:cs="Arial"/>
          <w:noProof/>
          <w:sz w:val="20"/>
          <w:szCs w:val="20"/>
          <w:vertAlign w:val="superscript"/>
        </w:rPr>
        <w:t>]</w:t>
      </w:r>
      <w:r w:rsidRPr="009C0245">
        <w:rPr>
          <w:rFonts w:ascii="Arial" w:eastAsia="MinionPro-Regular" w:hAnsi="Arial" w:cs="Arial"/>
          <w:sz w:val="20"/>
          <w:szCs w:val="20"/>
          <w:vertAlign w:val="superscript"/>
        </w:rPr>
        <w:fldChar w:fldCharType="end"/>
      </w:r>
      <w:r w:rsidRPr="009C0245">
        <w:rPr>
          <w:rFonts w:ascii="Arial" w:eastAsia="MinionPro-Regular" w:hAnsi="Arial" w:cs="Arial"/>
          <w:sz w:val="20"/>
          <w:szCs w:val="20"/>
        </w:rPr>
        <w:t xml:space="preserve">. </w:t>
      </w:r>
      <w:r w:rsidR="006A4FF4" w:rsidRPr="009C0245">
        <w:rPr>
          <w:rFonts w:ascii="Arial" w:eastAsia="MinionPro-Regular" w:hAnsi="Arial" w:cs="Arial"/>
          <w:sz w:val="20"/>
          <w:szCs w:val="20"/>
        </w:rPr>
        <w:t xml:space="preserve">If left untreated, can significantly </w:t>
      </w:r>
      <w:r w:rsidR="006A4FF4" w:rsidRPr="009C0245">
        <w:rPr>
          <w:rFonts w:ascii="Arial" w:hAnsi="Arial" w:cs="Arial"/>
          <w:sz w:val="20"/>
          <w:szCs w:val="20"/>
        </w:rPr>
        <w:t>reduc</w:t>
      </w:r>
      <w:r w:rsidR="00AD72FE" w:rsidRPr="009C0245">
        <w:rPr>
          <w:rFonts w:ascii="Arial" w:hAnsi="Arial" w:cs="Arial"/>
          <w:sz w:val="20"/>
          <w:szCs w:val="20"/>
        </w:rPr>
        <w:t>e</w:t>
      </w:r>
      <w:r w:rsidR="006A4FF4" w:rsidRPr="009C0245">
        <w:rPr>
          <w:rFonts w:ascii="Arial" w:hAnsi="Arial" w:cs="Arial"/>
          <w:sz w:val="20"/>
          <w:szCs w:val="20"/>
        </w:rPr>
        <w:t xml:space="preserve"> quality of life and placing a heavy burden on families and communities at large</w:t>
      </w:r>
      <w:r w:rsidR="006A4FF4" w:rsidRPr="009C0245">
        <w:rPr>
          <w:rFonts w:ascii="Arial" w:eastAsia="MinionPro-Regular" w:hAnsi="Arial" w:cs="Arial"/>
          <w:sz w:val="20"/>
          <w:szCs w:val="20"/>
        </w:rPr>
        <w:t xml:space="preserve"> </w:t>
      </w:r>
      <w:r w:rsidR="006A4FF4"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{"citationItems":[{"id":"ITEM-1","itemData":{"DOI":"10.1371/journal.pone.0132048","ISSN":"19326203","PMID":"26182236","abstract":"Purpose: The purpose of the present study was to describe the prevalence, incidence and geographic variation of glaucoma in Denmark in the period from 1996 to 2011. Moreover, the aim was to identify the treatment patterns of glaucoma within the studied period. Methods: All Danish citizens were included throughout the study period. The National Prescription Registry was used to identify all claimed prescriptions for glaucoma medication. Results: A total of 116,592 incident glaucoma patients were identified. Average age at onset was 66 years (range: 0-105 years), 55% were women. The prevalence of glaucoma increased from 0.79% to 1.72% during the investigated period. In 2011 glaucoma affected 3.76% of the population above 50 years and 10% in patients above 80 years. The age-specific incidence rate of glaucoma seemed to be constant and the increasing prevalence was primarily attributed to an aging population. We found the highest prevalence of glaucoma in the capital region of Denmark. Within the studied period the use of prostaglandin analogs and combination drugs increased, whereas the use of β-blockers, carbon anhydrase inhibitors and parasympathomimetic drugs decreased (p&lt;0.001). Finally, the use of α2-adrenergic agonists remained unchanged. A total of 75% of the patients were treated with two or more glaucoma medications. Conclusions: Over all, the present study is the first to assess the frequency and the development of glaucoma in Denmark over a 15-year period. We find that glaucoma affects a little less than 2% of the total population and increases with age to reach a prevalence of more than 10% amongst people above 80 years. Generally, the present study is the largest nation-wide study ever made and must be a close-to-real-life-picture of the utilization of glaucoma medication on a national scale. Our findings confirm other recent estimations on an increasing burden of glaucoma globally. Copyright:","author":[{"dropping-particle":"","family":"Kolko","given":"Miriam","non-dropping-particle":"","parse-names":false,"suffix":""},{"dropping-particle":"","family":"Horwitz","given":"Anna","non-dropping-particle":"","parse-names":false,"suffix":""},{"dropping-particle":"","family":"Thygesen","given":"John","non-dropping-particle":"","parse-names":false,"suffix":""},{"dropping-particle":"","family":"Jeppesen","given":"Jørgen","non-dropping-particle":"","parse-names":false,"suffix":""},{"dropping-particle":"","family":"Torp-Pedersen","given":"Christian","non-dropping-particle":"","parse-names":false,"suffix":""}],"container-title":"PLoS ONE","id":"ITEM-1","issue":"7","issued":{"date-parts":[["2015","7","16"]]},"publisher":"Public Library of Science","title":"The prevalence and incidence of glaucoma in Denmark in a fifteen year period: A nationwide study","type":"article-journal","volume":"10"},"uris":["http://www.mendeley.com/documents/?uuid=fca14b82-e51e-3d9e-b73c-33eed935b1ed"]},{"id":"ITEM-2","itemData":{"DOI":"10.7189/jogh.07.020705","ISSN":"20472986","PMID":"29302324","abstract":"Background Glaucoma, the second leading cause of blindness, affects approximately 64.3 million individuals worldwide. In China, demographic ageing is in rapid progress. Yet detailed and up-to-date estimates of the scale of glaucoma are rare. We aimed to quantify and understand the prevalence and burden of glaucoma in China from 1990 to 2015, with projections until 2050. Methods For this systematic review and meta-analysis, we searched China National Knowledge Infrastructure (CNKI), Wanfang, Chinese Biomedicine Literature Database (CBM-SinoMed), PubMed, Embase and Medline using comprehensive search strategies to identify all relevant articles that have reported the prevalence of glaucoma in the general Chinese population. We used a multilevel mixed-effect meta- regression to estimate the prevalence rates of primary open-angle glaucoma (POAG) and primary angle-closure glaucoma (PACG), and a random-effects meta-analysis to pool the overall prevalence of secondary glaucoma. United Nations population data were used to estimate and project the number of people with glaucoma from 1990 to 2050. Univariable and multivariable meta-regressions were conducted to assess the association between the prevalence of POAG and PACG and relevant demographic and geographic factors. The national burden of POAG and PACG in the years 2000 and 2010 were distributed to six geographic regions accordingly. Results From 1990 to 2015, the prevalence of all glaucoma ranged from 2.59% (95% CI = 1.96-3.49) to 2.58% (95% CI = 1.94-3.47). For different subtypes of glaucoma, the overall prevalence of POAG ranged from 1.03% (95% CI = 0.67-1.58) in 1990 to 1.02% (95% CI = 0.67-1.57) in 2015, PACG from 1.41% (95% CI = 1.18-1.68) to 1.40% (95% CI = 1.17-1.68). The overall prevalence of secondary glaucoma was 0.15% (95% CI = 0.10-0.23) during this period. The number of people with all glaucoma in China was 5.92 million (95% CI = 4.47-7.97) in 1990, and 13.12 million (95% CI = 9.88-17.68) in 2015. This increasing trend was also witnessed in different subtypes of glaucoma. The number of people affected by POAG increased from 2.35 million (95% CI = 1.54-3.60) in 1990 to 5.22 million (95% CI = 3.40-7.98) in 2015, PACG from 3.22 million (95% CI = 2.70-3.84) to 7.14 million (95% CI = 5.97-8.53), and secondary glaucoma from 0.34 million (95% CI = 0.23-0.53) to 0.76 million (95% CI = 0.51-1.17). In 2015, more than half (54.42%) of the glaucoma cases were PACG, followed by POAG (39.79%) and secondary gl…","author":[{"dropping-particle":"","family":"Song","given":"Peige","non-dropping-particle":"","parse-names":false,"suffix":""},{"dropping-particle":"","family":"Wang","given":"Jiawen","non-dropping-particle":"","parse-names":false,"suffix":""},{"dropping-particle":"","family":"Bucan","given":"Kajo","non-dropping-particle":"","parse-names":false,"suffix":""},{"dropping-particle":"","family":"Theodoratou","given":"Evropi","non-dropping-particle":"","parse-names":false,"suffix":""},{"dropping-particle":"","family":"Rudan","given":"Igor","non-dropping-particle":"","parse-names":false,"suffix":""},{"dropping-particle":"","family":"Chan","given":"Kit Yee","non-dropping-particle":"","parse-names":false,"suffix":""}],"container-title":"Journal of Global Health","id":"ITEM-2","issue":"2","issued":{"date-parts":[["2017","12","20"]]},"publisher":"University of Edinburgh","title":"National and subnational prevalence and burden of glaucoma in China: A systematic analysis","type":"article-journal","volume":"7"},"uris":["http://www.mendeley.com/documents/?uuid=a6e6a8be-2674-3c1e-a56e-e61a6a84991f"]}],"mendeley":{"formattedCitation":"(10,11)","plainTextFormattedCitation":"(10,11)","previouslyFormattedCitation":"(10,11)"},"properties":{"noteIndex":0},"schema":"https://github.com/citation-style-language/schema/raw/master/csl-citation.json"}</w:instrText>
      </w:r>
      <w:r w:rsidR="006A4FF4" w:rsidRPr="009C0245">
        <w:rPr>
          <w:rFonts w:ascii="Arial" w:eastAsia="MinionPro-Regular" w:hAnsi="Arial" w:cs="Arial"/>
          <w:sz w:val="20"/>
          <w:szCs w:val="20"/>
          <w:vertAlign w:val="superscript"/>
        </w:rPr>
        <w:fldChar w:fldCharType="separate"/>
      </w:r>
      <w:r w:rsidR="00F16FE2">
        <w:rPr>
          <w:rFonts w:ascii="Arial" w:eastAsia="MinionPro-Regular" w:hAnsi="Arial" w:cs="Arial"/>
          <w:noProof/>
          <w:sz w:val="20"/>
          <w:szCs w:val="20"/>
          <w:vertAlign w:val="superscript"/>
        </w:rPr>
        <w:t>[</w:t>
      </w:r>
      <w:r w:rsidR="007A487E" w:rsidRPr="009C0245">
        <w:rPr>
          <w:rFonts w:ascii="Arial" w:eastAsia="MinionPro-Regular" w:hAnsi="Arial" w:cs="Arial"/>
          <w:noProof/>
          <w:sz w:val="20"/>
          <w:szCs w:val="20"/>
          <w:vertAlign w:val="superscript"/>
        </w:rPr>
        <w:t>10,11</w:t>
      </w:r>
      <w:r w:rsidR="00F16FE2">
        <w:rPr>
          <w:rFonts w:ascii="Arial" w:eastAsia="MinionPro-Regular" w:hAnsi="Arial" w:cs="Arial"/>
          <w:noProof/>
          <w:sz w:val="20"/>
          <w:szCs w:val="20"/>
          <w:vertAlign w:val="superscript"/>
        </w:rPr>
        <w:t>]</w:t>
      </w:r>
      <w:r w:rsidR="006A4FF4" w:rsidRPr="009C0245">
        <w:rPr>
          <w:rFonts w:ascii="Arial" w:eastAsia="MinionPro-Regular" w:hAnsi="Arial" w:cs="Arial"/>
          <w:sz w:val="20"/>
          <w:szCs w:val="20"/>
          <w:vertAlign w:val="superscript"/>
        </w:rPr>
        <w:fldChar w:fldCharType="end"/>
      </w:r>
      <w:r w:rsidR="006A4FF4" w:rsidRPr="009C0245">
        <w:rPr>
          <w:rFonts w:ascii="Arial" w:eastAsia="MinionPro-Regular" w:hAnsi="Arial" w:cs="Arial"/>
          <w:sz w:val="20"/>
          <w:szCs w:val="20"/>
        </w:rPr>
        <w:t>.</w:t>
      </w:r>
    </w:p>
    <w:p w14:paraId="55647E33" w14:textId="26F37DE6" w:rsidR="003A6769" w:rsidRPr="009C0245" w:rsidRDefault="003A6769" w:rsidP="00AF1D07">
      <w:pPr>
        <w:spacing w:before="240" w:line="360" w:lineRule="auto"/>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Intraocular pressure (IOP) is the only modifiable risk factor for glaucoma development and progression</w:t>
      </w:r>
      <w:r w:rsidR="00401C2A" w:rsidRPr="009C0245">
        <w:rPr>
          <w:rFonts w:ascii="Arial" w:eastAsia="Times New Roman" w:hAnsi="Arial" w:cs="Arial"/>
          <w:kern w:val="0"/>
          <w:sz w:val="20"/>
          <w:szCs w:val="20"/>
          <w14:ligatures w14:val="none"/>
        </w:rPr>
        <w:t xml:space="preserve"> </w:t>
      </w:r>
      <w:r w:rsidR="00401C2A" w:rsidRPr="009C0245">
        <w:rPr>
          <w:rFonts w:ascii="Arial" w:eastAsia="Times New Roman" w:hAnsi="Arial" w:cs="Arial"/>
          <w:kern w:val="0"/>
          <w:sz w:val="20"/>
          <w:szCs w:val="20"/>
          <w:vertAlign w:val="superscript"/>
          <w14:ligatures w14:val="none"/>
        </w:rPr>
        <w:fldChar w:fldCharType="begin" w:fldLock="1"/>
      </w:r>
      <w:r w:rsidR="00401C2A" w:rsidRPr="009C0245">
        <w:rPr>
          <w:rFonts w:ascii="Arial" w:eastAsia="Times New Roman" w:hAnsi="Arial" w:cs="Arial"/>
          <w:kern w:val="0"/>
          <w:sz w:val="20"/>
          <w:szCs w:val="20"/>
          <w:vertAlign w:val="superscript"/>
          <w14:ligatures w14:val="none"/>
        </w:rPr>
        <w:instrText>ADDIN CSL_CITATION {"citationItems":[{"id":"ITEM-1","itemData":{"DOI":"10.3238/arztebl.2020.0225","ISSN":"18660452","PMID":"32343668","abstract":"Background: Glaucoma is a group of chronically progressive disorders of the optic nerve. In this article, we present the epidemiology of and risk factors for glaucoma, as well as the diagnostic work-up and treatment options. Methods: This review is based on pertinent publications retrieved by a selective search in Medline and the Cochrane Library, supplemented by further articles chosen by the authors. Results: In Europe, the prevalence of glaucoma is 2.93% among persons aged 40 to 80 years. The prevalence rises with age, reaching 10% in persons over 90 years old. The available diagnostic methods include ophthalmoscopy, tonometry, perimetry, and imaging techniques. The treatment of glaucoma is focused on lowering the intraocular pressure with topical drugs, laser therapy, and glaucoma surgery. In patients with manifest glaucoma, lowering the intraocular pressure prevents the progression of visual field defects, with a number needed to treat of 7. Conclusion: The diagnostic evaluation of glaucoma rests on multiple pillars, all of which must be considered for establishing the diagnosis and defining the desired target pressure: these are, among others, the intraocular pressure and ocular function and morphology. Individually tailored pressure-lowering treatment should be evaluated in regularly scheduled follow-up visits for assessment of function and morphology and adjusted as necessary to minimize the risk of progression.","author":[{"dropping-particle":"","family":"Schuster","given":"Alexander K.","non-dropping-particle":"","parse-names":false,"suffix":""},{"dropping-particle":"","family":"Erb","given":"Carl","non-dropping-particle":"","parse-names":false,"suffix":""},{"dropping-particle":"","family":"Hoffmann","given":"Esther M.","non-dropping-particle":"","parse-names":false,"suffix":""},{"dropping-particle":"","family":"Dietlein","given":"Thomas","non-dropping-particle":"","parse-names":false,"suffix":""},{"dropping-particle":"","family":"Pfeiffer","given":"Norbert","non-dropping-particle":"","parse-names":false,"suffix":""}],"container-title":"Deutsches Arzteblatt International","id":"ITEM-1","issue":"13","issued":{"date-parts":[["2020"]]},"page":"225-234","title":"The diagnosis and treatment of glaucoma","type":"article-journal","volume":"117"},"uris":["http://www.mendeley.com/documents/?uuid=53dbda9f-e5ac-4a04-9f85-92b5f1d39e53"]}],"mendeley":{"formattedCitation":"(7)","plainTextFormattedCitation":"(7)","previouslyFormattedCitation":"(7)"},"properties":{"noteIndex":0},"schema":"https://github.com/citation-style-language/schema/raw/master/csl-citation.json"}</w:instrText>
      </w:r>
      <w:r w:rsidR="00401C2A" w:rsidRPr="009C0245">
        <w:rPr>
          <w:rFonts w:ascii="Arial" w:eastAsia="Times New Roman" w:hAnsi="Arial" w:cs="Arial"/>
          <w:kern w:val="0"/>
          <w:sz w:val="20"/>
          <w:szCs w:val="20"/>
          <w:vertAlign w:val="superscript"/>
          <w14:ligatures w14:val="none"/>
        </w:rPr>
        <w:fldChar w:fldCharType="separate"/>
      </w:r>
      <w:r w:rsidR="00F16FE2">
        <w:rPr>
          <w:rFonts w:ascii="Arial" w:eastAsia="Times New Roman" w:hAnsi="Arial" w:cs="Arial"/>
          <w:noProof/>
          <w:kern w:val="0"/>
          <w:sz w:val="20"/>
          <w:szCs w:val="20"/>
          <w:vertAlign w:val="superscript"/>
          <w14:ligatures w14:val="none"/>
        </w:rPr>
        <w:t>[</w:t>
      </w:r>
      <w:r w:rsidR="00401C2A" w:rsidRPr="009C0245">
        <w:rPr>
          <w:rFonts w:ascii="Arial" w:eastAsia="Times New Roman" w:hAnsi="Arial" w:cs="Arial"/>
          <w:noProof/>
          <w:kern w:val="0"/>
          <w:sz w:val="20"/>
          <w:szCs w:val="20"/>
          <w:vertAlign w:val="superscript"/>
          <w14:ligatures w14:val="none"/>
        </w:rPr>
        <w:t>7</w:t>
      </w:r>
      <w:r w:rsidR="00F16FE2">
        <w:rPr>
          <w:rFonts w:ascii="Arial" w:eastAsia="Times New Roman" w:hAnsi="Arial" w:cs="Arial"/>
          <w:noProof/>
          <w:kern w:val="0"/>
          <w:sz w:val="20"/>
          <w:szCs w:val="20"/>
          <w:vertAlign w:val="superscript"/>
          <w14:ligatures w14:val="none"/>
        </w:rPr>
        <w:t>]</w:t>
      </w:r>
      <w:r w:rsidR="00401C2A" w:rsidRPr="009C0245">
        <w:rPr>
          <w:rFonts w:ascii="Arial" w:eastAsia="Times New Roman" w:hAnsi="Arial" w:cs="Arial"/>
          <w:kern w:val="0"/>
          <w:sz w:val="20"/>
          <w:szCs w:val="20"/>
          <w:vertAlign w:val="superscript"/>
          <w14:ligatures w14:val="none"/>
        </w:rPr>
        <w:fldChar w:fldCharType="end"/>
      </w:r>
      <w:r w:rsidRPr="009C0245">
        <w:rPr>
          <w:rFonts w:ascii="Arial" w:eastAsia="Times New Roman" w:hAnsi="Arial" w:cs="Arial"/>
          <w:kern w:val="0"/>
          <w:sz w:val="20"/>
          <w:szCs w:val="20"/>
          <w14:ligatures w14:val="none"/>
        </w:rPr>
        <w:t xml:space="preserve">. </w:t>
      </w:r>
      <w:r w:rsidRPr="009C0245">
        <w:rPr>
          <w:rFonts w:ascii="Arial" w:eastAsia="MinionPro-Regular" w:hAnsi="Arial" w:cs="Arial"/>
          <w:sz w:val="20"/>
          <w:szCs w:val="20"/>
        </w:rPr>
        <w:t xml:space="preserve">Hence, lowering IOP is the optimal target of glaucoma treatment. </w:t>
      </w:r>
      <w:r w:rsidR="00AD72FE" w:rsidRPr="009C0245">
        <w:rPr>
          <w:rFonts w:ascii="Arial" w:eastAsia="MinionPro-Regular" w:hAnsi="Arial" w:cs="Arial"/>
          <w:sz w:val="20"/>
          <w:szCs w:val="20"/>
        </w:rPr>
        <w:t>First line therapy involves t</w:t>
      </w:r>
      <w:r w:rsidRPr="009C0245">
        <w:rPr>
          <w:rFonts w:ascii="Arial" w:eastAsia="MinionPro-Regular" w:hAnsi="Arial" w:cs="Arial"/>
          <w:sz w:val="20"/>
          <w:szCs w:val="20"/>
        </w:rPr>
        <w:t xml:space="preserve">opical eyedrops, while incisional glaucoma surgeries  remain as an  option among those with medically uncontrolled glaucoma and </w:t>
      </w:r>
      <w:r w:rsidR="00193518" w:rsidRPr="009C0245">
        <w:rPr>
          <w:rFonts w:ascii="Arial" w:eastAsia="MinionPro-Regular" w:hAnsi="Arial" w:cs="Arial"/>
          <w:sz w:val="20"/>
          <w:szCs w:val="20"/>
        </w:rPr>
        <w:t xml:space="preserve">even for the patients on antiglaucoma topical medications with IOP within the normal range but still have progressive visual field loss </w:t>
      </w:r>
      <w:r w:rsidR="00401C2A"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{"citationItems":[{"id":"ITEM-1","itemData":{"DOI":"10.1111/aos.14195","ISSN":"17553768","PMID":"31344325","abstract":"Purpose: To examine the efficacy and safety of current trabeculectomy with mitomycin C in Japan for glaucomatous eyes with low intraocular pressure (IOP). Methods: Two hundred ninety-four eyes of 294 patients with IOP ≤21 mmHg before surgery were studied; all patients were participants in the Collaborative Bleb-related Infection Incidence and Treatment Study (CBIITS), a multicentre, prospective, cohort study conducted at 34 ophthalmological institutions throughout Japan. All eyes had an intraocular pressure ≤ 21 mmHg and had undergone trabeculectomy alone or phacotrabeculectomy. Two success criteria were used: Criterion A comprised 20% reduction of baseline IOP and Criterion B comprised 30% reduction of baseline IOP. The primary outcome was the success rate for each of these criteria. Results: The qualified success rates were 87.3% for Criterion A and 42.0% for Criterion B at 5 years. Mean IOP was significantly reduced, from 16.7 ± 2.7 to 11.6 ± 4.0 mmHg at 5 years after trabeculectomy (p &lt; 0.0001); the number of anti-glaucoma medications significantly decreased from 2.7 ± 1.1 to 1.0 ± 1.2 (p &lt; 0.0001) at 5 years after the surgery. Three or more trabeculectomies, and needling were related to increased risk of failure. Incidences of postoperative hyphema, infection, shallow anterior chamber and bleb leakage were 2.4%, 2.4%, 2.0% and 3.4%, respectively. Conclusions: This study showed that trabeculectomy with mitomycin C is an effective procedure with few surgical complications for reducing IOP in patients, even if preoperative IOP was within the normal range.","author":[{"dropping-particle":"","family":"Yuasa","given":"Yuki","non-dropping-particle":"","parse-names":false,"suffix":""},{"dropping-particle":"","family":"Sugimoto","given":"Yosuke","non-dropping-particle":"","parse-names":false,"suffix":""},{"dropping-particle":"","family":"Hirooka","given":"Kazuyu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Acta Ophthalmologica","id":"ITEM-1","issue":"1","issued":{"date-parts":[["2020"]]},"page":"e81-e87","title":"Effectiveness of trabeculectomy with mitomycin C for glaucomatous eyes with low intraocular pressure on treatment eye drops","type":"article-journal","volume":"98"},"uris":["http://www.mendeley.com/documents/?uuid=b24c7be9-f0ae-46d0-8cef-5a3172380ded"]},{"id":"ITEM-2","itemData":{"DOI":"10.1038/s41598-021-96701-0","ISSN":"20452322","PMID":"34446777","abstract":"To compare the short-term surgical effectiveness and safety profile of trabeculotomy ab externo and ab interno with microhook in terms of the recovery of visual acuity. A retrospective chart review was performed on patients who underwent trabeculotomy combined with phacoemulsification and lens implantation at Asahi General Hospital, with 6 months of follow-up. The patients treated by trabeculotomy were classified into two groups depending on the surgical procedures: ab interno with Tanito microhook (TMH) and ab externo with rigid probe trabeculotome (LOT). The demographics, preoperative and postoperative intraocular pressure (IOP), number of medications (Med), best-corrected visual acuity (BCVA), surgical-induced astigmatism (SIA), and postoperative complications were analyzed at pre-operation, and 1 week and 1–6 months post-operation. Fifty-two eyes of 38 Japanese patients underwent TMH and 42 eyes of 32 patients underwent LOT. The decreases in IOP and Med from the baseline were significant at all time points in both groups (p &lt; 0.001), but there were no significant differences between the two groups. BCVA improved significantly in TMH and LOT after the operation (p &lt; 0.001). BCVA and SIA significantly improved, mostly at 1 week in TMH, compared with LOT (p = 0.02 and 0.003). Hyphema and IOP spike exceeding 30 mmHg (spike) occurred in 11% and 6% of participants in TMH, and 33% and 26% of participants in LOT, respectively. Hyphema and IOP spike occurred more frequently in the LOT than in the TMH group (p = 0.01 and 0.005). Ab interno trabeculotomy showed similar IOP-lowering effects as ab externo, but had less postoperative complications.","author":[{"dropping-particle":"","family":"Kanda","given":"Satoru","non-dropping-particle":"","parse-names":false,"suffix":""},{"dropping-particle":"","family":"Fujishiro","given":"Takashi","non-dropping-particle":"","parse-names":false,"suffix":""},{"dropping-particle":"","family":"Omoto","given":"Takashi","non-dropping-particle":"","parse-names":false,"suffix":""},{"dropping-particle":"","family":"Fujino","given":"Ryosuke","non-dropping-particle":"","parse-names":false,"suffix":""},{"dropping-particle":"","family":"Arai","given":"Takahiro","non-dropping-particle":"","parse-names":false,"suffix":""},{"dropping-particle":"","family":"Nomoto","given":"Yohei","non-dropping-particle":"","parse-names":false,"suffix":""},{"dropping-particle":"","family":"Aihara","given":"Makoto","non-dropping-particle":"","parse-names":false,"suffix":""}],"container-title":"Scientific Reports","id":"ITEM-2","issue":"1","issued":{"date-parts":[["2021","12","1"]]},"publisher":"Nature Research","title":"Comparison of effectiveness and complications in trabeculotomy with phacoemulsification between ab externo and ab interno using a spatula-shaped microhook","type":"article-journal","volume":"11"},"uris":["http://www.mendeley.com/documents/?uuid=ef17d9ab-392b-3682-9280-84b35a8344c2"]},{"id":"ITEM-3","itemData":{"DOI":"10.1186/s12886-022-02369-z","ISSN":"14712415","PMID":"35354394","abstract":"Background: In the real world, some glaucoma patients can undergo an incisional glaucoma surgery without using medication. The rate of cases with no medication treatment at the time of surgery among those that underwent incisional glaucoma surgeries performed in our department was reported. Methods: The department database of Shimane University Hospital for eyes that underwent incisional surgeries to manage glaucoma at the hospital between April 2018 and September 2020 were searched. By reviewing the medical charts of 1,417 consecutive eyes listed, 90 (6.4%) eyes of 67 subjects (mean age of 72 ± 16 years; 22 men, 29 eyes; 45 women, 61 eyes) who underwent a surgery without use of antiglaucoma medication were identified. The types of glaucoma, glaucoma procedures, and reasons for choosing the glaucoma surgeries rather than medical therapy were collected for the 90 eyes. Results: Among the 90 eyes, primary angle-closure disease (PACD) (60%) was the most frequent type of glaucoma followed by EXG (17%), POAG (16%), and others (8%). Among the reasons for the choice of incisional surgery, relief of angle closure (64%) was the most frequent, the second most frequent was the incidental diagnosis of glaucoma during the ocular examinations both for that eye’s cataract surgery or the contralateral glaucoma surgery (13%). Other reasons included poor medication adherence (10%), dementia (6%), multiple medication allergy (3%), and acute IOP elevation other than PACD (3%). Cataract extraction (CE) alone (33%) was the most frequent glaucoma procedures performed in these eyes, followed by CE combined with goniosynechialysis (27%), CE + iStent (16%), CE + goniotomy by Tanito microhook ab interno trabeculotomy or using the Kahook Dual Blade (11%), Ahmed Glaucoma valve implantation (11%), and trabeculectomy (2%). Conclusion: In the real-world, 6.4% of incisional glaucoma surgeries were performed in the absence of medication use; of them, 32 eyes (2.3%) were with open angle glaucoma. In open angle glaucoma, the reasons can be classified into; 1) patients’ inability to instill the medication, 2) incidental diagnosis of glaucoma during the pre-surgical examinations, and 3) the eyes with acute IOP rise.","author":[{"dropping-particle":"","family":"Sugihara","given":"Kazunobu","non-dropping-particle":"","parse-names":false,"suffix":""},{"dropping-particle":"","family":"Fukuda","given":"Hiroki","non-dropping-particle":"","parse-names":false,"suffix":""},{"dropping-particle":"","family":"Omura","given":"Tetsuro","non-dropping-particle":"","parse-names":false,"suffix":""},{"dropping-particle":"","family":"Tanito","given":"Masaki","non-dropping-particle":"","parse-names":false,"suffix":""}],"container-title":"BMC Ophthalmology","id":"ITEM-3","issue":"1","issued":{"date-parts":[["2022","12","1"]]},"publisher":"BioMed Central Ltd","title":"Reasons for choice of glaucoma surgery in eyes not treated with anti-glaucoma medications","type":"article-journal","volume":"22"},"uris":["http://www.mendeley.com/documents/?uuid=cbd90833-56b6-3b52-af80-fb54d5f2d2a5"]}],"mendeley":{"formattedCitation":"(12–14)","plainTextFormattedCitation":"(12–14)","previouslyFormattedCitation":"(12–14)"},"properties":{"noteIndex":0},"schema":"https://github.com/citation-style-language/schema/raw/master/csl-citation.json"}</w:instrText>
      </w:r>
      <w:r w:rsidR="00401C2A" w:rsidRPr="009C0245">
        <w:rPr>
          <w:rFonts w:ascii="Arial" w:eastAsia="MinionPro-Regular" w:hAnsi="Arial" w:cs="Arial"/>
          <w:sz w:val="20"/>
          <w:szCs w:val="20"/>
          <w:vertAlign w:val="superscript"/>
        </w:rPr>
        <w:fldChar w:fldCharType="separate"/>
      </w:r>
      <w:r w:rsidR="00F16FE2">
        <w:rPr>
          <w:rFonts w:ascii="Arial" w:eastAsia="MinionPro-Regular" w:hAnsi="Arial" w:cs="Arial"/>
          <w:noProof/>
          <w:sz w:val="20"/>
          <w:szCs w:val="20"/>
          <w:vertAlign w:val="superscript"/>
        </w:rPr>
        <w:t>[</w:t>
      </w:r>
      <w:r w:rsidR="00401C2A" w:rsidRPr="009C0245">
        <w:rPr>
          <w:rFonts w:ascii="Arial" w:eastAsia="MinionPro-Regular" w:hAnsi="Arial" w:cs="Arial"/>
          <w:noProof/>
          <w:sz w:val="20"/>
          <w:szCs w:val="20"/>
          <w:vertAlign w:val="superscript"/>
        </w:rPr>
        <w:t>12–14</w:t>
      </w:r>
      <w:r w:rsidR="00F16FE2">
        <w:rPr>
          <w:rFonts w:ascii="Arial" w:eastAsia="MinionPro-Regular" w:hAnsi="Arial" w:cs="Arial"/>
          <w:noProof/>
          <w:sz w:val="20"/>
          <w:szCs w:val="20"/>
          <w:vertAlign w:val="superscript"/>
        </w:rPr>
        <w:t>]</w:t>
      </w:r>
      <w:r w:rsidR="00401C2A" w:rsidRPr="009C0245">
        <w:rPr>
          <w:rFonts w:ascii="Arial" w:eastAsia="MinionPro-Regular" w:hAnsi="Arial" w:cs="Arial"/>
          <w:sz w:val="20"/>
          <w:szCs w:val="20"/>
          <w:vertAlign w:val="superscript"/>
        </w:rPr>
        <w:fldChar w:fldCharType="end"/>
      </w:r>
      <w:r w:rsidRPr="009C0245">
        <w:rPr>
          <w:rFonts w:ascii="Arial" w:eastAsia="MinionPro-Regular" w:hAnsi="Arial" w:cs="Arial"/>
          <w:sz w:val="20"/>
          <w:szCs w:val="20"/>
        </w:rPr>
        <w:t>.</w:t>
      </w:r>
    </w:p>
    <w:p w14:paraId="46D6615C" w14:textId="6FDF64E9" w:rsidR="001B5F7D" w:rsidRPr="009C0245" w:rsidRDefault="00355668" w:rsidP="00AF1D07">
      <w:pPr>
        <w:autoSpaceDE w:val="0"/>
        <w:autoSpaceDN w:val="0"/>
        <w:adjustRightInd w:val="0"/>
        <w:spacing w:before="240" w:after="0" w:line="360" w:lineRule="auto"/>
        <w:jc w:val="both"/>
        <w:rPr>
          <w:rFonts w:ascii="Arial" w:eastAsia="MinionPro-Regular" w:hAnsi="Arial" w:cs="Arial"/>
          <w:sz w:val="20"/>
          <w:szCs w:val="20"/>
        </w:rPr>
      </w:pPr>
      <w:r w:rsidRPr="009C0245">
        <w:rPr>
          <w:rFonts w:ascii="Arial" w:eastAsia="MinionPro-Regular" w:hAnsi="Arial" w:cs="Arial"/>
          <w:sz w:val="20"/>
          <w:szCs w:val="20"/>
        </w:rPr>
        <w:t xml:space="preserve">Trabeculectomy (TE) is the most commonly performed filtering glaucoma surgery worldwide and remains the standard surgical approach  when  medical or laser treatments fail to achieve adequate IOP reduction </w:t>
      </w:r>
      <w:r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{"citationItems":[{"id":"ITEM-1","itemData":{"DOI":"10.1038/s41598-018-34627-w","ISSN":"20452322","PMID":"30385884","abstract":"We compared complications between Ex-PRESS implantation and trabeculectomy for 2 years after surgery. Sixty-four open-angle glaucoma eyes were randomly assigned to treatment with trabeculectomy (n = 32) or Ex-PRESS implantation (n = 32). The primary outcomes were postoperative complications, including reduction of the endothelial cell density (ECD) of the cornea, cataract progression and the frequency of other late postoperative complications. The Ex-PRESS group had significantly greater reduction of postoperative corneal ECD than the trabeculectomy group did at 2 years after surgery (P = 0.026). Among the corneal areas measured using specular microscopy, the superior area, where the Ex-PRESS tube was inserted, had significantly more severe corneal ECD reduction than the inferior area after 2 years (−17.6% in superior area and −11.7% in inferior area, P = 0.04). More cataract progression occurred in the trabeculectomy group than in the Ex-PRESS group (P = 0.04). Twelve eyes (37.5%) in the trabeculectomy group and 4 eyes (12.5%) in the Ex-PRESS group underwent cataract surgery (P = 0.019). The total number of other postoperative complications between 3 months and 2 years was significantly higher in the trabeculectomy group than in the Ex-PRESS group (P = 0.02). Although Ex-PRESS implantation might be associated with an increased rate of corneal endothelial cell loss compared with trabeculectomy, it is beneficial for preventing cataract progression after filtering surgery.","author":[{"dropping-particle":"","family":"Arimura","given":"Shogo","non-dropping-particle":"","parse-names":false,"suffix":""},{"dropping-particle":"","family":"Miyake","given":"Seiji","non-dropping-particle":"","parse-names":false,"suffix":""},{"dropping-particle":"","family":"Iwasaki","given":"Kentaro","non-dropping-particle":"","parse-names":false,"suffix":""},{"dropping-particle":"","family":"Gozawa","given":"Makoto","non-dropping-particle":"","parse-names":false,"suffix":""},{"dropping-particle":"","family":"Matsumura","given":"Takehiro","non-dropping-particle":"","parse-names":false,"suffix":""},{"dropping-particle":"","family":"Takamura","given":"Yoshihiro","non-dropping-particle":"","parse-names":false,"suffix":""},{"dropping-particle":"","family":"Inatani","given":"Masaru","non-dropping-particle":"","parse-names":false,"suffix":""}],"container-title":"Scientific Reports","id":"ITEM-1","issue":"1","issued":{"date-parts":[["2018","12","1"]]},"publisher":"Nature Publishing Group","title":"Randomised Clinical Trial for Postoperative Complications after Ex-PRESS Implantation versus Trabeculectomy with 2-Year Follow-Up","type":"article-journal","volume":"8"},"uris":["http://www.mendeley.com/documents/?uuid=e0da0a62-b7b7-34d8-86f3-fb67e265ead5"]}],"mendeley":{"formattedCitation":"(15)","plainTextFormattedCitation":"(15)","previouslyFormattedCitation":"(15)"},"properties":{"noteIndex":0},"schema":"https://github.com/citation-style-language/schema/raw/master/csl-citation.json"}</w:instrText>
      </w:r>
      <w:r w:rsidRPr="009C0245">
        <w:rPr>
          <w:rFonts w:ascii="Arial" w:eastAsia="MinionPro-Regular" w:hAnsi="Arial" w:cs="Arial"/>
          <w:sz w:val="20"/>
          <w:szCs w:val="20"/>
          <w:vertAlign w:val="superscript"/>
        </w:rPr>
        <w:fldChar w:fldCharType="separate"/>
      </w:r>
      <w:r w:rsidR="00F16FE2">
        <w:rPr>
          <w:rFonts w:ascii="Arial" w:eastAsia="MinionPro-Regular" w:hAnsi="Arial" w:cs="Arial"/>
          <w:noProof/>
          <w:sz w:val="20"/>
          <w:szCs w:val="20"/>
          <w:vertAlign w:val="superscript"/>
        </w:rPr>
        <w:t>[</w:t>
      </w:r>
      <w:r w:rsidR="00401C2A" w:rsidRPr="009C0245">
        <w:rPr>
          <w:rFonts w:ascii="Arial" w:eastAsia="MinionPro-Regular" w:hAnsi="Arial" w:cs="Arial"/>
          <w:noProof/>
          <w:sz w:val="20"/>
          <w:szCs w:val="20"/>
          <w:vertAlign w:val="superscript"/>
        </w:rPr>
        <w:t>15</w:t>
      </w:r>
      <w:r w:rsidR="00F16FE2">
        <w:rPr>
          <w:rFonts w:ascii="Arial" w:eastAsia="MinionPro-Regular" w:hAnsi="Arial" w:cs="Arial"/>
          <w:noProof/>
          <w:sz w:val="20"/>
          <w:szCs w:val="20"/>
          <w:vertAlign w:val="superscript"/>
        </w:rPr>
        <w:t>]</w:t>
      </w:r>
      <w:r w:rsidRPr="009C0245">
        <w:rPr>
          <w:rFonts w:ascii="Arial" w:eastAsia="MinionPro-Regular" w:hAnsi="Arial" w:cs="Arial"/>
          <w:sz w:val="20"/>
          <w:szCs w:val="20"/>
          <w:vertAlign w:val="superscript"/>
        </w:rPr>
        <w:fldChar w:fldCharType="end"/>
      </w:r>
      <w:r w:rsidRPr="009C0245">
        <w:rPr>
          <w:rFonts w:ascii="Arial" w:eastAsia="MinionPro-Regular" w:hAnsi="Arial" w:cs="Arial"/>
          <w:sz w:val="20"/>
          <w:szCs w:val="20"/>
        </w:rPr>
        <w:t xml:space="preserve">.  It works by </w:t>
      </w:r>
      <w:r w:rsidRPr="009C0245">
        <w:rPr>
          <w:rFonts w:ascii="Arial" w:eastAsia="MinionPro-Regular" w:hAnsi="Arial" w:cs="Arial"/>
          <w:kern w:val="24"/>
          <w:sz w:val="20"/>
          <w:szCs w:val="20"/>
        </w:rPr>
        <w:t xml:space="preserve"> creating a continuous flow of aqueous humor from the anterior chamber to the subconjunctival space  through a fistula that is created under a partial thickness sclera flap,  thereby reducing the IOP </w:t>
      </w:r>
      <w:r w:rsidR="00401C2A" w:rsidRPr="009C0245">
        <w:rPr>
          <w:rFonts w:ascii="Arial" w:eastAsia="MinionPro-Regular" w:hAnsi="Arial" w:cs="Arial"/>
          <w:kern w:val="24"/>
          <w:sz w:val="20"/>
          <w:szCs w:val="20"/>
          <w:vertAlign w:val="superscript"/>
        </w:rPr>
        <w:fldChar w:fldCharType="begin" w:fldLock="1"/>
      </w:r>
      <w:r w:rsidR="00401C2A" w:rsidRPr="009C0245">
        <w:rPr>
          <w:rFonts w:ascii="Arial" w:eastAsia="MinionPro-Regular" w:hAnsi="Arial" w:cs="Arial"/>
          <w:kern w:val="24"/>
          <w:sz w:val="20"/>
          <w:szCs w:val="20"/>
          <w:vertAlign w:val="superscript"/>
        </w:rPr>
        <w:instrText>ADDIN CSL_CITATION {"citationItems":[{"id":"ITEM-1","itemData":{"DOI":"10.1038/sj.eye.6702979","ISSN":"14765454","PMID":"17932507","abstract":"Objective: To describe the post-operative complications reported in patients who had trabeculectomy with and without antimetabolite in UCH, Ibadan between 1999 and 2003 and the success rate achieved in term of the post-operative intraocular pressure (IOP). Methods: A retrospective study of the records of glaucoma patients who had trabeculectomy between 1999 and 2003 and had follow-up in UCH Ibadan eye clinic for a minimum of 1 year was carried out. Results: Seventy-six out of 171 eyes that had trabeculectomy during the period were reviewed. Mean age of patients was 49.4 years. The mean preoperative IOP was 31.8 mm Hg. Success rate of 79.4% was achieved in term of IOP control at a year of follow-up. The most frequent early post-operative complication was shallow AC (13 eyes; 17.1%) while late complication was elevated IOP (21 eyes; 27.6%). Others were encapsulated bleb 7.9% and hyphema 3.9%. There was no significant difference in the complication rate in those who had intraoperative antimetabolite (5-fluorouracil) when compared with those operated without antimetabolite. Conclusion: Guarded filtration surgery is effective in controlling IOP. Most of the complications noted were transient and not visually threatening. © 2009 Macmillan Publishers Limited All rights reserved.","author":[{"dropping-particle":"","family":"Ashaye","given":"A. O.","non-dropping-particle":"","parse-names":false,"suffix":""},{"dropping-particle":"","family":"Komolafe","given":"O. O.","non-dropping-particle":"","parse-names":false,"suffix":""}],"container-title":"Eye","id":"ITEM-1","issue":"2","issued":{"date-parts":[["2009"]]},"page":"448-452","publisher":"Nature Publishing Group","title":"Post-operative complication of trabeculectomy in Ibadan, Nigeria: Outcome of 1-year follow-up","type":"article-journal","volume":"23"},"uris":["http://www.mendeley.com/documents/?uuid=ac4b32f8-a625-3546-92c6-c4fac6277860"]},{"id":"ITEM-2","itemData":{"abstract":"Predicting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approach.","author":[{"dropping-particle":"","family":"Tanna","given":"Angelo P.","non-dropping-particle":"","parse-names":false,"suffix":""},{"dropping-particle":"V.","family":"Boland","given":"Michael","non-dropping-particle":"","parse-names":false,"suffix":""},{"dropping-particle":"","family":"Giaconi","given":"JoAnn A.","non-dropping-particle":"","parse-names":false,"suffix":""},{"dropping-particle":"","family":"Krishnan","given":"Chandrasekharan","non-dropping-particle":"","parse-names":false,"suffix":""},{"dropping-particle":"","family":"Lin","given":"Shan C.","non-dropping-particle":"","parse-names":false,"suffix":""},{"dropping-particle":"","family":"Medeiros","given":"Felipe A.","non-dropping-particle":"","parse-names":false,"suffix":""},{"dropping-particle":"","family":"Moroi","given":"Sayoko E.","non-dropping-particle":"","parse-names":false,"suffix":""},{"dropping-particle":"","family":"Sit","given":"Arthur J.","non-dropping-particle":"","parse-names":false,"suffix":""}],"container-title":"New York: American Academy Of Opthalmology","id":"ITEM-2","issued":{"date-parts":[["2020"]]},"page":"3","title":"Glaucoma Basic and Clinical Science Course","type":"article-journal"},"uris":["http://www.mendeley.com/documents/?uuid=dbf0d4b2-a4d2-4dab-be42-db913ff7dbd1"]}],"mendeley":{"formattedCitation":"(16,17)","plainTextFormattedCitation":"(16,17)","previouslyFormattedCitation":"(16,17)"},"properties":{"noteIndex":0},"schema":"https://github.com/citation-style-language/schema/raw/master/csl-citation.json"}</w:instrText>
      </w:r>
      <w:r w:rsidR="00401C2A" w:rsidRPr="009C0245">
        <w:rPr>
          <w:rFonts w:ascii="Arial" w:eastAsia="MinionPro-Regular" w:hAnsi="Arial" w:cs="Arial"/>
          <w:kern w:val="24"/>
          <w:sz w:val="20"/>
          <w:szCs w:val="20"/>
          <w:vertAlign w:val="superscript"/>
        </w:rPr>
        <w:fldChar w:fldCharType="separate"/>
      </w:r>
      <w:r w:rsidR="00F16FE2">
        <w:rPr>
          <w:rFonts w:ascii="Arial" w:eastAsia="MinionPro-Regular" w:hAnsi="Arial" w:cs="Arial"/>
          <w:noProof/>
          <w:kern w:val="24"/>
          <w:sz w:val="20"/>
          <w:szCs w:val="20"/>
          <w:vertAlign w:val="superscript"/>
        </w:rPr>
        <w:t>[</w:t>
      </w:r>
      <w:r w:rsidR="00401C2A" w:rsidRPr="009C0245">
        <w:rPr>
          <w:rFonts w:ascii="Arial" w:eastAsia="MinionPro-Regular" w:hAnsi="Arial" w:cs="Arial"/>
          <w:noProof/>
          <w:kern w:val="24"/>
          <w:sz w:val="20"/>
          <w:szCs w:val="20"/>
          <w:vertAlign w:val="superscript"/>
        </w:rPr>
        <w:t>16,17</w:t>
      </w:r>
      <w:r w:rsidR="00F16FE2">
        <w:rPr>
          <w:rFonts w:ascii="Arial" w:eastAsia="MinionPro-Regular" w:hAnsi="Arial" w:cs="Arial"/>
          <w:noProof/>
          <w:kern w:val="24"/>
          <w:sz w:val="20"/>
          <w:szCs w:val="20"/>
          <w:vertAlign w:val="superscript"/>
        </w:rPr>
        <w:t>]</w:t>
      </w:r>
      <w:r w:rsidR="00401C2A" w:rsidRPr="009C0245">
        <w:rPr>
          <w:rFonts w:ascii="Arial" w:eastAsia="MinionPro-Regular" w:hAnsi="Arial" w:cs="Arial"/>
          <w:kern w:val="24"/>
          <w:sz w:val="20"/>
          <w:szCs w:val="20"/>
          <w:vertAlign w:val="superscript"/>
        </w:rPr>
        <w:fldChar w:fldCharType="end"/>
      </w:r>
      <w:r w:rsidRPr="009C0245">
        <w:rPr>
          <w:rFonts w:ascii="Arial" w:hAnsi="Arial" w:cs="Arial"/>
          <w:sz w:val="20"/>
          <w:szCs w:val="20"/>
        </w:rPr>
        <w:t>. TE has demonstrated significant and sustained decreases in IOP, which is crucial for preserving optic nerve function and preventing further vision loss.</w:t>
      </w:r>
      <w:r w:rsidR="00944BE0" w:rsidRPr="009C0245">
        <w:rPr>
          <w:rFonts w:ascii="Arial" w:eastAsia="MinionPro-Regular" w:hAnsi="Arial" w:cs="Arial"/>
          <w:sz w:val="20"/>
          <w:szCs w:val="20"/>
        </w:rPr>
        <w:t xml:space="preserve"> Several studies have been done to evaluate the outcome of TE. However long</w:t>
      </w:r>
      <w:r w:rsidR="008638A4">
        <w:rPr>
          <w:rFonts w:ascii="Arial" w:eastAsia="MinionPro-Regular" w:hAnsi="Arial" w:cs="Arial"/>
          <w:sz w:val="20"/>
          <w:szCs w:val="20"/>
        </w:rPr>
        <w:t xml:space="preserve"> </w:t>
      </w:r>
      <w:r w:rsidR="00944BE0" w:rsidRPr="009C0245">
        <w:rPr>
          <w:rFonts w:ascii="Arial" w:eastAsia="MinionPro-Regular" w:hAnsi="Arial" w:cs="Arial"/>
          <w:sz w:val="20"/>
          <w:szCs w:val="20"/>
        </w:rPr>
        <w:t>term outcome includes follow up time from one year post operatively</w:t>
      </w:r>
      <w:r w:rsidR="00944BE0" w:rsidRPr="009C0245">
        <w:rPr>
          <w:rFonts w:ascii="Arial" w:eastAsia="MinionPro-Regular" w:hAnsi="Arial" w:cs="Arial"/>
          <w:sz w:val="20"/>
          <w:szCs w:val="20"/>
          <w:vertAlign w:val="superscript"/>
        </w:rPr>
        <w:t xml:space="preserve"> </w:t>
      </w:r>
      <w:r w:rsidR="00944BE0"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author":[{"dropping-particle":"","family":"Ehrnrooth","given":"Pia","non-dropping-particle":"","parse-names":false,"suffix":""},{"dropping-particle":"","family":"Lehto","given":"Ilkka","non-dropping-particle":"","parse-names":false,"suffix":""},{"dropping-particle":"","family":"Puska","given":"Päivi","non-dropping-particle":"","parse-names":false,"suffix":""},{"dropping-particle":"","family":"Laatikainen","given":"Leila","non-dropping-particle":"","parse-names":false,"suffix":""}],"id":"ITEM-1","issued":{"date-parts":[["2002"]]},"page":"267-271","title":"Long-term outcome of trabeculectomy in terms of intraocular pressure","type":"article-journal"},"uris":["http://www.mendeley.com/documents/?uuid=16a32105-bb7e-4001-a916-71b944efd4d9"]}],"mendeley":{"formattedCitation":"(18)","plainTextFormattedCitation":"(18)","previouslyFormattedCitation":"(18)"},"properties":{"noteIndex":0},"schema":"https://github.com/citation-style-language/schema/raw/master/csl-citation.json"}</w:instrText>
      </w:r>
      <w:r w:rsidR="00944BE0" w:rsidRPr="009C0245">
        <w:rPr>
          <w:rFonts w:ascii="Arial" w:eastAsia="MinionPro-Regular" w:hAnsi="Arial" w:cs="Arial"/>
          <w:sz w:val="20"/>
          <w:szCs w:val="20"/>
          <w:vertAlign w:val="superscript"/>
        </w:rPr>
        <w:fldChar w:fldCharType="separate"/>
      </w:r>
      <w:r w:rsidR="00F16FE2">
        <w:rPr>
          <w:rFonts w:ascii="Arial" w:eastAsia="MinionPro-Regular" w:hAnsi="Arial" w:cs="Arial"/>
          <w:noProof/>
          <w:sz w:val="20"/>
          <w:szCs w:val="20"/>
          <w:vertAlign w:val="superscript"/>
        </w:rPr>
        <w:t>[</w:t>
      </w:r>
      <w:r w:rsidR="00401C2A" w:rsidRPr="009C0245">
        <w:rPr>
          <w:rFonts w:ascii="Arial" w:eastAsia="MinionPro-Regular" w:hAnsi="Arial" w:cs="Arial"/>
          <w:noProof/>
          <w:sz w:val="20"/>
          <w:szCs w:val="20"/>
          <w:vertAlign w:val="superscript"/>
        </w:rPr>
        <w:t>18</w:t>
      </w:r>
      <w:r w:rsidR="00F16FE2">
        <w:rPr>
          <w:rFonts w:ascii="Arial" w:eastAsia="MinionPro-Regular" w:hAnsi="Arial" w:cs="Arial"/>
          <w:noProof/>
          <w:sz w:val="20"/>
          <w:szCs w:val="20"/>
          <w:vertAlign w:val="superscript"/>
        </w:rPr>
        <w:t>]</w:t>
      </w:r>
      <w:r w:rsidR="00944BE0" w:rsidRPr="009C0245">
        <w:rPr>
          <w:rFonts w:ascii="Arial" w:eastAsia="MinionPro-Regular" w:hAnsi="Arial" w:cs="Arial"/>
          <w:sz w:val="20"/>
          <w:szCs w:val="20"/>
          <w:vertAlign w:val="superscript"/>
        </w:rPr>
        <w:fldChar w:fldCharType="end"/>
      </w:r>
      <w:r w:rsidR="00944BE0" w:rsidRPr="009C0245">
        <w:rPr>
          <w:rFonts w:ascii="Arial" w:eastAsia="MinionPro-Regular" w:hAnsi="Arial" w:cs="Arial"/>
          <w:sz w:val="20"/>
          <w:szCs w:val="20"/>
        </w:rPr>
        <w:t>. The success rate following primary TE varies from 38-98%</w:t>
      </w:r>
      <w:r w:rsidR="00944BE0" w:rsidRPr="009C0245">
        <w:rPr>
          <w:rFonts w:ascii="Arial" w:hAnsi="Arial" w:cs="Arial"/>
          <w:sz w:val="20"/>
          <w:szCs w:val="20"/>
        </w:rPr>
        <w:t>, t</w:t>
      </w:r>
      <w:r w:rsidRPr="009C0245">
        <w:rPr>
          <w:rFonts w:ascii="Arial" w:hAnsi="Arial" w:cs="Arial"/>
          <w:sz w:val="20"/>
          <w:szCs w:val="20"/>
        </w:rPr>
        <w:t>his effectiveness has been observed across diverse patient population, demographics and types of glaucoma, including OAG</w:t>
      </w:r>
      <w:r w:rsidR="00944BE0" w:rsidRPr="009C0245">
        <w:rPr>
          <w:rFonts w:ascii="Arial" w:hAnsi="Arial" w:cs="Arial"/>
          <w:sz w:val="20"/>
          <w:szCs w:val="20"/>
        </w:rPr>
        <w:t xml:space="preserve"> and </w:t>
      </w:r>
      <w:r w:rsidRPr="009C0245">
        <w:rPr>
          <w:rFonts w:ascii="Arial" w:hAnsi="Arial" w:cs="Arial"/>
          <w:sz w:val="20"/>
          <w:szCs w:val="20"/>
        </w:rPr>
        <w:t xml:space="preserve">ACG, highlighting its pivotal role in glaucoma management strategies globally. </w:t>
      </w:r>
      <w:r w:rsidRPr="009C0245">
        <w:rPr>
          <w:rFonts w:ascii="Arial" w:eastAsia="MinionPro-Regular" w:hAnsi="Arial" w:cs="Arial"/>
          <w:sz w:val="20"/>
          <w:szCs w:val="20"/>
        </w:rPr>
        <w:t>This has showed more significance in Africa as medical therapy has not been reliable because of unavailable</w:t>
      </w:r>
      <w:r w:rsidR="00BA78F6" w:rsidRPr="009C0245">
        <w:rPr>
          <w:rFonts w:ascii="Arial" w:eastAsia="MinionPro-Regular" w:hAnsi="Arial" w:cs="Arial"/>
          <w:sz w:val="20"/>
          <w:szCs w:val="20"/>
        </w:rPr>
        <w:t>,</w:t>
      </w:r>
      <w:r w:rsidRPr="009C0245">
        <w:rPr>
          <w:rFonts w:ascii="Arial" w:eastAsia="MinionPro-Regular" w:hAnsi="Arial" w:cs="Arial"/>
          <w:sz w:val="20"/>
          <w:szCs w:val="20"/>
        </w:rPr>
        <w:t xml:space="preserve">  expensive glaucoma medication and poor medication adherence </w:t>
      </w:r>
      <w:r w:rsidRPr="009C0245">
        <w:rPr>
          <w:rFonts w:ascii="Arial" w:eastAsia="MinionPro-Regular" w:hAnsi="Arial" w:cs="Arial"/>
          <w:sz w:val="20"/>
          <w:szCs w:val="20"/>
          <w:vertAlign w:val="superscript"/>
        </w:rPr>
        <w:fldChar w:fldCharType="begin" w:fldLock="1"/>
      </w:r>
      <w:r w:rsidR="00401C2A" w:rsidRPr="009C0245">
        <w:rPr>
          <w:rFonts w:ascii="Arial" w:eastAsia="MinionPro-Regular" w:hAnsi="Arial" w:cs="Arial"/>
          <w:sz w:val="20"/>
          <w:szCs w:val="20"/>
          <w:vertAlign w:val="superscript"/>
        </w:rPr>
        <w:instrText>ADDIN CSL_CITATION {"citationItems":[{"id":"ITEM-1","itemData":{"DOI":"10.4236/ojoph.2013.33019","ISSN":"2165-7408","abstract":"Purpose: To determine the outcome of trabeculectomy in African countries. Design: This is a review of literature for trabeculectomy conducted in Africa from 2000 to December 2012. Methods: We conducted an electronic search from the following databases: PubMed, Science Direct, Google, and Google scholar websites for the articles of original stud- ies on trabeculectomy conducted in Africa. Results: A total of 109 articles, published from 2000 to December 2012 were retrieved. Only 12 articles met our inclusion criteria and were included in the study. The follow-up duration ranged from 6 months to 60 months. The post-trabeculectomy IOP range was 10 mmHg to 22 mmHg with rates varying from 61.8% to 90%. The visual acuity was unchanged among 19% to 30% of the participants in the last follow-up, and the improvement rate was 36% to 81.5% while those whose condition worsened ranged from 8.9% to 30.8%. The cup-disc ratio was ≤0.5 in 13% and ≥0.8 in 83% of the participants. The failure rate of the c/d ratio was 0.9 and it in- creased by 0.027 units. There was a follow-up of only one study on the visual field. Conclusion: Trabeculectomy with or without application of antimetabolite appears to be a good way to lowering the IOP in Africa. In addition, the com- bined effect of trabeculectomy and cataract surgery produces visual benefits for the patients.","author":[{"dropping-particle":"","family":"Soatiana","given":"Joella Eldie","non-dropping-particle":"","parse-names":false,"suffix":""},{"dropping-particle":"","family":"Kpoghoumou","given":"Marce-Amara","non-dropping-particle":"","parse-names":false,"suffix":""},{"dropping-particle":"","family":"Kalembo","given":"Fatch W.","non-dropping-particle":"","parse-names":false,"suffix":""},{"dropping-particle":"","family":"Huyi Zhen","given":"Huyi","non-dropping-particle":"","parse-names":false,"suffix":""}],"container-title":"Open Journal of Ophthalmology","id":"ITEM-1","issue":"03","issued":{"date-parts":[["2013"]]},"page":"76-86","publisher":"Scientific Research Publishing, Inc,","title":"Outcomes of Trabeculectomy in Africa","type":"article-journal","volume":"03"},"uris":["http://www.mendeley.com/documents/?uuid=c6f94fc2-f4e7-32de-ab70-4adeaed8eff7"]},{"id":"ITEM-2","itemData":{"DOI":"10.1097/IJG.0000000000000419","ISSN":"1536481X","PMID":"27027231","abstract":"Purpose: To assess long-term intraocular pressure (IOP) outcome after adult trabeculectomy surgery in Central Africa. Patients and Methods: All adult glaucoma patients who underwent trabeculectomy surgery in the Kabgayi Eye Unit, Rwanda between August 2003 and March 2008 were invited for a follow-up visit. Surgical and clinical data were collected from medical records. At the study visit, best-corrected visual acuity was measured and Goldmann applanation tonometry and biomicroscopy were done. Good IOP outcome was defined as both an IOP&lt;21mm Hg and achieving Z30% reduction from the preoperative IOP. Considering first operated eyes, univariate and multivariate logistic regression was used to investigate risk factors for failure. Results: Of 163 individuals operated 3 had died, 118 (74%) participated. Preoperatively, the mean IOP was 31mm Hg (SD=11; range, 12 to 60). At the time of the follow-up study visit the mean postoperative IOP was 13mm Hg (SD=5; range, 4 to 35). Good IOP outcome was achieved in 132 eyes (84%). Univariate analysis suggested a protective effect against failure of use of antimetabolites [odds ratio (OR)=0.39; 95% confidence interval (CI), 0.14-1.11; P=0.07] and a decrease in success with length of followup (OR=3.57; 95% CI, 1.09-12.50; P=0.03). The latter remained borderline significant with multivariate analysis. Seven eyes went from previously better vision (at least hand movements) down to perception of light or no perception of light after trabeculectomy. Particularly a flat anterior chamber in the first postoperative week (OR=0.07; 95% CI, 0.01-0.49; P&lt;0.001) and late hypotony (OR=0.04; 95% CI, 0.002-0.99; P=0.004) were significant risk factors for severe visual loss. Conclusions: Trabeculectomy with antimetabolites is one of the best available options for glaucoma management in Africa. However, the IOP control reduced at a follow-up duration beyond 2 years, highlighting the importance of regular long-term follow-up.","author":[{"dropping-particle":"","family":"Smedt","given":"Stefan K.","non-dropping-particle":"De","parse-names":false,"suffix":""},{"dropping-particle":"","family":"Fonteyne","given":"Yannick S.","non-dropping-particle":"","parse-names":false,"suffix":""},{"dropping-particle":"","family":"Muragijimana","given":"Felicienne","non-dropping-particle":"","parse-names":false,"suffix":""},{"dropping-particle":"","family":"Palmer","given":"Katie","non-dropping-particle":"","parse-names":false,"suffix":""},{"dropping-particle":"","family":"Murdoch","given":"Ian","non-dropping-particle":"","parse-names":false,"suffix":""}],"container-title":"Journal of Glaucoma","id":"ITEM-2","issue":"8","issued":{"date-parts":[["2016"]]},"page":"698-703","publisher":"Lippincott Williams and Wilkins","title":"Glaucoma surgery outcome in Rwanda","type":"article-journal","volume":"25"},"uris":["http://www.mendeley.com/documents/?uuid=2b84d3db-265d-3074-85c4-f255460d2bef"]}],"mendeley":{"formattedCitation":"(19,20)","plainTextFormattedCitation":"(19,20)","previouslyFormattedCitation":"(19,20)"},"properties":{"noteIndex":0},"schema":"https://github.com/citation-style-language/schema/raw/master/csl-citation.json"}</w:instrText>
      </w:r>
      <w:r w:rsidRPr="009C0245">
        <w:rPr>
          <w:rFonts w:ascii="Arial" w:eastAsia="MinionPro-Regular" w:hAnsi="Arial" w:cs="Arial"/>
          <w:sz w:val="20"/>
          <w:szCs w:val="20"/>
          <w:vertAlign w:val="superscript"/>
        </w:rPr>
        <w:fldChar w:fldCharType="separate"/>
      </w:r>
      <w:r w:rsidR="00F16FE2">
        <w:rPr>
          <w:rFonts w:ascii="Arial" w:eastAsia="MinionPro-Regular" w:hAnsi="Arial" w:cs="Arial"/>
          <w:noProof/>
          <w:sz w:val="20"/>
          <w:szCs w:val="20"/>
          <w:vertAlign w:val="superscript"/>
        </w:rPr>
        <w:t>[</w:t>
      </w:r>
      <w:r w:rsidR="00401C2A" w:rsidRPr="009C0245">
        <w:rPr>
          <w:rFonts w:ascii="Arial" w:eastAsia="MinionPro-Regular" w:hAnsi="Arial" w:cs="Arial"/>
          <w:noProof/>
          <w:sz w:val="20"/>
          <w:szCs w:val="20"/>
          <w:vertAlign w:val="superscript"/>
        </w:rPr>
        <w:t>19,20</w:t>
      </w:r>
      <w:r w:rsidR="00F16FE2">
        <w:rPr>
          <w:rFonts w:ascii="Arial" w:eastAsia="MinionPro-Regular" w:hAnsi="Arial" w:cs="Arial"/>
          <w:noProof/>
          <w:sz w:val="20"/>
          <w:szCs w:val="20"/>
          <w:vertAlign w:val="superscript"/>
        </w:rPr>
        <w:t>]</w:t>
      </w:r>
      <w:r w:rsidRPr="009C0245">
        <w:rPr>
          <w:rFonts w:ascii="Arial" w:eastAsia="MinionPro-Regular" w:hAnsi="Arial" w:cs="Arial"/>
          <w:sz w:val="20"/>
          <w:szCs w:val="20"/>
          <w:vertAlign w:val="superscript"/>
        </w:rPr>
        <w:fldChar w:fldCharType="end"/>
      </w:r>
      <w:r w:rsidR="00F32A04" w:rsidRPr="009C0245">
        <w:rPr>
          <w:rFonts w:ascii="Arial" w:eastAsia="MinionPro-Regular" w:hAnsi="Arial" w:cs="Arial"/>
          <w:sz w:val="20"/>
          <w:szCs w:val="20"/>
        </w:rPr>
        <w:t>.</w:t>
      </w:r>
    </w:p>
    <w:p w14:paraId="7E6D305D" w14:textId="4E71B684" w:rsidR="003911D8" w:rsidRPr="009C0245" w:rsidRDefault="00943758" w:rsidP="00AF1D07">
      <w:pPr>
        <w:autoSpaceDE w:val="0"/>
        <w:autoSpaceDN w:val="0"/>
        <w:adjustRightInd w:val="0"/>
        <w:spacing w:before="240" w:after="0" w:line="360" w:lineRule="auto"/>
        <w:jc w:val="both"/>
        <w:rPr>
          <w:rFonts w:ascii="Arial" w:hAnsi="Arial" w:cs="Arial"/>
          <w:sz w:val="20"/>
          <w:szCs w:val="20"/>
        </w:rPr>
      </w:pPr>
      <w:r w:rsidRPr="009C0245">
        <w:rPr>
          <w:rFonts w:ascii="Arial" w:hAnsi="Arial" w:cs="Arial"/>
          <w:sz w:val="20"/>
          <w:szCs w:val="20"/>
        </w:rPr>
        <w:t xml:space="preserve">Given the scarcity of </w:t>
      </w:r>
      <w:proofErr w:type="gramStart"/>
      <w:r w:rsidR="00F16FE2" w:rsidRPr="009C0245">
        <w:rPr>
          <w:rFonts w:ascii="Arial" w:hAnsi="Arial" w:cs="Arial"/>
          <w:sz w:val="20"/>
          <w:szCs w:val="20"/>
        </w:rPr>
        <w:t>lon</w:t>
      </w:r>
      <w:r w:rsidR="00F16FE2">
        <w:rPr>
          <w:rFonts w:ascii="Arial" w:hAnsi="Arial" w:cs="Arial"/>
          <w:sz w:val="20"/>
          <w:szCs w:val="20"/>
        </w:rPr>
        <w:t>g term</w:t>
      </w:r>
      <w:proofErr w:type="gramEnd"/>
      <w:r w:rsidRPr="009C0245">
        <w:rPr>
          <w:rFonts w:ascii="Arial" w:hAnsi="Arial" w:cs="Arial"/>
          <w:sz w:val="20"/>
          <w:szCs w:val="20"/>
        </w:rPr>
        <w:t xml:space="preserve"> </w:t>
      </w:r>
      <w:r w:rsidR="0026678E" w:rsidRPr="009C0245">
        <w:rPr>
          <w:rFonts w:ascii="Arial" w:hAnsi="Arial" w:cs="Arial"/>
          <w:sz w:val="20"/>
          <w:szCs w:val="20"/>
        </w:rPr>
        <w:t xml:space="preserve">comprehensive data on </w:t>
      </w:r>
      <w:r w:rsidRPr="009C0245">
        <w:rPr>
          <w:rFonts w:ascii="Arial" w:hAnsi="Arial" w:cs="Arial"/>
          <w:sz w:val="20"/>
          <w:szCs w:val="20"/>
        </w:rPr>
        <w:t>trabeculectomy</w:t>
      </w:r>
      <w:r w:rsidR="0026678E" w:rsidRPr="009C0245">
        <w:rPr>
          <w:rFonts w:ascii="Arial" w:hAnsi="Arial" w:cs="Arial"/>
          <w:sz w:val="20"/>
          <w:szCs w:val="20"/>
        </w:rPr>
        <w:t xml:space="preserve"> outcome and surgical success rate</w:t>
      </w:r>
      <w:r w:rsidR="00424A34" w:rsidRPr="009C0245">
        <w:rPr>
          <w:rFonts w:ascii="Arial" w:hAnsi="Arial" w:cs="Arial"/>
          <w:sz w:val="20"/>
          <w:szCs w:val="20"/>
        </w:rPr>
        <w:t>s</w:t>
      </w:r>
      <w:r w:rsidR="00813E25">
        <w:rPr>
          <w:rFonts w:ascii="Arial" w:hAnsi="Arial" w:cs="Arial"/>
          <w:sz w:val="20"/>
          <w:szCs w:val="20"/>
        </w:rPr>
        <w:t xml:space="preserve"> in low resource settings</w:t>
      </w:r>
      <w:r w:rsidR="0026678E" w:rsidRPr="009C0245">
        <w:rPr>
          <w:rFonts w:ascii="Arial" w:hAnsi="Arial" w:cs="Arial"/>
          <w:sz w:val="20"/>
          <w:szCs w:val="20"/>
        </w:rPr>
        <w:t>,</w:t>
      </w:r>
      <w:r w:rsidR="003911D8" w:rsidRPr="009C0245">
        <w:rPr>
          <w:rFonts w:ascii="Arial" w:hAnsi="Arial" w:cs="Arial"/>
          <w:sz w:val="20"/>
          <w:szCs w:val="20"/>
        </w:rPr>
        <w:t xml:space="preserve"> thus</w:t>
      </w:r>
      <w:r w:rsidR="0026678E" w:rsidRPr="009C0245">
        <w:rPr>
          <w:rFonts w:ascii="Arial" w:hAnsi="Arial" w:cs="Arial"/>
          <w:sz w:val="20"/>
          <w:szCs w:val="20"/>
        </w:rPr>
        <w:t xml:space="preserve"> hindering our ability to evaluate its effectiveness and improving surgical techniques</w:t>
      </w:r>
      <w:r w:rsidRPr="009C0245">
        <w:rPr>
          <w:rFonts w:ascii="Arial" w:hAnsi="Arial" w:cs="Arial"/>
          <w:sz w:val="20"/>
          <w:szCs w:val="20"/>
        </w:rPr>
        <w:t xml:space="preserve"> to promote glaucoma care in </w:t>
      </w:r>
      <w:r w:rsidR="003911D8" w:rsidRPr="009C0245">
        <w:rPr>
          <w:rFonts w:ascii="Arial" w:hAnsi="Arial" w:cs="Arial"/>
          <w:sz w:val="20"/>
          <w:szCs w:val="20"/>
        </w:rPr>
        <w:t>resource</w:t>
      </w:r>
      <w:r w:rsidRPr="009C0245">
        <w:rPr>
          <w:rFonts w:ascii="Arial" w:hAnsi="Arial" w:cs="Arial"/>
          <w:sz w:val="20"/>
          <w:szCs w:val="20"/>
        </w:rPr>
        <w:t xml:space="preserve"> constrained environment. </w:t>
      </w:r>
      <w:r w:rsidR="003911D8" w:rsidRPr="009C0245">
        <w:rPr>
          <w:rFonts w:ascii="Arial" w:eastAsia="MinionPro-Regular" w:hAnsi="Arial" w:cs="Arial"/>
          <w:sz w:val="20"/>
          <w:szCs w:val="20"/>
        </w:rPr>
        <w:t>This study aims to evaluate the 12</w:t>
      </w:r>
      <w:r w:rsidR="00BE23EE">
        <w:rPr>
          <w:rFonts w:ascii="Arial" w:eastAsia="MinionPro-Regular" w:hAnsi="Arial" w:cs="Arial"/>
          <w:sz w:val="20"/>
          <w:szCs w:val="20"/>
        </w:rPr>
        <w:t xml:space="preserve"> </w:t>
      </w:r>
      <w:r w:rsidR="003911D8" w:rsidRPr="009C0245">
        <w:rPr>
          <w:rFonts w:ascii="Arial" w:eastAsia="MinionPro-Regular" w:hAnsi="Arial" w:cs="Arial"/>
          <w:sz w:val="20"/>
          <w:szCs w:val="20"/>
        </w:rPr>
        <w:t>month</w:t>
      </w:r>
      <w:r w:rsidR="00BE23EE">
        <w:rPr>
          <w:rFonts w:ascii="Arial" w:eastAsia="MinionPro-Regular" w:hAnsi="Arial" w:cs="Arial"/>
          <w:sz w:val="20"/>
          <w:szCs w:val="20"/>
        </w:rPr>
        <w:t>s</w:t>
      </w:r>
      <w:r w:rsidR="003911D8" w:rsidRPr="009C0245">
        <w:rPr>
          <w:rFonts w:ascii="Arial" w:eastAsia="MinionPro-Regular" w:hAnsi="Arial" w:cs="Arial"/>
          <w:sz w:val="20"/>
          <w:szCs w:val="20"/>
        </w:rPr>
        <w:t xml:space="preserve"> outcome of TE in reducing IOP and look in the predictive factors for surgical </w:t>
      </w:r>
      <w:r w:rsidR="003911D8" w:rsidRPr="009C0245">
        <w:rPr>
          <w:rFonts w:ascii="Arial" w:eastAsia="MinionPro-Regular" w:hAnsi="Arial" w:cs="Arial"/>
          <w:sz w:val="20"/>
          <w:szCs w:val="20"/>
        </w:rPr>
        <w:lastRenderedPageBreak/>
        <w:t xml:space="preserve">failure. </w:t>
      </w:r>
      <w:r w:rsidR="00BA78F6" w:rsidRPr="009C0245">
        <w:rPr>
          <w:rFonts w:ascii="Arial" w:hAnsi="Arial" w:cs="Arial"/>
          <w:sz w:val="20"/>
          <w:szCs w:val="20"/>
        </w:rPr>
        <w:t>Thus, offering valuable insights vital for guiding clinical practice and improving glaucoma care in underserved communities.</w:t>
      </w:r>
    </w:p>
    <w:p w14:paraId="2387E137" w14:textId="43B41726" w:rsidR="001E742E" w:rsidRPr="00CC49DE" w:rsidRDefault="00CC49DE" w:rsidP="00CC49DE">
      <w:pPr>
        <w:spacing w:before="240" w:after="0" w:line="360" w:lineRule="auto"/>
        <w:rPr>
          <w:rFonts w:ascii="Arial" w:eastAsia="MinionPro-Regular" w:hAnsi="Arial" w:cs="Arial"/>
          <w:b/>
          <w:bCs/>
        </w:rPr>
      </w:pPr>
      <w:r w:rsidRPr="00CC49DE">
        <w:rPr>
          <w:rFonts w:ascii="Arial" w:eastAsia="MinionPro-Regular" w:hAnsi="Arial" w:cs="Arial"/>
          <w:b/>
          <w:bCs/>
        </w:rPr>
        <w:t>2. MATERIAL AND METHODS</w:t>
      </w:r>
    </w:p>
    <w:p w14:paraId="59B0C868" w14:textId="47942DF2" w:rsidR="00D3548D" w:rsidRPr="00CC49DE" w:rsidRDefault="005E3D25" w:rsidP="00CC49DE">
      <w:pPr>
        <w:spacing w:before="240" w:after="0" w:line="360" w:lineRule="auto"/>
        <w:rPr>
          <w:rFonts w:ascii="Arial" w:eastAsia="MinionPro-Regular" w:hAnsi="Arial" w:cs="Arial"/>
          <w:b/>
          <w:bCs/>
        </w:rPr>
      </w:pPr>
      <w:r w:rsidRPr="00CC49DE">
        <w:rPr>
          <w:rFonts w:ascii="Arial" w:eastAsia="MinionPro-Regular" w:hAnsi="Arial" w:cs="Arial"/>
          <w:b/>
          <w:bCs/>
        </w:rPr>
        <w:t xml:space="preserve">2.1 </w:t>
      </w:r>
      <w:r w:rsidR="00D3548D" w:rsidRPr="00CC49DE">
        <w:rPr>
          <w:rFonts w:ascii="Arial" w:eastAsia="MinionPro-Regular" w:hAnsi="Arial" w:cs="Arial"/>
          <w:b/>
          <w:bCs/>
        </w:rPr>
        <w:t xml:space="preserve">Study design and participants </w:t>
      </w:r>
    </w:p>
    <w:p w14:paraId="18773E08" w14:textId="33341B97" w:rsidR="00400F4E" w:rsidRPr="009C0245" w:rsidRDefault="00400F4E" w:rsidP="00AF1D07">
      <w:pPr>
        <w:spacing w:before="240" w:after="0" w:line="360" w:lineRule="auto"/>
        <w:jc w:val="both"/>
        <w:rPr>
          <w:rFonts w:ascii="Arial" w:hAnsi="Arial" w:cs="Arial"/>
          <w:sz w:val="20"/>
          <w:szCs w:val="20"/>
        </w:rPr>
      </w:pPr>
      <w:r w:rsidRPr="009C0245">
        <w:rPr>
          <w:rFonts w:ascii="Arial" w:hAnsi="Arial" w:cs="Arial"/>
          <w:sz w:val="20"/>
          <w:szCs w:val="20"/>
        </w:rPr>
        <w:t>This</w:t>
      </w:r>
      <w:r w:rsidR="005E3D25" w:rsidRPr="009C0245">
        <w:rPr>
          <w:rFonts w:ascii="Arial" w:hAnsi="Arial" w:cs="Arial"/>
          <w:sz w:val="20"/>
          <w:szCs w:val="20"/>
        </w:rPr>
        <w:t xml:space="preserve"> </w:t>
      </w:r>
      <w:r w:rsidRPr="009C0245">
        <w:rPr>
          <w:rFonts w:ascii="Arial" w:hAnsi="Arial" w:cs="Arial"/>
          <w:sz w:val="20"/>
          <w:szCs w:val="20"/>
        </w:rPr>
        <w:t>hospital</w:t>
      </w:r>
      <w:r w:rsidR="008638A4">
        <w:rPr>
          <w:rFonts w:ascii="Arial" w:hAnsi="Arial" w:cs="Arial"/>
          <w:sz w:val="20"/>
          <w:szCs w:val="20"/>
        </w:rPr>
        <w:t xml:space="preserve"> </w:t>
      </w:r>
      <w:r w:rsidRPr="009C0245">
        <w:rPr>
          <w:rFonts w:ascii="Arial" w:hAnsi="Arial" w:cs="Arial"/>
          <w:sz w:val="20"/>
          <w:szCs w:val="20"/>
        </w:rPr>
        <w:t xml:space="preserve">based retrospective cohort study was conducted at </w:t>
      </w:r>
      <w:r w:rsidR="00BA7451" w:rsidRPr="009C0245">
        <w:rPr>
          <w:rFonts w:ascii="Arial" w:hAnsi="Arial" w:cs="Arial"/>
          <w:sz w:val="20"/>
          <w:szCs w:val="20"/>
        </w:rPr>
        <w:t xml:space="preserve">Department of Ophthalmology, </w:t>
      </w:r>
      <w:r w:rsidRPr="009C0245">
        <w:rPr>
          <w:rFonts w:ascii="Arial" w:eastAsia="MinionPro-Regular" w:hAnsi="Arial" w:cs="Arial"/>
          <w:sz w:val="20"/>
          <w:szCs w:val="20"/>
        </w:rPr>
        <w:t>Kilimanjaro Christian Medical Centre</w:t>
      </w:r>
      <w:r w:rsidRPr="009C0245">
        <w:rPr>
          <w:rFonts w:ascii="Arial" w:hAnsi="Arial" w:cs="Arial"/>
          <w:sz w:val="20"/>
          <w:szCs w:val="20"/>
        </w:rPr>
        <w:t>, a tertiary</w:t>
      </w:r>
      <w:r w:rsidR="00665990" w:rsidRPr="009C0245">
        <w:rPr>
          <w:rFonts w:ascii="Arial" w:hAnsi="Arial" w:cs="Arial"/>
          <w:sz w:val="20"/>
          <w:szCs w:val="20"/>
        </w:rPr>
        <w:t xml:space="preserve"> </w:t>
      </w:r>
      <w:r w:rsidRPr="009C0245">
        <w:rPr>
          <w:rFonts w:ascii="Arial" w:hAnsi="Arial" w:cs="Arial"/>
          <w:sz w:val="20"/>
          <w:szCs w:val="20"/>
        </w:rPr>
        <w:t xml:space="preserve">zonal </w:t>
      </w:r>
      <w:r w:rsidR="00B35FD4" w:rsidRPr="009C0245">
        <w:rPr>
          <w:rFonts w:ascii="Arial" w:hAnsi="Arial" w:cs="Arial"/>
          <w:sz w:val="20"/>
          <w:szCs w:val="20"/>
        </w:rPr>
        <w:t xml:space="preserve">and </w:t>
      </w:r>
      <w:r w:rsidR="00D161DA" w:rsidRPr="009C0245">
        <w:rPr>
          <w:rFonts w:ascii="Arial" w:hAnsi="Arial" w:cs="Arial"/>
          <w:sz w:val="20"/>
          <w:szCs w:val="20"/>
        </w:rPr>
        <w:t xml:space="preserve">a teaching hospital </w:t>
      </w:r>
      <w:r w:rsidRPr="009C0245">
        <w:rPr>
          <w:rFonts w:ascii="Arial" w:hAnsi="Arial" w:cs="Arial"/>
          <w:sz w:val="20"/>
          <w:szCs w:val="20"/>
        </w:rPr>
        <w:t>in northern Tanzania.</w:t>
      </w:r>
      <w:r w:rsidR="00B842BA" w:rsidRPr="009C0245">
        <w:rPr>
          <w:rFonts w:ascii="Arial" w:hAnsi="Arial" w:cs="Arial"/>
          <w:sz w:val="20"/>
          <w:szCs w:val="20"/>
        </w:rPr>
        <w:t xml:space="preserve"> </w:t>
      </w:r>
      <w:r w:rsidRPr="009C0245">
        <w:rPr>
          <w:rFonts w:ascii="Arial" w:eastAsiaTheme="minorEastAsia" w:hAnsi="Arial" w:cs="Arial"/>
          <w:kern w:val="24"/>
          <w:sz w:val="20"/>
          <w:szCs w:val="20"/>
        </w:rPr>
        <w:t xml:space="preserve">Included </w:t>
      </w:r>
      <w:r w:rsidR="00D161DA" w:rsidRPr="009C0245">
        <w:rPr>
          <w:rFonts w:ascii="Arial" w:eastAsiaTheme="minorEastAsia" w:hAnsi="Arial" w:cs="Arial"/>
          <w:kern w:val="24"/>
          <w:sz w:val="20"/>
          <w:szCs w:val="20"/>
        </w:rPr>
        <w:t xml:space="preserve">eyes in patient aged </w:t>
      </w:r>
      <w:r w:rsidRPr="009C0245">
        <w:rPr>
          <w:rFonts w:ascii="Arial" w:hAnsi="Arial" w:cs="Arial"/>
          <w:sz w:val="20"/>
          <w:szCs w:val="20"/>
        </w:rPr>
        <w:t xml:space="preserve">18 years and above, </w:t>
      </w:r>
      <w:r w:rsidR="00D568F3" w:rsidRPr="009C0245">
        <w:rPr>
          <w:rFonts w:ascii="Arial" w:hAnsi="Arial" w:cs="Arial"/>
          <w:sz w:val="20"/>
          <w:szCs w:val="20"/>
        </w:rPr>
        <w:t>that</w:t>
      </w:r>
      <w:r w:rsidRPr="009C0245">
        <w:rPr>
          <w:rFonts w:ascii="Arial" w:hAnsi="Arial" w:cs="Arial"/>
          <w:sz w:val="20"/>
          <w:szCs w:val="20"/>
        </w:rPr>
        <w:t xml:space="preserve"> underwent primary TE </w:t>
      </w:r>
      <w:r w:rsidR="00D568F3" w:rsidRPr="009C0245">
        <w:rPr>
          <w:rFonts w:ascii="Arial" w:hAnsi="Arial" w:cs="Arial"/>
          <w:sz w:val="20"/>
          <w:szCs w:val="20"/>
        </w:rPr>
        <w:t>wit</w:t>
      </w:r>
      <w:r w:rsidR="00010FD5">
        <w:rPr>
          <w:rFonts w:ascii="Arial" w:hAnsi="Arial" w:cs="Arial"/>
          <w:sz w:val="20"/>
          <w:szCs w:val="20"/>
        </w:rPr>
        <w:t>h or without combined</w:t>
      </w:r>
      <w:r w:rsidR="00D568F3" w:rsidRPr="009C0245">
        <w:rPr>
          <w:rFonts w:ascii="Arial" w:hAnsi="Arial" w:cs="Arial"/>
          <w:sz w:val="20"/>
          <w:szCs w:val="20"/>
        </w:rPr>
        <w:t xml:space="preserve"> cataract surgery</w:t>
      </w:r>
      <w:r w:rsidR="00B842BA" w:rsidRPr="009C0245">
        <w:rPr>
          <w:rFonts w:ascii="Arial" w:hAnsi="Arial" w:cs="Arial"/>
          <w:sz w:val="20"/>
          <w:szCs w:val="20"/>
        </w:rPr>
        <w:t xml:space="preserve"> between January 2013 and December 2023</w:t>
      </w:r>
      <w:r w:rsidR="00C0050E" w:rsidRPr="009C0245">
        <w:rPr>
          <w:rFonts w:ascii="Arial" w:hAnsi="Arial" w:cs="Arial"/>
          <w:sz w:val="20"/>
          <w:szCs w:val="20"/>
        </w:rPr>
        <w:t xml:space="preserve"> </w:t>
      </w:r>
      <w:r w:rsidRPr="009C0245">
        <w:rPr>
          <w:rFonts w:ascii="Arial" w:eastAsiaTheme="minorEastAsia" w:hAnsi="Arial" w:cs="Arial"/>
          <w:kern w:val="24"/>
          <w:sz w:val="20"/>
          <w:szCs w:val="20"/>
        </w:rPr>
        <w:t xml:space="preserve">and </w:t>
      </w:r>
      <w:r w:rsidR="00813E25">
        <w:rPr>
          <w:rFonts w:ascii="Arial" w:eastAsiaTheme="minorEastAsia" w:hAnsi="Arial" w:cs="Arial"/>
          <w:kern w:val="24"/>
          <w:sz w:val="20"/>
          <w:szCs w:val="20"/>
        </w:rPr>
        <w:t xml:space="preserve">all </w:t>
      </w:r>
      <w:r w:rsidRPr="009C0245">
        <w:rPr>
          <w:rFonts w:ascii="Arial" w:eastAsiaTheme="minorEastAsia" w:hAnsi="Arial" w:cs="Arial"/>
          <w:kern w:val="24"/>
          <w:sz w:val="20"/>
          <w:szCs w:val="20"/>
          <w14:ligatures w14:val="none"/>
        </w:rPr>
        <w:t>cases</w:t>
      </w:r>
      <w:r w:rsidR="00813E25">
        <w:rPr>
          <w:rFonts w:ascii="Arial" w:eastAsiaTheme="minorEastAsia" w:hAnsi="Arial" w:cs="Arial"/>
          <w:kern w:val="24"/>
          <w:sz w:val="20"/>
          <w:szCs w:val="20"/>
          <w14:ligatures w14:val="none"/>
        </w:rPr>
        <w:t xml:space="preserve"> </w:t>
      </w:r>
      <w:r w:rsidR="00170050">
        <w:rPr>
          <w:rFonts w:ascii="Arial" w:eastAsiaTheme="minorEastAsia" w:hAnsi="Arial" w:cs="Arial"/>
          <w:kern w:val="24"/>
          <w:sz w:val="20"/>
          <w:szCs w:val="20"/>
          <w14:ligatures w14:val="none"/>
        </w:rPr>
        <w:t xml:space="preserve">that </w:t>
      </w:r>
      <w:r w:rsidRPr="009C0245">
        <w:rPr>
          <w:rFonts w:ascii="Arial" w:eastAsiaTheme="minorEastAsia" w:hAnsi="Arial" w:cs="Arial"/>
          <w:kern w:val="24"/>
          <w:sz w:val="20"/>
          <w:szCs w:val="20"/>
          <w14:ligatures w14:val="none"/>
        </w:rPr>
        <w:t xml:space="preserve">were performed by ophthalmologists. The exclusion criteria were; </w:t>
      </w:r>
      <w:r w:rsidR="00896981" w:rsidRPr="009C0245">
        <w:rPr>
          <w:rFonts w:ascii="Arial" w:eastAsiaTheme="minorEastAsia" w:hAnsi="Arial" w:cs="Arial"/>
          <w:kern w:val="24"/>
          <w:sz w:val="20"/>
          <w:szCs w:val="20"/>
          <w14:ligatures w14:val="none"/>
        </w:rPr>
        <w:t>All eyes with a history of glaucoma laser treatment prior TE, normal tension glaucoma, decompensated cornea and cornea scars, less than 12 months follow-up period and a</w:t>
      </w:r>
      <w:r w:rsidRPr="009C0245">
        <w:rPr>
          <w:rFonts w:ascii="Arial" w:eastAsiaTheme="minorEastAsia" w:hAnsi="Arial" w:cs="Arial"/>
          <w:kern w:val="24"/>
          <w:sz w:val="20"/>
          <w:szCs w:val="20"/>
          <w14:ligatures w14:val="none"/>
        </w:rPr>
        <w:t xml:space="preserve">ll eyes with missing information </w:t>
      </w:r>
      <w:r w:rsidR="001A0C7B" w:rsidRPr="009C0245">
        <w:rPr>
          <w:rFonts w:ascii="Arial" w:eastAsiaTheme="minorEastAsia" w:hAnsi="Arial" w:cs="Arial"/>
          <w:kern w:val="24"/>
          <w:sz w:val="20"/>
          <w:szCs w:val="20"/>
          <w14:ligatures w14:val="none"/>
        </w:rPr>
        <w:t>such as</w:t>
      </w:r>
      <w:r w:rsidRPr="009C0245">
        <w:rPr>
          <w:rFonts w:ascii="Arial" w:eastAsiaTheme="minorEastAsia" w:hAnsi="Arial" w:cs="Arial"/>
          <w:kern w:val="24"/>
          <w:sz w:val="20"/>
          <w:szCs w:val="20"/>
          <w14:ligatures w14:val="none"/>
        </w:rPr>
        <w:t xml:space="preserve"> baseline IOP, type of antimetabolite used and </w:t>
      </w:r>
      <w:r w:rsidR="00896981" w:rsidRPr="009C0245">
        <w:rPr>
          <w:rFonts w:ascii="Arial" w:eastAsiaTheme="minorEastAsia" w:hAnsi="Arial" w:cs="Arial"/>
          <w:kern w:val="24"/>
          <w:sz w:val="20"/>
          <w:szCs w:val="20"/>
          <w14:ligatures w14:val="none"/>
        </w:rPr>
        <w:t>v</w:t>
      </w:r>
      <w:r w:rsidRPr="009C0245">
        <w:rPr>
          <w:rFonts w:ascii="Arial" w:eastAsiaTheme="minorEastAsia" w:hAnsi="Arial" w:cs="Arial"/>
          <w:kern w:val="24"/>
          <w:sz w:val="20"/>
          <w:szCs w:val="20"/>
          <w14:ligatures w14:val="none"/>
        </w:rPr>
        <w:t>isual field test</w:t>
      </w:r>
      <w:r w:rsidR="00437E37" w:rsidRPr="009C0245">
        <w:rPr>
          <w:rFonts w:ascii="Arial" w:eastAsiaTheme="minorEastAsia" w:hAnsi="Arial" w:cs="Arial"/>
          <w:kern w:val="24"/>
          <w:sz w:val="20"/>
          <w:szCs w:val="20"/>
          <w14:ligatures w14:val="none"/>
        </w:rPr>
        <w:t xml:space="preserve"> results</w:t>
      </w:r>
      <w:r w:rsidRPr="009C0245">
        <w:rPr>
          <w:rFonts w:ascii="Arial" w:eastAsiaTheme="minorEastAsia" w:hAnsi="Arial" w:cs="Arial"/>
          <w:kern w:val="24"/>
          <w:sz w:val="20"/>
          <w:szCs w:val="20"/>
          <w14:ligatures w14:val="none"/>
        </w:rPr>
        <w:t>.</w:t>
      </w:r>
    </w:p>
    <w:p w14:paraId="5709CA2A" w14:textId="77777777" w:rsidR="005E3D25" w:rsidRPr="00CC49DE" w:rsidRDefault="005E3D25" w:rsidP="00CC49DE">
      <w:pPr>
        <w:spacing w:before="240" w:after="0" w:line="360" w:lineRule="auto"/>
        <w:contextualSpacing/>
        <w:rPr>
          <w:rFonts w:ascii="Arial" w:eastAsiaTheme="minorEastAsia" w:hAnsi="Arial" w:cs="Arial"/>
          <w:kern w:val="24"/>
          <w14:ligatures w14:val="none"/>
        </w:rPr>
      </w:pPr>
    </w:p>
    <w:p w14:paraId="0726AC2A" w14:textId="785AF19C" w:rsidR="009E0D95" w:rsidRPr="00157C7F" w:rsidRDefault="005E3D25" w:rsidP="00CC49DE">
      <w:pPr>
        <w:spacing w:before="240" w:after="0" w:line="360" w:lineRule="auto"/>
        <w:contextualSpacing/>
        <w:rPr>
          <w:rFonts w:ascii="Arial" w:eastAsia="Times New Roman" w:hAnsi="Arial" w:cs="Arial"/>
          <w:b/>
          <w:bCs/>
          <w:kern w:val="0"/>
          <w14:ligatures w14:val="none"/>
        </w:rPr>
      </w:pPr>
      <w:r w:rsidRPr="00157C7F">
        <w:rPr>
          <w:rFonts w:ascii="Arial" w:eastAsiaTheme="minorEastAsia" w:hAnsi="Arial" w:cs="Arial"/>
          <w:b/>
          <w:bCs/>
          <w:kern w:val="24"/>
          <w14:ligatures w14:val="none"/>
        </w:rPr>
        <w:t xml:space="preserve">2.2 </w:t>
      </w:r>
      <w:r w:rsidR="00C12E6B" w:rsidRPr="00157C7F">
        <w:rPr>
          <w:rFonts w:ascii="Arial" w:hAnsi="Arial" w:cs="Arial"/>
          <w:b/>
          <w:bCs/>
        </w:rPr>
        <w:t>S</w:t>
      </w:r>
      <w:r w:rsidR="007773E9" w:rsidRPr="00157C7F">
        <w:rPr>
          <w:rFonts w:ascii="Arial" w:hAnsi="Arial" w:cs="Arial"/>
          <w:b/>
          <w:bCs/>
        </w:rPr>
        <w:t>tudy p</w:t>
      </w:r>
      <w:r w:rsidR="006970CE" w:rsidRPr="00157C7F">
        <w:rPr>
          <w:rFonts w:ascii="Arial" w:hAnsi="Arial" w:cs="Arial"/>
          <w:b/>
          <w:bCs/>
        </w:rPr>
        <w:t>rocedure</w:t>
      </w:r>
    </w:p>
    <w:p w14:paraId="4F719895" w14:textId="585A6228" w:rsidR="00437E37" w:rsidRPr="009C0245" w:rsidRDefault="00437E37" w:rsidP="00AF1D07">
      <w:pPr>
        <w:spacing w:before="240" w:line="360" w:lineRule="auto"/>
        <w:jc w:val="both"/>
        <w:rPr>
          <w:rFonts w:ascii="Arial" w:hAnsi="Arial" w:cs="Arial"/>
          <w:sz w:val="20"/>
          <w:szCs w:val="20"/>
        </w:rPr>
      </w:pPr>
      <w:r w:rsidRPr="009C0245">
        <w:rPr>
          <w:rFonts w:ascii="Arial" w:eastAsiaTheme="minorEastAsia" w:hAnsi="Arial" w:cs="Arial"/>
          <w:kern w:val="24"/>
          <w:sz w:val="20"/>
          <w:szCs w:val="20"/>
        </w:rPr>
        <w:t xml:space="preserve">A consecutive sampling method was used </w:t>
      </w:r>
      <w:r w:rsidR="00B842BA" w:rsidRPr="009C0245">
        <w:rPr>
          <w:rFonts w:ascii="Arial" w:eastAsiaTheme="minorEastAsia" w:hAnsi="Arial" w:cs="Arial"/>
          <w:kern w:val="24"/>
          <w:sz w:val="20"/>
          <w:szCs w:val="20"/>
        </w:rPr>
        <w:t>and cases were</w:t>
      </w:r>
      <w:r w:rsidRPr="009C0245">
        <w:rPr>
          <w:rFonts w:ascii="Arial" w:eastAsiaTheme="minorEastAsia" w:hAnsi="Arial" w:cs="Arial"/>
          <w:kern w:val="24"/>
          <w:sz w:val="20"/>
          <w:szCs w:val="20"/>
        </w:rPr>
        <w:t xml:space="preserve"> </w:t>
      </w:r>
      <w:r w:rsidRPr="009C0245">
        <w:rPr>
          <w:rFonts w:ascii="Arial" w:hAnsi="Arial" w:cs="Arial"/>
          <w:sz w:val="20"/>
          <w:szCs w:val="20"/>
        </w:rPr>
        <w:t>identified through theatre logbooks followed by a case-notes review for each file</w:t>
      </w:r>
      <w:r w:rsidRPr="009C0245">
        <w:rPr>
          <w:rFonts w:ascii="Arial" w:eastAsia="SimSun" w:hAnsi="Arial" w:cs="Arial"/>
          <w:sz w:val="20"/>
          <w:szCs w:val="20"/>
        </w:rPr>
        <w:t xml:space="preserve"> and then recorded to the data sheet.</w:t>
      </w:r>
      <w:r w:rsidRPr="009C0245">
        <w:rPr>
          <w:rFonts w:ascii="Arial" w:hAnsi="Arial" w:cs="Arial"/>
          <w:sz w:val="20"/>
          <w:szCs w:val="20"/>
        </w:rPr>
        <w:t xml:space="preserve"> </w:t>
      </w:r>
    </w:p>
    <w:p w14:paraId="356F38BE" w14:textId="1D3B3F6F" w:rsidR="00931DA3" w:rsidRPr="009C0245" w:rsidRDefault="00437E37" w:rsidP="00AF1D07">
      <w:pPr>
        <w:spacing w:before="240" w:line="360" w:lineRule="auto"/>
        <w:jc w:val="both"/>
        <w:rPr>
          <w:rFonts w:ascii="Arial" w:eastAsia="SimSun" w:hAnsi="Arial" w:cs="Arial"/>
          <w:sz w:val="20"/>
          <w:szCs w:val="20"/>
        </w:rPr>
      </w:pPr>
      <w:r w:rsidRPr="009C0245">
        <w:rPr>
          <w:rFonts w:ascii="Arial" w:hAnsi="Arial" w:cs="Arial"/>
          <w:sz w:val="20"/>
          <w:szCs w:val="20"/>
        </w:rPr>
        <w:t xml:space="preserve">Preoperative information on </w:t>
      </w:r>
      <w:r w:rsidRPr="009C0245">
        <w:rPr>
          <w:rFonts w:ascii="Arial" w:eastAsia="SimSun" w:hAnsi="Arial" w:cs="Arial"/>
          <w:sz w:val="20"/>
          <w:szCs w:val="20"/>
        </w:rPr>
        <w:t xml:space="preserve">age at time of surgery, gender, </w:t>
      </w:r>
      <w:r w:rsidR="00890952" w:rsidRPr="009C0245">
        <w:rPr>
          <w:rFonts w:ascii="Arial" w:eastAsia="SimSun" w:hAnsi="Arial" w:cs="Arial"/>
          <w:sz w:val="20"/>
          <w:szCs w:val="20"/>
        </w:rPr>
        <w:t>visual</w:t>
      </w:r>
      <w:r w:rsidR="00B842BA" w:rsidRPr="009C0245">
        <w:rPr>
          <w:rFonts w:ascii="Arial" w:eastAsia="SimSun" w:hAnsi="Arial" w:cs="Arial"/>
          <w:sz w:val="20"/>
          <w:szCs w:val="20"/>
        </w:rPr>
        <w:t xml:space="preserve"> acuity (</w:t>
      </w:r>
      <w:r w:rsidRPr="009C0245">
        <w:rPr>
          <w:rFonts w:ascii="Arial" w:eastAsia="SimSun" w:hAnsi="Arial" w:cs="Arial"/>
          <w:sz w:val="20"/>
          <w:szCs w:val="20"/>
        </w:rPr>
        <w:t>VA</w:t>
      </w:r>
      <w:r w:rsidR="00B842BA" w:rsidRPr="009C0245">
        <w:rPr>
          <w:rFonts w:ascii="Arial" w:eastAsia="SimSun" w:hAnsi="Arial" w:cs="Arial"/>
          <w:sz w:val="20"/>
          <w:szCs w:val="20"/>
        </w:rPr>
        <w:t>)</w:t>
      </w:r>
      <w:r w:rsidRPr="009C0245">
        <w:rPr>
          <w:rFonts w:ascii="Arial" w:eastAsia="SimSun" w:hAnsi="Arial" w:cs="Arial"/>
          <w:sz w:val="20"/>
          <w:szCs w:val="20"/>
        </w:rPr>
        <w:t xml:space="preserve">, baseline IOP, lens </w:t>
      </w:r>
      <w:r w:rsidR="00B842BA" w:rsidRPr="009C0245">
        <w:rPr>
          <w:rFonts w:ascii="Arial" w:eastAsia="SimSun" w:hAnsi="Arial" w:cs="Arial"/>
          <w:sz w:val="20"/>
          <w:szCs w:val="20"/>
        </w:rPr>
        <w:t>status</w:t>
      </w:r>
      <w:r w:rsidRPr="009C0245">
        <w:rPr>
          <w:rFonts w:ascii="Arial" w:eastAsia="SimSun" w:hAnsi="Arial" w:cs="Arial"/>
          <w:sz w:val="20"/>
          <w:szCs w:val="20"/>
        </w:rPr>
        <w:t>, cup disc ratio (CDR), type of glaucoma was</w:t>
      </w:r>
      <w:r w:rsidR="000B0470" w:rsidRPr="009C0245">
        <w:rPr>
          <w:rFonts w:ascii="Arial" w:eastAsia="SimSun" w:hAnsi="Arial" w:cs="Arial"/>
          <w:sz w:val="20"/>
          <w:szCs w:val="20"/>
        </w:rPr>
        <w:t xml:space="preserve"> first documented </w:t>
      </w:r>
      <w:r w:rsidR="000B0470" w:rsidRPr="009C0245">
        <w:rPr>
          <w:rFonts w:ascii="Arial" w:eastAsia="Times New Roman" w:hAnsi="Arial" w:cs="Arial"/>
          <w:kern w:val="0"/>
          <w:sz w:val="20"/>
          <w:szCs w:val="20"/>
          <w14:ligatures w14:val="none"/>
        </w:rPr>
        <w:t xml:space="preserve">based on information found in the files as traumatic, neovascular, </w:t>
      </w:r>
      <w:proofErr w:type="spellStart"/>
      <w:r w:rsidR="000B0470" w:rsidRPr="009C0245">
        <w:rPr>
          <w:rFonts w:ascii="Arial" w:eastAsia="Times New Roman" w:hAnsi="Arial" w:cs="Arial"/>
          <w:kern w:val="0"/>
          <w:sz w:val="20"/>
          <w:szCs w:val="20"/>
          <w14:ligatures w14:val="none"/>
        </w:rPr>
        <w:t>uveitic</w:t>
      </w:r>
      <w:proofErr w:type="spellEnd"/>
      <w:r w:rsidR="000B0470" w:rsidRPr="009C0245">
        <w:rPr>
          <w:rFonts w:ascii="Arial" w:eastAsia="Times New Roman" w:hAnsi="Arial" w:cs="Arial"/>
          <w:kern w:val="0"/>
          <w:sz w:val="20"/>
          <w:szCs w:val="20"/>
          <w14:ligatures w14:val="none"/>
        </w:rPr>
        <w:t xml:space="preserve">, </w:t>
      </w:r>
      <w:r w:rsidR="001A0C7B" w:rsidRPr="009C0245">
        <w:rPr>
          <w:rFonts w:ascii="Arial" w:eastAsia="Times New Roman" w:hAnsi="Arial" w:cs="Arial"/>
          <w:kern w:val="0"/>
          <w:sz w:val="20"/>
          <w:szCs w:val="20"/>
          <w14:ligatures w14:val="none"/>
        </w:rPr>
        <w:t>primary open angle glaucoma (</w:t>
      </w:r>
      <w:r w:rsidR="000B0470" w:rsidRPr="009C0245">
        <w:rPr>
          <w:rFonts w:ascii="Arial" w:eastAsia="Times New Roman" w:hAnsi="Arial" w:cs="Arial"/>
          <w:kern w:val="0"/>
          <w:sz w:val="20"/>
          <w:szCs w:val="20"/>
          <w14:ligatures w14:val="none"/>
        </w:rPr>
        <w:t>POAG</w:t>
      </w:r>
      <w:r w:rsidR="001A0C7B" w:rsidRPr="009C0245">
        <w:rPr>
          <w:rFonts w:ascii="Arial" w:eastAsia="Times New Roman" w:hAnsi="Arial" w:cs="Arial"/>
          <w:kern w:val="0"/>
          <w:sz w:val="20"/>
          <w:szCs w:val="20"/>
          <w14:ligatures w14:val="none"/>
        </w:rPr>
        <w:t>)</w:t>
      </w:r>
      <w:r w:rsidR="000B0470" w:rsidRPr="009C0245">
        <w:rPr>
          <w:rFonts w:ascii="Arial" w:eastAsia="Times New Roman" w:hAnsi="Arial" w:cs="Arial"/>
          <w:kern w:val="0"/>
          <w:sz w:val="20"/>
          <w:szCs w:val="20"/>
          <w14:ligatures w14:val="none"/>
        </w:rPr>
        <w:t xml:space="preserve">, </w:t>
      </w:r>
      <w:r w:rsidR="001A0C7B" w:rsidRPr="009C0245">
        <w:rPr>
          <w:rFonts w:ascii="Arial" w:eastAsia="Times New Roman" w:hAnsi="Arial" w:cs="Arial"/>
          <w:kern w:val="0"/>
          <w:sz w:val="20"/>
          <w:szCs w:val="20"/>
          <w14:ligatures w14:val="none"/>
        </w:rPr>
        <w:t>primary angle closure glaucoma (</w:t>
      </w:r>
      <w:r w:rsidR="000B0470" w:rsidRPr="009C0245">
        <w:rPr>
          <w:rFonts w:ascii="Arial" w:eastAsia="Times New Roman" w:hAnsi="Arial" w:cs="Arial"/>
          <w:kern w:val="0"/>
          <w:sz w:val="20"/>
          <w:szCs w:val="20"/>
          <w14:ligatures w14:val="none"/>
        </w:rPr>
        <w:t>PACG</w:t>
      </w:r>
      <w:r w:rsidR="001A0C7B" w:rsidRPr="009C0245">
        <w:rPr>
          <w:rFonts w:ascii="Arial" w:eastAsia="Times New Roman" w:hAnsi="Arial" w:cs="Arial"/>
          <w:kern w:val="0"/>
          <w:sz w:val="20"/>
          <w:szCs w:val="20"/>
          <w14:ligatures w14:val="none"/>
        </w:rPr>
        <w:t>)</w:t>
      </w:r>
      <w:r w:rsidR="000B0470" w:rsidRPr="009C0245">
        <w:rPr>
          <w:rFonts w:ascii="Arial" w:eastAsia="Times New Roman" w:hAnsi="Arial" w:cs="Arial"/>
          <w:kern w:val="0"/>
          <w:sz w:val="20"/>
          <w:szCs w:val="20"/>
          <w14:ligatures w14:val="none"/>
        </w:rPr>
        <w:t xml:space="preserve"> and other secondary glaucoma and then</w:t>
      </w:r>
      <w:r w:rsidRPr="009C0245">
        <w:rPr>
          <w:rFonts w:ascii="Arial" w:eastAsia="SimSun" w:hAnsi="Arial" w:cs="Arial"/>
          <w:sz w:val="20"/>
          <w:szCs w:val="20"/>
        </w:rPr>
        <w:t xml:space="preserve"> </w:t>
      </w:r>
      <w:r w:rsidR="009B66AF" w:rsidRPr="009C0245">
        <w:rPr>
          <w:rFonts w:ascii="Arial" w:eastAsia="SimSun" w:hAnsi="Arial" w:cs="Arial"/>
          <w:sz w:val="20"/>
          <w:szCs w:val="20"/>
        </w:rPr>
        <w:t>classified</w:t>
      </w:r>
      <w:r w:rsidRPr="009C0245">
        <w:rPr>
          <w:rFonts w:ascii="Arial" w:eastAsia="SimSun" w:hAnsi="Arial" w:cs="Arial"/>
          <w:sz w:val="20"/>
          <w:szCs w:val="20"/>
        </w:rPr>
        <w:t xml:space="preserve"> as</w:t>
      </w:r>
      <w:r w:rsidRPr="009C0245">
        <w:rPr>
          <w:rFonts w:ascii="Arial" w:eastAsia="Times New Roman" w:hAnsi="Arial" w:cs="Arial"/>
          <w:kern w:val="0"/>
          <w:sz w:val="20"/>
          <w:szCs w:val="20"/>
          <w14:ligatures w14:val="none"/>
        </w:rPr>
        <w:t xml:space="preserve"> OAG and ACG</w:t>
      </w:r>
      <w:r w:rsidR="007773E9" w:rsidRPr="009C0245">
        <w:rPr>
          <w:rFonts w:ascii="Arial" w:eastAsia="Times New Roman" w:hAnsi="Arial" w:cs="Arial"/>
          <w:kern w:val="0"/>
          <w:sz w:val="20"/>
          <w:szCs w:val="20"/>
          <w14:ligatures w14:val="none"/>
        </w:rPr>
        <w:t xml:space="preserve"> according to documented gonioscopy findings on</w:t>
      </w:r>
      <w:r w:rsidRPr="009C0245">
        <w:rPr>
          <w:rFonts w:ascii="Arial" w:eastAsia="Times New Roman" w:hAnsi="Arial" w:cs="Arial"/>
          <w:kern w:val="0"/>
          <w:sz w:val="20"/>
          <w:szCs w:val="20"/>
          <w14:ligatures w14:val="none"/>
        </w:rPr>
        <w:t xml:space="preserve"> </w:t>
      </w:r>
      <w:r w:rsidR="001A0C7B" w:rsidRPr="009C0245">
        <w:rPr>
          <w:rFonts w:ascii="Arial" w:eastAsia="Times New Roman" w:hAnsi="Arial" w:cs="Arial"/>
          <w:kern w:val="0"/>
          <w:sz w:val="20"/>
          <w:szCs w:val="20"/>
          <w14:ligatures w14:val="none"/>
        </w:rPr>
        <w:t xml:space="preserve">peripheral anterior chamber </w:t>
      </w:r>
      <w:r w:rsidRPr="009C0245">
        <w:rPr>
          <w:rFonts w:ascii="Arial" w:eastAsia="Times New Roman" w:hAnsi="Arial" w:cs="Arial"/>
          <w:kern w:val="0"/>
          <w:sz w:val="20"/>
          <w:szCs w:val="20"/>
          <w14:ligatures w14:val="none"/>
        </w:rPr>
        <w:t xml:space="preserve">angle </w:t>
      </w:r>
      <w:r w:rsidR="001A0C7B" w:rsidRPr="009C0245">
        <w:rPr>
          <w:rFonts w:ascii="Arial" w:eastAsia="Times New Roman" w:hAnsi="Arial" w:cs="Arial"/>
          <w:kern w:val="0"/>
          <w:sz w:val="20"/>
          <w:szCs w:val="20"/>
          <w14:ligatures w14:val="none"/>
        </w:rPr>
        <w:t>morphology</w:t>
      </w:r>
      <w:r w:rsidR="007773E9" w:rsidRPr="009C0245">
        <w:rPr>
          <w:rFonts w:ascii="Arial" w:eastAsia="Times New Roman" w:hAnsi="Arial" w:cs="Arial"/>
          <w:kern w:val="0"/>
          <w:sz w:val="20"/>
          <w:szCs w:val="20"/>
          <w14:ligatures w14:val="none"/>
        </w:rPr>
        <w:t xml:space="preserve">. </w:t>
      </w:r>
      <w:r w:rsidRPr="009C0245">
        <w:rPr>
          <w:rFonts w:ascii="Arial" w:eastAsia="SimSun" w:hAnsi="Arial" w:cs="Arial"/>
          <w:sz w:val="20"/>
          <w:szCs w:val="20"/>
        </w:rPr>
        <w:t xml:space="preserve">The baseline </w:t>
      </w:r>
      <w:r w:rsidR="001A0C7B" w:rsidRPr="009C0245">
        <w:rPr>
          <w:rFonts w:ascii="Arial" w:eastAsia="SimSun" w:hAnsi="Arial" w:cs="Arial"/>
          <w:sz w:val="20"/>
          <w:szCs w:val="20"/>
        </w:rPr>
        <w:t>IOP</w:t>
      </w:r>
      <w:r w:rsidRPr="009C0245">
        <w:rPr>
          <w:rFonts w:ascii="Arial" w:eastAsia="SimSun" w:hAnsi="Arial" w:cs="Arial"/>
          <w:sz w:val="20"/>
          <w:szCs w:val="20"/>
        </w:rPr>
        <w:t xml:space="preserve"> was defined as an average</w:t>
      </w:r>
      <w:r w:rsidRPr="009C0245">
        <w:rPr>
          <w:rFonts w:ascii="Arial" w:eastAsia="Times New Roman" w:hAnsi="Arial" w:cs="Arial"/>
          <w:sz w:val="20"/>
          <w:szCs w:val="20"/>
        </w:rPr>
        <w:t xml:space="preserve"> of two pre-operative IOP readings </w:t>
      </w:r>
      <w:r w:rsidRPr="009C0245">
        <w:rPr>
          <w:rFonts w:ascii="Arial" w:eastAsia="SimSun" w:hAnsi="Arial" w:cs="Arial"/>
          <w:sz w:val="20"/>
          <w:szCs w:val="20"/>
        </w:rPr>
        <w:t>taken</w:t>
      </w:r>
      <w:r w:rsidR="001A0C7B" w:rsidRPr="009C0245">
        <w:rPr>
          <w:rFonts w:ascii="Arial" w:eastAsia="SimSun" w:hAnsi="Arial" w:cs="Arial"/>
          <w:sz w:val="20"/>
          <w:szCs w:val="20"/>
        </w:rPr>
        <w:t xml:space="preserve"> a</w:t>
      </w:r>
      <w:r w:rsidR="00F25F49">
        <w:rPr>
          <w:rFonts w:ascii="Arial" w:eastAsia="SimSun" w:hAnsi="Arial" w:cs="Arial"/>
          <w:sz w:val="20"/>
          <w:szCs w:val="20"/>
        </w:rPr>
        <w:t>nd</w:t>
      </w:r>
      <w:r w:rsidR="001A0C7B" w:rsidRPr="009C0245">
        <w:rPr>
          <w:rFonts w:ascii="Arial" w:eastAsia="SimSun" w:hAnsi="Arial" w:cs="Arial"/>
          <w:sz w:val="20"/>
          <w:szCs w:val="20"/>
        </w:rPr>
        <w:t xml:space="preserve"> recorded</w:t>
      </w:r>
      <w:r w:rsidRPr="009C0245">
        <w:rPr>
          <w:rFonts w:ascii="Arial" w:eastAsia="SimSun" w:hAnsi="Arial" w:cs="Arial"/>
          <w:sz w:val="20"/>
          <w:szCs w:val="20"/>
        </w:rPr>
        <w:t xml:space="preserve"> on patient's medical records on two consecutive visits just before surger</w:t>
      </w:r>
      <w:r w:rsidR="00832654">
        <w:rPr>
          <w:rFonts w:ascii="Arial" w:eastAsia="SimSun" w:hAnsi="Arial" w:cs="Arial"/>
          <w:sz w:val="20"/>
          <w:szCs w:val="20"/>
        </w:rPr>
        <w:t>y</w:t>
      </w:r>
      <w:r w:rsidR="008D5BE0" w:rsidRPr="00813E25">
        <w:rPr>
          <w:rFonts w:ascii="Arial" w:eastAsia="SimSun" w:hAnsi="Arial" w:cs="Arial"/>
          <w:sz w:val="20"/>
          <w:szCs w:val="20"/>
          <w:vertAlign w:val="superscript"/>
        </w:rPr>
        <w:fldChar w:fldCharType="begin" w:fldLock="1"/>
      </w:r>
      <w:r w:rsidR="008D5BE0" w:rsidRPr="00813E25">
        <w:rPr>
          <w:rFonts w:ascii="Arial" w:eastAsia="SimSun" w:hAnsi="Arial" w:cs="Arial"/>
          <w:sz w:val="20"/>
          <w:szCs w:val="20"/>
          <w:vertAlign w:val="superscript"/>
        </w:rPr>
        <w:instrText>ADDIN CSL_CITATION {"citationItems":[{"id":"ITEM-1","itemData":{"ISBN":"9789062992195","author":[{"dropping-particle":"","family":"Shaarawy","given":"Tarek M","non-dropping-particle":"","parse-names":false,"suffix":""},{"dropping-particle":"","family":"Sherwood","given":"Mark B","non-dropping-particle":"","parse-names":false,"suffix":""},{"dropping-particle":"","family":"Grehn","given":"Franz","non-dropping-particle":"","parse-names":false,"suffix":""}],"id":"ITEM-1","issued":{"date-parts":[["0"]]},"title":"Guidelines on Design and Reporting of","type":"book"},"uris":["http://www.mendeley.com/documents/?uuid=e20af1cf-47c0-487f-b36e-08f0a77cdf68"]}],"mendeley":{"formattedCitation":"(21)","plainTextFormattedCitation":"(21)"},"properties":{"noteIndex":0},"schema":"https://github.com/citation-style-language/schema/raw/master/csl-citation.json"}</w:instrText>
      </w:r>
      <w:r w:rsidR="008D5BE0" w:rsidRPr="00813E25">
        <w:rPr>
          <w:rFonts w:ascii="Arial" w:eastAsia="SimSun" w:hAnsi="Arial" w:cs="Arial"/>
          <w:sz w:val="20"/>
          <w:szCs w:val="20"/>
          <w:vertAlign w:val="superscript"/>
        </w:rPr>
        <w:fldChar w:fldCharType="separate"/>
      </w:r>
      <w:r w:rsidR="00F16FE2">
        <w:rPr>
          <w:rFonts w:ascii="Arial" w:eastAsia="SimSun" w:hAnsi="Arial" w:cs="Arial"/>
          <w:noProof/>
          <w:sz w:val="20"/>
          <w:szCs w:val="20"/>
          <w:vertAlign w:val="superscript"/>
        </w:rPr>
        <w:t>[</w:t>
      </w:r>
      <w:r w:rsidR="008D5BE0" w:rsidRPr="00813E25">
        <w:rPr>
          <w:rFonts w:ascii="Arial" w:eastAsia="SimSun" w:hAnsi="Arial" w:cs="Arial"/>
          <w:noProof/>
          <w:sz w:val="20"/>
          <w:szCs w:val="20"/>
          <w:vertAlign w:val="superscript"/>
        </w:rPr>
        <w:t>21</w:t>
      </w:r>
      <w:r w:rsidR="00F16FE2">
        <w:rPr>
          <w:rFonts w:ascii="Arial" w:eastAsia="SimSun" w:hAnsi="Arial" w:cs="Arial"/>
          <w:noProof/>
          <w:sz w:val="20"/>
          <w:szCs w:val="20"/>
          <w:vertAlign w:val="superscript"/>
        </w:rPr>
        <w:t>]</w:t>
      </w:r>
      <w:r w:rsidR="008D5BE0" w:rsidRPr="00813E25">
        <w:rPr>
          <w:rFonts w:ascii="Arial" w:eastAsia="SimSun" w:hAnsi="Arial" w:cs="Arial"/>
          <w:sz w:val="20"/>
          <w:szCs w:val="20"/>
          <w:vertAlign w:val="superscript"/>
        </w:rPr>
        <w:fldChar w:fldCharType="end"/>
      </w:r>
      <w:r w:rsidR="00380BC6">
        <w:rPr>
          <w:rFonts w:ascii="Arial" w:eastAsia="Times New Roman" w:hAnsi="Arial" w:cs="Arial"/>
          <w:kern w:val="0"/>
          <w:sz w:val="20"/>
          <w:szCs w:val="20"/>
          <w14:ligatures w14:val="none"/>
        </w:rPr>
        <w:t xml:space="preserve">. </w:t>
      </w:r>
      <w:r w:rsidR="007773E9" w:rsidRPr="009C0245">
        <w:rPr>
          <w:rFonts w:ascii="Arial" w:eastAsia="Times New Roman" w:hAnsi="Arial" w:cs="Arial"/>
          <w:kern w:val="0"/>
          <w:sz w:val="20"/>
          <w:szCs w:val="20"/>
          <w14:ligatures w14:val="none"/>
        </w:rPr>
        <w:t xml:space="preserve">Visual field parameters </w:t>
      </w:r>
      <w:r w:rsidRPr="009C0245">
        <w:rPr>
          <w:rFonts w:ascii="Arial" w:eastAsia="SimSun" w:hAnsi="Arial" w:cs="Arial"/>
          <w:sz w:val="20"/>
          <w:szCs w:val="20"/>
        </w:rPr>
        <w:t xml:space="preserve">were </w:t>
      </w:r>
      <w:r w:rsidR="00931DA3" w:rsidRPr="009C0245">
        <w:rPr>
          <w:rFonts w:ascii="Arial" w:eastAsia="SimSun" w:hAnsi="Arial" w:cs="Arial"/>
          <w:sz w:val="20"/>
          <w:szCs w:val="20"/>
        </w:rPr>
        <w:t>extracted</w:t>
      </w:r>
      <w:r w:rsidRPr="009C0245">
        <w:rPr>
          <w:rFonts w:ascii="Arial" w:eastAsia="SimSun" w:hAnsi="Arial" w:cs="Arial"/>
          <w:sz w:val="20"/>
          <w:szCs w:val="20"/>
        </w:rPr>
        <w:t xml:space="preserve"> from </w:t>
      </w:r>
      <w:r w:rsidR="00931DA3" w:rsidRPr="009C0245">
        <w:rPr>
          <w:rFonts w:ascii="Arial" w:hAnsi="Arial" w:cs="Arial"/>
          <w:sz w:val="20"/>
          <w:szCs w:val="20"/>
        </w:rPr>
        <w:t>Humphrey Field Analyzer model 740i S/N: 7401-17434.</w:t>
      </w:r>
      <w:r w:rsidR="00F431B1" w:rsidRPr="009C0245">
        <w:rPr>
          <w:rFonts w:ascii="Arial" w:hAnsi="Arial" w:cs="Arial"/>
          <w:sz w:val="20"/>
          <w:szCs w:val="20"/>
        </w:rPr>
        <w:t xml:space="preserve"> </w:t>
      </w:r>
    </w:p>
    <w:p w14:paraId="07B1ADF9" w14:textId="6F3DBA10" w:rsidR="001B1441" w:rsidRDefault="00437E37" w:rsidP="00AF1D07">
      <w:pPr>
        <w:autoSpaceDE w:val="0"/>
        <w:autoSpaceDN w:val="0"/>
        <w:adjustRightInd w:val="0"/>
        <w:spacing w:before="240" w:line="360" w:lineRule="auto"/>
        <w:jc w:val="both"/>
        <w:rPr>
          <w:rFonts w:ascii="Arial" w:eastAsia="SimSun" w:hAnsi="Arial" w:cs="Arial"/>
          <w:sz w:val="20"/>
          <w:szCs w:val="20"/>
        </w:rPr>
      </w:pPr>
      <w:r w:rsidRPr="009C0245">
        <w:rPr>
          <w:rFonts w:ascii="Arial" w:eastAsia="SimSun" w:hAnsi="Arial" w:cs="Arial"/>
          <w:sz w:val="20"/>
          <w:szCs w:val="20"/>
        </w:rPr>
        <w:t>Perioperatively; type of surgery done (Combine trabeculectomy with cataract extraction and Trabeculectomy alone) and type of antimetabolites used, were noted.</w:t>
      </w:r>
    </w:p>
    <w:p w14:paraId="14F4461B" w14:textId="514668F8" w:rsidR="00AF1D07" w:rsidRPr="009C0245" w:rsidRDefault="00AF1D07" w:rsidP="00AF1D07">
      <w:pPr>
        <w:spacing w:before="240" w:line="360" w:lineRule="auto"/>
        <w:jc w:val="both"/>
        <w:rPr>
          <w:rFonts w:ascii="Arial" w:eastAsia="SimSun" w:hAnsi="Arial" w:cs="Arial"/>
          <w:sz w:val="20"/>
          <w:szCs w:val="20"/>
        </w:rPr>
      </w:pPr>
      <w:r w:rsidRPr="009C0245">
        <w:rPr>
          <w:rFonts w:ascii="Arial" w:eastAsia="SimSun" w:hAnsi="Arial" w:cs="Arial"/>
          <w:sz w:val="20"/>
          <w:szCs w:val="20"/>
        </w:rPr>
        <w:t>Postoperatively; follow-up time was 12 months. Information on VA, IOP, lens status, use of medication, number of medication, type of medications and postoperative intervention such as 5FU injection, needling, repeat trabeculectomy and CPC were recorded on the 1</w:t>
      </w:r>
      <w:r w:rsidRPr="009C0245">
        <w:rPr>
          <w:rFonts w:ascii="Arial" w:eastAsia="SimSun" w:hAnsi="Arial" w:cs="Arial"/>
          <w:sz w:val="20"/>
          <w:szCs w:val="20"/>
          <w:vertAlign w:val="superscript"/>
        </w:rPr>
        <w:t>st</w:t>
      </w:r>
      <w:r w:rsidRPr="009C0245">
        <w:rPr>
          <w:rFonts w:ascii="Arial" w:eastAsia="SimSun" w:hAnsi="Arial" w:cs="Arial"/>
          <w:sz w:val="20"/>
          <w:szCs w:val="20"/>
        </w:rPr>
        <w:t xml:space="preserve"> day, 1 week,1 month, 3 months, 6 months and 12 months after surgery, according to the proposed time windows for follow</w:t>
      </w:r>
      <w:r w:rsidR="008638A4">
        <w:rPr>
          <w:rFonts w:ascii="Arial" w:eastAsia="SimSun" w:hAnsi="Arial" w:cs="Arial"/>
          <w:sz w:val="20"/>
          <w:szCs w:val="20"/>
        </w:rPr>
        <w:t xml:space="preserve"> </w:t>
      </w:r>
      <w:r w:rsidRPr="009C0245">
        <w:rPr>
          <w:rFonts w:ascii="Arial" w:eastAsia="SimSun" w:hAnsi="Arial" w:cs="Arial"/>
          <w:sz w:val="20"/>
          <w:szCs w:val="20"/>
        </w:rPr>
        <w:t>up visits as recommended by World Glaucoma Association</w:t>
      </w:r>
      <w:r w:rsidRPr="009C0245">
        <w:rPr>
          <w:rFonts w:ascii="Arial" w:eastAsia="SimSun" w:hAnsi="Arial" w:cs="Arial"/>
          <w:sz w:val="20"/>
          <w:szCs w:val="20"/>
          <w:vertAlign w:val="superscript"/>
        </w:rPr>
        <w:t xml:space="preserve"> </w:t>
      </w:r>
      <w:r w:rsidRPr="009C0245">
        <w:rPr>
          <w:rFonts w:ascii="Arial" w:eastAsia="SimSun" w:hAnsi="Arial" w:cs="Arial"/>
          <w:sz w:val="20"/>
          <w:szCs w:val="20"/>
          <w:vertAlign w:val="superscript"/>
        </w:rPr>
        <w:fldChar w:fldCharType="begin" w:fldLock="1"/>
      </w:r>
      <w:r w:rsidRPr="009C0245">
        <w:rPr>
          <w:rFonts w:ascii="Arial" w:eastAsia="SimSun" w:hAnsi="Arial" w:cs="Arial"/>
          <w:sz w:val="20"/>
          <w:szCs w:val="20"/>
          <w:vertAlign w:val="superscript"/>
        </w:rPr>
        <w:instrText>ADDIN CSL_CITATION {"citationItems":[{"id":"ITEM-1","itemData":{"ISBN":"9789062992195","author":[{"dropping-particle":"","family":"Shaarawy","given":"Tarek M","non-dropping-particle":"","parse-names":false,"suffix":""},{"dropping-particle":"","family":"Sherwood","given":"Mark B","non-dropping-particle":"","parse-names":false,"suffix":""},{"dropping-particle":"","family":"Grehn","given":"Franz","non-dropping-particle":"","parse-names":false,"suffix":""}],"id":"ITEM-1","issued":{"date-parts":[["0"]]},"title":"Guidelines on Design and Reporting of","type":"book"},"uris":["http://www.mendeley.com/documents/?uuid=e20af1cf-47c0-487f-b36e-08f0a77cdf68"]}],"mendeley":{"formattedCitation":"(21)","plainTextFormattedCitation":"(21)","previouslyFormattedCitation":"(21)"},"properties":{"noteIndex":0},"schema":"https://github.com/citation-style-language/schema/raw/master/csl-citation.json"}</w:instrText>
      </w:r>
      <w:r w:rsidRPr="009C0245">
        <w:rPr>
          <w:rFonts w:ascii="Arial" w:eastAsia="SimSun" w:hAnsi="Arial" w:cs="Arial"/>
          <w:sz w:val="20"/>
          <w:szCs w:val="20"/>
          <w:vertAlign w:val="superscript"/>
        </w:rPr>
        <w:fldChar w:fldCharType="separate"/>
      </w:r>
      <w:r w:rsidR="00F16FE2">
        <w:rPr>
          <w:rFonts w:ascii="Arial" w:eastAsia="SimSun" w:hAnsi="Arial" w:cs="Arial"/>
          <w:noProof/>
          <w:sz w:val="20"/>
          <w:szCs w:val="20"/>
          <w:vertAlign w:val="superscript"/>
        </w:rPr>
        <w:t>[</w:t>
      </w:r>
      <w:r w:rsidRPr="009C0245">
        <w:rPr>
          <w:rFonts w:ascii="Arial" w:eastAsia="SimSun" w:hAnsi="Arial" w:cs="Arial"/>
          <w:noProof/>
          <w:sz w:val="20"/>
          <w:szCs w:val="20"/>
          <w:vertAlign w:val="superscript"/>
        </w:rPr>
        <w:t>21</w:t>
      </w:r>
      <w:r w:rsidR="00F16FE2">
        <w:rPr>
          <w:rFonts w:ascii="Arial" w:eastAsia="SimSun" w:hAnsi="Arial" w:cs="Arial"/>
          <w:noProof/>
          <w:sz w:val="20"/>
          <w:szCs w:val="20"/>
          <w:vertAlign w:val="superscript"/>
        </w:rPr>
        <w:t>]</w:t>
      </w:r>
      <w:r w:rsidRPr="009C0245">
        <w:rPr>
          <w:rFonts w:ascii="Arial" w:eastAsia="SimSun" w:hAnsi="Arial" w:cs="Arial"/>
          <w:sz w:val="20"/>
          <w:szCs w:val="20"/>
          <w:vertAlign w:val="superscript"/>
        </w:rPr>
        <w:fldChar w:fldCharType="end"/>
      </w:r>
      <w:r w:rsidRPr="009C0245">
        <w:rPr>
          <w:rFonts w:ascii="Arial" w:eastAsia="SimSun" w:hAnsi="Arial" w:cs="Arial"/>
          <w:sz w:val="20"/>
          <w:szCs w:val="20"/>
        </w:rPr>
        <w:t xml:space="preserve">. </w:t>
      </w:r>
    </w:p>
    <w:p w14:paraId="20326CA4" w14:textId="4480E0E3" w:rsidR="001B1441" w:rsidRPr="00157C7F" w:rsidRDefault="001B1441" w:rsidP="00CC49DE">
      <w:pPr>
        <w:autoSpaceDE w:val="0"/>
        <w:autoSpaceDN w:val="0"/>
        <w:adjustRightInd w:val="0"/>
        <w:spacing w:before="240" w:line="360" w:lineRule="auto"/>
        <w:rPr>
          <w:rFonts w:ascii="Arial" w:eastAsia="SimSun" w:hAnsi="Arial" w:cs="Arial"/>
          <w:b/>
          <w:bCs/>
        </w:rPr>
      </w:pPr>
      <w:r w:rsidRPr="00157C7F">
        <w:rPr>
          <w:rFonts w:ascii="Arial" w:eastAsia="SimSun" w:hAnsi="Arial" w:cs="Arial"/>
          <w:b/>
          <w:bCs/>
        </w:rPr>
        <w:t>2.</w:t>
      </w:r>
      <w:r w:rsidR="003613C4" w:rsidRPr="00157C7F">
        <w:rPr>
          <w:rFonts w:ascii="Arial" w:eastAsia="SimSun" w:hAnsi="Arial" w:cs="Arial"/>
          <w:b/>
          <w:bCs/>
        </w:rPr>
        <w:t>3</w:t>
      </w:r>
      <w:r w:rsidRPr="00157C7F">
        <w:rPr>
          <w:rFonts w:ascii="Arial" w:eastAsia="SimSun" w:hAnsi="Arial" w:cs="Arial"/>
          <w:b/>
          <w:bCs/>
        </w:rPr>
        <w:t xml:space="preserve"> Surgical technique</w:t>
      </w:r>
    </w:p>
    <w:p w14:paraId="4229FFBC" w14:textId="2789F549" w:rsidR="001B1441" w:rsidRPr="009C0245" w:rsidRDefault="001B1441" w:rsidP="00AF1D07">
      <w:pPr>
        <w:autoSpaceDE w:val="0"/>
        <w:autoSpaceDN w:val="0"/>
        <w:adjustRightInd w:val="0"/>
        <w:spacing w:before="240" w:after="0" w:line="360" w:lineRule="auto"/>
        <w:jc w:val="both"/>
        <w:rPr>
          <w:rFonts w:ascii="Arial" w:hAnsi="Arial" w:cs="Arial"/>
          <w:sz w:val="20"/>
          <w:szCs w:val="20"/>
        </w:rPr>
      </w:pPr>
      <w:r w:rsidRPr="009C0245">
        <w:rPr>
          <w:rFonts w:ascii="Arial" w:hAnsi="Arial" w:cs="Arial"/>
          <w:sz w:val="20"/>
          <w:szCs w:val="20"/>
        </w:rPr>
        <w:lastRenderedPageBreak/>
        <w:t>All surgeries were done under retrobulbar anesthesia. A cornea traction suture was placed, followed by a fornix</w:t>
      </w:r>
      <w:r w:rsidR="00BE23EE">
        <w:rPr>
          <w:rFonts w:ascii="Arial" w:hAnsi="Arial" w:cs="Arial"/>
          <w:sz w:val="20"/>
          <w:szCs w:val="20"/>
        </w:rPr>
        <w:t xml:space="preserve"> </w:t>
      </w:r>
      <w:r w:rsidRPr="009C0245">
        <w:rPr>
          <w:rFonts w:ascii="Arial" w:hAnsi="Arial" w:cs="Arial"/>
          <w:sz w:val="20"/>
          <w:szCs w:val="20"/>
        </w:rPr>
        <w:t xml:space="preserve">based conjunctival flap. Corneal was covered with methylcelluce to prevent epithelial damage. Then placement of MMC (0.2-0.5mg/ml) or 5FU (25mg/ml) soaked sponges for 5min. After removal of the sponges and irrigation, a partial thickness scleral tunnel was created. In combined cases, cataract extraction using phacoemulsification or small incision cataract surgery (SICS) was performed with intraocular lens (IOL) implantation. Then TE was done </w:t>
      </w:r>
      <w:r w:rsidRPr="009C0245">
        <w:rPr>
          <w:rFonts w:ascii="Arial" w:eastAsia="Times New Roman" w:hAnsi="Arial" w:cs="Arial"/>
          <w:kern w:val="0"/>
          <w:sz w:val="20"/>
          <w:szCs w:val="20"/>
          <w14:ligatures w14:val="none"/>
        </w:rPr>
        <w:t>from the posterior lip of the scleral tunnel using a Kelly's Descemet’s membrane punch, and an iridectomy was done. Then conjunctiva was closed u</w:t>
      </w:r>
      <w:r w:rsidRPr="009C0245">
        <w:rPr>
          <w:rFonts w:ascii="Arial" w:hAnsi="Arial" w:cs="Arial"/>
          <w:sz w:val="20"/>
          <w:szCs w:val="20"/>
        </w:rPr>
        <w:t xml:space="preserve">sing 10-0 monofilament nylon sutures. </w:t>
      </w:r>
    </w:p>
    <w:p w14:paraId="1D106FCC" w14:textId="09DB3146" w:rsidR="001B5F7D" w:rsidRPr="00157C7F" w:rsidRDefault="005E3D25" w:rsidP="00CC49DE">
      <w:pPr>
        <w:autoSpaceDE w:val="0"/>
        <w:autoSpaceDN w:val="0"/>
        <w:adjustRightInd w:val="0"/>
        <w:spacing w:before="240" w:line="360" w:lineRule="auto"/>
        <w:rPr>
          <w:rFonts w:ascii="Arial" w:hAnsi="Arial" w:cs="Arial"/>
          <w:b/>
          <w:bCs/>
        </w:rPr>
      </w:pPr>
      <w:bookmarkStart w:id="3" w:name="_Toc171948056"/>
      <w:r w:rsidRPr="00157C7F">
        <w:rPr>
          <w:rFonts w:ascii="Arial" w:eastAsia="SimSun" w:hAnsi="Arial" w:cs="Arial"/>
          <w:b/>
          <w:bCs/>
        </w:rPr>
        <w:t xml:space="preserve">2.4 </w:t>
      </w:r>
      <w:r w:rsidR="006970CE" w:rsidRPr="00157C7F">
        <w:rPr>
          <w:rFonts w:ascii="Arial" w:eastAsia="SimSun" w:hAnsi="Arial" w:cs="Arial"/>
          <w:b/>
          <w:bCs/>
        </w:rPr>
        <w:t>Outcome measures</w:t>
      </w:r>
    </w:p>
    <w:p w14:paraId="3D825C7C" w14:textId="3C3FB3F8" w:rsidR="001B5F7D" w:rsidRPr="009C0245" w:rsidRDefault="00366A07" w:rsidP="00AF1D07">
      <w:pPr>
        <w:spacing w:before="240" w:after="0" w:line="360" w:lineRule="auto"/>
        <w:jc w:val="both"/>
        <w:rPr>
          <w:rFonts w:ascii="Arial" w:eastAsia="SimSun" w:hAnsi="Arial" w:cs="Arial"/>
          <w:b/>
          <w:bCs/>
          <w:sz w:val="20"/>
          <w:szCs w:val="20"/>
        </w:rPr>
      </w:pPr>
      <w:r w:rsidRPr="009C0245">
        <w:rPr>
          <w:rFonts w:ascii="Arial" w:hAnsi="Arial" w:cs="Arial"/>
          <w:sz w:val="20"/>
          <w:szCs w:val="20"/>
        </w:rPr>
        <w:t xml:space="preserve">Surgical success was </w:t>
      </w:r>
      <w:bookmarkStart w:id="4" w:name="_Hlk196905105"/>
      <w:r w:rsidRPr="009C0245">
        <w:rPr>
          <w:rFonts w:ascii="Arial" w:hAnsi="Arial" w:cs="Arial"/>
          <w:sz w:val="20"/>
          <w:szCs w:val="20"/>
        </w:rPr>
        <w:t xml:space="preserve">defined as </w:t>
      </w:r>
      <w:r w:rsidR="00CF73B5" w:rsidRPr="009C0245">
        <w:rPr>
          <w:rFonts w:ascii="Arial" w:hAnsi="Arial" w:cs="Arial"/>
          <w:sz w:val="20"/>
          <w:szCs w:val="20"/>
        </w:rPr>
        <w:t>maintaining</w:t>
      </w:r>
      <w:r w:rsidR="00931DA3" w:rsidRPr="009C0245">
        <w:rPr>
          <w:rFonts w:ascii="Arial" w:hAnsi="Arial" w:cs="Arial"/>
          <w:sz w:val="20"/>
          <w:szCs w:val="20"/>
        </w:rPr>
        <w:t xml:space="preserve"> postoperative IOP</w:t>
      </w:r>
      <w:r w:rsidRPr="009C0245">
        <w:rPr>
          <w:rFonts w:ascii="Arial" w:hAnsi="Arial" w:cs="Arial"/>
          <w:sz w:val="20"/>
          <w:szCs w:val="20"/>
        </w:rPr>
        <w:t xml:space="preserve"> between 6 and 21 mmHg</w:t>
      </w:r>
      <w:bookmarkEnd w:id="4"/>
      <w:r w:rsidR="00193518" w:rsidRPr="009C0245">
        <w:rPr>
          <w:rFonts w:ascii="Arial" w:hAnsi="Arial" w:cs="Arial"/>
          <w:sz w:val="20"/>
          <w:szCs w:val="20"/>
        </w:rPr>
        <w:t xml:space="preserve"> at follow-up time</w:t>
      </w:r>
      <w:r w:rsidR="00CF73B5" w:rsidRPr="009C0245">
        <w:rPr>
          <w:rFonts w:ascii="Arial" w:hAnsi="Arial" w:cs="Arial"/>
          <w:sz w:val="20"/>
          <w:szCs w:val="20"/>
        </w:rPr>
        <w:t xml:space="preserve">. </w:t>
      </w:r>
      <w:r w:rsidRPr="009C0245">
        <w:rPr>
          <w:rFonts w:ascii="Arial" w:hAnsi="Arial" w:cs="Arial"/>
          <w:sz w:val="20"/>
          <w:szCs w:val="20"/>
        </w:rPr>
        <w:t xml:space="preserve">Qualified success </w:t>
      </w:r>
      <w:r w:rsidR="00CF73B5" w:rsidRPr="009C0245">
        <w:rPr>
          <w:rFonts w:ascii="Arial" w:hAnsi="Arial" w:cs="Arial"/>
          <w:sz w:val="20"/>
          <w:szCs w:val="20"/>
        </w:rPr>
        <w:t>referred</w:t>
      </w:r>
      <w:r w:rsidR="00B55E67" w:rsidRPr="009C0245">
        <w:rPr>
          <w:rFonts w:ascii="Arial" w:hAnsi="Arial" w:cs="Arial"/>
          <w:sz w:val="20"/>
          <w:szCs w:val="20"/>
        </w:rPr>
        <w:t xml:space="preserve"> to </w:t>
      </w:r>
      <w:r w:rsidRPr="009C0245">
        <w:rPr>
          <w:rFonts w:ascii="Arial" w:hAnsi="Arial" w:cs="Arial"/>
          <w:sz w:val="20"/>
          <w:szCs w:val="20"/>
        </w:rPr>
        <w:t xml:space="preserve">achieving </w:t>
      </w:r>
      <w:r w:rsidR="00B55E67" w:rsidRPr="009C0245">
        <w:rPr>
          <w:rFonts w:ascii="Arial" w:hAnsi="Arial" w:cs="Arial"/>
          <w:sz w:val="20"/>
          <w:szCs w:val="20"/>
        </w:rPr>
        <w:t>this target</w:t>
      </w:r>
      <w:r w:rsidRPr="009C0245">
        <w:rPr>
          <w:rFonts w:ascii="Arial" w:hAnsi="Arial" w:cs="Arial"/>
          <w:sz w:val="20"/>
          <w:szCs w:val="20"/>
        </w:rPr>
        <w:t xml:space="preserve"> with glaucoma medication use, while complete success </w:t>
      </w:r>
      <w:r w:rsidR="00B55E67" w:rsidRPr="009C0245">
        <w:rPr>
          <w:rFonts w:ascii="Arial" w:hAnsi="Arial" w:cs="Arial"/>
          <w:sz w:val="20"/>
          <w:szCs w:val="20"/>
        </w:rPr>
        <w:t xml:space="preserve">target IOP </w:t>
      </w:r>
      <w:r w:rsidRPr="009C0245">
        <w:rPr>
          <w:rFonts w:ascii="Arial" w:hAnsi="Arial" w:cs="Arial"/>
          <w:sz w:val="20"/>
          <w:szCs w:val="20"/>
        </w:rPr>
        <w:t>was achieved without medication</w:t>
      </w:r>
      <w:r w:rsidR="00CF73B5" w:rsidRPr="009C0245">
        <w:rPr>
          <w:rFonts w:ascii="Arial" w:hAnsi="Arial" w:cs="Arial"/>
          <w:sz w:val="20"/>
          <w:szCs w:val="20"/>
        </w:rPr>
        <w:t xml:space="preserve">. </w:t>
      </w:r>
      <w:r w:rsidR="0043667A" w:rsidRPr="009C0245">
        <w:rPr>
          <w:rFonts w:ascii="Arial" w:hAnsi="Arial" w:cs="Arial"/>
          <w:sz w:val="20"/>
          <w:szCs w:val="20"/>
        </w:rPr>
        <w:t>Surgical failure was defined as a postoperative IOP &gt;21 mmHg or ≤5 mmHg on two consecutive follow</w:t>
      </w:r>
      <w:r w:rsidR="008638A4">
        <w:rPr>
          <w:rFonts w:ascii="Arial" w:hAnsi="Arial" w:cs="Arial"/>
          <w:sz w:val="20"/>
          <w:szCs w:val="20"/>
        </w:rPr>
        <w:t xml:space="preserve"> </w:t>
      </w:r>
      <w:r w:rsidR="0043667A" w:rsidRPr="009C0245">
        <w:rPr>
          <w:rFonts w:ascii="Arial" w:hAnsi="Arial" w:cs="Arial"/>
          <w:sz w:val="20"/>
          <w:szCs w:val="20"/>
        </w:rPr>
        <w:t xml:space="preserve">up visits, and the need for additional glaucoma </w:t>
      </w:r>
      <w:r w:rsidR="00931DA3" w:rsidRPr="009C0245">
        <w:rPr>
          <w:rFonts w:ascii="Arial" w:hAnsi="Arial" w:cs="Arial"/>
          <w:sz w:val="20"/>
          <w:szCs w:val="20"/>
        </w:rPr>
        <w:t>intervention</w:t>
      </w:r>
      <w:r w:rsidR="0043667A" w:rsidRPr="009C0245">
        <w:rPr>
          <w:rFonts w:ascii="Arial" w:hAnsi="Arial" w:cs="Arial"/>
          <w:sz w:val="20"/>
          <w:szCs w:val="20"/>
        </w:rPr>
        <w:t xml:space="preserve"> (e.g.,</w:t>
      </w:r>
      <w:r w:rsidR="00C32878" w:rsidRPr="009C0245">
        <w:rPr>
          <w:rFonts w:ascii="Arial" w:hAnsi="Arial" w:cs="Arial"/>
          <w:sz w:val="20"/>
          <w:szCs w:val="20"/>
        </w:rPr>
        <w:t xml:space="preserve"> </w:t>
      </w:r>
      <w:r w:rsidR="0043667A" w:rsidRPr="009C0245">
        <w:rPr>
          <w:rFonts w:ascii="Arial" w:hAnsi="Arial" w:cs="Arial"/>
          <w:sz w:val="20"/>
          <w:szCs w:val="20"/>
        </w:rPr>
        <w:t xml:space="preserve">needling, repeat trabeculectomy, or </w:t>
      </w:r>
      <w:r w:rsidR="00CF73B5" w:rsidRPr="009C0245">
        <w:rPr>
          <w:rFonts w:ascii="Arial" w:hAnsi="Arial" w:cs="Arial"/>
          <w:sz w:val="20"/>
          <w:szCs w:val="20"/>
        </w:rPr>
        <w:t>cyclophotocoagulation (</w:t>
      </w:r>
      <w:r w:rsidR="0043667A" w:rsidRPr="009C0245">
        <w:rPr>
          <w:rFonts w:ascii="Arial" w:hAnsi="Arial" w:cs="Arial"/>
          <w:sz w:val="20"/>
          <w:szCs w:val="20"/>
        </w:rPr>
        <w:t>CPC</w:t>
      </w:r>
      <w:r w:rsidR="00890952" w:rsidRPr="009C0245">
        <w:rPr>
          <w:rFonts w:ascii="Arial" w:hAnsi="Arial" w:cs="Arial"/>
          <w:sz w:val="20"/>
          <w:szCs w:val="20"/>
        </w:rPr>
        <w:t>))</w:t>
      </w:r>
      <w:r w:rsidR="0043667A" w:rsidRPr="009C0245">
        <w:rPr>
          <w:rFonts w:ascii="Arial" w:hAnsi="Arial" w:cs="Arial"/>
          <w:sz w:val="20"/>
          <w:szCs w:val="20"/>
        </w:rPr>
        <w:t xml:space="preserve"> as complete failure </w:t>
      </w:r>
      <w:r w:rsidR="00401C2A" w:rsidRPr="009C0245">
        <w:rPr>
          <w:rFonts w:ascii="Arial" w:hAnsi="Arial" w:cs="Arial"/>
          <w:sz w:val="20"/>
          <w:szCs w:val="20"/>
          <w:vertAlign w:val="superscript"/>
        </w:rPr>
        <w:fldChar w:fldCharType="begin" w:fldLock="1"/>
      </w:r>
      <w:r w:rsidR="00FE2008" w:rsidRPr="009C0245">
        <w:rPr>
          <w:rFonts w:ascii="Arial" w:hAnsi="Arial" w:cs="Arial"/>
          <w:sz w:val="20"/>
          <w:szCs w:val="20"/>
          <w:vertAlign w:val="superscript"/>
        </w:rPr>
        <w:instrText>ADDIN CSL_CITATION {"citationItems":[{"id":"ITEM-1","itemData":{"ISBN":"9789062992195","author":[{"dropping-particle":"","family":"Shaarawy","given":"Tarek M","non-dropping-particle":"","parse-names":false,"suffix":""},{"dropping-particle":"","family":"Sherwood","given":"Mark B","non-dropping-particle":"","parse-names":false,"suffix":""},{"dropping-particle":"","family":"Grehn","given":"Franz","non-dropping-particle":"","parse-names":false,"suffix":""}],"id":"ITEM-1","issued":{"date-parts":[["0"]]},"title":"Guidelines on Design and Reporting of","type":"book"},"uris":["http://www.mendeley.com/documents/?uuid=e20af1cf-47c0-487f-b36e-08f0a77cdf68"]},{"id":"ITEM-2","itemData":{"DOI":"10.1371/journal.pone.0232796","ISSN":"19326203","PMID":"32479506","abstract":"Aims To determine the cost and quality of life impact imposed by glaucoma in Tanzania, East Africa. Methods An expert panel of eye health professionals was convened to agree current glaucoma practice in Tanzania. In addition a structured patient survey was developed and administered. Supplemental cost and quality of life information was collected using cost questionnaires and validated quality of life measures, including the EQ5D and VFQ-25. Results Key findings include following. Non-adherence is a major issue, especially in rural settings where over 50% of the patients may fail to return for review. Whilst medical therapy is overwhelmingly the first line treatment, the cost of maintaining this represents up to 25% of a patient's income. There is an impact of glaucoma on patients general well-being as determined by the EQ-5D and more tellingly on visual function with particular impact on role limitations as determined by the VF25. Despite our sample being taken in a private clinic and thus containing a much larger proportion of professionals than the general population, one third of the population earned Tanzanian Shillings (TZS) 170,000 per month which is below the minimum wage. Conclusion These findings are of great importance for health care planners seeking to determine cost-effective, acceptable methods of both identifying and treating this major cause of preventable blindness.","author":[{"dropping-particle":"","family":"Murdoch","given":"Ian","non-dropping-particle":"","parse-names":false,"suffix":""},{"dropping-particle":"","family":"Smith","given":"Andrew F.","non-dropping-particle":"","parse-names":false,"suffix":""},{"dropping-particle":"","family":"Baker","given":"Helen","non-dropping-particle":"","parse-names":false,"suffix":""},{"dropping-particle":"","family":"Shilio","given":"Bernadetha","non-dropping-particle":"","parse-names":false,"suffix":""},{"dropping-particle":"","family":"Dhalla","given":"Kazim","non-dropping-particle":"","parse-names":false,"suffix":""}],"container-title":"PLoS ONE","id":"ITEM-2","issue":"6","issued":{"date-parts":[["2020","6","1"]]},"publisher":"Public Library of Science","title":"The cost and quality of life impact of glaucoma in Tanzania: An observational study","type":"article-journal","volume":"15"},"uris":["http://www.mendeley.com/documents/?uuid=7b7cec95-672b-317e-9fa3-88cfff00f95e"]},{"id":"ITEM-3","itemData":{"DOI":"10.1111/aos.14195","ISSN":"17553768","PMID":"31344325","abstract":"Purpose: To examine the efficacy and safety of current trabeculectomy with mitomycin C in Japan for glaucomatous eyes with low intraocular pressure (IOP). Methods: Two hundred ninety-four eyes of 294 patients with IOP ≤21 mmHg before surgery were studied; all patients were participants in the Collaborative Bleb-related Infection Incidence and Treatment Study (CBIITS), a multicentre, prospective, cohort study conducted at 34 ophthalmological institutions throughout Japan. All eyes had an intraocular pressure ≤ 21 mmHg and had undergone trabeculectomy alone or phacotrabeculectomy. Two success criteria were used: Criterion A comprised 20% reduction of baseline IOP and Criterion B comprised 30% reduction of baseline IOP. The primary outcome was the success rate for each of these criteria. Results: The qualified success rates were 87.3% for Criterion A and 42.0% for Criterion B at 5 years. Mean IOP was significantly reduced, from 16.7 ± 2.7 to 11.6 ± 4.0 mmHg at 5 years after trabeculectomy (p &lt; 0.0001); the number of anti-glaucoma medications significantly decreased from 2.7 ± 1.1 to 1.0 ± 1.2 (p &lt; 0.0001) at 5 years after the surgery. Three or more trabeculectomies, and needling were related to increased risk of failure. Incidences of postoperative hyphema, infection, shallow anterior chamber and bleb leakage were 2.4%, 2.4%, 2.0% and 3.4%, respectively. Conclusions: This study showed that trabeculectomy with mitomycin C is an effective procedure with few surgical complications for reducing IOP in patients, even if preoperative IOP was within the normal range.","author":[{"dropping-particle":"","family":"Yuasa","given":"Yuki","non-dropping-particle":"","parse-names":false,"suffix":""},{"dropping-particle":"","family":"Sugimoto","given":"Yosuke","non-dropping-particle":"","parse-names":false,"suffix":""},{"dropping-particle":"","family":"Hirooka","given":"Kazuyu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Acta Ophthalmologica","id":"ITEM-3","issue":"1","issued":{"date-parts":[["2020"]]},"page":"e81-e87","title":"Effectiveness of trabeculectomy with mitomycin C for glaucomatous eyes with low intraocular pressure on treatment eye drops","type":"article-journal","volume":"98"},"uris":["http://www.mendeley.com/documents/?uuid=b24c7be9-f0ae-46d0-8cef-5a3172380ded"]}],"mendeley":{"formattedCitation":"(6,12,21)","plainTextFormattedCitation":"(6,12,21)","previouslyFormattedCitation":"(6,12,21)"},"properties":{"noteIndex":0},"schema":"https://github.com/citation-style-language/schema/raw/master/csl-citation.json"}</w:instrText>
      </w:r>
      <w:r w:rsidR="00401C2A" w:rsidRPr="009C0245">
        <w:rPr>
          <w:rFonts w:ascii="Arial" w:hAnsi="Arial" w:cs="Arial"/>
          <w:sz w:val="20"/>
          <w:szCs w:val="20"/>
          <w:vertAlign w:val="superscript"/>
        </w:rPr>
        <w:fldChar w:fldCharType="separate"/>
      </w:r>
      <w:r w:rsidR="00335159">
        <w:rPr>
          <w:rFonts w:ascii="Arial" w:hAnsi="Arial" w:cs="Arial"/>
          <w:noProof/>
          <w:sz w:val="20"/>
          <w:szCs w:val="20"/>
          <w:vertAlign w:val="superscript"/>
        </w:rPr>
        <w:t>[</w:t>
      </w:r>
      <w:r w:rsidR="00401C2A" w:rsidRPr="009C0245">
        <w:rPr>
          <w:rFonts w:ascii="Arial" w:hAnsi="Arial" w:cs="Arial"/>
          <w:noProof/>
          <w:sz w:val="20"/>
          <w:szCs w:val="20"/>
          <w:vertAlign w:val="superscript"/>
        </w:rPr>
        <w:t>6,12,21</w:t>
      </w:r>
      <w:r w:rsidR="00335159">
        <w:rPr>
          <w:rFonts w:ascii="Arial" w:hAnsi="Arial" w:cs="Arial"/>
          <w:noProof/>
          <w:sz w:val="20"/>
          <w:szCs w:val="20"/>
          <w:vertAlign w:val="superscript"/>
        </w:rPr>
        <w:t>]</w:t>
      </w:r>
      <w:r w:rsidR="00401C2A" w:rsidRPr="009C0245">
        <w:rPr>
          <w:rFonts w:ascii="Arial" w:hAnsi="Arial" w:cs="Arial"/>
          <w:sz w:val="20"/>
          <w:szCs w:val="20"/>
          <w:vertAlign w:val="superscript"/>
        </w:rPr>
        <w:fldChar w:fldCharType="end"/>
      </w:r>
      <w:r w:rsidR="0043667A" w:rsidRPr="009C0245">
        <w:rPr>
          <w:rFonts w:ascii="Arial" w:hAnsi="Arial" w:cs="Arial"/>
          <w:sz w:val="20"/>
          <w:szCs w:val="20"/>
        </w:rPr>
        <w:t xml:space="preserve">. </w:t>
      </w:r>
    </w:p>
    <w:p w14:paraId="33601587" w14:textId="190172B8" w:rsidR="009E0D95" w:rsidRPr="00157C7F" w:rsidRDefault="005E3D25" w:rsidP="00CC49DE">
      <w:pPr>
        <w:spacing w:before="240" w:line="360" w:lineRule="auto"/>
        <w:rPr>
          <w:rFonts w:ascii="Arial" w:hAnsi="Arial" w:cs="Arial"/>
          <w:b/>
          <w:bCs/>
        </w:rPr>
      </w:pPr>
      <w:r w:rsidRPr="00157C7F">
        <w:rPr>
          <w:rFonts w:ascii="Arial" w:hAnsi="Arial" w:cs="Arial"/>
          <w:b/>
          <w:bCs/>
        </w:rPr>
        <w:t xml:space="preserve">2.5 </w:t>
      </w:r>
      <w:r w:rsidR="009E0D95" w:rsidRPr="00157C7F">
        <w:rPr>
          <w:rFonts w:ascii="Arial" w:hAnsi="Arial" w:cs="Arial"/>
          <w:b/>
          <w:bCs/>
        </w:rPr>
        <w:t>Data analysis</w:t>
      </w:r>
      <w:bookmarkEnd w:id="3"/>
    </w:p>
    <w:p w14:paraId="5A977F3C" w14:textId="260AF25A" w:rsidR="005E3D25" w:rsidRPr="009C0245" w:rsidRDefault="009E0D95" w:rsidP="00AF1D07">
      <w:pPr>
        <w:spacing w:before="240" w:line="360" w:lineRule="auto"/>
        <w:jc w:val="both"/>
        <w:rPr>
          <w:rFonts w:ascii="Arial" w:hAnsi="Arial" w:cs="Arial"/>
          <w:sz w:val="20"/>
          <w:szCs w:val="20"/>
        </w:rPr>
      </w:pPr>
      <w:r w:rsidRPr="009C0245">
        <w:rPr>
          <w:rFonts w:ascii="Arial" w:hAnsi="Arial" w:cs="Arial"/>
          <w:sz w:val="20"/>
          <w:szCs w:val="20"/>
        </w:rPr>
        <w:t xml:space="preserve">Data was analyzed using STATA (Stata Corp LLC, College Station, Texas, USA) version 17. </w:t>
      </w:r>
      <w:r w:rsidR="00D82078" w:rsidRPr="009C0245">
        <w:rPr>
          <w:rFonts w:ascii="Arial" w:hAnsi="Arial" w:cs="Arial"/>
          <w:sz w:val="20"/>
          <w:szCs w:val="20"/>
        </w:rPr>
        <w:t xml:space="preserve">The distribution was skewed, </w:t>
      </w:r>
      <w:r w:rsidRPr="009C0245">
        <w:rPr>
          <w:rFonts w:ascii="Arial" w:hAnsi="Arial" w:cs="Arial"/>
          <w:sz w:val="20"/>
          <w:szCs w:val="20"/>
        </w:rPr>
        <w:t xml:space="preserve">descriptive statistics </w:t>
      </w:r>
      <w:r w:rsidR="0074658F" w:rsidRPr="009C0245">
        <w:rPr>
          <w:rFonts w:ascii="Arial" w:hAnsi="Arial" w:cs="Arial"/>
          <w:sz w:val="20"/>
          <w:szCs w:val="20"/>
        </w:rPr>
        <w:t>summarized categorical variables using</w:t>
      </w:r>
      <w:r w:rsidRPr="009C0245">
        <w:rPr>
          <w:rFonts w:ascii="Arial" w:hAnsi="Arial" w:cs="Arial"/>
          <w:sz w:val="20"/>
          <w:szCs w:val="20"/>
        </w:rPr>
        <w:t xml:space="preserve"> frequency and percentages</w:t>
      </w:r>
      <w:r w:rsidR="0074658F" w:rsidRPr="009C0245">
        <w:rPr>
          <w:rFonts w:ascii="Arial" w:hAnsi="Arial" w:cs="Arial"/>
          <w:sz w:val="20"/>
          <w:szCs w:val="20"/>
        </w:rPr>
        <w:t>,</w:t>
      </w:r>
      <w:r w:rsidRPr="009C0245">
        <w:rPr>
          <w:rFonts w:ascii="Arial" w:hAnsi="Arial" w:cs="Arial"/>
          <w:sz w:val="20"/>
          <w:szCs w:val="20"/>
        </w:rPr>
        <w:t xml:space="preserve"> and numeric variables using median with interquartile range (IQR). </w:t>
      </w:r>
      <w:r w:rsidR="00014E13" w:rsidRPr="009C0245">
        <w:rPr>
          <w:rFonts w:ascii="Arial" w:hAnsi="Arial" w:cs="Arial"/>
          <w:sz w:val="20"/>
          <w:szCs w:val="20"/>
        </w:rPr>
        <w:t>W</w:t>
      </w:r>
      <w:r w:rsidRPr="009C0245">
        <w:rPr>
          <w:rFonts w:ascii="Arial" w:hAnsi="Arial" w:cs="Arial"/>
          <w:sz w:val="20"/>
          <w:szCs w:val="20"/>
        </w:rPr>
        <w:t>ilcoxon signed rank test compare</w:t>
      </w:r>
      <w:r w:rsidR="0074658F" w:rsidRPr="009C0245">
        <w:rPr>
          <w:rFonts w:ascii="Arial" w:hAnsi="Arial" w:cs="Arial"/>
          <w:sz w:val="20"/>
          <w:szCs w:val="20"/>
        </w:rPr>
        <w:t>d</w:t>
      </w:r>
      <w:r w:rsidRPr="009C0245">
        <w:rPr>
          <w:rFonts w:ascii="Arial" w:hAnsi="Arial" w:cs="Arial"/>
          <w:sz w:val="20"/>
          <w:szCs w:val="20"/>
        </w:rPr>
        <w:t xml:space="preserve"> median difference in IOP during participants follow</w:t>
      </w:r>
      <w:r w:rsidR="00BE23EE">
        <w:rPr>
          <w:rFonts w:ascii="Arial" w:hAnsi="Arial" w:cs="Arial"/>
          <w:sz w:val="20"/>
          <w:szCs w:val="20"/>
        </w:rPr>
        <w:t xml:space="preserve"> </w:t>
      </w:r>
      <w:r w:rsidRPr="009C0245">
        <w:rPr>
          <w:rFonts w:ascii="Arial" w:hAnsi="Arial" w:cs="Arial"/>
          <w:sz w:val="20"/>
          <w:szCs w:val="20"/>
        </w:rPr>
        <w:t>up time. The Kaplan</w:t>
      </w:r>
      <w:r w:rsidR="008638A4">
        <w:rPr>
          <w:rFonts w:ascii="Arial" w:hAnsi="Arial" w:cs="Arial"/>
          <w:sz w:val="20"/>
          <w:szCs w:val="20"/>
        </w:rPr>
        <w:t xml:space="preserve"> </w:t>
      </w:r>
      <w:r w:rsidRPr="009C0245">
        <w:rPr>
          <w:rFonts w:ascii="Arial" w:hAnsi="Arial" w:cs="Arial"/>
          <w:sz w:val="20"/>
          <w:szCs w:val="20"/>
        </w:rPr>
        <w:t>Meier survival curves were used to show the success probability and the comparison of the surgical success time between different exposure groups</w:t>
      </w:r>
      <w:r w:rsidR="0074658F" w:rsidRPr="009C0245">
        <w:rPr>
          <w:rFonts w:ascii="Arial" w:hAnsi="Arial" w:cs="Arial"/>
          <w:sz w:val="20"/>
          <w:szCs w:val="20"/>
        </w:rPr>
        <w:t>, with t</w:t>
      </w:r>
      <w:r w:rsidRPr="009C0245">
        <w:rPr>
          <w:rFonts w:ascii="Arial" w:hAnsi="Arial" w:cs="Arial"/>
          <w:sz w:val="20"/>
          <w:szCs w:val="20"/>
        </w:rPr>
        <w:t>he log rank test confirm</w:t>
      </w:r>
      <w:r w:rsidR="0074658F" w:rsidRPr="009C0245">
        <w:rPr>
          <w:rFonts w:ascii="Arial" w:hAnsi="Arial" w:cs="Arial"/>
          <w:sz w:val="20"/>
          <w:szCs w:val="20"/>
        </w:rPr>
        <w:t>ing</w:t>
      </w:r>
      <w:r w:rsidRPr="009C0245">
        <w:rPr>
          <w:rFonts w:ascii="Arial" w:hAnsi="Arial" w:cs="Arial"/>
          <w:sz w:val="20"/>
          <w:szCs w:val="20"/>
        </w:rPr>
        <w:t xml:space="preserve"> the significance difference</w:t>
      </w:r>
      <w:r w:rsidR="0074658F" w:rsidRPr="009C0245">
        <w:rPr>
          <w:rFonts w:ascii="Arial" w:hAnsi="Arial" w:cs="Arial"/>
          <w:sz w:val="20"/>
          <w:szCs w:val="20"/>
        </w:rPr>
        <w:t xml:space="preserve">. </w:t>
      </w:r>
      <w:r w:rsidRPr="009C0245">
        <w:rPr>
          <w:rFonts w:ascii="Arial" w:hAnsi="Arial" w:cs="Arial"/>
          <w:sz w:val="20"/>
          <w:szCs w:val="20"/>
        </w:rPr>
        <w:t xml:space="preserve"> A Poisson distribution regression model was used to assess the factors associated with the event. </w:t>
      </w:r>
      <w:r w:rsidR="00D82078" w:rsidRPr="009C0245">
        <w:rPr>
          <w:rFonts w:ascii="Arial" w:hAnsi="Arial" w:cs="Arial"/>
          <w:sz w:val="20"/>
          <w:szCs w:val="20"/>
        </w:rPr>
        <w:t>Significance in these tests was set at P-value of &lt;0.05.</w:t>
      </w:r>
    </w:p>
    <w:p w14:paraId="3B1A6E81" w14:textId="791C5D37" w:rsidR="00D06A1B" w:rsidRPr="00CC49DE" w:rsidRDefault="00157C7F" w:rsidP="00CC49DE">
      <w:pPr>
        <w:spacing w:before="240" w:line="360" w:lineRule="auto"/>
        <w:rPr>
          <w:rFonts w:ascii="Arial" w:hAnsi="Arial" w:cs="Arial"/>
        </w:rPr>
      </w:pPr>
      <w:r w:rsidRPr="00CC49DE">
        <w:rPr>
          <w:rFonts w:ascii="Arial" w:eastAsia="MinionPro-Regular" w:hAnsi="Arial" w:cs="Arial"/>
          <w:b/>
          <w:bCs/>
        </w:rPr>
        <w:t>3. RESULTS</w:t>
      </w:r>
    </w:p>
    <w:p w14:paraId="2EBD777A" w14:textId="3F46B45A" w:rsidR="00E81A8F" w:rsidRPr="00157C7F" w:rsidRDefault="005E3D25" w:rsidP="00CC49DE">
      <w:pPr>
        <w:pStyle w:val="Caption"/>
        <w:spacing w:after="240"/>
        <w:rPr>
          <w:rFonts w:ascii="Arial" w:hAnsi="Arial" w:cs="Arial"/>
          <w:sz w:val="22"/>
          <w:szCs w:val="22"/>
        </w:rPr>
      </w:pPr>
      <w:r w:rsidRPr="00157C7F">
        <w:rPr>
          <w:rFonts w:ascii="Arial" w:hAnsi="Arial" w:cs="Arial"/>
          <w:sz w:val="22"/>
          <w:szCs w:val="22"/>
        </w:rPr>
        <w:t xml:space="preserve">3.1 </w:t>
      </w:r>
      <w:r w:rsidR="006228D2" w:rsidRPr="00157C7F">
        <w:rPr>
          <w:rFonts w:ascii="Arial" w:hAnsi="Arial" w:cs="Arial"/>
          <w:sz w:val="22"/>
          <w:szCs w:val="22"/>
        </w:rPr>
        <w:t>Social demographic</w:t>
      </w:r>
      <w:r w:rsidR="00E81A8F" w:rsidRPr="00157C7F">
        <w:rPr>
          <w:rFonts w:ascii="Arial" w:hAnsi="Arial" w:cs="Arial"/>
          <w:sz w:val="22"/>
          <w:szCs w:val="22"/>
        </w:rPr>
        <w:t xml:space="preserve"> </w:t>
      </w:r>
      <w:r w:rsidR="00092150" w:rsidRPr="00157C7F">
        <w:rPr>
          <w:rFonts w:ascii="Arial" w:hAnsi="Arial" w:cs="Arial"/>
          <w:sz w:val="22"/>
          <w:szCs w:val="22"/>
        </w:rPr>
        <w:t xml:space="preserve">and clinical </w:t>
      </w:r>
      <w:r w:rsidR="00E81A8F" w:rsidRPr="00157C7F">
        <w:rPr>
          <w:rFonts w:ascii="Arial" w:hAnsi="Arial" w:cs="Arial"/>
          <w:sz w:val="22"/>
          <w:szCs w:val="22"/>
        </w:rPr>
        <w:t>characteristics of the participants</w:t>
      </w:r>
    </w:p>
    <w:p w14:paraId="15AFE313" w14:textId="004D6563" w:rsidR="009B2BAF" w:rsidRPr="009C0245" w:rsidRDefault="00E81A8F" w:rsidP="0000613D">
      <w:pPr>
        <w:spacing w:before="240" w:line="360" w:lineRule="auto"/>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 total of 286 eyes from 247</w:t>
      </w:r>
      <w:r w:rsidR="00C32878" w:rsidRPr="009C0245">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 xml:space="preserve">patients </w:t>
      </w:r>
      <w:r w:rsidR="001B5F7D" w:rsidRPr="009C0245">
        <w:rPr>
          <w:rFonts w:ascii="Arial" w:eastAsia="Times New Roman" w:hAnsi="Arial" w:cs="Arial"/>
          <w:kern w:val="0"/>
          <w:sz w:val="20"/>
          <w:szCs w:val="20"/>
          <w14:ligatures w14:val="none"/>
        </w:rPr>
        <w:t>who completed 12months follow</w:t>
      </w:r>
      <w:r w:rsidR="008638A4">
        <w:rPr>
          <w:rFonts w:ascii="Arial" w:eastAsia="Times New Roman" w:hAnsi="Arial" w:cs="Arial"/>
          <w:kern w:val="0"/>
          <w:sz w:val="20"/>
          <w:szCs w:val="20"/>
          <w14:ligatures w14:val="none"/>
        </w:rPr>
        <w:t xml:space="preserve"> </w:t>
      </w:r>
      <w:r w:rsidR="001B5F7D" w:rsidRPr="009C0245">
        <w:rPr>
          <w:rFonts w:ascii="Arial" w:eastAsia="Times New Roman" w:hAnsi="Arial" w:cs="Arial"/>
          <w:kern w:val="0"/>
          <w:sz w:val="20"/>
          <w:szCs w:val="20"/>
          <w14:ligatures w14:val="none"/>
        </w:rPr>
        <w:t xml:space="preserve">up </w:t>
      </w:r>
      <w:r w:rsidRPr="009C0245">
        <w:rPr>
          <w:rFonts w:ascii="Arial" w:eastAsia="Times New Roman" w:hAnsi="Arial" w:cs="Arial"/>
          <w:kern w:val="0"/>
          <w:sz w:val="20"/>
          <w:szCs w:val="20"/>
          <w14:ligatures w14:val="none"/>
        </w:rPr>
        <w:t xml:space="preserve">were enrolled in this study. The mean (SD) </w:t>
      </w:r>
      <w:proofErr w:type="spellStart"/>
      <w:r w:rsidRPr="009C0245">
        <w:rPr>
          <w:rFonts w:ascii="Arial" w:eastAsia="Times New Roman" w:hAnsi="Arial" w:cs="Arial"/>
          <w:kern w:val="0"/>
          <w:sz w:val="20"/>
          <w:szCs w:val="20"/>
          <w14:ligatures w14:val="none"/>
        </w:rPr>
        <w:t>followup</w:t>
      </w:r>
      <w:proofErr w:type="spellEnd"/>
      <w:r w:rsidRPr="009C0245">
        <w:rPr>
          <w:rFonts w:ascii="Arial" w:eastAsia="Times New Roman" w:hAnsi="Arial" w:cs="Arial"/>
          <w:kern w:val="0"/>
          <w:sz w:val="20"/>
          <w:szCs w:val="20"/>
          <w14:ligatures w14:val="none"/>
        </w:rPr>
        <w:t xml:space="preserve"> period was 11 (±</w:t>
      </w:r>
      <w:r w:rsidR="00FF4EF3" w:rsidRPr="009C0245">
        <w:rPr>
          <w:rFonts w:ascii="Arial" w:eastAsia="Times New Roman" w:hAnsi="Arial" w:cs="Arial"/>
          <w:kern w:val="0"/>
          <w:sz w:val="20"/>
          <w:szCs w:val="20"/>
          <w14:ligatures w14:val="none"/>
        </w:rPr>
        <w:t>1.</w:t>
      </w:r>
      <w:r w:rsidR="00D75A81" w:rsidRPr="009C0245">
        <w:rPr>
          <w:rFonts w:ascii="Arial" w:eastAsia="Times New Roman" w:hAnsi="Arial" w:cs="Arial"/>
          <w:kern w:val="0"/>
          <w:sz w:val="20"/>
          <w:szCs w:val="20"/>
          <w14:ligatures w14:val="none"/>
        </w:rPr>
        <w:t>4</w:t>
      </w:r>
      <w:r w:rsidRPr="009C0245">
        <w:rPr>
          <w:rFonts w:ascii="Arial" w:eastAsia="Times New Roman" w:hAnsi="Arial" w:cs="Arial"/>
          <w:kern w:val="0"/>
          <w:sz w:val="20"/>
          <w:szCs w:val="20"/>
          <w14:ligatures w14:val="none"/>
        </w:rPr>
        <w:t>) months. Of the 247 pa</w:t>
      </w:r>
      <w:r w:rsidR="00E205DE" w:rsidRPr="009C0245">
        <w:rPr>
          <w:rFonts w:ascii="Arial" w:eastAsia="Times New Roman" w:hAnsi="Arial" w:cs="Arial"/>
          <w:kern w:val="0"/>
          <w:sz w:val="20"/>
          <w:szCs w:val="20"/>
          <w14:ligatures w14:val="none"/>
        </w:rPr>
        <w:t>tients</w:t>
      </w:r>
      <w:r w:rsidRPr="009C0245">
        <w:rPr>
          <w:rFonts w:ascii="Arial" w:eastAsia="Times New Roman" w:hAnsi="Arial" w:cs="Arial"/>
          <w:kern w:val="0"/>
          <w:sz w:val="20"/>
          <w:szCs w:val="20"/>
          <w14:ligatures w14:val="none"/>
        </w:rPr>
        <w:t>, 66.6% were males, 15.4% had diabetes mellitus</w:t>
      </w:r>
      <w:r w:rsidR="00821B4C" w:rsidRPr="009C0245">
        <w:rPr>
          <w:rFonts w:ascii="Arial" w:eastAsia="Times New Roman" w:hAnsi="Arial" w:cs="Arial"/>
          <w:kern w:val="0"/>
          <w:sz w:val="20"/>
          <w:szCs w:val="20"/>
          <w14:ligatures w14:val="none"/>
        </w:rPr>
        <w:t>,</w:t>
      </w:r>
      <w:r w:rsidR="009B66AF" w:rsidRPr="009C0245">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20.6% had systemic hypertension</w:t>
      </w:r>
      <w:r w:rsidR="00821B4C" w:rsidRPr="009C0245">
        <w:rPr>
          <w:rFonts w:ascii="Arial" w:eastAsia="Times New Roman" w:hAnsi="Arial" w:cs="Arial"/>
          <w:kern w:val="0"/>
          <w:sz w:val="20"/>
          <w:szCs w:val="20"/>
          <w14:ligatures w14:val="none"/>
        </w:rPr>
        <w:t xml:space="preserve"> and </w:t>
      </w:r>
      <w:r w:rsidR="00D75A81" w:rsidRPr="009C0245">
        <w:rPr>
          <w:rFonts w:ascii="Arial" w:eastAsia="Times New Roman" w:hAnsi="Arial" w:cs="Arial"/>
          <w:kern w:val="0"/>
          <w:sz w:val="20"/>
          <w:szCs w:val="20"/>
          <w14:ligatures w14:val="none"/>
        </w:rPr>
        <w:t>two third of the population</w:t>
      </w:r>
      <w:r w:rsidR="00821B4C" w:rsidRPr="009C0245">
        <w:rPr>
          <w:rFonts w:ascii="Arial" w:eastAsia="Times New Roman" w:hAnsi="Arial" w:cs="Arial"/>
          <w:kern w:val="0"/>
          <w:sz w:val="20"/>
          <w:szCs w:val="20"/>
          <w14:ligatures w14:val="none"/>
        </w:rPr>
        <w:t xml:space="preserve"> had POAG as shown in table 1</w:t>
      </w:r>
      <w:r w:rsidR="009B66AF" w:rsidRPr="009C0245">
        <w:rPr>
          <w:rFonts w:ascii="Arial" w:eastAsia="Times New Roman" w:hAnsi="Arial" w:cs="Arial"/>
          <w:kern w:val="0"/>
          <w:sz w:val="20"/>
          <w:szCs w:val="20"/>
          <w14:ligatures w14:val="none"/>
        </w:rPr>
        <w:t>.</w:t>
      </w:r>
      <w:r w:rsidRPr="009C0245">
        <w:rPr>
          <w:rFonts w:ascii="Arial" w:eastAsia="Times New Roman" w:hAnsi="Arial" w:cs="Arial"/>
          <w:kern w:val="0"/>
          <w:sz w:val="20"/>
          <w:szCs w:val="20"/>
          <w14:ligatures w14:val="none"/>
        </w:rPr>
        <w:t xml:space="preserve"> </w:t>
      </w:r>
      <w:r w:rsidR="009570A3" w:rsidRPr="009C0245">
        <w:rPr>
          <w:rFonts w:ascii="Arial" w:eastAsia="Times New Roman" w:hAnsi="Arial" w:cs="Arial"/>
          <w:kern w:val="0"/>
          <w:sz w:val="20"/>
          <w:szCs w:val="20"/>
          <w14:ligatures w14:val="none"/>
        </w:rPr>
        <w:t>Clinical characteristics of the 286 operated eyes are shown in Table 2. Majority (60.1%) were on two or more antiglaucoma medications, OAG contributed for 89.2% of all glaucoma cases that underwent surgery. TE alone was performed twice as frequently as combined TE with cataract extraction.</w:t>
      </w:r>
      <w:bookmarkStart w:id="5" w:name="_Toc171807547"/>
    </w:p>
    <w:p w14:paraId="212CDAD5" w14:textId="77777777" w:rsidR="00010FD5" w:rsidRDefault="00010FD5" w:rsidP="00821B4C">
      <w:pPr>
        <w:pStyle w:val="Caption"/>
        <w:rPr>
          <w:rFonts w:ascii="Arial" w:hAnsi="Arial" w:cs="Arial"/>
          <w:sz w:val="20"/>
          <w:szCs w:val="20"/>
        </w:rPr>
      </w:pPr>
    </w:p>
    <w:p w14:paraId="5888CB72" w14:textId="20380BE4" w:rsidR="00821B4C" w:rsidRPr="009C0245" w:rsidRDefault="00821B4C" w:rsidP="00821B4C">
      <w:pPr>
        <w:pStyle w:val="Caption"/>
        <w:rPr>
          <w:rFonts w:ascii="Arial" w:hAnsi="Arial" w:cs="Arial"/>
          <w:b w:val="0"/>
          <w:bCs w:val="0"/>
          <w:sz w:val="20"/>
          <w:szCs w:val="20"/>
        </w:rPr>
      </w:pPr>
      <w:r w:rsidRPr="009C0245">
        <w:rPr>
          <w:rFonts w:ascii="Arial" w:hAnsi="Arial" w:cs="Arial"/>
          <w:sz w:val="20"/>
          <w:szCs w:val="20"/>
        </w:rPr>
        <w:lastRenderedPageBreak/>
        <w:t xml:space="preserve">Table </w:t>
      </w:r>
      <w:r w:rsidRPr="009C0245">
        <w:rPr>
          <w:rFonts w:ascii="Arial" w:hAnsi="Arial" w:cs="Arial"/>
          <w:sz w:val="20"/>
          <w:szCs w:val="20"/>
        </w:rPr>
        <w:fldChar w:fldCharType="begin"/>
      </w:r>
      <w:r w:rsidRPr="009C0245">
        <w:rPr>
          <w:rFonts w:ascii="Arial" w:hAnsi="Arial" w:cs="Arial"/>
          <w:sz w:val="20"/>
          <w:szCs w:val="20"/>
        </w:rPr>
        <w:instrText xml:space="preserve"> SEQ Table \* ARABIC </w:instrText>
      </w:r>
      <w:r w:rsidRPr="009C0245">
        <w:rPr>
          <w:rFonts w:ascii="Arial" w:hAnsi="Arial" w:cs="Arial"/>
          <w:sz w:val="20"/>
          <w:szCs w:val="20"/>
        </w:rPr>
        <w:fldChar w:fldCharType="separate"/>
      </w:r>
      <w:r w:rsidRPr="009C0245">
        <w:rPr>
          <w:rFonts w:ascii="Arial" w:hAnsi="Arial" w:cs="Arial"/>
          <w:noProof/>
          <w:sz w:val="20"/>
          <w:szCs w:val="20"/>
        </w:rPr>
        <w:t>1</w:t>
      </w:r>
      <w:r w:rsidRPr="009C0245">
        <w:rPr>
          <w:rFonts w:ascii="Arial" w:hAnsi="Arial" w:cs="Arial"/>
          <w:noProof/>
          <w:sz w:val="20"/>
          <w:szCs w:val="20"/>
        </w:rPr>
        <w:fldChar w:fldCharType="end"/>
      </w:r>
      <w:r w:rsidRPr="009C0245">
        <w:rPr>
          <w:rFonts w:ascii="Arial" w:hAnsi="Arial" w:cs="Arial"/>
          <w:sz w:val="20"/>
          <w:szCs w:val="20"/>
        </w:rPr>
        <w:t xml:space="preserve"> : Social demographic characteristics of the study participant (N=247)</w:t>
      </w:r>
      <w:bookmarkEnd w:id="5"/>
    </w:p>
    <w:tbl>
      <w:tblPr>
        <w:tblW w:w="8866" w:type="dxa"/>
        <w:jc w:val="center"/>
        <w:tblLook w:val="04A0" w:firstRow="1" w:lastRow="0" w:firstColumn="1" w:lastColumn="0" w:noHBand="0" w:noVBand="1"/>
      </w:tblPr>
      <w:tblGrid>
        <w:gridCol w:w="3990"/>
        <w:gridCol w:w="2588"/>
        <w:gridCol w:w="2288"/>
      </w:tblGrid>
      <w:tr w:rsidR="00821B4C" w:rsidRPr="009C0245" w14:paraId="5DFC5D23" w14:textId="77777777" w:rsidTr="004B5E29">
        <w:trPr>
          <w:trHeight w:val="229"/>
          <w:jc w:val="center"/>
        </w:trPr>
        <w:tc>
          <w:tcPr>
            <w:tcW w:w="3990" w:type="dxa"/>
            <w:tcBorders>
              <w:top w:val="single" w:sz="18" w:space="0" w:color="auto"/>
              <w:bottom w:val="single" w:sz="18" w:space="0" w:color="auto"/>
            </w:tcBorders>
            <w:shd w:val="clear" w:color="auto" w:fill="auto"/>
            <w:noWrap/>
            <w:vAlign w:val="bottom"/>
            <w:hideMark/>
          </w:tcPr>
          <w:p w14:paraId="12F1BAEB"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Variable</w:t>
            </w:r>
          </w:p>
        </w:tc>
        <w:tc>
          <w:tcPr>
            <w:tcW w:w="2588" w:type="dxa"/>
            <w:tcBorders>
              <w:top w:val="single" w:sz="18" w:space="0" w:color="auto"/>
              <w:bottom w:val="single" w:sz="18" w:space="0" w:color="auto"/>
            </w:tcBorders>
            <w:shd w:val="clear" w:color="auto" w:fill="auto"/>
            <w:noWrap/>
            <w:vAlign w:val="bottom"/>
            <w:hideMark/>
          </w:tcPr>
          <w:p w14:paraId="5E9C8F6D" w14:textId="77777777" w:rsidR="00821B4C" w:rsidRPr="009C0245" w:rsidRDefault="00821B4C" w:rsidP="004B5E29">
            <w:pPr>
              <w:spacing w:after="0" w:line="240" w:lineRule="auto"/>
              <w:jc w:val="center"/>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Frequency</w:t>
            </w:r>
          </w:p>
        </w:tc>
        <w:tc>
          <w:tcPr>
            <w:tcW w:w="2288" w:type="dxa"/>
            <w:tcBorders>
              <w:top w:val="single" w:sz="18" w:space="0" w:color="auto"/>
              <w:bottom w:val="single" w:sz="18" w:space="0" w:color="auto"/>
            </w:tcBorders>
            <w:shd w:val="clear" w:color="auto" w:fill="auto"/>
            <w:noWrap/>
            <w:vAlign w:val="bottom"/>
            <w:hideMark/>
          </w:tcPr>
          <w:p w14:paraId="3737426F" w14:textId="77777777" w:rsidR="00821B4C" w:rsidRPr="009C0245" w:rsidRDefault="00821B4C" w:rsidP="004B5E29">
            <w:pPr>
              <w:spacing w:after="0" w:line="240" w:lineRule="auto"/>
              <w:jc w:val="center"/>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Percentage</w:t>
            </w:r>
          </w:p>
        </w:tc>
      </w:tr>
      <w:tr w:rsidR="00821B4C" w:rsidRPr="009C0245" w14:paraId="1362AFBF" w14:textId="77777777" w:rsidTr="004B5E29">
        <w:trPr>
          <w:trHeight w:val="229"/>
          <w:jc w:val="center"/>
        </w:trPr>
        <w:tc>
          <w:tcPr>
            <w:tcW w:w="3990" w:type="dxa"/>
            <w:tcBorders>
              <w:top w:val="single" w:sz="18" w:space="0" w:color="auto"/>
            </w:tcBorders>
            <w:shd w:val="clear" w:color="auto" w:fill="auto"/>
            <w:noWrap/>
            <w:vAlign w:val="bottom"/>
            <w:hideMark/>
          </w:tcPr>
          <w:p w14:paraId="358DE620"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Sex</w:t>
            </w:r>
          </w:p>
        </w:tc>
        <w:tc>
          <w:tcPr>
            <w:tcW w:w="2588" w:type="dxa"/>
            <w:tcBorders>
              <w:top w:val="single" w:sz="18" w:space="0" w:color="auto"/>
            </w:tcBorders>
            <w:shd w:val="clear" w:color="auto" w:fill="auto"/>
            <w:noWrap/>
            <w:vAlign w:val="bottom"/>
            <w:hideMark/>
          </w:tcPr>
          <w:p w14:paraId="1FC22E5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c>
          <w:tcPr>
            <w:tcW w:w="2288" w:type="dxa"/>
            <w:tcBorders>
              <w:top w:val="single" w:sz="18" w:space="0" w:color="auto"/>
            </w:tcBorders>
            <w:shd w:val="clear" w:color="auto" w:fill="auto"/>
            <w:noWrap/>
            <w:vAlign w:val="bottom"/>
            <w:hideMark/>
          </w:tcPr>
          <w:p w14:paraId="7779B6B2"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r>
      <w:tr w:rsidR="00821B4C" w:rsidRPr="009C0245" w14:paraId="72370490" w14:textId="77777777" w:rsidTr="004B5E29">
        <w:trPr>
          <w:trHeight w:val="229"/>
          <w:jc w:val="center"/>
        </w:trPr>
        <w:tc>
          <w:tcPr>
            <w:tcW w:w="3990" w:type="dxa"/>
            <w:shd w:val="clear" w:color="auto" w:fill="auto"/>
            <w:noWrap/>
            <w:vAlign w:val="bottom"/>
            <w:hideMark/>
          </w:tcPr>
          <w:p w14:paraId="4BFCE736"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Male</w:t>
            </w:r>
          </w:p>
        </w:tc>
        <w:tc>
          <w:tcPr>
            <w:tcW w:w="2588" w:type="dxa"/>
            <w:shd w:val="clear" w:color="auto" w:fill="auto"/>
            <w:noWrap/>
            <w:vAlign w:val="bottom"/>
            <w:hideMark/>
          </w:tcPr>
          <w:p w14:paraId="403EDEA1"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164</w:t>
            </w:r>
          </w:p>
        </w:tc>
        <w:tc>
          <w:tcPr>
            <w:tcW w:w="2288" w:type="dxa"/>
            <w:shd w:val="clear" w:color="auto" w:fill="auto"/>
            <w:noWrap/>
            <w:vAlign w:val="bottom"/>
            <w:hideMark/>
          </w:tcPr>
          <w:p w14:paraId="46EFA26D"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66.4</w:t>
            </w:r>
          </w:p>
        </w:tc>
      </w:tr>
      <w:tr w:rsidR="00821B4C" w:rsidRPr="009C0245" w14:paraId="297ECE0B" w14:textId="77777777" w:rsidTr="004B5E29">
        <w:trPr>
          <w:trHeight w:val="229"/>
          <w:jc w:val="center"/>
        </w:trPr>
        <w:tc>
          <w:tcPr>
            <w:tcW w:w="3990" w:type="dxa"/>
            <w:shd w:val="clear" w:color="auto" w:fill="auto"/>
            <w:noWrap/>
            <w:vAlign w:val="bottom"/>
            <w:hideMark/>
          </w:tcPr>
          <w:p w14:paraId="43B707C4"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Female</w:t>
            </w:r>
          </w:p>
        </w:tc>
        <w:tc>
          <w:tcPr>
            <w:tcW w:w="2588" w:type="dxa"/>
            <w:shd w:val="clear" w:color="auto" w:fill="auto"/>
            <w:noWrap/>
            <w:vAlign w:val="bottom"/>
            <w:hideMark/>
          </w:tcPr>
          <w:p w14:paraId="5FB1C2FE"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83</w:t>
            </w:r>
          </w:p>
        </w:tc>
        <w:tc>
          <w:tcPr>
            <w:tcW w:w="2288" w:type="dxa"/>
            <w:shd w:val="clear" w:color="auto" w:fill="auto"/>
            <w:noWrap/>
            <w:vAlign w:val="bottom"/>
            <w:hideMark/>
          </w:tcPr>
          <w:p w14:paraId="41926D7B"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33.6</w:t>
            </w:r>
          </w:p>
        </w:tc>
      </w:tr>
      <w:tr w:rsidR="00821B4C" w:rsidRPr="009C0245" w14:paraId="560CA6B2" w14:textId="77777777" w:rsidTr="004B5E29">
        <w:trPr>
          <w:trHeight w:val="229"/>
          <w:jc w:val="center"/>
        </w:trPr>
        <w:tc>
          <w:tcPr>
            <w:tcW w:w="3990" w:type="dxa"/>
            <w:shd w:val="clear" w:color="auto" w:fill="auto"/>
            <w:noWrap/>
            <w:vAlign w:val="bottom"/>
            <w:hideMark/>
          </w:tcPr>
          <w:p w14:paraId="00B344FB"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Pre-existing DM</w:t>
            </w:r>
          </w:p>
        </w:tc>
        <w:tc>
          <w:tcPr>
            <w:tcW w:w="2588" w:type="dxa"/>
            <w:shd w:val="clear" w:color="auto" w:fill="auto"/>
            <w:noWrap/>
            <w:vAlign w:val="bottom"/>
            <w:hideMark/>
          </w:tcPr>
          <w:p w14:paraId="786A0182"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c>
          <w:tcPr>
            <w:tcW w:w="2288" w:type="dxa"/>
            <w:shd w:val="clear" w:color="auto" w:fill="auto"/>
            <w:noWrap/>
            <w:vAlign w:val="bottom"/>
            <w:hideMark/>
          </w:tcPr>
          <w:p w14:paraId="15C8DE81"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r>
      <w:tr w:rsidR="00821B4C" w:rsidRPr="009C0245" w14:paraId="751DD516" w14:textId="77777777" w:rsidTr="004B5E29">
        <w:trPr>
          <w:trHeight w:val="229"/>
          <w:jc w:val="center"/>
        </w:trPr>
        <w:tc>
          <w:tcPr>
            <w:tcW w:w="3990" w:type="dxa"/>
            <w:shd w:val="clear" w:color="auto" w:fill="auto"/>
            <w:noWrap/>
            <w:vAlign w:val="bottom"/>
            <w:hideMark/>
          </w:tcPr>
          <w:p w14:paraId="3E63DE78"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No</w:t>
            </w:r>
          </w:p>
        </w:tc>
        <w:tc>
          <w:tcPr>
            <w:tcW w:w="2588" w:type="dxa"/>
            <w:shd w:val="clear" w:color="auto" w:fill="auto"/>
            <w:noWrap/>
            <w:vAlign w:val="bottom"/>
            <w:hideMark/>
          </w:tcPr>
          <w:p w14:paraId="185A7956"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209</w:t>
            </w:r>
          </w:p>
        </w:tc>
        <w:tc>
          <w:tcPr>
            <w:tcW w:w="2288" w:type="dxa"/>
            <w:shd w:val="clear" w:color="auto" w:fill="auto"/>
            <w:noWrap/>
            <w:vAlign w:val="bottom"/>
            <w:hideMark/>
          </w:tcPr>
          <w:p w14:paraId="61EDA69E"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84.6</w:t>
            </w:r>
          </w:p>
        </w:tc>
      </w:tr>
      <w:tr w:rsidR="00821B4C" w:rsidRPr="009C0245" w14:paraId="2F5941C3" w14:textId="77777777" w:rsidTr="004B5E29">
        <w:trPr>
          <w:trHeight w:val="229"/>
          <w:jc w:val="center"/>
        </w:trPr>
        <w:tc>
          <w:tcPr>
            <w:tcW w:w="3990" w:type="dxa"/>
            <w:shd w:val="clear" w:color="auto" w:fill="auto"/>
            <w:noWrap/>
            <w:vAlign w:val="bottom"/>
            <w:hideMark/>
          </w:tcPr>
          <w:p w14:paraId="14849718"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Yes</w:t>
            </w:r>
          </w:p>
        </w:tc>
        <w:tc>
          <w:tcPr>
            <w:tcW w:w="2588" w:type="dxa"/>
            <w:shd w:val="clear" w:color="auto" w:fill="auto"/>
            <w:noWrap/>
            <w:vAlign w:val="bottom"/>
            <w:hideMark/>
          </w:tcPr>
          <w:p w14:paraId="3DA52EFD"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38</w:t>
            </w:r>
          </w:p>
        </w:tc>
        <w:tc>
          <w:tcPr>
            <w:tcW w:w="2288" w:type="dxa"/>
            <w:shd w:val="clear" w:color="auto" w:fill="auto"/>
            <w:noWrap/>
            <w:vAlign w:val="bottom"/>
            <w:hideMark/>
          </w:tcPr>
          <w:p w14:paraId="05086D64"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15.4</w:t>
            </w:r>
          </w:p>
        </w:tc>
      </w:tr>
      <w:tr w:rsidR="00821B4C" w:rsidRPr="009C0245" w14:paraId="16348C32" w14:textId="77777777" w:rsidTr="004B5E29">
        <w:trPr>
          <w:trHeight w:val="229"/>
          <w:jc w:val="center"/>
        </w:trPr>
        <w:tc>
          <w:tcPr>
            <w:tcW w:w="3990" w:type="dxa"/>
            <w:shd w:val="clear" w:color="auto" w:fill="auto"/>
            <w:noWrap/>
            <w:vAlign w:val="bottom"/>
            <w:hideMark/>
          </w:tcPr>
          <w:p w14:paraId="0E3CA4AB"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Pre-existing HTN</w:t>
            </w:r>
          </w:p>
        </w:tc>
        <w:tc>
          <w:tcPr>
            <w:tcW w:w="2588" w:type="dxa"/>
            <w:shd w:val="clear" w:color="auto" w:fill="auto"/>
            <w:noWrap/>
            <w:vAlign w:val="bottom"/>
            <w:hideMark/>
          </w:tcPr>
          <w:p w14:paraId="4785EAE5"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c>
          <w:tcPr>
            <w:tcW w:w="2288" w:type="dxa"/>
            <w:shd w:val="clear" w:color="auto" w:fill="auto"/>
            <w:noWrap/>
            <w:vAlign w:val="bottom"/>
            <w:hideMark/>
          </w:tcPr>
          <w:p w14:paraId="7791248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r>
      <w:tr w:rsidR="00821B4C" w:rsidRPr="009C0245" w14:paraId="5D6D4D2F" w14:textId="77777777" w:rsidTr="004B5E29">
        <w:trPr>
          <w:trHeight w:val="229"/>
          <w:jc w:val="center"/>
        </w:trPr>
        <w:tc>
          <w:tcPr>
            <w:tcW w:w="3990" w:type="dxa"/>
            <w:shd w:val="clear" w:color="auto" w:fill="auto"/>
            <w:noWrap/>
            <w:vAlign w:val="bottom"/>
            <w:hideMark/>
          </w:tcPr>
          <w:p w14:paraId="78F31295"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No</w:t>
            </w:r>
          </w:p>
        </w:tc>
        <w:tc>
          <w:tcPr>
            <w:tcW w:w="2588" w:type="dxa"/>
            <w:shd w:val="clear" w:color="auto" w:fill="auto"/>
            <w:noWrap/>
            <w:vAlign w:val="bottom"/>
            <w:hideMark/>
          </w:tcPr>
          <w:p w14:paraId="201CD5B7"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196</w:t>
            </w:r>
          </w:p>
        </w:tc>
        <w:tc>
          <w:tcPr>
            <w:tcW w:w="2288" w:type="dxa"/>
            <w:shd w:val="clear" w:color="auto" w:fill="auto"/>
            <w:noWrap/>
            <w:vAlign w:val="bottom"/>
            <w:hideMark/>
          </w:tcPr>
          <w:p w14:paraId="0D3FA36D"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79.4</w:t>
            </w:r>
          </w:p>
        </w:tc>
      </w:tr>
      <w:tr w:rsidR="00821B4C" w:rsidRPr="009C0245" w14:paraId="37207CC9" w14:textId="77777777" w:rsidTr="004B5E29">
        <w:trPr>
          <w:trHeight w:val="229"/>
          <w:jc w:val="center"/>
        </w:trPr>
        <w:tc>
          <w:tcPr>
            <w:tcW w:w="3990" w:type="dxa"/>
            <w:shd w:val="clear" w:color="auto" w:fill="auto"/>
            <w:noWrap/>
            <w:vAlign w:val="bottom"/>
            <w:hideMark/>
          </w:tcPr>
          <w:p w14:paraId="4536F3F1"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Yes</w:t>
            </w:r>
          </w:p>
        </w:tc>
        <w:tc>
          <w:tcPr>
            <w:tcW w:w="2588" w:type="dxa"/>
            <w:shd w:val="clear" w:color="auto" w:fill="auto"/>
            <w:noWrap/>
            <w:vAlign w:val="bottom"/>
            <w:hideMark/>
          </w:tcPr>
          <w:p w14:paraId="683945A8"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51</w:t>
            </w:r>
          </w:p>
        </w:tc>
        <w:tc>
          <w:tcPr>
            <w:tcW w:w="2288" w:type="dxa"/>
            <w:shd w:val="clear" w:color="auto" w:fill="auto"/>
            <w:noWrap/>
            <w:vAlign w:val="bottom"/>
            <w:hideMark/>
          </w:tcPr>
          <w:p w14:paraId="78322774"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20.6</w:t>
            </w:r>
          </w:p>
        </w:tc>
      </w:tr>
      <w:tr w:rsidR="00821B4C" w:rsidRPr="009C0245" w14:paraId="1F8A8F25" w14:textId="77777777" w:rsidTr="004B5E29">
        <w:trPr>
          <w:trHeight w:val="229"/>
          <w:jc w:val="center"/>
        </w:trPr>
        <w:tc>
          <w:tcPr>
            <w:tcW w:w="3990" w:type="dxa"/>
            <w:shd w:val="clear" w:color="auto" w:fill="auto"/>
            <w:noWrap/>
            <w:vAlign w:val="bottom"/>
            <w:hideMark/>
          </w:tcPr>
          <w:p w14:paraId="745FF75E" w14:textId="77777777" w:rsidR="00821B4C" w:rsidRPr="009C0245" w:rsidRDefault="00821B4C" w:rsidP="004B5E29">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Type of glaucoma</w:t>
            </w:r>
          </w:p>
        </w:tc>
        <w:tc>
          <w:tcPr>
            <w:tcW w:w="2588" w:type="dxa"/>
            <w:shd w:val="clear" w:color="auto" w:fill="auto"/>
            <w:noWrap/>
            <w:vAlign w:val="bottom"/>
            <w:hideMark/>
          </w:tcPr>
          <w:p w14:paraId="20A1D4E0"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c>
          <w:tcPr>
            <w:tcW w:w="2288" w:type="dxa"/>
            <w:shd w:val="clear" w:color="auto" w:fill="auto"/>
            <w:noWrap/>
            <w:vAlign w:val="bottom"/>
            <w:hideMark/>
          </w:tcPr>
          <w:p w14:paraId="7B70556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p>
        </w:tc>
      </w:tr>
      <w:tr w:rsidR="00821B4C" w:rsidRPr="009C0245" w14:paraId="01B00784" w14:textId="77777777" w:rsidTr="004B5E29">
        <w:trPr>
          <w:trHeight w:val="229"/>
          <w:jc w:val="center"/>
        </w:trPr>
        <w:tc>
          <w:tcPr>
            <w:tcW w:w="3990" w:type="dxa"/>
            <w:shd w:val="clear" w:color="auto" w:fill="auto"/>
            <w:noWrap/>
            <w:vAlign w:val="bottom"/>
            <w:hideMark/>
          </w:tcPr>
          <w:p w14:paraId="21A22FD2"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POAG</w:t>
            </w:r>
          </w:p>
        </w:tc>
        <w:tc>
          <w:tcPr>
            <w:tcW w:w="2588" w:type="dxa"/>
            <w:shd w:val="clear" w:color="auto" w:fill="auto"/>
            <w:noWrap/>
            <w:vAlign w:val="bottom"/>
            <w:hideMark/>
          </w:tcPr>
          <w:p w14:paraId="661159A9"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189</w:t>
            </w:r>
          </w:p>
        </w:tc>
        <w:tc>
          <w:tcPr>
            <w:tcW w:w="2288" w:type="dxa"/>
            <w:shd w:val="clear" w:color="auto" w:fill="auto"/>
            <w:noWrap/>
            <w:vAlign w:val="bottom"/>
            <w:hideMark/>
          </w:tcPr>
          <w:p w14:paraId="42A9A872"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76.5</w:t>
            </w:r>
          </w:p>
        </w:tc>
      </w:tr>
      <w:tr w:rsidR="00821B4C" w:rsidRPr="009C0245" w14:paraId="0FE15923" w14:textId="77777777" w:rsidTr="004B5E29">
        <w:trPr>
          <w:trHeight w:val="229"/>
          <w:jc w:val="center"/>
        </w:trPr>
        <w:tc>
          <w:tcPr>
            <w:tcW w:w="3990" w:type="dxa"/>
            <w:shd w:val="clear" w:color="auto" w:fill="auto"/>
            <w:noWrap/>
            <w:vAlign w:val="bottom"/>
            <w:hideMark/>
          </w:tcPr>
          <w:p w14:paraId="591D0E38"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PACG</w:t>
            </w:r>
          </w:p>
        </w:tc>
        <w:tc>
          <w:tcPr>
            <w:tcW w:w="2588" w:type="dxa"/>
            <w:shd w:val="clear" w:color="auto" w:fill="auto"/>
            <w:noWrap/>
            <w:vAlign w:val="bottom"/>
            <w:hideMark/>
          </w:tcPr>
          <w:p w14:paraId="4AB76E2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25</w:t>
            </w:r>
          </w:p>
        </w:tc>
        <w:tc>
          <w:tcPr>
            <w:tcW w:w="2288" w:type="dxa"/>
            <w:shd w:val="clear" w:color="auto" w:fill="auto"/>
            <w:noWrap/>
            <w:vAlign w:val="bottom"/>
            <w:hideMark/>
          </w:tcPr>
          <w:p w14:paraId="7A0AEAD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10.1</w:t>
            </w:r>
          </w:p>
        </w:tc>
      </w:tr>
      <w:tr w:rsidR="00821B4C" w:rsidRPr="009C0245" w14:paraId="479A72E9" w14:textId="77777777" w:rsidTr="004B5E29">
        <w:trPr>
          <w:trHeight w:val="229"/>
          <w:jc w:val="center"/>
        </w:trPr>
        <w:tc>
          <w:tcPr>
            <w:tcW w:w="3990" w:type="dxa"/>
            <w:shd w:val="clear" w:color="auto" w:fill="auto"/>
            <w:noWrap/>
            <w:vAlign w:val="bottom"/>
            <w:hideMark/>
          </w:tcPr>
          <w:p w14:paraId="53254B63"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Neovascular glaucoma</w:t>
            </w:r>
          </w:p>
        </w:tc>
        <w:tc>
          <w:tcPr>
            <w:tcW w:w="2588" w:type="dxa"/>
            <w:shd w:val="clear" w:color="auto" w:fill="auto"/>
            <w:noWrap/>
            <w:vAlign w:val="bottom"/>
            <w:hideMark/>
          </w:tcPr>
          <w:p w14:paraId="58C9ED3B"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w:t>
            </w:r>
          </w:p>
        </w:tc>
        <w:tc>
          <w:tcPr>
            <w:tcW w:w="2288" w:type="dxa"/>
            <w:shd w:val="clear" w:color="auto" w:fill="auto"/>
            <w:noWrap/>
            <w:vAlign w:val="bottom"/>
            <w:hideMark/>
          </w:tcPr>
          <w:p w14:paraId="559EC939"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2.8</w:t>
            </w:r>
          </w:p>
        </w:tc>
      </w:tr>
      <w:tr w:rsidR="00821B4C" w:rsidRPr="009C0245" w14:paraId="09E4F71F" w14:textId="77777777" w:rsidTr="004B5E29">
        <w:trPr>
          <w:trHeight w:val="229"/>
          <w:jc w:val="center"/>
        </w:trPr>
        <w:tc>
          <w:tcPr>
            <w:tcW w:w="3990" w:type="dxa"/>
            <w:shd w:val="clear" w:color="auto" w:fill="auto"/>
            <w:noWrap/>
            <w:vAlign w:val="bottom"/>
            <w:hideMark/>
          </w:tcPr>
          <w:p w14:paraId="0B37415E"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proofErr w:type="spellStart"/>
            <w:r w:rsidRPr="009C0245">
              <w:rPr>
                <w:rFonts w:ascii="Arial" w:eastAsia="Times New Roman" w:hAnsi="Arial" w:cs="Arial"/>
                <w:kern w:val="0"/>
                <w:sz w:val="20"/>
                <w:szCs w:val="20"/>
                <w14:ligatures w14:val="none"/>
              </w:rPr>
              <w:t>Uveitic</w:t>
            </w:r>
            <w:proofErr w:type="spellEnd"/>
            <w:r w:rsidRPr="009C0245">
              <w:rPr>
                <w:rFonts w:ascii="Arial" w:eastAsia="Times New Roman" w:hAnsi="Arial" w:cs="Arial"/>
                <w:kern w:val="0"/>
                <w:sz w:val="20"/>
                <w:szCs w:val="20"/>
                <w14:ligatures w14:val="none"/>
              </w:rPr>
              <w:t xml:space="preserve"> glaucoma</w:t>
            </w:r>
          </w:p>
        </w:tc>
        <w:tc>
          <w:tcPr>
            <w:tcW w:w="2588" w:type="dxa"/>
            <w:shd w:val="clear" w:color="auto" w:fill="auto"/>
            <w:noWrap/>
            <w:vAlign w:val="bottom"/>
            <w:hideMark/>
          </w:tcPr>
          <w:p w14:paraId="61D37C20"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w:t>
            </w:r>
          </w:p>
        </w:tc>
        <w:tc>
          <w:tcPr>
            <w:tcW w:w="2288" w:type="dxa"/>
            <w:shd w:val="clear" w:color="auto" w:fill="auto"/>
            <w:noWrap/>
            <w:vAlign w:val="bottom"/>
            <w:hideMark/>
          </w:tcPr>
          <w:p w14:paraId="094DD4AF"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3.3</w:t>
            </w:r>
          </w:p>
        </w:tc>
      </w:tr>
      <w:tr w:rsidR="00821B4C" w:rsidRPr="009C0245" w14:paraId="4A3D7A33" w14:textId="77777777" w:rsidTr="004B5E29">
        <w:trPr>
          <w:trHeight w:val="229"/>
          <w:jc w:val="center"/>
        </w:trPr>
        <w:tc>
          <w:tcPr>
            <w:tcW w:w="3990" w:type="dxa"/>
            <w:tcBorders>
              <w:bottom w:val="single" w:sz="18" w:space="0" w:color="auto"/>
            </w:tcBorders>
            <w:shd w:val="clear" w:color="auto" w:fill="auto"/>
            <w:noWrap/>
            <w:vAlign w:val="bottom"/>
            <w:hideMark/>
          </w:tcPr>
          <w:p w14:paraId="2FE926EC" w14:textId="77777777" w:rsidR="00821B4C" w:rsidRPr="009C0245" w:rsidRDefault="00821B4C" w:rsidP="004B5E29">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Other secondary glaucoma*</w:t>
            </w:r>
          </w:p>
        </w:tc>
        <w:tc>
          <w:tcPr>
            <w:tcW w:w="2588" w:type="dxa"/>
            <w:tcBorders>
              <w:bottom w:val="single" w:sz="18" w:space="0" w:color="auto"/>
            </w:tcBorders>
            <w:shd w:val="clear" w:color="auto" w:fill="auto"/>
            <w:noWrap/>
            <w:vAlign w:val="bottom"/>
            <w:hideMark/>
          </w:tcPr>
          <w:p w14:paraId="1E86EA3A"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18</w:t>
            </w:r>
          </w:p>
        </w:tc>
        <w:tc>
          <w:tcPr>
            <w:tcW w:w="2288" w:type="dxa"/>
            <w:tcBorders>
              <w:bottom w:val="single" w:sz="18" w:space="0" w:color="auto"/>
            </w:tcBorders>
            <w:shd w:val="clear" w:color="auto" w:fill="auto"/>
            <w:noWrap/>
            <w:vAlign w:val="bottom"/>
            <w:hideMark/>
          </w:tcPr>
          <w:p w14:paraId="38D47947" w14:textId="77777777" w:rsidR="00821B4C" w:rsidRPr="009C0245" w:rsidRDefault="00821B4C" w:rsidP="004B5E29">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7.3</w:t>
            </w:r>
          </w:p>
        </w:tc>
      </w:tr>
    </w:tbl>
    <w:p w14:paraId="3385D576" w14:textId="0135E8CA" w:rsidR="00821B4C" w:rsidRPr="009C0245" w:rsidRDefault="00821B4C" w:rsidP="00821B4C">
      <w:pPr>
        <w:spacing w:after="0" w:line="240" w:lineRule="auto"/>
        <w:jc w:val="both"/>
        <w:rPr>
          <w:rFonts w:ascii="Arial" w:hAnsi="Arial" w:cs="Arial"/>
          <w:b/>
          <w:bCs/>
          <w:sz w:val="20"/>
          <w:szCs w:val="20"/>
        </w:rPr>
      </w:pPr>
      <w:r w:rsidRPr="009C0245">
        <w:rPr>
          <w:rFonts w:ascii="Arial" w:eastAsia="Times New Roman" w:hAnsi="Arial" w:cs="Arial"/>
          <w:kern w:val="0"/>
          <w:sz w:val="20"/>
          <w:szCs w:val="20"/>
          <w14:ligatures w14:val="none"/>
        </w:rPr>
        <w:t xml:space="preserve">*Traumatic, Pigment exfoliation syndrome, Angle recession, </w:t>
      </w:r>
      <w:proofErr w:type="spellStart"/>
      <w:r w:rsidRPr="009C0245">
        <w:rPr>
          <w:rFonts w:ascii="Arial" w:eastAsia="Times New Roman" w:hAnsi="Arial" w:cs="Arial"/>
          <w:kern w:val="0"/>
          <w:sz w:val="20"/>
          <w:szCs w:val="20"/>
          <w14:ligatures w14:val="none"/>
        </w:rPr>
        <w:t>Phacomorphic</w:t>
      </w:r>
      <w:proofErr w:type="spellEnd"/>
      <w:r w:rsidRPr="009C0245">
        <w:rPr>
          <w:rFonts w:ascii="Arial" w:eastAsia="Times New Roman" w:hAnsi="Arial" w:cs="Arial"/>
          <w:kern w:val="0"/>
          <w:sz w:val="20"/>
          <w:szCs w:val="20"/>
          <w14:ligatures w14:val="none"/>
        </w:rPr>
        <w:t xml:space="preserve"> and </w:t>
      </w:r>
      <w:proofErr w:type="spellStart"/>
      <w:r w:rsidRPr="009C0245">
        <w:rPr>
          <w:rFonts w:ascii="Arial" w:eastAsia="Times New Roman" w:hAnsi="Arial" w:cs="Arial"/>
          <w:kern w:val="0"/>
          <w:sz w:val="20"/>
          <w:szCs w:val="20"/>
          <w14:ligatures w14:val="none"/>
        </w:rPr>
        <w:t>Phacolytic</w:t>
      </w:r>
      <w:proofErr w:type="spellEnd"/>
      <w:r w:rsidRPr="009C0245">
        <w:rPr>
          <w:rFonts w:ascii="Arial" w:eastAsia="Times New Roman" w:hAnsi="Arial" w:cs="Arial"/>
          <w:kern w:val="0"/>
          <w:sz w:val="20"/>
          <w:szCs w:val="20"/>
          <w14:ligatures w14:val="none"/>
        </w:rPr>
        <w:t xml:space="preserve"> </w:t>
      </w:r>
      <w:proofErr w:type="spellStart"/>
      <w:r w:rsidRPr="009C0245">
        <w:rPr>
          <w:rFonts w:ascii="Arial" w:eastAsia="Times New Roman" w:hAnsi="Arial" w:cs="Arial"/>
          <w:kern w:val="0"/>
          <w:sz w:val="20"/>
          <w:szCs w:val="20"/>
          <w14:ligatures w14:val="none"/>
        </w:rPr>
        <w:t>glauoma</w:t>
      </w:r>
      <w:proofErr w:type="spellEnd"/>
    </w:p>
    <w:p w14:paraId="72568F95" w14:textId="77777777" w:rsidR="001B5F7D" w:rsidRPr="009C0245" w:rsidRDefault="001B5F7D" w:rsidP="001B5F7D">
      <w:pPr>
        <w:spacing w:line="276" w:lineRule="auto"/>
        <w:jc w:val="both"/>
        <w:rPr>
          <w:rFonts w:ascii="Arial" w:hAnsi="Arial" w:cs="Arial"/>
          <w:sz w:val="20"/>
          <w:szCs w:val="20"/>
        </w:rPr>
      </w:pPr>
    </w:p>
    <w:p w14:paraId="14A81647" w14:textId="1113B54B" w:rsidR="00E81A8F" w:rsidRPr="009C0245" w:rsidRDefault="00E81A8F" w:rsidP="008D2BCE">
      <w:pPr>
        <w:spacing w:after="0" w:line="360" w:lineRule="auto"/>
        <w:jc w:val="both"/>
        <w:rPr>
          <w:rFonts w:ascii="Arial" w:eastAsia="Times New Roman" w:hAnsi="Arial" w:cs="Arial"/>
          <w:kern w:val="0"/>
          <w:sz w:val="20"/>
          <w:szCs w:val="20"/>
          <w14:ligatures w14:val="none"/>
        </w:rPr>
      </w:pPr>
      <w:r w:rsidRPr="009C0245">
        <w:rPr>
          <w:rFonts w:ascii="Arial" w:hAnsi="Arial" w:cs="Arial"/>
          <w:sz w:val="20"/>
          <w:szCs w:val="20"/>
        </w:rPr>
        <w:br w:type="page"/>
      </w:r>
    </w:p>
    <w:p w14:paraId="07604D6F" w14:textId="714DFE81" w:rsidR="00E81A8F" w:rsidRPr="009C0245" w:rsidRDefault="00E81A8F" w:rsidP="00E81A8F">
      <w:pPr>
        <w:pStyle w:val="Caption"/>
        <w:rPr>
          <w:rFonts w:ascii="Arial" w:hAnsi="Arial" w:cs="Arial"/>
          <w:b w:val="0"/>
          <w:bCs w:val="0"/>
          <w:sz w:val="20"/>
          <w:szCs w:val="20"/>
        </w:rPr>
      </w:pPr>
      <w:bookmarkStart w:id="6" w:name="_Toc171807548"/>
      <w:r w:rsidRPr="009C0245">
        <w:rPr>
          <w:rFonts w:ascii="Arial" w:hAnsi="Arial" w:cs="Arial"/>
          <w:sz w:val="20"/>
          <w:szCs w:val="20"/>
        </w:rPr>
        <w:lastRenderedPageBreak/>
        <w:t xml:space="preserve">Table </w:t>
      </w:r>
      <w:r w:rsidR="00821B4C" w:rsidRPr="009C0245">
        <w:rPr>
          <w:rFonts w:ascii="Arial" w:hAnsi="Arial" w:cs="Arial"/>
          <w:sz w:val="20"/>
          <w:szCs w:val="20"/>
        </w:rPr>
        <w:t>2</w:t>
      </w:r>
      <w:r w:rsidRPr="009C0245">
        <w:rPr>
          <w:rFonts w:ascii="Arial" w:hAnsi="Arial" w:cs="Arial"/>
          <w:sz w:val="20"/>
          <w:szCs w:val="20"/>
        </w:rPr>
        <w:t>: C</w:t>
      </w:r>
      <w:r w:rsidR="009B66AF" w:rsidRPr="009C0245">
        <w:rPr>
          <w:rFonts w:ascii="Arial" w:hAnsi="Arial" w:cs="Arial"/>
          <w:sz w:val="20"/>
          <w:szCs w:val="20"/>
        </w:rPr>
        <w:t>linical c</w:t>
      </w:r>
      <w:r w:rsidRPr="009C0245">
        <w:rPr>
          <w:rFonts w:ascii="Arial" w:hAnsi="Arial" w:cs="Arial"/>
          <w:sz w:val="20"/>
          <w:szCs w:val="20"/>
        </w:rPr>
        <w:t>haracteristics of the operated eyes (N=286)</w:t>
      </w:r>
      <w:bookmarkEnd w:id="6"/>
    </w:p>
    <w:tbl>
      <w:tblPr>
        <w:tblW w:w="8899" w:type="dxa"/>
        <w:tblLook w:val="04A0" w:firstRow="1" w:lastRow="0" w:firstColumn="1" w:lastColumn="0" w:noHBand="0" w:noVBand="1"/>
      </w:tblPr>
      <w:tblGrid>
        <w:gridCol w:w="5257"/>
        <w:gridCol w:w="2329"/>
        <w:gridCol w:w="1313"/>
      </w:tblGrid>
      <w:tr w:rsidR="00E81A8F" w:rsidRPr="009C0245" w14:paraId="2781078F" w14:textId="77777777" w:rsidTr="00935A34">
        <w:trPr>
          <w:trHeight w:val="213"/>
        </w:trPr>
        <w:tc>
          <w:tcPr>
            <w:tcW w:w="5257" w:type="dxa"/>
            <w:tcBorders>
              <w:top w:val="single" w:sz="18" w:space="0" w:color="auto"/>
              <w:bottom w:val="single" w:sz="18" w:space="0" w:color="auto"/>
            </w:tcBorders>
            <w:shd w:val="clear" w:color="auto" w:fill="auto"/>
            <w:noWrap/>
            <w:vAlign w:val="bottom"/>
            <w:hideMark/>
          </w:tcPr>
          <w:p w14:paraId="14875865"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Variable</w:t>
            </w:r>
          </w:p>
        </w:tc>
        <w:tc>
          <w:tcPr>
            <w:tcW w:w="2329" w:type="dxa"/>
            <w:tcBorders>
              <w:top w:val="single" w:sz="18" w:space="0" w:color="auto"/>
              <w:bottom w:val="single" w:sz="18" w:space="0" w:color="auto"/>
            </w:tcBorders>
            <w:shd w:val="clear" w:color="auto" w:fill="auto"/>
            <w:noWrap/>
            <w:vAlign w:val="bottom"/>
            <w:hideMark/>
          </w:tcPr>
          <w:p w14:paraId="2756CF98" w14:textId="77777777" w:rsidR="00E81A8F" w:rsidRPr="009C0245" w:rsidRDefault="00E81A8F" w:rsidP="00935A34">
            <w:pPr>
              <w:spacing w:after="0" w:line="240" w:lineRule="auto"/>
              <w:jc w:val="center"/>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Frequency</w:t>
            </w:r>
          </w:p>
        </w:tc>
        <w:tc>
          <w:tcPr>
            <w:tcW w:w="1313" w:type="dxa"/>
            <w:tcBorders>
              <w:top w:val="single" w:sz="18" w:space="0" w:color="auto"/>
              <w:bottom w:val="single" w:sz="18" w:space="0" w:color="auto"/>
            </w:tcBorders>
            <w:shd w:val="clear" w:color="auto" w:fill="auto"/>
            <w:noWrap/>
            <w:vAlign w:val="bottom"/>
            <w:hideMark/>
          </w:tcPr>
          <w:p w14:paraId="4866B6D6" w14:textId="77777777" w:rsidR="00E81A8F" w:rsidRPr="009C0245" w:rsidRDefault="00E81A8F" w:rsidP="00935A34">
            <w:pPr>
              <w:spacing w:after="0" w:line="240" w:lineRule="auto"/>
              <w:jc w:val="center"/>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Percentage</w:t>
            </w:r>
          </w:p>
        </w:tc>
      </w:tr>
      <w:tr w:rsidR="00E81A8F" w:rsidRPr="009C0245" w14:paraId="0DB15D62" w14:textId="77777777" w:rsidTr="00935A34">
        <w:trPr>
          <w:trHeight w:val="164"/>
        </w:trPr>
        <w:tc>
          <w:tcPr>
            <w:tcW w:w="5257" w:type="dxa"/>
            <w:tcBorders>
              <w:top w:val="single" w:sz="18" w:space="0" w:color="auto"/>
            </w:tcBorders>
            <w:shd w:val="clear" w:color="auto" w:fill="auto"/>
            <w:noWrap/>
            <w:vAlign w:val="bottom"/>
            <w:hideMark/>
          </w:tcPr>
          <w:p w14:paraId="1C0BCE4C" w14:textId="5AA6CF93"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 xml:space="preserve">Age at time </w:t>
            </w:r>
            <w:r w:rsidR="00890952" w:rsidRPr="009C0245">
              <w:rPr>
                <w:rFonts w:ascii="Arial" w:eastAsia="Times New Roman" w:hAnsi="Arial" w:cs="Arial"/>
                <w:b/>
                <w:bCs/>
                <w:kern w:val="0"/>
                <w:sz w:val="20"/>
                <w:szCs w:val="20"/>
                <w14:ligatures w14:val="none"/>
              </w:rPr>
              <w:t>(</w:t>
            </w:r>
            <w:r w:rsidRPr="009C0245">
              <w:rPr>
                <w:rFonts w:ascii="Arial" w:eastAsia="Times New Roman" w:hAnsi="Arial" w:cs="Arial"/>
                <w:b/>
                <w:bCs/>
                <w:kern w:val="0"/>
                <w:sz w:val="20"/>
                <w:szCs w:val="20"/>
                <w14:ligatures w14:val="none"/>
              </w:rPr>
              <w:t>years</w:t>
            </w:r>
            <w:r w:rsidR="00890952" w:rsidRPr="009C0245">
              <w:rPr>
                <w:rFonts w:ascii="Arial" w:eastAsia="Times New Roman" w:hAnsi="Arial" w:cs="Arial"/>
                <w:b/>
                <w:bCs/>
                <w:kern w:val="0"/>
                <w:sz w:val="20"/>
                <w:szCs w:val="20"/>
                <w14:ligatures w14:val="none"/>
              </w:rPr>
              <w:t>)</w:t>
            </w:r>
          </w:p>
        </w:tc>
        <w:tc>
          <w:tcPr>
            <w:tcW w:w="2329" w:type="dxa"/>
            <w:tcBorders>
              <w:top w:val="single" w:sz="18" w:space="0" w:color="auto"/>
            </w:tcBorders>
            <w:shd w:val="clear" w:color="auto" w:fill="auto"/>
            <w:noWrap/>
            <w:vAlign w:val="bottom"/>
          </w:tcPr>
          <w:p w14:paraId="0BF5E8D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tcBorders>
              <w:top w:val="single" w:sz="18" w:space="0" w:color="auto"/>
            </w:tcBorders>
            <w:shd w:val="clear" w:color="auto" w:fill="auto"/>
            <w:noWrap/>
            <w:vAlign w:val="bottom"/>
          </w:tcPr>
          <w:p w14:paraId="73F15E0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74484696" w14:textId="77777777" w:rsidTr="00935A34">
        <w:trPr>
          <w:trHeight w:val="184"/>
        </w:trPr>
        <w:tc>
          <w:tcPr>
            <w:tcW w:w="5257" w:type="dxa"/>
            <w:shd w:val="clear" w:color="auto" w:fill="auto"/>
            <w:noWrap/>
            <w:vAlign w:val="bottom"/>
            <w:hideMark/>
          </w:tcPr>
          <w:p w14:paraId="68583178"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&lt;40</w:t>
            </w:r>
          </w:p>
        </w:tc>
        <w:tc>
          <w:tcPr>
            <w:tcW w:w="2329" w:type="dxa"/>
            <w:shd w:val="clear" w:color="auto" w:fill="auto"/>
            <w:noWrap/>
            <w:vAlign w:val="bottom"/>
            <w:hideMark/>
          </w:tcPr>
          <w:p w14:paraId="1A6EC3A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24</w:t>
            </w:r>
          </w:p>
        </w:tc>
        <w:tc>
          <w:tcPr>
            <w:tcW w:w="1313" w:type="dxa"/>
            <w:shd w:val="clear" w:color="auto" w:fill="auto"/>
            <w:noWrap/>
            <w:vAlign w:val="bottom"/>
            <w:hideMark/>
          </w:tcPr>
          <w:p w14:paraId="2653B4B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8.4</w:t>
            </w:r>
          </w:p>
        </w:tc>
      </w:tr>
      <w:tr w:rsidR="00E81A8F" w:rsidRPr="009C0245" w14:paraId="67750366" w14:textId="77777777" w:rsidTr="00935A34">
        <w:trPr>
          <w:trHeight w:val="293"/>
        </w:trPr>
        <w:tc>
          <w:tcPr>
            <w:tcW w:w="5257" w:type="dxa"/>
            <w:shd w:val="clear" w:color="auto" w:fill="auto"/>
            <w:noWrap/>
            <w:vAlign w:val="bottom"/>
            <w:hideMark/>
          </w:tcPr>
          <w:p w14:paraId="13C8E999"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40-59</w:t>
            </w:r>
          </w:p>
        </w:tc>
        <w:tc>
          <w:tcPr>
            <w:tcW w:w="2329" w:type="dxa"/>
            <w:shd w:val="clear" w:color="auto" w:fill="auto"/>
            <w:noWrap/>
            <w:vAlign w:val="bottom"/>
            <w:hideMark/>
          </w:tcPr>
          <w:p w14:paraId="1DB644D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90</w:t>
            </w:r>
          </w:p>
        </w:tc>
        <w:tc>
          <w:tcPr>
            <w:tcW w:w="1313" w:type="dxa"/>
            <w:shd w:val="clear" w:color="auto" w:fill="auto"/>
            <w:noWrap/>
            <w:vAlign w:val="bottom"/>
            <w:hideMark/>
          </w:tcPr>
          <w:p w14:paraId="747C8130"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31.5</w:t>
            </w:r>
          </w:p>
        </w:tc>
      </w:tr>
      <w:tr w:rsidR="00E81A8F" w:rsidRPr="009C0245" w14:paraId="57575D84" w14:textId="77777777" w:rsidTr="00935A34">
        <w:trPr>
          <w:trHeight w:val="293"/>
        </w:trPr>
        <w:tc>
          <w:tcPr>
            <w:tcW w:w="5257" w:type="dxa"/>
            <w:shd w:val="clear" w:color="auto" w:fill="auto"/>
            <w:noWrap/>
            <w:vAlign w:val="bottom"/>
            <w:hideMark/>
          </w:tcPr>
          <w:p w14:paraId="0F104EBA"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60+</w:t>
            </w:r>
          </w:p>
        </w:tc>
        <w:tc>
          <w:tcPr>
            <w:tcW w:w="2329" w:type="dxa"/>
            <w:shd w:val="clear" w:color="auto" w:fill="auto"/>
            <w:noWrap/>
            <w:vAlign w:val="bottom"/>
            <w:hideMark/>
          </w:tcPr>
          <w:p w14:paraId="7FA8F3E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172</w:t>
            </w:r>
          </w:p>
        </w:tc>
        <w:tc>
          <w:tcPr>
            <w:tcW w:w="1313" w:type="dxa"/>
            <w:shd w:val="clear" w:color="auto" w:fill="auto"/>
            <w:noWrap/>
            <w:vAlign w:val="bottom"/>
            <w:hideMark/>
          </w:tcPr>
          <w:p w14:paraId="0FA2104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60.1</w:t>
            </w:r>
          </w:p>
        </w:tc>
      </w:tr>
      <w:tr w:rsidR="00E81A8F" w:rsidRPr="009C0245" w14:paraId="4149382F" w14:textId="77777777" w:rsidTr="00935A34">
        <w:trPr>
          <w:trHeight w:val="222"/>
        </w:trPr>
        <w:tc>
          <w:tcPr>
            <w:tcW w:w="5257" w:type="dxa"/>
            <w:shd w:val="clear" w:color="auto" w:fill="auto"/>
            <w:noWrap/>
            <w:vAlign w:val="bottom"/>
            <w:hideMark/>
          </w:tcPr>
          <w:p w14:paraId="4DAB761B" w14:textId="77777777" w:rsidR="00E81A8F" w:rsidRPr="009C0245" w:rsidRDefault="00E81A8F" w:rsidP="00935A34">
            <w:pPr>
              <w:spacing w:after="0" w:line="240" w:lineRule="auto"/>
              <w:ind w:left="240"/>
              <w:jc w:val="both"/>
              <w:rPr>
                <w:rFonts w:ascii="Arial" w:eastAsia="Times New Roman" w:hAnsi="Arial" w:cs="Arial"/>
                <w:i/>
                <w:iCs/>
                <w:kern w:val="0"/>
                <w:sz w:val="20"/>
                <w:szCs w:val="20"/>
                <w14:ligatures w14:val="none"/>
              </w:rPr>
            </w:pPr>
            <w:r w:rsidRPr="009C0245">
              <w:rPr>
                <w:rFonts w:ascii="Arial" w:eastAsia="Times New Roman" w:hAnsi="Arial" w:cs="Arial"/>
                <w:i/>
                <w:iCs/>
                <w:kern w:val="0"/>
                <w:sz w:val="20"/>
                <w:szCs w:val="20"/>
                <w14:ligatures w14:val="none"/>
              </w:rPr>
              <w:t>Median (IQR)</w:t>
            </w:r>
          </w:p>
        </w:tc>
        <w:tc>
          <w:tcPr>
            <w:tcW w:w="2329" w:type="dxa"/>
            <w:shd w:val="clear" w:color="auto" w:fill="auto"/>
            <w:noWrap/>
            <w:vAlign w:val="bottom"/>
            <w:hideMark/>
          </w:tcPr>
          <w:p w14:paraId="45DECBE4" w14:textId="77777777" w:rsidR="00E81A8F" w:rsidRPr="009C0245" w:rsidRDefault="00E81A8F" w:rsidP="00935A34">
            <w:pPr>
              <w:spacing w:after="0" w:line="240" w:lineRule="auto"/>
              <w:jc w:val="center"/>
              <w:rPr>
                <w:rFonts w:ascii="Arial" w:eastAsia="Times New Roman" w:hAnsi="Arial" w:cs="Arial"/>
                <w:i/>
                <w:iCs/>
                <w:kern w:val="0"/>
                <w:sz w:val="20"/>
                <w:szCs w:val="20"/>
                <w14:ligatures w14:val="none"/>
              </w:rPr>
            </w:pPr>
            <w:r w:rsidRPr="009C0245">
              <w:rPr>
                <w:rFonts w:ascii="Arial" w:eastAsia="Times New Roman" w:hAnsi="Arial" w:cs="Arial"/>
                <w:i/>
                <w:iCs/>
                <w:kern w:val="0"/>
                <w:sz w:val="20"/>
                <w:szCs w:val="20"/>
                <w14:ligatures w14:val="none"/>
              </w:rPr>
              <w:t>63(53,71)</w:t>
            </w:r>
          </w:p>
        </w:tc>
        <w:tc>
          <w:tcPr>
            <w:tcW w:w="1313" w:type="dxa"/>
            <w:shd w:val="clear" w:color="auto" w:fill="auto"/>
            <w:noWrap/>
            <w:vAlign w:val="bottom"/>
            <w:hideMark/>
          </w:tcPr>
          <w:p w14:paraId="0F40BAC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4DB39472" w14:textId="77777777" w:rsidTr="00935A34">
        <w:trPr>
          <w:trHeight w:val="187"/>
        </w:trPr>
        <w:tc>
          <w:tcPr>
            <w:tcW w:w="5257" w:type="dxa"/>
            <w:shd w:val="clear" w:color="auto" w:fill="auto"/>
            <w:noWrap/>
            <w:vAlign w:val="bottom"/>
            <w:hideMark/>
          </w:tcPr>
          <w:p w14:paraId="30FD3426"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Operated eye</w:t>
            </w:r>
          </w:p>
        </w:tc>
        <w:tc>
          <w:tcPr>
            <w:tcW w:w="2329" w:type="dxa"/>
            <w:shd w:val="clear" w:color="auto" w:fill="auto"/>
            <w:noWrap/>
            <w:vAlign w:val="bottom"/>
            <w:hideMark/>
          </w:tcPr>
          <w:p w14:paraId="7CC65DCF" w14:textId="77777777" w:rsidR="00E81A8F" w:rsidRPr="009C0245" w:rsidRDefault="00E81A8F" w:rsidP="00935A34">
            <w:pPr>
              <w:spacing w:after="0" w:line="240" w:lineRule="auto"/>
              <w:jc w:val="center"/>
              <w:rPr>
                <w:rFonts w:ascii="Arial" w:eastAsia="Times New Roman" w:hAnsi="Arial" w:cs="Arial"/>
                <w:b/>
                <w:bCs/>
                <w:kern w:val="0"/>
                <w:sz w:val="20"/>
                <w:szCs w:val="20"/>
                <w14:ligatures w14:val="none"/>
              </w:rPr>
            </w:pPr>
          </w:p>
        </w:tc>
        <w:tc>
          <w:tcPr>
            <w:tcW w:w="1313" w:type="dxa"/>
            <w:shd w:val="clear" w:color="auto" w:fill="auto"/>
            <w:noWrap/>
            <w:vAlign w:val="bottom"/>
            <w:hideMark/>
          </w:tcPr>
          <w:p w14:paraId="6109BD6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255B3A8C" w14:textId="77777777" w:rsidTr="00935A34">
        <w:trPr>
          <w:trHeight w:val="137"/>
        </w:trPr>
        <w:tc>
          <w:tcPr>
            <w:tcW w:w="5257" w:type="dxa"/>
            <w:shd w:val="clear" w:color="auto" w:fill="auto"/>
            <w:noWrap/>
            <w:vAlign w:val="bottom"/>
            <w:hideMark/>
          </w:tcPr>
          <w:p w14:paraId="7D52C190"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Right Eye</w:t>
            </w:r>
          </w:p>
        </w:tc>
        <w:tc>
          <w:tcPr>
            <w:tcW w:w="2329" w:type="dxa"/>
            <w:shd w:val="clear" w:color="auto" w:fill="auto"/>
            <w:noWrap/>
            <w:vAlign w:val="bottom"/>
            <w:hideMark/>
          </w:tcPr>
          <w:p w14:paraId="6AD89D9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157</w:t>
            </w:r>
          </w:p>
        </w:tc>
        <w:tc>
          <w:tcPr>
            <w:tcW w:w="1313" w:type="dxa"/>
            <w:shd w:val="clear" w:color="auto" w:fill="auto"/>
            <w:noWrap/>
            <w:vAlign w:val="bottom"/>
            <w:hideMark/>
          </w:tcPr>
          <w:p w14:paraId="1322491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54.9</w:t>
            </w:r>
          </w:p>
        </w:tc>
      </w:tr>
      <w:tr w:rsidR="00E81A8F" w:rsidRPr="009C0245" w14:paraId="00430F7B" w14:textId="77777777" w:rsidTr="00935A34">
        <w:trPr>
          <w:trHeight w:val="293"/>
        </w:trPr>
        <w:tc>
          <w:tcPr>
            <w:tcW w:w="5257" w:type="dxa"/>
            <w:shd w:val="clear" w:color="auto" w:fill="auto"/>
            <w:noWrap/>
            <w:vAlign w:val="bottom"/>
            <w:hideMark/>
          </w:tcPr>
          <w:p w14:paraId="37E1C701"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Left Eye</w:t>
            </w:r>
          </w:p>
        </w:tc>
        <w:tc>
          <w:tcPr>
            <w:tcW w:w="2329" w:type="dxa"/>
            <w:shd w:val="clear" w:color="auto" w:fill="auto"/>
            <w:noWrap/>
            <w:vAlign w:val="bottom"/>
            <w:hideMark/>
          </w:tcPr>
          <w:p w14:paraId="6B9C4967"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129</w:t>
            </w:r>
          </w:p>
        </w:tc>
        <w:tc>
          <w:tcPr>
            <w:tcW w:w="1313" w:type="dxa"/>
            <w:shd w:val="clear" w:color="auto" w:fill="auto"/>
            <w:noWrap/>
            <w:vAlign w:val="bottom"/>
            <w:hideMark/>
          </w:tcPr>
          <w:p w14:paraId="65B8DEAA"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45.1</w:t>
            </w:r>
          </w:p>
        </w:tc>
      </w:tr>
      <w:tr w:rsidR="00E81A8F" w:rsidRPr="009C0245" w14:paraId="32AC3286" w14:textId="77777777" w:rsidTr="00935A34">
        <w:trPr>
          <w:trHeight w:val="146"/>
        </w:trPr>
        <w:tc>
          <w:tcPr>
            <w:tcW w:w="5257" w:type="dxa"/>
            <w:shd w:val="clear" w:color="auto" w:fill="auto"/>
            <w:noWrap/>
            <w:vAlign w:val="bottom"/>
            <w:hideMark/>
          </w:tcPr>
          <w:p w14:paraId="27B58E7E" w14:textId="282FA59A" w:rsidR="00E81A8F" w:rsidRPr="009C0245" w:rsidRDefault="00EA78A3"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 xml:space="preserve">Baseline </w:t>
            </w:r>
            <w:r w:rsidR="00E81A8F" w:rsidRPr="009C0245">
              <w:rPr>
                <w:rFonts w:ascii="Arial" w:eastAsia="Times New Roman" w:hAnsi="Arial" w:cs="Arial"/>
                <w:b/>
                <w:bCs/>
                <w:kern w:val="0"/>
                <w:sz w:val="20"/>
                <w:szCs w:val="20"/>
                <w14:ligatures w14:val="none"/>
              </w:rPr>
              <w:t xml:space="preserve">IOP </w:t>
            </w:r>
            <w:r w:rsidR="009A4C73" w:rsidRPr="009C0245">
              <w:rPr>
                <w:rFonts w:ascii="Arial" w:eastAsia="Times New Roman" w:hAnsi="Arial" w:cs="Arial"/>
                <w:b/>
                <w:bCs/>
                <w:kern w:val="0"/>
                <w:sz w:val="20"/>
                <w:szCs w:val="20"/>
                <w14:ligatures w14:val="none"/>
              </w:rPr>
              <w:t>(mmHg)</w:t>
            </w:r>
          </w:p>
        </w:tc>
        <w:tc>
          <w:tcPr>
            <w:tcW w:w="2329" w:type="dxa"/>
            <w:shd w:val="clear" w:color="auto" w:fill="auto"/>
            <w:noWrap/>
            <w:vAlign w:val="bottom"/>
            <w:hideMark/>
          </w:tcPr>
          <w:p w14:paraId="7B28431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52A22D2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7E9C20A5" w14:textId="77777777" w:rsidTr="00935A34">
        <w:trPr>
          <w:trHeight w:val="122"/>
        </w:trPr>
        <w:tc>
          <w:tcPr>
            <w:tcW w:w="5257" w:type="dxa"/>
            <w:shd w:val="clear" w:color="auto" w:fill="auto"/>
            <w:noWrap/>
            <w:vAlign w:val="bottom"/>
            <w:hideMark/>
          </w:tcPr>
          <w:p w14:paraId="131B1F5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≤20</w:t>
            </w:r>
          </w:p>
        </w:tc>
        <w:tc>
          <w:tcPr>
            <w:tcW w:w="2329" w:type="dxa"/>
            <w:shd w:val="clear" w:color="auto" w:fill="auto"/>
            <w:noWrap/>
            <w:vAlign w:val="bottom"/>
            <w:hideMark/>
          </w:tcPr>
          <w:p w14:paraId="128E0C3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48</w:t>
            </w:r>
          </w:p>
        </w:tc>
        <w:tc>
          <w:tcPr>
            <w:tcW w:w="1313" w:type="dxa"/>
            <w:shd w:val="clear" w:color="auto" w:fill="auto"/>
            <w:noWrap/>
            <w:vAlign w:val="bottom"/>
            <w:hideMark/>
          </w:tcPr>
          <w:p w14:paraId="6E77A25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16.8</w:t>
            </w:r>
          </w:p>
        </w:tc>
      </w:tr>
      <w:tr w:rsidR="00E81A8F" w:rsidRPr="009C0245" w14:paraId="775F6D69" w14:textId="77777777" w:rsidTr="00935A34">
        <w:trPr>
          <w:trHeight w:val="293"/>
        </w:trPr>
        <w:tc>
          <w:tcPr>
            <w:tcW w:w="5257" w:type="dxa"/>
            <w:shd w:val="clear" w:color="auto" w:fill="auto"/>
            <w:noWrap/>
            <w:vAlign w:val="bottom"/>
            <w:hideMark/>
          </w:tcPr>
          <w:p w14:paraId="469D64EF"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21-40</w:t>
            </w:r>
          </w:p>
        </w:tc>
        <w:tc>
          <w:tcPr>
            <w:tcW w:w="2329" w:type="dxa"/>
            <w:shd w:val="clear" w:color="auto" w:fill="auto"/>
            <w:noWrap/>
            <w:vAlign w:val="bottom"/>
            <w:hideMark/>
          </w:tcPr>
          <w:p w14:paraId="1F35FC9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178</w:t>
            </w:r>
          </w:p>
        </w:tc>
        <w:tc>
          <w:tcPr>
            <w:tcW w:w="1313" w:type="dxa"/>
            <w:shd w:val="clear" w:color="auto" w:fill="auto"/>
            <w:noWrap/>
            <w:vAlign w:val="bottom"/>
            <w:hideMark/>
          </w:tcPr>
          <w:p w14:paraId="7527150C"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62.2</w:t>
            </w:r>
          </w:p>
        </w:tc>
      </w:tr>
      <w:tr w:rsidR="00E81A8F" w:rsidRPr="009C0245" w14:paraId="58A2BC9D" w14:textId="77777777" w:rsidTr="00935A34">
        <w:trPr>
          <w:trHeight w:val="293"/>
        </w:trPr>
        <w:tc>
          <w:tcPr>
            <w:tcW w:w="5257" w:type="dxa"/>
            <w:shd w:val="clear" w:color="auto" w:fill="auto"/>
            <w:noWrap/>
            <w:vAlign w:val="bottom"/>
            <w:hideMark/>
          </w:tcPr>
          <w:p w14:paraId="22F53F52"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&gt;40</w:t>
            </w:r>
          </w:p>
        </w:tc>
        <w:tc>
          <w:tcPr>
            <w:tcW w:w="2329" w:type="dxa"/>
            <w:shd w:val="clear" w:color="auto" w:fill="auto"/>
            <w:noWrap/>
            <w:vAlign w:val="bottom"/>
            <w:hideMark/>
          </w:tcPr>
          <w:p w14:paraId="358AEF1A"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60</w:t>
            </w:r>
          </w:p>
        </w:tc>
        <w:tc>
          <w:tcPr>
            <w:tcW w:w="1313" w:type="dxa"/>
            <w:shd w:val="clear" w:color="auto" w:fill="auto"/>
            <w:noWrap/>
            <w:vAlign w:val="bottom"/>
            <w:hideMark/>
          </w:tcPr>
          <w:p w14:paraId="2E0388C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21</w:t>
            </w:r>
          </w:p>
        </w:tc>
      </w:tr>
      <w:tr w:rsidR="00E81A8F" w:rsidRPr="009C0245" w14:paraId="21FDAD57" w14:textId="77777777" w:rsidTr="00935A34">
        <w:trPr>
          <w:trHeight w:val="97"/>
        </w:trPr>
        <w:tc>
          <w:tcPr>
            <w:tcW w:w="5257" w:type="dxa"/>
            <w:shd w:val="clear" w:color="auto" w:fill="auto"/>
            <w:noWrap/>
            <w:vAlign w:val="bottom"/>
          </w:tcPr>
          <w:p w14:paraId="762AC513" w14:textId="77777777" w:rsidR="00E81A8F" w:rsidRPr="009C0245" w:rsidRDefault="00E81A8F" w:rsidP="00935A34">
            <w:pPr>
              <w:spacing w:after="0" w:line="240" w:lineRule="auto"/>
              <w:ind w:left="240"/>
              <w:jc w:val="both"/>
              <w:rPr>
                <w:rFonts w:ascii="Arial" w:eastAsia="Times New Roman" w:hAnsi="Arial" w:cs="Arial"/>
                <w:i/>
                <w:iCs/>
                <w:kern w:val="0"/>
                <w:sz w:val="20"/>
                <w:szCs w:val="20"/>
                <w14:ligatures w14:val="none"/>
              </w:rPr>
            </w:pPr>
            <w:r w:rsidRPr="009C0245">
              <w:rPr>
                <w:rFonts w:ascii="Arial" w:eastAsia="Times New Roman" w:hAnsi="Arial" w:cs="Arial"/>
                <w:i/>
                <w:iCs/>
                <w:kern w:val="0"/>
                <w:sz w:val="20"/>
                <w:szCs w:val="20"/>
                <w14:ligatures w14:val="none"/>
              </w:rPr>
              <w:t>Median (IQR)</w:t>
            </w:r>
          </w:p>
        </w:tc>
        <w:tc>
          <w:tcPr>
            <w:tcW w:w="2329" w:type="dxa"/>
            <w:shd w:val="clear" w:color="auto" w:fill="auto"/>
            <w:noWrap/>
            <w:vAlign w:val="bottom"/>
          </w:tcPr>
          <w:p w14:paraId="61D75546" w14:textId="77777777" w:rsidR="00E81A8F" w:rsidRPr="009C0245" w:rsidRDefault="00E81A8F" w:rsidP="00935A34">
            <w:pPr>
              <w:spacing w:after="0" w:line="240" w:lineRule="auto"/>
              <w:jc w:val="center"/>
              <w:rPr>
                <w:rFonts w:ascii="Arial" w:eastAsia="Times New Roman" w:hAnsi="Arial" w:cs="Arial"/>
                <w:i/>
                <w:iCs/>
                <w:kern w:val="0"/>
                <w:sz w:val="20"/>
                <w:szCs w:val="20"/>
                <w14:ligatures w14:val="none"/>
              </w:rPr>
            </w:pPr>
            <w:r w:rsidRPr="009C0245">
              <w:rPr>
                <w:rFonts w:ascii="Arial" w:eastAsia="Times New Roman" w:hAnsi="Arial" w:cs="Arial"/>
                <w:i/>
                <w:iCs/>
                <w:kern w:val="0"/>
                <w:sz w:val="20"/>
                <w:szCs w:val="20"/>
                <w14:ligatures w14:val="none"/>
              </w:rPr>
              <w:t>30 (24,38)</w:t>
            </w:r>
          </w:p>
        </w:tc>
        <w:tc>
          <w:tcPr>
            <w:tcW w:w="1313" w:type="dxa"/>
            <w:shd w:val="clear" w:color="auto" w:fill="auto"/>
            <w:noWrap/>
            <w:vAlign w:val="bottom"/>
          </w:tcPr>
          <w:p w14:paraId="1CEF438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03F6ECDB" w14:textId="77777777" w:rsidTr="00935A34">
        <w:trPr>
          <w:trHeight w:val="166"/>
        </w:trPr>
        <w:tc>
          <w:tcPr>
            <w:tcW w:w="5257" w:type="dxa"/>
            <w:shd w:val="clear" w:color="auto" w:fill="auto"/>
            <w:noWrap/>
            <w:vAlign w:val="bottom"/>
            <w:hideMark/>
          </w:tcPr>
          <w:p w14:paraId="1BEFB7A7" w14:textId="436B1E90" w:rsidR="00E81A8F" w:rsidRPr="009C0245" w:rsidRDefault="00347316" w:rsidP="00935A34">
            <w:pPr>
              <w:spacing w:after="0" w:line="240" w:lineRule="auto"/>
              <w:jc w:val="both"/>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P</w:t>
            </w:r>
            <w:r w:rsidR="00E81A8F" w:rsidRPr="009C0245">
              <w:rPr>
                <w:rFonts w:ascii="Arial" w:eastAsia="Times New Roman" w:hAnsi="Arial" w:cs="Arial"/>
                <w:b/>
                <w:bCs/>
                <w:kern w:val="0"/>
                <w:sz w:val="20"/>
                <w:szCs w:val="20"/>
                <w14:ligatures w14:val="none"/>
              </w:rPr>
              <w:t>reoperative eyedrops</w:t>
            </w:r>
            <w:r>
              <w:rPr>
                <w:rFonts w:ascii="Arial" w:eastAsia="Times New Roman" w:hAnsi="Arial" w:cs="Arial"/>
                <w:b/>
                <w:bCs/>
                <w:kern w:val="0"/>
                <w:sz w:val="20"/>
                <w:szCs w:val="20"/>
                <w14:ligatures w14:val="none"/>
              </w:rPr>
              <w:t xml:space="preserve"> use</w:t>
            </w:r>
          </w:p>
        </w:tc>
        <w:tc>
          <w:tcPr>
            <w:tcW w:w="2329" w:type="dxa"/>
            <w:shd w:val="clear" w:color="auto" w:fill="auto"/>
            <w:noWrap/>
            <w:vAlign w:val="bottom"/>
            <w:hideMark/>
          </w:tcPr>
          <w:p w14:paraId="56653B5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04A33362"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56D695AD" w14:textId="77777777" w:rsidTr="00935A34">
        <w:trPr>
          <w:trHeight w:val="220"/>
        </w:trPr>
        <w:tc>
          <w:tcPr>
            <w:tcW w:w="5257" w:type="dxa"/>
            <w:shd w:val="clear" w:color="auto" w:fill="auto"/>
            <w:noWrap/>
            <w:vAlign w:val="bottom"/>
            <w:hideMark/>
          </w:tcPr>
          <w:p w14:paraId="32E92E2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No</w:t>
            </w:r>
          </w:p>
        </w:tc>
        <w:tc>
          <w:tcPr>
            <w:tcW w:w="2329" w:type="dxa"/>
            <w:shd w:val="clear" w:color="auto" w:fill="auto"/>
            <w:noWrap/>
            <w:vAlign w:val="bottom"/>
            <w:hideMark/>
          </w:tcPr>
          <w:p w14:paraId="369C688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21</w:t>
            </w:r>
          </w:p>
        </w:tc>
        <w:tc>
          <w:tcPr>
            <w:tcW w:w="1313" w:type="dxa"/>
            <w:shd w:val="clear" w:color="auto" w:fill="auto"/>
            <w:noWrap/>
            <w:vAlign w:val="bottom"/>
            <w:hideMark/>
          </w:tcPr>
          <w:p w14:paraId="2963057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7.3</w:t>
            </w:r>
          </w:p>
        </w:tc>
      </w:tr>
      <w:tr w:rsidR="00E81A8F" w:rsidRPr="009C0245" w14:paraId="14361D06" w14:textId="77777777" w:rsidTr="00935A34">
        <w:trPr>
          <w:trHeight w:val="293"/>
        </w:trPr>
        <w:tc>
          <w:tcPr>
            <w:tcW w:w="5257" w:type="dxa"/>
            <w:shd w:val="clear" w:color="auto" w:fill="auto"/>
            <w:noWrap/>
            <w:vAlign w:val="bottom"/>
            <w:hideMark/>
          </w:tcPr>
          <w:p w14:paraId="01390510"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Yes</w:t>
            </w:r>
          </w:p>
        </w:tc>
        <w:tc>
          <w:tcPr>
            <w:tcW w:w="2329" w:type="dxa"/>
            <w:shd w:val="clear" w:color="auto" w:fill="auto"/>
            <w:noWrap/>
            <w:vAlign w:val="bottom"/>
            <w:hideMark/>
          </w:tcPr>
          <w:p w14:paraId="0383E9E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265</w:t>
            </w:r>
          </w:p>
        </w:tc>
        <w:tc>
          <w:tcPr>
            <w:tcW w:w="1313" w:type="dxa"/>
            <w:shd w:val="clear" w:color="auto" w:fill="auto"/>
            <w:noWrap/>
            <w:vAlign w:val="bottom"/>
            <w:hideMark/>
          </w:tcPr>
          <w:p w14:paraId="76B18B3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92.7</w:t>
            </w:r>
          </w:p>
        </w:tc>
      </w:tr>
      <w:tr w:rsidR="00E81A8F" w:rsidRPr="009C0245" w14:paraId="4D2A3771" w14:textId="77777777" w:rsidTr="00935A34">
        <w:trPr>
          <w:trHeight w:val="112"/>
        </w:trPr>
        <w:tc>
          <w:tcPr>
            <w:tcW w:w="5257" w:type="dxa"/>
            <w:shd w:val="clear" w:color="auto" w:fill="auto"/>
            <w:noWrap/>
            <w:vAlign w:val="bottom"/>
            <w:hideMark/>
          </w:tcPr>
          <w:p w14:paraId="7B041C35"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Number of glaucoma medications</w:t>
            </w:r>
          </w:p>
        </w:tc>
        <w:tc>
          <w:tcPr>
            <w:tcW w:w="2329" w:type="dxa"/>
            <w:shd w:val="clear" w:color="auto" w:fill="auto"/>
            <w:noWrap/>
            <w:vAlign w:val="bottom"/>
            <w:hideMark/>
          </w:tcPr>
          <w:p w14:paraId="67BB23D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115A3830"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3CB4C5CD" w14:textId="77777777" w:rsidTr="00935A34">
        <w:trPr>
          <w:trHeight w:val="73"/>
        </w:trPr>
        <w:tc>
          <w:tcPr>
            <w:tcW w:w="5257" w:type="dxa"/>
            <w:shd w:val="clear" w:color="auto" w:fill="auto"/>
            <w:noWrap/>
            <w:vAlign w:val="bottom"/>
            <w:hideMark/>
          </w:tcPr>
          <w:p w14:paraId="679DD81E"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&lt;2</w:t>
            </w:r>
          </w:p>
        </w:tc>
        <w:tc>
          <w:tcPr>
            <w:tcW w:w="2329" w:type="dxa"/>
            <w:shd w:val="clear" w:color="auto" w:fill="auto"/>
            <w:noWrap/>
            <w:vAlign w:val="bottom"/>
            <w:hideMark/>
          </w:tcPr>
          <w:p w14:paraId="2D78F09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114</w:t>
            </w:r>
          </w:p>
        </w:tc>
        <w:tc>
          <w:tcPr>
            <w:tcW w:w="1313" w:type="dxa"/>
            <w:shd w:val="clear" w:color="auto" w:fill="auto"/>
            <w:noWrap/>
            <w:vAlign w:val="bottom"/>
            <w:hideMark/>
          </w:tcPr>
          <w:p w14:paraId="13B25D5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39.9</w:t>
            </w:r>
          </w:p>
        </w:tc>
      </w:tr>
      <w:tr w:rsidR="00E81A8F" w:rsidRPr="009C0245" w14:paraId="29DCFC59" w14:textId="77777777" w:rsidTr="00935A34">
        <w:trPr>
          <w:trHeight w:val="293"/>
        </w:trPr>
        <w:tc>
          <w:tcPr>
            <w:tcW w:w="5257" w:type="dxa"/>
            <w:shd w:val="clear" w:color="auto" w:fill="auto"/>
            <w:noWrap/>
            <w:vAlign w:val="bottom"/>
            <w:hideMark/>
          </w:tcPr>
          <w:p w14:paraId="7E151D7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w:t>
            </w:r>
          </w:p>
        </w:tc>
        <w:tc>
          <w:tcPr>
            <w:tcW w:w="2329" w:type="dxa"/>
            <w:shd w:val="clear" w:color="auto" w:fill="auto"/>
            <w:noWrap/>
            <w:vAlign w:val="bottom"/>
            <w:hideMark/>
          </w:tcPr>
          <w:p w14:paraId="0B184FD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172</w:t>
            </w:r>
          </w:p>
        </w:tc>
        <w:tc>
          <w:tcPr>
            <w:tcW w:w="1313" w:type="dxa"/>
            <w:shd w:val="clear" w:color="auto" w:fill="auto"/>
            <w:noWrap/>
            <w:vAlign w:val="bottom"/>
            <w:hideMark/>
          </w:tcPr>
          <w:p w14:paraId="3EBB1337"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60.1</w:t>
            </w:r>
          </w:p>
        </w:tc>
      </w:tr>
      <w:tr w:rsidR="00E81A8F" w:rsidRPr="009C0245" w14:paraId="50CB12F7" w14:textId="77777777" w:rsidTr="00935A34">
        <w:trPr>
          <w:trHeight w:val="65"/>
        </w:trPr>
        <w:tc>
          <w:tcPr>
            <w:tcW w:w="5257" w:type="dxa"/>
            <w:shd w:val="clear" w:color="auto" w:fill="auto"/>
            <w:noWrap/>
            <w:vAlign w:val="bottom"/>
          </w:tcPr>
          <w:p w14:paraId="1DC9B43B"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Glaucoma stage at surgery</w:t>
            </w:r>
          </w:p>
        </w:tc>
        <w:tc>
          <w:tcPr>
            <w:tcW w:w="2329" w:type="dxa"/>
            <w:shd w:val="clear" w:color="auto" w:fill="auto"/>
            <w:noWrap/>
            <w:vAlign w:val="bottom"/>
            <w:hideMark/>
          </w:tcPr>
          <w:p w14:paraId="5E14035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40D1EF0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1A10972B" w14:textId="77777777" w:rsidTr="00935A34">
        <w:trPr>
          <w:trHeight w:val="190"/>
        </w:trPr>
        <w:tc>
          <w:tcPr>
            <w:tcW w:w="5257" w:type="dxa"/>
            <w:shd w:val="clear" w:color="auto" w:fill="auto"/>
            <w:noWrap/>
            <w:vAlign w:val="bottom"/>
            <w:hideMark/>
          </w:tcPr>
          <w:p w14:paraId="19A37582"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Mild</w:t>
            </w:r>
          </w:p>
        </w:tc>
        <w:tc>
          <w:tcPr>
            <w:tcW w:w="2329" w:type="dxa"/>
            <w:shd w:val="clear" w:color="auto" w:fill="auto"/>
            <w:noWrap/>
            <w:vAlign w:val="bottom"/>
            <w:hideMark/>
          </w:tcPr>
          <w:p w14:paraId="2EDFC5A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47</w:t>
            </w:r>
          </w:p>
        </w:tc>
        <w:tc>
          <w:tcPr>
            <w:tcW w:w="1313" w:type="dxa"/>
            <w:shd w:val="clear" w:color="auto" w:fill="auto"/>
            <w:noWrap/>
            <w:vAlign w:val="bottom"/>
            <w:hideMark/>
          </w:tcPr>
          <w:p w14:paraId="59AE982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16.4</w:t>
            </w:r>
          </w:p>
        </w:tc>
      </w:tr>
      <w:tr w:rsidR="00E81A8F" w:rsidRPr="009C0245" w14:paraId="15B15E15" w14:textId="77777777" w:rsidTr="00935A34">
        <w:trPr>
          <w:trHeight w:val="293"/>
        </w:trPr>
        <w:tc>
          <w:tcPr>
            <w:tcW w:w="5257" w:type="dxa"/>
            <w:shd w:val="clear" w:color="auto" w:fill="auto"/>
            <w:noWrap/>
            <w:vAlign w:val="bottom"/>
            <w:hideMark/>
          </w:tcPr>
          <w:p w14:paraId="09841588"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Moderate</w:t>
            </w:r>
          </w:p>
        </w:tc>
        <w:tc>
          <w:tcPr>
            <w:tcW w:w="2329" w:type="dxa"/>
            <w:shd w:val="clear" w:color="auto" w:fill="auto"/>
            <w:noWrap/>
            <w:vAlign w:val="bottom"/>
            <w:hideMark/>
          </w:tcPr>
          <w:p w14:paraId="2B3AABC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43</w:t>
            </w:r>
          </w:p>
        </w:tc>
        <w:tc>
          <w:tcPr>
            <w:tcW w:w="1313" w:type="dxa"/>
            <w:shd w:val="clear" w:color="auto" w:fill="auto"/>
            <w:noWrap/>
            <w:vAlign w:val="bottom"/>
            <w:hideMark/>
          </w:tcPr>
          <w:p w14:paraId="04DC623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w:t>
            </w:r>
          </w:p>
        </w:tc>
      </w:tr>
      <w:tr w:rsidR="00E81A8F" w:rsidRPr="009C0245" w14:paraId="46CF1677" w14:textId="77777777" w:rsidTr="00935A34">
        <w:trPr>
          <w:trHeight w:val="293"/>
        </w:trPr>
        <w:tc>
          <w:tcPr>
            <w:tcW w:w="5257" w:type="dxa"/>
            <w:shd w:val="clear" w:color="auto" w:fill="auto"/>
            <w:noWrap/>
            <w:vAlign w:val="bottom"/>
            <w:hideMark/>
          </w:tcPr>
          <w:p w14:paraId="50730DA4"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Advance</w:t>
            </w:r>
          </w:p>
        </w:tc>
        <w:tc>
          <w:tcPr>
            <w:tcW w:w="2329" w:type="dxa"/>
            <w:shd w:val="clear" w:color="auto" w:fill="auto"/>
            <w:noWrap/>
            <w:vAlign w:val="bottom"/>
            <w:hideMark/>
          </w:tcPr>
          <w:p w14:paraId="68DF276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44</w:t>
            </w:r>
          </w:p>
        </w:tc>
        <w:tc>
          <w:tcPr>
            <w:tcW w:w="1313" w:type="dxa"/>
            <w:shd w:val="clear" w:color="auto" w:fill="auto"/>
            <w:noWrap/>
            <w:vAlign w:val="bottom"/>
            <w:hideMark/>
          </w:tcPr>
          <w:p w14:paraId="53F706DC"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15.4</w:t>
            </w:r>
          </w:p>
        </w:tc>
      </w:tr>
      <w:tr w:rsidR="00E81A8F" w:rsidRPr="009C0245" w14:paraId="32797AB4" w14:textId="77777777" w:rsidTr="00935A34">
        <w:trPr>
          <w:trHeight w:val="293"/>
        </w:trPr>
        <w:tc>
          <w:tcPr>
            <w:tcW w:w="5257" w:type="dxa"/>
            <w:shd w:val="clear" w:color="auto" w:fill="auto"/>
            <w:noWrap/>
            <w:vAlign w:val="bottom"/>
            <w:hideMark/>
          </w:tcPr>
          <w:p w14:paraId="119DA654"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Severe</w:t>
            </w:r>
          </w:p>
        </w:tc>
        <w:tc>
          <w:tcPr>
            <w:tcW w:w="2329" w:type="dxa"/>
            <w:shd w:val="clear" w:color="auto" w:fill="auto"/>
            <w:noWrap/>
            <w:vAlign w:val="bottom"/>
            <w:hideMark/>
          </w:tcPr>
          <w:p w14:paraId="6802A8D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152</w:t>
            </w:r>
          </w:p>
        </w:tc>
        <w:tc>
          <w:tcPr>
            <w:tcW w:w="1313" w:type="dxa"/>
            <w:shd w:val="clear" w:color="auto" w:fill="auto"/>
            <w:noWrap/>
            <w:vAlign w:val="bottom"/>
            <w:hideMark/>
          </w:tcPr>
          <w:p w14:paraId="49147FD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53.1</w:t>
            </w:r>
          </w:p>
        </w:tc>
      </w:tr>
      <w:tr w:rsidR="00E81A8F" w:rsidRPr="009C0245" w14:paraId="7BC522CD" w14:textId="77777777" w:rsidTr="00935A34">
        <w:trPr>
          <w:trHeight w:val="79"/>
        </w:trPr>
        <w:tc>
          <w:tcPr>
            <w:tcW w:w="5257" w:type="dxa"/>
            <w:shd w:val="clear" w:color="auto" w:fill="auto"/>
            <w:noWrap/>
            <w:vAlign w:val="bottom"/>
            <w:hideMark/>
          </w:tcPr>
          <w:p w14:paraId="7965212E" w14:textId="4740ED4F" w:rsidR="00E81A8F" w:rsidRPr="009C0245" w:rsidRDefault="00347316" w:rsidP="00935A34">
            <w:pPr>
              <w:spacing w:after="0" w:line="240" w:lineRule="auto"/>
              <w:jc w:val="both"/>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 xml:space="preserve">Preoperative </w:t>
            </w:r>
            <w:r w:rsidR="00E81A8F" w:rsidRPr="009C0245">
              <w:rPr>
                <w:rFonts w:ascii="Arial" w:eastAsia="Times New Roman" w:hAnsi="Arial" w:cs="Arial"/>
                <w:b/>
                <w:bCs/>
                <w:kern w:val="0"/>
                <w:sz w:val="20"/>
                <w:szCs w:val="20"/>
                <w14:ligatures w14:val="none"/>
              </w:rPr>
              <w:t xml:space="preserve">Cup disc ratio </w:t>
            </w:r>
          </w:p>
        </w:tc>
        <w:tc>
          <w:tcPr>
            <w:tcW w:w="2329" w:type="dxa"/>
            <w:shd w:val="clear" w:color="auto" w:fill="auto"/>
            <w:noWrap/>
            <w:vAlign w:val="bottom"/>
            <w:hideMark/>
          </w:tcPr>
          <w:p w14:paraId="37B6E117"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7DE6011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35CA00B2" w14:textId="77777777" w:rsidTr="00935A34">
        <w:trPr>
          <w:trHeight w:val="118"/>
        </w:trPr>
        <w:tc>
          <w:tcPr>
            <w:tcW w:w="5257" w:type="dxa"/>
            <w:shd w:val="clear" w:color="auto" w:fill="auto"/>
            <w:noWrap/>
            <w:vAlign w:val="bottom"/>
            <w:hideMark/>
          </w:tcPr>
          <w:p w14:paraId="54D5031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&lt;0.8</w:t>
            </w:r>
          </w:p>
        </w:tc>
        <w:tc>
          <w:tcPr>
            <w:tcW w:w="2329" w:type="dxa"/>
            <w:shd w:val="clear" w:color="auto" w:fill="auto"/>
            <w:noWrap/>
            <w:vAlign w:val="bottom"/>
            <w:hideMark/>
          </w:tcPr>
          <w:p w14:paraId="0AE4637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97</w:t>
            </w:r>
          </w:p>
        </w:tc>
        <w:tc>
          <w:tcPr>
            <w:tcW w:w="1313" w:type="dxa"/>
            <w:shd w:val="clear" w:color="auto" w:fill="auto"/>
            <w:noWrap/>
            <w:vAlign w:val="bottom"/>
            <w:hideMark/>
          </w:tcPr>
          <w:p w14:paraId="76C9C65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33.9</w:t>
            </w:r>
          </w:p>
        </w:tc>
      </w:tr>
      <w:tr w:rsidR="00E81A8F" w:rsidRPr="009C0245" w14:paraId="1D52A8F4" w14:textId="77777777" w:rsidTr="00935A34">
        <w:trPr>
          <w:trHeight w:val="293"/>
        </w:trPr>
        <w:tc>
          <w:tcPr>
            <w:tcW w:w="5257" w:type="dxa"/>
            <w:shd w:val="clear" w:color="auto" w:fill="auto"/>
            <w:noWrap/>
            <w:vAlign w:val="bottom"/>
            <w:hideMark/>
          </w:tcPr>
          <w:p w14:paraId="21897C7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≥0.8</w:t>
            </w:r>
          </w:p>
        </w:tc>
        <w:tc>
          <w:tcPr>
            <w:tcW w:w="2329" w:type="dxa"/>
            <w:shd w:val="clear" w:color="auto" w:fill="auto"/>
            <w:noWrap/>
            <w:vAlign w:val="bottom"/>
            <w:hideMark/>
          </w:tcPr>
          <w:p w14:paraId="3278A5D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189</w:t>
            </w:r>
          </w:p>
        </w:tc>
        <w:tc>
          <w:tcPr>
            <w:tcW w:w="1313" w:type="dxa"/>
            <w:shd w:val="clear" w:color="auto" w:fill="auto"/>
            <w:noWrap/>
            <w:vAlign w:val="bottom"/>
            <w:hideMark/>
          </w:tcPr>
          <w:p w14:paraId="597FF7C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66.1</w:t>
            </w:r>
          </w:p>
        </w:tc>
      </w:tr>
      <w:tr w:rsidR="00E81A8F" w:rsidRPr="009C0245" w14:paraId="2A05814B" w14:textId="77777777" w:rsidTr="00935A34">
        <w:trPr>
          <w:trHeight w:val="158"/>
        </w:trPr>
        <w:tc>
          <w:tcPr>
            <w:tcW w:w="5257" w:type="dxa"/>
            <w:shd w:val="clear" w:color="auto" w:fill="auto"/>
            <w:noWrap/>
            <w:vAlign w:val="bottom"/>
            <w:hideMark/>
          </w:tcPr>
          <w:p w14:paraId="07284993" w14:textId="20DCC0A0"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Preoperative lens status</w:t>
            </w:r>
          </w:p>
        </w:tc>
        <w:tc>
          <w:tcPr>
            <w:tcW w:w="2329" w:type="dxa"/>
            <w:shd w:val="clear" w:color="auto" w:fill="auto"/>
            <w:noWrap/>
            <w:vAlign w:val="bottom"/>
            <w:hideMark/>
          </w:tcPr>
          <w:p w14:paraId="2F9B30F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6FB2662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4B3F56E3" w14:textId="77777777" w:rsidTr="00935A34">
        <w:trPr>
          <w:trHeight w:val="91"/>
        </w:trPr>
        <w:tc>
          <w:tcPr>
            <w:tcW w:w="5257" w:type="dxa"/>
            <w:shd w:val="clear" w:color="auto" w:fill="auto"/>
            <w:noWrap/>
            <w:vAlign w:val="bottom"/>
            <w:hideMark/>
          </w:tcPr>
          <w:p w14:paraId="303DEACC"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Phakic</w:t>
            </w:r>
          </w:p>
        </w:tc>
        <w:tc>
          <w:tcPr>
            <w:tcW w:w="2329" w:type="dxa"/>
            <w:shd w:val="clear" w:color="auto" w:fill="auto"/>
            <w:noWrap/>
            <w:vAlign w:val="bottom"/>
            <w:hideMark/>
          </w:tcPr>
          <w:p w14:paraId="526551B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259</w:t>
            </w:r>
          </w:p>
        </w:tc>
        <w:tc>
          <w:tcPr>
            <w:tcW w:w="1313" w:type="dxa"/>
            <w:shd w:val="clear" w:color="auto" w:fill="auto"/>
            <w:noWrap/>
            <w:vAlign w:val="bottom"/>
            <w:hideMark/>
          </w:tcPr>
          <w:p w14:paraId="13FC25B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90.6</w:t>
            </w:r>
          </w:p>
        </w:tc>
      </w:tr>
      <w:tr w:rsidR="00E81A8F" w:rsidRPr="009C0245" w14:paraId="22C03AD3" w14:textId="77777777" w:rsidTr="00935A34">
        <w:trPr>
          <w:trHeight w:val="293"/>
        </w:trPr>
        <w:tc>
          <w:tcPr>
            <w:tcW w:w="5257" w:type="dxa"/>
            <w:shd w:val="clear" w:color="auto" w:fill="auto"/>
            <w:noWrap/>
            <w:vAlign w:val="bottom"/>
            <w:hideMark/>
          </w:tcPr>
          <w:p w14:paraId="57F51CE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Aphakia</w:t>
            </w:r>
          </w:p>
        </w:tc>
        <w:tc>
          <w:tcPr>
            <w:tcW w:w="2329" w:type="dxa"/>
            <w:shd w:val="clear" w:color="auto" w:fill="auto"/>
            <w:noWrap/>
            <w:vAlign w:val="bottom"/>
            <w:hideMark/>
          </w:tcPr>
          <w:p w14:paraId="7162ACF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w:t>
            </w:r>
          </w:p>
        </w:tc>
        <w:tc>
          <w:tcPr>
            <w:tcW w:w="1313" w:type="dxa"/>
            <w:shd w:val="clear" w:color="auto" w:fill="auto"/>
            <w:noWrap/>
            <w:vAlign w:val="bottom"/>
            <w:hideMark/>
          </w:tcPr>
          <w:p w14:paraId="7192AB3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0.7</w:t>
            </w:r>
          </w:p>
        </w:tc>
      </w:tr>
      <w:tr w:rsidR="00E81A8F" w:rsidRPr="009C0245" w14:paraId="3C3220C3" w14:textId="77777777" w:rsidTr="00935A34">
        <w:trPr>
          <w:trHeight w:val="293"/>
        </w:trPr>
        <w:tc>
          <w:tcPr>
            <w:tcW w:w="5257" w:type="dxa"/>
            <w:shd w:val="clear" w:color="auto" w:fill="auto"/>
            <w:noWrap/>
            <w:vAlign w:val="bottom"/>
            <w:hideMark/>
          </w:tcPr>
          <w:p w14:paraId="439D6746"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Pseudophakia</w:t>
            </w:r>
          </w:p>
        </w:tc>
        <w:tc>
          <w:tcPr>
            <w:tcW w:w="2329" w:type="dxa"/>
            <w:shd w:val="clear" w:color="auto" w:fill="auto"/>
            <w:noWrap/>
            <w:vAlign w:val="bottom"/>
            <w:hideMark/>
          </w:tcPr>
          <w:p w14:paraId="088FD23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25</w:t>
            </w:r>
          </w:p>
        </w:tc>
        <w:tc>
          <w:tcPr>
            <w:tcW w:w="1313" w:type="dxa"/>
            <w:shd w:val="clear" w:color="auto" w:fill="auto"/>
            <w:noWrap/>
            <w:vAlign w:val="bottom"/>
            <w:hideMark/>
          </w:tcPr>
          <w:p w14:paraId="1080E732"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8.7</w:t>
            </w:r>
          </w:p>
        </w:tc>
      </w:tr>
      <w:tr w:rsidR="00E81A8F" w:rsidRPr="009C0245" w14:paraId="21D1F1E3" w14:textId="77777777" w:rsidTr="00935A34">
        <w:trPr>
          <w:trHeight w:val="293"/>
        </w:trPr>
        <w:tc>
          <w:tcPr>
            <w:tcW w:w="5257" w:type="dxa"/>
            <w:shd w:val="clear" w:color="auto" w:fill="auto"/>
            <w:noWrap/>
            <w:vAlign w:val="bottom"/>
          </w:tcPr>
          <w:p w14:paraId="6A1FAA23" w14:textId="795845F0" w:rsidR="00E81A8F" w:rsidRPr="009C0245" w:rsidRDefault="001D1880"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Type of g</w:t>
            </w:r>
            <w:r w:rsidR="00347316">
              <w:rPr>
                <w:rFonts w:ascii="Arial" w:eastAsia="Times New Roman" w:hAnsi="Arial" w:cs="Arial"/>
                <w:b/>
                <w:bCs/>
                <w:kern w:val="0"/>
                <w:sz w:val="20"/>
                <w:szCs w:val="20"/>
                <w14:ligatures w14:val="none"/>
              </w:rPr>
              <w:t>laucoma</w:t>
            </w:r>
          </w:p>
        </w:tc>
        <w:tc>
          <w:tcPr>
            <w:tcW w:w="2329" w:type="dxa"/>
            <w:shd w:val="clear" w:color="auto" w:fill="auto"/>
            <w:noWrap/>
            <w:vAlign w:val="bottom"/>
          </w:tcPr>
          <w:p w14:paraId="5BCEDDA0"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tcPr>
          <w:p w14:paraId="2A1925F5"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1EB28673" w14:textId="77777777" w:rsidTr="00935A34">
        <w:trPr>
          <w:trHeight w:val="293"/>
        </w:trPr>
        <w:tc>
          <w:tcPr>
            <w:tcW w:w="5257" w:type="dxa"/>
            <w:shd w:val="clear" w:color="auto" w:fill="auto"/>
            <w:noWrap/>
            <w:vAlign w:val="bottom"/>
          </w:tcPr>
          <w:p w14:paraId="0E3948B1" w14:textId="0027216E"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O</w:t>
            </w:r>
            <w:r w:rsidR="001D1880" w:rsidRPr="009C0245">
              <w:rPr>
                <w:rFonts w:ascii="Arial" w:eastAsia="Times New Roman" w:hAnsi="Arial" w:cs="Arial"/>
                <w:kern w:val="0"/>
                <w:sz w:val="20"/>
                <w:szCs w:val="20"/>
                <w14:ligatures w14:val="none"/>
              </w:rPr>
              <w:t>AG</w:t>
            </w:r>
          </w:p>
        </w:tc>
        <w:tc>
          <w:tcPr>
            <w:tcW w:w="2329" w:type="dxa"/>
            <w:shd w:val="clear" w:color="auto" w:fill="auto"/>
            <w:noWrap/>
            <w:vAlign w:val="bottom"/>
          </w:tcPr>
          <w:p w14:paraId="46A65CC2"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255</w:t>
            </w:r>
          </w:p>
        </w:tc>
        <w:tc>
          <w:tcPr>
            <w:tcW w:w="1313" w:type="dxa"/>
            <w:shd w:val="clear" w:color="auto" w:fill="auto"/>
            <w:noWrap/>
            <w:vAlign w:val="bottom"/>
          </w:tcPr>
          <w:p w14:paraId="774149A0"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89.2</w:t>
            </w:r>
          </w:p>
        </w:tc>
      </w:tr>
      <w:tr w:rsidR="00E81A8F" w:rsidRPr="009C0245" w14:paraId="72119ABC" w14:textId="77777777" w:rsidTr="00935A34">
        <w:trPr>
          <w:trHeight w:val="293"/>
        </w:trPr>
        <w:tc>
          <w:tcPr>
            <w:tcW w:w="5257" w:type="dxa"/>
            <w:shd w:val="clear" w:color="auto" w:fill="auto"/>
            <w:noWrap/>
            <w:vAlign w:val="bottom"/>
          </w:tcPr>
          <w:p w14:paraId="41DC9F0D" w14:textId="2DB340D3" w:rsidR="00E81A8F" w:rsidRPr="009C0245" w:rsidRDefault="001D1880"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ACG</w:t>
            </w:r>
          </w:p>
        </w:tc>
        <w:tc>
          <w:tcPr>
            <w:tcW w:w="2329" w:type="dxa"/>
            <w:shd w:val="clear" w:color="auto" w:fill="auto"/>
            <w:noWrap/>
            <w:vAlign w:val="bottom"/>
          </w:tcPr>
          <w:p w14:paraId="47CE952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31</w:t>
            </w:r>
          </w:p>
        </w:tc>
        <w:tc>
          <w:tcPr>
            <w:tcW w:w="1313" w:type="dxa"/>
            <w:shd w:val="clear" w:color="auto" w:fill="auto"/>
            <w:noWrap/>
            <w:vAlign w:val="bottom"/>
          </w:tcPr>
          <w:p w14:paraId="5B3DEF49"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10.8</w:t>
            </w:r>
          </w:p>
        </w:tc>
      </w:tr>
      <w:tr w:rsidR="00E81A8F" w:rsidRPr="009C0245" w14:paraId="56CEC2C8" w14:textId="77777777" w:rsidTr="00935A34">
        <w:trPr>
          <w:trHeight w:val="81"/>
        </w:trPr>
        <w:tc>
          <w:tcPr>
            <w:tcW w:w="5257" w:type="dxa"/>
            <w:shd w:val="clear" w:color="auto" w:fill="auto"/>
            <w:noWrap/>
            <w:vAlign w:val="bottom"/>
            <w:hideMark/>
          </w:tcPr>
          <w:p w14:paraId="286A089F"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Type of surgery done</w:t>
            </w:r>
          </w:p>
        </w:tc>
        <w:tc>
          <w:tcPr>
            <w:tcW w:w="2329" w:type="dxa"/>
            <w:shd w:val="clear" w:color="auto" w:fill="auto"/>
            <w:noWrap/>
            <w:vAlign w:val="bottom"/>
            <w:hideMark/>
          </w:tcPr>
          <w:p w14:paraId="06D98C0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62DD172B"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0741B085" w14:textId="77777777" w:rsidTr="00935A34">
        <w:trPr>
          <w:trHeight w:val="65"/>
        </w:trPr>
        <w:tc>
          <w:tcPr>
            <w:tcW w:w="5257" w:type="dxa"/>
            <w:shd w:val="clear" w:color="auto" w:fill="auto"/>
            <w:noWrap/>
            <w:vAlign w:val="bottom"/>
            <w:hideMark/>
          </w:tcPr>
          <w:p w14:paraId="55135DA7"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Trabeculectomy</w:t>
            </w:r>
          </w:p>
        </w:tc>
        <w:tc>
          <w:tcPr>
            <w:tcW w:w="2329" w:type="dxa"/>
            <w:shd w:val="clear" w:color="auto" w:fill="auto"/>
            <w:noWrap/>
            <w:vAlign w:val="bottom"/>
            <w:hideMark/>
          </w:tcPr>
          <w:p w14:paraId="62FCB83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189</w:t>
            </w:r>
          </w:p>
        </w:tc>
        <w:tc>
          <w:tcPr>
            <w:tcW w:w="1313" w:type="dxa"/>
            <w:shd w:val="clear" w:color="auto" w:fill="auto"/>
            <w:noWrap/>
            <w:vAlign w:val="bottom"/>
            <w:hideMark/>
          </w:tcPr>
          <w:p w14:paraId="1433188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66.1</w:t>
            </w:r>
          </w:p>
        </w:tc>
      </w:tr>
      <w:tr w:rsidR="00E81A8F" w:rsidRPr="009C0245" w14:paraId="04A93417" w14:textId="77777777" w:rsidTr="00935A34">
        <w:trPr>
          <w:trHeight w:val="293"/>
        </w:trPr>
        <w:tc>
          <w:tcPr>
            <w:tcW w:w="5257" w:type="dxa"/>
            <w:shd w:val="clear" w:color="auto" w:fill="auto"/>
            <w:noWrap/>
            <w:vAlign w:val="bottom"/>
            <w:hideMark/>
          </w:tcPr>
          <w:p w14:paraId="7E1D82E1"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Trabeculectomy + SICS</w:t>
            </w:r>
          </w:p>
        </w:tc>
        <w:tc>
          <w:tcPr>
            <w:tcW w:w="2329" w:type="dxa"/>
            <w:shd w:val="clear" w:color="auto" w:fill="auto"/>
            <w:noWrap/>
            <w:vAlign w:val="bottom"/>
            <w:hideMark/>
          </w:tcPr>
          <w:p w14:paraId="4D32E427"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90</w:t>
            </w:r>
          </w:p>
        </w:tc>
        <w:tc>
          <w:tcPr>
            <w:tcW w:w="1313" w:type="dxa"/>
            <w:shd w:val="clear" w:color="auto" w:fill="auto"/>
            <w:noWrap/>
            <w:vAlign w:val="bottom"/>
            <w:hideMark/>
          </w:tcPr>
          <w:p w14:paraId="34679418"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31.5</w:t>
            </w:r>
          </w:p>
        </w:tc>
      </w:tr>
      <w:tr w:rsidR="00E81A8F" w:rsidRPr="009C0245" w14:paraId="2A119F45" w14:textId="77777777" w:rsidTr="00935A34">
        <w:trPr>
          <w:trHeight w:val="293"/>
        </w:trPr>
        <w:tc>
          <w:tcPr>
            <w:tcW w:w="5257" w:type="dxa"/>
            <w:shd w:val="clear" w:color="auto" w:fill="auto"/>
            <w:noWrap/>
            <w:vAlign w:val="bottom"/>
            <w:hideMark/>
          </w:tcPr>
          <w:p w14:paraId="6A4001E3"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Trabeculectomy + PHACO</w:t>
            </w:r>
          </w:p>
        </w:tc>
        <w:tc>
          <w:tcPr>
            <w:tcW w:w="2329" w:type="dxa"/>
            <w:shd w:val="clear" w:color="auto" w:fill="auto"/>
            <w:noWrap/>
            <w:vAlign w:val="bottom"/>
            <w:hideMark/>
          </w:tcPr>
          <w:p w14:paraId="34954FC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7</w:t>
            </w:r>
          </w:p>
        </w:tc>
        <w:tc>
          <w:tcPr>
            <w:tcW w:w="1313" w:type="dxa"/>
            <w:shd w:val="clear" w:color="auto" w:fill="auto"/>
            <w:noWrap/>
            <w:vAlign w:val="bottom"/>
            <w:hideMark/>
          </w:tcPr>
          <w:p w14:paraId="5F21ADB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2.4</w:t>
            </w:r>
          </w:p>
        </w:tc>
      </w:tr>
      <w:tr w:rsidR="00E81A8F" w:rsidRPr="009C0245" w14:paraId="473C2888" w14:textId="77777777" w:rsidTr="00935A34">
        <w:trPr>
          <w:trHeight w:val="65"/>
        </w:trPr>
        <w:tc>
          <w:tcPr>
            <w:tcW w:w="5257" w:type="dxa"/>
            <w:shd w:val="clear" w:color="auto" w:fill="auto"/>
            <w:noWrap/>
            <w:vAlign w:val="bottom"/>
            <w:hideMark/>
          </w:tcPr>
          <w:p w14:paraId="0117DB7C" w14:textId="77777777"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Antimetabolite type</w:t>
            </w:r>
          </w:p>
        </w:tc>
        <w:tc>
          <w:tcPr>
            <w:tcW w:w="2329" w:type="dxa"/>
            <w:shd w:val="clear" w:color="auto" w:fill="auto"/>
            <w:noWrap/>
            <w:vAlign w:val="bottom"/>
            <w:hideMark/>
          </w:tcPr>
          <w:p w14:paraId="0B4BC71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hideMark/>
          </w:tcPr>
          <w:p w14:paraId="75227DAC"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164CDDC0" w14:textId="77777777" w:rsidTr="00935A34">
        <w:trPr>
          <w:trHeight w:val="148"/>
        </w:trPr>
        <w:tc>
          <w:tcPr>
            <w:tcW w:w="5257" w:type="dxa"/>
            <w:shd w:val="clear" w:color="auto" w:fill="auto"/>
            <w:noWrap/>
            <w:vAlign w:val="bottom"/>
            <w:hideMark/>
          </w:tcPr>
          <w:p w14:paraId="69EBC0FF"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5-FU</w:t>
            </w:r>
          </w:p>
        </w:tc>
        <w:tc>
          <w:tcPr>
            <w:tcW w:w="2329" w:type="dxa"/>
            <w:shd w:val="clear" w:color="auto" w:fill="auto"/>
            <w:noWrap/>
            <w:vAlign w:val="bottom"/>
            <w:hideMark/>
          </w:tcPr>
          <w:p w14:paraId="1457DD71"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134</w:t>
            </w:r>
          </w:p>
        </w:tc>
        <w:tc>
          <w:tcPr>
            <w:tcW w:w="1313" w:type="dxa"/>
            <w:shd w:val="clear" w:color="auto" w:fill="auto"/>
            <w:noWrap/>
            <w:vAlign w:val="bottom"/>
            <w:hideMark/>
          </w:tcPr>
          <w:p w14:paraId="09D6F39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46.9</w:t>
            </w:r>
          </w:p>
        </w:tc>
      </w:tr>
      <w:tr w:rsidR="00E81A8F" w:rsidRPr="009C0245" w14:paraId="36315EE2" w14:textId="77777777" w:rsidTr="00935A34">
        <w:trPr>
          <w:trHeight w:val="293"/>
        </w:trPr>
        <w:tc>
          <w:tcPr>
            <w:tcW w:w="5257" w:type="dxa"/>
            <w:shd w:val="clear" w:color="auto" w:fill="auto"/>
            <w:noWrap/>
            <w:vAlign w:val="bottom"/>
            <w:hideMark/>
          </w:tcPr>
          <w:p w14:paraId="1DE3D110"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MMC</w:t>
            </w:r>
          </w:p>
        </w:tc>
        <w:tc>
          <w:tcPr>
            <w:tcW w:w="2329" w:type="dxa"/>
            <w:shd w:val="clear" w:color="auto" w:fill="auto"/>
            <w:noWrap/>
            <w:vAlign w:val="bottom"/>
            <w:hideMark/>
          </w:tcPr>
          <w:p w14:paraId="47D8232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152</w:t>
            </w:r>
          </w:p>
        </w:tc>
        <w:tc>
          <w:tcPr>
            <w:tcW w:w="1313" w:type="dxa"/>
            <w:shd w:val="clear" w:color="auto" w:fill="auto"/>
            <w:noWrap/>
            <w:vAlign w:val="bottom"/>
            <w:hideMark/>
          </w:tcPr>
          <w:p w14:paraId="49C8C4C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53.1</w:t>
            </w:r>
          </w:p>
        </w:tc>
      </w:tr>
      <w:tr w:rsidR="00E81A8F" w:rsidRPr="009C0245" w14:paraId="0BAEC0F1" w14:textId="77777777" w:rsidTr="00935A34">
        <w:trPr>
          <w:trHeight w:val="293"/>
        </w:trPr>
        <w:tc>
          <w:tcPr>
            <w:tcW w:w="5257" w:type="dxa"/>
            <w:shd w:val="clear" w:color="auto" w:fill="auto"/>
            <w:noWrap/>
            <w:vAlign w:val="bottom"/>
          </w:tcPr>
          <w:p w14:paraId="1F11C91D" w14:textId="4A7FFE46" w:rsidR="00E81A8F" w:rsidRPr="009C0245" w:rsidRDefault="00E81A8F" w:rsidP="00935A34">
            <w:pPr>
              <w:spacing w:after="0" w:line="240" w:lineRule="auto"/>
              <w:jc w:val="both"/>
              <w:rPr>
                <w:rFonts w:ascii="Arial" w:eastAsia="Times New Roman" w:hAnsi="Arial" w:cs="Arial"/>
                <w:b/>
                <w:bCs/>
                <w:kern w:val="0"/>
                <w:sz w:val="20"/>
                <w:szCs w:val="20"/>
                <w14:ligatures w14:val="none"/>
              </w:rPr>
            </w:pPr>
            <w:r w:rsidRPr="009C0245">
              <w:rPr>
                <w:rFonts w:ascii="Arial" w:eastAsia="Times New Roman" w:hAnsi="Arial" w:cs="Arial"/>
                <w:b/>
                <w:bCs/>
                <w:kern w:val="0"/>
                <w:sz w:val="20"/>
                <w:szCs w:val="20"/>
                <w14:ligatures w14:val="none"/>
              </w:rPr>
              <w:t>Postoperative Lens status</w:t>
            </w:r>
          </w:p>
        </w:tc>
        <w:tc>
          <w:tcPr>
            <w:tcW w:w="2329" w:type="dxa"/>
            <w:shd w:val="clear" w:color="auto" w:fill="auto"/>
            <w:noWrap/>
            <w:vAlign w:val="bottom"/>
          </w:tcPr>
          <w:p w14:paraId="085D1C2E"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c>
          <w:tcPr>
            <w:tcW w:w="1313" w:type="dxa"/>
            <w:shd w:val="clear" w:color="auto" w:fill="auto"/>
            <w:noWrap/>
            <w:vAlign w:val="bottom"/>
          </w:tcPr>
          <w:p w14:paraId="770EBE7D"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p>
        </w:tc>
      </w:tr>
      <w:tr w:rsidR="00E81A8F" w:rsidRPr="009C0245" w14:paraId="7EF798F4" w14:textId="77777777" w:rsidTr="00935A34">
        <w:trPr>
          <w:trHeight w:val="293"/>
        </w:trPr>
        <w:tc>
          <w:tcPr>
            <w:tcW w:w="5257" w:type="dxa"/>
            <w:shd w:val="clear" w:color="auto" w:fill="auto"/>
            <w:noWrap/>
            <w:vAlign w:val="bottom"/>
          </w:tcPr>
          <w:p w14:paraId="4A2C9705"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Phakic</w:t>
            </w:r>
          </w:p>
        </w:tc>
        <w:tc>
          <w:tcPr>
            <w:tcW w:w="2329" w:type="dxa"/>
            <w:shd w:val="clear" w:color="auto" w:fill="auto"/>
            <w:noWrap/>
            <w:vAlign w:val="bottom"/>
          </w:tcPr>
          <w:p w14:paraId="2BAA80D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160</w:t>
            </w:r>
          </w:p>
        </w:tc>
        <w:tc>
          <w:tcPr>
            <w:tcW w:w="1313" w:type="dxa"/>
            <w:shd w:val="clear" w:color="auto" w:fill="auto"/>
            <w:noWrap/>
            <w:vAlign w:val="bottom"/>
          </w:tcPr>
          <w:p w14:paraId="471EAD9F"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55.9</w:t>
            </w:r>
          </w:p>
        </w:tc>
      </w:tr>
      <w:tr w:rsidR="00E81A8F" w:rsidRPr="009C0245" w14:paraId="36088F97" w14:textId="77777777" w:rsidTr="00935A34">
        <w:trPr>
          <w:trHeight w:val="293"/>
        </w:trPr>
        <w:tc>
          <w:tcPr>
            <w:tcW w:w="5257" w:type="dxa"/>
            <w:shd w:val="clear" w:color="auto" w:fill="auto"/>
            <w:noWrap/>
            <w:vAlign w:val="bottom"/>
          </w:tcPr>
          <w:p w14:paraId="7BB3D3EE"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Pseudophakia</w:t>
            </w:r>
          </w:p>
        </w:tc>
        <w:tc>
          <w:tcPr>
            <w:tcW w:w="2329" w:type="dxa"/>
            <w:shd w:val="clear" w:color="auto" w:fill="auto"/>
            <w:noWrap/>
            <w:vAlign w:val="bottom"/>
          </w:tcPr>
          <w:p w14:paraId="3CD64513"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120</w:t>
            </w:r>
          </w:p>
        </w:tc>
        <w:tc>
          <w:tcPr>
            <w:tcW w:w="1313" w:type="dxa"/>
            <w:shd w:val="clear" w:color="auto" w:fill="auto"/>
            <w:noWrap/>
            <w:vAlign w:val="bottom"/>
          </w:tcPr>
          <w:p w14:paraId="0324CE3C"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42.0</w:t>
            </w:r>
          </w:p>
        </w:tc>
      </w:tr>
      <w:tr w:rsidR="00E81A8F" w:rsidRPr="009C0245" w14:paraId="65A652BD" w14:textId="77777777" w:rsidTr="00935A34">
        <w:trPr>
          <w:trHeight w:val="293"/>
        </w:trPr>
        <w:tc>
          <w:tcPr>
            <w:tcW w:w="5257" w:type="dxa"/>
            <w:tcBorders>
              <w:bottom w:val="single" w:sz="12" w:space="0" w:color="auto"/>
            </w:tcBorders>
            <w:shd w:val="clear" w:color="auto" w:fill="auto"/>
            <w:noWrap/>
            <w:vAlign w:val="bottom"/>
          </w:tcPr>
          <w:p w14:paraId="01796BC1" w14:textId="77777777" w:rsidR="00E81A8F" w:rsidRPr="009C0245" w:rsidRDefault="00E81A8F" w:rsidP="00935A34">
            <w:pPr>
              <w:spacing w:after="0" w:line="240" w:lineRule="auto"/>
              <w:ind w:left="240"/>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Aphakia</w:t>
            </w:r>
          </w:p>
        </w:tc>
        <w:tc>
          <w:tcPr>
            <w:tcW w:w="2329" w:type="dxa"/>
            <w:tcBorders>
              <w:bottom w:val="single" w:sz="12" w:space="0" w:color="auto"/>
            </w:tcBorders>
            <w:shd w:val="clear" w:color="auto" w:fill="auto"/>
            <w:noWrap/>
            <w:vAlign w:val="bottom"/>
          </w:tcPr>
          <w:p w14:paraId="2A2771B4"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6</w:t>
            </w:r>
          </w:p>
        </w:tc>
        <w:tc>
          <w:tcPr>
            <w:tcW w:w="1313" w:type="dxa"/>
            <w:tcBorders>
              <w:bottom w:val="single" w:sz="12" w:space="0" w:color="auto"/>
            </w:tcBorders>
            <w:shd w:val="clear" w:color="auto" w:fill="auto"/>
            <w:noWrap/>
            <w:vAlign w:val="bottom"/>
          </w:tcPr>
          <w:p w14:paraId="4641CEC6" w14:textId="77777777" w:rsidR="00E81A8F" w:rsidRPr="009C0245" w:rsidRDefault="00E81A8F" w:rsidP="00935A34">
            <w:pPr>
              <w:spacing w:after="0" w:line="240" w:lineRule="auto"/>
              <w:jc w:val="center"/>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2.1</w:t>
            </w:r>
          </w:p>
        </w:tc>
      </w:tr>
    </w:tbl>
    <w:p w14:paraId="6313B07D" w14:textId="77777777" w:rsidR="004F1575" w:rsidRDefault="004F1575" w:rsidP="00092150">
      <w:pPr>
        <w:rPr>
          <w:rFonts w:ascii="Arial" w:hAnsi="Arial" w:cs="Arial"/>
          <w:b/>
          <w:bCs/>
        </w:rPr>
      </w:pPr>
    </w:p>
    <w:p w14:paraId="07C94DB5" w14:textId="77777777" w:rsidR="009C0245" w:rsidRPr="00CC49DE" w:rsidRDefault="009C0245" w:rsidP="00092150">
      <w:pPr>
        <w:rPr>
          <w:rFonts w:ascii="Arial" w:hAnsi="Arial" w:cs="Arial"/>
          <w:b/>
          <w:bCs/>
        </w:rPr>
      </w:pPr>
    </w:p>
    <w:p w14:paraId="735D7DEE" w14:textId="77777777" w:rsidR="00B77EF8" w:rsidRPr="00CC49DE" w:rsidRDefault="00B77EF8" w:rsidP="00B77EF8">
      <w:pPr>
        <w:spacing w:after="0" w:line="276" w:lineRule="auto"/>
        <w:jc w:val="both"/>
        <w:rPr>
          <w:rFonts w:ascii="Arial" w:hAnsi="Arial" w:cs="Arial"/>
          <w:b/>
          <w:bCs/>
        </w:rPr>
      </w:pPr>
    </w:p>
    <w:p w14:paraId="00C43F13" w14:textId="77777777" w:rsidR="009570A3" w:rsidRPr="00157C7F" w:rsidRDefault="00913DAD" w:rsidP="00CC49DE">
      <w:pPr>
        <w:spacing w:line="360" w:lineRule="auto"/>
        <w:rPr>
          <w:rFonts w:ascii="Arial" w:eastAsia="Times New Roman" w:hAnsi="Arial" w:cs="Arial"/>
          <w:b/>
          <w:bCs/>
          <w:kern w:val="0"/>
          <w14:ligatures w14:val="none"/>
        </w:rPr>
      </w:pPr>
      <w:r w:rsidRPr="00157C7F">
        <w:rPr>
          <w:rFonts w:ascii="Arial" w:hAnsi="Arial" w:cs="Arial"/>
          <w:b/>
          <w:bCs/>
        </w:rPr>
        <w:lastRenderedPageBreak/>
        <w:t xml:space="preserve">3.2 </w:t>
      </w:r>
      <w:r w:rsidR="00B77EF8" w:rsidRPr="00157C7F">
        <w:rPr>
          <w:rFonts w:ascii="Arial" w:hAnsi="Arial" w:cs="Arial"/>
          <w:b/>
          <w:bCs/>
        </w:rPr>
        <w:t>Trabeculectomy outcome</w:t>
      </w:r>
    </w:p>
    <w:p w14:paraId="456C33B8" w14:textId="2E693A2E" w:rsidR="009570A3" w:rsidRPr="009C0245" w:rsidRDefault="009570A3" w:rsidP="00AF1D07">
      <w:pPr>
        <w:spacing w:line="360" w:lineRule="auto"/>
        <w:jc w:val="both"/>
        <w:rPr>
          <w:rFonts w:ascii="Arial" w:hAnsi="Arial" w:cs="Arial"/>
          <w:sz w:val="20"/>
          <w:szCs w:val="20"/>
        </w:rPr>
      </w:pPr>
      <w:r w:rsidRPr="009C0245">
        <w:rPr>
          <w:rFonts w:ascii="Arial" w:hAnsi="Arial" w:cs="Arial"/>
          <w:sz w:val="20"/>
          <w:szCs w:val="20"/>
        </w:rPr>
        <w:t>Overall, 76.2% had surgical success at 12</w:t>
      </w:r>
      <w:r w:rsidR="009A0A53">
        <w:rPr>
          <w:rFonts w:ascii="Arial" w:hAnsi="Arial" w:cs="Arial"/>
          <w:sz w:val="20"/>
          <w:szCs w:val="20"/>
        </w:rPr>
        <w:t xml:space="preserve"> </w:t>
      </w:r>
      <w:r w:rsidRPr="009C0245">
        <w:rPr>
          <w:rFonts w:ascii="Arial" w:hAnsi="Arial" w:cs="Arial"/>
          <w:sz w:val="20"/>
          <w:szCs w:val="20"/>
        </w:rPr>
        <w:t>months postoperative. Out of 286 eyes, 34 eyes had complete failure and among them 28 (9.8%) underwent needling, 4 (1.4%) eyes had repeat TE and only 2 (0.7%) eyes had CPC. Figure 1 shows the outcome of trabeculectomy surgery.</w:t>
      </w:r>
    </w:p>
    <w:p w14:paraId="63656F50" w14:textId="77777777" w:rsidR="009570A3" w:rsidRPr="002E63D3" w:rsidRDefault="009570A3" w:rsidP="00D67864">
      <w:pPr>
        <w:spacing w:before="240" w:after="0" w:line="360" w:lineRule="auto"/>
        <w:jc w:val="both"/>
        <w:rPr>
          <w:rFonts w:ascii="Arial" w:hAnsi="Arial" w:cs="Arial"/>
          <w:sz w:val="20"/>
          <w:szCs w:val="20"/>
        </w:rPr>
      </w:pPr>
    </w:p>
    <w:p w14:paraId="344D5E24" w14:textId="77777777" w:rsidR="009B66AF" w:rsidRPr="002E63D3" w:rsidRDefault="009B66AF" w:rsidP="009B66AF">
      <w:pPr>
        <w:spacing w:before="240" w:after="0" w:line="360" w:lineRule="auto"/>
        <w:jc w:val="both"/>
        <w:rPr>
          <w:rFonts w:ascii="Arial" w:hAnsi="Arial" w:cs="Arial"/>
          <w:noProof/>
          <w:sz w:val="20"/>
          <w:szCs w:val="20"/>
        </w:rPr>
      </w:pPr>
      <w:r w:rsidRPr="002E63D3">
        <w:rPr>
          <w:rFonts w:ascii="Arial" w:hAnsi="Arial" w:cs="Arial"/>
          <w:noProof/>
          <w:sz w:val="20"/>
          <w:szCs w:val="20"/>
        </w:rPr>
        <w:drawing>
          <wp:inline distT="0" distB="0" distL="0" distR="0" wp14:anchorId="732CEAF3" wp14:editId="1D1CD882">
            <wp:extent cx="5953125" cy="3025140"/>
            <wp:effectExtent l="0" t="0" r="9525" b="3810"/>
            <wp:docPr id="844838897" name="Chart 1">
              <a:extLst xmlns:a="http://schemas.openxmlformats.org/drawingml/2006/main">
                <a:ext uri="{FF2B5EF4-FFF2-40B4-BE49-F238E27FC236}">
                  <a16:creationId xmlns:a16="http://schemas.microsoft.com/office/drawing/2014/main" id="{BC75D1D9-78F2-759E-B141-4D041AA2C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61C19D" w14:textId="4617E137" w:rsidR="00567888" w:rsidRPr="002E63D3" w:rsidRDefault="009B66AF" w:rsidP="00C35668">
      <w:pPr>
        <w:pStyle w:val="Caption"/>
        <w:rPr>
          <w:rFonts w:ascii="Arial" w:hAnsi="Arial" w:cs="Arial"/>
          <w:noProof/>
          <w:sz w:val="20"/>
          <w:szCs w:val="20"/>
        </w:rPr>
      </w:pPr>
      <w:bookmarkStart w:id="7" w:name="_Toc171807552"/>
      <w:r w:rsidRPr="002E63D3">
        <w:rPr>
          <w:rFonts w:ascii="Arial" w:hAnsi="Arial" w:cs="Arial"/>
          <w:sz w:val="20"/>
          <w:szCs w:val="20"/>
        </w:rPr>
        <w:t xml:space="preserve">Figure </w:t>
      </w:r>
      <w:r w:rsidR="00F5369D" w:rsidRPr="002E63D3">
        <w:rPr>
          <w:rFonts w:ascii="Arial" w:hAnsi="Arial" w:cs="Arial"/>
          <w:sz w:val="20"/>
          <w:szCs w:val="20"/>
        </w:rPr>
        <w:t>1</w:t>
      </w:r>
      <w:r w:rsidRPr="002E63D3">
        <w:rPr>
          <w:rFonts w:ascii="Arial" w:hAnsi="Arial" w:cs="Arial"/>
          <w:sz w:val="20"/>
          <w:szCs w:val="20"/>
        </w:rPr>
        <w:t xml:space="preserve">: Outcome of Trabeculectomy surgery among participants eyes </w:t>
      </w:r>
      <w:r w:rsidR="009A0A53">
        <w:rPr>
          <w:rFonts w:ascii="Arial" w:hAnsi="Arial" w:cs="Arial"/>
          <w:sz w:val="20"/>
          <w:szCs w:val="20"/>
        </w:rPr>
        <w:t xml:space="preserve">at 12 months postoperative </w:t>
      </w:r>
      <w:r w:rsidRPr="002E63D3">
        <w:rPr>
          <w:rFonts w:ascii="Arial" w:hAnsi="Arial" w:cs="Arial"/>
          <w:sz w:val="20"/>
          <w:szCs w:val="20"/>
        </w:rPr>
        <w:t>(N=286)</w:t>
      </w:r>
      <w:bookmarkEnd w:id="7"/>
    </w:p>
    <w:p w14:paraId="4BC540D5" w14:textId="691F43FE" w:rsidR="00CC26FB" w:rsidRPr="002E63D3" w:rsidRDefault="00CC26FB" w:rsidP="00CC49DE">
      <w:pPr>
        <w:spacing w:before="240" w:line="360" w:lineRule="auto"/>
        <w:rPr>
          <w:rFonts w:ascii="Arial" w:hAnsi="Arial" w:cs="Arial"/>
          <w:sz w:val="20"/>
          <w:szCs w:val="20"/>
        </w:rPr>
      </w:pPr>
    </w:p>
    <w:p w14:paraId="06B83BE8" w14:textId="4A19DBD1" w:rsidR="009B2BAF" w:rsidRPr="009C0245" w:rsidRDefault="009B2BAF" w:rsidP="00AF1D07">
      <w:pPr>
        <w:spacing w:before="240" w:after="0" w:line="360" w:lineRule="auto"/>
        <w:jc w:val="both"/>
        <w:rPr>
          <w:rFonts w:ascii="Arial" w:hAnsi="Arial" w:cs="Arial"/>
          <w:sz w:val="20"/>
          <w:szCs w:val="20"/>
        </w:rPr>
      </w:pPr>
      <w:r w:rsidRPr="009C0245">
        <w:rPr>
          <w:rFonts w:ascii="Arial" w:hAnsi="Arial" w:cs="Arial"/>
          <w:sz w:val="20"/>
          <w:szCs w:val="20"/>
        </w:rPr>
        <w:t xml:space="preserve">The surgical success rate for the participants’ eyes after </w:t>
      </w:r>
      <w:bookmarkStart w:id="8" w:name="_Hlk169656676"/>
      <w:r w:rsidRPr="009C0245">
        <w:rPr>
          <w:rFonts w:ascii="Arial" w:hAnsi="Arial" w:cs="Arial"/>
          <w:sz w:val="20"/>
          <w:szCs w:val="20"/>
        </w:rPr>
        <w:t>TE from 3 months, 6 months to 12 months was 98.3%, 93.0%, and 84.2% respectively</w:t>
      </w:r>
      <w:bookmarkEnd w:id="8"/>
      <w:r w:rsidRPr="009C0245">
        <w:rPr>
          <w:rFonts w:ascii="Arial" w:hAnsi="Arial" w:cs="Arial"/>
          <w:sz w:val="20"/>
          <w:szCs w:val="20"/>
        </w:rPr>
        <w:t>. The success probability showed significance difference by Age (P-value</w:t>
      </w:r>
      <w:r w:rsidR="00D75A81" w:rsidRPr="009C0245">
        <w:rPr>
          <w:rFonts w:ascii="Arial" w:hAnsi="Arial" w:cs="Arial"/>
          <w:sz w:val="20"/>
          <w:szCs w:val="20"/>
        </w:rPr>
        <w:t xml:space="preserve"> </w:t>
      </w:r>
      <w:r w:rsidRPr="009C0245">
        <w:rPr>
          <w:rFonts w:ascii="Arial" w:hAnsi="Arial" w:cs="Arial"/>
          <w:sz w:val="20"/>
          <w:szCs w:val="20"/>
        </w:rPr>
        <w:t>=</w:t>
      </w:r>
      <w:r w:rsidR="00D75A81" w:rsidRPr="009C0245">
        <w:rPr>
          <w:rFonts w:ascii="Arial" w:hAnsi="Arial" w:cs="Arial"/>
          <w:sz w:val="20"/>
          <w:szCs w:val="20"/>
        </w:rPr>
        <w:t xml:space="preserve"> </w:t>
      </w:r>
      <w:r w:rsidRPr="009C0245">
        <w:rPr>
          <w:rFonts w:ascii="Arial" w:hAnsi="Arial" w:cs="Arial"/>
          <w:sz w:val="20"/>
          <w:szCs w:val="20"/>
        </w:rPr>
        <w:t>0.0141), and baseline IOP (P-value</w:t>
      </w:r>
      <w:r w:rsidR="00D75A81" w:rsidRPr="009C0245">
        <w:rPr>
          <w:rFonts w:ascii="Arial" w:hAnsi="Arial" w:cs="Arial"/>
          <w:sz w:val="20"/>
          <w:szCs w:val="20"/>
        </w:rPr>
        <w:t xml:space="preserve"> </w:t>
      </w:r>
      <w:r w:rsidRPr="009C0245">
        <w:rPr>
          <w:rFonts w:ascii="Arial" w:hAnsi="Arial" w:cs="Arial"/>
          <w:sz w:val="20"/>
          <w:szCs w:val="20"/>
        </w:rPr>
        <w:t>=</w:t>
      </w:r>
      <w:r w:rsidR="00D75A81" w:rsidRPr="009C0245">
        <w:rPr>
          <w:rFonts w:ascii="Arial" w:hAnsi="Arial" w:cs="Arial"/>
          <w:sz w:val="20"/>
          <w:szCs w:val="20"/>
        </w:rPr>
        <w:t xml:space="preserve"> </w:t>
      </w:r>
      <w:r w:rsidRPr="009C0245">
        <w:rPr>
          <w:rFonts w:ascii="Arial" w:hAnsi="Arial" w:cs="Arial"/>
          <w:sz w:val="20"/>
          <w:szCs w:val="20"/>
        </w:rPr>
        <w:t>0.0351) as shown on figure 2.</w:t>
      </w:r>
    </w:p>
    <w:p w14:paraId="1F387111" w14:textId="77777777" w:rsidR="008C1503" w:rsidRPr="00CC49DE" w:rsidRDefault="008C1503" w:rsidP="00CC49DE">
      <w:pPr>
        <w:rPr>
          <w:rFonts w:ascii="Arial" w:hAnsi="Arial" w:cs="Arial"/>
        </w:rPr>
      </w:pPr>
    </w:p>
    <w:p w14:paraId="775FB9C1" w14:textId="163794B5" w:rsidR="008C1503" w:rsidRPr="00010FD5" w:rsidRDefault="008C1503" w:rsidP="00C35668">
      <w:pPr>
        <w:pStyle w:val="Caption"/>
        <w:rPr>
          <w:rFonts w:ascii="Arial" w:hAnsi="Arial" w:cs="Arial"/>
          <w:sz w:val="20"/>
          <w:szCs w:val="20"/>
        </w:rPr>
      </w:pPr>
      <w:r w:rsidRPr="00CC49DE">
        <w:rPr>
          <w:rFonts w:ascii="Arial" w:hAnsi="Arial" w:cs="Arial"/>
          <w:b w:val="0"/>
          <w:bCs w:val="0"/>
          <w:noProof/>
          <w:sz w:val="22"/>
          <w:szCs w:val="22"/>
        </w:rPr>
        <w:lastRenderedPageBreak/>
        <mc:AlternateContent>
          <mc:Choice Requires="wps">
            <w:drawing>
              <wp:anchor distT="45720" distB="45720" distL="114300" distR="114300" simplePos="0" relativeHeight="251669504" behindDoc="0" locked="0" layoutInCell="1" allowOverlap="1" wp14:anchorId="2E661B2C" wp14:editId="1E2D3CC8">
                <wp:simplePos x="0" y="0"/>
                <wp:positionH relativeFrom="column">
                  <wp:posOffset>3308985</wp:posOffset>
                </wp:positionH>
                <wp:positionV relativeFrom="paragraph">
                  <wp:posOffset>3308985</wp:posOffset>
                </wp:positionV>
                <wp:extent cx="3019425" cy="3491865"/>
                <wp:effectExtent l="0" t="0" r="28575" b="13335"/>
                <wp:wrapSquare wrapText="bothSides"/>
                <wp:docPr id="889835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491865"/>
                        </a:xfrm>
                        <a:prstGeom prst="rect">
                          <a:avLst/>
                        </a:prstGeom>
                        <a:solidFill>
                          <a:srgbClr val="FFFFFF"/>
                        </a:solidFill>
                        <a:ln w="9525">
                          <a:solidFill>
                            <a:srgbClr val="000000"/>
                          </a:solidFill>
                          <a:miter lim="800000"/>
                          <a:headEnd/>
                          <a:tailEnd/>
                        </a:ln>
                      </wps:spPr>
                      <wps:txbx>
                        <w:txbxContent>
                          <w:p w14:paraId="52B130D1" w14:textId="3C0855F9" w:rsidR="008C1503" w:rsidRDefault="008C1503" w:rsidP="008C1503">
                            <w:r>
                              <w:rPr>
                                <w:noProof/>
                              </w:rPr>
                              <w:drawing>
                                <wp:inline distT="0" distB="0" distL="0" distR="0" wp14:anchorId="26D70E12" wp14:editId="44B6A332">
                                  <wp:extent cx="2827004" cy="2786400"/>
                                  <wp:effectExtent l="0" t="0" r="0" b="0"/>
                                  <wp:docPr id="15189580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09659" name="Picture 624009659"/>
                                          <pic:cNvPicPr/>
                                        </pic:nvPicPr>
                                        <pic:blipFill>
                                          <a:blip r:embed="rId14">
                                            <a:extLst>
                                              <a:ext uri="{28A0092B-C50C-407E-A947-70E740481C1C}">
                                                <a14:useLocalDpi xmlns:a14="http://schemas.microsoft.com/office/drawing/2010/main" val="0"/>
                                              </a:ext>
                                            </a:extLst>
                                          </a:blip>
                                          <a:stretch>
                                            <a:fillRect/>
                                          </a:stretch>
                                        </pic:blipFill>
                                        <pic:spPr>
                                          <a:xfrm>
                                            <a:off x="0" y="0"/>
                                            <a:ext cx="2841310" cy="2800501"/>
                                          </a:xfrm>
                                          <a:prstGeom prst="rect">
                                            <a:avLst/>
                                          </a:prstGeom>
                                        </pic:spPr>
                                      </pic:pic>
                                    </a:graphicData>
                                  </a:graphic>
                                </wp:inline>
                              </w:drawing>
                            </w:r>
                          </w:p>
                          <w:p w14:paraId="72AAAAD3" w14:textId="5B03DFE0"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0.0351</w:t>
                            </w:r>
                          </w:p>
                          <w:p w14:paraId="186845E2" w14:textId="3E3FE976" w:rsidR="008C1503" w:rsidRPr="00010FD5" w:rsidRDefault="008C1503" w:rsidP="008C1503">
                            <w:pPr>
                              <w:pStyle w:val="ListParagraph"/>
                              <w:numPr>
                                <w:ilvl w:val="0"/>
                                <w:numId w:val="4"/>
                              </w:numPr>
                              <w:spacing w:line="240" w:lineRule="auto"/>
                              <w:jc w:val="both"/>
                              <w:rPr>
                                <w:rFonts w:ascii="Arial" w:hAnsi="Arial" w:cs="Arial"/>
                                <w:b/>
                                <w:bCs/>
                                <w:sz w:val="20"/>
                                <w:szCs w:val="20"/>
                              </w:rPr>
                            </w:pPr>
                            <w:r w:rsidRPr="00010FD5">
                              <w:rPr>
                                <w:rFonts w:ascii="Arial" w:hAnsi="Arial" w:cs="Arial"/>
                                <w:b/>
                                <w:bCs/>
                                <w:sz w:val="20"/>
                                <w:szCs w:val="20"/>
                              </w:rPr>
                              <w:t>Baseline IOP</w:t>
                            </w:r>
                          </w:p>
                          <w:p w14:paraId="734DB1DC" w14:textId="77777777" w:rsidR="008C1503" w:rsidRDefault="008C1503" w:rsidP="008C1503"/>
                          <w:p w14:paraId="06AD3F0F" w14:textId="77777777" w:rsidR="008C1503" w:rsidRDefault="008C1503" w:rsidP="008C1503"/>
                          <w:p w14:paraId="3F58D8EC" w14:textId="77777777" w:rsidR="008C1503" w:rsidRDefault="008C1503" w:rsidP="008C1503"/>
                          <w:p w14:paraId="4E86B199" w14:textId="77777777" w:rsidR="008C1503" w:rsidRDefault="008C1503" w:rsidP="008C1503"/>
                          <w:p w14:paraId="20580896" w14:textId="77777777" w:rsidR="008C1503" w:rsidRDefault="008C1503" w:rsidP="008C1503"/>
                          <w:p w14:paraId="6C4E1956" w14:textId="77777777" w:rsidR="008C1503" w:rsidRDefault="008C1503" w:rsidP="008C1503"/>
                          <w:p w14:paraId="0B2EF6F3" w14:textId="77777777" w:rsidR="008C1503" w:rsidRDefault="008C1503" w:rsidP="008C1503"/>
                          <w:p w14:paraId="23C481C0" w14:textId="77777777" w:rsidR="008C1503" w:rsidRDefault="008C1503" w:rsidP="008C1503"/>
                          <w:p w14:paraId="44B26270" w14:textId="77777777" w:rsidR="008C1503" w:rsidRDefault="008C1503" w:rsidP="008C1503"/>
                          <w:p w14:paraId="0A774BAA" w14:textId="77777777" w:rsidR="008C1503" w:rsidRDefault="008C1503" w:rsidP="008C1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61B2C" id="_x0000_t202" coordsize="21600,21600" o:spt="202" path="m,l,21600r21600,l21600,xe">
                <v:stroke joinstyle="miter"/>
                <v:path gradientshapeok="t" o:connecttype="rect"/>
              </v:shapetype>
              <v:shape id="Text Box 2" o:spid="_x0000_s1026" type="#_x0000_t202" style="position:absolute;margin-left:260.55pt;margin-top:260.55pt;width:237.75pt;height:274.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">
                <v:textbox>
                  <w:txbxContent>
                    <w:p w14:paraId="52B130D1" w14:textId="3C0855F9" w:rsidR="008C1503" w:rsidRDefault="008C1503" w:rsidP="008C1503">
                      <w:r>
                        <w:rPr>
                          <w:noProof/>
                        </w:rPr>
                        <w:drawing>
                          <wp:inline distT="0" distB="0" distL="0" distR="0" wp14:anchorId="26D70E12" wp14:editId="44B6A332">
                            <wp:extent cx="2827004" cy="2786400"/>
                            <wp:effectExtent l="0" t="0" r="0" b="0"/>
                            <wp:docPr id="15189580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09659" name="Picture 624009659"/>
                                    <pic:cNvPicPr/>
                                  </pic:nvPicPr>
                                  <pic:blipFill>
                                    <a:blip r:embed="rId14">
                                      <a:extLst>
                                        <a:ext uri="{28A0092B-C50C-407E-A947-70E740481C1C}">
                                          <a14:useLocalDpi xmlns:a14="http://schemas.microsoft.com/office/drawing/2010/main" val="0"/>
                                        </a:ext>
                                      </a:extLst>
                                    </a:blip>
                                    <a:stretch>
                                      <a:fillRect/>
                                    </a:stretch>
                                  </pic:blipFill>
                                  <pic:spPr>
                                    <a:xfrm>
                                      <a:off x="0" y="0"/>
                                      <a:ext cx="2841310" cy="2800501"/>
                                    </a:xfrm>
                                    <a:prstGeom prst="rect">
                                      <a:avLst/>
                                    </a:prstGeom>
                                  </pic:spPr>
                                </pic:pic>
                              </a:graphicData>
                            </a:graphic>
                          </wp:inline>
                        </w:drawing>
                      </w:r>
                    </w:p>
                    <w:p w14:paraId="72AAAAD3" w14:textId="5B03DFE0"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0.0351</w:t>
                      </w:r>
                    </w:p>
                    <w:p w14:paraId="186845E2" w14:textId="3E3FE976" w:rsidR="008C1503" w:rsidRPr="00010FD5" w:rsidRDefault="008C1503" w:rsidP="008C1503">
                      <w:pPr>
                        <w:pStyle w:val="ListParagraph"/>
                        <w:numPr>
                          <w:ilvl w:val="0"/>
                          <w:numId w:val="4"/>
                        </w:numPr>
                        <w:spacing w:line="240" w:lineRule="auto"/>
                        <w:jc w:val="both"/>
                        <w:rPr>
                          <w:rFonts w:ascii="Arial" w:hAnsi="Arial" w:cs="Arial"/>
                          <w:b/>
                          <w:bCs/>
                          <w:sz w:val="20"/>
                          <w:szCs w:val="20"/>
                        </w:rPr>
                      </w:pPr>
                      <w:r w:rsidRPr="00010FD5">
                        <w:rPr>
                          <w:rFonts w:ascii="Arial" w:hAnsi="Arial" w:cs="Arial"/>
                          <w:b/>
                          <w:bCs/>
                          <w:sz w:val="20"/>
                          <w:szCs w:val="20"/>
                        </w:rPr>
                        <w:t>Baseline IOP</w:t>
                      </w:r>
                    </w:p>
                    <w:p w14:paraId="734DB1DC" w14:textId="77777777" w:rsidR="008C1503" w:rsidRDefault="008C1503" w:rsidP="008C1503"/>
                    <w:p w14:paraId="06AD3F0F" w14:textId="77777777" w:rsidR="008C1503" w:rsidRDefault="008C1503" w:rsidP="008C1503"/>
                    <w:p w14:paraId="3F58D8EC" w14:textId="77777777" w:rsidR="008C1503" w:rsidRDefault="008C1503" w:rsidP="008C1503"/>
                    <w:p w14:paraId="4E86B199" w14:textId="77777777" w:rsidR="008C1503" w:rsidRDefault="008C1503" w:rsidP="008C1503"/>
                    <w:p w14:paraId="20580896" w14:textId="77777777" w:rsidR="008C1503" w:rsidRDefault="008C1503" w:rsidP="008C1503"/>
                    <w:p w14:paraId="6C4E1956" w14:textId="77777777" w:rsidR="008C1503" w:rsidRDefault="008C1503" w:rsidP="008C1503"/>
                    <w:p w14:paraId="0B2EF6F3" w14:textId="77777777" w:rsidR="008C1503" w:rsidRDefault="008C1503" w:rsidP="008C1503"/>
                    <w:p w14:paraId="23C481C0" w14:textId="77777777" w:rsidR="008C1503" w:rsidRDefault="008C1503" w:rsidP="008C1503"/>
                    <w:p w14:paraId="44B26270" w14:textId="77777777" w:rsidR="008C1503" w:rsidRDefault="008C1503" w:rsidP="008C1503"/>
                    <w:p w14:paraId="0A774BAA" w14:textId="77777777" w:rsidR="008C1503" w:rsidRDefault="008C1503" w:rsidP="008C1503"/>
                  </w:txbxContent>
                </v:textbox>
                <w10:wrap type="square"/>
              </v:shape>
            </w:pict>
          </mc:Fallback>
        </mc:AlternateContent>
      </w:r>
      <w:r w:rsidRPr="00CC49DE">
        <w:rPr>
          <w:rFonts w:ascii="Arial" w:hAnsi="Arial" w:cs="Arial"/>
          <w:b w:val="0"/>
          <w:bCs w:val="0"/>
          <w:noProof/>
          <w:sz w:val="22"/>
          <w:szCs w:val="22"/>
        </w:rPr>
        <mc:AlternateContent>
          <mc:Choice Requires="wps">
            <w:drawing>
              <wp:anchor distT="45720" distB="45720" distL="114300" distR="114300" simplePos="0" relativeHeight="251668480" behindDoc="0" locked="0" layoutInCell="1" allowOverlap="1" wp14:anchorId="4881774F" wp14:editId="29CAE373">
                <wp:simplePos x="0" y="0"/>
                <wp:positionH relativeFrom="column">
                  <wp:posOffset>121920</wp:posOffset>
                </wp:positionH>
                <wp:positionV relativeFrom="paragraph">
                  <wp:posOffset>3308985</wp:posOffset>
                </wp:positionV>
                <wp:extent cx="3086100" cy="3482975"/>
                <wp:effectExtent l="0" t="0" r="19050" b="22225"/>
                <wp:wrapSquare wrapText="bothSides"/>
                <wp:docPr id="628098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82975"/>
                        </a:xfrm>
                        <a:prstGeom prst="rect">
                          <a:avLst/>
                        </a:prstGeom>
                        <a:solidFill>
                          <a:srgbClr val="FFFFFF"/>
                        </a:solidFill>
                        <a:ln w="9525">
                          <a:solidFill>
                            <a:srgbClr val="000000"/>
                          </a:solidFill>
                          <a:miter lim="800000"/>
                          <a:headEnd/>
                          <a:tailEnd/>
                        </a:ln>
                      </wps:spPr>
                      <wps:txbx>
                        <w:txbxContent>
                          <w:p w14:paraId="03472B33" w14:textId="719B3538" w:rsidR="008C1503" w:rsidRDefault="008C1503" w:rsidP="008C1503">
                            <w:r>
                              <w:rPr>
                                <w:noProof/>
                              </w:rPr>
                              <w:drawing>
                                <wp:inline distT="0" distB="0" distL="0" distR="0" wp14:anchorId="6A5597D5" wp14:editId="6B905094">
                                  <wp:extent cx="2837180" cy="2736000"/>
                                  <wp:effectExtent l="0" t="0" r="1270" b="7620"/>
                                  <wp:docPr id="4496633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93664" name="Picture 1585293664"/>
                                          <pic:cNvPicPr/>
                                        </pic:nvPicPr>
                                        <pic:blipFill>
                                          <a:blip r:embed="rId15">
                                            <a:extLst>
                                              <a:ext uri="{28A0092B-C50C-407E-A947-70E740481C1C}">
                                                <a14:useLocalDpi xmlns:a14="http://schemas.microsoft.com/office/drawing/2010/main" val="0"/>
                                              </a:ext>
                                            </a:extLst>
                                          </a:blip>
                                          <a:stretch>
                                            <a:fillRect/>
                                          </a:stretch>
                                        </pic:blipFill>
                                        <pic:spPr>
                                          <a:xfrm>
                                            <a:off x="0" y="0"/>
                                            <a:ext cx="2845213" cy="2743746"/>
                                          </a:xfrm>
                                          <a:prstGeom prst="rect">
                                            <a:avLst/>
                                          </a:prstGeom>
                                        </pic:spPr>
                                      </pic:pic>
                                    </a:graphicData>
                                  </a:graphic>
                                </wp:inline>
                              </w:drawing>
                            </w:r>
                          </w:p>
                          <w:p w14:paraId="5C50FA73" w14:textId="1C330A1D"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0.3561</w:t>
                            </w:r>
                          </w:p>
                          <w:p w14:paraId="29A4ED17" w14:textId="146F61A4" w:rsidR="008C1503" w:rsidRPr="00010FD5" w:rsidRDefault="008C1503" w:rsidP="008C1503">
                            <w:pPr>
                              <w:pStyle w:val="ListParagraph"/>
                              <w:numPr>
                                <w:ilvl w:val="0"/>
                                <w:numId w:val="3"/>
                              </w:numPr>
                              <w:spacing w:line="240" w:lineRule="auto"/>
                              <w:jc w:val="both"/>
                              <w:rPr>
                                <w:rFonts w:ascii="Arial" w:hAnsi="Arial" w:cs="Arial"/>
                                <w:b/>
                                <w:bCs/>
                                <w:sz w:val="20"/>
                                <w:szCs w:val="20"/>
                              </w:rPr>
                            </w:pPr>
                            <w:r w:rsidRPr="00010FD5">
                              <w:rPr>
                                <w:rFonts w:ascii="Arial" w:hAnsi="Arial" w:cs="Arial"/>
                                <w:b/>
                                <w:bCs/>
                                <w:sz w:val="20"/>
                                <w:szCs w:val="20"/>
                              </w:rPr>
                              <w:t>Sex</w:t>
                            </w:r>
                          </w:p>
                          <w:p w14:paraId="372857A2" w14:textId="77777777" w:rsidR="008C1503" w:rsidRDefault="008C1503" w:rsidP="008C1503"/>
                          <w:p w14:paraId="21B6B83F" w14:textId="77777777" w:rsidR="008C1503" w:rsidRDefault="008C1503" w:rsidP="008C1503"/>
                          <w:p w14:paraId="79C70CEB" w14:textId="77777777" w:rsidR="008C1503" w:rsidRDefault="008C1503" w:rsidP="008C1503"/>
                          <w:p w14:paraId="644790E0" w14:textId="77777777" w:rsidR="008C1503" w:rsidRDefault="008C1503" w:rsidP="008C1503"/>
                          <w:p w14:paraId="288DC4CE" w14:textId="77777777" w:rsidR="008C1503" w:rsidRDefault="008C1503" w:rsidP="008C1503"/>
                          <w:p w14:paraId="61C3EE19" w14:textId="77777777" w:rsidR="008C1503" w:rsidRDefault="008C1503" w:rsidP="008C1503"/>
                          <w:p w14:paraId="34921810" w14:textId="77777777" w:rsidR="008C1503" w:rsidRDefault="008C1503" w:rsidP="008C1503"/>
                          <w:p w14:paraId="63B1F5A0" w14:textId="77777777" w:rsidR="008C1503" w:rsidRDefault="008C1503" w:rsidP="008C1503"/>
                          <w:p w14:paraId="3D28F6D5" w14:textId="77777777" w:rsidR="008C1503" w:rsidRDefault="008C1503" w:rsidP="008C1503"/>
                          <w:p w14:paraId="67921EF2" w14:textId="77777777" w:rsidR="008C1503" w:rsidRDefault="008C1503" w:rsidP="008C1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1774F" id="_x0000_s1027" type="#_x0000_t202" style="position:absolute;margin-left:9.6pt;margin-top:260.55pt;width:243pt;height:27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">
                <v:textbox>
                  <w:txbxContent>
                    <w:p w14:paraId="03472B33" w14:textId="719B3538" w:rsidR="008C1503" w:rsidRDefault="008C1503" w:rsidP="008C1503">
                      <w:r>
                        <w:rPr>
                          <w:noProof/>
                        </w:rPr>
                        <w:drawing>
                          <wp:inline distT="0" distB="0" distL="0" distR="0" wp14:anchorId="6A5597D5" wp14:editId="6B905094">
                            <wp:extent cx="2837180" cy="2736000"/>
                            <wp:effectExtent l="0" t="0" r="1270" b="7620"/>
                            <wp:docPr id="4496633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93664" name="Picture 1585293664"/>
                                    <pic:cNvPicPr/>
                                  </pic:nvPicPr>
                                  <pic:blipFill>
                                    <a:blip r:embed="rId15">
                                      <a:extLst>
                                        <a:ext uri="{28A0092B-C50C-407E-A947-70E740481C1C}">
                                          <a14:useLocalDpi xmlns:a14="http://schemas.microsoft.com/office/drawing/2010/main" val="0"/>
                                        </a:ext>
                                      </a:extLst>
                                    </a:blip>
                                    <a:stretch>
                                      <a:fillRect/>
                                    </a:stretch>
                                  </pic:blipFill>
                                  <pic:spPr>
                                    <a:xfrm>
                                      <a:off x="0" y="0"/>
                                      <a:ext cx="2845213" cy="2743746"/>
                                    </a:xfrm>
                                    <a:prstGeom prst="rect">
                                      <a:avLst/>
                                    </a:prstGeom>
                                  </pic:spPr>
                                </pic:pic>
                              </a:graphicData>
                            </a:graphic>
                          </wp:inline>
                        </w:drawing>
                      </w:r>
                    </w:p>
                    <w:p w14:paraId="5C50FA73" w14:textId="1C330A1D"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0.3561</w:t>
                      </w:r>
                    </w:p>
                    <w:p w14:paraId="29A4ED17" w14:textId="146F61A4" w:rsidR="008C1503" w:rsidRPr="00010FD5" w:rsidRDefault="008C1503" w:rsidP="008C1503">
                      <w:pPr>
                        <w:pStyle w:val="ListParagraph"/>
                        <w:numPr>
                          <w:ilvl w:val="0"/>
                          <w:numId w:val="3"/>
                        </w:numPr>
                        <w:spacing w:line="240" w:lineRule="auto"/>
                        <w:jc w:val="both"/>
                        <w:rPr>
                          <w:rFonts w:ascii="Arial" w:hAnsi="Arial" w:cs="Arial"/>
                          <w:b/>
                          <w:bCs/>
                          <w:sz w:val="20"/>
                          <w:szCs w:val="20"/>
                        </w:rPr>
                      </w:pPr>
                      <w:r w:rsidRPr="00010FD5">
                        <w:rPr>
                          <w:rFonts w:ascii="Arial" w:hAnsi="Arial" w:cs="Arial"/>
                          <w:b/>
                          <w:bCs/>
                          <w:sz w:val="20"/>
                          <w:szCs w:val="20"/>
                        </w:rPr>
                        <w:t>Sex</w:t>
                      </w:r>
                    </w:p>
                    <w:p w14:paraId="372857A2" w14:textId="77777777" w:rsidR="008C1503" w:rsidRDefault="008C1503" w:rsidP="008C1503"/>
                    <w:p w14:paraId="21B6B83F" w14:textId="77777777" w:rsidR="008C1503" w:rsidRDefault="008C1503" w:rsidP="008C1503"/>
                    <w:p w14:paraId="79C70CEB" w14:textId="77777777" w:rsidR="008C1503" w:rsidRDefault="008C1503" w:rsidP="008C1503"/>
                    <w:p w14:paraId="644790E0" w14:textId="77777777" w:rsidR="008C1503" w:rsidRDefault="008C1503" w:rsidP="008C1503"/>
                    <w:p w14:paraId="288DC4CE" w14:textId="77777777" w:rsidR="008C1503" w:rsidRDefault="008C1503" w:rsidP="008C1503"/>
                    <w:p w14:paraId="61C3EE19" w14:textId="77777777" w:rsidR="008C1503" w:rsidRDefault="008C1503" w:rsidP="008C1503"/>
                    <w:p w14:paraId="34921810" w14:textId="77777777" w:rsidR="008C1503" w:rsidRDefault="008C1503" w:rsidP="008C1503"/>
                    <w:p w14:paraId="63B1F5A0" w14:textId="77777777" w:rsidR="008C1503" w:rsidRDefault="008C1503" w:rsidP="008C1503"/>
                    <w:p w14:paraId="3D28F6D5" w14:textId="77777777" w:rsidR="008C1503" w:rsidRDefault="008C1503" w:rsidP="008C1503"/>
                    <w:p w14:paraId="67921EF2" w14:textId="77777777" w:rsidR="008C1503" w:rsidRDefault="008C1503" w:rsidP="008C1503"/>
                  </w:txbxContent>
                </v:textbox>
                <w10:wrap type="square"/>
              </v:shape>
            </w:pict>
          </mc:Fallback>
        </mc:AlternateContent>
      </w:r>
      <w:r w:rsidRPr="00CC49DE">
        <w:rPr>
          <w:rFonts w:ascii="Arial" w:hAnsi="Arial" w:cs="Arial"/>
          <w:b w:val="0"/>
          <w:bCs w:val="0"/>
          <w:noProof/>
          <w:sz w:val="22"/>
          <w:szCs w:val="22"/>
        </w:rPr>
        <mc:AlternateContent>
          <mc:Choice Requires="wps">
            <w:drawing>
              <wp:anchor distT="45720" distB="45720" distL="114300" distR="114300" simplePos="0" relativeHeight="251667456" behindDoc="0" locked="0" layoutInCell="1" allowOverlap="1" wp14:anchorId="67846CC5" wp14:editId="5E4DB208">
                <wp:simplePos x="0" y="0"/>
                <wp:positionH relativeFrom="column">
                  <wp:posOffset>3286125</wp:posOffset>
                </wp:positionH>
                <wp:positionV relativeFrom="paragraph">
                  <wp:posOffset>0</wp:posOffset>
                </wp:positionV>
                <wp:extent cx="3028950" cy="3219450"/>
                <wp:effectExtent l="0" t="0" r="19050" b="19050"/>
                <wp:wrapSquare wrapText="bothSides"/>
                <wp:docPr id="1388916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219450"/>
                        </a:xfrm>
                        <a:prstGeom prst="rect">
                          <a:avLst/>
                        </a:prstGeom>
                        <a:solidFill>
                          <a:srgbClr val="FFFFFF"/>
                        </a:solidFill>
                        <a:ln w="9525">
                          <a:solidFill>
                            <a:srgbClr val="000000"/>
                          </a:solidFill>
                          <a:miter lim="800000"/>
                          <a:headEnd/>
                          <a:tailEnd/>
                        </a:ln>
                      </wps:spPr>
                      <wps:txbx>
                        <w:txbxContent>
                          <w:p w14:paraId="72B5D022" w14:textId="5EC8ED98" w:rsidR="008C1503" w:rsidRDefault="008C1503" w:rsidP="008C1503">
                            <w:r>
                              <w:rPr>
                                <w:noProof/>
                              </w:rPr>
                              <w:drawing>
                                <wp:inline distT="0" distB="0" distL="0" distR="0" wp14:anchorId="5D4FCA3E" wp14:editId="12B8FCFE">
                                  <wp:extent cx="2836542" cy="2570400"/>
                                  <wp:effectExtent l="0" t="0" r="2540" b="1905"/>
                                  <wp:docPr id="1236545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43928" name="Picture 546043928"/>
                                          <pic:cNvPicPr/>
                                        </pic:nvPicPr>
                                        <pic:blipFill>
                                          <a:blip r:embed="rId16">
                                            <a:extLst>
                                              <a:ext uri="{28A0092B-C50C-407E-A947-70E740481C1C}">
                                                <a14:useLocalDpi xmlns:a14="http://schemas.microsoft.com/office/drawing/2010/main" val="0"/>
                                              </a:ext>
                                            </a:extLst>
                                          </a:blip>
                                          <a:stretch>
                                            <a:fillRect/>
                                          </a:stretch>
                                        </pic:blipFill>
                                        <pic:spPr>
                                          <a:xfrm>
                                            <a:off x="0" y="0"/>
                                            <a:ext cx="2843509" cy="2576713"/>
                                          </a:xfrm>
                                          <a:prstGeom prst="rect">
                                            <a:avLst/>
                                          </a:prstGeom>
                                        </pic:spPr>
                                      </pic:pic>
                                    </a:graphicData>
                                  </a:graphic>
                                </wp:inline>
                              </w:drawing>
                            </w:r>
                          </w:p>
                          <w:p w14:paraId="43FEA362" w14:textId="7126480C"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0.0141</w:t>
                            </w:r>
                          </w:p>
                          <w:p w14:paraId="1ACECA55" w14:textId="6B089B32" w:rsidR="008C1503" w:rsidRPr="00010FD5" w:rsidRDefault="008C1503" w:rsidP="008C1503">
                            <w:pPr>
                              <w:pStyle w:val="ListParagraph"/>
                              <w:numPr>
                                <w:ilvl w:val="0"/>
                                <w:numId w:val="2"/>
                              </w:numPr>
                              <w:spacing w:line="240" w:lineRule="auto"/>
                              <w:jc w:val="both"/>
                              <w:rPr>
                                <w:rFonts w:ascii="Arial" w:hAnsi="Arial" w:cs="Arial"/>
                                <w:b/>
                                <w:bCs/>
                                <w:sz w:val="20"/>
                                <w:szCs w:val="20"/>
                              </w:rPr>
                            </w:pPr>
                            <w:r w:rsidRPr="00010FD5">
                              <w:rPr>
                                <w:rFonts w:ascii="Arial" w:hAnsi="Arial" w:cs="Arial"/>
                                <w:b/>
                                <w:bCs/>
                                <w:sz w:val="20"/>
                                <w:szCs w:val="20"/>
                              </w:rPr>
                              <w:t>Age</w:t>
                            </w:r>
                          </w:p>
                          <w:p w14:paraId="0A34EFA8" w14:textId="77777777" w:rsidR="008C1503" w:rsidRDefault="008C1503" w:rsidP="008C1503"/>
                          <w:p w14:paraId="2BDAAC2A" w14:textId="77777777" w:rsidR="008C1503" w:rsidRDefault="008C1503" w:rsidP="008C1503"/>
                          <w:p w14:paraId="7F0BA092" w14:textId="77777777" w:rsidR="008C1503" w:rsidRDefault="008C1503" w:rsidP="008C1503"/>
                          <w:p w14:paraId="7C1BEEA8" w14:textId="77777777" w:rsidR="008C1503" w:rsidRDefault="008C1503" w:rsidP="008C1503"/>
                          <w:p w14:paraId="569F9958" w14:textId="77777777" w:rsidR="008C1503" w:rsidRDefault="008C1503" w:rsidP="008C1503"/>
                          <w:p w14:paraId="43CA979D" w14:textId="77777777" w:rsidR="008C1503" w:rsidRDefault="008C1503" w:rsidP="008C1503"/>
                          <w:p w14:paraId="4E274949" w14:textId="77777777" w:rsidR="008C1503" w:rsidRDefault="008C1503" w:rsidP="008C1503"/>
                          <w:p w14:paraId="54335AE6" w14:textId="77777777" w:rsidR="008C1503" w:rsidRDefault="008C1503" w:rsidP="008C1503"/>
                          <w:p w14:paraId="5132FA2D" w14:textId="77777777" w:rsidR="008C1503" w:rsidRDefault="008C1503" w:rsidP="008C1503"/>
                          <w:p w14:paraId="2BB47B46" w14:textId="77777777" w:rsidR="008C1503" w:rsidRDefault="008C1503" w:rsidP="008C1503"/>
                          <w:p w14:paraId="45E9E79F" w14:textId="77777777" w:rsidR="008C1503" w:rsidRDefault="008C1503" w:rsidP="008C1503"/>
                          <w:p w14:paraId="3967ABA2" w14:textId="77777777" w:rsidR="008C1503" w:rsidRDefault="008C1503" w:rsidP="008C1503"/>
                          <w:p w14:paraId="59303CC4" w14:textId="77777777" w:rsidR="008C1503" w:rsidRDefault="008C1503" w:rsidP="008C1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46CC5" id="_x0000_s1028" type="#_x0000_t202" style="position:absolute;margin-left:258.75pt;margin-top:0;width:238.5pt;height:25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">
                <v:textbox>
                  <w:txbxContent>
                    <w:p w14:paraId="72B5D022" w14:textId="5EC8ED98" w:rsidR="008C1503" w:rsidRDefault="008C1503" w:rsidP="008C1503">
                      <w:r>
                        <w:rPr>
                          <w:noProof/>
                        </w:rPr>
                        <w:drawing>
                          <wp:inline distT="0" distB="0" distL="0" distR="0" wp14:anchorId="5D4FCA3E" wp14:editId="12B8FCFE">
                            <wp:extent cx="2836542" cy="2570400"/>
                            <wp:effectExtent l="0" t="0" r="2540" b="1905"/>
                            <wp:docPr id="1236545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43928" name="Picture 546043928"/>
                                    <pic:cNvPicPr/>
                                  </pic:nvPicPr>
                                  <pic:blipFill>
                                    <a:blip r:embed="rId16">
                                      <a:extLst>
                                        <a:ext uri="{28A0092B-C50C-407E-A947-70E740481C1C}">
                                          <a14:useLocalDpi xmlns:a14="http://schemas.microsoft.com/office/drawing/2010/main" val="0"/>
                                        </a:ext>
                                      </a:extLst>
                                    </a:blip>
                                    <a:stretch>
                                      <a:fillRect/>
                                    </a:stretch>
                                  </pic:blipFill>
                                  <pic:spPr>
                                    <a:xfrm>
                                      <a:off x="0" y="0"/>
                                      <a:ext cx="2843509" cy="2576713"/>
                                    </a:xfrm>
                                    <a:prstGeom prst="rect">
                                      <a:avLst/>
                                    </a:prstGeom>
                                  </pic:spPr>
                                </pic:pic>
                              </a:graphicData>
                            </a:graphic>
                          </wp:inline>
                        </w:drawing>
                      </w:r>
                    </w:p>
                    <w:p w14:paraId="43FEA362" w14:textId="7126480C" w:rsidR="008C1503" w:rsidRPr="00010FD5" w:rsidRDefault="008C1503" w:rsidP="008C1503">
                      <w:pPr>
                        <w:spacing w:line="240" w:lineRule="auto"/>
                        <w:jc w:val="center"/>
                        <w:rPr>
                          <w:rFonts w:ascii="Arial" w:hAnsi="Arial" w:cs="Arial"/>
                          <w:b/>
                          <w:bCs/>
                          <w:sz w:val="20"/>
                          <w:szCs w:val="20"/>
                        </w:rPr>
                      </w:pPr>
                      <w:r w:rsidRPr="00010FD5">
                        <w:rPr>
                          <w:rFonts w:ascii="Arial" w:hAnsi="Arial" w:cs="Arial"/>
                          <w:b/>
                          <w:bCs/>
                          <w:sz w:val="20"/>
                          <w:szCs w:val="20"/>
                        </w:rPr>
                        <w:t>P-value= 0.0141</w:t>
                      </w:r>
                    </w:p>
                    <w:p w14:paraId="1ACECA55" w14:textId="6B089B32" w:rsidR="008C1503" w:rsidRPr="00010FD5" w:rsidRDefault="008C1503" w:rsidP="008C1503">
                      <w:pPr>
                        <w:pStyle w:val="ListParagraph"/>
                        <w:numPr>
                          <w:ilvl w:val="0"/>
                          <w:numId w:val="2"/>
                        </w:numPr>
                        <w:spacing w:line="240" w:lineRule="auto"/>
                        <w:jc w:val="both"/>
                        <w:rPr>
                          <w:rFonts w:ascii="Arial" w:hAnsi="Arial" w:cs="Arial"/>
                          <w:b/>
                          <w:bCs/>
                          <w:sz w:val="20"/>
                          <w:szCs w:val="20"/>
                        </w:rPr>
                      </w:pPr>
                      <w:r w:rsidRPr="00010FD5">
                        <w:rPr>
                          <w:rFonts w:ascii="Arial" w:hAnsi="Arial" w:cs="Arial"/>
                          <w:b/>
                          <w:bCs/>
                          <w:sz w:val="20"/>
                          <w:szCs w:val="20"/>
                        </w:rPr>
                        <w:t>Age</w:t>
                      </w:r>
                    </w:p>
                    <w:p w14:paraId="0A34EFA8" w14:textId="77777777" w:rsidR="008C1503" w:rsidRDefault="008C1503" w:rsidP="008C1503"/>
                    <w:p w14:paraId="2BDAAC2A" w14:textId="77777777" w:rsidR="008C1503" w:rsidRDefault="008C1503" w:rsidP="008C1503"/>
                    <w:p w14:paraId="7F0BA092" w14:textId="77777777" w:rsidR="008C1503" w:rsidRDefault="008C1503" w:rsidP="008C1503"/>
                    <w:p w14:paraId="7C1BEEA8" w14:textId="77777777" w:rsidR="008C1503" w:rsidRDefault="008C1503" w:rsidP="008C1503"/>
                    <w:p w14:paraId="569F9958" w14:textId="77777777" w:rsidR="008C1503" w:rsidRDefault="008C1503" w:rsidP="008C1503"/>
                    <w:p w14:paraId="43CA979D" w14:textId="77777777" w:rsidR="008C1503" w:rsidRDefault="008C1503" w:rsidP="008C1503"/>
                    <w:p w14:paraId="4E274949" w14:textId="77777777" w:rsidR="008C1503" w:rsidRDefault="008C1503" w:rsidP="008C1503"/>
                    <w:p w14:paraId="54335AE6" w14:textId="77777777" w:rsidR="008C1503" w:rsidRDefault="008C1503" w:rsidP="008C1503"/>
                    <w:p w14:paraId="5132FA2D" w14:textId="77777777" w:rsidR="008C1503" w:rsidRDefault="008C1503" w:rsidP="008C1503"/>
                    <w:p w14:paraId="2BB47B46" w14:textId="77777777" w:rsidR="008C1503" w:rsidRDefault="008C1503" w:rsidP="008C1503"/>
                    <w:p w14:paraId="45E9E79F" w14:textId="77777777" w:rsidR="008C1503" w:rsidRDefault="008C1503" w:rsidP="008C1503"/>
                    <w:p w14:paraId="3967ABA2" w14:textId="77777777" w:rsidR="008C1503" w:rsidRDefault="008C1503" w:rsidP="008C1503"/>
                    <w:p w14:paraId="59303CC4" w14:textId="77777777" w:rsidR="008C1503" w:rsidRDefault="008C1503" w:rsidP="008C1503"/>
                  </w:txbxContent>
                </v:textbox>
                <w10:wrap type="square"/>
              </v:shape>
            </w:pict>
          </mc:Fallback>
        </mc:AlternateContent>
      </w:r>
      <w:r w:rsidRPr="00CC49DE">
        <w:rPr>
          <w:rFonts w:ascii="Arial" w:hAnsi="Arial" w:cs="Arial"/>
          <w:b w:val="0"/>
          <w:bCs w:val="0"/>
          <w:noProof/>
          <w:sz w:val="22"/>
          <w:szCs w:val="22"/>
        </w:rPr>
        <mc:AlternateContent>
          <mc:Choice Requires="wps">
            <w:drawing>
              <wp:anchor distT="45720" distB="45720" distL="114300" distR="114300" simplePos="0" relativeHeight="251666432" behindDoc="0" locked="0" layoutInCell="1" allowOverlap="1" wp14:anchorId="65B3CF65" wp14:editId="3E284483">
                <wp:simplePos x="0" y="0"/>
                <wp:positionH relativeFrom="column">
                  <wp:posOffset>142875</wp:posOffset>
                </wp:positionH>
                <wp:positionV relativeFrom="paragraph">
                  <wp:posOffset>0</wp:posOffset>
                </wp:positionV>
                <wp:extent cx="3076575" cy="3209925"/>
                <wp:effectExtent l="0" t="0" r="28575" b="28575"/>
                <wp:wrapSquare wrapText="bothSides"/>
                <wp:docPr id="1583041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09925"/>
                        </a:xfrm>
                        <a:prstGeom prst="rect">
                          <a:avLst/>
                        </a:prstGeom>
                        <a:solidFill>
                          <a:srgbClr val="FFFFFF"/>
                        </a:solidFill>
                        <a:ln w="9525">
                          <a:solidFill>
                            <a:srgbClr val="000000"/>
                          </a:solidFill>
                          <a:miter lim="800000"/>
                          <a:headEnd/>
                          <a:tailEnd/>
                        </a:ln>
                      </wps:spPr>
                      <wps:txbx>
                        <w:txbxContent>
                          <w:p w14:paraId="3E77B5D0" w14:textId="4281F7F0" w:rsidR="008C1503" w:rsidRPr="00010FD5" w:rsidRDefault="008C1503" w:rsidP="008C1503">
                            <w:pPr>
                              <w:spacing w:line="240" w:lineRule="auto"/>
                              <w:jc w:val="center"/>
                              <w:rPr>
                                <w:rFonts w:ascii="Arial" w:hAnsi="Arial" w:cs="Arial"/>
                                <w:b/>
                                <w:bCs/>
                                <w:sz w:val="20"/>
                                <w:szCs w:val="20"/>
                              </w:rPr>
                            </w:pPr>
                            <w:r w:rsidRPr="00010FD5">
                              <w:rPr>
                                <w:rFonts w:ascii="Arial" w:hAnsi="Arial" w:cs="Arial"/>
                                <w:noProof/>
                                <w:sz w:val="20"/>
                                <w:szCs w:val="20"/>
                              </w:rPr>
                              <w:drawing>
                                <wp:inline distT="0" distB="0" distL="0" distR="0" wp14:anchorId="1D122E31" wp14:editId="7FD4E0DB">
                                  <wp:extent cx="2884805" cy="2599200"/>
                                  <wp:effectExtent l="0" t="0" r="0" b="0"/>
                                  <wp:docPr id="1912156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12470" name="Picture 1849412470"/>
                                          <pic:cNvPicPr/>
                                        </pic:nvPicPr>
                                        <pic:blipFill>
                                          <a:blip r:embed="rId17">
                                            <a:extLst>
                                              <a:ext uri="{28A0092B-C50C-407E-A947-70E740481C1C}">
                                                <a14:useLocalDpi xmlns:a14="http://schemas.microsoft.com/office/drawing/2010/main" val="0"/>
                                              </a:ext>
                                            </a:extLst>
                                          </a:blip>
                                          <a:stretch>
                                            <a:fillRect/>
                                          </a:stretch>
                                        </pic:blipFill>
                                        <pic:spPr>
                                          <a:xfrm>
                                            <a:off x="0" y="0"/>
                                            <a:ext cx="2897149" cy="2610322"/>
                                          </a:xfrm>
                                          <a:prstGeom prst="rect">
                                            <a:avLst/>
                                          </a:prstGeom>
                                        </pic:spPr>
                                      </pic:pic>
                                    </a:graphicData>
                                  </a:graphic>
                                </wp:inline>
                              </w:drawing>
                            </w:r>
                          </w:p>
                          <w:p w14:paraId="1186B685" w14:textId="2A1A8CA8" w:rsidR="008C1503" w:rsidRPr="00010FD5" w:rsidRDefault="008C1503" w:rsidP="008C1503">
                            <w:pPr>
                              <w:pStyle w:val="ListParagraph"/>
                              <w:numPr>
                                <w:ilvl w:val="0"/>
                                <w:numId w:val="1"/>
                              </w:numPr>
                              <w:spacing w:line="240" w:lineRule="auto"/>
                              <w:jc w:val="both"/>
                              <w:rPr>
                                <w:rFonts w:ascii="Arial" w:hAnsi="Arial" w:cs="Arial"/>
                                <w:b/>
                                <w:bCs/>
                                <w:sz w:val="20"/>
                                <w:szCs w:val="20"/>
                              </w:rPr>
                            </w:pPr>
                            <w:r w:rsidRPr="00010FD5">
                              <w:rPr>
                                <w:rFonts w:ascii="Arial" w:hAnsi="Arial" w:cs="Arial"/>
                                <w:b/>
                                <w:bCs/>
                                <w:sz w:val="20"/>
                                <w:szCs w:val="20"/>
                              </w:rPr>
                              <w:t>Overall probability success</w:t>
                            </w:r>
                          </w:p>
                          <w:p w14:paraId="7814CA81" w14:textId="77777777" w:rsidR="008C1503" w:rsidRDefault="008C1503" w:rsidP="008C1503"/>
                          <w:p w14:paraId="50A9ADEC" w14:textId="77777777" w:rsidR="008C1503" w:rsidRDefault="008C1503" w:rsidP="008C1503"/>
                          <w:p w14:paraId="188228B4" w14:textId="77777777" w:rsidR="008C1503" w:rsidRDefault="008C1503" w:rsidP="008C1503"/>
                          <w:p w14:paraId="54603F6E" w14:textId="77777777" w:rsidR="008C1503" w:rsidRDefault="008C1503" w:rsidP="008C1503"/>
                          <w:p w14:paraId="0B6E4817" w14:textId="77777777" w:rsidR="008C1503" w:rsidRDefault="008C1503" w:rsidP="008C1503"/>
                          <w:p w14:paraId="20D047C4" w14:textId="77777777" w:rsidR="008C1503" w:rsidRDefault="008C1503" w:rsidP="008C1503"/>
                          <w:p w14:paraId="715DE086" w14:textId="77777777" w:rsidR="008C1503" w:rsidRDefault="008C1503" w:rsidP="008C1503"/>
                          <w:p w14:paraId="397B68F8" w14:textId="77777777" w:rsidR="008C1503" w:rsidRDefault="008C1503" w:rsidP="008C1503"/>
                          <w:p w14:paraId="4E76C856" w14:textId="77777777" w:rsidR="008C1503" w:rsidRDefault="008C1503" w:rsidP="008C1503"/>
                          <w:p w14:paraId="3DF067B4" w14:textId="77777777" w:rsidR="008C1503" w:rsidRDefault="008C1503" w:rsidP="008C1503"/>
                          <w:p w14:paraId="4AC743C6" w14:textId="77777777" w:rsidR="008C1503" w:rsidRDefault="008C1503" w:rsidP="008C1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3CF65" id="_x0000_s1029" type="#_x0000_t202" style="position:absolute;margin-left:11.25pt;margin-top:0;width:242.25pt;height:25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">
                <v:textbox>
                  <w:txbxContent>
                    <w:p w14:paraId="3E77B5D0" w14:textId="4281F7F0" w:rsidR="008C1503" w:rsidRPr="00010FD5" w:rsidRDefault="008C1503" w:rsidP="008C1503">
                      <w:pPr>
                        <w:spacing w:line="240" w:lineRule="auto"/>
                        <w:jc w:val="center"/>
                        <w:rPr>
                          <w:rFonts w:ascii="Arial" w:hAnsi="Arial" w:cs="Arial"/>
                          <w:b/>
                          <w:bCs/>
                          <w:sz w:val="20"/>
                          <w:szCs w:val="20"/>
                        </w:rPr>
                      </w:pPr>
                      <w:r w:rsidRPr="00010FD5">
                        <w:rPr>
                          <w:rFonts w:ascii="Arial" w:hAnsi="Arial" w:cs="Arial"/>
                          <w:noProof/>
                          <w:sz w:val="20"/>
                          <w:szCs w:val="20"/>
                        </w:rPr>
                        <w:drawing>
                          <wp:inline distT="0" distB="0" distL="0" distR="0" wp14:anchorId="1D122E31" wp14:editId="7FD4E0DB">
                            <wp:extent cx="2884805" cy="2599200"/>
                            <wp:effectExtent l="0" t="0" r="0" b="0"/>
                            <wp:docPr id="1912156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12470" name="Picture 1849412470"/>
                                    <pic:cNvPicPr/>
                                  </pic:nvPicPr>
                                  <pic:blipFill>
                                    <a:blip r:embed="rId17">
                                      <a:extLst>
                                        <a:ext uri="{28A0092B-C50C-407E-A947-70E740481C1C}">
                                          <a14:useLocalDpi xmlns:a14="http://schemas.microsoft.com/office/drawing/2010/main" val="0"/>
                                        </a:ext>
                                      </a:extLst>
                                    </a:blip>
                                    <a:stretch>
                                      <a:fillRect/>
                                    </a:stretch>
                                  </pic:blipFill>
                                  <pic:spPr>
                                    <a:xfrm>
                                      <a:off x="0" y="0"/>
                                      <a:ext cx="2897149" cy="2610322"/>
                                    </a:xfrm>
                                    <a:prstGeom prst="rect">
                                      <a:avLst/>
                                    </a:prstGeom>
                                  </pic:spPr>
                                </pic:pic>
                              </a:graphicData>
                            </a:graphic>
                          </wp:inline>
                        </w:drawing>
                      </w:r>
                    </w:p>
                    <w:p w14:paraId="1186B685" w14:textId="2A1A8CA8" w:rsidR="008C1503" w:rsidRPr="00010FD5" w:rsidRDefault="008C1503" w:rsidP="008C1503">
                      <w:pPr>
                        <w:pStyle w:val="ListParagraph"/>
                        <w:numPr>
                          <w:ilvl w:val="0"/>
                          <w:numId w:val="1"/>
                        </w:numPr>
                        <w:spacing w:line="240" w:lineRule="auto"/>
                        <w:jc w:val="both"/>
                        <w:rPr>
                          <w:rFonts w:ascii="Arial" w:hAnsi="Arial" w:cs="Arial"/>
                          <w:b/>
                          <w:bCs/>
                          <w:sz w:val="20"/>
                          <w:szCs w:val="20"/>
                        </w:rPr>
                      </w:pPr>
                      <w:r w:rsidRPr="00010FD5">
                        <w:rPr>
                          <w:rFonts w:ascii="Arial" w:hAnsi="Arial" w:cs="Arial"/>
                          <w:b/>
                          <w:bCs/>
                          <w:sz w:val="20"/>
                          <w:szCs w:val="20"/>
                        </w:rPr>
                        <w:t>Overall probability success</w:t>
                      </w:r>
                    </w:p>
                    <w:p w14:paraId="7814CA81" w14:textId="77777777" w:rsidR="008C1503" w:rsidRDefault="008C1503" w:rsidP="008C1503"/>
                    <w:p w14:paraId="50A9ADEC" w14:textId="77777777" w:rsidR="008C1503" w:rsidRDefault="008C1503" w:rsidP="008C1503"/>
                    <w:p w14:paraId="188228B4" w14:textId="77777777" w:rsidR="008C1503" w:rsidRDefault="008C1503" w:rsidP="008C1503"/>
                    <w:p w14:paraId="54603F6E" w14:textId="77777777" w:rsidR="008C1503" w:rsidRDefault="008C1503" w:rsidP="008C1503"/>
                    <w:p w14:paraId="0B6E4817" w14:textId="77777777" w:rsidR="008C1503" w:rsidRDefault="008C1503" w:rsidP="008C1503"/>
                    <w:p w14:paraId="20D047C4" w14:textId="77777777" w:rsidR="008C1503" w:rsidRDefault="008C1503" w:rsidP="008C1503"/>
                    <w:p w14:paraId="715DE086" w14:textId="77777777" w:rsidR="008C1503" w:rsidRDefault="008C1503" w:rsidP="008C1503"/>
                    <w:p w14:paraId="397B68F8" w14:textId="77777777" w:rsidR="008C1503" w:rsidRDefault="008C1503" w:rsidP="008C1503"/>
                    <w:p w14:paraId="4E76C856" w14:textId="77777777" w:rsidR="008C1503" w:rsidRDefault="008C1503" w:rsidP="008C1503"/>
                    <w:p w14:paraId="3DF067B4" w14:textId="77777777" w:rsidR="008C1503" w:rsidRDefault="008C1503" w:rsidP="008C1503"/>
                    <w:p w14:paraId="4AC743C6" w14:textId="77777777" w:rsidR="008C1503" w:rsidRDefault="008C1503" w:rsidP="008C1503"/>
                  </w:txbxContent>
                </v:textbox>
                <w10:wrap type="square"/>
              </v:shape>
            </w:pict>
          </mc:Fallback>
        </mc:AlternateContent>
      </w:r>
      <w:r w:rsidRPr="00CC49DE">
        <w:rPr>
          <w:rFonts w:ascii="Arial" w:hAnsi="Arial" w:cs="Arial"/>
          <w:sz w:val="22"/>
          <w:szCs w:val="22"/>
        </w:rPr>
        <w:t>F</w:t>
      </w:r>
      <w:r w:rsidRPr="00010FD5">
        <w:rPr>
          <w:rFonts w:ascii="Arial" w:hAnsi="Arial" w:cs="Arial"/>
          <w:sz w:val="20"/>
          <w:szCs w:val="20"/>
        </w:rPr>
        <w:t xml:space="preserve">igure </w:t>
      </w:r>
      <w:r w:rsidR="00576D02" w:rsidRPr="00010FD5">
        <w:rPr>
          <w:rFonts w:ascii="Arial" w:hAnsi="Arial" w:cs="Arial"/>
          <w:sz w:val="20"/>
          <w:szCs w:val="20"/>
        </w:rPr>
        <w:t>2</w:t>
      </w:r>
      <w:r w:rsidRPr="00010FD5">
        <w:rPr>
          <w:rFonts w:ascii="Arial" w:hAnsi="Arial" w:cs="Arial"/>
          <w:sz w:val="20"/>
          <w:szCs w:val="20"/>
        </w:rPr>
        <w:t xml:space="preserve">: </w:t>
      </w:r>
      <w:r w:rsidR="00C35668" w:rsidRPr="00010FD5">
        <w:rPr>
          <w:rFonts w:ascii="Arial" w:hAnsi="Arial" w:cs="Arial"/>
          <w:sz w:val="20"/>
          <w:szCs w:val="20"/>
        </w:rPr>
        <w:t>Kaplan Meier survival curve showing t</w:t>
      </w:r>
      <w:r w:rsidR="002A37C5" w:rsidRPr="00010FD5">
        <w:rPr>
          <w:rFonts w:ascii="Arial" w:hAnsi="Arial" w:cs="Arial"/>
          <w:sz w:val="20"/>
          <w:szCs w:val="20"/>
        </w:rPr>
        <w:t xml:space="preserve">he overall probability success on participants’ eyes after Trabeculectomy surgery </w:t>
      </w:r>
      <w:r w:rsidR="00C35668" w:rsidRPr="00010FD5">
        <w:rPr>
          <w:rFonts w:ascii="Arial" w:hAnsi="Arial" w:cs="Arial"/>
          <w:sz w:val="20"/>
          <w:szCs w:val="20"/>
        </w:rPr>
        <w:t xml:space="preserve">and </w:t>
      </w:r>
      <w:r w:rsidRPr="00010FD5">
        <w:rPr>
          <w:rFonts w:ascii="Arial" w:hAnsi="Arial" w:cs="Arial"/>
          <w:sz w:val="20"/>
          <w:szCs w:val="20"/>
        </w:rPr>
        <w:t>the success probability among different participants’ characteristics after Trabeculectomy</w:t>
      </w:r>
      <w:r w:rsidR="009A0A53">
        <w:rPr>
          <w:rFonts w:ascii="Arial" w:hAnsi="Arial" w:cs="Arial"/>
          <w:sz w:val="20"/>
          <w:szCs w:val="20"/>
        </w:rPr>
        <w:t xml:space="preserve"> </w:t>
      </w:r>
      <w:r w:rsidR="009A0A53" w:rsidRPr="00010FD5">
        <w:rPr>
          <w:rFonts w:ascii="Arial" w:hAnsi="Arial" w:cs="Arial"/>
          <w:sz w:val="20"/>
          <w:szCs w:val="20"/>
        </w:rPr>
        <w:t>(N=286)</w:t>
      </w:r>
      <w:r w:rsidR="00C35668" w:rsidRPr="00010FD5">
        <w:rPr>
          <w:rFonts w:ascii="Arial" w:hAnsi="Arial" w:cs="Arial"/>
          <w:sz w:val="20"/>
          <w:szCs w:val="20"/>
        </w:rPr>
        <w:t>.</w:t>
      </w:r>
    </w:p>
    <w:p w14:paraId="33E0D0A6" w14:textId="77777777" w:rsidR="008C1503" w:rsidRPr="00CC49DE" w:rsidRDefault="008C1503" w:rsidP="008C1503">
      <w:pPr>
        <w:rPr>
          <w:rFonts w:ascii="Arial" w:hAnsi="Arial" w:cs="Arial"/>
        </w:rPr>
      </w:pPr>
    </w:p>
    <w:p w14:paraId="61332330" w14:textId="77777777" w:rsidR="002A37C5" w:rsidRPr="00CC49DE" w:rsidRDefault="002A37C5" w:rsidP="00913DAD">
      <w:pPr>
        <w:spacing w:after="0" w:line="360" w:lineRule="auto"/>
        <w:ind w:firstLine="720"/>
        <w:jc w:val="both"/>
        <w:rPr>
          <w:rFonts w:ascii="Arial" w:hAnsi="Arial" w:cs="Arial"/>
          <w:b/>
          <w:bCs/>
        </w:rPr>
      </w:pPr>
    </w:p>
    <w:p w14:paraId="7A6F695B" w14:textId="77777777" w:rsidR="00913DAD" w:rsidRPr="00CC49DE" w:rsidRDefault="00913DAD" w:rsidP="00913DAD">
      <w:pPr>
        <w:spacing w:after="0" w:line="360" w:lineRule="auto"/>
        <w:ind w:firstLine="720"/>
        <w:jc w:val="both"/>
        <w:rPr>
          <w:rFonts w:ascii="Arial" w:hAnsi="Arial" w:cs="Arial"/>
          <w:b/>
          <w:bCs/>
        </w:rPr>
      </w:pPr>
    </w:p>
    <w:p w14:paraId="640D13A9" w14:textId="7D6B3C9B" w:rsidR="00C84C66" w:rsidRPr="009C0245" w:rsidRDefault="009570A3" w:rsidP="00AF1D07">
      <w:pPr>
        <w:spacing w:before="240" w:after="0" w:line="360" w:lineRule="auto"/>
        <w:jc w:val="both"/>
        <w:rPr>
          <w:rFonts w:ascii="Arial" w:hAnsi="Arial" w:cs="Arial"/>
          <w:sz w:val="20"/>
          <w:szCs w:val="20"/>
        </w:rPr>
      </w:pPr>
      <w:r w:rsidRPr="009C0245">
        <w:rPr>
          <w:rFonts w:ascii="Arial" w:eastAsia="Times New Roman" w:hAnsi="Arial" w:cs="Arial"/>
          <w:kern w:val="0"/>
          <w:sz w:val="20"/>
          <w:szCs w:val="20"/>
          <w14:ligatures w14:val="none"/>
        </w:rPr>
        <w:lastRenderedPageBreak/>
        <w:t xml:space="preserve">In comparison to the </w:t>
      </w:r>
      <w:bookmarkStart w:id="9" w:name="_Hlk169630766"/>
      <w:r w:rsidRPr="009C0245">
        <w:rPr>
          <w:rFonts w:ascii="Arial" w:eastAsia="Times New Roman" w:hAnsi="Arial" w:cs="Arial"/>
          <w:kern w:val="0"/>
          <w:sz w:val="20"/>
          <w:szCs w:val="20"/>
          <w14:ligatures w14:val="none"/>
        </w:rPr>
        <w:t xml:space="preserve">median baseline IOP of 30 (17-58) mmHg, this study demonstrated </w:t>
      </w:r>
      <w:bookmarkStart w:id="10" w:name="_Hlk169629456"/>
      <w:r w:rsidRPr="009C0245">
        <w:rPr>
          <w:rFonts w:ascii="Arial" w:eastAsia="Times New Roman" w:hAnsi="Arial" w:cs="Arial"/>
          <w:kern w:val="0"/>
          <w:sz w:val="20"/>
          <w:szCs w:val="20"/>
          <w14:ligatures w14:val="none"/>
        </w:rPr>
        <w:t xml:space="preserve">a significant IOP reduction </w:t>
      </w:r>
      <w:bookmarkEnd w:id="10"/>
      <w:r w:rsidRPr="009C0245">
        <w:rPr>
          <w:rFonts w:ascii="Arial" w:eastAsia="Times New Roman" w:hAnsi="Arial" w:cs="Arial"/>
          <w:kern w:val="0"/>
          <w:sz w:val="20"/>
          <w:szCs w:val="20"/>
          <w14:ligatures w14:val="none"/>
        </w:rPr>
        <w:t>at 3 months 14 (6-39) mmHg, 6 months 14 (5.5-36.5) mmHg, and 12 months 12 (7-31) mmHg</w:t>
      </w:r>
      <w:bookmarkEnd w:id="9"/>
      <w:r w:rsidR="00D75A81" w:rsidRPr="009C0245">
        <w:rPr>
          <w:rFonts w:ascii="Arial" w:eastAsia="Times New Roman" w:hAnsi="Arial" w:cs="Arial"/>
          <w:kern w:val="0"/>
          <w:sz w:val="20"/>
          <w:szCs w:val="20"/>
          <w14:ligatures w14:val="none"/>
        </w:rPr>
        <w:t xml:space="preserve"> w</w:t>
      </w:r>
      <w:r w:rsidRPr="009C0245">
        <w:rPr>
          <w:rFonts w:ascii="Arial" w:eastAsia="Times New Roman" w:hAnsi="Arial" w:cs="Arial"/>
          <w:kern w:val="0"/>
          <w:sz w:val="20"/>
          <w:szCs w:val="20"/>
          <w14:ligatures w14:val="none"/>
        </w:rPr>
        <w:t xml:space="preserve">ith a P-value of less than 0.001 as shown in Figure 3. Regarding number of glaucoma medications, we observed a significant reduction in mean number of medications, from 1.68 to 0.65 medications postoperative at month twelve (p&lt;0.001). </w:t>
      </w:r>
      <w:r w:rsidRPr="009C0245">
        <w:rPr>
          <w:rFonts w:ascii="Arial" w:hAnsi="Arial" w:cs="Arial"/>
          <w:sz w:val="20"/>
          <w:szCs w:val="20"/>
        </w:rPr>
        <w:t xml:space="preserve">Notably; preoperatively 92.7% of eyes were using antiglaucoma medications, whereas 12 months after surgery, about half (50.3%) of eyes were not using any IOP lowering medication. </w:t>
      </w:r>
    </w:p>
    <w:p w14:paraId="4150CF6F" w14:textId="77777777" w:rsidR="00913DAD" w:rsidRPr="00CC49DE" w:rsidRDefault="00913DAD" w:rsidP="00C84C66">
      <w:pPr>
        <w:spacing w:before="240" w:after="0" w:line="360" w:lineRule="auto"/>
        <w:jc w:val="both"/>
        <w:rPr>
          <w:rFonts w:ascii="Arial" w:hAnsi="Arial" w:cs="Arial"/>
          <w:b/>
          <w:bCs/>
        </w:rPr>
      </w:pPr>
    </w:p>
    <w:p w14:paraId="07097B29" w14:textId="77777777" w:rsidR="00C84C66" w:rsidRPr="00CC49DE" w:rsidRDefault="00C84C66" w:rsidP="00C84C66">
      <w:pPr>
        <w:spacing w:before="240" w:after="0" w:line="360" w:lineRule="auto"/>
        <w:jc w:val="both"/>
        <w:rPr>
          <w:rFonts w:ascii="Arial" w:hAnsi="Arial" w:cs="Arial"/>
        </w:rPr>
      </w:pPr>
      <w:r w:rsidRPr="00CC49DE">
        <w:rPr>
          <w:rFonts w:ascii="Arial" w:hAnsi="Arial" w:cs="Arial"/>
          <w:noProof/>
        </w:rPr>
        <mc:AlternateContent>
          <mc:Choice Requires="wps">
            <w:drawing>
              <wp:anchor distT="0" distB="0" distL="114300" distR="114300" simplePos="0" relativeHeight="251671552" behindDoc="0" locked="0" layoutInCell="1" allowOverlap="1" wp14:anchorId="071366E5" wp14:editId="0E5F210F">
                <wp:simplePos x="0" y="0"/>
                <wp:positionH relativeFrom="margin">
                  <wp:posOffset>2221621</wp:posOffset>
                </wp:positionH>
                <wp:positionV relativeFrom="paragraph">
                  <wp:posOffset>436207</wp:posOffset>
                </wp:positionV>
                <wp:extent cx="942975" cy="266700"/>
                <wp:effectExtent l="0" t="0" r="28575" b="19050"/>
                <wp:wrapNone/>
                <wp:docPr id="1032405758" name="Rectangle 18"/>
                <wp:cNvGraphicFramePr/>
                <a:graphic xmlns:a="http://schemas.openxmlformats.org/drawingml/2006/main">
                  <a:graphicData uri="http://schemas.microsoft.com/office/word/2010/wordprocessingShape">
                    <wps:wsp>
                      <wps:cNvSpPr/>
                      <wps:spPr>
                        <a:xfrm>
                          <a:off x="0" y="0"/>
                          <a:ext cx="94297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FE6F7F" w14:textId="77777777" w:rsidR="00C84C66" w:rsidRPr="00010FD5" w:rsidRDefault="00C84C66" w:rsidP="00C84C66">
                            <w:pPr>
                              <w:jc w:val="center"/>
                              <w:rPr>
                                <w:rFonts w:ascii="Arial" w:hAnsi="Arial" w:cs="Arial"/>
                                <w:b/>
                                <w:bCs/>
                                <w:sz w:val="20"/>
                                <w:szCs w:val="20"/>
                              </w:rPr>
                            </w:pPr>
                            <w:r w:rsidRPr="00010FD5">
                              <w:rPr>
                                <w:rFonts w:ascii="Arial" w:hAnsi="Arial" w:cs="Arial"/>
                                <w:b/>
                                <w:bCs/>
                                <w:sz w:val="20"/>
                                <w:szCs w:val="20"/>
                              </w:rPr>
                              <w:t>P&lt;0.001</w:t>
                            </w:r>
                          </w:p>
                          <w:p w14:paraId="7C08435C" w14:textId="77777777" w:rsidR="00C84C66" w:rsidRPr="009102B3" w:rsidRDefault="00C84C66" w:rsidP="00C84C66">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366E5" id="Rectangle 18" o:spid="_x0000_s1030" style="position:absolute;left:0;text-align:left;margin-left:174.95pt;margin-top:34.35pt;width:74.25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" fillcolor="window" strokecolor="windowText" strokeweight="1pt">
                <v:textbox>
                  <w:txbxContent>
                    <w:p w14:paraId="40FE6F7F" w14:textId="77777777" w:rsidR="00C84C66" w:rsidRPr="00010FD5" w:rsidRDefault="00C84C66" w:rsidP="00C84C66">
                      <w:pPr>
                        <w:jc w:val="center"/>
                        <w:rPr>
                          <w:rFonts w:ascii="Arial" w:hAnsi="Arial" w:cs="Arial"/>
                          <w:b/>
                          <w:bCs/>
                          <w:sz w:val="20"/>
                          <w:szCs w:val="20"/>
                        </w:rPr>
                      </w:pPr>
                      <w:r w:rsidRPr="00010FD5">
                        <w:rPr>
                          <w:rFonts w:ascii="Arial" w:hAnsi="Arial" w:cs="Arial"/>
                          <w:b/>
                          <w:bCs/>
                          <w:sz w:val="20"/>
                          <w:szCs w:val="20"/>
                        </w:rPr>
                        <w:t>P&lt;0.001</w:t>
                      </w:r>
                    </w:p>
                    <w:p w14:paraId="7C08435C" w14:textId="77777777" w:rsidR="00C84C66" w:rsidRPr="009102B3" w:rsidRDefault="00C84C66" w:rsidP="00C84C66">
                      <w:pPr>
                        <w:jc w:val="center"/>
                        <w:rPr>
                          <w:b/>
                          <w:bCs/>
                          <w:sz w:val="24"/>
                          <w:szCs w:val="24"/>
                        </w:rPr>
                      </w:pPr>
                    </w:p>
                  </w:txbxContent>
                </v:textbox>
                <w10:wrap anchorx="margin"/>
              </v:rect>
            </w:pict>
          </mc:Fallback>
        </mc:AlternateContent>
      </w:r>
      <w:r w:rsidRPr="00CC49DE">
        <w:rPr>
          <w:rFonts w:ascii="Arial" w:hAnsi="Arial" w:cs="Arial"/>
          <w:noProof/>
        </w:rPr>
        <mc:AlternateContent>
          <mc:Choice Requires="cx1">
            <w:drawing>
              <wp:inline distT="0" distB="0" distL="0" distR="0" wp14:anchorId="7283E2F6" wp14:editId="78FD242A">
                <wp:extent cx="5323367" cy="2985135"/>
                <wp:effectExtent l="0" t="0" r="10795" b="5715"/>
                <wp:docPr id="1107158791" name="Chart 1">
                  <a:extLst xmlns:a="http://schemas.openxmlformats.org/drawingml/2006/main">
                    <a:ext uri="{FF2B5EF4-FFF2-40B4-BE49-F238E27FC236}">
                      <a16:creationId xmlns:a16="http://schemas.microsoft.com/office/drawing/2014/main" id="{A225F0BA-3877-92E2-F576-0B7475CA005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T="0" distB="0" distL="0" distR="0" wp14:anchorId="7283E2F6" wp14:editId="78FD242A">
                <wp:extent cx="5323367" cy="2985135"/>
                <wp:effectExtent l="0" t="0" r="10795" b="5715"/>
                <wp:docPr id="1107158791" name="Chart 1">
                  <a:extLst xmlns:a="http://schemas.openxmlformats.org/drawingml/2006/main">
                    <a:ext uri="{FF2B5EF4-FFF2-40B4-BE49-F238E27FC236}">
                      <a16:creationId xmlns:a16="http://schemas.microsoft.com/office/drawing/2014/main" id="{A225F0BA-3877-92E2-F576-0B7475CA005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07158791" name="Chart 1">
                          <a:extLst>
                            <a:ext uri="{FF2B5EF4-FFF2-40B4-BE49-F238E27FC236}">
                              <a16:creationId xmlns:a16="http://schemas.microsoft.com/office/drawing/2014/main" id="{A225F0BA-3877-92E2-F576-0B7475CA0056}"/>
                            </a:ext>
                          </a:extLst>
                        </pic:cNvPr>
                        <pic:cNvPicPr>
                          <a:picLocks noGrp="1" noRot="1" noChangeAspect="1" noMove="1" noResize="1" noEditPoints="1" noAdjustHandles="1" noChangeArrowheads="1" noChangeShapeType="1"/>
                        </pic:cNvPicPr>
                      </pic:nvPicPr>
                      <pic:blipFill>
                        <a:blip r:embed="rId24"/>
                        <a:stretch>
                          <a:fillRect/>
                        </a:stretch>
                      </pic:blipFill>
                      <pic:spPr>
                        <a:xfrm>
                          <a:off x="0" y="0"/>
                          <a:ext cx="5323205" cy="2985135"/>
                        </a:xfrm>
                        <a:prstGeom prst="rect">
                          <a:avLst/>
                        </a:prstGeom>
                      </pic:spPr>
                    </pic:pic>
                  </a:graphicData>
                </a:graphic>
              </wp:inline>
            </w:drawing>
          </mc:Fallback>
        </mc:AlternateContent>
      </w:r>
    </w:p>
    <w:p w14:paraId="3D9B4E45" w14:textId="7429A4DB" w:rsidR="00D1030E" w:rsidRPr="00010FD5" w:rsidRDefault="00C84C66" w:rsidP="00CC49DE">
      <w:pPr>
        <w:pStyle w:val="Caption"/>
        <w:rPr>
          <w:rFonts w:ascii="Arial" w:hAnsi="Arial" w:cs="Arial"/>
          <w:sz w:val="20"/>
          <w:szCs w:val="20"/>
        </w:rPr>
      </w:pPr>
      <w:bookmarkStart w:id="11" w:name="_Toc171807554"/>
      <w:r w:rsidRPr="00010FD5">
        <w:rPr>
          <w:rFonts w:ascii="Arial" w:hAnsi="Arial" w:cs="Arial"/>
          <w:sz w:val="20"/>
          <w:szCs w:val="20"/>
        </w:rPr>
        <w:t xml:space="preserve">Figure </w:t>
      </w:r>
      <w:r w:rsidR="00576D02" w:rsidRPr="00010FD5">
        <w:rPr>
          <w:rFonts w:ascii="Arial" w:hAnsi="Arial" w:cs="Arial"/>
          <w:sz w:val="20"/>
          <w:szCs w:val="20"/>
        </w:rPr>
        <w:t>3</w:t>
      </w:r>
      <w:r w:rsidRPr="00010FD5">
        <w:rPr>
          <w:rFonts w:ascii="Arial" w:hAnsi="Arial" w:cs="Arial"/>
          <w:sz w:val="20"/>
          <w:szCs w:val="20"/>
        </w:rPr>
        <w:t>: Box-plot illustration of IOP levels throughout a 12</w:t>
      </w:r>
      <w:r w:rsidR="009A0A53">
        <w:rPr>
          <w:rFonts w:ascii="Arial" w:hAnsi="Arial" w:cs="Arial"/>
          <w:sz w:val="20"/>
          <w:szCs w:val="20"/>
        </w:rPr>
        <w:t xml:space="preserve"> </w:t>
      </w:r>
      <w:r w:rsidRPr="00010FD5">
        <w:rPr>
          <w:rFonts w:ascii="Arial" w:hAnsi="Arial" w:cs="Arial"/>
          <w:sz w:val="20"/>
          <w:szCs w:val="20"/>
        </w:rPr>
        <w:t>month</w:t>
      </w:r>
      <w:r w:rsidR="009A0A53">
        <w:rPr>
          <w:rFonts w:ascii="Arial" w:hAnsi="Arial" w:cs="Arial"/>
          <w:sz w:val="20"/>
          <w:szCs w:val="20"/>
        </w:rPr>
        <w:t>s</w:t>
      </w:r>
      <w:r w:rsidRPr="00010FD5">
        <w:rPr>
          <w:rFonts w:ascii="Arial" w:hAnsi="Arial" w:cs="Arial"/>
          <w:sz w:val="20"/>
          <w:szCs w:val="20"/>
        </w:rPr>
        <w:t xml:space="preserve"> observation period: 25/75 (boxes), and median values (dark lines) and Dashes denote outliers.</w:t>
      </w:r>
      <w:bookmarkStart w:id="12" w:name="_Toc171807550"/>
      <w:bookmarkEnd w:id="11"/>
    </w:p>
    <w:p w14:paraId="631018A2" w14:textId="77777777" w:rsidR="00913DAD" w:rsidRPr="00CC49DE" w:rsidRDefault="00913DAD" w:rsidP="00CC49DE">
      <w:pPr>
        <w:pStyle w:val="Caption"/>
        <w:rPr>
          <w:rFonts w:ascii="Arial" w:hAnsi="Arial" w:cs="Arial"/>
          <w:sz w:val="22"/>
          <w:szCs w:val="22"/>
        </w:rPr>
      </w:pPr>
    </w:p>
    <w:p w14:paraId="30CDF39F" w14:textId="2CE3DAD8" w:rsidR="009570A3" w:rsidRPr="009C0245" w:rsidRDefault="009570A3" w:rsidP="00AF1D07">
      <w:pPr>
        <w:spacing w:before="240" w:after="0" w:line="360" w:lineRule="auto"/>
        <w:jc w:val="both"/>
        <w:rPr>
          <w:rFonts w:ascii="Arial" w:hAnsi="Arial" w:cs="Arial"/>
          <w:color w:val="FF0000"/>
          <w:sz w:val="20"/>
          <w:szCs w:val="20"/>
        </w:rPr>
      </w:pPr>
      <w:r w:rsidRPr="009C0245">
        <w:rPr>
          <w:rFonts w:ascii="Arial" w:hAnsi="Arial" w:cs="Arial"/>
          <w:sz w:val="20"/>
          <w:szCs w:val="20"/>
        </w:rPr>
        <w:t>Table 3 summarizes factors associated with TE surgical failure. In crude analysis older age at surgery of &gt;60 years (CHR=2.19; 95%CI (1.21-3.94) P-value</w:t>
      </w:r>
      <w:r w:rsidR="00D75A81" w:rsidRPr="009C0245">
        <w:rPr>
          <w:rFonts w:ascii="Arial" w:hAnsi="Arial" w:cs="Arial"/>
          <w:sz w:val="20"/>
          <w:szCs w:val="20"/>
        </w:rPr>
        <w:t xml:space="preserve"> </w:t>
      </w:r>
      <w:r w:rsidRPr="009C0245">
        <w:rPr>
          <w:rFonts w:ascii="Arial" w:hAnsi="Arial" w:cs="Arial"/>
          <w:sz w:val="20"/>
          <w:szCs w:val="20"/>
        </w:rPr>
        <w:t>= 0.009) and high baseline IOP of &gt;40 (CHR=</w:t>
      </w:r>
      <w:r w:rsidRPr="009C0245">
        <w:rPr>
          <w:rFonts w:ascii="Arial" w:eastAsia="Times New Roman" w:hAnsi="Arial" w:cs="Arial"/>
          <w:kern w:val="0"/>
          <w:sz w:val="20"/>
          <w:szCs w:val="20"/>
          <w14:ligatures w14:val="none"/>
        </w:rPr>
        <w:t>1.66;</w:t>
      </w:r>
      <w:r w:rsidRPr="009C0245">
        <w:rPr>
          <w:rFonts w:ascii="Arial" w:hAnsi="Arial" w:cs="Arial"/>
          <w:sz w:val="20"/>
          <w:szCs w:val="20"/>
        </w:rPr>
        <w:t xml:space="preserve"> 95%CI</w:t>
      </w:r>
      <w:r w:rsidRPr="009C0245">
        <w:rPr>
          <w:rFonts w:ascii="Arial" w:eastAsia="Times New Roman" w:hAnsi="Arial" w:cs="Arial"/>
          <w:kern w:val="0"/>
          <w:sz w:val="20"/>
          <w:szCs w:val="20"/>
          <w14:ligatures w14:val="none"/>
        </w:rPr>
        <w:t xml:space="preserve"> (1.01-2.74)</w:t>
      </w:r>
      <w:r w:rsidRPr="009C0245">
        <w:rPr>
          <w:rFonts w:ascii="Arial" w:hAnsi="Arial" w:cs="Arial"/>
          <w:sz w:val="20"/>
          <w:szCs w:val="20"/>
        </w:rPr>
        <w:t xml:space="preserve"> P-value </w:t>
      </w:r>
      <w:r w:rsidR="00D75A81" w:rsidRPr="009C0245">
        <w:rPr>
          <w:rFonts w:ascii="Arial" w:hAnsi="Arial" w:cs="Arial"/>
          <w:sz w:val="20"/>
          <w:szCs w:val="20"/>
        </w:rPr>
        <w:t xml:space="preserve">= </w:t>
      </w:r>
      <w:r w:rsidRPr="009C0245">
        <w:rPr>
          <w:rFonts w:ascii="Arial" w:eastAsia="Times New Roman" w:hAnsi="Arial" w:cs="Arial"/>
          <w:kern w:val="0"/>
          <w:sz w:val="20"/>
          <w:szCs w:val="20"/>
          <w14:ligatures w14:val="none"/>
        </w:rPr>
        <w:t>0.047)</w:t>
      </w:r>
      <w:r w:rsidRPr="009C0245">
        <w:rPr>
          <w:rFonts w:ascii="Arial" w:hAnsi="Arial" w:cs="Arial"/>
          <w:sz w:val="20"/>
          <w:szCs w:val="20"/>
        </w:rPr>
        <w:t xml:space="preserve"> were factors that significantly associated with high risk of surgical failure. In multivariable analysis, age at surgery (CHR=2.21; 95%CI (1.23-3.98) P-value</w:t>
      </w:r>
      <w:r w:rsidR="00D75A81" w:rsidRPr="009C0245">
        <w:rPr>
          <w:rFonts w:ascii="Arial" w:hAnsi="Arial" w:cs="Arial"/>
          <w:sz w:val="20"/>
          <w:szCs w:val="20"/>
        </w:rPr>
        <w:t xml:space="preserve"> </w:t>
      </w:r>
      <w:r w:rsidRPr="009C0245">
        <w:rPr>
          <w:rFonts w:ascii="Arial" w:hAnsi="Arial" w:cs="Arial"/>
          <w:sz w:val="20"/>
          <w:szCs w:val="20"/>
        </w:rPr>
        <w:t>= 0.08) and baseline IOP (CHR=</w:t>
      </w:r>
      <w:r w:rsidRPr="009C0245">
        <w:rPr>
          <w:rFonts w:ascii="Arial" w:eastAsia="Times New Roman" w:hAnsi="Arial" w:cs="Arial"/>
          <w:kern w:val="0"/>
          <w:sz w:val="20"/>
          <w:szCs w:val="20"/>
          <w14:ligatures w14:val="none"/>
        </w:rPr>
        <w:t>1.72;</w:t>
      </w:r>
      <w:r w:rsidRPr="009C0245">
        <w:rPr>
          <w:rFonts w:ascii="Arial" w:hAnsi="Arial" w:cs="Arial"/>
          <w:sz w:val="20"/>
          <w:szCs w:val="20"/>
        </w:rPr>
        <w:t xml:space="preserve"> 95%CI</w:t>
      </w:r>
      <w:r w:rsidRPr="009C0245">
        <w:rPr>
          <w:rFonts w:ascii="Arial" w:eastAsia="Times New Roman" w:hAnsi="Arial" w:cs="Arial"/>
          <w:kern w:val="0"/>
          <w:sz w:val="20"/>
          <w:szCs w:val="20"/>
          <w14:ligatures w14:val="none"/>
        </w:rPr>
        <w:t xml:space="preserve"> (1.03-2.85)</w:t>
      </w:r>
      <w:r w:rsidRPr="009C0245">
        <w:rPr>
          <w:rFonts w:ascii="Arial" w:hAnsi="Arial" w:cs="Arial"/>
          <w:sz w:val="20"/>
          <w:szCs w:val="20"/>
        </w:rPr>
        <w:t xml:space="preserve"> P-value </w:t>
      </w:r>
      <w:r w:rsidR="00D75A81" w:rsidRPr="009C0245">
        <w:rPr>
          <w:rFonts w:ascii="Arial" w:hAnsi="Arial" w:cs="Arial"/>
          <w:sz w:val="20"/>
          <w:szCs w:val="20"/>
        </w:rPr>
        <w:t xml:space="preserve">= </w:t>
      </w:r>
      <w:r w:rsidRPr="009C0245">
        <w:rPr>
          <w:rFonts w:ascii="Arial" w:eastAsia="Times New Roman" w:hAnsi="Arial" w:cs="Arial"/>
          <w:kern w:val="0"/>
          <w:sz w:val="20"/>
          <w:szCs w:val="20"/>
          <w14:ligatures w14:val="none"/>
        </w:rPr>
        <w:t>0.037)</w:t>
      </w:r>
      <w:r w:rsidRPr="009C0245">
        <w:rPr>
          <w:rFonts w:ascii="Arial" w:hAnsi="Arial" w:cs="Arial"/>
          <w:sz w:val="20"/>
          <w:szCs w:val="20"/>
        </w:rPr>
        <w:t xml:space="preserve">, remained significantly associated with TE surgical failure. </w:t>
      </w:r>
    </w:p>
    <w:p w14:paraId="22D5DE61" w14:textId="77777777" w:rsidR="00EF16D4" w:rsidRDefault="00EF16D4" w:rsidP="00EA78A3">
      <w:pPr>
        <w:pStyle w:val="Caption"/>
        <w:rPr>
          <w:rFonts w:ascii="Arial" w:hAnsi="Arial" w:cs="Arial"/>
          <w:sz w:val="22"/>
          <w:szCs w:val="22"/>
        </w:rPr>
      </w:pPr>
    </w:p>
    <w:p w14:paraId="002C57D4" w14:textId="77777777" w:rsidR="00AF1D07" w:rsidRDefault="00AF1D07" w:rsidP="00AF1D07"/>
    <w:p w14:paraId="5CAC943D" w14:textId="77777777" w:rsidR="00AF1D07" w:rsidRDefault="00AF1D07" w:rsidP="00AF1D07"/>
    <w:p w14:paraId="5EB24316" w14:textId="77777777" w:rsidR="00AF1D07" w:rsidRPr="00AF1D07" w:rsidRDefault="00AF1D07" w:rsidP="00AF1D07"/>
    <w:p w14:paraId="30D8BB88" w14:textId="67C59AF0" w:rsidR="00EA78A3" w:rsidRPr="00010FD5" w:rsidRDefault="00EA78A3" w:rsidP="00EA78A3">
      <w:pPr>
        <w:pStyle w:val="Caption"/>
        <w:rPr>
          <w:rFonts w:ascii="Arial" w:hAnsi="Arial" w:cs="Arial"/>
          <w:b w:val="0"/>
          <w:bCs w:val="0"/>
          <w:sz w:val="20"/>
          <w:szCs w:val="20"/>
        </w:rPr>
      </w:pPr>
      <w:r w:rsidRPr="00010FD5">
        <w:rPr>
          <w:rFonts w:ascii="Arial" w:hAnsi="Arial" w:cs="Arial"/>
          <w:sz w:val="20"/>
          <w:szCs w:val="20"/>
        </w:rPr>
        <w:lastRenderedPageBreak/>
        <w:t xml:space="preserve">Table </w:t>
      </w:r>
      <w:r w:rsidR="00821B4C" w:rsidRPr="00010FD5">
        <w:rPr>
          <w:rFonts w:ascii="Arial" w:hAnsi="Arial" w:cs="Arial"/>
          <w:sz w:val="20"/>
          <w:szCs w:val="20"/>
        </w:rPr>
        <w:t>3</w:t>
      </w:r>
      <w:r w:rsidRPr="00010FD5">
        <w:rPr>
          <w:rFonts w:ascii="Arial" w:hAnsi="Arial" w:cs="Arial"/>
          <w:sz w:val="20"/>
          <w:szCs w:val="20"/>
        </w:rPr>
        <w:t>: Factors associated with surgical failure after trabeculectomy</w:t>
      </w:r>
      <w:bookmarkEnd w:id="12"/>
    </w:p>
    <w:tbl>
      <w:tblPr>
        <w:tblStyle w:val="TableGrid"/>
        <w:tblW w:w="86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1878"/>
        <w:gridCol w:w="977"/>
        <w:gridCol w:w="1796"/>
        <w:gridCol w:w="996"/>
      </w:tblGrid>
      <w:tr w:rsidR="00EA78A3" w:rsidRPr="00010FD5" w14:paraId="6AA4844C" w14:textId="77777777" w:rsidTr="00FB781A">
        <w:trPr>
          <w:trHeight w:val="203"/>
          <w:jc w:val="center"/>
        </w:trPr>
        <w:tc>
          <w:tcPr>
            <w:tcW w:w="3004" w:type="dxa"/>
            <w:tcBorders>
              <w:top w:val="single" w:sz="12" w:space="0" w:color="auto"/>
              <w:bottom w:val="single" w:sz="12" w:space="0" w:color="auto"/>
            </w:tcBorders>
          </w:tcPr>
          <w:p w14:paraId="059F1E43" w14:textId="77777777" w:rsidR="00EA78A3" w:rsidRPr="00010FD5" w:rsidRDefault="00EA78A3" w:rsidP="00306505">
            <w:pPr>
              <w:jc w:val="both"/>
              <w:rPr>
                <w:rFonts w:ascii="Arial" w:hAnsi="Arial" w:cs="Arial"/>
                <w:b/>
                <w:bCs/>
                <w:sz w:val="20"/>
                <w:szCs w:val="20"/>
              </w:rPr>
            </w:pPr>
            <w:r w:rsidRPr="00010FD5">
              <w:rPr>
                <w:rFonts w:ascii="Arial" w:hAnsi="Arial" w:cs="Arial"/>
                <w:b/>
                <w:bCs/>
                <w:sz w:val="20"/>
                <w:szCs w:val="20"/>
              </w:rPr>
              <w:t>Variable</w:t>
            </w:r>
          </w:p>
        </w:tc>
        <w:tc>
          <w:tcPr>
            <w:tcW w:w="1878" w:type="dxa"/>
            <w:tcBorders>
              <w:top w:val="single" w:sz="12" w:space="0" w:color="auto"/>
              <w:bottom w:val="single" w:sz="12" w:space="0" w:color="auto"/>
            </w:tcBorders>
          </w:tcPr>
          <w:p w14:paraId="44589940" w14:textId="77777777" w:rsidR="00EA78A3" w:rsidRPr="00010FD5" w:rsidRDefault="00EA78A3" w:rsidP="00306505">
            <w:pPr>
              <w:jc w:val="center"/>
              <w:rPr>
                <w:rFonts w:ascii="Arial" w:hAnsi="Arial" w:cs="Arial"/>
                <w:b/>
                <w:bCs/>
                <w:sz w:val="20"/>
                <w:szCs w:val="20"/>
              </w:rPr>
            </w:pPr>
            <w:proofErr w:type="spellStart"/>
            <w:r w:rsidRPr="00010FD5">
              <w:rPr>
                <w:rFonts w:ascii="Arial" w:hAnsi="Arial" w:cs="Arial"/>
                <w:b/>
                <w:bCs/>
                <w:sz w:val="20"/>
                <w:szCs w:val="20"/>
              </w:rPr>
              <w:t>cHR</w:t>
            </w:r>
            <w:proofErr w:type="spellEnd"/>
            <w:r w:rsidRPr="00010FD5">
              <w:rPr>
                <w:rFonts w:ascii="Arial" w:hAnsi="Arial" w:cs="Arial"/>
                <w:b/>
                <w:bCs/>
                <w:sz w:val="20"/>
                <w:szCs w:val="20"/>
              </w:rPr>
              <w:t>(95%CI)</w:t>
            </w:r>
          </w:p>
        </w:tc>
        <w:tc>
          <w:tcPr>
            <w:tcW w:w="977" w:type="dxa"/>
            <w:tcBorders>
              <w:top w:val="single" w:sz="12" w:space="0" w:color="auto"/>
              <w:bottom w:val="single" w:sz="12" w:space="0" w:color="auto"/>
            </w:tcBorders>
          </w:tcPr>
          <w:p w14:paraId="15FC0CD6" w14:textId="77777777" w:rsidR="00EA78A3" w:rsidRPr="00010FD5" w:rsidRDefault="00EA78A3" w:rsidP="00306505">
            <w:pPr>
              <w:jc w:val="center"/>
              <w:rPr>
                <w:rFonts w:ascii="Arial" w:hAnsi="Arial" w:cs="Arial"/>
                <w:b/>
                <w:bCs/>
                <w:sz w:val="20"/>
                <w:szCs w:val="20"/>
              </w:rPr>
            </w:pPr>
            <w:r w:rsidRPr="00010FD5">
              <w:rPr>
                <w:rFonts w:ascii="Arial" w:hAnsi="Arial" w:cs="Arial"/>
                <w:b/>
                <w:bCs/>
                <w:sz w:val="20"/>
                <w:szCs w:val="20"/>
              </w:rPr>
              <w:t>P-value</w:t>
            </w:r>
          </w:p>
        </w:tc>
        <w:tc>
          <w:tcPr>
            <w:tcW w:w="1796" w:type="dxa"/>
            <w:tcBorders>
              <w:top w:val="single" w:sz="12" w:space="0" w:color="auto"/>
              <w:bottom w:val="single" w:sz="12" w:space="0" w:color="auto"/>
            </w:tcBorders>
          </w:tcPr>
          <w:p w14:paraId="01852664" w14:textId="77777777" w:rsidR="00EA78A3" w:rsidRPr="00010FD5" w:rsidRDefault="00EA78A3" w:rsidP="00306505">
            <w:pPr>
              <w:jc w:val="center"/>
              <w:rPr>
                <w:rFonts w:ascii="Arial" w:hAnsi="Arial" w:cs="Arial"/>
                <w:b/>
                <w:bCs/>
                <w:sz w:val="20"/>
                <w:szCs w:val="20"/>
              </w:rPr>
            </w:pPr>
            <w:proofErr w:type="spellStart"/>
            <w:r w:rsidRPr="00010FD5">
              <w:rPr>
                <w:rFonts w:ascii="Arial" w:hAnsi="Arial" w:cs="Arial"/>
                <w:b/>
                <w:bCs/>
                <w:sz w:val="20"/>
                <w:szCs w:val="20"/>
              </w:rPr>
              <w:t>aHR</w:t>
            </w:r>
            <w:proofErr w:type="spellEnd"/>
            <w:r w:rsidRPr="00010FD5">
              <w:rPr>
                <w:rFonts w:ascii="Arial" w:hAnsi="Arial" w:cs="Arial"/>
                <w:b/>
                <w:bCs/>
                <w:sz w:val="20"/>
                <w:szCs w:val="20"/>
              </w:rPr>
              <w:t>(95%CI)</w:t>
            </w:r>
          </w:p>
        </w:tc>
        <w:tc>
          <w:tcPr>
            <w:tcW w:w="996" w:type="dxa"/>
            <w:tcBorders>
              <w:top w:val="single" w:sz="12" w:space="0" w:color="auto"/>
              <w:bottom w:val="single" w:sz="12" w:space="0" w:color="auto"/>
            </w:tcBorders>
          </w:tcPr>
          <w:p w14:paraId="6C1E8A17" w14:textId="77777777" w:rsidR="00EA78A3" w:rsidRPr="00010FD5" w:rsidRDefault="00EA78A3" w:rsidP="00306505">
            <w:pPr>
              <w:jc w:val="center"/>
              <w:rPr>
                <w:rFonts w:ascii="Arial" w:hAnsi="Arial" w:cs="Arial"/>
                <w:b/>
                <w:bCs/>
                <w:sz w:val="20"/>
                <w:szCs w:val="20"/>
              </w:rPr>
            </w:pPr>
            <w:r w:rsidRPr="00010FD5">
              <w:rPr>
                <w:rFonts w:ascii="Arial" w:hAnsi="Arial" w:cs="Arial"/>
                <w:b/>
                <w:bCs/>
                <w:sz w:val="20"/>
                <w:szCs w:val="20"/>
              </w:rPr>
              <w:t>P-value</w:t>
            </w:r>
          </w:p>
        </w:tc>
      </w:tr>
      <w:tr w:rsidR="00EA78A3" w:rsidRPr="00010FD5" w14:paraId="29D21849" w14:textId="77777777" w:rsidTr="00FB781A">
        <w:trPr>
          <w:trHeight w:val="219"/>
          <w:jc w:val="center"/>
        </w:trPr>
        <w:tc>
          <w:tcPr>
            <w:tcW w:w="3004" w:type="dxa"/>
            <w:tcBorders>
              <w:top w:val="single" w:sz="12" w:space="0" w:color="auto"/>
            </w:tcBorders>
          </w:tcPr>
          <w:p w14:paraId="44744B39" w14:textId="77777777" w:rsidR="00EA78A3" w:rsidRPr="00010FD5" w:rsidRDefault="00EA78A3" w:rsidP="00306505">
            <w:pPr>
              <w:jc w:val="both"/>
              <w:rPr>
                <w:rFonts w:ascii="Arial" w:hAnsi="Arial" w:cs="Arial"/>
                <w:b/>
                <w:bCs/>
                <w:sz w:val="20"/>
                <w:szCs w:val="20"/>
              </w:rPr>
            </w:pPr>
            <w:r w:rsidRPr="00010FD5">
              <w:rPr>
                <w:rFonts w:ascii="Arial" w:eastAsia="Times New Roman" w:hAnsi="Arial" w:cs="Arial"/>
                <w:b/>
                <w:bCs/>
                <w:kern w:val="0"/>
                <w:sz w:val="20"/>
                <w:szCs w:val="20"/>
                <w14:ligatures w14:val="none"/>
              </w:rPr>
              <w:t>Age</w:t>
            </w:r>
          </w:p>
        </w:tc>
        <w:tc>
          <w:tcPr>
            <w:tcW w:w="1878" w:type="dxa"/>
            <w:tcBorders>
              <w:top w:val="single" w:sz="12" w:space="0" w:color="auto"/>
            </w:tcBorders>
          </w:tcPr>
          <w:p w14:paraId="3C76ADF6" w14:textId="77777777" w:rsidR="00EA78A3" w:rsidRPr="00010FD5" w:rsidRDefault="00EA78A3" w:rsidP="00306505">
            <w:pPr>
              <w:jc w:val="center"/>
              <w:rPr>
                <w:rFonts w:ascii="Arial" w:hAnsi="Arial" w:cs="Arial"/>
                <w:sz w:val="20"/>
                <w:szCs w:val="20"/>
              </w:rPr>
            </w:pPr>
          </w:p>
        </w:tc>
        <w:tc>
          <w:tcPr>
            <w:tcW w:w="977" w:type="dxa"/>
            <w:tcBorders>
              <w:top w:val="single" w:sz="12" w:space="0" w:color="auto"/>
            </w:tcBorders>
          </w:tcPr>
          <w:p w14:paraId="2FFC918E" w14:textId="77777777" w:rsidR="00EA78A3" w:rsidRPr="00010FD5" w:rsidRDefault="00EA78A3" w:rsidP="00306505">
            <w:pPr>
              <w:jc w:val="center"/>
              <w:rPr>
                <w:rFonts w:ascii="Arial" w:hAnsi="Arial" w:cs="Arial"/>
                <w:sz w:val="20"/>
                <w:szCs w:val="20"/>
              </w:rPr>
            </w:pPr>
          </w:p>
        </w:tc>
        <w:tc>
          <w:tcPr>
            <w:tcW w:w="1796" w:type="dxa"/>
            <w:tcBorders>
              <w:top w:val="single" w:sz="12" w:space="0" w:color="auto"/>
            </w:tcBorders>
          </w:tcPr>
          <w:p w14:paraId="0768D09A" w14:textId="77777777" w:rsidR="00EA78A3" w:rsidRPr="00010FD5" w:rsidRDefault="00EA78A3" w:rsidP="00306505">
            <w:pPr>
              <w:jc w:val="center"/>
              <w:rPr>
                <w:rFonts w:ascii="Arial" w:hAnsi="Arial" w:cs="Arial"/>
                <w:sz w:val="20"/>
                <w:szCs w:val="20"/>
              </w:rPr>
            </w:pPr>
          </w:p>
        </w:tc>
        <w:tc>
          <w:tcPr>
            <w:tcW w:w="996" w:type="dxa"/>
            <w:tcBorders>
              <w:top w:val="single" w:sz="12" w:space="0" w:color="auto"/>
            </w:tcBorders>
          </w:tcPr>
          <w:p w14:paraId="5B175985" w14:textId="77777777" w:rsidR="00EA78A3" w:rsidRPr="00010FD5" w:rsidRDefault="00EA78A3" w:rsidP="00306505">
            <w:pPr>
              <w:jc w:val="center"/>
              <w:rPr>
                <w:rFonts w:ascii="Arial" w:hAnsi="Arial" w:cs="Arial"/>
                <w:sz w:val="20"/>
                <w:szCs w:val="20"/>
              </w:rPr>
            </w:pPr>
          </w:p>
        </w:tc>
      </w:tr>
      <w:tr w:rsidR="00EA78A3" w:rsidRPr="00010FD5" w14:paraId="3E8B971D" w14:textId="77777777" w:rsidTr="00FB781A">
        <w:trPr>
          <w:trHeight w:val="58"/>
          <w:jc w:val="center"/>
        </w:trPr>
        <w:tc>
          <w:tcPr>
            <w:tcW w:w="3004" w:type="dxa"/>
          </w:tcPr>
          <w:p w14:paraId="7BFA819B"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≤60</w:t>
            </w:r>
          </w:p>
        </w:tc>
        <w:tc>
          <w:tcPr>
            <w:tcW w:w="1878" w:type="dxa"/>
          </w:tcPr>
          <w:p w14:paraId="544B1663"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5FA6B033" w14:textId="77777777" w:rsidR="00EA78A3" w:rsidRPr="00010FD5" w:rsidRDefault="00EA78A3" w:rsidP="00306505">
            <w:pPr>
              <w:jc w:val="center"/>
              <w:rPr>
                <w:rFonts w:ascii="Arial" w:hAnsi="Arial" w:cs="Arial"/>
                <w:sz w:val="20"/>
                <w:szCs w:val="20"/>
              </w:rPr>
            </w:pPr>
          </w:p>
        </w:tc>
        <w:tc>
          <w:tcPr>
            <w:tcW w:w="1796" w:type="dxa"/>
          </w:tcPr>
          <w:p w14:paraId="18C2855F"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96" w:type="dxa"/>
          </w:tcPr>
          <w:p w14:paraId="7983561D"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587117B" w14:textId="77777777" w:rsidTr="00FB781A">
        <w:trPr>
          <w:trHeight w:val="203"/>
          <w:jc w:val="center"/>
        </w:trPr>
        <w:tc>
          <w:tcPr>
            <w:tcW w:w="3004" w:type="dxa"/>
          </w:tcPr>
          <w:p w14:paraId="0C3101B0"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&gt;60</w:t>
            </w:r>
          </w:p>
        </w:tc>
        <w:tc>
          <w:tcPr>
            <w:tcW w:w="1878" w:type="dxa"/>
          </w:tcPr>
          <w:p w14:paraId="4F1A81B9"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2.19(1.21-3.94)</w:t>
            </w:r>
          </w:p>
        </w:tc>
        <w:tc>
          <w:tcPr>
            <w:tcW w:w="977" w:type="dxa"/>
          </w:tcPr>
          <w:p w14:paraId="46EF664E" w14:textId="77777777" w:rsidR="00EA78A3" w:rsidRPr="00010FD5" w:rsidRDefault="00EA78A3" w:rsidP="00306505">
            <w:pPr>
              <w:jc w:val="center"/>
              <w:rPr>
                <w:rFonts w:ascii="Arial" w:hAnsi="Arial" w:cs="Arial"/>
                <w:sz w:val="20"/>
                <w:szCs w:val="20"/>
              </w:rPr>
            </w:pPr>
            <w:r w:rsidRPr="00010FD5">
              <w:rPr>
                <w:rFonts w:ascii="Arial" w:eastAsia="Times New Roman" w:hAnsi="Arial" w:cs="Arial"/>
                <w:kern w:val="0"/>
                <w:sz w:val="20"/>
                <w:szCs w:val="20"/>
                <w14:ligatures w14:val="none"/>
              </w:rPr>
              <w:t>0.009</w:t>
            </w:r>
          </w:p>
        </w:tc>
        <w:tc>
          <w:tcPr>
            <w:tcW w:w="1796" w:type="dxa"/>
          </w:tcPr>
          <w:p w14:paraId="69349ED7"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2.21(1.23-3.98)</w:t>
            </w:r>
          </w:p>
        </w:tc>
        <w:tc>
          <w:tcPr>
            <w:tcW w:w="996" w:type="dxa"/>
          </w:tcPr>
          <w:p w14:paraId="22BE9C83"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0.008</w:t>
            </w:r>
          </w:p>
        </w:tc>
      </w:tr>
      <w:tr w:rsidR="00EA78A3" w:rsidRPr="00010FD5" w14:paraId="4B7554BB" w14:textId="77777777" w:rsidTr="00FB781A">
        <w:trPr>
          <w:trHeight w:val="210"/>
          <w:jc w:val="center"/>
        </w:trPr>
        <w:tc>
          <w:tcPr>
            <w:tcW w:w="3004" w:type="dxa"/>
          </w:tcPr>
          <w:p w14:paraId="29B63E87" w14:textId="77777777" w:rsidR="00EA78A3" w:rsidRPr="00010FD5" w:rsidRDefault="00EA78A3" w:rsidP="00306505">
            <w:pPr>
              <w:jc w:val="both"/>
              <w:rPr>
                <w:rFonts w:ascii="Arial" w:hAnsi="Arial" w:cs="Arial"/>
                <w:b/>
                <w:bCs/>
                <w:sz w:val="20"/>
                <w:szCs w:val="20"/>
              </w:rPr>
            </w:pPr>
            <w:r w:rsidRPr="00010FD5">
              <w:rPr>
                <w:rFonts w:ascii="Arial" w:hAnsi="Arial" w:cs="Arial"/>
                <w:b/>
                <w:bCs/>
                <w:sz w:val="20"/>
                <w:szCs w:val="20"/>
              </w:rPr>
              <w:t>Sex</w:t>
            </w:r>
          </w:p>
        </w:tc>
        <w:tc>
          <w:tcPr>
            <w:tcW w:w="1878" w:type="dxa"/>
          </w:tcPr>
          <w:p w14:paraId="4F898647"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69F12556"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63324263"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1A29AA42"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8B85B41" w14:textId="77777777" w:rsidTr="00FB781A">
        <w:trPr>
          <w:trHeight w:val="203"/>
          <w:jc w:val="center"/>
        </w:trPr>
        <w:tc>
          <w:tcPr>
            <w:tcW w:w="3004" w:type="dxa"/>
          </w:tcPr>
          <w:p w14:paraId="6F4070F5" w14:textId="77777777" w:rsidR="00EA78A3" w:rsidRPr="00010FD5" w:rsidRDefault="00EA78A3" w:rsidP="00306505">
            <w:pPr>
              <w:jc w:val="both"/>
              <w:rPr>
                <w:rFonts w:ascii="Arial" w:hAnsi="Arial" w:cs="Arial"/>
                <w:sz w:val="20"/>
                <w:szCs w:val="20"/>
              </w:rPr>
            </w:pPr>
            <w:r w:rsidRPr="00010FD5">
              <w:rPr>
                <w:rFonts w:ascii="Arial" w:hAnsi="Arial" w:cs="Arial"/>
                <w:sz w:val="20"/>
                <w:szCs w:val="20"/>
              </w:rPr>
              <w:t xml:space="preserve">    Male</w:t>
            </w:r>
          </w:p>
        </w:tc>
        <w:tc>
          <w:tcPr>
            <w:tcW w:w="1878" w:type="dxa"/>
          </w:tcPr>
          <w:p w14:paraId="163A5DD8"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582EDE3D"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1910C1E6" w14:textId="77777777" w:rsidR="00EA78A3" w:rsidRPr="00010FD5" w:rsidRDefault="00EA78A3" w:rsidP="00306505">
            <w:pPr>
              <w:jc w:val="center"/>
              <w:rPr>
                <w:rFonts w:ascii="Arial" w:eastAsia="Times New Roman" w:hAnsi="Arial" w:cs="Arial"/>
                <w:color w:val="FF0000"/>
                <w:kern w:val="0"/>
                <w:sz w:val="20"/>
                <w:szCs w:val="20"/>
                <w14:ligatures w14:val="none"/>
              </w:rPr>
            </w:pPr>
          </w:p>
        </w:tc>
        <w:tc>
          <w:tcPr>
            <w:tcW w:w="996" w:type="dxa"/>
          </w:tcPr>
          <w:p w14:paraId="32EB5212" w14:textId="77777777" w:rsidR="00EA78A3" w:rsidRPr="00010FD5" w:rsidRDefault="00EA78A3" w:rsidP="00306505">
            <w:pPr>
              <w:jc w:val="center"/>
              <w:rPr>
                <w:rFonts w:ascii="Arial" w:eastAsia="Times New Roman" w:hAnsi="Arial" w:cs="Arial"/>
                <w:color w:val="FF0000"/>
                <w:kern w:val="0"/>
                <w:sz w:val="20"/>
                <w:szCs w:val="20"/>
                <w14:ligatures w14:val="none"/>
              </w:rPr>
            </w:pPr>
          </w:p>
        </w:tc>
      </w:tr>
      <w:tr w:rsidR="00EA78A3" w:rsidRPr="00010FD5" w14:paraId="38AC11C2" w14:textId="77777777" w:rsidTr="00FB781A">
        <w:trPr>
          <w:trHeight w:val="203"/>
          <w:jc w:val="center"/>
        </w:trPr>
        <w:tc>
          <w:tcPr>
            <w:tcW w:w="3004" w:type="dxa"/>
          </w:tcPr>
          <w:p w14:paraId="23917082" w14:textId="77777777" w:rsidR="00EA78A3" w:rsidRPr="00010FD5" w:rsidRDefault="00EA78A3" w:rsidP="00306505">
            <w:pPr>
              <w:jc w:val="both"/>
              <w:rPr>
                <w:rFonts w:ascii="Arial" w:hAnsi="Arial" w:cs="Arial"/>
                <w:sz w:val="20"/>
                <w:szCs w:val="20"/>
              </w:rPr>
            </w:pPr>
            <w:r w:rsidRPr="00010FD5">
              <w:rPr>
                <w:rFonts w:ascii="Arial" w:hAnsi="Arial" w:cs="Arial"/>
                <w:sz w:val="20"/>
                <w:szCs w:val="20"/>
              </w:rPr>
              <w:t xml:space="preserve">    Female</w:t>
            </w:r>
          </w:p>
        </w:tc>
        <w:tc>
          <w:tcPr>
            <w:tcW w:w="1878" w:type="dxa"/>
          </w:tcPr>
          <w:p w14:paraId="1D95DEE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1.14(0.69-1.87)</w:t>
            </w:r>
          </w:p>
        </w:tc>
        <w:tc>
          <w:tcPr>
            <w:tcW w:w="977" w:type="dxa"/>
          </w:tcPr>
          <w:p w14:paraId="199610A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0.610</w:t>
            </w:r>
          </w:p>
        </w:tc>
        <w:tc>
          <w:tcPr>
            <w:tcW w:w="1796" w:type="dxa"/>
          </w:tcPr>
          <w:p w14:paraId="2D0A89E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1.04(0.63-1.71)</w:t>
            </w:r>
          </w:p>
        </w:tc>
        <w:tc>
          <w:tcPr>
            <w:tcW w:w="996" w:type="dxa"/>
          </w:tcPr>
          <w:p w14:paraId="085825BA" w14:textId="77777777" w:rsidR="00EA78A3" w:rsidRPr="00010FD5" w:rsidRDefault="00EA78A3" w:rsidP="00306505">
            <w:pPr>
              <w:jc w:val="center"/>
              <w:rPr>
                <w:rFonts w:ascii="Arial" w:eastAsia="Times New Roman" w:hAnsi="Arial" w:cs="Arial"/>
                <w:color w:val="FF0000"/>
                <w:kern w:val="0"/>
                <w:sz w:val="20"/>
                <w:szCs w:val="20"/>
                <w14:ligatures w14:val="none"/>
              </w:rPr>
            </w:pPr>
            <w:r w:rsidRPr="00010FD5">
              <w:rPr>
                <w:rFonts w:ascii="Arial" w:eastAsia="Times New Roman" w:hAnsi="Arial" w:cs="Arial"/>
                <w:kern w:val="0"/>
                <w:sz w:val="20"/>
                <w:szCs w:val="20"/>
                <w14:ligatures w14:val="none"/>
              </w:rPr>
              <w:t>0.884</w:t>
            </w:r>
          </w:p>
        </w:tc>
      </w:tr>
      <w:tr w:rsidR="00EA78A3" w:rsidRPr="00010FD5" w14:paraId="1DFA89C3" w14:textId="77777777" w:rsidTr="00FB781A">
        <w:trPr>
          <w:trHeight w:val="210"/>
          <w:jc w:val="center"/>
        </w:trPr>
        <w:tc>
          <w:tcPr>
            <w:tcW w:w="3004" w:type="dxa"/>
          </w:tcPr>
          <w:p w14:paraId="3C321A5D" w14:textId="77777777" w:rsidR="00EA78A3" w:rsidRPr="00010FD5" w:rsidRDefault="00EA78A3" w:rsidP="00306505">
            <w:pPr>
              <w:jc w:val="both"/>
              <w:rPr>
                <w:rFonts w:ascii="Arial" w:hAnsi="Arial" w:cs="Arial"/>
                <w:sz w:val="20"/>
                <w:szCs w:val="20"/>
              </w:rPr>
            </w:pPr>
            <w:r w:rsidRPr="00010FD5">
              <w:rPr>
                <w:rFonts w:ascii="Arial" w:hAnsi="Arial" w:cs="Arial"/>
                <w:b/>
                <w:bCs/>
                <w:sz w:val="20"/>
                <w:szCs w:val="20"/>
              </w:rPr>
              <w:t>Glaucoma type</w:t>
            </w:r>
          </w:p>
        </w:tc>
        <w:tc>
          <w:tcPr>
            <w:tcW w:w="1878" w:type="dxa"/>
          </w:tcPr>
          <w:p w14:paraId="692A4849"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162404F2"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7EDE6504"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34D657FE"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388921A8" w14:textId="77777777" w:rsidTr="00FB781A">
        <w:trPr>
          <w:trHeight w:val="203"/>
          <w:jc w:val="center"/>
        </w:trPr>
        <w:tc>
          <w:tcPr>
            <w:tcW w:w="3004" w:type="dxa"/>
          </w:tcPr>
          <w:p w14:paraId="2F83B331" w14:textId="77777777" w:rsidR="00EA78A3" w:rsidRPr="00010FD5" w:rsidRDefault="00EA78A3" w:rsidP="00306505">
            <w:pPr>
              <w:ind w:left="240"/>
              <w:jc w:val="both"/>
              <w:rPr>
                <w:rFonts w:ascii="Arial" w:hAnsi="Arial" w:cs="Arial"/>
                <w:sz w:val="20"/>
                <w:szCs w:val="20"/>
              </w:rPr>
            </w:pPr>
            <w:r w:rsidRPr="00010FD5">
              <w:rPr>
                <w:rFonts w:ascii="Arial" w:eastAsia="Times New Roman" w:hAnsi="Arial" w:cs="Arial"/>
                <w:kern w:val="0"/>
                <w:sz w:val="20"/>
                <w:szCs w:val="20"/>
                <w14:ligatures w14:val="none"/>
              </w:rPr>
              <w:t>Open angle</w:t>
            </w:r>
          </w:p>
        </w:tc>
        <w:tc>
          <w:tcPr>
            <w:tcW w:w="1878" w:type="dxa"/>
          </w:tcPr>
          <w:p w14:paraId="6A7E1ED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0372E9BE"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6A7DCF4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96" w:type="dxa"/>
          </w:tcPr>
          <w:p w14:paraId="7784B10C"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598B7B4D" w14:textId="77777777" w:rsidTr="00FB781A">
        <w:trPr>
          <w:trHeight w:val="210"/>
          <w:jc w:val="center"/>
        </w:trPr>
        <w:tc>
          <w:tcPr>
            <w:tcW w:w="3004" w:type="dxa"/>
          </w:tcPr>
          <w:p w14:paraId="7FDCED17" w14:textId="77777777" w:rsidR="00EA78A3" w:rsidRPr="00010FD5" w:rsidRDefault="00EA78A3" w:rsidP="00306505">
            <w:pPr>
              <w:ind w:left="240"/>
              <w:jc w:val="both"/>
              <w:rPr>
                <w:rFonts w:ascii="Arial" w:hAnsi="Arial" w:cs="Arial"/>
                <w:sz w:val="20"/>
                <w:szCs w:val="20"/>
              </w:rPr>
            </w:pPr>
            <w:r w:rsidRPr="00010FD5">
              <w:rPr>
                <w:rFonts w:ascii="Arial" w:eastAsia="Times New Roman" w:hAnsi="Arial" w:cs="Arial"/>
                <w:kern w:val="0"/>
                <w:sz w:val="20"/>
                <w:szCs w:val="20"/>
                <w14:ligatures w14:val="none"/>
              </w:rPr>
              <w:t>Angle closure</w:t>
            </w:r>
          </w:p>
        </w:tc>
        <w:tc>
          <w:tcPr>
            <w:tcW w:w="1878" w:type="dxa"/>
          </w:tcPr>
          <w:p w14:paraId="59807AFF"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1.54(0.79-3.02)</w:t>
            </w:r>
          </w:p>
        </w:tc>
        <w:tc>
          <w:tcPr>
            <w:tcW w:w="977" w:type="dxa"/>
          </w:tcPr>
          <w:p w14:paraId="30FB7B5A"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0.206</w:t>
            </w:r>
          </w:p>
        </w:tc>
        <w:tc>
          <w:tcPr>
            <w:tcW w:w="1796" w:type="dxa"/>
          </w:tcPr>
          <w:p w14:paraId="3AB8090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1.33(0.68-2.62)</w:t>
            </w:r>
          </w:p>
        </w:tc>
        <w:tc>
          <w:tcPr>
            <w:tcW w:w="996" w:type="dxa"/>
          </w:tcPr>
          <w:p w14:paraId="4140445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0.405</w:t>
            </w:r>
          </w:p>
        </w:tc>
      </w:tr>
      <w:tr w:rsidR="00EA78A3" w:rsidRPr="00010FD5" w14:paraId="1D210816" w14:textId="77777777" w:rsidTr="00FB781A">
        <w:trPr>
          <w:trHeight w:val="203"/>
          <w:jc w:val="center"/>
        </w:trPr>
        <w:tc>
          <w:tcPr>
            <w:tcW w:w="3004" w:type="dxa"/>
          </w:tcPr>
          <w:p w14:paraId="570618CE" w14:textId="34372576" w:rsidR="00EA78A3" w:rsidRPr="00010FD5" w:rsidRDefault="00EA78A3" w:rsidP="00306505">
            <w:pPr>
              <w:jc w:val="both"/>
              <w:rPr>
                <w:rFonts w:ascii="Arial" w:hAnsi="Arial" w:cs="Arial"/>
                <w:b/>
                <w:bCs/>
                <w:sz w:val="20"/>
                <w:szCs w:val="20"/>
              </w:rPr>
            </w:pPr>
            <w:r w:rsidRPr="00010FD5">
              <w:rPr>
                <w:rFonts w:ascii="Arial" w:hAnsi="Arial" w:cs="Arial"/>
                <w:b/>
                <w:bCs/>
                <w:sz w:val="20"/>
                <w:szCs w:val="20"/>
              </w:rPr>
              <w:t>Preoperative IOP</w:t>
            </w:r>
            <w:r w:rsidR="009A4C73" w:rsidRPr="00010FD5">
              <w:rPr>
                <w:rFonts w:ascii="Arial" w:hAnsi="Arial" w:cs="Arial"/>
                <w:b/>
                <w:bCs/>
                <w:sz w:val="20"/>
                <w:szCs w:val="20"/>
              </w:rPr>
              <w:t xml:space="preserve"> (mmHg)</w:t>
            </w:r>
          </w:p>
        </w:tc>
        <w:tc>
          <w:tcPr>
            <w:tcW w:w="1878" w:type="dxa"/>
          </w:tcPr>
          <w:p w14:paraId="1FF27CE4"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34ADF971"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114729E3"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21EA807"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303DEA9C" w14:textId="77777777" w:rsidTr="00FB781A">
        <w:trPr>
          <w:trHeight w:val="203"/>
          <w:jc w:val="center"/>
        </w:trPr>
        <w:tc>
          <w:tcPr>
            <w:tcW w:w="3004" w:type="dxa"/>
          </w:tcPr>
          <w:p w14:paraId="173FEB11"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&lt;40</w:t>
            </w:r>
          </w:p>
        </w:tc>
        <w:tc>
          <w:tcPr>
            <w:tcW w:w="1878" w:type="dxa"/>
          </w:tcPr>
          <w:p w14:paraId="0A29B21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7CA0BCD7"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3D798AA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96" w:type="dxa"/>
          </w:tcPr>
          <w:p w14:paraId="7AC9F160"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58ED40F3" w14:textId="77777777" w:rsidTr="00FB781A">
        <w:trPr>
          <w:trHeight w:val="210"/>
          <w:jc w:val="center"/>
        </w:trPr>
        <w:tc>
          <w:tcPr>
            <w:tcW w:w="3004" w:type="dxa"/>
          </w:tcPr>
          <w:p w14:paraId="525E2A87"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≥40</w:t>
            </w:r>
          </w:p>
        </w:tc>
        <w:tc>
          <w:tcPr>
            <w:tcW w:w="1878" w:type="dxa"/>
          </w:tcPr>
          <w:p w14:paraId="01925E4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1.66(1.01-2.74)</w:t>
            </w:r>
          </w:p>
        </w:tc>
        <w:tc>
          <w:tcPr>
            <w:tcW w:w="977" w:type="dxa"/>
          </w:tcPr>
          <w:p w14:paraId="673880F8"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0.047</w:t>
            </w:r>
          </w:p>
        </w:tc>
        <w:tc>
          <w:tcPr>
            <w:tcW w:w="1796" w:type="dxa"/>
          </w:tcPr>
          <w:p w14:paraId="7DB8917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1.72(1.03-2.85)</w:t>
            </w:r>
          </w:p>
        </w:tc>
        <w:tc>
          <w:tcPr>
            <w:tcW w:w="996" w:type="dxa"/>
          </w:tcPr>
          <w:p w14:paraId="2CB28D8E"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0.037</w:t>
            </w:r>
          </w:p>
        </w:tc>
      </w:tr>
      <w:tr w:rsidR="00EA78A3" w:rsidRPr="00010FD5" w14:paraId="138B3861" w14:textId="77777777" w:rsidTr="00FB781A">
        <w:trPr>
          <w:trHeight w:val="203"/>
          <w:jc w:val="center"/>
        </w:trPr>
        <w:tc>
          <w:tcPr>
            <w:tcW w:w="3004" w:type="dxa"/>
          </w:tcPr>
          <w:p w14:paraId="20E1853E" w14:textId="42A4F6EF" w:rsidR="00EA78A3" w:rsidRPr="00010FD5" w:rsidRDefault="00EA78A3" w:rsidP="00306505">
            <w:pPr>
              <w:jc w:val="both"/>
              <w:rPr>
                <w:rFonts w:ascii="Arial" w:eastAsia="Times New Roman" w:hAnsi="Arial" w:cs="Arial"/>
                <w:kern w:val="0"/>
                <w:sz w:val="20"/>
                <w:szCs w:val="20"/>
                <w14:ligatures w14:val="none"/>
              </w:rPr>
            </w:pPr>
            <w:r w:rsidRPr="00010FD5">
              <w:rPr>
                <w:rFonts w:ascii="Arial" w:hAnsi="Arial" w:cs="Arial"/>
                <w:b/>
                <w:bCs/>
                <w:sz w:val="20"/>
                <w:szCs w:val="20"/>
              </w:rPr>
              <w:t>Preoperative eyedrop use</w:t>
            </w:r>
          </w:p>
        </w:tc>
        <w:tc>
          <w:tcPr>
            <w:tcW w:w="1878" w:type="dxa"/>
          </w:tcPr>
          <w:p w14:paraId="06C162A2"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43F1A2CA"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27FEF33B"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AC5DBB9"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6EDD0C59" w14:textId="77777777" w:rsidTr="00FB781A">
        <w:trPr>
          <w:trHeight w:val="203"/>
          <w:jc w:val="center"/>
        </w:trPr>
        <w:tc>
          <w:tcPr>
            <w:tcW w:w="3004" w:type="dxa"/>
          </w:tcPr>
          <w:p w14:paraId="5EFE9191"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No</w:t>
            </w:r>
          </w:p>
        </w:tc>
        <w:tc>
          <w:tcPr>
            <w:tcW w:w="1878" w:type="dxa"/>
          </w:tcPr>
          <w:p w14:paraId="67234795"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4F7E0C26"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31A4F2A9"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1FFE039B"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518976D8" w14:textId="77777777" w:rsidTr="00FB781A">
        <w:trPr>
          <w:trHeight w:val="210"/>
          <w:jc w:val="center"/>
        </w:trPr>
        <w:tc>
          <w:tcPr>
            <w:tcW w:w="3004" w:type="dxa"/>
          </w:tcPr>
          <w:p w14:paraId="312FB7A1"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Yes</w:t>
            </w:r>
          </w:p>
        </w:tc>
        <w:tc>
          <w:tcPr>
            <w:tcW w:w="1878" w:type="dxa"/>
          </w:tcPr>
          <w:p w14:paraId="0EA47ABA"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2.68(0.66-10.97)</w:t>
            </w:r>
          </w:p>
        </w:tc>
        <w:tc>
          <w:tcPr>
            <w:tcW w:w="977" w:type="dxa"/>
          </w:tcPr>
          <w:p w14:paraId="5704DFE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0.168</w:t>
            </w:r>
          </w:p>
        </w:tc>
        <w:tc>
          <w:tcPr>
            <w:tcW w:w="1796" w:type="dxa"/>
          </w:tcPr>
          <w:p w14:paraId="710D77F4"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2CBFB4D7"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35C72EBC" w14:textId="77777777" w:rsidTr="00FB781A">
        <w:trPr>
          <w:trHeight w:val="203"/>
          <w:jc w:val="center"/>
        </w:trPr>
        <w:tc>
          <w:tcPr>
            <w:tcW w:w="3004" w:type="dxa"/>
          </w:tcPr>
          <w:p w14:paraId="21A11509" w14:textId="77777777" w:rsidR="00EA78A3" w:rsidRPr="00010FD5" w:rsidRDefault="00EA78A3" w:rsidP="00306505">
            <w:pPr>
              <w:jc w:val="both"/>
              <w:rPr>
                <w:rFonts w:ascii="Arial" w:eastAsia="Times New Roman" w:hAnsi="Arial" w:cs="Arial"/>
                <w:kern w:val="0"/>
                <w:sz w:val="20"/>
                <w:szCs w:val="20"/>
                <w14:ligatures w14:val="none"/>
              </w:rPr>
            </w:pPr>
            <w:r w:rsidRPr="00010FD5">
              <w:rPr>
                <w:rFonts w:ascii="Arial" w:hAnsi="Arial" w:cs="Arial"/>
                <w:b/>
                <w:bCs/>
                <w:sz w:val="20"/>
                <w:szCs w:val="20"/>
              </w:rPr>
              <w:t>Glaucoma stage at surgery</w:t>
            </w:r>
          </w:p>
        </w:tc>
        <w:tc>
          <w:tcPr>
            <w:tcW w:w="1878" w:type="dxa"/>
          </w:tcPr>
          <w:p w14:paraId="3BB0C892"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080B5BC3"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36CC0FB2"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4D8300EC"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113D5361" w14:textId="77777777" w:rsidTr="00FB781A">
        <w:trPr>
          <w:trHeight w:val="203"/>
          <w:jc w:val="center"/>
        </w:trPr>
        <w:tc>
          <w:tcPr>
            <w:tcW w:w="3004" w:type="dxa"/>
          </w:tcPr>
          <w:p w14:paraId="3558A356"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Mild to moderate</w:t>
            </w:r>
          </w:p>
        </w:tc>
        <w:tc>
          <w:tcPr>
            <w:tcW w:w="1878" w:type="dxa"/>
          </w:tcPr>
          <w:p w14:paraId="247EE732"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3378318C"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25118D2C"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2D618523"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72A9D998" w14:textId="77777777" w:rsidTr="00FB781A">
        <w:trPr>
          <w:trHeight w:val="210"/>
          <w:jc w:val="center"/>
        </w:trPr>
        <w:tc>
          <w:tcPr>
            <w:tcW w:w="3004" w:type="dxa"/>
          </w:tcPr>
          <w:p w14:paraId="78B46489"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Advanced</w:t>
            </w:r>
          </w:p>
        </w:tc>
        <w:tc>
          <w:tcPr>
            <w:tcW w:w="1878" w:type="dxa"/>
          </w:tcPr>
          <w:p w14:paraId="3B81D3BB"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1.04(0.62-1.73)</w:t>
            </w:r>
          </w:p>
        </w:tc>
        <w:tc>
          <w:tcPr>
            <w:tcW w:w="977" w:type="dxa"/>
          </w:tcPr>
          <w:p w14:paraId="7EA47F6D"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0.893</w:t>
            </w:r>
          </w:p>
        </w:tc>
        <w:tc>
          <w:tcPr>
            <w:tcW w:w="1796" w:type="dxa"/>
          </w:tcPr>
          <w:p w14:paraId="07B97847"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148030C"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A111A27" w14:textId="77777777" w:rsidTr="00FB781A">
        <w:trPr>
          <w:trHeight w:val="203"/>
          <w:jc w:val="center"/>
        </w:trPr>
        <w:tc>
          <w:tcPr>
            <w:tcW w:w="3004" w:type="dxa"/>
          </w:tcPr>
          <w:p w14:paraId="790D8E55" w14:textId="77777777" w:rsidR="00EA78A3" w:rsidRPr="00010FD5" w:rsidRDefault="00EA78A3" w:rsidP="00306505">
            <w:pPr>
              <w:jc w:val="both"/>
              <w:rPr>
                <w:rFonts w:ascii="Arial" w:hAnsi="Arial" w:cs="Arial"/>
                <w:sz w:val="20"/>
                <w:szCs w:val="20"/>
              </w:rPr>
            </w:pPr>
            <w:r w:rsidRPr="00010FD5">
              <w:rPr>
                <w:rFonts w:ascii="Arial" w:hAnsi="Arial" w:cs="Arial"/>
                <w:b/>
                <w:bCs/>
                <w:sz w:val="20"/>
                <w:szCs w:val="20"/>
              </w:rPr>
              <w:t>Type of surgery</w:t>
            </w:r>
          </w:p>
        </w:tc>
        <w:tc>
          <w:tcPr>
            <w:tcW w:w="1878" w:type="dxa"/>
          </w:tcPr>
          <w:p w14:paraId="181A454C"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42E1362C"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54E80D5A"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65550797"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AB820CD" w14:textId="77777777" w:rsidTr="00FB781A">
        <w:trPr>
          <w:trHeight w:val="203"/>
          <w:jc w:val="center"/>
        </w:trPr>
        <w:tc>
          <w:tcPr>
            <w:tcW w:w="3004" w:type="dxa"/>
          </w:tcPr>
          <w:p w14:paraId="4D250C08"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Trabeculectomy</w:t>
            </w:r>
          </w:p>
        </w:tc>
        <w:tc>
          <w:tcPr>
            <w:tcW w:w="1878" w:type="dxa"/>
          </w:tcPr>
          <w:p w14:paraId="214B5BC9"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630CEF6E"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024A3EC2"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5564C40"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70BBE74C" w14:textId="77777777" w:rsidTr="00FB781A">
        <w:trPr>
          <w:trHeight w:val="210"/>
          <w:jc w:val="center"/>
        </w:trPr>
        <w:tc>
          <w:tcPr>
            <w:tcW w:w="3004" w:type="dxa"/>
          </w:tcPr>
          <w:p w14:paraId="54CF1217"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Combined TE</w:t>
            </w:r>
          </w:p>
        </w:tc>
        <w:tc>
          <w:tcPr>
            <w:tcW w:w="1878" w:type="dxa"/>
          </w:tcPr>
          <w:p w14:paraId="26F5F059"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0.97(0.59-1.61)</w:t>
            </w:r>
          </w:p>
        </w:tc>
        <w:tc>
          <w:tcPr>
            <w:tcW w:w="977" w:type="dxa"/>
          </w:tcPr>
          <w:p w14:paraId="441240B4"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0.927</w:t>
            </w:r>
          </w:p>
        </w:tc>
        <w:tc>
          <w:tcPr>
            <w:tcW w:w="1796" w:type="dxa"/>
          </w:tcPr>
          <w:p w14:paraId="0B48FFFA"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0A90D159"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18671A10" w14:textId="77777777" w:rsidTr="00FB781A">
        <w:trPr>
          <w:trHeight w:val="203"/>
          <w:jc w:val="center"/>
        </w:trPr>
        <w:tc>
          <w:tcPr>
            <w:tcW w:w="3004" w:type="dxa"/>
          </w:tcPr>
          <w:p w14:paraId="73A52FA4" w14:textId="4DA21999" w:rsidR="00EA78A3" w:rsidRPr="00010FD5" w:rsidRDefault="003561B9" w:rsidP="00306505">
            <w:pPr>
              <w:jc w:val="both"/>
              <w:rPr>
                <w:rFonts w:ascii="Arial" w:hAnsi="Arial" w:cs="Arial"/>
                <w:sz w:val="20"/>
                <w:szCs w:val="20"/>
              </w:rPr>
            </w:pPr>
            <w:r w:rsidRPr="00010FD5">
              <w:rPr>
                <w:rFonts w:ascii="Arial" w:hAnsi="Arial" w:cs="Arial"/>
                <w:b/>
                <w:bCs/>
                <w:sz w:val="20"/>
                <w:szCs w:val="20"/>
              </w:rPr>
              <w:t>Type of</w:t>
            </w:r>
            <w:r w:rsidR="004D5862">
              <w:rPr>
                <w:rFonts w:ascii="Arial" w:hAnsi="Arial" w:cs="Arial"/>
                <w:b/>
                <w:bCs/>
                <w:sz w:val="20"/>
                <w:szCs w:val="20"/>
              </w:rPr>
              <w:t xml:space="preserve"> </w:t>
            </w:r>
            <w:r w:rsidR="00EA78A3" w:rsidRPr="00010FD5">
              <w:rPr>
                <w:rFonts w:ascii="Arial" w:hAnsi="Arial" w:cs="Arial"/>
                <w:b/>
                <w:bCs/>
                <w:sz w:val="20"/>
                <w:szCs w:val="20"/>
              </w:rPr>
              <w:t>Antimetabolite</w:t>
            </w:r>
          </w:p>
        </w:tc>
        <w:tc>
          <w:tcPr>
            <w:tcW w:w="1878" w:type="dxa"/>
          </w:tcPr>
          <w:p w14:paraId="2321891C"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5895CB9D"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05B13B14"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7B341719"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35EEA8E9" w14:textId="77777777" w:rsidTr="00FB781A">
        <w:trPr>
          <w:trHeight w:val="203"/>
          <w:jc w:val="center"/>
        </w:trPr>
        <w:tc>
          <w:tcPr>
            <w:tcW w:w="3004" w:type="dxa"/>
          </w:tcPr>
          <w:p w14:paraId="465F9494"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5FU</w:t>
            </w:r>
          </w:p>
        </w:tc>
        <w:tc>
          <w:tcPr>
            <w:tcW w:w="1878" w:type="dxa"/>
          </w:tcPr>
          <w:p w14:paraId="5BD3D784"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68FFD66A"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39D19D30"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39881DDE"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8FB8027" w14:textId="77777777" w:rsidTr="00FB781A">
        <w:trPr>
          <w:trHeight w:val="210"/>
          <w:jc w:val="center"/>
        </w:trPr>
        <w:tc>
          <w:tcPr>
            <w:tcW w:w="3004" w:type="dxa"/>
          </w:tcPr>
          <w:p w14:paraId="1FD2D5A1"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MMC</w:t>
            </w:r>
          </w:p>
        </w:tc>
        <w:tc>
          <w:tcPr>
            <w:tcW w:w="1878" w:type="dxa"/>
          </w:tcPr>
          <w:p w14:paraId="765A32F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0.83(0.51-1.33)</w:t>
            </w:r>
          </w:p>
        </w:tc>
        <w:tc>
          <w:tcPr>
            <w:tcW w:w="977" w:type="dxa"/>
          </w:tcPr>
          <w:p w14:paraId="7D611CE4"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0.429</w:t>
            </w:r>
          </w:p>
        </w:tc>
        <w:tc>
          <w:tcPr>
            <w:tcW w:w="1796" w:type="dxa"/>
          </w:tcPr>
          <w:p w14:paraId="119E52D6"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01DCA6E6"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5474FCEC" w14:textId="77777777" w:rsidTr="00FB781A">
        <w:trPr>
          <w:trHeight w:val="203"/>
          <w:jc w:val="center"/>
        </w:trPr>
        <w:tc>
          <w:tcPr>
            <w:tcW w:w="3004" w:type="dxa"/>
          </w:tcPr>
          <w:p w14:paraId="33700D4C" w14:textId="5EBCD633" w:rsidR="00EA78A3" w:rsidRPr="00010FD5" w:rsidRDefault="00EA78A3" w:rsidP="00306505">
            <w:pPr>
              <w:jc w:val="both"/>
              <w:rPr>
                <w:rFonts w:ascii="Arial" w:eastAsia="Times New Roman" w:hAnsi="Arial" w:cs="Arial"/>
                <w:kern w:val="0"/>
                <w:sz w:val="20"/>
                <w:szCs w:val="20"/>
                <w14:ligatures w14:val="none"/>
              </w:rPr>
            </w:pPr>
            <w:r w:rsidRPr="00010FD5">
              <w:rPr>
                <w:rFonts w:ascii="Arial" w:hAnsi="Arial" w:cs="Arial"/>
                <w:b/>
                <w:bCs/>
                <w:sz w:val="20"/>
                <w:szCs w:val="20"/>
              </w:rPr>
              <w:t>Postoperative lens status</w:t>
            </w:r>
          </w:p>
        </w:tc>
        <w:tc>
          <w:tcPr>
            <w:tcW w:w="1878" w:type="dxa"/>
          </w:tcPr>
          <w:p w14:paraId="6CBADEC2" w14:textId="77777777" w:rsidR="00EA78A3" w:rsidRPr="00010FD5" w:rsidRDefault="00EA78A3" w:rsidP="00306505">
            <w:pPr>
              <w:jc w:val="center"/>
              <w:rPr>
                <w:rFonts w:ascii="Arial" w:eastAsia="Times New Roman" w:hAnsi="Arial" w:cs="Arial"/>
                <w:kern w:val="0"/>
                <w:sz w:val="20"/>
                <w:szCs w:val="20"/>
                <w14:ligatures w14:val="none"/>
              </w:rPr>
            </w:pPr>
          </w:p>
        </w:tc>
        <w:tc>
          <w:tcPr>
            <w:tcW w:w="977" w:type="dxa"/>
          </w:tcPr>
          <w:p w14:paraId="5800B857"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2EACCD94"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365776CA"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7481233" w14:textId="77777777" w:rsidTr="00FB781A">
        <w:trPr>
          <w:trHeight w:val="203"/>
          <w:jc w:val="center"/>
        </w:trPr>
        <w:tc>
          <w:tcPr>
            <w:tcW w:w="3004" w:type="dxa"/>
          </w:tcPr>
          <w:p w14:paraId="2717C5E6" w14:textId="77777777"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Phakic</w:t>
            </w:r>
          </w:p>
        </w:tc>
        <w:tc>
          <w:tcPr>
            <w:tcW w:w="1878" w:type="dxa"/>
          </w:tcPr>
          <w:p w14:paraId="560FCC10"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Ref</w:t>
            </w:r>
          </w:p>
        </w:tc>
        <w:tc>
          <w:tcPr>
            <w:tcW w:w="977" w:type="dxa"/>
          </w:tcPr>
          <w:p w14:paraId="371474E7" w14:textId="77777777" w:rsidR="00EA78A3" w:rsidRPr="00010FD5" w:rsidRDefault="00EA78A3" w:rsidP="00306505">
            <w:pPr>
              <w:jc w:val="center"/>
              <w:rPr>
                <w:rFonts w:ascii="Arial" w:eastAsia="Times New Roman" w:hAnsi="Arial" w:cs="Arial"/>
                <w:kern w:val="0"/>
                <w:sz w:val="20"/>
                <w:szCs w:val="20"/>
                <w14:ligatures w14:val="none"/>
              </w:rPr>
            </w:pPr>
          </w:p>
        </w:tc>
        <w:tc>
          <w:tcPr>
            <w:tcW w:w="1796" w:type="dxa"/>
          </w:tcPr>
          <w:p w14:paraId="26D59BC2"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Pr>
          <w:p w14:paraId="6BC53325" w14:textId="77777777" w:rsidR="00EA78A3" w:rsidRPr="00010FD5" w:rsidRDefault="00EA78A3" w:rsidP="00306505">
            <w:pPr>
              <w:jc w:val="center"/>
              <w:rPr>
                <w:rFonts w:ascii="Arial" w:eastAsia="Times New Roman" w:hAnsi="Arial" w:cs="Arial"/>
                <w:kern w:val="0"/>
                <w:sz w:val="20"/>
                <w:szCs w:val="20"/>
                <w14:ligatures w14:val="none"/>
              </w:rPr>
            </w:pPr>
          </w:p>
        </w:tc>
      </w:tr>
      <w:tr w:rsidR="00EA78A3" w:rsidRPr="00010FD5" w14:paraId="02A5AC58" w14:textId="77777777" w:rsidTr="00FB781A">
        <w:trPr>
          <w:trHeight w:val="210"/>
          <w:jc w:val="center"/>
        </w:trPr>
        <w:tc>
          <w:tcPr>
            <w:tcW w:w="3004" w:type="dxa"/>
            <w:tcBorders>
              <w:bottom w:val="single" w:sz="12" w:space="0" w:color="auto"/>
            </w:tcBorders>
          </w:tcPr>
          <w:p w14:paraId="72EED676" w14:textId="511A2ED5" w:rsidR="00EA78A3" w:rsidRPr="00010FD5" w:rsidRDefault="00EA78A3" w:rsidP="00306505">
            <w:pPr>
              <w:ind w:left="240"/>
              <w:jc w:val="both"/>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Pseudophakia/</w:t>
            </w:r>
            <w:r w:rsidR="00001393">
              <w:rPr>
                <w:rFonts w:ascii="Arial" w:eastAsia="Times New Roman" w:hAnsi="Arial" w:cs="Arial"/>
                <w:kern w:val="0"/>
                <w:sz w:val="20"/>
                <w:szCs w:val="20"/>
                <w14:ligatures w14:val="none"/>
              </w:rPr>
              <w:t>Ap</w:t>
            </w:r>
            <w:r w:rsidRPr="00010FD5">
              <w:rPr>
                <w:rFonts w:ascii="Arial" w:eastAsia="Times New Roman" w:hAnsi="Arial" w:cs="Arial"/>
                <w:kern w:val="0"/>
                <w:sz w:val="20"/>
                <w:szCs w:val="20"/>
                <w14:ligatures w14:val="none"/>
              </w:rPr>
              <w:t>hakic</w:t>
            </w:r>
          </w:p>
        </w:tc>
        <w:tc>
          <w:tcPr>
            <w:tcW w:w="1878" w:type="dxa"/>
            <w:tcBorders>
              <w:bottom w:val="single" w:sz="12" w:space="0" w:color="auto"/>
            </w:tcBorders>
          </w:tcPr>
          <w:p w14:paraId="4FA665F3"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0.92(0.57-1.48)</w:t>
            </w:r>
          </w:p>
        </w:tc>
        <w:tc>
          <w:tcPr>
            <w:tcW w:w="977" w:type="dxa"/>
            <w:tcBorders>
              <w:bottom w:val="single" w:sz="12" w:space="0" w:color="auto"/>
            </w:tcBorders>
          </w:tcPr>
          <w:p w14:paraId="3DA2097F" w14:textId="77777777" w:rsidR="00EA78A3" w:rsidRPr="00010FD5" w:rsidRDefault="00EA78A3" w:rsidP="00306505">
            <w:pPr>
              <w:jc w:val="center"/>
              <w:rPr>
                <w:rFonts w:ascii="Arial" w:eastAsia="Times New Roman" w:hAnsi="Arial" w:cs="Arial"/>
                <w:kern w:val="0"/>
                <w:sz w:val="20"/>
                <w:szCs w:val="20"/>
                <w14:ligatures w14:val="none"/>
              </w:rPr>
            </w:pPr>
            <w:r w:rsidRPr="00010FD5">
              <w:rPr>
                <w:rFonts w:ascii="Arial" w:eastAsia="Times New Roman" w:hAnsi="Arial" w:cs="Arial"/>
                <w:kern w:val="0"/>
                <w:sz w:val="20"/>
                <w:szCs w:val="20"/>
                <w14:ligatures w14:val="none"/>
              </w:rPr>
              <w:t>0.720</w:t>
            </w:r>
          </w:p>
        </w:tc>
        <w:tc>
          <w:tcPr>
            <w:tcW w:w="1796" w:type="dxa"/>
            <w:tcBorders>
              <w:bottom w:val="single" w:sz="12" w:space="0" w:color="auto"/>
            </w:tcBorders>
          </w:tcPr>
          <w:p w14:paraId="0C532E66" w14:textId="77777777" w:rsidR="00EA78A3" w:rsidRPr="00010FD5" w:rsidRDefault="00EA78A3" w:rsidP="00306505">
            <w:pPr>
              <w:jc w:val="center"/>
              <w:rPr>
                <w:rFonts w:ascii="Arial" w:eastAsia="Times New Roman" w:hAnsi="Arial" w:cs="Arial"/>
                <w:kern w:val="0"/>
                <w:sz w:val="20"/>
                <w:szCs w:val="20"/>
                <w14:ligatures w14:val="none"/>
              </w:rPr>
            </w:pPr>
          </w:p>
        </w:tc>
        <w:tc>
          <w:tcPr>
            <w:tcW w:w="996" w:type="dxa"/>
            <w:tcBorders>
              <w:bottom w:val="single" w:sz="12" w:space="0" w:color="auto"/>
            </w:tcBorders>
          </w:tcPr>
          <w:p w14:paraId="6E27A9B0" w14:textId="77777777" w:rsidR="00EA78A3" w:rsidRPr="00010FD5" w:rsidRDefault="00EA78A3" w:rsidP="00306505">
            <w:pPr>
              <w:jc w:val="center"/>
              <w:rPr>
                <w:rFonts w:ascii="Arial" w:eastAsia="Times New Roman" w:hAnsi="Arial" w:cs="Arial"/>
                <w:kern w:val="0"/>
                <w:sz w:val="20"/>
                <w:szCs w:val="20"/>
                <w14:ligatures w14:val="none"/>
              </w:rPr>
            </w:pPr>
          </w:p>
        </w:tc>
      </w:tr>
    </w:tbl>
    <w:p w14:paraId="45AE061E" w14:textId="402D93DA" w:rsidR="002B515B" w:rsidRPr="00010FD5" w:rsidRDefault="002B515B" w:rsidP="00AF2F11">
      <w:pPr>
        <w:spacing w:before="240" w:line="360" w:lineRule="auto"/>
        <w:jc w:val="both"/>
        <w:rPr>
          <w:rFonts w:ascii="Arial" w:eastAsia="MinionPro-Regular" w:hAnsi="Arial" w:cs="Arial"/>
          <w:b/>
          <w:bCs/>
          <w:sz w:val="20"/>
          <w:szCs w:val="20"/>
        </w:rPr>
      </w:pPr>
    </w:p>
    <w:p w14:paraId="29E57745" w14:textId="25DAB570" w:rsidR="009D7D41" w:rsidRPr="00CC49DE" w:rsidRDefault="00157C7F" w:rsidP="00CC49DE">
      <w:pPr>
        <w:spacing w:before="240" w:line="360" w:lineRule="auto"/>
        <w:rPr>
          <w:rFonts w:ascii="Arial" w:eastAsia="Times New Roman" w:hAnsi="Arial" w:cs="Arial"/>
          <w:kern w:val="0"/>
          <w14:ligatures w14:val="none"/>
        </w:rPr>
      </w:pPr>
      <w:r w:rsidRPr="00CC49DE">
        <w:rPr>
          <w:rFonts w:ascii="Arial" w:eastAsia="MinionPro-Regular" w:hAnsi="Arial" w:cs="Arial"/>
          <w:b/>
          <w:bCs/>
        </w:rPr>
        <w:t>4. DISCUSSION</w:t>
      </w:r>
    </w:p>
    <w:p w14:paraId="37EDB11E" w14:textId="1B3796E3" w:rsidR="00365792" w:rsidRPr="009C0245" w:rsidRDefault="00171E7E" w:rsidP="00E92A3F">
      <w:pPr>
        <w:pStyle w:val="NormalWeb"/>
        <w:spacing w:before="0" w:beforeAutospacing="0" w:after="0" w:afterAutospacing="0" w:line="360" w:lineRule="auto"/>
        <w:jc w:val="both"/>
        <w:rPr>
          <w:rFonts w:ascii="Arial" w:hAnsi="Arial" w:cs="Arial"/>
          <w:sz w:val="20"/>
          <w:szCs w:val="20"/>
        </w:rPr>
      </w:pPr>
      <w:r w:rsidRPr="009C0245">
        <w:rPr>
          <w:rFonts w:ascii="Arial" w:hAnsi="Arial" w:cs="Arial"/>
          <w:sz w:val="20"/>
          <w:szCs w:val="20"/>
        </w:rPr>
        <w:t xml:space="preserve">This study reported a </w:t>
      </w:r>
      <w:r w:rsidR="00D5704D" w:rsidRPr="009C0245">
        <w:rPr>
          <w:rFonts w:ascii="Arial" w:hAnsi="Arial" w:cs="Arial"/>
          <w:sz w:val="20"/>
          <w:szCs w:val="20"/>
        </w:rPr>
        <w:t xml:space="preserve">high </w:t>
      </w:r>
      <w:r w:rsidRPr="009C0245">
        <w:rPr>
          <w:rFonts w:ascii="Arial" w:hAnsi="Arial" w:cs="Arial"/>
          <w:sz w:val="20"/>
          <w:szCs w:val="20"/>
        </w:rPr>
        <w:t>1</w:t>
      </w:r>
      <w:r w:rsidR="002113EF" w:rsidRPr="009C0245">
        <w:rPr>
          <w:rFonts w:ascii="Arial" w:hAnsi="Arial" w:cs="Arial"/>
          <w:sz w:val="20"/>
          <w:szCs w:val="20"/>
        </w:rPr>
        <w:t>2 months</w:t>
      </w:r>
      <w:r w:rsidRPr="009C0245">
        <w:rPr>
          <w:rFonts w:ascii="Arial" w:hAnsi="Arial" w:cs="Arial"/>
          <w:sz w:val="20"/>
          <w:szCs w:val="20"/>
        </w:rPr>
        <w:t xml:space="preserve"> trabeculectomy success rate of 84.2%, which is comparable to the success rate</w:t>
      </w:r>
      <w:r w:rsidR="009D7D41" w:rsidRPr="009C0245">
        <w:rPr>
          <w:rFonts w:ascii="Arial" w:hAnsi="Arial" w:cs="Arial"/>
          <w:sz w:val="20"/>
          <w:szCs w:val="20"/>
        </w:rPr>
        <w:t>s</w:t>
      </w:r>
      <w:r w:rsidRPr="009C0245">
        <w:rPr>
          <w:rFonts w:ascii="Arial" w:hAnsi="Arial" w:cs="Arial"/>
          <w:sz w:val="20"/>
          <w:szCs w:val="20"/>
        </w:rPr>
        <w:t xml:space="preserve"> observed in a Nigeria</w:t>
      </w:r>
      <w:r w:rsidR="009D7D41" w:rsidRPr="009C0245">
        <w:rPr>
          <w:rFonts w:ascii="Arial" w:hAnsi="Arial" w:cs="Arial"/>
          <w:sz w:val="20"/>
          <w:szCs w:val="20"/>
        </w:rPr>
        <w:t xml:space="preserve"> (79.4%)</w:t>
      </w:r>
      <w:r w:rsidR="009375A2">
        <w:rPr>
          <w:rFonts w:ascii="Arial" w:hAnsi="Arial" w:cs="Arial"/>
          <w:sz w:val="20"/>
          <w:szCs w:val="20"/>
        </w:rPr>
        <w:t xml:space="preserve">, </w:t>
      </w:r>
      <w:r w:rsidR="009D7D41" w:rsidRPr="009C0245">
        <w:rPr>
          <w:rFonts w:ascii="Arial" w:hAnsi="Arial" w:cs="Arial"/>
          <w:sz w:val="20"/>
          <w:szCs w:val="20"/>
        </w:rPr>
        <w:t xml:space="preserve">Rwanda (90%) </w:t>
      </w:r>
      <w:r w:rsidR="00FE2008" w:rsidRPr="009C0245">
        <w:rPr>
          <w:rFonts w:ascii="Arial" w:hAnsi="Arial" w:cs="Arial"/>
          <w:sz w:val="20"/>
          <w:szCs w:val="20"/>
        </w:rPr>
        <w:t>likely due to similar follow</w:t>
      </w:r>
      <w:r w:rsidR="009A0A53">
        <w:rPr>
          <w:rFonts w:ascii="Arial" w:hAnsi="Arial" w:cs="Arial"/>
          <w:sz w:val="20"/>
          <w:szCs w:val="20"/>
        </w:rPr>
        <w:t xml:space="preserve"> </w:t>
      </w:r>
      <w:r w:rsidR="00FE2008" w:rsidRPr="009C0245">
        <w:rPr>
          <w:rFonts w:ascii="Arial" w:hAnsi="Arial" w:cs="Arial"/>
          <w:sz w:val="20"/>
          <w:szCs w:val="20"/>
        </w:rPr>
        <w:t>up durations, patient population, and success criteria (IOP ≤21 mmHg)</w:t>
      </w:r>
      <w:r w:rsidR="004D5862">
        <w:rPr>
          <w:rFonts w:ascii="Arial" w:hAnsi="Arial" w:cs="Arial"/>
          <w:sz w:val="20"/>
          <w:szCs w:val="20"/>
        </w:rPr>
        <w:t xml:space="preserve"> </w:t>
      </w:r>
      <w:r w:rsidR="00FE2008" w:rsidRPr="009C0245">
        <w:rPr>
          <w:rFonts w:ascii="Arial" w:hAnsi="Arial" w:cs="Arial"/>
          <w:sz w:val="20"/>
          <w:szCs w:val="20"/>
          <w:vertAlign w:val="superscript"/>
        </w:rPr>
        <w:fldChar w:fldCharType="begin" w:fldLock="1"/>
      </w:r>
      <w:r w:rsidR="00FE2008" w:rsidRPr="009C0245">
        <w:rPr>
          <w:rFonts w:ascii="Arial" w:hAnsi="Arial" w:cs="Arial"/>
          <w:sz w:val="20"/>
          <w:szCs w:val="20"/>
          <w:vertAlign w:val="superscript"/>
        </w:rPr>
        <w:instrText>ADDIN CSL_CITATION {"citationItems":[{"id":"ITEM-1","itemData":{"DOI":"10.1038/sj.eye.6702979","ISSN":"14765454","PMID":"17932507","abstract":"Objective: To describe the post-operative complications reported in patients who had trabeculectomy with and without antimetabolite in UCH, Ibadan between 1999 and 2003 and the success rate achieved in term of the post-operative intraocular pressure (IOP). Methods: A retrospective study of the records of glaucoma patients who had trabeculectomy between 1999 and 2003 and had follow-up in UCH Ibadan eye clinic for a minimum of 1 year was carried out. Results: Seventy-six out of 171 eyes that had trabeculectomy during the period were reviewed. Mean age of patients was 49.4 years. The mean preoperative IOP was 31.8 mm Hg. Success rate of 79.4% was achieved in term of IOP control at a year of follow-up. The most frequent early post-operative complication was shallow AC (13 eyes; 17.1%) while late complication was elevated IOP (21 eyes; 27.6%). Others were encapsulated bleb 7.9% and hyphema 3.9%. There was no significant difference in the complication rate in those who had intraoperative antimetabolite (5-fluorouracil) when compared with those operated without antimetabolite. Conclusion: Guarded filtration surgery is effective in controlling IOP. Most of the complications noted were transient and not visually threatening. © 2009 Macmillan Publishers Limited All rights reserved.","author":[{"dropping-particle":"","family":"Ashaye","given":"A. O.","non-dropping-particle":"","parse-names":false,"suffix":""},{"dropping-particle":"","family":"Komolafe","given":"O. O.","non-dropping-particle":"","parse-names":false,"suffix":""}],"container-title":"Eye","id":"ITEM-1","issue":"2","issued":{"date-parts":[["2009"]]},"page":"448-452","publisher":"Nature Publishing Group","title":"Post-operative complication of trabeculectomy in Ibadan, Nigeria: Outcome of 1-year follow-up","type":"article-journal","volume":"23"},"uris":["http://www.mendeley.com/documents/?uuid=ac4b32f8-a625-3546-92c6-c4fac6277860"]},{"id":"ITEM-2","itemData":{"DOI":"10.1097/IJG.0000000000000419","ISSN":"1536481X","PMID":"27027231","abstract":"Purpose: To assess long-term intraocular pressure (IOP) outcome after adult trabeculectomy surgery in Central Africa. Patients and Methods: All adult glaucoma patients who underwent trabeculectomy surgery in the Kabgayi Eye Unit, Rwanda between August 2003 and March 2008 were invited for a follow-up visit. Surgical and clinical data were collected from medical records. At the study visit, best-corrected visual acuity was measured and Goldmann applanation tonometry and biomicroscopy were done. Good IOP outcome was defined as both an IOP&lt;21mm Hg and achieving Z30% reduction from the preoperative IOP. Considering first operated eyes, univariate and multivariate logistic regression was used to investigate risk factors for failure. Results: Of 163 individuals operated 3 had died, 118 (74%) participated. Preoperatively, the mean IOP was 31mm Hg (SD=11; range, 12 to 60). At the time of the follow-up study visit the mean postoperative IOP was 13mm Hg (SD=5; range, 4 to 35). Good IOP outcome was achieved in 132 eyes (84%). Univariate analysis suggested a protective effect against failure of use of antimetabolites [odds ratio (OR)=0.39; 95% confidence interval (CI), 0.14-1.11; P=0.07] and a decrease in success with length of followup (OR=3.57; 95% CI, 1.09-12.50; P=0.03). The latter remained borderline significant with multivariate analysis. Seven eyes went from previously better vision (at least hand movements) down to perception of light or no perception of light after trabeculectomy. Particularly a flat anterior chamber in the first postoperative week (OR=0.07; 95% CI, 0.01-0.49; P&lt;0.001) and late hypotony (OR=0.04; 95% CI, 0.002-0.99; P=0.004) were significant risk factors for severe visual loss. Conclusions: Trabeculectomy with antimetabolites is one of the best available options for glaucoma management in Africa. However, the IOP control reduced at a follow-up duration beyond 2 years, highlighting the importance of regular long-term follow-up.","author":[{"dropping-particle":"","family":"Smedt","given":"Stefan K.","non-dropping-particle":"De","parse-names":false,"suffix":""},{"dropping-particle":"","family":"Fonteyne","given":"Yannick S.","non-dropping-particle":"","parse-names":false,"suffix":""},{"dropping-particle":"","family":"Muragijimana","given":"Felicienne","non-dropping-particle":"","parse-names":false,"suffix":""},{"dropping-particle":"","family":"Palmer","given":"Katie","non-dropping-particle":"","parse-names":false,"suffix":""},{"dropping-particle":"","family":"Murdoch","given":"Ian","non-dropping-particle":"","parse-names":false,"suffix":""}],"container-title":"Journal of Glaucoma","id":"ITEM-2","issue":"8","issued":{"date-parts":[["2016"]]},"page":"698-703","publisher":"Lippincott Williams and Wilkins","title":"Glaucoma surgery outcome in Rwanda","type":"article-journal","volume":"25"},"uris":["http://www.mendeley.com/documents/?uuid=2b84d3db-265d-3074-85c4-f255460d2bef"]}],"mendeley":{"formattedCitation":"(16,20)","plainTextFormattedCitation":"(16,20)","previouslyFormattedCitation":"(16,20)"},"properties":{"noteIndex":0},"schema":"https://github.com/citation-style-language/schema/raw/master/csl-citation.json"}</w:instrText>
      </w:r>
      <w:r w:rsidR="00FE2008" w:rsidRPr="009C0245">
        <w:rPr>
          <w:rFonts w:ascii="Arial" w:hAnsi="Arial" w:cs="Arial"/>
          <w:sz w:val="20"/>
          <w:szCs w:val="20"/>
          <w:vertAlign w:val="superscript"/>
        </w:rPr>
        <w:fldChar w:fldCharType="separate"/>
      </w:r>
      <w:r w:rsidR="004D5862">
        <w:rPr>
          <w:rFonts w:ascii="Arial" w:hAnsi="Arial" w:cs="Arial"/>
          <w:noProof/>
          <w:sz w:val="20"/>
          <w:szCs w:val="20"/>
          <w:vertAlign w:val="superscript"/>
        </w:rPr>
        <w:t>[</w:t>
      </w:r>
      <w:r w:rsidR="00FE2008" w:rsidRPr="009C0245">
        <w:rPr>
          <w:rFonts w:ascii="Arial" w:hAnsi="Arial" w:cs="Arial"/>
          <w:noProof/>
          <w:sz w:val="20"/>
          <w:szCs w:val="20"/>
          <w:vertAlign w:val="superscript"/>
        </w:rPr>
        <w:t>16,20</w:t>
      </w:r>
      <w:r w:rsidR="004D5862">
        <w:rPr>
          <w:rFonts w:ascii="Arial" w:hAnsi="Arial" w:cs="Arial"/>
          <w:noProof/>
          <w:sz w:val="20"/>
          <w:szCs w:val="20"/>
          <w:vertAlign w:val="superscript"/>
        </w:rPr>
        <w:t>]</w:t>
      </w:r>
      <w:r w:rsidR="00FE2008" w:rsidRPr="009C0245">
        <w:rPr>
          <w:rFonts w:ascii="Arial" w:hAnsi="Arial" w:cs="Arial"/>
          <w:sz w:val="20"/>
          <w:szCs w:val="20"/>
          <w:vertAlign w:val="superscript"/>
        </w:rPr>
        <w:fldChar w:fldCharType="end"/>
      </w:r>
      <w:r w:rsidR="004D5862">
        <w:rPr>
          <w:rFonts w:ascii="Arial" w:hAnsi="Arial" w:cs="Arial"/>
          <w:sz w:val="20"/>
          <w:szCs w:val="20"/>
        </w:rPr>
        <w:t>.</w:t>
      </w:r>
      <w:r w:rsidR="00FE2008" w:rsidRPr="009C0245">
        <w:rPr>
          <w:rFonts w:ascii="Arial" w:hAnsi="Arial" w:cs="Arial"/>
          <w:sz w:val="20"/>
          <w:szCs w:val="20"/>
        </w:rPr>
        <w:t xml:space="preserve"> </w:t>
      </w:r>
      <w:r w:rsidRPr="009C0245">
        <w:rPr>
          <w:rFonts w:ascii="Arial" w:hAnsi="Arial" w:cs="Arial"/>
          <w:sz w:val="20"/>
          <w:szCs w:val="20"/>
        </w:rPr>
        <w:t xml:space="preserve">However, the success rate in this study was lower than that in a Japanese study (94.9%), due to different success criteria (20% IOP reduction) and potential racial differences in wound healing, with higher macrophage and fibroblast activity in Black patients, leading to more aggressive scarring </w:t>
      </w:r>
      <w:r w:rsidR="00FE2008" w:rsidRPr="009C0245">
        <w:rPr>
          <w:rFonts w:ascii="Arial" w:hAnsi="Arial" w:cs="Arial"/>
          <w:sz w:val="20"/>
          <w:szCs w:val="20"/>
          <w:vertAlign w:val="superscript"/>
        </w:rPr>
        <w:fldChar w:fldCharType="begin" w:fldLock="1"/>
      </w:r>
      <w:r w:rsidR="00E455A7" w:rsidRPr="009C0245">
        <w:rPr>
          <w:rFonts w:ascii="Arial" w:hAnsi="Arial" w:cs="Arial"/>
          <w:sz w:val="20"/>
          <w:szCs w:val="20"/>
          <w:vertAlign w:val="superscript"/>
        </w:rPr>
        <w:instrText>ADDIN CSL_CITATION {"citationItems":[{"id":"ITEM-1","itemData":{"DOI":"10.1136/bjo.78.6.466","ISSN":"00071161","PMID":"8060931","abstract":"Conjunctival biopsies were obtained at the time of filtration surgery from 90 patients with glaucoma; 45 of these patients were black and 45 white. Forty nine of the patients (25 black, 24 white) had undergone a primary trabeculectomy. Comparisons between black and white patients were made with respect to the results of surgery and differences in conjunctival cell profile. In agreement with many authors, trabeculectomy was found to be less successful in black patients (67% compared with 80%), although this finding was not statistically significant by survival analysis. In addition, conjunctiva from black patients was found to contain a greater number of macrophages and a smalier number of both mast cells and goblet cells in comparison with white patients. There was a tendency for conjunctiva from black patients to contain more fibroblasts. Conjunctiva obtained from the patients whose filtration surgery subsequently failed was found to contain more fibroblasts, macrophages, and basal epithelial pale cells. A greater number of conjunctival macrophages and possibly fibroblasts in black patients may partially explain the tendency for a lower success rate of filtration surgery in this group of patients.","author":[{"dropping-particle":"","family":"Broadway","given":"David","non-dropping-particle":"","parse-names":false,"suffix":""},{"dropping-particle":"","family":"Grierson","given":"Ian","non-dropping-particle":"","parse-names":false,"suffix":""},{"dropping-particle":"","family":"Hitchings","given":"Roger","non-dropping-particle":"","parse-names":false,"suffix":""}],"container-title":"British Journal of Ophthalmology","id":"ITEM-1","issue":"6","issued":{"date-parts":[["1994"]]},"page":"466-475","title":"Racial differences in the results of glaucoma filtration surgery: Are racial differences in the conjunctival cell profile important?","type":"article-journal","volume":"78"},"uris":["http://www.mendeley.com/documents/?uuid=5e143aa0-00ee-4040-9799-ec7990b44a75"]},{"id":"ITEM-2","itemData":{"DOI":"10.1111/aos.14195","ISSN":"17553768","PMID":"31344325","abstract":"Purpose: To examine the efficacy and safety of current trabeculectomy with mitomycin C in Japan for glaucomatous eyes with low intraocular pressure (IOP). Methods: Two hundred ninety-four eyes of 294 patients with IOP ≤21 mmHg before surgery were studied; all patients were participants in the Collaborative Bleb-related Infection Incidence and Treatment Study (CBIITS), a multicentre, prospective, cohort study conducted at 34 ophthalmological institutions throughout Japan. All eyes had an intraocular pressure ≤ 21 mmHg and had undergone trabeculectomy alone or phacotrabeculectomy. Two success criteria were used: Criterion A comprised 20% reduction of baseline IOP and Criterion B comprised 30% reduction of baseline IOP. The primary outcome was the success rate for each of these criteria. Results: The qualified success rates were 87.3% for Criterion A and 42.0% for Criterion B at 5 years. Mean IOP was significantly reduced, from 16.7 ± 2.7 to 11.6 ± 4.0 mmHg at 5 years after trabeculectomy (p &lt; 0.0001); the number of anti-glaucoma medications significantly decreased from 2.7 ± 1.1 to 1.0 ± 1.2 (p &lt; 0.0001) at 5 years after the surgery. Three or more trabeculectomies, and needling were related to increased risk of failure. Incidences of postoperative hyphema, infection, shallow anterior chamber and bleb leakage were 2.4%, 2.4%, 2.0% and 3.4%, respectively. Conclusions: This study showed that trabeculectomy with mitomycin C is an effective procedure with few surgical complications for reducing IOP in patients, even if preoperative IOP was within the normal range.","author":[{"dropping-particle":"","family":"Yuasa","given":"Yuki","non-dropping-particle":"","parse-names":false,"suffix":""},{"dropping-particle":"","family":"Sugimoto","given":"Yosuke","non-dropping-particle":"","parse-names":false,"suffix":""},{"dropping-particle":"","family":"Hirooka","given":"Kazuyu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Acta Ophthalmologica","id":"ITEM-2","issue":"1","issued":{"date-parts":[["2020"]]},"page":"e81-e87","title":"Effectiveness of trabeculectomy with mitomycin C for glaucomatous eyes with low intraocular pressure on treatment eye drops","type":"article-journal","volume":"98"},"uris":["http://www.mendeley.com/documents/?uuid=b24c7be9-f0ae-46d0-8cef-5a3172380ded"]}],"mendeley":{"formattedCitation":"(12,22)","plainTextFormattedCitation":"(12,22)","previouslyFormattedCitation":"(12,22)"},"properties":{"noteIndex":0},"schema":"https://github.com/citation-style-language/schema/raw/master/csl-citation.json"}</w:instrText>
      </w:r>
      <w:r w:rsidR="00FE2008" w:rsidRPr="009C0245">
        <w:rPr>
          <w:rFonts w:ascii="Arial" w:hAnsi="Arial" w:cs="Arial"/>
          <w:sz w:val="20"/>
          <w:szCs w:val="20"/>
          <w:vertAlign w:val="superscript"/>
        </w:rPr>
        <w:fldChar w:fldCharType="separate"/>
      </w:r>
      <w:r w:rsidR="004D5862">
        <w:rPr>
          <w:rFonts w:ascii="Arial" w:hAnsi="Arial" w:cs="Arial"/>
          <w:noProof/>
          <w:sz w:val="20"/>
          <w:szCs w:val="20"/>
          <w:vertAlign w:val="superscript"/>
        </w:rPr>
        <w:t>[</w:t>
      </w:r>
      <w:r w:rsidR="00FE2008" w:rsidRPr="009C0245">
        <w:rPr>
          <w:rFonts w:ascii="Arial" w:hAnsi="Arial" w:cs="Arial"/>
          <w:noProof/>
          <w:sz w:val="20"/>
          <w:szCs w:val="20"/>
          <w:vertAlign w:val="superscript"/>
        </w:rPr>
        <w:t>12,22</w:t>
      </w:r>
      <w:r w:rsidR="004D5862">
        <w:rPr>
          <w:rFonts w:ascii="Arial" w:hAnsi="Arial" w:cs="Arial"/>
          <w:noProof/>
          <w:sz w:val="20"/>
          <w:szCs w:val="20"/>
          <w:vertAlign w:val="superscript"/>
        </w:rPr>
        <w:t>]</w:t>
      </w:r>
      <w:r w:rsidR="00FE2008" w:rsidRPr="009C0245">
        <w:rPr>
          <w:rFonts w:ascii="Arial" w:hAnsi="Arial" w:cs="Arial"/>
          <w:sz w:val="20"/>
          <w:szCs w:val="20"/>
          <w:vertAlign w:val="superscript"/>
        </w:rPr>
        <w:fldChar w:fldCharType="end"/>
      </w:r>
      <w:r w:rsidRPr="009C0245">
        <w:rPr>
          <w:rFonts w:ascii="Arial" w:hAnsi="Arial" w:cs="Arial"/>
          <w:sz w:val="20"/>
          <w:szCs w:val="20"/>
        </w:rPr>
        <w:t xml:space="preserve">. Additionally, the success rate in this study was statistically higher than in the UK study (72%), </w:t>
      </w:r>
      <w:r w:rsidR="00376EDD" w:rsidRPr="009C0245">
        <w:rPr>
          <w:rFonts w:ascii="Arial" w:hAnsi="Arial" w:cs="Arial"/>
          <w:sz w:val="20"/>
          <w:szCs w:val="20"/>
        </w:rPr>
        <w:t xml:space="preserve">that involved a wider range of surgeons including trainees and </w:t>
      </w:r>
      <w:r w:rsidRPr="009C0245">
        <w:rPr>
          <w:rFonts w:ascii="Arial" w:hAnsi="Arial" w:cs="Arial"/>
          <w:sz w:val="20"/>
          <w:szCs w:val="20"/>
        </w:rPr>
        <w:t>different success criterion</w:t>
      </w:r>
      <w:r w:rsidR="00376EDD" w:rsidRPr="009C0245">
        <w:rPr>
          <w:rFonts w:ascii="Arial" w:hAnsi="Arial" w:cs="Arial"/>
          <w:sz w:val="20"/>
          <w:szCs w:val="20"/>
        </w:rPr>
        <w:t xml:space="preserve"> used</w:t>
      </w:r>
      <w:r w:rsidRPr="009C0245">
        <w:rPr>
          <w:rFonts w:ascii="Arial" w:hAnsi="Arial" w:cs="Arial"/>
          <w:sz w:val="20"/>
          <w:szCs w:val="20"/>
        </w:rPr>
        <w:t xml:space="preserve"> </w:t>
      </w:r>
      <w:r w:rsidR="00376EDD" w:rsidRPr="009C0245">
        <w:rPr>
          <w:rFonts w:ascii="Arial" w:hAnsi="Arial" w:cs="Arial"/>
          <w:sz w:val="20"/>
          <w:szCs w:val="20"/>
        </w:rPr>
        <w:t>of less</w:t>
      </w:r>
      <w:r w:rsidRPr="009C0245">
        <w:rPr>
          <w:rFonts w:ascii="Arial" w:hAnsi="Arial" w:cs="Arial"/>
          <w:sz w:val="20"/>
          <w:szCs w:val="20"/>
        </w:rPr>
        <w:t xml:space="preserve"> than two</w:t>
      </w:r>
      <w:r w:rsidR="009A0A53">
        <w:rPr>
          <w:rFonts w:ascii="Arial" w:hAnsi="Arial" w:cs="Arial"/>
          <w:sz w:val="20"/>
          <w:szCs w:val="20"/>
        </w:rPr>
        <w:t xml:space="preserve"> </w:t>
      </w:r>
      <w:r w:rsidRPr="009C0245">
        <w:rPr>
          <w:rFonts w:ascii="Arial" w:hAnsi="Arial" w:cs="Arial"/>
          <w:sz w:val="20"/>
          <w:szCs w:val="20"/>
        </w:rPr>
        <w:t>thirds pressure reduction from baseline</w:t>
      </w:r>
      <w:r w:rsidR="00360779" w:rsidRPr="009C0245">
        <w:rPr>
          <w:rFonts w:ascii="Arial" w:hAnsi="Arial" w:cs="Arial"/>
          <w:sz w:val="20"/>
          <w:szCs w:val="20"/>
          <w:vertAlign w:val="superscript"/>
        </w:rPr>
        <w:t xml:space="preserve"> </w:t>
      </w:r>
      <w:r w:rsidR="00E455A7" w:rsidRPr="009C0245">
        <w:rPr>
          <w:rFonts w:ascii="Arial" w:hAnsi="Arial" w:cs="Arial"/>
          <w:sz w:val="20"/>
          <w:szCs w:val="20"/>
          <w:vertAlign w:val="superscript"/>
        </w:rPr>
        <w:fldChar w:fldCharType="begin" w:fldLock="1"/>
      </w:r>
      <w:r w:rsidR="0084504C" w:rsidRPr="009C0245">
        <w:rPr>
          <w:rFonts w:ascii="Arial" w:hAnsi="Arial" w:cs="Arial"/>
          <w:sz w:val="20"/>
          <w:szCs w:val="20"/>
          <w:vertAlign w:val="superscript"/>
        </w:rPr>
        <w:instrText>ADDIN CSL_CITATION {"citationItems":[{"id":"ITEM-1","itemData":{"DOI":"10.1016/j.ophtha.2013.07.049","ISSN":"01616420","PMID":"24070811","abstract":"Objective To evaluate the efficacy and safety of current trabeculectomy surgery in the United Kingdom. Design Cross-sectional, multicenter, retrospective follow-up. Participants A total of 428 eyes of 395 patients. Methods Consecutive trabeculectomy cases with open-angle glaucoma and no previous incisional glaucoma surgery from 9 glaucoma units were evaluated retrospectively. Follow-up was a minimum of 2 years. Main Outcome Measures Surgical success, intraocular pressure (IOP), visual acuity, complications, and interventions. Success was stratified according to IOP, use of hypotensive medications, bleb needling, and resuturing/revision for hypotony. Reoperation for glaucoma and loss of perception of light were classified as failures. Results Antifibrotics were used in 400 cases (93%): mitomycin C (MMC) in 271 (63%), 5-fluorouracil (5-FU) in 129 (30%), and no antifibrotic in 28 (7%). At 2 years, IOP (mean ± standard deviation) was 12.4±4 mmHg, and 342 patients (80%) achieved an IOP ≤21 mmHg and 20% reduction of preoperative IOP without IOP-lowering medication, whereas 374 patients (87%) achieved an IOP ≤21 mmHg and 20% reduction of preoperative IOP overall. An IOP ≤18 mmHg and 20% reduction of preoperative IOP were achieved by 337 trabeculectomies (78%) without IOP-lowering treatment and by 367 trabeculectomies (86%) including hypotensive medication. Postoperative treatments included suture manipulation in 184 patients (43%), resuturing or revision for hypotony in 30 patients (7%), bleb needling in 71 patients (17%), and cataract extraction in 111 of 363 patients (31%). Subconjunctival 5-FU injection was performed postoperatively in 119 patients (28%). Visual loss of &gt;2 Snellen lines occurred in 24 of 428 patients (5.6%). A total of 31 of the 428 patients (7.2%) had late-onset hypotony (IOP &lt;6 mmHg after 6 months). In 3 of these, visual acuity decreased by &gt;2 Snellen lines. Bleb leaks were observed in 59 cases (14%), 56 (95%) of which occurred within 3 months. Two patients developed blebitis. Bleb-related endophthalmitis developed in 1 patient within 1 month postoperatively and in 1 patient at 3 years. There was an endophthalmitis associated with subsequent cataract surgery. Conclusions This survey shows that good trabeculectomy outcomes with low rates of surgical complications can be achieved, but intensive proactive postoperative care is required. Financial Disclosure(s) The author(s) have no proprietary or commercial interest in any materials discusse…","author":[{"dropping-particle":"","family":"Kirwan","given":"James F.","non-dropping-particle":"","parse-names":false,"suffix":""},{"dropping-particle":"","family":"Lockwood","given":"Alastair J.","non-dropping-particle":"","parse-names":false,"suffix":""},{"dropping-particle":"","family":"Shah","given":"Peter","non-dropping-particle":"","parse-names":false,"suffix":""},{"dropping-particle":"","family":"Macleod","given":"Alex","non-dropping-particle":"","parse-names":false,"suffix":""},{"dropping-particle":"","family":"Broadway","given":"David C.","non-dropping-particle":"","parse-names":false,"suffix":""},{"dropping-particle":"","family":"King","given":"Anthony J.","non-dropping-particle":"","parse-names":false,"suffix":""},{"dropping-particle":"","family":"McNaught","given":"Andrew I.","non-dropping-particle":"","parse-names":false,"suffix":""},{"dropping-particle":"","family":"Agrawal","given":"Pavi","non-dropping-particle":"","parse-names":false,"suffix":""}],"container-title":"Ophthalmology","id":"ITEM-1","issue":"12","issued":{"date-parts":[["2013","12"]]},"page":"2532-2539","title":"Trabeculectomy in the 21st century: A multicenter analysis","type":"article-journal","volume":"120"},"uris":["http://www.mendeley.com/documents/?uuid=7f4a1c28-77e5-3f7a-95c7-39dd6ee3d6e3"]}],"mendeley":{"formattedCitation":"(23)","plainTextFormattedCitation":"(23)","previouslyFormattedCitation":"(23)"},"properties":{"noteIndex":0},"schema":"https://github.com/citation-style-language/schema/raw/master/csl-citation.json"}</w:instrText>
      </w:r>
      <w:r w:rsidR="00E455A7" w:rsidRPr="009C0245">
        <w:rPr>
          <w:rFonts w:ascii="Arial" w:hAnsi="Arial" w:cs="Arial"/>
          <w:sz w:val="20"/>
          <w:szCs w:val="20"/>
          <w:vertAlign w:val="superscript"/>
        </w:rPr>
        <w:fldChar w:fldCharType="separate"/>
      </w:r>
      <w:r w:rsidR="004D5862">
        <w:rPr>
          <w:rFonts w:ascii="Arial" w:hAnsi="Arial" w:cs="Arial"/>
          <w:noProof/>
          <w:sz w:val="20"/>
          <w:szCs w:val="20"/>
          <w:vertAlign w:val="superscript"/>
        </w:rPr>
        <w:t>[</w:t>
      </w:r>
      <w:r w:rsidR="00E455A7" w:rsidRPr="009C0245">
        <w:rPr>
          <w:rFonts w:ascii="Arial" w:hAnsi="Arial" w:cs="Arial"/>
          <w:noProof/>
          <w:sz w:val="20"/>
          <w:szCs w:val="20"/>
          <w:vertAlign w:val="superscript"/>
        </w:rPr>
        <w:t>23</w:t>
      </w:r>
      <w:r w:rsidR="004D5862">
        <w:rPr>
          <w:rFonts w:ascii="Arial" w:hAnsi="Arial" w:cs="Arial"/>
          <w:noProof/>
          <w:sz w:val="20"/>
          <w:szCs w:val="20"/>
          <w:vertAlign w:val="superscript"/>
        </w:rPr>
        <w:t>]</w:t>
      </w:r>
      <w:r w:rsidR="00E455A7" w:rsidRPr="009C0245">
        <w:rPr>
          <w:rFonts w:ascii="Arial" w:hAnsi="Arial" w:cs="Arial"/>
          <w:sz w:val="20"/>
          <w:szCs w:val="20"/>
          <w:vertAlign w:val="superscript"/>
        </w:rPr>
        <w:fldChar w:fldCharType="end"/>
      </w:r>
      <w:r w:rsidR="00376EDD" w:rsidRPr="009C0245">
        <w:rPr>
          <w:rFonts w:ascii="Arial" w:hAnsi="Arial" w:cs="Arial"/>
          <w:sz w:val="20"/>
          <w:szCs w:val="20"/>
        </w:rPr>
        <w:t>.</w:t>
      </w:r>
      <w:r w:rsidRPr="009C0245">
        <w:rPr>
          <w:rFonts w:ascii="Arial" w:hAnsi="Arial" w:cs="Arial"/>
          <w:sz w:val="20"/>
          <w:szCs w:val="20"/>
        </w:rPr>
        <w:t xml:space="preserve"> </w:t>
      </w:r>
    </w:p>
    <w:p w14:paraId="23F78A20" w14:textId="0B7C4B47" w:rsidR="00243D11" w:rsidRPr="00550CCC" w:rsidRDefault="00365792" w:rsidP="00550CCC">
      <w:pPr>
        <w:spacing w:before="240" w:after="0" w:line="360" w:lineRule="auto"/>
        <w:jc w:val="both"/>
        <w:rPr>
          <w:rFonts w:ascii="Arial" w:eastAsia="Times New Roman" w:hAnsi="Arial" w:cs="Arial"/>
          <w:kern w:val="0"/>
          <w:sz w:val="20"/>
          <w:szCs w:val="20"/>
          <w14:ligatures w14:val="none"/>
        </w:rPr>
      </w:pPr>
      <w:r w:rsidRPr="009C0245">
        <w:rPr>
          <w:rFonts w:ascii="Arial" w:eastAsia="Times New Roman" w:hAnsi="Arial" w:cs="Arial"/>
          <w:kern w:val="0"/>
          <w:sz w:val="20"/>
          <w:szCs w:val="20"/>
          <w14:ligatures w14:val="none"/>
        </w:rPr>
        <w:t xml:space="preserve">IOP decreased significantly and consistently from a median baseline IOP of 30 mmHg to 12 mmHg at </w:t>
      </w:r>
      <w:r w:rsidR="00171E7E" w:rsidRPr="009C0245">
        <w:rPr>
          <w:rFonts w:ascii="Arial" w:eastAsia="Times New Roman" w:hAnsi="Arial" w:cs="Arial"/>
          <w:kern w:val="0"/>
          <w:sz w:val="20"/>
          <w:szCs w:val="20"/>
          <w14:ligatures w14:val="none"/>
        </w:rPr>
        <w:t>12months postoperatively</w:t>
      </w:r>
      <w:r w:rsidRPr="009C0245">
        <w:rPr>
          <w:rFonts w:ascii="Arial" w:eastAsia="Times New Roman" w:hAnsi="Arial" w:cs="Arial"/>
          <w:kern w:val="0"/>
          <w:sz w:val="20"/>
          <w:szCs w:val="20"/>
          <w14:ligatures w14:val="none"/>
        </w:rPr>
        <w:t>. This is similar to retrospective studies done in the United Kingdom, USA, China and India to assess</w:t>
      </w:r>
      <w:r w:rsidR="007648FB" w:rsidRPr="009C0245">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TE outcome among POAG, PACG, pigmentary glaucoma and juvenile open angle glaucoma patients, respectively, which showed a consistent IOP decrease</w:t>
      </w:r>
      <w:r w:rsidR="0084504C" w:rsidRPr="009C0245">
        <w:rPr>
          <w:rFonts w:ascii="Arial" w:eastAsia="Times New Roman" w:hAnsi="Arial" w:cs="Arial"/>
          <w:kern w:val="0"/>
          <w:sz w:val="20"/>
          <w:szCs w:val="20"/>
          <w14:ligatures w14:val="none"/>
        </w:rPr>
        <w:t xml:space="preserve"> </w:t>
      </w:r>
      <w:r w:rsidR="0084504C" w:rsidRPr="009C0245">
        <w:rPr>
          <w:rFonts w:ascii="Arial" w:eastAsia="Times New Roman" w:hAnsi="Arial" w:cs="Arial"/>
          <w:kern w:val="0"/>
          <w:sz w:val="20"/>
          <w:szCs w:val="20"/>
          <w:vertAlign w:val="superscript"/>
          <w14:ligatures w14:val="none"/>
        </w:rPr>
        <w:fldChar w:fldCharType="begin" w:fldLock="1"/>
      </w:r>
      <w:r w:rsidR="0084504C" w:rsidRPr="009C0245">
        <w:rPr>
          <w:rFonts w:ascii="Arial" w:eastAsia="Times New Roman" w:hAnsi="Arial" w:cs="Arial"/>
          <w:kern w:val="0"/>
          <w:sz w:val="20"/>
          <w:szCs w:val="20"/>
          <w:vertAlign w:val="superscript"/>
          <w14:ligatures w14:val="none"/>
        </w:rPr>
        <w:instrText>ADDIN CSL_CITATION {"citationItems":[{"id":"ITEM-1","itemData":{"DOI":"10.1186/s12886-015-0007-1","ISSN":"14712415","PMID":"25884298","abstract":"Background: To investigate whether pre-operative intraocular pressure (IOP) predicts outcome of trabeculectomy surgery in patients with primary open angle glaucoma over a 3-year period of follow-up. Methods: Retrospective cohort study, of a total of 61 patients (80 procedures) who had undergone trabeculectomy surgery after failed medical management at a single centre between 2000 and 2011. Patients were identified through surgical logbooks. A subsequent case note-review identified 61 patients (80 procedures) with primary open angle glaucoma (POAG). The primary outcome was success of trabeculectomy surgery, with failure defined as intraocular pressure (IOP)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&gt;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21 mmHg, &amp; 5 mmHg or not reduced by 20% at two consecutive follow-up visits 3-months post-operatively. Qualified success was defined as surgical success with the use of supplemental medical therapy. Secondary outcomes included visual acuity, Humphrey visual field MD, surgical complications and post-operative interventions. Results: At 3 years, the odds ratio of failure was 0.93 per mmHg pre-operative IOP (95% C.I. 0.83-1.03, 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0.15 Wald Χ test), and the odds ratio of failure or qualified success was 0.96 (95% C.I. 0.89-1.04, 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0.35). The incidence of surgical complications showed an odds ratio of 1.02 per mmHg pre-operative IOP (95% C.I. 0.95-1.10, 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0.55 Wald Χ test). The incidence of post-operative interventions showed an odds ratio of 1.01 per mmHg pre-operative IOP (95% C.I. 0.94-1.09, p</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w:instrText>
      </w:r>
      <w:r w:rsidR="0084504C" w:rsidRPr="009C0245">
        <w:rPr>
          <w:rFonts w:ascii="Cambria Math" w:eastAsia="Times New Roman" w:hAnsi="Cambria Math" w:cs="Cambria Math"/>
          <w:kern w:val="0"/>
          <w:sz w:val="20"/>
          <w:szCs w:val="20"/>
          <w:vertAlign w:val="superscript"/>
          <w14:ligatures w14:val="none"/>
        </w:rPr>
        <w:instrText>∈</w:instrText>
      </w:r>
      <w:r w:rsidR="0084504C" w:rsidRPr="009C0245">
        <w:rPr>
          <w:rFonts w:ascii="Arial" w:eastAsia="Times New Roman" w:hAnsi="Arial" w:cs="Arial"/>
          <w:kern w:val="0"/>
          <w:sz w:val="20"/>
          <w:szCs w:val="20"/>
          <w:vertAlign w:val="superscript"/>
          <w14:ligatures w14:val="none"/>
        </w:rPr>
        <w:instrText>0.80 Wald Χ test). Conclusions: Pre-operative IOP does not predict success of trabeculectomy surgery in POAG patients during the first 3 years of follow-up. The incidence of surgical complications and post-operative interventions shows no association with pre-operative IOP.","author":[{"dropping-particle":"","family":"Nesaratnam","given":"Nisha","non-dropping-particle":"","parse-names":false,"suffix":""},{"dropping-particle":"","family":"Sarkies","given":"Nicholas","non-dropping-particle":"","parse-names":false,"suffix":""},{"dropping-particle":"","family":"Martin","given":"Keith R.","non-dropping-particle":"","parse-names":false,"suffix":""},{"dropping-particle":"","family":"Shahid","given":"Humma","non-dropping-particle":"","parse-names":false,"suffix":""}],"container-title":"BMC Ophthalmology","id":"ITEM-1","issue":"1","issued":{"date-parts":[["2015","12","12"]]},"publisher":"BioMed Central Ltd.","title":"Pre-operative intraocular pressure does not influence outcome of trabeculectomy surgery: A retrospective cohort study","type":"article-journal","volume":"15"},"uris":["http://www.mendeley.com/documents/?uuid=a80e1f8c-6ff9-3378-8882-50327d8766a0"]},{"id":"ITEM-2","itemData":{"DOI":"10.4103/0301-4738.101074","ISSN":"03014738","PMID":"23571250","abstract":"Purpose: This study was aimed at reporting the outcomes of trabeculectomy in primary juvenile open angle glaucoma (JOAG). Design: This study was a retrospective noncomparative case series. Materials and Methods: We included 60 eyes of 41 JOAG patients who underwent primary trabeculectomy without mitomycin-C (MMC) between 1995 and 2007. The primary outcome was success, defined as complete, if intraocular pressure (IOP) was &gt;5 and ≤21 mmHg without medications or qualified if IOP was &gt;5 and ≤21 mmHg with or without antiglaucoma medications. Secondary outcome measures were mean and percentage IOP reduction, complications, and risk factors for the failure of trabeculectomy. Results: The mean (±standard deviation) age at presentation was 24.1 ± 6.8 years (range, 12-35). Mean follow-up was 67 ± 41 months (range, 12-156). At 1 year, the probability of complete success was 92% (n = 56, 95% CI: 81-96%), at 3 years it was 89% (n = 47, 95% CI: 78-95%), and at the end of 5 years, it was 80% (n = 34, 95% CI: 65-89%). The probability of qualified success was 100% (n = 60) at 1 year, 98% (n = 51, 95% CI: 87-100%) at 3 years, and 96% (n = 36, 95% CI: 84-99%) at the end of 5 years. The mean IOP reduced from 35 ± 10 to 13 ± 2.5 mmHg (P &lt; 0.001) after trabeculectomy. There was no serious postoperative complication. Young age was the only significant risk factor associated with the failure (odds ratio = 0.89, P = 0.03). Conclusion: Primary trabeculectomy without MMC has good success rates in JOAG.","author":[{"dropping-particle":"","family":"Pathania","given":"Daizy","non-dropping-particle":"","parse-names":false,"suffix":""},{"dropping-particle":"","family":"Senthil","given":"Sirisha","non-dropping-particle":"","parse-names":false,"suffix":""},{"dropping-particle":"","family":"Rao","given":"Harsha","non-dropping-particle":"","parse-names":false,"suffix":""},{"dropping-particle":"","family":"Mandal","given":"Anil","non-dropping-particle":"","parse-names":false,"suffix":""},{"dropping-particle":"","family":"Garudadari","given":"Chandra","non-dropping-particle":"","parse-names":false,"suffix":""}],"container-title":"Indian Journal of Ophthalmology","id":"ITEM-2","issue":"2","issued":{"date-parts":[["2014","2"]]},"page":"224-228","title":"Outcomes of trabeculectomy in juvenile open angle glaucoma","type":"article-journal","volume":"62"},"uris":["http://www.mendeley.com/documents/?uuid=0c851e8a-9c31-321b-9f3a-2ecd8f7e8d1c"]},{"id":"ITEM-3","itemData":{"DOI":"10.1097/IJG.0000000000000493","ISSN":"1536481X","PMID":"27513900","abstract":"Purpose: To evaluate tonometric outcomes of patients with primary angle closure glaucoma (PACG) who have undergone trabeculectomy with mitomycin C (MMC) with and without concurrent phacoemulsification and to identify risk factors for postoperative failure. Patients and Methods: Retrospective cohort study of 44 eyes of 33 phakic patients who underwent trabeculectomy with MMC with or without combined phacoemulsification for PACG. The primary endpoint was qualified tonometric success at 12 months according to predefined criteria. LogMAR visual acuity, number of glaucoma medications, and postoperative complications were also evaluated. Cox proportional hazard regression analysis was performed to identify potential risk factors for trabeculectomy failure. Results: Mean intraocular pressure (IOP) decreased from 21.3±7.9 to 12.2±3.9mm Hg at 12 months (P&lt;0.001) in all patients. A significant reduction in mean number of glaucoma medications (P&lt;0.001) was also seen. There was no change in logMAR visual acuity (P=0.39) after 12 months. There were no significant intergroup differences in mean IOP (P=0.42), number of glaucoma medications (P=0.85), or logMAR visual acuity (P=0.42) between the trabeculectomy versus combined surgery groups after 12 months. Increased age, greater baseline IOP, limbus-based conjunctival flaps, and MMC duration &gt;1 minute were associated with decreased risk of surgical failure. Concurrent phacoemulsification at the time of trabeculectomy did not alter tonometric success or rate of complications. Conclusions: In phakic patients with PACG, trabeculectomy with MMC significantly reduces IOP and number of glaucoma medications at 12 months without change in visual acuity. However, success rates are modest when based on more demanding tonometric criteria.","author":[{"dropping-particle":"","family":"Song","given":"Brian J.","non-dropping-particle":"","parse-names":false,"suffix":""},{"dropping-particle":"","family":"Ramanathan","given":"Meera","non-dropping-particle":"","parse-names":false,"suffix":""},{"dropping-particle":"","family":"Morales","given":"Esteban","non-dropping-particle":"","parse-names":false,"suffix":""},{"dropping-particle":"","family":"Law","given":"Simon K.","non-dropping-particle":"","parse-names":false,"suffix":""},{"dropping-particle":"","family":"Giaconi","given":"Joann A.","non-dropping-particle":"","parse-names":false,"suffix":""},{"dropping-particle":"","family":"Coleman","given":"Anne L.","non-dropping-particle":"","parse-names":false,"suffix":""},{"dropping-particle":"","family":"Caprioli","given":"Joseph","non-dropping-particle":"","parse-names":false,"suffix":""}],"container-title":"Journal of Glaucoma","id":"ITEM-3","issue":"9","issued":{"date-parts":[["2016"]]},"page":"763-769","publisher":"Lippincott Williams and Wilkins","title":"Trabeculectomy and combined phacoemulsification-trabeculectomy: Outcomes and risk factors for failure in primary angle closure glaucoma","type":"article-journal","volume":"25"},"uris":["http://www.mendeley.com/documents/?uuid=fe084608-6f14-3ed0-8871-626acb2546d1"]},{"id":"ITEM-4","itemData":{"DOI":"10.4103/0366-6999.182825","ISSN":"03666999","PMID":"27231161","abstract":"Background: Though trabeculectomy is often performed on patients with medically refractive pigmentary glaucoma (PG), the clinical outcomes of surgical treatment on PG remain unknown. The aim of this study was to summarize the long-term efficacy and safety of trabeculectomy on PG. Methods: This was a prospective case series observational study. Eighteen consecutive PG patients were followed up for 8 years after trabeculectomy from May 2006 to April 2007. Visual acuity (VA), best-corrected visual acuity (BCVA), slit lamp biomicroscopy, intraocular pressure (IOP) measurement, Humphrey visual field analysis (VFA), and stereoscopic funduscopy were performed on admission and every 6 months after the surgery. Postoperative IOP, VA, BCVA, VFA, adjunctive anti-glaucoma medication, treatment-related side-effects, changes in blebs, and main clinical findings in the anterior segment of PG were recorded and compared with the baseline. Results: Eighteen PG eyes from 18 patients, with average preoperative IOP of 34.5 ± 4.7 mmHg (range: 21–47 mmHg, 1 mmHg=0.133 kPa) were enrolled in this study. All enrolled patients completed the follow-up visits and required examinations. Eight years after trabeculectomy, all surgical eyes (18/18) had satisfactory IOP control with an average of 13.7 ± 2.5 mmHg (range: 9–19 mmHg), which was significantly lower than baseline (P = 0.001). Majority (15/18) of the PG eyes had stable VA, BCVA, VFA, and optic disc cupping parameters. Functional blebs still existed in 12/18 of the PG eyes at the last follow-up visit. Unanimously, pigmentation in the anterior segment attenuated with time after surgical treatment. No severe side-effects were recorded in any of the surgical eyes. Conclusions: All surgical PG eyes in this study had satisfactory IOP control 8 years after the surgery with well-preserved visual function. The long-term efficacy and safety of trabeculectomy are promising in PG patients.","author":[{"dropping-particle":"","family":"Qing","given":"Guo Ping","non-dropping-particle":"","parse-names":false,"suffix":""},{"dropping-particle":"","family":"Wang","given":"Ning Li","non-dropping-particle":"","parse-names":false,"suffix":""},{"dropping-particle":"","family":"Wang","given":"Tao","non-dropping-particle":"","parse-names":false,"suffix":""},{"dropping-particle":"","family":"Chen","given":"Hong","non-dropping-particle":"","parse-names":false,"suffix":""},{"dropping-particle":"","family":"Mou","given":"Da Peng","non-dropping-particle":"","parse-names":false,"suffix":""}],"container-title":"Chinese Medical Journal","id":"ITEM-4","issue":"11","issued":{"date-parts":[["2016","6","5"]]},"page":"1268-1272","publisher":"Chinese Medical Association","title":"Long-term efficacy of trabeculectomy on chinese patients with pigmentary glaucoma: A prospective case series observational study","type":"article-journal","volume":"129"},"uris":["http://www.mendeley.com/documents/?uuid=34c69cb5-b032-35c0-9f2b-4569798ff0e4"]}],"mendeley":{"formattedCitation":"(24–27)","plainTextFormattedCitation":"(24–27)","previouslyFormattedCitation":"(24–27)"},"properties":{"noteIndex":0},"schema":"https://github.com/citation-style-language/schema/raw/master/csl-citation.json"}</w:instrText>
      </w:r>
      <w:r w:rsidR="0084504C" w:rsidRPr="009C0245">
        <w:rPr>
          <w:rFonts w:ascii="Arial" w:eastAsia="Times New Roman" w:hAnsi="Arial" w:cs="Arial"/>
          <w:kern w:val="0"/>
          <w:sz w:val="20"/>
          <w:szCs w:val="20"/>
          <w:vertAlign w:val="superscript"/>
          <w14:ligatures w14:val="none"/>
        </w:rPr>
        <w:fldChar w:fldCharType="separate"/>
      </w:r>
      <w:r w:rsidR="004D5862">
        <w:rPr>
          <w:rFonts w:ascii="Arial" w:eastAsia="Times New Roman" w:hAnsi="Arial" w:cs="Arial"/>
          <w:noProof/>
          <w:kern w:val="0"/>
          <w:sz w:val="20"/>
          <w:szCs w:val="20"/>
          <w:vertAlign w:val="superscript"/>
          <w14:ligatures w14:val="none"/>
        </w:rPr>
        <w:t>[</w:t>
      </w:r>
      <w:r w:rsidR="0084504C" w:rsidRPr="009C0245">
        <w:rPr>
          <w:rFonts w:ascii="Arial" w:eastAsia="Times New Roman" w:hAnsi="Arial" w:cs="Arial"/>
          <w:noProof/>
          <w:kern w:val="0"/>
          <w:sz w:val="20"/>
          <w:szCs w:val="20"/>
          <w:vertAlign w:val="superscript"/>
          <w14:ligatures w14:val="none"/>
        </w:rPr>
        <w:t>24–27</w:t>
      </w:r>
      <w:r w:rsidR="004D5862">
        <w:rPr>
          <w:rFonts w:ascii="Arial" w:eastAsia="Times New Roman" w:hAnsi="Arial" w:cs="Arial"/>
          <w:noProof/>
          <w:kern w:val="0"/>
          <w:sz w:val="20"/>
          <w:szCs w:val="20"/>
          <w:vertAlign w:val="superscript"/>
          <w14:ligatures w14:val="none"/>
        </w:rPr>
        <w:t>]</w:t>
      </w:r>
      <w:r w:rsidR="0084504C" w:rsidRPr="009C0245">
        <w:rPr>
          <w:rFonts w:ascii="Arial" w:eastAsia="Times New Roman" w:hAnsi="Arial" w:cs="Arial"/>
          <w:kern w:val="0"/>
          <w:sz w:val="20"/>
          <w:szCs w:val="20"/>
          <w:vertAlign w:val="superscript"/>
          <w14:ligatures w14:val="none"/>
        </w:rPr>
        <w:fldChar w:fldCharType="end"/>
      </w:r>
      <w:r w:rsidRPr="009C0245">
        <w:rPr>
          <w:rFonts w:ascii="Arial" w:eastAsia="Times New Roman" w:hAnsi="Arial" w:cs="Arial"/>
          <w:kern w:val="0"/>
          <w:sz w:val="20"/>
          <w:szCs w:val="20"/>
          <w14:ligatures w14:val="none"/>
        </w:rPr>
        <w:t xml:space="preserve">. This similarity can be due to higher </w:t>
      </w:r>
      <w:r w:rsidR="00567888" w:rsidRPr="009C0245">
        <w:rPr>
          <w:rFonts w:ascii="Arial" w:eastAsia="Times New Roman" w:hAnsi="Arial" w:cs="Arial"/>
          <w:kern w:val="0"/>
          <w:sz w:val="20"/>
          <w:szCs w:val="20"/>
          <w14:ligatures w14:val="none"/>
        </w:rPr>
        <w:t xml:space="preserve">baseline </w:t>
      </w:r>
      <w:r w:rsidRPr="009C0245">
        <w:rPr>
          <w:rFonts w:ascii="Arial" w:eastAsia="Times New Roman" w:hAnsi="Arial" w:cs="Arial"/>
          <w:kern w:val="0"/>
          <w:sz w:val="20"/>
          <w:szCs w:val="20"/>
          <w14:ligatures w14:val="none"/>
        </w:rPr>
        <w:t>IOP levels</w:t>
      </w:r>
      <w:r w:rsidR="00567888" w:rsidRPr="009C0245">
        <w:rPr>
          <w:rFonts w:ascii="Arial" w:eastAsia="Times New Roman" w:hAnsi="Arial" w:cs="Arial"/>
          <w:kern w:val="0"/>
          <w:sz w:val="20"/>
          <w:szCs w:val="20"/>
          <w14:ligatures w14:val="none"/>
        </w:rPr>
        <w:t xml:space="preserve"> prior surgery</w:t>
      </w:r>
      <w:r w:rsidRPr="009C0245">
        <w:rPr>
          <w:rFonts w:ascii="Arial" w:eastAsia="Times New Roman" w:hAnsi="Arial" w:cs="Arial"/>
          <w:kern w:val="0"/>
          <w:sz w:val="20"/>
          <w:szCs w:val="20"/>
          <w14:ligatures w14:val="none"/>
        </w:rPr>
        <w:t>, which increased the</w:t>
      </w:r>
      <w:r w:rsidR="007648FB" w:rsidRPr="009C0245">
        <w:rPr>
          <w:rFonts w:ascii="Arial" w:eastAsia="Times New Roman" w:hAnsi="Arial" w:cs="Arial"/>
          <w:kern w:val="0"/>
          <w:sz w:val="20"/>
          <w:szCs w:val="20"/>
          <w14:ligatures w14:val="none"/>
        </w:rPr>
        <w:t xml:space="preserve"> significant</w:t>
      </w:r>
      <w:r w:rsidRPr="009C0245">
        <w:rPr>
          <w:rFonts w:ascii="Arial" w:eastAsia="Times New Roman" w:hAnsi="Arial" w:cs="Arial"/>
          <w:kern w:val="0"/>
          <w:sz w:val="20"/>
          <w:szCs w:val="20"/>
          <w14:ligatures w14:val="none"/>
        </w:rPr>
        <w:t xml:space="preserve"> proportion of IOP decrease following surgery</w:t>
      </w:r>
      <w:r w:rsidRPr="009C0245">
        <w:rPr>
          <w:rFonts w:ascii="Arial" w:eastAsia="Times New Roman" w:hAnsi="Arial" w:cs="Arial"/>
          <w:b/>
          <w:bCs/>
          <w:kern w:val="0"/>
          <w:sz w:val="20"/>
          <w:szCs w:val="20"/>
          <w14:ligatures w14:val="none"/>
        </w:rPr>
        <w:t xml:space="preserve">. </w:t>
      </w:r>
      <w:r w:rsidR="00CE53AC" w:rsidRPr="00BD0CBF">
        <w:rPr>
          <w:rFonts w:ascii="Arial" w:eastAsia="Times New Roman" w:hAnsi="Arial" w:cs="Arial"/>
          <w:kern w:val="0"/>
          <w:sz w:val="20"/>
          <w:szCs w:val="20"/>
          <w14:ligatures w14:val="none"/>
        </w:rPr>
        <w:t xml:space="preserve">Consistent with our findings, </w:t>
      </w:r>
      <w:proofErr w:type="spellStart"/>
      <w:r w:rsidR="00CE53AC" w:rsidRPr="00BD0CBF">
        <w:rPr>
          <w:rFonts w:ascii="Arial" w:eastAsia="Times New Roman" w:hAnsi="Arial" w:cs="Arial"/>
          <w:kern w:val="0"/>
          <w:sz w:val="20"/>
          <w:szCs w:val="20"/>
          <w14:ligatures w14:val="none"/>
        </w:rPr>
        <w:t>Gopan</w:t>
      </w:r>
      <w:r w:rsidR="00170050">
        <w:rPr>
          <w:rFonts w:ascii="Arial" w:eastAsia="Times New Roman" w:hAnsi="Arial" w:cs="Arial"/>
          <w:kern w:val="0"/>
          <w:sz w:val="20"/>
          <w:szCs w:val="20"/>
          <w14:ligatures w14:val="none"/>
        </w:rPr>
        <w:t>g</w:t>
      </w:r>
      <w:proofErr w:type="spellEnd"/>
      <w:r w:rsidR="00CE53AC" w:rsidRPr="00BD0CBF">
        <w:rPr>
          <w:rFonts w:ascii="Arial" w:eastAsia="Times New Roman" w:hAnsi="Arial" w:cs="Arial"/>
          <w:kern w:val="0"/>
          <w:sz w:val="20"/>
          <w:szCs w:val="20"/>
          <w14:ligatures w14:val="none"/>
        </w:rPr>
        <w:t xml:space="preserve"> et al. reported significant IOP reduction following trabeculectomy. Although only 50% of their cases received antimetabolites </w:t>
      </w:r>
      <w:r w:rsidR="00CE53AC" w:rsidRPr="00BD0CBF">
        <w:rPr>
          <w:rFonts w:ascii="Arial" w:eastAsia="Times New Roman" w:hAnsi="Arial" w:cs="Arial"/>
          <w:kern w:val="0"/>
          <w:sz w:val="20"/>
          <w:szCs w:val="20"/>
          <w14:ligatures w14:val="none"/>
        </w:rPr>
        <w:lastRenderedPageBreak/>
        <w:t xml:space="preserve">compared to 100% in our cohort, the comparable IOP lowering effect may be attributed to similarly elevated baseline IOP levels in both studies </w:t>
      </w:r>
      <w:r w:rsidR="00CE53AC" w:rsidRPr="00170050">
        <w:rPr>
          <w:rFonts w:ascii="Arial" w:eastAsia="Times New Roman" w:hAnsi="Arial" w:cs="Arial"/>
          <w:kern w:val="0"/>
          <w:sz w:val="20"/>
          <w:szCs w:val="20"/>
          <w:vertAlign w:val="superscript"/>
          <w14:ligatures w14:val="none"/>
        </w:rPr>
        <w:fldChar w:fldCharType="begin" w:fldLock="1"/>
      </w:r>
      <w:r w:rsidR="00832654" w:rsidRPr="00170050">
        <w:rPr>
          <w:rFonts w:ascii="Arial" w:eastAsia="Times New Roman" w:hAnsi="Arial" w:cs="Arial"/>
          <w:kern w:val="0"/>
          <w:sz w:val="20"/>
          <w:szCs w:val="20"/>
          <w:vertAlign w:val="superscript"/>
          <w14:ligatures w14:val="none"/>
        </w:rPr>
        <w:instrText>ADDIN CSL_CITATION {"citationItems":[{"id":"ITEM-1","itemData":{"DOI":"10.9734/jpri/2021/v33i43b32577","abstract":"Objective: To determine the effect on intraocular pressure following primary Trabeculectomy with MMC 0.2% versus Trabeculectomy without MMC in Primary Open Angle Glaucoma.\r Study Design: This is a prospective and experimental Study.\r Setting: Study carried out at Ophthalmology Department, Shaheed Mohtarma Benazir Bhutto Medical University Larkana, from 01-03-2020 to 31-08-2020 (06 Months).\r Materials and Methods: The patients with primary open angle glaucoma were selected from glaucoma clinic after taking careful history and clinical examination. Patients selected for trabeculectomy into two groups. Group A includes 43 patients while Group B also includes 43 patients. Among Group A patients adjunctive MMC 0.2mg/ml for a period of 3 minutes was used during trabeculectomy as a primary procedure (Test Group) while Group B patients were operated without MMC 0.2% (Control Group). Follow-up period of 06 months was observed in both groups. The span of study was from 01-03-2020 to 31-08-2020.\r Results: The total of 86 Eyes of 86 patients of POAG were included in this study. Group A patients were operated for trabeculectomy with MMC while group B patients were operated for trabeculectomy without MMC. The mean IOP before surgery of Group-A was 25.39±2.42 mmHg while in Group-B it was 26.23±4.23mmHg. At day 1 of surgery in Group-A patients IOP was 13.20±3.05 mmHg while in Group-B patients IOP, was 14.09±4.04 mmHg. After 3 months in Group-A, IOP was 13.04±3.81 mmHg in Group-B IOP was 14.01±4.18 mmHg. Out of 43 patients in Group-A, 41(95.3%) were succeeded while in Group-B, 39(90.7%)were succeeded. Significant result was found for IOP reduction after 6 months of surgeryin group-A IOP was 13.48 + 2.86 mmHg while in group-B, IOP was 15.09 ±2.64 (P=0.754).\r Conclusion: Trabeculectomy with MMC as a primary procedure seems to be more effective than trabeculectomy without MMC.","author":[{"dropping-particle":"","family":"Gopang","given":"Zakaullah","non-dropping-particle":"","parse-names":false,"suffix":""},{"dropping-particle":"","family":"Bhutto","given":"Shabeer Ahmed","non-dropping-particle":"","parse-names":false,"suffix":""},{"dropping-particle":"","family":"Katpar","given":"Naeem Akhtar","non-dropping-particle":"","parse-names":false,"suffix":""},{"dropping-particle":"","family":"Rajper","given":"Arslan hassan","non-dropping-particle":"","parse-names":false,"suffix":""},{"dropping-particle":"","family":"Nagdev","given":"Vijay","non-dropping-particle":"","parse-names":false,"suffix":""}],"container-title":"Journal of Pharmaceutical Research International","id":"ITEM-1","issued":{"date-parts":[["2021"]]},"page":"475-480","title":"To Compare the Effect on IOP Following Primary Trabeculectomy with MMC 0.2% versus Trabeculectomy without MMC in Primary Open Angle Glaucoma","type":"article-journal","volume":"33"},"uris":["http://www.mendeley.com/documents/?uuid=fea90efb-e05c-4a7c-a43c-6e63aa91baf4"]}],"mendeley":{"formattedCitation":"(28)","plainTextFormattedCitation":"(28)","previouslyFormattedCitation":"(28)"},"properties":{"noteIndex":0},"schema":"https://github.com/citation-style-language/schema/raw/master/csl-citation.json"}</w:instrText>
      </w:r>
      <w:r w:rsidR="00CE53AC" w:rsidRPr="00170050">
        <w:rPr>
          <w:rFonts w:ascii="Arial" w:eastAsia="Times New Roman" w:hAnsi="Arial" w:cs="Arial"/>
          <w:kern w:val="0"/>
          <w:sz w:val="20"/>
          <w:szCs w:val="20"/>
          <w:vertAlign w:val="superscript"/>
          <w14:ligatures w14:val="none"/>
        </w:rPr>
        <w:fldChar w:fldCharType="separate"/>
      </w:r>
      <w:r w:rsidR="004D5862">
        <w:rPr>
          <w:rFonts w:ascii="Arial" w:eastAsia="Times New Roman" w:hAnsi="Arial" w:cs="Arial"/>
          <w:noProof/>
          <w:kern w:val="0"/>
          <w:sz w:val="20"/>
          <w:szCs w:val="20"/>
          <w:vertAlign w:val="superscript"/>
          <w14:ligatures w14:val="none"/>
        </w:rPr>
        <w:t>[</w:t>
      </w:r>
      <w:r w:rsidR="00CE53AC" w:rsidRPr="00170050">
        <w:rPr>
          <w:rFonts w:ascii="Arial" w:eastAsia="Times New Roman" w:hAnsi="Arial" w:cs="Arial"/>
          <w:noProof/>
          <w:kern w:val="0"/>
          <w:sz w:val="20"/>
          <w:szCs w:val="20"/>
          <w:vertAlign w:val="superscript"/>
          <w14:ligatures w14:val="none"/>
        </w:rPr>
        <w:t>28</w:t>
      </w:r>
      <w:r w:rsidR="004D5862">
        <w:rPr>
          <w:rFonts w:ascii="Arial" w:eastAsia="Times New Roman" w:hAnsi="Arial" w:cs="Arial"/>
          <w:noProof/>
          <w:kern w:val="0"/>
          <w:sz w:val="20"/>
          <w:szCs w:val="20"/>
          <w:vertAlign w:val="superscript"/>
          <w14:ligatures w14:val="none"/>
        </w:rPr>
        <w:t>]</w:t>
      </w:r>
      <w:r w:rsidR="00CE53AC" w:rsidRPr="00170050">
        <w:rPr>
          <w:rFonts w:ascii="Arial" w:eastAsia="Times New Roman" w:hAnsi="Arial" w:cs="Arial"/>
          <w:kern w:val="0"/>
          <w:sz w:val="20"/>
          <w:szCs w:val="20"/>
          <w:vertAlign w:val="superscript"/>
          <w14:ligatures w14:val="none"/>
        </w:rPr>
        <w:fldChar w:fldCharType="end"/>
      </w:r>
      <w:r w:rsidR="00CE53AC" w:rsidRPr="00BD0CBF">
        <w:rPr>
          <w:rFonts w:ascii="Arial" w:eastAsia="Times New Roman" w:hAnsi="Arial" w:cs="Arial"/>
          <w:kern w:val="0"/>
          <w:sz w:val="20"/>
          <w:szCs w:val="20"/>
          <w14:ligatures w14:val="none"/>
        </w:rPr>
        <w:t>.</w:t>
      </w:r>
      <w:r w:rsidR="00CE53AC" w:rsidRPr="00CE53AC">
        <w:rPr>
          <w:rFonts w:ascii="Arial" w:eastAsia="Times New Roman" w:hAnsi="Arial" w:cs="Arial"/>
          <w:b/>
          <w:bCs/>
          <w:kern w:val="0"/>
          <w:sz w:val="20"/>
          <w:szCs w:val="20"/>
          <w14:ligatures w14:val="none"/>
        </w:rPr>
        <w:t xml:space="preserve"> </w:t>
      </w:r>
      <w:r w:rsidRPr="009C0245">
        <w:rPr>
          <w:rFonts w:ascii="Arial" w:eastAsia="Times New Roman" w:hAnsi="Arial" w:cs="Arial"/>
          <w:kern w:val="0"/>
          <w:sz w:val="20"/>
          <w:szCs w:val="20"/>
          <w14:ligatures w14:val="none"/>
        </w:rPr>
        <w:t>As it has been previously reported</w:t>
      </w:r>
      <w:r w:rsidR="007648FB" w:rsidRPr="009C0245">
        <w:rPr>
          <w:rFonts w:ascii="Arial" w:eastAsia="Times New Roman" w:hAnsi="Arial" w:cs="Arial"/>
          <w:kern w:val="0"/>
          <w:sz w:val="20"/>
          <w:szCs w:val="20"/>
          <w14:ligatures w14:val="none"/>
        </w:rPr>
        <w:t xml:space="preserve"> </w:t>
      </w:r>
      <w:r w:rsidR="009D7D41" w:rsidRPr="009C0245">
        <w:rPr>
          <w:rFonts w:ascii="Arial" w:eastAsia="Times New Roman" w:hAnsi="Arial" w:cs="Arial"/>
          <w:kern w:val="0"/>
          <w:sz w:val="20"/>
          <w:szCs w:val="20"/>
          <w14:ligatures w14:val="none"/>
        </w:rPr>
        <w:t xml:space="preserve">by Yuasa et al., that </w:t>
      </w:r>
      <w:r w:rsidRPr="009C0245">
        <w:rPr>
          <w:rFonts w:ascii="Arial" w:eastAsia="Times New Roman" w:hAnsi="Arial" w:cs="Arial"/>
          <w:kern w:val="0"/>
          <w:sz w:val="20"/>
          <w:szCs w:val="20"/>
          <w14:ligatures w14:val="none"/>
        </w:rPr>
        <w:t>better results in IOP reduction were observed in eyes with high IOP</w:t>
      </w:r>
      <w:r w:rsidR="00360779" w:rsidRPr="009C0245">
        <w:rPr>
          <w:rFonts w:ascii="Arial" w:eastAsia="Times New Roman" w:hAnsi="Arial" w:cs="Arial"/>
          <w:kern w:val="0"/>
          <w:sz w:val="20"/>
          <w:szCs w:val="20"/>
          <w14:ligatures w14:val="none"/>
        </w:rPr>
        <w:t xml:space="preserve"> </w:t>
      </w:r>
      <w:r w:rsidR="0084504C" w:rsidRPr="009C0245">
        <w:rPr>
          <w:rFonts w:ascii="Arial" w:eastAsia="Times New Roman" w:hAnsi="Arial" w:cs="Arial"/>
          <w:kern w:val="0"/>
          <w:sz w:val="20"/>
          <w:szCs w:val="20"/>
          <w:vertAlign w:val="superscript"/>
          <w14:ligatures w14:val="none"/>
        </w:rPr>
        <w:fldChar w:fldCharType="begin" w:fldLock="1"/>
      </w:r>
      <w:r w:rsidR="00D80F42" w:rsidRPr="009C0245">
        <w:rPr>
          <w:rFonts w:ascii="Arial" w:eastAsia="Times New Roman" w:hAnsi="Arial" w:cs="Arial"/>
          <w:kern w:val="0"/>
          <w:sz w:val="20"/>
          <w:szCs w:val="20"/>
          <w:vertAlign w:val="superscript"/>
          <w14:ligatures w14:val="none"/>
        </w:rPr>
        <w:instrText>ADDIN CSL_CITATION {"citationItems":[{"id":"ITEM-1","itemData":{"DOI":"10.1111/aos.14195","ISSN":"17553768","PMID":"31344325","abstract":"Purpose: To examine the efficacy and safety of current trabeculectomy with mitomycin C in Japan for glaucomatous eyes with low intraocular pressure (IOP). Methods: Two hundred ninety-four eyes of 294 patients with IOP ≤21 mmHg before surgery were studied; all patients were participants in the Collaborative Bleb-related Infection Incidence and Treatment Study (CBIITS), a multicentre, prospective, cohort study conducted at 34 ophthalmological institutions throughout Japan. All eyes had an intraocular pressure ≤ 21 mmHg and had undergone trabeculectomy alone or phacotrabeculectomy. Two success criteria were used: Criterion A comprised 20% reduction of baseline IOP and Criterion B comprised 30% reduction of baseline IOP. The primary outcome was the success rate for each of these criteria. Results: The qualified success rates were 87.3% for Criterion A and 42.0% for Criterion B at 5 years. Mean IOP was significantly reduced, from 16.7 ± 2.7 to 11.6 ± 4.0 mmHg at 5 years after trabeculectomy (p &lt; 0.0001); the number of anti-glaucoma medications significantly decreased from 2.7 ± 1.1 to 1.0 ± 1.2 (p &lt; 0.0001) at 5 years after the surgery. Three or more trabeculectomies, and needling were related to increased risk of failure. Incidences of postoperative hyphema, infection, shallow anterior chamber and bleb leakage were 2.4%, 2.4%, 2.0% and 3.4%, respectively. Conclusions: This study showed that trabeculectomy with mitomycin C is an effective procedure with few surgical complications for reducing IOP in patients, even if preoperative IOP was within the normal range.","author":[{"dropping-particle":"","family":"Yuasa","given":"Yuki","non-dropping-particle":"","parse-names":false,"suffix":""},{"dropping-particle":"","family":"Sugimoto","given":"Yosuke","non-dropping-particle":"","parse-names":false,"suffix":""},{"dropping-particle":"","family":"Hirooka","given":"Kazuyu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Acta Ophthalmologica","id":"ITEM-1","issue":"1","issued":{"date-parts":[["2020"]]},"page":"e81-e87","title":"Effectiveness of trabeculectomy with mitomycin C for glaucomatous eyes with low intraocular pressure on treatment eye drops","type":"article-journal","volume":"98"},"uris":["http://www.mendeley.com/documents/?uuid=b24c7be9-f0ae-46d0-8cef-5a3172380ded"]}],"mendeley":{"formattedCitation":"(12)","plainTextFormattedCitation":"(12)","previouslyFormattedCitation":"(12)"},"properties":{"noteIndex":0},"schema":"https://github.com/citation-style-language/schema/raw/master/csl-citation.json"}</w:instrText>
      </w:r>
      <w:r w:rsidR="0084504C" w:rsidRPr="009C0245">
        <w:rPr>
          <w:rFonts w:ascii="Arial" w:eastAsia="Times New Roman" w:hAnsi="Arial" w:cs="Arial"/>
          <w:kern w:val="0"/>
          <w:sz w:val="20"/>
          <w:szCs w:val="20"/>
          <w:vertAlign w:val="superscript"/>
          <w14:ligatures w14:val="none"/>
        </w:rPr>
        <w:fldChar w:fldCharType="separate"/>
      </w:r>
      <w:r w:rsidR="004D5862">
        <w:rPr>
          <w:rFonts w:ascii="Arial" w:eastAsia="Times New Roman" w:hAnsi="Arial" w:cs="Arial"/>
          <w:noProof/>
          <w:kern w:val="0"/>
          <w:sz w:val="20"/>
          <w:szCs w:val="20"/>
          <w:vertAlign w:val="superscript"/>
          <w14:ligatures w14:val="none"/>
        </w:rPr>
        <w:t>[</w:t>
      </w:r>
      <w:r w:rsidR="0084504C" w:rsidRPr="009C0245">
        <w:rPr>
          <w:rFonts w:ascii="Arial" w:eastAsia="Times New Roman" w:hAnsi="Arial" w:cs="Arial"/>
          <w:noProof/>
          <w:kern w:val="0"/>
          <w:sz w:val="20"/>
          <w:szCs w:val="20"/>
          <w:vertAlign w:val="superscript"/>
          <w14:ligatures w14:val="none"/>
        </w:rPr>
        <w:t>12</w:t>
      </w:r>
      <w:r w:rsidR="004D5862">
        <w:rPr>
          <w:rFonts w:ascii="Arial" w:eastAsia="Times New Roman" w:hAnsi="Arial" w:cs="Arial"/>
          <w:noProof/>
          <w:kern w:val="0"/>
          <w:sz w:val="20"/>
          <w:szCs w:val="20"/>
          <w:vertAlign w:val="superscript"/>
          <w14:ligatures w14:val="none"/>
        </w:rPr>
        <w:t>]</w:t>
      </w:r>
      <w:r w:rsidR="0084504C" w:rsidRPr="009C0245">
        <w:rPr>
          <w:rFonts w:ascii="Arial" w:eastAsia="Times New Roman" w:hAnsi="Arial" w:cs="Arial"/>
          <w:kern w:val="0"/>
          <w:sz w:val="20"/>
          <w:szCs w:val="20"/>
          <w:vertAlign w:val="superscript"/>
          <w14:ligatures w14:val="none"/>
        </w:rPr>
        <w:fldChar w:fldCharType="end"/>
      </w:r>
      <w:r w:rsidRPr="009C0245">
        <w:rPr>
          <w:rFonts w:ascii="Arial" w:eastAsia="Times New Roman" w:hAnsi="Arial" w:cs="Arial"/>
          <w:kern w:val="0"/>
          <w:sz w:val="20"/>
          <w:szCs w:val="20"/>
          <w14:ligatures w14:val="none"/>
        </w:rPr>
        <w:t>.</w:t>
      </w:r>
      <w:r w:rsidR="009D7D41" w:rsidRPr="009C0245">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On the other hand, a study from the USA that compared primary TE with phacoemulsification</w:t>
      </w:r>
      <w:r w:rsidR="009A0A53">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TE revealed a slight increase in median IOP from the first post</w:t>
      </w:r>
      <w:r w:rsidR="009A0A53">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operative month to the twelve months. Where by, about half of the population in their study (48.42%) had low pre</w:t>
      </w:r>
      <w:r w:rsidR="009A0A53">
        <w:rPr>
          <w:rFonts w:ascii="Arial" w:eastAsia="Times New Roman" w:hAnsi="Arial" w:cs="Arial"/>
          <w:kern w:val="0"/>
          <w:sz w:val="20"/>
          <w:szCs w:val="20"/>
          <w14:ligatures w14:val="none"/>
        </w:rPr>
        <w:t xml:space="preserve"> </w:t>
      </w:r>
      <w:r w:rsidRPr="009C0245">
        <w:rPr>
          <w:rFonts w:ascii="Arial" w:eastAsia="Times New Roman" w:hAnsi="Arial" w:cs="Arial"/>
          <w:kern w:val="0"/>
          <w:sz w:val="20"/>
          <w:szCs w:val="20"/>
          <w14:ligatures w14:val="none"/>
        </w:rPr>
        <w:t xml:space="preserve">operative IOPs of &lt;20 mmHg. On the contrary, the majority of eyes in our study (83.2%) had an IOP of ≥21 mmHg </w:t>
      </w:r>
      <w:r w:rsidR="00D80F42" w:rsidRPr="00170050">
        <w:rPr>
          <w:rFonts w:ascii="Arial" w:eastAsia="Times New Roman" w:hAnsi="Arial" w:cs="Arial"/>
          <w:kern w:val="0"/>
          <w:sz w:val="20"/>
          <w:szCs w:val="20"/>
          <w:vertAlign w:val="superscript"/>
          <w14:ligatures w14:val="none"/>
        </w:rPr>
        <w:fldChar w:fldCharType="begin" w:fldLock="1"/>
      </w:r>
      <w:r w:rsidR="00832654" w:rsidRPr="00170050">
        <w:rPr>
          <w:rFonts w:ascii="Arial" w:eastAsia="Times New Roman" w:hAnsi="Arial" w:cs="Arial"/>
          <w:kern w:val="0"/>
          <w:sz w:val="20"/>
          <w:szCs w:val="20"/>
          <w:vertAlign w:val="superscript"/>
          <w14:ligatures w14:val="none"/>
        </w:rPr>
        <w:instrText>ADDIN CSL_CITATION {"citationItems":[{"id":"ITEM-1","itemData":{"DOI":"10.1080/02713683.2022.2045611","ISSN":"14602202","PMID":"35317681","abstract":"Purpose: Cataract is a known effect of trabeculectomy (TE), but some surgeons are hesitant to perform combined phacoemulsification-TE (PTE) due to a risk of increased TE failure. Herein, we compare intraocular pressure (IOP) lowering between trabeculectomy (TE) and phacoemulsification-TE (PTE) and investigate factors that impact patient outcomes. Methods: We performed a retrospective study of adults undergoing primary TE or PTE at our institution from 2010 to 2017. We used Kaplan–Meier survival analysis to investigate time to TE failure, and Cox proportional hazards modeling to investigate predictors of TE failure, defined as undergoing a second glaucoma surgery or using more IOP-lowering medications than pre-operatively. Results: 318 surgeries (218 TE; 100 PTE) from 268 patients were included. Median follow-up time was 753 days. Mean baseline IOP was 21.1 mmHg. There were no significant differences in IOP between TE and PTE groups beyond postoperative year 1, with 28.9–46.5% of TE and 35.5–44.4% of PTE groups achieving IOP ≤10. Final IOP was similar in both groups (p = 0.22): 12.41 (SD 4.18) mmHg in the TE group and 14.05 (SD 5.45) in the PTE group. 84 (26.4%) surgeries met failure criteria. After adjusting for surgery type, sex, age, race, surgeon, and glaucoma diagnosis there were no significant differences in TE failure. Conclusion: This study suggests there is no significant difference in the risk of TE failure in patients receiving TE versus those receiving PTE.","author":[{"dropping-particle":"","family":"Davila","given":"Jose R.","non-dropping-particle":"","parse-names":false,"suffix":""},{"dropping-particle":"","family":"Singh","given":"Kuldev","non-dropping-particle":"","parse-names":false,"suffix":""},{"dropping-particle":"","family":"Hernandez-Boussard","given":"Tina","non-dropping-particle":"","parse-names":false,"suffix":""},{"dropping-particle":"","family":"Wang","given":"Sophia","non-dropping-particle":"","parse-names":false,"suffix":""}],"container-title":"Current Eye Research","id":"ITEM-1","issue":"6","issued":{"date-parts":[["2022"]]},"page":"923-929","publisher":"Taylor and Francis Ltd.","title":"Outcomes of Primary Trabeculectomy versus Combined Phacoemulsification-Trabeculectomy Using Automated Electronic Health Record Data Extraction","type":"article-journal","volume":"47"},"uris":["http://www.mendeley.com/documents/?uuid=0f9e21d9-7da6-3e6f-a61e-1081097708ae"]}],"mendeley":{"formattedCitation":"(29)","plainTextFormattedCitation":"(29)","previouslyFormattedCitation":"(29)"},"properties":{"noteIndex":0},"schema":"https://github.com/citation-style-language/schema/raw/master/csl-citation.json"}</w:instrText>
      </w:r>
      <w:r w:rsidR="00D80F42" w:rsidRPr="00170050">
        <w:rPr>
          <w:rFonts w:ascii="Arial" w:eastAsia="Times New Roman" w:hAnsi="Arial" w:cs="Arial"/>
          <w:kern w:val="0"/>
          <w:sz w:val="20"/>
          <w:szCs w:val="20"/>
          <w:vertAlign w:val="superscript"/>
          <w14:ligatures w14:val="none"/>
        </w:rPr>
        <w:fldChar w:fldCharType="separate"/>
      </w:r>
      <w:r w:rsidR="00D92834">
        <w:rPr>
          <w:rFonts w:ascii="Arial" w:eastAsia="Times New Roman" w:hAnsi="Arial" w:cs="Arial"/>
          <w:noProof/>
          <w:kern w:val="0"/>
          <w:sz w:val="20"/>
          <w:szCs w:val="20"/>
          <w:vertAlign w:val="superscript"/>
          <w14:ligatures w14:val="none"/>
        </w:rPr>
        <w:t>[</w:t>
      </w:r>
      <w:r w:rsidR="00CE53AC" w:rsidRPr="00170050">
        <w:rPr>
          <w:rFonts w:ascii="Arial" w:eastAsia="Times New Roman" w:hAnsi="Arial" w:cs="Arial"/>
          <w:noProof/>
          <w:kern w:val="0"/>
          <w:sz w:val="20"/>
          <w:szCs w:val="20"/>
          <w:vertAlign w:val="superscript"/>
          <w14:ligatures w14:val="none"/>
        </w:rPr>
        <w:t>29</w:t>
      </w:r>
      <w:r w:rsidR="00D92834">
        <w:rPr>
          <w:rFonts w:ascii="Arial" w:eastAsia="Times New Roman" w:hAnsi="Arial" w:cs="Arial"/>
          <w:noProof/>
          <w:kern w:val="0"/>
          <w:sz w:val="20"/>
          <w:szCs w:val="20"/>
          <w:vertAlign w:val="superscript"/>
          <w14:ligatures w14:val="none"/>
        </w:rPr>
        <w:t>]</w:t>
      </w:r>
      <w:r w:rsidR="00D80F42" w:rsidRPr="00170050">
        <w:rPr>
          <w:rFonts w:ascii="Arial" w:eastAsia="Times New Roman" w:hAnsi="Arial" w:cs="Arial"/>
          <w:kern w:val="0"/>
          <w:sz w:val="20"/>
          <w:szCs w:val="20"/>
          <w:vertAlign w:val="superscript"/>
          <w14:ligatures w14:val="none"/>
        </w:rPr>
        <w:fldChar w:fldCharType="end"/>
      </w:r>
      <w:r w:rsidR="00D80F42" w:rsidRPr="009C0245">
        <w:rPr>
          <w:rFonts w:ascii="Arial" w:eastAsia="Times New Roman" w:hAnsi="Arial" w:cs="Arial"/>
          <w:kern w:val="0"/>
          <w:sz w:val="20"/>
          <w:szCs w:val="20"/>
          <w14:ligatures w14:val="none"/>
        </w:rPr>
        <w:t>.</w:t>
      </w:r>
      <w:r w:rsidR="00550CCC">
        <w:rPr>
          <w:rFonts w:ascii="Arial" w:eastAsia="Times New Roman" w:hAnsi="Arial" w:cs="Arial"/>
          <w:kern w:val="0"/>
          <w:sz w:val="20"/>
          <w:szCs w:val="20"/>
          <w14:ligatures w14:val="none"/>
        </w:rPr>
        <w:t xml:space="preserve"> </w:t>
      </w:r>
    </w:p>
    <w:p w14:paraId="0096C7E1" w14:textId="15C9D234" w:rsidR="000C367C" w:rsidRPr="009C0245" w:rsidRDefault="00110D87" w:rsidP="00E92A3F">
      <w:pPr>
        <w:pStyle w:val="NormalWeb"/>
        <w:spacing w:line="360" w:lineRule="auto"/>
        <w:jc w:val="both"/>
        <w:rPr>
          <w:rFonts w:ascii="Arial" w:hAnsi="Arial" w:cs="Arial"/>
          <w:sz w:val="20"/>
          <w:szCs w:val="20"/>
        </w:rPr>
      </w:pPr>
      <w:r w:rsidRPr="009C0245">
        <w:rPr>
          <w:rFonts w:ascii="Arial" w:hAnsi="Arial" w:cs="Arial"/>
          <w:sz w:val="20"/>
          <w:szCs w:val="20"/>
        </w:rPr>
        <w:t xml:space="preserve">This study found that patients aged 61 and older had a higher risk of surgical failure after TE compared to younger patients, </w:t>
      </w:r>
      <w:r w:rsidR="002C7E17" w:rsidRPr="009C0245">
        <w:rPr>
          <w:rFonts w:ascii="Arial" w:hAnsi="Arial" w:cs="Arial"/>
          <w:sz w:val="20"/>
          <w:szCs w:val="20"/>
        </w:rPr>
        <w:t>this could be attributed by severe stage of diseases in older age</w:t>
      </w:r>
      <w:r w:rsidR="000262CD" w:rsidRPr="009C0245">
        <w:rPr>
          <w:rFonts w:ascii="Arial" w:hAnsi="Arial" w:cs="Arial"/>
          <w:sz w:val="20"/>
          <w:szCs w:val="20"/>
        </w:rPr>
        <w:t xml:space="preserve"> indicating advanced glaucoma</w:t>
      </w:r>
      <w:r w:rsidR="002C7E17" w:rsidRPr="009C0245">
        <w:rPr>
          <w:rFonts w:ascii="Arial" w:hAnsi="Arial" w:cs="Arial"/>
          <w:sz w:val="20"/>
          <w:szCs w:val="20"/>
        </w:rPr>
        <w:t xml:space="preserve">, </w:t>
      </w:r>
      <w:r w:rsidRPr="009C0245">
        <w:rPr>
          <w:rFonts w:ascii="Arial" w:hAnsi="Arial" w:cs="Arial"/>
          <w:sz w:val="20"/>
          <w:szCs w:val="20"/>
        </w:rPr>
        <w:t>consistent with findings in Japan and India</w:t>
      </w:r>
      <w:r w:rsidR="000262CD" w:rsidRPr="009C0245">
        <w:rPr>
          <w:rFonts w:ascii="Arial" w:hAnsi="Arial" w:cs="Arial"/>
          <w:sz w:val="20"/>
          <w:szCs w:val="20"/>
        </w:rPr>
        <w:t xml:space="preserve"> </w:t>
      </w:r>
      <w:r w:rsidR="000262CD" w:rsidRPr="00170050">
        <w:rPr>
          <w:rFonts w:ascii="Arial" w:hAnsi="Arial" w:cs="Arial"/>
          <w:sz w:val="20"/>
          <w:szCs w:val="20"/>
          <w:vertAlign w:val="superscript"/>
        </w:rPr>
        <w:fldChar w:fldCharType="begin" w:fldLock="1"/>
      </w:r>
      <w:r w:rsidR="00832654" w:rsidRPr="00170050">
        <w:rPr>
          <w:rFonts w:ascii="Arial" w:hAnsi="Arial" w:cs="Arial"/>
          <w:sz w:val="20"/>
          <w:szCs w:val="20"/>
          <w:vertAlign w:val="superscript"/>
        </w:rPr>
        <w:instrText xml:space="preserve">ADDIN CSL_CITATION {"citationItems":[{"id":"ITEM-1","itemData":{"DOI":"10.1016/j.ophtha.2015.06.038","ISSN":"0161-6420","abstract":"PurposeTo evaluate the efficacy and safety of trabeculectomy for patients with glaucoma who were enrolled in the Collaborative Bleb-related Infection Incidence and Treatment Study (CBIITS).","author":[{"dropping-particle":"","family":"Sugimoto","given":"Yosuke","non-dropping-particle":"","parse-names":false,"suffix":""},{"dropping-particle":"","family":"Mochizuki","given":"Hide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Ophthalmology","id":"ITEM-1","issue":"11","issued":{"date-parts":[["2015","11","1"]]},"note":"doi: 10.1016/j.ophtha.2015.06.038","page":"2223-2233","publisher":"Elsevier","title":"Intraocular Pressure Outcomes and Risk Factors for Failure in the Collaborative Bleb-Related Infection Incidence and Treatment Study","type":"article-journal","volume":"122"},"uris":["http://www.mendeley.com/documents/?uuid=3d25f71b-0103-4074-8f90-f92999ef3706"]},{"id":"ITEM-2","itemData":{"DOI":"10.4103/ijo.IJO","ISBN":"1177-5467","ISSN":"1471-2415","PMID":"10071898","abstract":"Often the literature makes assertions of medical product effects on the basis of ' p &lt; 0.05'. The underlying premise is that at this threshold, there is only a 5% probability that the observed effect would be seen by chance when in reality there is no effect. In observational studies, much more than in randomized trials, bias and confounding may undermine this premise. To test this premise, we selected three exemplar drug safety studies from literature, representing a case-control, a cohort, and a self-controlled case series design. We attempted to replicate these studies as best we could for the drugs studied in the original articles. Next, we applied the same three designs to sets of negative controls: drugs that are not believed to cause the outcome of interest. We observed how often p &lt; 0.05 when the null hypothesis is true, and we fitted distributions to the effect estimates. Using these distributions, we compute calibrated p-values that reflect the probability of observing the effect estimate under the null hypothesis, taking both random and systematic error into account. An automated analysis of scientific literature was performed to evaluate the potential impact of such a calibration. Our experiment provides evidence that the majority of observational studies would declare statistical significance when no effect is present. Empirical calibration was found to reduce spurious results to the desired 5% level. Applying these adjustments to literature suggests that at least 54% of findings with p &lt; 0.05 are not actually statistically significant and should be reevaluated.","author":[{"dropping-particle":"","family":"Balasopoulou","given":"A.","non-dropping-particle":"","parse-names":false,"suffix":""},{"dropping-particle":"","family":"Κokkinos","given":"P.","non-dropping-particle":"","parse-names":false,"suffix":""},{"dropping-particle":"","family":"Pagoulatos","given":"D.","non-dropping-particle":"","parse-names":false,"suffix":""},{"dropping-particle":"","family":"Plotas","given":"P.","non-dropping-particle":"","parse-names":false,"suffix":""},{"dropping-particle":"","family":"Makri","given":"O. E.","non-dropping-particle":"","parse-names":false,"suffix":""},{"dropping-particle":"","family":"Georgakopoulos","given":"C. D.","non-dropping-particle":"","parse-names":false,"suffix":""},{"dropping-particle":"","family":"Vantarakis","given":"A.","non-dropping-particle":"","parse-names":false,"suffix":""},{"dropping-particle":"","family":"Li","given":"Yan","non-dropping-particle":"","parse-names":false,"suffix":""},{"dropping-particle":"","family":"Liu","given":"Jia Jinghua","non-dropping-particle":"","parse-names":false,"suffix":""},{"dropping-particle":"","family":"Qi","given":"Pengcheng","non-dropping-particle":"","parse-names":false,"suffix":""},{"dropping-particle":"","family":"Rapoport","given":"Yuna","non-dropping-particle":"","parse-names":false,"suffix":""},{"dropping-particle":"","family":"Wayman","given":"Laura L.","non-dropping-particle":"","parse-names":false,"suffix":""},{"dropping-particle":"","family":"Chomsky","given":"Amy S.","non-dropping-particle":"","parse-names":false,"suffix":""},{"dropping-particle":"","family":"Joshi","given":"RajeshSubhash Subhash","non-dropping-particle":"","parse-names":false,"suffix":""},{"dropping-particle":"","family":"Press","given":"Dove","non-dropping-particle":"","parse-names":false,"suffix":""},{"dropping-particle":"","family":"Rung","given":"Lena","non-dropping-particle":"","parse-names":false,"suffix":""},{"dropping-particle":"","family":"Ademola-popoola","given":"Dupe","non-dropping-particle":"","parse-names":false,"suffix":""},{"dropping-particle":"","family":"Africa","given":"South","non-dropping-particle":"","parse-names":false,"suffix":""},{"dropping-particle":"","family":"Article","given":"Original","non-dropping-particle":"","parse-names":false,"suffix":""},{"dropping-particle":"","family":"Raj","given":"Vethakkan Bijivin","non-dropping-particle":"","parse-names":false,"suffix":""},{"dropping-particle":"","family":"Diwakar","given":"Parangimalai","non-dropping-particle":"","parse-names":false,"suffix":""},{"dropping-particle":"","family":"Kumar","given":"Madan","non-dropping-particle":"","parse-names":false,"suffix":""},{"dropping-particle":"","family":"Balaji","given":"Selvaraj","non-dropping-particle":"","parse-names":false,"suffix":""},{"dropping-particle":"","family":"Stawicki","given":"S P","non-dropping-particle":"","parse-names":false,"suffix":""},{"dropping-particle":"","family":"Chawla","given":"Bhavna","non-dropping-particle":"","parse-names":false,"suffix":""},{"dropping-particle":"","family":"Singh","given":"Rishi P. Rashmi","non-dropping-particle":"","parse-names":false,"suffix":""},{"dropping-particle":"","family":"Article","given":"Previously Published","non-dropping-particle":"","parse-names":false,"suffix":""},{"dropping-particle":"","family":"Koh","given":"Shizuka","non-dropping-particle":"","parse-names":false,"suffix":""},{"dropping-particle":"","family":"Maeda","given":"Naoyuki","non-dropping-particle":"","parse-names":false,"suffix":""},{"dropping-particle":"","family":"Ikeda","given":"Chikako","non-dropping-particle":"","parse-names":false,"suffix":""},{"dropping-particle":"","family":"Asonuma","given":"Sanae","non-dropping-particle":"","parse-names":false,"suffix":""},{"dropping-particle":"","family":"Ogawa","given":"Mai","non-dropping-particle":"","parse-names":false,"suffix":""},{"dropping-particle":"","family":"Hiraoka","given":"Takahiro","non-dropping-particle":"","parse-names":false,"suffix":""},{"dropping-particle":"","family":"Oshika","given":"Tetsuro","non-dropping-particle":"","parse-names":false,"suffix":""},{"dropping-particle":"","family":"Nishida","given":"Kohji","non-dropping-particle":"","parse-names":false,"suffix":""},{"dropping-particle":"","family":"Peng","given":"Yuting Yuan","non-dropping-particle":"","parse-names":false,"suffix":""},{"dropping-particle":"","family":"Zhang","given":"Xiongze Xiayin Xinbo","non-dropping-particle":"","parse-names":false,"suffix":""},{"dropping-particle":"","family":"Mi","given":"Lan","non-dropping-particle":"","parse-names":false,"suffix":""},{"dropping-particle":"","family":"Liu","given":"Bing","non-dropping-particle":"","parse-names":false,"suffix":""},{"dropping-particle":"","family":"Zuo","given":"Chengguo","non-dropping-particle":"","parse-names":false,"suffix":""},{"dropping-particle":"","family":"Li","given":"Miaoling Meiyan","non-dropping-particle":"","parse-names":false,"suffix":""},{"dropping-particle":"","family":"Wen","given":"Feng","non-dropping-particle":"","parse-names":false,"suffix":""},{"dropping-particle":"","family":"Arita","given":"Reiko","non-dropping-particle":"","parse-names":false,"suffix":""},{"dropping-particle":"","family":"Kawashima","given":"Motoko","non-dropping-particle":"","parse-names":false,"suffix":""},{"dropping-particle":"","family":"Ito","given":"Masataka","non-dropping-particle":"","parse-names":false,"suffix":""},{"dropping-particle":"","family":"Tsubota","given":"Kazuo","non-dropping-particle":"","parse-names":false,"suffix":""},{"dropping-particle":"","family":"Ishikawa","given":"Yuri","non-dropping-particle":"","parse-names":false,"suffix":""},{"dropping-particle":"","family":"Hashimoto","given":"Yuki","non-dropping-particle":"","parse-names":false,"suffix":""},{"dropping-particle":"","family":"Saito","given":"Wataru","non-dropping-particle":"","parse-names":false,"suffix":""},{"dropping-particle":"","family":"Ando","given":"Ryo","non-dropping-particle":"","parse-names":false,"suffix":""},{"dropping-particle":"","family":"Ishida","given":"Susumu","non-dropping-particle":"","parse-names":false,"suffix":""},{"dropping-particle":"","family":"Chang","given":"David F","non-dropping-particle":"","parse-names":false,"suffix":""},{"dropping-particle":"","family":"Donnenfeld","given":"Eric D","non-dropping-particle":"","parse-names":false,"suffix":""},{"dropping-particle":"","family":"Katz","given":"L Jay","non-dropping-particle":"","parse-names":false,"suffix":""},{"dropping-particle":"","family":"Samuelson","given":"Thomas W","non-dropping-particle":"","parse-names":false,"suffix":""},{"dropping-particle":"","family":"Giamporcaro","given":"Jane Ellen","non-dropping-particle":"","parse-names":false,"suffix":""},{"dropping-particle":"","family":"Hornbeak","given":"Dana M","non-dropping-particle":"","parse-names":false,"suffix":""},{"dropping-particle":"","family":"Solomon","given":"Kerry D","non-dropping-particle":"","parse-names":false,"suffix":""},{"dropping-particle":"","family":"Gundersen","given":"Kjell G.","non-dropping-particle":"","parse-names":false,"suffix":""},{"dropping-particle":"","family":"Potvin","given":"Rick Richard","non-dropping-particle":"","parse-names":false,"suffix":""},{"dropping-particle":"","family":"Press","given":"Dove","non-dropping-particle":"","parse-names":false,"suffix":""},{"dropping-particle":"","family":"States","given":"United","non-dropping-particle":"","parse-names":false,"suffix":""},{"dropping-particle":"","family":"Ford","given":"Lisa","non-dropping-particle":"","parse-names":false,"suffix":""},{"dropping-particle":"","family":"Goldberg","given":"Jeffrey L","non-dropping-particle":"","parse-names":false,"suffix":""},{"dropping-particle":"","family":"Selan","given":"Fred","non-dropping-particle":"","parse-names":false,"suffix":""},{"dropping-particle":"","family":"Greenberg","given":"Howard E","non-dropping-particle":"","parse-names":false,"suffix":""},{"dropping-particle":"","family":"Ru??o","given":"Miguel","non-dropping-particle":"","parse-names":false,"suffix":""},{"dropping-particle":"","family":"Andreu-Fenoll","given":"Mar??a","non-dropping-particle":"","parse-names":false,"suffix":""},{"dropping-particle":"","family":"Dolz-Marco","given":"Rosa","non-dropping-particle":"","parse-names":false,"suffix":""},{"dropping-particle":"","family":"Gallego-Pinazo","given":"Roberto","non-dropping-particle":"","parse-names":false,"suffix":""},{"dropping-particle":"","family":"Press","given":"Dove","non-dropping-particle":"","parse-names":false,"suffix":""},{"dropping-particle":"","family":"Hilgers","given":"Ralf-dieter","non-dropping-particle":"","parse-names":false,"suffix":""},{"dropping-particle":"","family":"Grisanti","given":"Salvatore","non-dropping-particle":"","parse-names":false,"suffix":""},{"dropping-particle":"","family":"Lüke","given":"Julia","non-dropping-particle":"","parse-names":false,"suffix":""},{"dropping-particle":"","family":"Lüke","given":"Matthias","non-dropping-particle":"","parse-names":false,"suffix":""},{"dropping-particle":"","family":"Press","given":"Dove","non-dropping-particle":"","parse-names":false,"suffix":""},{"dropping-particle":"","family":"You","given":"Caiyun","non-dropping-particle":"","parse-names":false,"suffix":""},{"dropping-particle":"","family":"Sahawneh","given":"Haitham F.","non-dropping-particle":"","parse-names":false,"suffix":""},{"dropping-particle":"","family":"Ma","given":"Lina","non-dropping-particle":"","parse-names":false,"suffix":""},{"dropping-particle":"","family":"Kubaisi","given":"Buraa","non-dropping-particle":"","parse-names":false,"suffix":""},{"dropping-particle":"","family":"Schmidt","given":"Alexander","non-dropping-particle":"","parse-names":false,"suffix":""},{"dropping-particle":"","family":"Foster","given":"C. Stephen","non-dropping-particle":"","parse-names":false,"suffix":""},{"dropping-particle":"","family":"Godin","given":"Morgan","non-dropping-particle":"","parse-names":false,"suffix":""},{"dropping-particle":"","family":"Gupta","given":"Preeya","non-dropping-particle":"","parse-names":false,"suffix":""},{"dropping-particle":"","family":"Roesch","given":"Karin","non-dropping-particle":"","parse-names":false,"suffix":""},{"dropping-particle":"","family":"Swedish","given":"Tristan","non-dropping-particle":"","parse-names":false,"suffix":""},{"dropping-particle":"","family":"Raskar","given":"Ramesh","non-dropping-particle":"","parse-names":false,"suffix":""},{"dropping-particle":"","family":"Rynerson","given":"James M.","non-dropping-particle":"","parse-names":false,"suffix":""},{"dropping-particle":"","family":"Perry","given":"Henry D.","non-dropping-particle":"","parse-names":false,"suffix":""},{"dropping-particle":"","family":"Ali","given":"Noora Mauwafak","non-dropping-particle":"","parse-names":false,"suffix":""},{"dropping-particle":"","family":"Hamied","given":"Furkaan M.","non-dropping-particle":"","parse-names":false,"suffix":""},{"dropping-particle":"","family":"Farhood","given":"Qasim K.","non-dropping-particle":"","parse-names":false,"suffix":""},{"dropping-particle":"","family":"Adeleye","given":"AmosO","non-dropping-particle":"","parse-names":false,"suffix":""},{"dropping-particle":"","family":"Fisher","given":"Bret L.","non-dropping-particle":"","parse-names":false,"suffix":""},{"dropping-particle":"","family":"Potvin","given":"Rick Richard","non-dropping-particle":"","parse-names":false,"suffix":""},{"dropping-particle":"","family":"Shen","given":"Chao","non-dropping-particle":"","parse-names":false,"suffix":""},{"dropping-particle":"","family":"Wang","given":"Jinghui Jingbing","non-dropping-particle":"","parse-names":false,"suffix":""},{"dropping-particle":"","family":"Wu","given":"Xiaotang Xiaohang","non-dropping-particle":"","parse-names":false,"suffix":""},{"dropping-particle":"","family":"Wang","given":"Fuchao","non-dropping-particle":"","parse-names":false,"suffix":""},{"dropping-particle":"","family":"Liu","given":"Yang","non-dropping-particle":"","parse-names":false,"suffix":""},{"dropping-particle":"","family":"Guo","given":"Xiaoying","non-dropping-particle":"","parse-names":false,"suffix":""},{"dropping-particle":"","family":"Zhang","given":"Lina","non-dropping-particle":"","parse-names":false,"suffix":""},{"dropping-particle":"","family":"Cao","given":"Yanfei","non-dropping-particle":"","parse-names":false,"suffix":""},{"dropping-particle":"","family":"Cao","given":"Xiuhua","non-dropping-particle":"","parse-names":false,"suffix":""},{"dropping-particle":"","family":"Ma","given":"Hui-Juan Hongxing","non-dropping-particle":"","parse-names":false,"suffix":""},{"dropping-particle":"","family":"Dias","given":"Diego Torres","non-dropping-particle":"","parse-names":false,"suffix":""},{"dropping-particle":"","family":"Ushida","given":"Michele","non-dropping-particle":"","parse-names":false,"suffix":""},{"dropping-particle":"","family":"Battistella","given":"Roberto","non-dropping-particle":"","parse-names":false,"suffix":""},{"dropping-particle":"","family":"Dorairaj","given":"Syril","non-dropping-particle":"","parse-names":false,"suffix":""},{"dropping-particle":"","family":"Prata","given":"Tiago Santos","non-dropping-particle":"","parse-names":false,"suffix":""},{"dropping-particle":"","family":"Skladnev","given":"NicholasV","non-dropping-particle":"","parse-names":false,"suffix":""},{"dropping-particle":"","family":"Johnstone","given":"DanielM","non-dropping-particle":"","parse-names":false,"suffix":""},{"dropping-particle":"","family":"Alarepe","given":"AbdulTaofik","non-dropping-particle":"","parse-names":false,"suffix":""},{"dropping-particle":"","family":"Balogun","given":"Modupe","non-dropping-particle":"","parse-names":false,"suffix":""},{"dropping-particle":"","family":"Okoye","given":"Obiekwe","non-dropping-particle":"","parse-names":false,"suffix":""},{"dropping-particle":"","family":"Ulaikere","given":"Mildred","non-dropping-particle":"","parse-names":false,"suffix":""},{"dropping-particle":"","family":"Oderinlo","given":"Olufemi","non-dropping-particle":"","parse-names":false,"suffix":""},{"dropping-particle":"","family":"Aiyekomogbon","given":"JoshuaO","non-dropping-particle":"","parse-names":false,"suffix":""},{"dropping-particle":"","family":"Rafindadi","given":"AbdulkadirL","non-dropping-particle":"","parse-names":false,"suffix":""},{"dropping-particle":"","family":"Seidu","given":"Mukaila A","non-dropping-particle":"","parse-names":false,"suffix":""},{"dropping-particle":"","family":"Olusanya","given":"Bolutife A","non-dropping-particle":"","parse-names":false,"suffix":""},{"dropping-particle":"","family":"Ogundipe","given":"Ayobade O","non-dropping-particle":"","parse-names":false,"suffix":""},{"dropping-particle":"","family":"Adamu","given":"MohammedD","non-dropping-particle":"","parse-names":false,"suffix":""},{"dropping-particle":"","family":"Muhammad","given":"Nasiru","non-dropping-particle":"","parse-names":false,"suffix":""},{"dropping-particle":"","family":"Nanjunda","given":"DevaajnaChinnappa","non-dropping-particle":"","parse-names":false,"suffix":""},{"dropping-particle":"","family":"Joshi","given":"RajeshSubhash Subhash","non-dropping-particle":"","parse-names":false,"suffix":""},{"dropping-particle":"","family":"Cam","given":"If","non-dropping-particle":"","parse-names":false,"suffix":""},{"dropping-particle":"","family":"Jimam","given":"Nanloh S","non-dropping-particle":"","parse-names":false,"suffix":""},{"dropping-particle":"","family":"Joseph","given":"Benjamin N","non-dropping-particle":"","parse-names":false,"suffix":""},{"dropping-particle":"","family":"Agba","given":"Dooshima C","non-dropping-particle":"","parse-names":false,"suffix":""},{"dropping-particle":"","family":"Singh","given":"Rishi P. Rashmi","non-dropping-particle":"","parse-names":false,"suffix":""},{"dropping-particle":"","family":"Lehmann","given":"Robert","non-dropping-particle":"","parse-names":false,"suffix":""},{"dropping-particle":"","family":"Martel","given":"Joseph","non-dropping-particle":"","parse-names":false,"suffix":""},{"dropping-particle":"","family":"Jong","given":"Kevin","non-dropping-particle":"","parse-names":false,"suffix":""},{"dropping-particle":"","family":"Pollack","given":"Ayala","non-dropping-particle":"","parse-names":false,"suffix":""},{"dropping-particle":"","family":"Tsorbatzoglou","given":"Alexis","non-dropping-particle":"","parse-names":false,"suffix":""},{"dropping-particle":"","family":"Staurenghi","given":"Giovanni","non-dropping-particle":"","parse-names":false,"suffix":""},{"dropping-particle":"","family":"Cervantes-Coste Cervantes","given":"Guadalupe","non-dropping-particle":"","parse-names":false,"suffix":""},{"dropping-particle":"","family":"Alpern","given":"Louis","non-dropping-particle":"","parse-names":false,"suffix":""},{"dropping-particle":"","family":"Modi","given":"Satish","non-dropping-particle":"","parse-names":false,"suffix":""},{"dropping-particle":"","family":"Svoboda","given":"Liza","non-dropping-particle":"","parse-names":false,"suffix":""},{"dropping-particle":"","family":"Adewale","given":"Adeniyi","non-dropping-particle":"","parse-names":false,"suffix":""},{"dropping-particle":"","family":"Jaffe","given":"Glenn J.","non-dropping-particle":"","parse-names":false,"suffix":""},{"dropping-particle":"","family":"Aharony","given":"Israel","non-dropping-particle":"","parse-names":false,"suffix":""},{"dropping-particle":"","family":"Michowiz","given":"Shalom","non-dropping-particle":"","parse-names":false,"suffix":""},{"dropping-particle":"","family":"Goldenberg-Cohen","given":"Nitza","non-dropping-particle":"","parse-names":false,"suffix":""},{"dropping-particle":"","family":"Santhanam","given":"Abirami","non-dropping-particle":"","parse-names":false,"suffix":""},{"dropping-particle":"","family":"Marino","given":"Gustavo K","non-dropping-particle":"","parse-names":false,"suffix":""},{"dropping-particle":"","family":"Torricelli","given":"Andre A M","non-dropping-particle":"","parse-names":false,"suffix":""},{"dropping-particle":"","family":"Wilson","given":"Samuel E Steven E","non-dropping-particle":"","parse-names":false,"suffix":""},{"dropping-particle":"","family":"Kaneko","given":"Hironori","non-dropping-particle":"","parse-names":false,"suffix":""},{"dropping-particle":"","family":"Otsuka","given":"Yuichiro","non-dropping-particle":"","parse-names":false,"suffix":""},{"dropping-particle":"","family":"Kubota","given":"Yoshihisa","non-dropping-particle":"","parse-names":false,"suffix":""},{"dropping-particle":"","family":"Wakabayashi","given":"Go","non-dropping-particle":"","parse-names":false,"suffix":""},{"dropping-particle":"","family":"Zuger","given":"Abigail","non-dropping-particle":"","parse-names":false,"suffix":""},{"dropping-particle":"","family":"Nehra","given":"Poonam","non-dropping-particle":"","parse-names":false,"suffix":""},{"dropping-particle":"","family":"Oza","given":"Vrinda","non-dropping-particle":"","parse-names":false,"suffix":""},{"dropping-particle":"","family":"Parmar","given":"Vandana","non-dropping-particle":"","parse-names":false,"suffix":""},{"dropping-particle":"","family":"Fumakiya","given":"Pooja","non-dropping-particle":"","parse-names":false,"suffix":""},{"dropping-particle":"","family":"Madsen","given":"T","non-dropping-particle":"","parse-names":false,"suffix":""},{"dropping-particle":"","family":"Bojang","given":"Ebrima","non-dropping-particle":"","parse-names":false,"suffix":""},{"dropping-particle":"","family":"Jafali","given":"James","non-dropping-particle":"","parse-names":false,"suffix":""},{"dropping-particle":"","family":"Perreten","given":"Vincent","non-dropping-particle":"","parse-names":false,"suffix":""},{"dropping-particle":"","family":"Hart","given":"John","non-dropping-particle":"","parse-names":false,"suffix":""},{"dropping-particle":"","family":"Harding-Esch","given":"Emma M.","non-dropping-particle":"","parse-names":false,"suffix":""},{"dropping-particle":"","family":"Sillah","given":"Ansumana","non-dropping-particle":"","parse-names":false,"suffix":""},{"dropping-particle":"","family":"Mabey","given":"David C. W.","non-dropping-particle":"","parse-names":false,"suffix":""},{"dropping-particle":"","family":"Holland","given":"Martin J.","non-dropping-particle":"","parse-names":false,"suffix":""},{"dropping-particle":"","family":"Bailey","given":"Robin L.","non-dropping-particle":"","parse-names":false,"suffix":""},{"dropping-particle":"","family":"Roca","given":"Anna","non-dropping-particle":"","parse-names":false,"suffix":""},{"dropping-particle":"","family":"Burr","given":"Sarah E.","non-dropping-particle":"","parse-names":false,"suffix":""},{"dropping-particle":"","family":"Lee","given":"Ji Hwan","non-dropping-particle":"","parse-names":false,"suffix":""},{"dropping-particle":"","family":"Chung","given":"Byunghoon","non-dropping-particle":"","parse-names":false,"suffix":""},{"dropping-particle":"","family":"Lee","given":"Sung Chul Seong Ae","non-dropping-particle":"","parse-names":false,"suffix":""},{"dropping-particle":"","family":"Kim","given":"Sung Soo","non-dropping-particle":"","parse-names":false,"suffix":""},{"dropping-particle":"","family":"Koh","given":"Hyoung Jun","non-dropping-particle":"","parse-names":false,"suffix":""},{"dropping-particle":"","family":"Lee","given":"Cecilia S Christopher Seungkyu","non-dropping-particle":"","parse-names":false,"suffix":""},{"dropping-particle":"","family":"Zhang","given":"Bingyu","non-dropping-particle":"","parse-names":false,"suffix":""},{"dropping-particle":"","family":"Chen","given":"Yang","non-dropping-particle":"","parse-names":false,"suffix":""},{"dropping-particle":"","family":"Qiu","given":"Meiyuan","non-dropping-particle":"","parse-names":false,"suffix":""},{"dropping-particle":"","family":"Ding","given":"Zhixiang","non-dropping-particle":"","parse-names":false,"suffix":""},{"dropping-particle":"","family":"Ali","given":"Alaa A","non-dropping-particle":"","parse-names":false,"suffix":""},{"dropping-particle":"","family":"El-Sersy","given":"TamerH","non-dropping-particle":"","parse-names":false,"suffix":""},{"dropping-particle":"","family":"Ali","given":"Mohamed A","non-dropping-particle":"","parse-names":false,"suffix":""},{"dropping-particle":"","family":"Abdelhalim","given":"Ahmed Shawkat","non-dropping-particle":"","parse-names":false,"suffix":""},{"dropping-particle":"","family":"IsHak","given":"Waguih William","non-dropping-particle":"","parse-names":false,"suffix":""},{"dropping-particle":"","family":"Lederer","given":"Sara","non-dropping-particle":"","parse-names":false,"suffix":""},{"dropping-particle":"","family":"Mandili","given":"Carla","non-dropping-particle":"","parse-names":false,"suffix":""},{"dropping-particle":"","family":"Nikravesh","given":"Rose","non-dropping-particle":"","parse-names":false,"suffix":""},{"dropping-particle":"","family":"Seligman","given":"Laurie","non-dropping-particle":"","parse-names":false,"suffix":""},{"dropping-particle":"","family":"Vasa","given":"Monisha","non-dropping-particle":"","parse-names":false,"suffix":""},{"dropping-particle":"","family":"Ogunyemi","given":"Dotun","non-dropping-particle":"","parse-names":false,"suffix":""},{"dropping-particle":"","family":"Bernstein","given":"Carol A.","non-dropping-particle":"","parse-names":false,"suffix":""},{"dropping-particle":"","family":"Abdellatif","given":"Mona K","non-dropping-particle":"","parse-names":false,"suffix":""},{"dropping-particle":"","family":"Frimmel","given":"Sonja","non-dropping-particle":"","parse-names":false,"suffix":""},{"dropping-particle":"","family":"Zandi","given":"Souska","non-dropping-particle":"","parse-names":false,"suffix":""},{"dropping-particle":"","family":"Sun","given":"Dawei","non-dropping-particle":"","parse-names":false,"suffix":""},{"dropping-particle":"","family":"Zhang","given":"Zhongyu","non-dropping-particle":"","parse-names":false,"suffix":""},{"dropping-particle":"","family":"West","given":"Colin P.","non-dropping-particle":"","parse-names":false,"suffix":""},{"dropping-particle":"","family":"Tan","given":"Angelina D","non-dropping-particle":"","parse-names":false,"suffix":""},{"dropping-particle":"","family":"Habermann","given":"Thomas M","non-dropping-particle":"","parse-names":false,"suffix":""},{"dropping-particle":"","family":"Sloan","given":"Jeff A.","non-dropping-particle":"","parse-names":false,"suffix":""},{"dropping-particle":"","family":"Shanafelt","given":"Tait D.","non-dropping-particle":"","parse-names":false,"suffix":""},{"dropping-particle":"","family":"Chen","given":"XiangWu Xuejing Xuling Xinyi","non-dropping-particle":"","parse-names":false,"suffix":""},{"dropping-particle":"","family":"Chen","given":"Kailin Kexin","non-dropping-particle":"","parse-names":false,"suffix":""},{"dropping-particle":"","family":"He","given":"Jiliang","non-dropping-particle":"","parse-names":false,"suffix":""},{"dropping-particle":"","family":"Yao","given":"Ke","non-dropping-particle":"","parse-names":false,"suffix":""},{"dropping-particle":"","family":"Silva-Miranda","given":"Mayra","non-dropping-particle":"","parse-names":false,"suffix":""},{"dropping-particle":"","family":"Arce-Paredes","given":"Patricia","non-dropping-particle":"","parse-names":false,"suffix":""},{"dropping-particle":"","family":"Rojas-Espinosa","given":"Oscar","non-dropping-particle":"","parse-names":false,"suffix":""},{"dropping-particle":"","family":"Park","given":"Chanmin","non-dropping-particle":"","parse-names":false,"suffix":""},{"dropping-particle":"","family":"Lee","given":"Yeon Jung","non-dropping-particle":"","parse-names":false,"suffix":""},{"dropping-particle":"","family":"Hong","given":"Minha","non-dropping-particle":"","parse-names":false,"suffix":""},{"dropping-particle":"","family":"Jung","given":"Chul Ho","non-dropping-particle":"","parse-names":false,"suffix":""},{"dropping-particle":"","family":"Synn","given":"Yeni","non-dropping-particle":"","parse-names":false,"suffix":""},{"dropping-particle":"","family":"Kwack","given":"Young Sook","non-dropping-particle":"","parse-names":false,"suffix":""},{"dropping-particle":"","family":"Ryu","given":"Jae Sung","non-dropping-particle":"","parse-names":false,"suffix":""},{"dropping-particle":"","family":"Park","given":"Tae Won","non-dropping-particle":"","parse-names":false,"suffix":""},{"dropping-particle":"","family":"Lee","given":"Sung Chul Seong Ae","non-dropping-particle":"","parse-names":false,"suffix":""},{"dropping-particle":"","family":"Bahn","given":"Geon Ho","non-dropping-particle":"","parse-names":false,"suffix":""},{"dropping-particle":"","family":"Chawla","given":"Bhavna","non-dropping-particle":"","parse-names":false,"suffix":""},{"dropping-particle":"","family":"Singh","given":"Rishi P. Rashmi","non-dropping-particle":"","parse-names":false,"suffix":""},{"dropping-particle":"El","family":"Sawy","given":"Ali M","non-dropping-particle":"","parse-names":false,"suffix":""},{"dropping-particle":"","family":"Hamdi","given":"Momen M","non-dropping-particle":"","parse-names":false,"suffix":""},{"dropping-particle":"","family":"Elwan","given":"Sherif S","non-dropping-particle":"","parse-names":false,"suffix":""},{"dropping-particle":"","family":"Abdalla","given":"Tarek M","non-dropping-particle":"","parse-names":false,"suffix":""},{"dropping-particle":"","family":"Elmahdy","given":"Ahmed G","non-dropping-particle":"","parse-names":false,"suffix":""},{"dropping-particle":"","family":"Such","given":"Statistics","non-dropping-particle":"","parse-names":false,"suffix":""},{"dropping-particle":"","family":"Subject","given":"Difficult","non-dropping-particle":"","parse-names":false,"suffix":""},{"dropping-particle":"","family":"Shanafelt","given":"Tait D.","non-dropping-particle":"","parse-names":false,"suffix":""},{"dropping-particle":"","family":"Boone","given":"Sonja","non-dropping-particle":"","parse-names":false,"suffix":""},{"dropping-particle":"","family":"Tan","given":"Litjen","non-dropping-particle":"","parse-names":false,"suffix":""},{"dropping-particle":"","family":"Dyrbye","given":"Lotte N. Liselotte N.","non-dropping-particle":"","parse-names":false,"suffix":""},{"dropping-particle":"","family":"Sotile","given":"Wayne","non-dropping-particle":"","parse-names":false,"suffix":""},{"dropping-particle":"V.","family":"Satele","given":"Daniel","non-dropping-particle":"","parse-names":false,"suffix":""},{"dropping-particle":"","family":"West","given":"Colin P.","non-dropping-particle":"","parse-names":false,"suffix":""},{"dropping-particle":"","family":"Sloan","given":"Jeff A.","non-dropping-particle":"","parse-names":false,"suffix":""},{"dropping-particle":"","family":"Oreskovich","given":"Michael R.","non-dropping-particle":"","parse-names":false,"suffix":""},{"dropping-particle":"","family":"Li","given":"Songfeng Shou-Ling","non-dropping-particle":"","parse-names":false,"suffix":""},{"dropping-particle":"","family":"Deng","given":"Guangda","non-dropping-particle":"","parse-names":false,"suffix":""},{"dropping-particle":"","family":"Liu","given":"Jia Jinghua","non-dropping-particle":"","parse-names":false,"suffix":""},{"dropping-particle":"","family":"Ma","given":"Yan","non-dropping-particle":"","parse-names":false,"suffix":""},{"dropping-particle":"","family":"Lu","given":"Hai","non-dropping-particle":"","parse-names":false,"suffix":""},{"dropping-particle":"","family":"Bolstad","given":"William M","non-dropping-particle":"","parse-names":false,"suffix":""},{"dropping-particle":"","family":"Zhang","given":"Shaowei","non-dropping-particle":"","parse-names":false,"suffix":""},{"dropping-particle":"","family":"Xu","given":"Haipeng","non-dropping-particle":"","parse-names":false,"suffix":""},{"dropping-particle":"","family":"Zheng","given":"Ke","non-dropping-particle":"","parse-names":false,"suffix":""},{"dropping-particle":"","family":"Zhao","given":"Jing","non-dropping-particle":"","parse-names":false,"suffix":""},{"dropping-particle":"","family":"Jian","given":"Weijun","non-dropping-particle":"","parse-names":false,"suffix":""},{"dropping-particle":"","family":"Li","given":"Miaoling Meiyan","non-dropping-particle":"","parse-names":false,"suffix":""},{"dropping-particle":"","family":"Zhou","given":"Xingtao","non-dropping-particle":"","parse-names":false,"suffix":""},{"dropping-particle":"","family":"Olitsky","given":"Scott E.","non-dropping-particle":"","parse-names":false,"suffix":""},{"dropping-particle":"","family":"Sudesh","given":"Sudha","non-dropping-particle":"","parse-names":false,"suffix":""},{"dropping-particle":"","family":"Graziano","given":"Anthony","non-dropping-particle":"","parse-names":false,"suffix":""},{"dropping-particle":"","family":"Hamblen","given":"Jessica","non-dropping-particle":"","parse-names":false,"suffix":""},{"dropping-particle":"","family":"Brooks","given":"Steven E.","non-dropping-particle":"","parse-names":false,"suffix":""},{"dropping-particle":"","family":"Shaha","given":"Steven H.","non-dropping-particle":"","parse-names":false,"suffix":""},{"dropping-particle":"","family":"Waizel","given":"Maria","non-dropping-particle":"","parse-names":false,"suffix":""},{"dropping-particle":"","family":"Todorova","given":"Margarita G.","non-dropping-particle":"","parse-names":false,"suffix":""},{"dropping-particle":"","family":"Masyk","given":"Michael","non-dropping-particle":"","parse-names":false,"suffix":""},{"dropping-particle":"","family":"Wolf","given":"Katharina","non-dropping-particle":"","parse-names":false,"suffix":""},{"dropping-particle":"","family":"Rickmann","given":"Annekatrin","non-dropping-particle":"","parse-names":false,"suffix":""},{"dropping-particle":"","family":"Helaiwa","given":"Khaled","non-dropping-particle":"","parse-names":false,"suffix":""},{"dropping-particle":"","family":"Blanke","given":"Björn R.","non-dropping-particle":"","parse-names":false,"suffix":""},{"dropping-particle":"","family":"Szurman","given":"Peter","non-dropping-particle":"","parse-names":false,"suffix":""},{"dropping-particle":"","family":"Rosdahl","given":"Jullia","non-dropping-particle":"","parse-names":false,"suffix":""},{"dropping-particle":"","family":"Goldhagen","given":"Brian","non-dropping-particle":"","parse-names":false,"suffix":""},{"dropping-particle":"","family":"Kingsolver","given":"Karen","non-dropping-particle":"","parse-names":false,"suffix":""},{"dropping-particle":"","family":"Stinnett","given":"Sandra","non-dropping-particle":"","parse-names":false,"suffix":""},{"dropping-particle":"","family":"Jung","given":"Jae Hyun","non-dropping-particle":"","parse-names":false,"suffix":""},{"dropping-particle":"","family":"Song","given":"Gwan Gyu","non-dropping-particle":"","parse-names":false,"suffix":""},{"dropping-particle":"","family":"Kim","given":"Jae-Hoon Jaeryung Hyoung","non-dropping-particle":"","parse-names":false,"suffix":""},{"dropping-particle":"","family":"Seo","given":"Young Ho","non-dropping-particle":"","parse-names":false,"suffix":""},{"dropping-particle":"","family":"Choi","given":"Sung Jae","non-dropping-particle":"","parse-names":false,"suffix":""},{"dropping-particle":"","family":"Takesue","given":"Yoshio","non-dropping-particle":"","parse-names":false,"suffix":""},{"dropping-particle":"","family":"Tsuchida","given":"Toshie","non-dropping-particle":"","parse-names":false,"suffix":""},{"dropping-particle":"","family":"Balch","given":"Charles M.","non-dropping-particle":"","parse-names":false,"suffix":""},{"dropping-particle":"V","family":"Gelfand","given":"Dmitri","non-dropping-particle":"","parse-names":false,"suffix":""},{"dropping-particle":"","family":"Podnos","given":"Yale D","non-dropping-particle":"","parse-names":false,"suffix":""},{"dropping-particle":"","family":"Carmichael","given":"Joseph C","non-dropping-particle":"","parse-names":false,"suffix":""},{"dropping-particle":"","family":"Saltzman","given":"Darin J","non-dropping-particle":"","parse-names":false,"suffix":""},{"dropping-particle":"","family":"Wilson","given":"Samuel E Steven E","non-dropping-particle":"","parse-names":false,"suffix":""},{"dropping-particle":"","family":"Williams","given":"Russell a","non-dropping-particle":"","parse-names":false,"suffix":""},{"dropping-particle":"","family":"Habiba","given":"Ume","non-dropping-particle":"","parse-names":false,"suffix":""},{"dropping-particle":"","family":"Ormsby","given":"Gail M","non-dropping-particle":"","parse-names":false,"suffix":""},{"dropping-particle":"","family":"Butt","given":"Zahid Ahmad","non-dropping-particle":"","parse-names":false,"suffix":""},{"dropping-particle":"","family":"Afghani","given":"Tayyab","non-dropping-particle":"","parse-names":false,"suffix":""},{"dropping-particle":"","family":"Asif","given":"Muhammad","non-dropping-particle":"","parse-names":false,"suffix":""},{"dropping-particle":"","family":"Article","given":"Review","non-dropping-particle":"","parse-names":false,"suffix":""},{"dropping-particle":"","family":"Terkawi","given":"AbdullahSulieman","non-dropping-particle":"","parse-names":false,"suffix":""},{"dropping-particle":"","family":"Tsang","given":"Siny","non-dropping-particle":"","parse-names":false,"suffix":""},{"dropping-particle":"","family":"Abolkhair","given":"Abdullah","non-dropping-particle":"","parse-names":false,"suffix":""},{"dropping-particle":"","family":"Alsharif","given":"Mohammed","non-dropping-particle":"","parse-names":false,"suffix":""},{"dropping-particle":"","family":"Alswiti","given":"Mousa","non-dropping-particle":"","parse-names":false,"suffix":""},{"dropping-particle":"","family":"Alsadoun","given":"Adwa","non-dropping-particle":"","parse-names":false,"suffix":""},{"dropping-particle":"","family":"AlZoraigi","given":"UsamaSaleh","non-dropping-particle":"","parse-names":false,"suffix":""},{"dropping-particle":"","family":"Aldhahri","given":"SalehF","non-dropping-particle":"","parse-names":false,"suffix":""},{"dropping-particle":"","family":"Al-Zhahrani","given":"Tariq","non-dropping-particle":"","parse-names":false,"suffix":""},{"dropping-particle":"","family":"Altirkawi","given":"KhaildAli","non-dropping-particle":"","parse-names":false,"suffix":""},{"dropping-particle":"","family":"Schuemie","given":"Martijn J.","non-dropping-particle":"","parse-names":false,"suffix":""},{"dropping-particle":"","family":"Ryan","given":"Patrick B.","non-dropping-particle":"","parse-names":false,"suffix":""},{"dropping-particle":"","family":"Dumouchel","given":"William","non-dropping-particle":"","parse-names":false,"suffix":""},{"dropping-particle":"","family":"Suchard","given":"Marc A.","non-dropping-particle":"","parse-names":false,"suffix":""},{"dropping-particle":"","family":"Madigan","given":"David","non-dropping-particle":"","parse-names":false,"suffix":""},{"dropping-particle":"","family":"Dyrbye","given":"Lotte N. Liselotte N.","non-dropping-particle":"","parse-names":false,"suffix":""},{"dropping-particle":"","family":"Freischlag","given":"Julie","non-dropping-particle":"","parse-names":false,"suffix":""},{"dropping-particle":"","family":"Kaups","given":"Krista L.","non-dropping-particle":"","parse-names":false,"suffix":""},{"dropping-particle":"","family":"Oreskovich","given":"Michael R.","non-dropping-particle":"","parse-names":false,"suffix":""},{"dropping-particle":"V.","family":"Satele","given":"Daniel","non-dropping-particle":"","parse-names":false,"suffix":""},{"dropping-particle":"","family":"Hanks","given":"John B.","non-dropping-particle":"","parse-names":false,"suffix":""},{"dropping-particle":"","family":"Sloan","given":"Jeff A.","non-dropping-particle":"","parse-names":false,"suffix":""},{"dropping-particle":"","family":"Balch","given":"Charles M.","non-dropping-particle":"","parse-names":false,"suffix":""},{"dropping-particle":"","family":"Shanafelt","given":"Tait D.","non-dropping-particle":"","parse-names":false,"suffix":""},{"dropping-particle":"","family":"García-Pérez","given":"Jorge L.","non-dropping-particle":"","parse-names":false,"suffix":""},{"dropping-particle":"","family":"Gros-Otero","given":"Juan","non-dropping-particle":"","parse-names":false,"suffix":""},{"dropping-particle":"","family":"Sánchez-Ramos","given":"Celia","non-dropping-particle":"","parse-names":false,"suffix":""},{"dropping-particle":"","family":"Blázquez","given":"Vanesa","non-dropping-particle":"","parse-names":false,"suffix":""},{"dropping-particle":"","family":"Contreras","given":"Inés","non-dropping-particle":"","parse-names":false,"suffix":""},{"dropping-particle":"","family":"Kim","given":"Jae-Hoon Jaeryung Hyoung","non-dropping-particle":"","parse-names":false,"suffix":""},{"dropping-particle":"","family":"Hwang","given":"Jeong-Min","non-dropping-particle":"","parse-names":false,"suffix":""},{"dropping-particle":"","family":"Chen","given":"XiangWu Xuejing Xuling Xinyi","non-dropping-particle":"","parse-names":false,"suffix":""},{"dropping-particle":"","family":"Meng","given":"Ying","non-dropping-particle":"","parse-names":false,"suffix":""},{"dropping-particle":"","family":"Li","given":"Jun Jianping","non-dropping-particle":"","parse-names":false,"suffix":""},{"dropping-particle":"","family":"She","given":"Hiacheng","non-dropping-particle":"","parse-names":false,"suffix":""},{"dropping-particle":"","family":"Zhao","given":"Liang","non-dropping-particle":"","parse-names":false,"suffix":""},{"dropping-particle":"","family":"Zhang","given":"Jing","non-dropping-particle":"","parse-names":false,"suffix":""},{"dropping-particle":"","family":"Peng","given":"Yuting Yuan","non-dropping-particle":"","parse-names":false,"suffix":""},{"dropping-particle":"","family":"Shang","given":"Kun","non-dropping-particle":"","parse-names":false,"suffix":""},{"dropping-particle":"","family":"Zhang","given":"Yong Yadi Yan Yimin","non-dropping-particle":"","parse-names":false,"suffix":""},{"dropping-particle":"","family":"Gu","given":"Xiaopeng","non-dropping-particle":"","parse-names":false,"suffix":""},{"dropping-particle":"","family":"Yang","given":"Wenbin","non-dropping-particle":"","parse-names":false,"suffix":""},{"dropping-particle":"","family":"Zhang","given":"Yong Yadi Yan Yimin","non-dropping-particle":"","parse-names":false,"suffix":""},{"dropping-particle":"","family":"Li","given":"Jun Jianping","non-dropping-particle":"","parse-names":false,"suffix":""},{"dropping-particle":"","family":"Qin","given":"Xianhui","non-dropping-particle":"","parse-names":false,"suffix":""},{"dropping-particle":"","family":"Wang","given":"Binyan","non-dropping-particle":"","parse-names":false,"suffix":""},{"dropping-particle":"","family":"Xu","given":"Xiping","non-dropping-particle":"","parse-names":false,"suffix":""},{"dropping-particle":"","family":"Hou","given":"Fanfan","non-dropping-particle":"","parse-names":false,"suffix":""},{"dropping-particle":"","family":"Tang","given":"Genfu","non-dropping-particle":"","parse-names":false,"suffix":""},{"dropping-particle":"","family":"Liao","given":"Rongfeng","non-dropping-particle":"","parse-names":false,"suffix":""},{"dropping-particle":"","family":"Huo","given":"Yong","non-dropping-particle":"","parse-names":false,"suffix":""},{"dropping-particle":"","family":"Yang","given":"Liu","non-dropping-particle":"","parse-names":false,"suffix":""},{"dropping-particle":"","family":"Chang","given":"Ji Woong","non-dropping-particle":"","parse-names":false,"suffix":""},{"dropping-particle":"","family":"Frings","given":"Andreas","non-dropping-particle":"","parse-names":false,"suffix":""},{"dropping-particle":"","family":"Richard","given":"Gisbert","non-dropping-particle":"","parse-names":false,"suffix":""},{"dropping-particle":"","family":"Steinberg","given":"Johannes","non-dropping-particle":"","parse-names":false,"suffix":""},{"dropping-particle":"","family":"Druchkiv","given":"Vasyl","non-dropping-particle":"","parse-names":false,"suffix":""},{"dropping-particle":"","family":"Linke","given":"Stephan Johannes","non-dropping-particle":"","parse-names":false,"suffix":""},{"dropping-particle":"","family":"Katz","given":"Toam","non-dropping-particle":"","parse-names":false,"suffix":""},{"dropping-particle":"","family":"Mendoza-Mendieta","given":"María Elena","non-dropping-particle":"","parse-names":false,"suffix":""},{"dropping-particle":"","family":"Lorenzo-Mejía","given":"Ana Aurora","non-dropping-particle":"","parse-names":false,"suffix":""},{"dropping-particle":"","family":"Gumus","given":"Koray","non-dropping-particle":"","parse-names":false,"suffix":""},{"dropping-particle":"","family":"Schuetzle","given":"Karri L.","non-dropping-particle":"","parse-names":false,"suffix":""},{"dropping-particle":"","family":"Pflugfelder","given":"Stephen C.","non-dropping-particle":"","parse-names":false,"suffix":""},{"dropping-particle":"","family":"Donahue","given":"Sean P.","non-dropping-particle":"","parse-names":false,"suffix":""},{"dropping-particle":"","family":"Arnold","given":"Robert W.","non-dropping-particle":"","parse-names":false,"suffix":""},{"dropping-particle":"","family":"Ruben","given":"James B.","non-dropping-particle":"","parse-names":false,"suffix":""},{"dropping-particle":"","family":"Yang","given":"Jee Myung","non-dropping-particle":"","parse-names":false,"suffix":""},{"dropping-particle":"","family":"Park","given":"Sang Woo","non-dropping-particle":"","parse-names":false,"suffix":""},{"dropping-particle":"","family":"Ji","given":"Yong Sok","non-dropping-particle":"","parse-names":false,"suffix":""},{"dropping-particle":"","family":"Kim","given":"Jae-Hoon Jaeryung Hyoung","non-dropping-particle":"","parse-names":false,"suffix":""},{"dropping-particle":"","family":"Yoo","given":"Chungkwon","non-dropping-particle":"","parse-names":false,"suffix":""},{"dropping-particle":"","family":"Heo","given":"Hwan","non-dropping-particle":"","parse-names":false,"suffix":""},{"dropping-particle":"","family":"Press","given":"Dove","non-dropping-particle":"","parse-names":false,"suffix":""},{"dropping-particle":"","family":"Bremond-Gignac","given":"Dominique","non-dropping-particle":"","parse-names":false,"suffix":""},{"dropping-particle":"","family":"Messaoud","given":"Riadh","non-dropping-particle":"","parse-names":false,"suffix":""},{"dropping-particle":"","family":"Lazreg","given":"Sihem","non-dropping-particle":"","parse-names":false,"suffix":""},{"dropping-particle":"","family":"Speeg-Schatz","given":"Claude","non-dropping-particle":"","parse-names":false,"suffix":""},{"dropping-particle":"","family":"Renault","given":"Didier","non-dropping-particle":"","parse-names":false,"suffix":""},{"dropping-particle":"","family":"Chiambaretta","given":"Fr??d??ric","non-dropping-particle":"","parse-names":false,"suffix":""},{"dropping-particle":"","family":"Harrtani","given":"A.","non-dropping-particle":"","parse-names":false,"suffix":""},{"dropping-particle":"","family":"Kaercher","given":"T.","non-dropping-particle":"","parse-names":false,"suffix":""},{"dropping-particle":"","family":"Khairallah","given":"M.","non-dropping-particle":"","parse-names":false,"suffix":""},{"dropping-particle":"","family":"Kocyla","given":"B.","non-dropping-particle":"","parse-names":false,"suffix":""},{"dropping-particle":"","family":"Lorenz","given":"B.","non-dropping-particle":"","parse-names":false,"suffix":""},{"dropping-particle":"","family":"Mortemousque","given":"B.","non-dropping-particle":"","parse-names":false,"suffix":""},{"dropping-particle":"","family":"Murta","given":"J.","non-dropping-particle":"","parse-names":false,"suffix":""},{"dropping-particle":"","family":"Nezzar","given":"H.","non-dropping-particle":"","parse-names":false,"suffix":""},{"dropping-particle":"","family":"Nucci","given":"P.","non-dropping-particle":"","parse-names":false,"suffix":""},{"dropping-particle":"","family":"Salgado-Borges","given":"J.","non-dropping-particle":"","parse-names":false,"suffix":""},{"dropping-particle":"","family":"Tataru","given":"C.","non-dropping-particle":"","parse-names":false,"suffix":""},{"dropping-particle":"","family":"Tatineanu","given":"M.","non-dropping-particle":"","parse-names":false,"suffix":""},{"dropping-particle":"","family":"Voinea","given":"L.","non-dropping-particle":"","parse-names":false,"suffix":""},{"dropping-particle":"","family":"Press","given":"Dove","non-dropping-particle":"","parse-names":false,"suffix":""},{"dropping-particle":"","family":"Brodie","given":"Frank L","non-dropping-particle":"","parse-names":false,"suffix":""},{"dropping-particle":"","family":"Ramirez","given":"David A","non-dropping-particle":"","parse-names":false,"suffix":""},{"dropping-particle":"","family":"Pandian","given":"Sundar","non-dropping-particle":"","parse-names":false,"suffix":""},{"dropping-particle":"De","family":"Juan","given":"Eugene","non-dropping-particle":"","parse-names":false,"suffix":""},{"dropping-particle":"","family":"Epitropoulos","given":"Alice","non-dropping-particle":"","parse-names":false,"suffix":""},{"dropping-particle":"","family":"Watson","given":"P G","non-dropping-particle":"","parse-names":false,"suffix":""},{"dropping-particle":"","family":"Nolfi","given":"Jerry","non-dropping-particle":"","parse-names":false,"suffix":""},{"dropping-particle":"","family":"Press","given":"Dove","non-dropping-particle":"","parse-names":false,"suffix":""},{"dropping-particle":"","family":"Davison","given":"James A","non-dropping-particle":"","parse-names":false,"suffix":""},{"dropping-particle":"","family":"Potvin","given":"Rick Richard","non-dropping-particle":"","parse-names":false,"suffix":""},{"dropping-particle":"","family":"Su","given":"Grace L","non-dropping-particle":"","parse-names":false,"suffix":""},{"dropping-particle":"","family":"Baughman","given":"Douglas M","non-dropping-particle":"","parse-names":false,"suffix":""},{"dropping-particle":"","family":"Lee","given":"Aaron Y","non-dropping-particle":"","parse-names":false,"suffix":""},{"dropping-particle":"","family":"Lee","given":"Cecilia S Christopher Seungkyu","non-dropping-particle":"","parse-names":false,"suffix":""},{"dropping-particle":"","family":"Pastor-idoate","given":"Salvador","non-dropping-particle":"","parse-names":false,"suffix":""},{"dropping-particle":"","family":"Rodríguez-","given":"Irene","non-dropping-particle":"","parse-names":false,"suffix":""},{"dropping-particle":"","family":"Rojas","given":"Jimena","non-dropping-particle":"","parse-names":false,"suffix":""},{"dropping-particle":"","family":"Delgado-tirado","given":"Santiago","non-dropping-particle":"","parse-names":false,"suffix":""},{"dropping-particle":"","family":"López","given":"Jose Carlos","non-dropping-particle":"","parse-names":false,"suffix":""},{"dropping-particle":"","family":"Gab-Alla","given":"Amr A.","non-dropping-particle":"","parse-names":false,"suffix":""},{"dropping-particle":"","family":"Shirakawa","given":"Rika","non-dropping-particle":"","parse-names":false,"suffix":""},{"dropping-particle":"","family":"Stroman","given":"David","non-dropping-particle":"","parse-names":false,"suffix":""},{"dropping-particle":"","family":"Mintun","given":"Keri","non-dropping-particle":"","parse-names":false,"suffix":""},{"dropping-particle":"","family":"Epstein","given":"Arthur","non-dropping-particle":"","parse-names":false,"suffix":""},{"dropping-particle":"","family":"Brimer","given":"Crystal","non-dropping-particle":"","parse-names":false,"suffix":""},{"dropping-particle":"","family":"Patel","given":"Chirag","non-dropping-particle":"","parse-names":false,"suffix":""},{"dropping-particle":"","family":"Branch","given":"James","non-dropping-particle":"","parse-names":false,"suffix":""},{"dropping-particle":"","family":"Najafi-Tagol","given":"Kathryn","non-dropping-particle":"","parse-names":false,"suffix":""},{"dropping-particle":"","family":"Wagenfeld","given":"Lars","non-dropping-particle":"","parse-names":false,"suffix":""},{"dropping-particle":"","family":"Hermsdorf","given":"Kristin","non-dropping-particle":"","parse-names":false,"suffix":""},{"dropping-particle":"","family":"Press","given":"Dove","non-dropping-particle":"","parse-names":false,"suffix":""},{"dropping-particle":"","family":"Cotrim","given":"Carina Costa","non-dropping-particle":"","parse-names":false,"suffix":""},{"dropping-particle":"","family":"Jorge","given":"Rodrigo","non-dropping-particle":"","parse-names":false,"suffix":""},{"dropping-particle":"","family":"Press","given":"Dove","non-dropping-particle":"","parse-names":false,"suffix":""},{"dropping-particle":"","family":"Wong","given":"E","non-dropping-particle":"","parse-names":false,"suffix":""},{"dropping-particle":"","family":"Morgan","given":"W","non-dropping-particle":"","parse-names":false,"suffix":""},{"dropping-particle":"","family":"Chen","given":"F","non-dropping-particle":"","parse-names":false,"suffix":""},{"dropping-particle":"","family":"Flinn","given":"Nicholas A P","non-dropping-particle":"","parse-names":false,"suffix":""},{"dropping-particle":"","family":"Nitta","given":"Koji","non-dropping-particle":"","parse-names":false,"suffix":""},{"dropping-particle":"","family":"Sugiyama","given":"Kazuhisa","non-dropping-particle":"","parse-names":false,"suffix":""},{"dropping-particle":"","family":"Wajima","given":"Ryotaro","non-dropping-particle":"","parse-names":false,"suffix":""},{"dropping-particle":"","family":"Tachibana","given":"Gaku","non-dropping-particle":"","parse-names":false,"suffix":""},{"dropping-particle":"","family":"Walker","given":"Thomas M","non-dropping-particle":"","parse-names":false,"suffix":""},{"dropping-particle":"","family":"Sager","given":"Dana","non-dropping-particle":"","parse-names":false,"suffix":""},{"dropping-particle":"","family":"Lehmann","given":"Robert","non-dropping-particle":"","parse-names":false,"suffix":""},{"dropping-particle":"","family":"Saedon","given":"Habiba","non-dropping-particle":"","parse-names":false,"suffix":""},{"dropping-particle":"","family":"Anand","given":"Astha","non-dropping-particle":"","parse-names":false,"suffix":""},{"dropping-particle":"","family":"Yang","given":"Yit C.","non-dropping-particle":"","parse-names":false,"suffix":""},{"dropping-particle":"","family":"Tai","given":"E. Shyong","non-dropping-particle":"","parse-names":false,"suffix":""},{"dropping-particle":"","family":"Irfan","given":"Muhammad","non-dropping-particle":"","parse-names":false,"suffix":""},{"dropping-particle":"","family":"Groß","given":"Dorothea","non-dropping-particle":"","parse-names":false,"suffix":""},{"dropping-particle":"","family":"Childs","given":"Marc","non-dropping-particle":"","parse-names":false,"suffix":""},{"dropping-particle":"","family":"Piaton","given":"Jean-marie","non-dropping-particle":"","parse-names":false,"suffix":""},{"dropping-particle":"","family":"Cullen","given":"James F","non-dropping-particle":"","parse-names":false,"suffix":""},{"dropping-particle":"","family":"Sood","given":"Devindra","non-dropping-particle":"","parse-names":false,"suffix":""},{"dropping-particle":"","family":"Pandey","given":"Alka","non-dropping-particle":"","parse-names":false,"suffix":""},{"dropping-particle":"","family":"Sood","given":"Rajeev","non-dropping-particle":"","parse-names":false,"suffix":""},{"dropping-particle":"","family":"Gupta","given":"Nagesh","non-dropping-particle":"","parse-names":false,"suffix":""},{"dropping-particle":"","family":"Sardana","given":"Rohit","non-dropping-particle":"","parse-names":false,"suffix":""},{"dropping-particle":"","family":"Bajaj","given":"Ravinder Kumar","non-dropping-particle":"","parse-names":false,"suffix":""},{"dropping-particle":"","family":"Nath Sood","given":"Narendra","non-dropping-particle":"","parse-names":false,"suffix":""},{"dropping-particle":"","family":"Brookes","given":"John L","non-dropping-particle":"","parse-names":false,"suffix":""},{"dropping-particle":"","family":"Venkatakrishnan","given":"Jaichandran","non-dropping-particle":"","parse-names":false,"suffix":""},{"dropping-particle":"","family":"Vijaya","given":"Lingam","non-dropping-particle":"","parse-names":false,"suffix":""},{"dropping-particle":"","family":"George","given":"Ronnie J.","non-dropping-particle":"","parse-names":false,"suffix":""},{"dropping-particle":"","family":"Maruthamuthu","given":"Thennarasu","non-dropping-particle":"","parse-names":false,"suffix":""},{"dropping-particle":"","family":"Lee","given":"Ming-yueh Yueh","non-dropping-particle":"","parse-names":false,"suffix":""},{"dropping-particle":"","family":"Hilda","given":"Tasha","non-dropping-particle":"","parse-names":false,"suffix":""},{"dropping-particle":"","family":"Ismail","given":"Mariam","non-dropping-particle":"","parse-names":false,"suffix":""},{"dropping-particle":"","family":"Goh","given":"Pik-pin","non-dropping-particle":"","parse-names":false,"suffix":""},{"dropping-particle":"","family":"Owji","given":"Naser","non-dropping-particle":"","parse-names":false,"suffix":""},{"dropping-particle":"","family":"Tehrani","given":"Mansooreh Jamshidian","non-dropping-particle":"","parse-names":false,"suffix":""},{"dropping-particle":"","family":"Yuksel","given":"Bora","non-dropping-particle":"","parse-names":false,"suffix":""},{"dropping-particle":"","family":"Binzet","given":"Menekse","non-dropping-particle":"","parse-names":false,"suffix":""},{"dropping-particle":"","family":"Uzunel","given":"Umut Duygu","non-dropping-particle":"","parse-names":false,"suffix":""},{"dropping-particle":"","family":"Kusbeci","given":"Tuncay","non-dropping-particle":"","parse-names":false,"suffix":""},{"dropping-particle":"","family":"Kushner","given":"B. H.","non-dropping-particle":"","parse-names":false,"suffix":""},{"dropping-particle":"","family":"LaQuaglia","given":"M. P.","non-dropping-particle":"","parse-names":false,"suffix":""},{"dropping-particle":"","family":"Wollner","given":"N.","non-dropping-particle":"","parse-names":false,"suffix":""},{"dropping-particle":"","family":"Meyers","given":"P. A.","non-dropping-particle":"","parse-names":false,"suffix":""},{"dropping-particle":"","family":"Lindsley","given":"K. L.","non-dropping-particle":"","parse-names":false,"suffix":""},{"dropping-particle":"","family":"Ghavimi","given":"F.","non-dropping-particle":"","parse-names":false,"suffix":""},{"dropping-particle":"","family":"Merchant","given":"T. E.","non-dropping-particle":"","parse-names":false,"suffix":""},{"dropping-particle":"","family":"Boulad","given":"F.","non-dropping-particle":"","parse-names":false,"suffix":""},{"dropping-particle":"","family":"Cheung","given":"N. K.","non-dropping-particle":"","parse-names":false,"suffix":""},{"dropping-particle":"","family":"Bonilla","given":"M. A.","non-dropping-particle":"","parse-names":false,"suffix":""},{"dropping-particle":"","family":"Crouch","given":"G.","non-dropping-particle":"","parse-names":false,"suffix":""},{"dropping-particle":"","family":"Kelleher","given":"J. F.","non-dropping-particle":"","parse-names":false,"suffix":""},{"dropping-particle":"","family":"Steinherz","given":"P. G.","non-dropping-particle":"","parse-names":false,"suffix":""},{"dropping-particle":"","family":"Gerald","given":"W. L.","non-dropping-particle":"","parse-names":false,"suffix":""},{"dropping-particle":"","family":"Maheshwari","given":"Devendra","non-dropping-particle":"","parse-names":false,"suffix":""},{"dropping-particle":"","family":"Ramakrishanan","given":"Rengappa","non-dropping-particle":"","parse-names":false,"suffix":""},{"dropping-particle":"","family":"Kader","given":"Mohideen Abdul","non-dropping-particle":"","parse-names":false,"suffix":""},{"dropping-particle":"","family":"Pawar","given":"Neelam","non-dropping-particle":"","parse-names":false,"suffix":""},{"dropping-particle":"","family":"Gupta","given":"Alpana Ankit","non-dropping-particle":"","parse-names":false,"suffix":""},{"dropping-particle":"","family":"Segev","given":"F","non-dropping-particle":"","parse-names":false,"suffix":""},{"dropping-particle":"","family":"Mor","given":"O","non-dropping-particle":"","parse-names":false,"suffix":""},{"dropping-particle":"","family":"Segev","given":"a","non-dropping-particle":"","parse-names":false,"suffix":""},{"dropping-particle":"","family":"Belkin","given":"M","non-dropping-particle":"","parse-names":false,"suffix":""},{"dropping-particle":"","family":"Assia","given":"E I","non-dropping-particle":"","parse-names":false,"suffix":""},{"dropping-particle":"","family":"Reyes","given":"Karen B","non-dropping-particle":"","parse-names":false,"suffix":""},{"dropping-particle":"","family":"Ii","given":"Andrew C Hilado","non-dropping-particle":"","parse-names":false,"suffix":""},{"dropping-particle":"","family":"Cullen","given":"James F","non-dropping-particle":"","parse-names":false,"suffix":""},{"dropping-particle":"","family":"Elsa","given":"Chris","non-dropping-particle":"","parse-names":false,"suffix":""},{"dropping-particle":"","family":"Jacob","given":"Samson","non-dropping-particle":"","parse-names":false,"suffix":""},{"dropping-particle":"","family":"Selvin","given":"Satheesh Solomon T","non-dropping-particle":"","parse-names":false,"suffix":""},{"dropping-particle":"","family":"Kuriakose","given":"Thomas","non-dropping-particle":"","parse-names":false,"suffix":""},{"dropping-particle":"","family":"Sahin","given":"Ozlem Gurses","non-dropping-particle":"","parse-names":false,"suffix":""},{"dropping-particle":"","family":"Taheri","given":"Nusret","non-dropping-particle":"","parse-names":false,"suffix":""},{"dropping-particle":"","family":"Wong","given":"Ching Lin","non-dropping-particle":"","parse-names":false,"suffix":""},{"dropping-particle":"","family":"Sendhil","given":"K. S.","non-dropping-particle":"","parse-names":false,"suffix":""},{"dropping-particle":"","family":"Karunakar","given":"T. V N","non-dropping-particle":"","parse-names":false,"suffix":""},{"dropping-particle":"","family":"Lee","given":"Ming-yueh Yueh","non-dropping-particle":"","parse-names":false,"suffix":""},{"dropping-particle":"","family":"Lingam","given":"Gopal","non-dropping-particle":"","parse-names":false,"suffix":""},{"dropping-particle":"","family":"Sharma","given":"Surabhi","non-dropping-particle":"","parse-names":false,"suffix":""},{"dropping-particle":"","family":"Tripathy","given":"Satyaswarup","non-dropping-particle":"","parse-names":false,"suffix":""},{"dropping-particle":"","family":"Rizvi","given":"Syed Ali Raza","non-dropping-particle":"","parse-names":false,"suffix":""},{"dropping-particle":"","family":"Adeolu","given":"J O","non-dropping-particle":"","parse-names":false,"suffix":""},{"dropping-particle":"","family":"Yussuf","given":"O B","non-dropping-particle":"","parse-names":false,"suffix":""},{"dropping-particle":"","family":"Popoola","given":"O A","non-dropping-particle":"","parse-names":false,"suffix":""},{"dropping-particle":"","family":"Vijaya Pai","given":"H.","non-dropping-particle":"","parse-names":false,"suffix":""},{"dropping-particle":"","family":"Shastri","given":"Divya","non-dropping-particle":"","parse-names":false,"suffix":""},{"dropping-particle":"","family":"Kamath","given":"Asha","non-dropping-particle":"","parse-names":false,"suffix":""},{"dropping-particle":"","family":"K.","given":"Pindar S.","non-dropping-particle":"","parse-names":false,"suffix":""},{"dropping-particle":"","family":"A.","given":"Wakil M.","non-dropping-particle":"","parse-names":false,"suffix":""},{"dropping-particle":"","family":"O.","given":"Coker A.","non-dropping-particle":"","parse-names":false,"suffix":""},{"dropping-particle":"","family":"W.","given":"Abdul I.","non-dropping-particle":"","parse-names":false,"suffix":""},{"dropping-particle":"","family":"Das","given":"Biman","non-dropping-particle":"","parse-names":false,"suffix":""},{"dropping-particle":"","family":"Mahadevan","given":"Rajeswari","non-dropping-particle":"","parse-names":false,"suffix":""},{"dropping-particle":"","family":"Keel","given":"Stuart","non-dropping-particle":"","parse-names":false,"suffix":""},{"dropping-particle":"","family":"Koklanis","given":"Connie","non-dropping-particle":"","parse-names":false,"suffix":""},{"dropping-particle":"","family":"Vukicevic","given":"Meri","non-dropping-particle":"","parse-names":false,"suffix":""},{"dropping-particle":"","family":"Itsiopoulos","given":"Catherine","non-dropping-particle":"","parse-names":false,"suffix":""},{"dropping-particle":"","family":"Brazionis","given":"Laima","non-dropping-particle":"","parse-names":false,"suffix":""},{"dropping-particle":"","family":"Kalappanavar","given":"N K","non-dropping-particle":"","parse-names":false,"suffix":""},{"dropping-particle":"","family":"Vinodkumar","given":"C S","non-dropping-particle":"","parse-names":false,"suffix":""},{"dropping-particle":"","family":"Campbell","given":"Robert J.","non-dropping-particle":"","parse-names":false,"suffix":""},{"dropping-particle":"","family":"El-Defrawy","given":"Sherif R.","non-dropping-particle":"","parse-names":false,"suffix":""},{"dropping-particle":"","family":"Bell","given":"Chaim M.","non-dropping-particle":"","parse-names":false,"suffix":""},{"dropping-particle":"","family":"Gill","given":"Sudeep S.","non-dropping-particle":"","parse-names":false,"suffix":""},{"dropping-particle":"","family":"Hooper","given":"Philip L.","non-dropping-particle":"","parse-names":false,"suffix":""},{"dropping-particle":"","family":"Whitehead","given":"Marlo","non-dropping-particle":"","parse-names":false,"suffix":""},{"dropping-particle":"","family":"Campbell","given":"Erica De L.P.","non-dropping-particle":"","parse-names":false,"suffix":""},{"dropping-particle":"","family":"Nesdole","given":"Robert","non-dropping-particle":"","parse-names":false,"suffix":""},{"dropping-particle":"","family":"Warder","given":"Daniel","non-dropping-particle":"","parse-names":false,"suffix":""},{"dropping-particle":"","family":"Hove","given":"Martin","non-dropping-particle":"Ten","parse-names":false,"suffix":""},{"dropping-particle":"","family":"Kiuchi","given":"Yoshiaki","non-dropping-particle":"","parse-names":false,"suffix":""},{"dropping-particle":"","family":"Yanagi","given":"Masahide","non-dropping-particle":"","parse-names":false,"suffix":""},{"dropping-particle":"","family":"Nakamura","given":"Takao","non-dropping-particle":"","parse-names":false,"suffix":""},{"dropping-particle":"","family":"Lee","given":"Elin","non-dropping-particle":"","parse-names":false,"suffix":""},{"dropping-particle":"","family":"Sanjay","given":"Srinivasan","non-dropping-particle":"","parse-names":false,"suffix":""},{"dropping-particle":"","family":"Teoh","given":"Stephen","non-dropping-particle":"","parse-names":false,"suffix":""},{"dropping-particle":"","family":"Kannan","given":"Balaji","non-dropping-particle":"","parse-names":false,"suffix":""},{"dropping-particle":"","family":"Bilgel","given":"Nazan","non-dropping-particle":"","parse-names":false,"suffix":""},{"dropping-particle":"","family":"Dimaras","given":"Helen","non-dropping-particle":"","parse-names":false,"suffix":""},{"dropping-particle":"","family":"Kimani","given":"Kahaki","non-dropping-particle":"","parse-names":false,"suffix":""},{"dropping-particle":"","family":"Dimba","given":"Elizabeth A O","non-dropping-particle":"","parse-names":false,"suffix":""},{"dropping-particle":"","family":"Gronsdahl","given":"Peggy","non-dropping-particle":"","parse-names":false,"suffix":""},{"dropping-particle":"","family":"White","given":"Abby","non-dropping-particle":"","parse-names":false,"suffix":""},{"dropping-particle":"","family":"Chan","given":"Helen S L","non-dropping-particle":"","parse-names":false,"suffix":""},{"dropping-particle":"","family":"Gallie","given":"Brenda L.","non-dropping-particle":"","parse-names":false,"suffix":""},{"dropping-particle":"","family":"Ong","given":"Keith","non-dropping-particle":"","parse-names":false,"suffix":""},{"dropping-particle":"","family":"Editorial","given":"Guest","non-dropping-particle":"","parse-names":false,"suffix":""},{"dropping-particle":"","family":"Ayanniyi","given":"Abdulkabir Ayansiji","non-dropping-particle":"","parse-names":false,"suffix":""},{"dropping-particle":"","family":"Olatunji","given":"Fatai Olasunkanmi","non-dropping-particle":"","parse-names":false,"suffix":""},{"dropping-particle":"","family":"Hassan","given":"Ramatu Yahaya","non-dropping-particle":"","parse-names":false,"suffix":""},{"dropping-particle":"","family":"Adekoya","given":"Bola Josephine","non-dropping-particle":"","parse-names":false,"suffix":""},{"dropping-particle":"","family":"Monsudi","given":"Kehinde Fasasi","non-dropping-particle":"","parse-names":false,"suffix":""},{"dropping-particle":"","family":"Jamda","given":"Abubakar Mustapha","non-dropping-particle":"","parse-names":false,"suffix":""},{"dropping-particle":"","family":"Saadani","given":"R J","non-dropping-particle":"","parse-names":false,"suffix":""},{"dropping-particle":"","family":"Machan","given":"Carolyn M","non-dropping-particle":"","parse-names":false,"suffix":""},{"dropping-particle":"","family":"Li","given":"Ling-Jun","non-dropping-particle":"","parse-names":false,"suffix":""},{"dropping-particle":"","family":"Kramer","given":"Michael","non-dropping-particle":"","parse-names":false,"suffix":""},{"dropping-particle":"","family":"Tapp","given":"Robyn J.","non-dropping-particle":"","parse-names":false,"suffix":""},{"dropping-particle":"","family":"Man","given":"Ryan E. K.","non-dropping-particle":"","parse-names":false,"suffix":""},{"dropping-particle":"","family":"Lek","given":"Ngee","non-dropping-particle":"","parse-names":false,"suffix":""},{"dropping-particle":"","family":"Cai","given":"Shirong","non-dropping-particle":"","parse-names":false,"suffix":""},{"dropping-particle":"","family":"Yap","given":"Fabian","non-dropping-particle":"","parse-names":false,"suffix":""},{"dropping-particle":"","family":"Gluckman","given":"Peter","non-dropping-particle":"","parse-names":false,"suffix":""},{"dropping-particle":"","family":"Tan","given":"Kok Hian","non-dropping-particle":"","parse-names":false,"suffix":""},{"dropping-particle":"","family":"Chong","given":"Yap Seng","non-dropping-particle":"","parse-names":false,"suffix":""},{"dropping-particle":"","family":"Koh","given":"Jia Yu","non-dropping-particle":"","parse-names":false,"suffix":""},{"dropping-particle":"","family":"Saw","given":"Seang Mei","non-dropping-particle":"","parse-names":false,"suffix":""},{"dropping-particle":"","family":"Cheung","given":"Yin Bun","non-dropping-particle":"","parse-names":false,"suffix":""},{"dropping-particle":"","family":"Wong","given":"Tien Yin","non-dropping-particle":"","parse-names":false,"suffix":""},{"dropping-particle":"","family":"Chawla","given":"P Cheena","non-dropping-particle":"","parse-names":false,"suffix":""},{"dropping-particle":"","family":"Chawla","given":"Anil","non-dropping-particle":"","parse-names":false,"suffix":""},{"dropping-particle":"","family":"Chaudhary","given":"Seema","non-dropping-particle":"","parse-names":false,"suffix":""},{"dropping-particle":"","family":"Shah","given":"Anjal M","non-dropping-particle":"","parse-names":false,"suffix":""},{"dropping-particle":"","family":"Harakuni","given":"Umesh U","non-dropping-particle":"","parse-names":false,"suffix":""},{"dropping-particle":"","family":"Nabil","given":"Karim M","non-dropping-particle":"","parse-names":false,"suffix":""},{"dropping-particle":"","family":"Khalaf","given":"Maged","non-dropping-particle":"","parse-names":false,"suffix":""},{"dropping-particle":"","family":"Mohamed","given":"Kholoud","non-dropping-particle":"","parse-names":false,"suffix":""},{"dropping-particle":"","family":"Anbar","given":"Mohamed","non-dropping-particle":"","parse-names":false,"suffix":""},{"dropping-particle":"","family":"Ammar","given":"Hatem","non-dropping-particle":"","parse-names":false,"suffix":""},{"dropping-particle":"","family":"Khalil","given":"Ahmad S","non-dropping-particle":"","parse-names":false,"suffix":""},{"dropping-particle":"","family":"Bor","given":"Ashraf","non-dropping-particle":"","parse-names":false,"suffix":""},{"dropping-particle":"","family":"Kunita","given":"Daisuke","non-dropping-particle":"","parse-names":false,"suffix":""},{"dropping-particle":"","family":"Inoue","given":"Makoto","non-dropping-particle":"","parse-names":false,"suffix":""},{"dropping-particle":"","family":"Itoh","given":"Yuji","non-dropping-particle":"","parse-names":false,"suffix":""},{"dropping-particle":"","family":"Matsuki","given":"Naoko","non-dropping-particle":"","parse-names":false,"suffix":""},{"dropping-particle":"","family":"Nagamoto","given":"Toshiyuki","non-dropping-particle":"","parse-names":false,"suffix":""},{"dropping-particle":"","family":"Hirakata","given":"Akito","non-dropping-particle":"","parse-names":false,"suffix":""},{"dropping-particle":"","family":"Raj","given":"Anuradha","non-dropping-particle":"","parse-names":false,"suffix":""},{"dropping-particle":"","family":"Dhasmana","given":"Renu","non-dropping-particle":"","parse-names":false,"suffix":""},{"dropping-particle":"","family":"Bahadur","given":"Harsh","non-dropping-particle":"","parse-names":false,"suffix":""},{"dropping-particle":"","family":"Labetoulle","given":"M","non-dropping-particle":"","parse-names":false,"suffix":""},{"dropping-particle":"","family":"Chiambaretta","given":"Fr??d??ric","non-dropping-particle":"","parse-names":false,"suffix":""},{"dropping-particle":"","family":"Shirlaw","given":"A","non-dropping-particle":"","parse-names":false,"suffix":""},{"dropping-particle":"","family":"Leaback","given":"R","non-dropping-particle":"","parse-names":false,"suffix":""},{"dropping-particle":"","family":"Baudouin","given":"C","non-dropping-particle":"","parse-names":false,"suffix":""},{"dropping-particle":"","family":"Article","given":"Original","non-dropping-particle":"","parse-names":false,"suffix":""},{"dropping-particle":"","family":"Rathi","given":"Manisha","non-dropping-particle":"","parse-names":false,"suffix":""},{"dropping-particle":"","family":"Bhatt","given":"Nikunj","non-dropping-particle":"","parse-names":false,"suffix":""},{"dropping-particle":"","family":"Dhull","given":"C S","non-dropping-particle":"","parse-names":false,"suffix":""},{"dropping-particle":"","family":"Sachdeva","given":"Sumit","non-dropping-particle":"","parse-names":false,"suffix":""},{"dropping-particle":"","family":"Phogat","given":"Jitender","non-dropping-particle":"","parse-names":false,"suffix":""},{"dropping-particle":"","family":"Chen","given":"XiangWu Xuejing Xuling Xinyi","non-dropping-particle":"","parse-names":false,"suffix":""},{"dropping-particle":"","family":"Zhao","given":"YingXi","non-dropping-particle":"","parse-names":false,"suffix":""},{"dropping-particle":"","family":"SMART","given":"","non-dropping-particle":"","parse-names":false,"suffix":""},{"dropping-particle":"","family":"Snijders","given":"Tom a B","non-dropping-particle":"","parse-names":false,"suffix":""},{"dropping-particle":"","family":"Salganik","given":"Matthew J.","non-dropping-particle":"","parse-names":false,"suffix":""},{"dropping-particle":"","family":"Gonzalez","given":"Eugenio J","non-dropping-particle":"","parse-names":false,"suffix":""},{"dropping-particle":"","family":"Foy","given":"Pierre","non-dropping-particle":"","parse-names":false,"suffix":""},{"dropping-particle":"","family":"Darrow","given":"D. H.","non-dropping-particle":"","parse-names":false,"suffix":""},{"dropping-particle":"","family":"Greene","given":"A. K.","non-dropping-particle":"","parse-names":false,"suffix":""},{"dropping-particle":"","family":"Mancini","given":"A. J.","non-dropping-particle":"","parse-names":false,"suffix":""},{"dropping-particle":"","family":"Nopper","given":"A. J.","non-dropping-particle":"","parse-names":false,"suffix":""},{"dropping-particle":"","family":"Khanna","given":"Rohit C","non-dropping-particle":"","parse-names":false,"suffix":""},{"dropping-particle":"","family":"Kaza","given":"Srivalli","non-dropping-particle":"","parse-names":false,"suffix":""},{"dropping-particle":"","family":"Palamaner Subash Shantha","given":"Ghanshyam","non-dropping-particle":"","parse-names":false,"suffix":""},{"dropping-particle":"","family":"Sangwan","given":"Virender S","non-dropping-particle":"","parse-names":false,"suffix":""},{"dropping-particle":"","family":"Tomljenovic","given":"Morana","non-dropping-particle":"","parse-names":false,"suffix":""},{"dropping-particle":"","family":"Kolaric","given":"Branko","non-dropping-particle":"","parse-names":false,"suffix":""},{"dropping-particle":"","family":"Stajduhar","given":"Dinko","non-dropping-particle":"","parse-names":false,"suffix":""},{"dropping-particle":"","family":"Tesic","given":"Vanja","non-dropping-particle":"","parse-names":false,"suffix":""},{"dropping-particle":"","family":"Jraymo","given":"","non-dropping-particle":"","parse-names":false,"suffix":""},{"dropping-particle":"","family":"Cordell","given":"H J","non-dropping-particle":"","parse-names":false,"suffix":""},{"dropping-particle":"","family":"Cunningham","given":"Tina","non-dropping-particle":"","parse-names":false,"suffix":""},{"dropping-particle":"","family":"Kilic","given":"Talip","non-dropping-particle":"","parse-names":false,"suffix":""},{"dropping-particle":"","family":"Course","given":"Inequality Analysis","non-dropping-particle":"","parse-names":false,"suffix":""},{"dropping-particle":"","family":"Jain","given":"Sandhya","non-dropping-particle":"","parse-names":false,"suffix":""},{"dropping-particle":"","family":"Gupta","given":"Alpana Ankit","non-dropping-particle":"","parse-names":false,"suffix":""},{"dropping-particle":"","family":"Jain","given":"Deshraj","non-dropping-particle":"","parse-names":false,"suffix":""},{"dropping-particle":"","family":"Eholmberg","given":"","non-dropping-particle":"","parse-names":false,"suffix":""},{"dropping-particle":"","family":"Ziemssen","given":"F.","non-dropping-particle":"","parse-names":false,"suffix":""},{"dropping-particle":"","family":"Feltgen","given":"N.","non-dropping-particle":"","parse-names":false,"suffix":""},{"dropping-particle":"","family":"Holz","given":"FG.","non-dropping-particle":"","parse-names":false,"suffix":""},{"dropping-particle":"","family":"Guthoff","given":"R.","non-dropping-particle":"","parse-names":false,"suffix":""},{"dropping-particle":"","family":"Ringwald","given":"A.","non-dropping-particle":"","parse-names":false,"suffix":""},{"dropping-particle":"","family":"Bertelmann","given":"T.","non-dropping-particle":"","parse-names":false,"suffix":""},{"dropping-particle":"","family":"Wiedon","given":"A.","non-dropping-particle":"","parse-names":false,"suffix":""},{"dropping-particle":"","family":"Korb","given":"C.","non-dropping-particle":"","parse-names":false,"suffix":""},{"dropping-particle":"","family":"Pan","given":"An Peng","non-dropping-particle":"","parse-names":false,"suffix":""},{"dropping-particle":"","family":"Wang","given":"Qin Mei","non-dropping-particle":"","parse-names":false,"suffix":""},{"dropping-particle":"","family":"Huang","given":"Fang","non-dropping-particle":"","parse-names":false,"suffix":""},{"dropping-particle":"","family":"Huang","given":"Jin Hai","non-dropping-particle":"","parse-names":false,"suffix":""},{"dropping-particle":"","family":"Bao","given":"Fang Jun","non-dropping-particle":"","parse-names":false,"suffix":""},{"dropping-particle":"","family":"Yu","given":"A. Yong","non-dropping-particle":"","parse-names":false,"suffix":""},{"dropping-particle":"","family":"Long","given":"Erping","non-dropping-particle":"","parse-names":false,"suffix":""},{"dropping-particle":"","family":"Xu","given":"Shuangjuan","non-dropping-particle":"","parse-names":false,"suffix":""},{"dropping-particle":"","family":"Liu","given":"Zhenzhen","non-dropping-particle":"","parse-names":false,"suffix":""},{"dropping-particle":"","family":"Wu","given":"Xiaotang Xiaohang","non-dropping-particle":"","parse-names":false,"suffix":""},{"dropping-particle":"","family":"Zhang","given":"Xiongze Xiayin Xinbo","non-dropping-particle":"","parse-names":false,"suffix":""},{"dropping-particle":"","family":"Wang","given":"Jinghui Jingbing","non-dropping-particle":"","parse-names":false,"suffix":""},{"dropping-particle":"","family":"Li","given":"Wangting","non-dropping-particle":"","parse-names":false,"suffix":""},{"dropping-particle":"","family":"Liu","given":"Runzhong","non-dropping-particle":"","parse-names":false,"suffix":""},{"dropping-particle":"","family":"Chen","given":"Zicong","non-dropping-particle":"","parse-names":false,"suffix":""},{"dropping-particle":"","family":"Chen","given":"Kailin Kexin","non-dropping-particle":"","parse-names":false,"suffix":""},{"dropping-particle":"","family":"Yu","given":"Tongyong","non-dropping-particle":"","parse-names":false,"suffix":""},{"dropping-particle":"","family":"Wu","given":"Dongxuan","non-dropping-particle":"","parse-names":false,"suffix":""},{"dropping-particle":"","family":"Zhao","given":"Xutu","non-dropping-particle":"","parse-names":false,"suffix":""},{"dropping-particle":"","family":"Chen","given":"Jingjing","non-dropping-particle":"","parse-names":false,"suffix":""},{"dropping-particle":"","family":"Lin","given":"Zhuoling","non-dropping-particle":"","parse-names":false,"suffix":""},{"dropping-particle":"","family":"Cao","given":"Qianzhong","non-dropping-particle":"","parse-names":false,"suffix":""},{"dropping-particle":"","family":"Lin","given":"Duoru","non-dropping-particle":"","parse-names":false,"suffix":""},{"dropping-particle":"","family":"Li","given":"Xiaoyan","non-dropping-particle":"","parse-names":false,"suffix":""},{"dropping-particle":"","family":"Cai","given":"Jingheng","non-dropping-particle":"","parse-names":false,"suffix":""},{"dropping-particle":"","family":"Lin","given":"Haotian","non-dropping-particle":"","parse-names":false,"suffix":""},{"dropping-particle":"","family":"Russo","given":"Andrea","non-dropping-particle":"","parse-names":false,"suffix":""},{"dropping-particle":"","family":"Morescalchi","given":"Francesco","non-dropping-particle":"","parse-names":false,"suffix":""},{"dropping-particle":"","family":"Costagliola","given":"Ciro","non-dropping-particle":"","parse-names":false,"suffix":""},{"dropping-particle":"","family":"Delcassi","given":"Luisa","non-dropping-particle":"","parse-names":false,"suffix":""},{"dropping-particle":"","family":"Semeraro","given":"Francesco","non-dropping-particle":"","parse-names":false,"suffix":""},{"dropping-particle":"","family":"Kalton","given":"Graham","non-dropping-particle":"","parse-names":false,"suffix":""},{"dropping-particle":"","family":"Brick","given":"J Michael","non-dropping-particle":"","parse-names":false,"suffix":""},{"dropping-particle":"","family":"Living Standards Measurement Study","given":"","non-dropping-particle":"","parse-names":false,"suffix":""},{"dropping-particle":"","family":"Mukhopadhyay","given":"Parimal","non-dropping-particle":"","parse-names":false,"suffix":""},{"dropping-particle":"","family":"Naing","given":"L","non-dropping-particle":"","parse-names":false,"suffix":""},{"dropping-particle":"","family":"Winn","given":"T","non-dropping-particle":"","parse-names":false,"suffix":""},{"dropping-particle":"","family":"Rusli","given":"B N","non-dropping-particle":"","parse-names":false,"suffix":""},{"dropping-particle":"","family":"Pu","given":"Hui","non-dropping-particle":"","parse-names":false,"suffix":""},{"dropping-particle":"","family":"Wang","given":"Yong","non-dropping-particle":"","parse-names":false,"suffix":""},{"dropping-particle":"","family":"Wei","given":"Qiang","non-dropping-particle":"","parse-names":false,"suffix":""},{"dropping-particle":"","family":"Ma","given":"Hui-Juan Hongxing","non-dropping-particle":"","parse-names":false,"suffix":""},{"dropping-particle":"","family":"Hu","given":"Pan-Pan","non-dropping-particle":"","parse-names":false,"suffix":""},{"dropping-particle":"","family":"Li","given":"Songfeng Shou-Ling","non-dropping-particle":"","parse-names":false,"suffix":""},{"dropping-particle":"","family":"Pang","given":"Hong-Bo","non-dropping-particle":"","parse-names":false,"suffix":""},{"dropping-particle":"","family":"Tian","given":"Yang-Hua","non-dropping-particle":"","parse-names":false,"suffix":""},{"dropping-particle":"","family":"Wang","given":"Kai","non-dropping-particle":"","parse-names":false,"suffix":""},{"dropping-particle":"","family":"Ochi","given":"Ryosuke","non-dropping-particle":"","parse-names":false,"suffix":""},{"dropping-particle":"","family":"Sato","given":"Bumpei","non-dropping-particle":"","parse-names":false,"suffix":""},{"dropping-particle":"","family":"Morishita","given":"Seita","non-dropping-particle":"","parse-names":false,"suffix":""},{"dropping-particle":"","family":"Imagawa","given":"Yukihiro","non-dropping-particle":"","parse-names":false,"suffix":""},{"dropping-particle":"","family":"Mimura","given":"Masashi","non-dropping-particle":"","parse-names":false,"suffix":""},{"dropping-particle":"","family":"Fukumoto","given":"Masanori","non-dropping-particle":"","parse-names":false,"suffix":""},{"dropping-particle":"","family":"Sato","given":"Takaki","non-dropping-particle":"","parse-names":false,"suffix":""},{"dropping-particle":"","family":"Kobayashi","given":"Takatoshi","non-dropping-particle":"","parse-names":false,"suffix":""},{"dropping-particle":"","family":"Kida","given":"Teruyo","non-dropping-particle":"","parse-names":false,"suffix":""},{"dropping-particle":"","family":"Ikeda","given":"Tsunehiko","non-dropping-particle":"","parse-names":false,"suffix":""},{"dropping-particle":"","family":"Khan","given":"HamzaH","non-dropping-particle":"","parse-names":false,"suffix":""},{"dropping-particle":"","family":"Khan","given":"ZarakH","non-dropping-particle":"","parse-names":false,"suffix":""},{"dropping-particle":"","family":"Zafar","given":"Bilal","non-dropping-particle":"","parse-names":false,"suffix":""},{"dropping-particle":"","family":"Malik","given":"MuhammadB","non-dropping-particle":"","parse-names":false,"suffix":""},{"dropping-particle":"","family":"Steinkuller","given":"P G","non-dropping-particle":"","parse-names":false,"suffix":""},{"dropping-particle":"","family":"Du","given":"L","non-dropping-particle":"","parse-names":false,"suffix":""},{"dropping-particle":"","family":"Gilbert","given":"C","non-dropping-particle":"","parse-names":false,"suffix":""},{"dropping-particle":"","family":"Foster","given":"A","non-dropping-particle":"","parse-names":false,"suffix":""},{"dropping-particle":"","family":"Collins","given":"M L","non-dropping-particle":"","parse-names":false,"suffix":""},{"dropping-particle":"","family":"Coats","given":"D K","non-dropping-particle":"","parse-names":false,"suffix":""},{"dropping-particle":"","family":"Colvin","given":"Hugh","non-dropping-particle":"","parse-names":false,"suffix":""},{"dropping-particle":"","family":"Mizushima","given":"Tsunekazu","non-dropping-particle":"","parse-names":false,"suffix":""},{"dropping-particle":"","family":"Eguchi","given":"Hidetoshi","non-dropping-particle":"","parse-names":false,"suffix":""},{"dropping-particle":"","family":"Takiguchi","given":"Shuji","non-dropping-particle":"","parse-names":false,"suffix":""},{"dropping-particle":"","family":"Doki","given":"Yuichiro","non-dropping-particle":"","parse-names":false,"suffix":""},{"dropping-particle":"","family":"Mori","given":"Masaki","non-dropping-particle":"","parse-names":false,"suffix":""},{"dropping-particle":"","family":"Awad","given":"NahlaMahmoud","non-dropping-particle":"","parse-names":false,"suffix":""},{"dropping-particle":"","family":"Shindy","given":"IbrahimEzzat","non-dropping-particle":"","parse-names":false,"suffix":""},{"dropping-particle":"","family":"Hossameldin","given":"Reem","non-dropping-particle":"","parse-names":false,"suffix":""},{"dropping-particle":"","family":"Graf","given":"Chris","non-dropping-particle":"","parse-names":false,"suffix":""},{"dropping-particle":"","family":"Tanna","given":"Angelo P.","non-dropping-particle":"","parse-names":false,"suffix":""},{"dropping-particle":"","family":"Rademaker","given":"Alfred W.","non-dropping-particle":"","parse-names":false,"suffix":""},{"dropping-particle":"","family":"Moraes","given":"C. Gustavo","non-dropping-particle":"de","parse-names":false,"suffix":""},{"dropping-particle":"","family":"Godfrey","given":"David G.","non-dropping-particle":"","parse-names":false,"suffix":""},{"dropping-particle":"","family":"Sarkisian","given":"Steven R.","non-dropping-particle":"","parse-names":false,"suffix":""},{"dropping-particle":"","family":"Vold","given":"Steven D.","non-dropping-particle":"","parse-names":false,"suffix":""},{"dropping-particle":"","family":"Ritch","given":"Robert","non-dropping-particle":"","parse-names":false,"suffix":""},{"dropping-particle":"","family":"Lee","given":"Raymond T","non-dropping-particle":"","parse-names":false,"suffix":""},{"dropping-particle":"","family":"Seo","given":"Bosu","non-dropping-particle":"","parse-names":false,"suffix":""},{"dropping-particle":"","family":"Hladkyj","given":"Steven","non-dropping-particle":"","parse-names":false,"suffix":""},{"dropping-particle":"","family":"Lovell","given":"Brenda L","non-dropping-particle":"","parse-names":false,"suffix":""},{"dropping-particle":"","family":"Schwartzmann","given":"Laura","non-dropping-particle":"","parse-names":false,"suffix":""},{"dropping-particle":"","family":"Wu","given":"Ming-Yue","non-dropping-particle":"","parse-names":false,"suffix":""},{"dropping-particle":"","family":"Wu","given":"Yang","non-dropping-particle":"","parse-names":false,"suffix":""},{"dropping-particle":"","family":"Zhang","given":"Yong Yadi Yan Yimin","non-dropping-particle":"","parse-names":false,"suffix":""},{"dropping-particle":"","family":"Liu","given":"Cai-Yun","non-dropping-particle":"","parse-names":false,"suffix":""},{"dropping-particle":"","family":"Deng","given":"Chun-Yan","non-dropping-particle":"","parse-names":false,"suffix":""},{"dropping-particle":"","family":"Peng","given":"Le","non-dropping-particle":"","parse-names":false,"suffix":""},{"dropping-particle":"","family":"Zhou","given":"Lan","non-dropping-particle":"","parse-names":false,"suffix":""},{"dropping-particle":"","family":"Rageh","given":"IbrahimM","non-dropping-particle":"","parse-names":false,"suffix":""},{"dropping-particle":"","family":"Sharaawy","given":"AhmedA","non-dropping-particle":"","parse-names":false,"suffix":""},{"dropping-particle":"","family":"Fouda","given":"AliI","non-dropping-particle":"","parse-names":false,"suffix":""},{"dropping-particle":"","family":"Abdelgawad","given":"EmanR","non-dropping-particle":"","parse-names":false,"suffix":""},{"dropping-particle":"","family":"Abdel Halim","given":"WalidA","non-dropping-particle":"","parse-names":false,"suffix":""},{"dropping-particle":"","family":"Sharkawy","given":"ReemA","non-dropping-particle":"","parse-names":false,"suffix":""},{"dropping-particle":"","family":"Farahat","given":"TamerE","non-dropping-particle":"","parse-names":false,"suffix":""},{"dropping-particle":"","family":"Nematallah","given":"EhabH","non-dropping-particle":"","parse-names":false,"suffix":""},{"dropping-particle":"","family":"Msaouel","given":"Pavlos","non-dropping-particle":"","parse-names":false,"suffix":""},{"dropping-particle":"","family":"Keramaris","given":"Nikolaos C","non-dropping-particle":"","parse-names":false,"suffix":""},{"dropping-particle":"","family":"Tasoulis","given":"Athanasios","non-dropping-particle":"","parse-names":false,"suffix":""},{"dropping-particle":"","family":"Kolokythas","given":"Dimitrios","non-dropping-particle":"","parse-names":false,"suffix":""},{"dropping-particle":"","family":"Syrmos","given":"Nikolaos","non-dropping-particle":"","parse-names":false,"suffix":""},{"dropping-particle":"","family":"Pararas","given":"Nikolaos","non-dropping-particle":"","parse-names":false,"suffix":""},{"dropping-particle":"","family":"Thireos","given":"Eleftherios","non-dropping-particle":"","parse-names":false,"suffix":""},{"dropping-particle":"","family":"Lionis","given":"Christos","non-dropping-particle":"","parse-names":false,"suffix":""},{"dropping-particle":"","family":"Aboulnasr","given":"TarekT","non-dropping-particle":"","parse-names":false,"suffix":""},{"dropping-particle":"","family":"Elfiky","given":"HazemM","non-dropping-particle":"","parse-names":false,"suffix":""},{"dropping-particle":"","family":"Mohamed","given":"YasserA","non-dropping-particle":"","parse-names":false,"suffix":""},{"dropping-particle":"","family":"Yoo","given":"Han Soo","non-dropping-particle":"","parse-names":false,"suffix":""},{"dropping-particle":"","family":"Park","given":"Eunjeong","non-dropping-particle":"","parse-names":false,"suffix":""},{"dropping-particle":"","family":"Rhiu","given":"Soolienah","non-dropping-particle":"","parse-names":false,"suffix":""},{"dropping-particle":"","family":"Chang","given":"Hyuk-Jae","non-dropping-particle":"","parse-names":false,"suffix":""},{"dropping-particle":"","family":"Kim","given":"Kyoungsub","non-dropping-particle":"","parse-names":false,"suffix":""},{"dropping-particle":"","family":"Yoo","given":"Joonsang","non-dropping-particle":"","parse-names":false,"suffix":""},{"dropping-particle":"","family":"Heo","given":"Ji Hoe","non-dropping-particle":"","parse-names":false,"suffix":""},{"dropping-particle":"","family":"Nam","given":"Hyo Suk","non-dropping-particle":"","parse-names":false,"suffix":""},{"dropping-particle":"","family":"Tham","given":"Clement C Y","non-dropping-particle":"","parse-names":false,"suffix":""},{"dropping-particle":"","family":"Giannakaki-Zimmermann","given":"Helena","non-dropping-particle":"","parse-names":false,"suffix":""},{"dropping-particle":"","family":"Querques","given":"Giuseppe","non-dropping-particle":"","parse-names":false,"suffix":""},{"dropping-particle":"","family":"Munch","given":"Inger Christine","non-dropping-particle":"","parse-names":false,"suffix":""},{"dropping-particle":"","family":"Shroff","given":"Daraius","non-dropping-particle":"","parse-names":false,"suffix":""},{"dropping-particle":"","family":"Sarraf","given":"David","non-dropping-particle":"","parse-names":false,"suffix":""},{"dropping-particle":"","family":"Chen","given":"XiangWu Xuejing Xuling Xinyi","non-dropping-particle":"","parse-names":false,"suffix":""},{"dropping-particle":"","family":"Cunha-Souza","given":"Eduardo","non-dropping-particle":"","parse-names":false,"suffix":""},{"dropping-particle":"","family":"Mrejen","given":"Sarah","non-dropping-particle":"","parse-names":false,"suffix":""},{"dropping-particle":"","family":"Capuano","given":"Vittorio","non-dropping-particle":"","parse-names":false,"suffix":""},{"dropping-particle":"","family":"Rodrigues","given":"Murilo W.","non-dropping-particle":"","parse-names":false,"suffix":""},{"dropping-particle":"","family":"Gupta","given":"Charu","non-dropping-particle":"","parse-names":false,"suffix":""},{"dropping-particle":"","family":"Ebneter","given":"Andreas","non-dropping-particle":"","parse-names":false,"suffix":""},{"dropping-particle":"","family":"Zinkernagel","given":"Martin S.","non-dropping-particle":"","parse-names":false,"suffix":""},{"dropping-particle":"","family":"Munk","given":"Marion R.","non-dropping-particle":"","parse-names":false,"suffix":""},{"dropping-particle":"","family":"Lee","given":"Elin","non-dropping-particle":"","parse-names":false,"suffix":""},{"dropping-particle":"","family":"Sanjay","given":"Srinivasan","non-dropping-particle":"","parse-names":false,"suffix":""},{"dropping-particle":"","family":"Sangtam","given":"Tiakumzuk","non-dropping-particle":"","parse-names":false,"suffix":""},{"dropping-particle":"V.","family":"Le","given":"Phuc","non-dropping-particle":"","parse-names":false,"suffix":""},{"dropping-particle":"","family":"Zhang","given":"Xiongze Xiayin Xinbo","non-dropping-particle":"","parse-names":false,"suffix":""},{"dropping-particle":"","family":"Francis","given":"Brian A.","non-dropping-particle":"","parse-names":false,"suffix":""},{"dropping-particle":"","family":"Varma","given":"Rohit","non-dropping-particle":"","parse-names":false,"suffix":""},{"dropping-particle":"","family":"Greenfield","given":"David S.","non-dropping-particle":"","parse-names":false,"suffix":""},{"dropping-particle":"","family":"Schuman","given":"Joel S.","non-dropping-particle":"","parse-names":false,"suffix":""},{"dropping-particle":"","family":"Loewen","given":"Nils","non-dropping-particle":"","parse-names":false,"suffix":""},{"dropping-particle":"","family":"Huang","given":"David","non-dropping-particle":"","parse-names":false,"suffix":""},{"dropping-particle":"","family":"Zhang","given":"Yong Yadi Yan Yimin","non-dropping-particle":"","parse-names":false,"suffix":""},{"dropping-particle":"","family":"Feng","given":"Xueshan","non-dropping-particle":"","parse-names":false,"suffix":""},{"dropping-particle":"","family":"Stewart","given":"William C.","non-dropping-particle":"","parse-names":false,"suffix":""},{"dropping-particle":"","family":"Adams","given":"Michelle P.","non-dropping-particle":"","parse-names":false,"suffix":""},{"dropping-particle":"","family":"Stewart","given":"Jeanette A.","non-dropping-particle":"","parse-names":false,"suffix":""},{"dropping-particle":"","family":"Nelson","given":"Lindsay A.","non-dropping-particle":"","parse-names":false,"suffix":""},{"dropping-particle":"","family":"Moore","given":"Daniel B.","non-dropping-particle":"","parse-names":false,"suffix":""},{"dropping-particle":"","family":"Beck","given":"Judy","non-dropping-particle":"","parse-names":false,"suffix":""},{"dropping-particle":"","family":"Kryscio","given":"Richard J","non-dropping-particle":"","parse-names":false,"suffix":""},{"dropping-particle":"","family":"Montero-Marín","given":"Jesús","non-dropping-particle":"","parse-names":false,"suffix":""},{"dropping-particle":"","family":"García-Campayo","given":"Javier","non-dropping-particle":"","parse-names":false,"suffix":""},{"dropping-particle":"","family":"Fajó-Pascual","given":"Marta","non-dropping-particle":"","parse-names":false,"suffix":""},{"dropping-particle":"","family":"Carrasco","given":"José Miguel","non-dropping-particle":"","parse-names":false,"suffix":""},{"dropping-particle":"","family":"Gascón","given":"Santiago","non-dropping-particle":"","parse-names":false,"suffix":""},{"dropping-particle":"","family":"Gili","given":"Margarita","non-dropping-particle":"","parse-names":false,"suffix":""},{"dropping-particle":"","family":"Mayoral-Cleries","given":"Fermín","non-dropping-particle":"","parse-names":false,"suffix":""},{"dropping-particle":"","family":"Blehm","given":"Clayton","non-dropping-particle":"","parse-names":false,"suffix":""},{"dropping-particle":"","family":"Potvin","given":"Rick Richard","non-dropping-particle":"","parse-names":false,"suffix":""},{"dropping-particle":"","family":"Press","given":"Dove","non-dropping-particle":"","parse-names":false,"suffix":""},{"dropping-particle":"","family":"Negrete","given":"Francisco Jos?? Mu??oz","non-dropping-particle":"","parse-names":false,"suffix":""},{"dropping-particle":"","family":"Lemij","given":"Hans G.","non-dropping-particle":"","parse-names":false,"suffix":""},{"dropping-particle":"","family":"Erb","given":"Carl","non-dropping-particle":"","parse-names":false,"suffix":""},{"dropping-particle":"","family":"Elagouz","given":"Mohammed","non-dropping-particle":"","parse-names":false,"suffix":""},{"dropping-particle":"","family":"Press","given":"Dove","non-dropping-particle":"","parse-names":false,"suffix":""},{"dropping-particle":"","family":"Abozaid","given":"Mortada Ahmed","non-dropping-particle":"","parse-names":false,"suffix":""},{"dropping-particle":"","family":"Mohammed","given":"Usama Ali","non-dropping-particle":"","parse-names":false,"suffix":""},{"dropping-particle":"","family":"Sahanne","given":"Sari","non-dropping-particle":"","parse-names":false,"suffix":""},{"dropping-particle":"","family":"Tuuminen","given":"Raimo","non-dropping-particle":"","parse-names":false,"suffix":""},{"dropping-particle":"","family":"Haukka","given":"Jari","non-dropping-particle":"","parse-names":false,"suffix":""},{"dropping-particle":"","family":"Loukovaara","given":"Sirpa","non-dropping-particle":"","parse-names":false,"suffix":""}],"container-title":"BMC Ophthalmology","id":"ITEM-2","issue":"1","issued":{"date-parts":[["2017"]]},"page":"1","title":"Symposium Recent advances and challenges in the management of retinoblastoma Globe </w:instrText>
      </w:r>
      <w:r w:rsidR="00832654" w:rsidRPr="00170050">
        <w:rPr>
          <w:rFonts w:ascii="Cambria Math" w:hAnsi="Cambria Math" w:cs="Cambria Math"/>
          <w:sz w:val="20"/>
          <w:szCs w:val="20"/>
          <w:vertAlign w:val="superscript"/>
        </w:rPr>
        <w:instrText>‑</w:instrText>
      </w:r>
      <w:r w:rsidR="00832654" w:rsidRPr="00170050">
        <w:rPr>
          <w:rFonts w:ascii="Arial" w:hAnsi="Arial" w:cs="Arial"/>
          <w:sz w:val="20"/>
          <w:szCs w:val="20"/>
          <w:vertAlign w:val="superscript"/>
        </w:rPr>
        <w:instrText xml:space="preserve"> saving Treatments","type":"article-journal","volume":"17"},"uris":["http://www.mendeley.com/documents/?uuid=e6ad202c-2d69-4557-94fb-9c26f10bade1"]}],"mendeley":{"formattedCitation":"(30,31)","plainTextFormattedCitation":"(30,31)","previouslyFormattedCitation":"(30,31)"},"properties":{"noteIndex":0},"schema":"https://github.com/citation-style-language/schema/raw/master/csl-citation.json"}</w:instrText>
      </w:r>
      <w:r w:rsidR="000262CD" w:rsidRPr="00170050">
        <w:rPr>
          <w:rFonts w:ascii="Arial" w:hAnsi="Arial" w:cs="Arial"/>
          <w:sz w:val="20"/>
          <w:szCs w:val="20"/>
          <w:vertAlign w:val="superscript"/>
        </w:rPr>
        <w:fldChar w:fldCharType="separate"/>
      </w:r>
      <w:r w:rsidR="004D5862">
        <w:rPr>
          <w:rFonts w:ascii="Arial" w:hAnsi="Arial" w:cs="Arial"/>
          <w:noProof/>
          <w:sz w:val="20"/>
          <w:szCs w:val="20"/>
          <w:vertAlign w:val="superscript"/>
        </w:rPr>
        <w:t>[</w:t>
      </w:r>
      <w:r w:rsidR="00CE53AC" w:rsidRPr="00170050">
        <w:rPr>
          <w:rFonts w:ascii="Arial" w:hAnsi="Arial" w:cs="Arial"/>
          <w:noProof/>
          <w:sz w:val="20"/>
          <w:szCs w:val="20"/>
          <w:vertAlign w:val="superscript"/>
        </w:rPr>
        <w:t>30,31</w:t>
      </w:r>
      <w:r w:rsidR="004D5862">
        <w:rPr>
          <w:rFonts w:ascii="Arial" w:hAnsi="Arial" w:cs="Arial"/>
          <w:noProof/>
          <w:sz w:val="20"/>
          <w:szCs w:val="20"/>
          <w:vertAlign w:val="superscript"/>
        </w:rPr>
        <w:t>]</w:t>
      </w:r>
      <w:r w:rsidR="000262CD" w:rsidRPr="00170050">
        <w:rPr>
          <w:rFonts w:ascii="Arial" w:hAnsi="Arial" w:cs="Arial"/>
          <w:sz w:val="20"/>
          <w:szCs w:val="20"/>
          <w:vertAlign w:val="superscript"/>
        </w:rPr>
        <w:fldChar w:fldCharType="end"/>
      </w:r>
      <w:r w:rsidR="004D5862">
        <w:rPr>
          <w:rFonts w:ascii="Arial" w:hAnsi="Arial" w:cs="Arial"/>
          <w:sz w:val="20"/>
          <w:szCs w:val="20"/>
        </w:rPr>
        <w:t>.</w:t>
      </w:r>
      <w:r w:rsidR="000262CD" w:rsidRPr="009C0245">
        <w:rPr>
          <w:rFonts w:ascii="Arial" w:hAnsi="Arial" w:cs="Arial"/>
          <w:sz w:val="20"/>
          <w:szCs w:val="20"/>
        </w:rPr>
        <w:t xml:space="preserve"> </w:t>
      </w:r>
      <w:r w:rsidRPr="009C0245">
        <w:rPr>
          <w:rFonts w:ascii="Arial" w:hAnsi="Arial" w:cs="Arial"/>
          <w:sz w:val="20"/>
          <w:szCs w:val="20"/>
        </w:rPr>
        <w:t xml:space="preserve">Older age is </w:t>
      </w:r>
      <w:r w:rsidR="000262CD" w:rsidRPr="009C0245">
        <w:rPr>
          <w:rFonts w:ascii="Arial" w:hAnsi="Arial" w:cs="Arial"/>
          <w:sz w:val="20"/>
          <w:szCs w:val="20"/>
        </w:rPr>
        <w:t xml:space="preserve">also </w:t>
      </w:r>
      <w:r w:rsidRPr="009C0245">
        <w:rPr>
          <w:rFonts w:ascii="Arial" w:hAnsi="Arial" w:cs="Arial"/>
          <w:sz w:val="20"/>
          <w:szCs w:val="20"/>
        </w:rPr>
        <w:t>linked to poorer wound healing, which increase failure risk. Additionally</w:t>
      </w:r>
      <w:r w:rsidR="000C367C" w:rsidRPr="009C0245">
        <w:rPr>
          <w:rFonts w:ascii="Arial" w:hAnsi="Arial" w:cs="Arial"/>
          <w:sz w:val="20"/>
          <w:szCs w:val="20"/>
        </w:rPr>
        <w:t>,</w:t>
      </w:r>
      <w:r w:rsidRPr="009C0245">
        <w:rPr>
          <w:rFonts w:ascii="Arial" w:hAnsi="Arial" w:cs="Arial"/>
          <w:sz w:val="20"/>
          <w:szCs w:val="20"/>
        </w:rPr>
        <w:t xml:space="preserve"> </w:t>
      </w:r>
      <w:r w:rsidR="008173EF" w:rsidRPr="009C0245">
        <w:rPr>
          <w:rFonts w:ascii="Arial" w:hAnsi="Arial" w:cs="Arial"/>
          <w:sz w:val="20"/>
          <w:szCs w:val="20"/>
        </w:rPr>
        <w:t>st</w:t>
      </w:r>
      <w:r w:rsidRPr="009C0245">
        <w:rPr>
          <w:rFonts w:ascii="Arial" w:hAnsi="Arial" w:cs="Arial"/>
          <w:sz w:val="20"/>
          <w:szCs w:val="20"/>
        </w:rPr>
        <w:t>udies</w:t>
      </w:r>
      <w:r w:rsidR="008173EF" w:rsidRPr="009C0245">
        <w:rPr>
          <w:rFonts w:ascii="Arial" w:hAnsi="Arial" w:cs="Arial"/>
          <w:sz w:val="20"/>
          <w:szCs w:val="20"/>
        </w:rPr>
        <w:t xml:space="preserve"> have</w:t>
      </w:r>
      <w:r w:rsidRPr="009C0245">
        <w:rPr>
          <w:rFonts w:ascii="Arial" w:hAnsi="Arial" w:cs="Arial"/>
          <w:sz w:val="20"/>
          <w:szCs w:val="20"/>
        </w:rPr>
        <w:t xml:space="preserve"> show</w:t>
      </w:r>
      <w:r w:rsidR="008173EF" w:rsidRPr="009C0245">
        <w:rPr>
          <w:rFonts w:ascii="Arial" w:hAnsi="Arial" w:cs="Arial"/>
          <w:sz w:val="20"/>
          <w:szCs w:val="20"/>
        </w:rPr>
        <w:t>n</w:t>
      </w:r>
      <w:r w:rsidRPr="009C0245">
        <w:rPr>
          <w:rFonts w:ascii="Arial" w:hAnsi="Arial" w:cs="Arial"/>
          <w:sz w:val="20"/>
          <w:szCs w:val="20"/>
        </w:rPr>
        <w:t xml:space="preserve"> that younger patients tend to have more localized, vascularized blebs compared to older patients</w:t>
      </w:r>
      <w:r w:rsidR="008173EF" w:rsidRPr="009C0245">
        <w:rPr>
          <w:rFonts w:ascii="Arial" w:hAnsi="Arial" w:cs="Arial"/>
          <w:sz w:val="20"/>
          <w:szCs w:val="20"/>
        </w:rPr>
        <w:t xml:space="preserve"> thus increasing </w:t>
      </w:r>
      <w:r w:rsidR="000262CD" w:rsidRPr="009C0245">
        <w:rPr>
          <w:rFonts w:ascii="Arial" w:hAnsi="Arial" w:cs="Arial"/>
          <w:sz w:val="20"/>
          <w:szCs w:val="20"/>
        </w:rPr>
        <w:t>likelihood</w:t>
      </w:r>
      <w:r w:rsidR="008173EF" w:rsidRPr="009C0245">
        <w:rPr>
          <w:rFonts w:ascii="Arial" w:hAnsi="Arial" w:cs="Arial"/>
          <w:sz w:val="20"/>
          <w:szCs w:val="20"/>
        </w:rPr>
        <w:t xml:space="preserve"> of failure</w:t>
      </w:r>
      <w:r w:rsidR="000262CD" w:rsidRPr="00170050">
        <w:rPr>
          <w:rFonts w:ascii="Arial" w:hAnsi="Arial" w:cs="Arial"/>
          <w:sz w:val="20"/>
          <w:szCs w:val="20"/>
          <w:vertAlign w:val="superscript"/>
        </w:rPr>
        <w:t xml:space="preserve"> </w:t>
      </w:r>
      <w:r w:rsidR="000262CD" w:rsidRPr="00170050">
        <w:rPr>
          <w:rFonts w:ascii="Arial" w:hAnsi="Arial" w:cs="Arial"/>
          <w:sz w:val="20"/>
          <w:szCs w:val="20"/>
          <w:vertAlign w:val="superscript"/>
        </w:rPr>
        <w:fldChar w:fldCharType="begin" w:fldLock="1"/>
      </w:r>
      <w:r w:rsidR="00832654" w:rsidRPr="00170050">
        <w:rPr>
          <w:rFonts w:ascii="Arial" w:hAnsi="Arial" w:cs="Arial"/>
          <w:sz w:val="20"/>
          <w:szCs w:val="20"/>
          <w:vertAlign w:val="superscript"/>
        </w:rPr>
        <w:instrText>ADDIN CSL_CITATION {"citationItems":[{"id":"ITEM-1","itemData":{"DOI":"10.1038/s41433-018-0071-x","ISSN":"14765454","PMID":"29581522","abstract":"Purpose: To investigate whether there is any effect of age on bleb morphology and surgical success after trabeculectomy with adjunctive Mitomycin C (MMC). Methods: A total 143 eyes of 123 patients were divided into two groups: group 1 (≤ 60 years old, n = 85) and group 2 (&gt; 60 years old, n = 58). Kaplan–Meier survival curve analysis was used to assess long-term surgical success according to “complete success” (intraocular pressure (IOP) reduction ≥ 30% without medications) and “qualified success” criteria (IOP reduction ≥ 30%, with or without medications) between the two groups. Cox proportional hazard models were used to examine the factors associated with surgical success. Bleb morphology was evaluated by height, extent and vascularity at postoperative 1 month, 3 months, 6 months, and 12 months. Results: The younger-age group (group 1) showed significantly better results, in terms of both complete success and qualified success, than did the older-age group (group 2) (p &lt; 0.001 and p = 0.01, respectively). Age and preoperative anti-glaucoma medications were the factors related to complete success (p = 0.001). Also, there were significant differences in height, extent and vascularity of bleb between the two groups (p = 0.038, p = 0.002 and p = 0.006, respectively). Conclusion: The long-term surgical outcome after trabeculectomy with MMC was better in the younger-age group than in the older-age group. Specifically, the younger-age group showed a more prominent and more localized bleb with less vascularity.","author":[{"dropping-particle":"","family":"Hoang","given":"Thi Kieu Hau","non-dropping-particle":"","parse-names":false,"suffix":""},{"dropping-particle":"","family":"Kim","given":"Young Kook","non-dropping-particle":"","parse-names":false,"suffix":""},{"dropping-particle":"","family":"Jeoung","given":"Jin Wook","non-dropping-particle":"","parse-names":false,"suffix":""},{"dropping-particle":"","family":"Park","given":"Ki Ho","non-dropping-particle":"","parse-names":false,"suffix":""}],"container-title":"Eye (Basingstoke)","id":"ITEM-1","issue":"8","issued":{"date-parts":[["2018"]]},"page":"1321-1328","publisher":"Springer US","title":"Relationship between age and surgical success after trabeculectomy with adjunctive mitomycin C","type":"article-journal","volume":"32"},"uris":["http://www.mendeley.com/documents/?uuid=51f9065b-a2fc-42e6-b81e-1e4451ea84e2"]}],"mendeley":{"formattedCitation":"(32)","plainTextFormattedCitation":"(32)","previouslyFormattedCitation":"(32)"},"properties":{"noteIndex":0},"schema":"https://github.com/citation-style-language/schema/raw/master/csl-citation.json"}</w:instrText>
      </w:r>
      <w:r w:rsidR="000262CD" w:rsidRPr="00170050">
        <w:rPr>
          <w:rFonts w:ascii="Arial" w:hAnsi="Arial" w:cs="Arial"/>
          <w:sz w:val="20"/>
          <w:szCs w:val="20"/>
          <w:vertAlign w:val="superscript"/>
        </w:rPr>
        <w:fldChar w:fldCharType="separate"/>
      </w:r>
      <w:r w:rsidR="004D5862">
        <w:rPr>
          <w:rFonts w:ascii="Arial" w:hAnsi="Arial" w:cs="Arial"/>
          <w:noProof/>
          <w:sz w:val="20"/>
          <w:szCs w:val="20"/>
          <w:vertAlign w:val="superscript"/>
        </w:rPr>
        <w:t>[</w:t>
      </w:r>
      <w:r w:rsidR="00CE53AC" w:rsidRPr="00170050">
        <w:rPr>
          <w:rFonts w:ascii="Arial" w:hAnsi="Arial" w:cs="Arial"/>
          <w:noProof/>
          <w:sz w:val="20"/>
          <w:szCs w:val="20"/>
          <w:vertAlign w:val="superscript"/>
        </w:rPr>
        <w:t>32</w:t>
      </w:r>
      <w:r w:rsidR="004D5862">
        <w:rPr>
          <w:rFonts w:ascii="Arial" w:hAnsi="Arial" w:cs="Arial"/>
          <w:noProof/>
          <w:sz w:val="20"/>
          <w:szCs w:val="20"/>
          <w:vertAlign w:val="superscript"/>
        </w:rPr>
        <w:t>]</w:t>
      </w:r>
      <w:r w:rsidR="000262CD" w:rsidRPr="00170050">
        <w:rPr>
          <w:rFonts w:ascii="Arial" w:hAnsi="Arial" w:cs="Arial"/>
          <w:sz w:val="20"/>
          <w:szCs w:val="20"/>
          <w:vertAlign w:val="superscript"/>
        </w:rPr>
        <w:fldChar w:fldCharType="end"/>
      </w:r>
      <w:r w:rsidRPr="009C0245">
        <w:rPr>
          <w:rFonts w:ascii="Arial" w:hAnsi="Arial" w:cs="Arial"/>
          <w:sz w:val="20"/>
          <w:szCs w:val="20"/>
        </w:rPr>
        <w:t>.</w:t>
      </w:r>
      <w:r w:rsidR="000C367C" w:rsidRPr="009C0245">
        <w:rPr>
          <w:rFonts w:ascii="Arial" w:hAnsi="Arial" w:cs="Arial"/>
          <w:sz w:val="20"/>
          <w:szCs w:val="20"/>
        </w:rPr>
        <w:t xml:space="preserve"> In contrast, studies from India an</w:t>
      </w:r>
      <w:r w:rsidR="00832902" w:rsidRPr="009C0245">
        <w:rPr>
          <w:rFonts w:ascii="Arial" w:hAnsi="Arial" w:cs="Arial"/>
          <w:sz w:val="20"/>
          <w:szCs w:val="20"/>
        </w:rPr>
        <w:t>d</w:t>
      </w:r>
      <w:r w:rsidR="000C367C" w:rsidRPr="009C0245">
        <w:rPr>
          <w:rFonts w:ascii="Arial" w:hAnsi="Arial" w:cs="Arial"/>
          <w:sz w:val="20"/>
          <w:szCs w:val="20"/>
        </w:rPr>
        <w:t xml:space="preserve"> USA </w:t>
      </w:r>
      <w:r w:rsidR="00AD635A" w:rsidRPr="009C0245">
        <w:rPr>
          <w:rFonts w:ascii="Arial" w:hAnsi="Arial" w:cs="Arial"/>
          <w:sz w:val="20"/>
          <w:szCs w:val="20"/>
          <w:vertAlign w:val="superscript"/>
        </w:rPr>
        <w:fldChar w:fldCharType="begin" w:fldLock="1"/>
      </w:r>
      <w:r w:rsidR="00AD635A" w:rsidRPr="009C0245">
        <w:rPr>
          <w:rFonts w:ascii="Arial" w:hAnsi="Arial" w:cs="Arial"/>
          <w:sz w:val="20"/>
          <w:szCs w:val="20"/>
          <w:vertAlign w:val="superscript"/>
        </w:rPr>
        <w:instrText>ADDIN CSL_CITATION {"citationItems":[{"id":"ITEM-1","itemData":{"DOI":"10.4103/0301-4738.101074","ISSN":"03014738","PMID":"23571250","abstract":"Purpose: This study was aimed at reporting the outcomes of trabeculectomy in primary juvenile open angle glaucoma (JOAG). Design: This study was a retrospective noncomparative case series. Materials and Methods: We included 60 eyes of 41 JOAG patients who underwent primary trabeculectomy without mitomycin-C (MMC) between 1995 and 2007. The primary outcome was success, defined as complete, if intraocular pressure (IOP) was &gt;5 and ≤21 mmHg without medications or qualified if IOP was &gt;5 and ≤21 mmHg with or without antiglaucoma medications. Secondary outcome measures were mean and percentage IOP reduction, complications, and risk factors for the failure of trabeculectomy. Results: The mean (±standard deviation) age at presentation was 24.1 ± 6.8 years (range, 12-35). Mean follow-up was 67 ± 41 months (range, 12-156). At 1 year, the probability of complete success was 92% (n = 56, 95% CI: 81-96%), at 3 years it was 89% (n = 47, 95% CI: 78-95%), and at the end of 5 years, it was 80% (n = 34, 95% CI: 65-89%). The probability of qualified success was 100% (n = 60) at 1 year, 98% (n = 51, 95% CI: 87-100%) at 3 years, and 96% (n = 36, 95% CI: 84-99%) at the end of 5 years. The mean IOP reduced from 35 ± 10 to 13 ± 2.5 mmHg (P &lt; 0.001) after trabeculectomy. There was no serious postoperative complication. Young age was the only significant risk factor associated with the failure (odds ratio = 0.89, P = 0.03). Conclusion: Primary trabeculectomy without MMC has good success rates in JOAG.","author":[{"dropping-particle":"","family":"Pathania","given":"Daizy","non-dropping-particle":"","parse-names":false,"suffix":""},{"dropping-particle":"","family":"Senthil","given":"Sirisha","non-dropping-particle":"","parse-names":false,"suffix":""},{"dropping-particle":"","family":"Rao","given":"Harsha","non-dropping-particle":"","parse-names":false,"suffix":""},{"dropping-particle":"","family":"Mandal","given":"Anil","non-dropping-particle":"","parse-names":false,"suffix":""},{"dropping-particle":"","family":"Garudadari","given":"Chandra","non-dropping-particle":"","parse-names":false,"suffix":""}],"container-title":"Indian Journal of Ophthalmology","id":"ITEM-1","issue":"2","issued":{"date-parts":[["2014","2"]]},"page":"224-228","title":"Outcomes of trabeculectomy in juvenile open angle glaucoma","type":"article-journal","volume":"62"},"uris":["http://www.mendeley.com/documents/?uuid=0c851e8a-9c31-321b-9f3a-2ecd8f7e8d1c"]},{"id":"ITEM-2","itemData":{"DOI":"10.1097/IJG.0000000000000493","ISSN":"1536481X","PMID":"27513900","abstract":"Purpose: To evaluate tonometric outcomes of patients with primary angle closure glaucoma (PACG) who have undergone trabeculectomy with mitomycin C (MMC) with and without concurrent phacoemulsification and to identify risk factors for postoperative failure. Patients and Methods: Retrospective cohort study of 44 eyes of 33 phakic patients who underwent trabeculectomy with MMC with or without combined phacoemulsification for PACG. The primary endpoint was qualified tonometric success at 12 months according to predefined criteria. LogMAR visual acuity, number of glaucoma medications, and postoperative complications were also evaluated. Cox proportional hazard regression analysis was performed to identify potential risk factors for trabeculectomy failure. Results: Mean intraocular pressure (IOP) decreased from 21.3±7.9 to 12.2±3.9mm Hg at 12 months (P&lt;0.001) in all patients. A significant reduction in mean number of glaucoma medications (P&lt;0.001) was also seen. There was no change in logMAR visual acuity (P=0.39) after 12 months. There were no significant intergroup differences in mean IOP (P=0.42), number of glaucoma medications (P=0.85), or logMAR visual acuity (P=0.42) between the trabeculectomy versus combined surgery groups after 12 months. Increased age, greater baseline IOP, limbus-based conjunctival flaps, and MMC duration &gt;1 minute were associated with decreased risk of surgical failure. Concurrent phacoemulsification at the time of trabeculectomy did not alter tonometric success or rate of complications. Conclusions: In phakic patients with PACG, trabeculectomy with MMC significantly reduces IOP and number of glaucoma medications at 12 months without change in visual acuity. However, success rates are modest when based on more demanding tonometric criteria.","author":[{"dropping-particle":"","family":"Song","given":"Brian J.","non-dropping-particle":"","parse-names":false,"suffix":""},{"dropping-particle":"","family":"Ramanathan","given":"Meera","non-dropping-particle":"","parse-names":false,"suffix":""},{"dropping-particle":"","family":"Morales","given":"Esteban","non-dropping-particle":"","parse-names":false,"suffix":""},{"dropping-particle":"","family":"Law","given":"Simon K.","non-dropping-particle":"","parse-names":false,"suffix":""},{"dropping-particle":"","family":"Giaconi","given":"Joann A.","non-dropping-particle":"","parse-names":false,"suffix":""},{"dropping-particle":"","family":"Coleman","given":"Anne L.","non-dropping-particle":"","parse-names":false,"suffix":""},{"dropping-particle":"","family":"Caprioli","given":"Joseph","non-dropping-particle":"","parse-names":false,"suffix":""}],"container-title":"Journal of Glaucoma","id":"ITEM-2","issue":"9","issued":{"date-parts":[["2016"]]},"page":"763-769","publisher":"Lippincott Williams and Wilkins","title":"Trabeculectomy and combined phacoemulsification-trabeculectomy: Outcomes and risk factors for failure in primary angle closure glaucoma","type":"article-journal","volume":"25"},"uris":["http://www.mendeley.com/documents/?uuid=fe084608-6f14-3ed0-8871-626acb2546d1"]}],"mendeley":{"formattedCitation":"(25,26)","plainTextFormattedCitation":"(25,26)","previouslyFormattedCitation":"(25,26)"},"properties":{"noteIndex":0},"schema":"https://github.com/citation-style-language/schema/raw/master/csl-citation.json"}</w:instrText>
      </w:r>
      <w:r w:rsidR="00AD635A" w:rsidRPr="009C0245">
        <w:rPr>
          <w:rFonts w:ascii="Arial" w:hAnsi="Arial" w:cs="Arial"/>
          <w:sz w:val="20"/>
          <w:szCs w:val="20"/>
          <w:vertAlign w:val="superscript"/>
        </w:rPr>
        <w:fldChar w:fldCharType="separate"/>
      </w:r>
      <w:r w:rsidR="004D5862">
        <w:rPr>
          <w:rFonts w:ascii="Arial" w:hAnsi="Arial" w:cs="Arial"/>
          <w:noProof/>
          <w:sz w:val="20"/>
          <w:szCs w:val="20"/>
          <w:vertAlign w:val="superscript"/>
        </w:rPr>
        <w:t>[</w:t>
      </w:r>
      <w:r w:rsidR="00AD635A" w:rsidRPr="009C0245">
        <w:rPr>
          <w:rFonts w:ascii="Arial" w:hAnsi="Arial" w:cs="Arial"/>
          <w:noProof/>
          <w:sz w:val="20"/>
          <w:szCs w:val="20"/>
          <w:vertAlign w:val="superscript"/>
        </w:rPr>
        <w:t>25,26</w:t>
      </w:r>
      <w:r w:rsidR="004D5862">
        <w:rPr>
          <w:rFonts w:ascii="Arial" w:hAnsi="Arial" w:cs="Arial"/>
          <w:noProof/>
          <w:sz w:val="20"/>
          <w:szCs w:val="20"/>
          <w:vertAlign w:val="superscript"/>
        </w:rPr>
        <w:t>]</w:t>
      </w:r>
      <w:r w:rsidR="00AD635A" w:rsidRPr="009C0245">
        <w:rPr>
          <w:rFonts w:ascii="Arial" w:hAnsi="Arial" w:cs="Arial"/>
          <w:sz w:val="20"/>
          <w:szCs w:val="20"/>
          <w:vertAlign w:val="superscript"/>
        </w:rPr>
        <w:fldChar w:fldCharType="end"/>
      </w:r>
      <w:r w:rsidR="000C367C" w:rsidRPr="009C0245">
        <w:rPr>
          <w:rFonts w:ascii="Arial" w:hAnsi="Arial" w:cs="Arial"/>
          <w:sz w:val="20"/>
          <w:szCs w:val="20"/>
        </w:rPr>
        <w:t xml:space="preserve"> reported that younger age was linked to higher failure rates. This discrepancy is likely due to differences in the study populations focus</w:t>
      </w:r>
      <w:r w:rsidR="00F46F0A" w:rsidRPr="009C0245">
        <w:rPr>
          <w:rFonts w:ascii="Arial" w:hAnsi="Arial" w:cs="Arial"/>
          <w:sz w:val="20"/>
          <w:szCs w:val="20"/>
        </w:rPr>
        <w:t>ing</w:t>
      </w:r>
      <w:r w:rsidR="000C367C" w:rsidRPr="009C0245">
        <w:rPr>
          <w:rFonts w:ascii="Arial" w:hAnsi="Arial" w:cs="Arial"/>
          <w:sz w:val="20"/>
          <w:szCs w:val="20"/>
        </w:rPr>
        <w:t xml:space="preserve"> on juvenile open-angle glaucoma aged 10-35 years in the Indian study and </w:t>
      </w:r>
      <w:r w:rsidR="005D329A">
        <w:rPr>
          <w:rFonts w:ascii="Arial" w:hAnsi="Arial" w:cs="Arial"/>
          <w:sz w:val="20"/>
          <w:szCs w:val="20"/>
        </w:rPr>
        <w:t xml:space="preserve">PACG </w:t>
      </w:r>
      <w:r w:rsidR="000C367C" w:rsidRPr="009C0245">
        <w:rPr>
          <w:rFonts w:ascii="Arial" w:hAnsi="Arial" w:cs="Arial"/>
          <w:sz w:val="20"/>
          <w:szCs w:val="20"/>
        </w:rPr>
        <w:t>in the USA study.</w:t>
      </w:r>
    </w:p>
    <w:p w14:paraId="16632894" w14:textId="36E36F22" w:rsidR="00BC79B6" w:rsidRPr="009C0245" w:rsidRDefault="00131A3E" w:rsidP="00E92A3F">
      <w:pPr>
        <w:pStyle w:val="NormalWeb"/>
        <w:spacing w:line="360" w:lineRule="auto"/>
        <w:jc w:val="both"/>
        <w:rPr>
          <w:rFonts w:ascii="Arial" w:hAnsi="Arial" w:cs="Arial"/>
          <w:sz w:val="20"/>
          <w:szCs w:val="20"/>
        </w:rPr>
      </w:pPr>
      <w:r w:rsidRPr="009C0245">
        <w:rPr>
          <w:rFonts w:ascii="Arial" w:hAnsi="Arial" w:cs="Arial"/>
          <w:sz w:val="20"/>
          <w:szCs w:val="20"/>
        </w:rPr>
        <w:t xml:space="preserve">High preoperative IOP was significantly associated with an increased risk of TE failure, these findings are consistent with a study </w:t>
      </w:r>
      <w:r w:rsidR="002C7E17" w:rsidRPr="009C0245">
        <w:rPr>
          <w:rFonts w:ascii="Arial" w:hAnsi="Arial" w:cs="Arial"/>
          <w:sz w:val="20"/>
          <w:szCs w:val="20"/>
        </w:rPr>
        <w:t xml:space="preserve">done in Japan </w:t>
      </w:r>
      <w:r w:rsidRPr="009C0245">
        <w:rPr>
          <w:rFonts w:ascii="Arial" w:hAnsi="Arial" w:cs="Arial"/>
          <w:sz w:val="20"/>
          <w:szCs w:val="20"/>
        </w:rPr>
        <w:t>by Sugimoto et al., likely due to greater risk of both intraoperative and postoperative complications</w:t>
      </w:r>
      <w:r w:rsidR="00360779" w:rsidRPr="009C0245">
        <w:rPr>
          <w:rFonts w:ascii="Arial" w:hAnsi="Arial" w:cs="Arial"/>
          <w:sz w:val="20"/>
          <w:szCs w:val="20"/>
        </w:rPr>
        <w:t xml:space="preserve"> </w:t>
      </w:r>
      <w:r w:rsidR="00AD635A" w:rsidRPr="00170050">
        <w:rPr>
          <w:rFonts w:ascii="Arial" w:hAnsi="Arial" w:cs="Arial"/>
          <w:sz w:val="20"/>
          <w:szCs w:val="20"/>
          <w:vertAlign w:val="superscript"/>
        </w:rPr>
        <w:fldChar w:fldCharType="begin" w:fldLock="1"/>
      </w:r>
      <w:r w:rsidR="00832654" w:rsidRPr="00170050">
        <w:rPr>
          <w:rFonts w:ascii="Arial" w:hAnsi="Arial" w:cs="Arial"/>
          <w:sz w:val="20"/>
          <w:szCs w:val="20"/>
          <w:vertAlign w:val="superscript"/>
        </w:rPr>
        <w:instrText>ADDIN CSL_CITATION {"citationItems":[{"id":"ITEM-1","itemData":{"DOI":"10.1016/j.ophtha.2015.06.038","ISSN":"0161-6420","abstract":"PurposeTo evaluate the efficacy and safety of trabeculectomy for patients with glaucoma who were enrolled in the Collaborative Bleb-related Infection Incidence and Treatment Study (CBIITS).","author":[{"dropping-particle":"","family":"Sugimoto","given":"Yosuke","non-dropping-particle":"","parse-names":false,"suffix":""},{"dropping-particle":"","family":"Mochizuki","given":"Hide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Ophthalmology","id":"ITEM-1","issue":"11","issued":{"date-parts":[["2015","11","1"]]},"note":"doi: 10.1016/j.ophtha.2015.06.038","page":"2223-2233","publisher":"Elsevier","title":"Intraocular Pressure Outcomes and Risk Factors for Failure in the Collaborative Bleb-Related Infection Incidence and Treatment Study","type":"article-journal","volume":"122"},"uris":["http://www.mendeley.com/documents/?uuid=3d25f71b-0103-4074-8f90-f92999ef3706"]}],"mendeley":{"formattedCitation":"(30)","plainTextFormattedCitation":"(30)","previouslyFormattedCitation":"(30)"},"properties":{"noteIndex":0},"schema":"https://github.com/citation-style-language/schema/raw/master/csl-citation.json"}</w:instrText>
      </w:r>
      <w:r w:rsidR="00AD635A" w:rsidRPr="00170050">
        <w:rPr>
          <w:rFonts w:ascii="Arial" w:hAnsi="Arial" w:cs="Arial"/>
          <w:sz w:val="20"/>
          <w:szCs w:val="20"/>
          <w:vertAlign w:val="superscript"/>
        </w:rPr>
        <w:fldChar w:fldCharType="separate"/>
      </w:r>
      <w:r w:rsidR="00511DEF">
        <w:rPr>
          <w:rFonts w:ascii="Arial" w:hAnsi="Arial" w:cs="Arial"/>
          <w:noProof/>
          <w:sz w:val="20"/>
          <w:szCs w:val="20"/>
          <w:vertAlign w:val="superscript"/>
        </w:rPr>
        <w:t>[</w:t>
      </w:r>
      <w:r w:rsidR="00CE53AC" w:rsidRPr="00170050">
        <w:rPr>
          <w:rFonts w:ascii="Arial" w:hAnsi="Arial" w:cs="Arial"/>
          <w:noProof/>
          <w:sz w:val="20"/>
          <w:szCs w:val="20"/>
          <w:vertAlign w:val="superscript"/>
        </w:rPr>
        <w:t>30</w:t>
      </w:r>
      <w:r w:rsidR="00511DEF">
        <w:rPr>
          <w:rFonts w:ascii="Arial" w:hAnsi="Arial" w:cs="Arial"/>
          <w:noProof/>
          <w:sz w:val="20"/>
          <w:szCs w:val="20"/>
          <w:vertAlign w:val="superscript"/>
        </w:rPr>
        <w:t>]</w:t>
      </w:r>
      <w:r w:rsidR="00AD635A" w:rsidRPr="00170050">
        <w:rPr>
          <w:rFonts w:ascii="Arial" w:hAnsi="Arial" w:cs="Arial"/>
          <w:sz w:val="20"/>
          <w:szCs w:val="20"/>
          <w:vertAlign w:val="superscript"/>
        </w:rPr>
        <w:fldChar w:fldCharType="end"/>
      </w:r>
      <w:r w:rsidRPr="009C0245">
        <w:rPr>
          <w:rFonts w:ascii="Arial" w:hAnsi="Arial" w:cs="Arial"/>
          <w:sz w:val="20"/>
          <w:szCs w:val="20"/>
        </w:rPr>
        <w:t xml:space="preserve">. However, a study </w:t>
      </w:r>
      <w:r w:rsidR="00AD635A" w:rsidRPr="009C0245">
        <w:rPr>
          <w:rFonts w:ascii="Arial" w:hAnsi="Arial" w:cs="Arial"/>
          <w:sz w:val="20"/>
          <w:szCs w:val="20"/>
        </w:rPr>
        <w:t>by song et al.,</w:t>
      </w:r>
      <w:r w:rsidRPr="009C0245">
        <w:rPr>
          <w:rFonts w:ascii="Arial" w:hAnsi="Arial" w:cs="Arial"/>
          <w:sz w:val="20"/>
          <w:szCs w:val="20"/>
        </w:rPr>
        <w:t xml:space="preserve"> reported a reduced risk of failure with higher preoperative IOP, which mainly focused on PACG patients with significant trabecular meshwork damage, where TE fistulas may more effectively reduce IOP in eyes with higher baseline IOPs</w:t>
      </w:r>
      <w:r w:rsidR="00AD635A" w:rsidRPr="009C0245">
        <w:rPr>
          <w:rFonts w:ascii="Arial" w:hAnsi="Arial" w:cs="Arial"/>
          <w:sz w:val="20"/>
          <w:szCs w:val="20"/>
        </w:rPr>
        <w:t xml:space="preserve"> </w:t>
      </w:r>
      <w:r w:rsidR="00AD635A" w:rsidRPr="009C0245">
        <w:rPr>
          <w:rFonts w:ascii="Arial" w:hAnsi="Arial" w:cs="Arial"/>
          <w:sz w:val="20"/>
          <w:szCs w:val="20"/>
          <w:vertAlign w:val="superscript"/>
        </w:rPr>
        <w:fldChar w:fldCharType="begin" w:fldLock="1"/>
      </w:r>
      <w:r w:rsidR="00AD635A" w:rsidRPr="009C0245">
        <w:rPr>
          <w:rFonts w:ascii="Arial" w:hAnsi="Arial" w:cs="Arial"/>
          <w:sz w:val="20"/>
          <w:szCs w:val="20"/>
          <w:vertAlign w:val="superscript"/>
        </w:rPr>
        <w:instrText>ADDIN CSL_CITATION {"citationItems":[{"id":"ITEM-1","itemData":{"DOI":"10.1097/IJG.0000000000000493","ISSN":"1536481X","PMID":"27513900","abstract":"Purpose: To evaluate tonometric outcomes of patients with primary angle closure glaucoma (PACG) who have undergone trabeculectomy with mitomycin C (MMC) with and without concurrent phacoemulsification and to identify risk factors for postoperative failure. Patients and Methods: Retrospective cohort study of 44 eyes of 33 phakic patients who underwent trabeculectomy with MMC with or without combined phacoemulsification for PACG. The primary endpoint was qualified tonometric success at 12 months according to predefined criteria. LogMAR visual acuity, number of glaucoma medications, and postoperative complications were also evaluated. Cox proportional hazard regression analysis was performed to identify potential risk factors for trabeculectomy failure. Results: Mean intraocular pressure (IOP) decreased from 21.3±7.9 to 12.2±3.9mm Hg at 12 months (P&lt;0.001) in all patients. A significant reduction in mean number of glaucoma medications (P&lt;0.001) was also seen. There was no change in logMAR visual acuity (P=0.39) after 12 months. There were no significant intergroup differences in mean IOP (P=0.42), number of glaucoma medications (P=0.85), or logMAR visual acuity (P=0.42) between the trabeculectomy versus combined surgery groups after 12 months. Increased age, greater baseline IOP, limbus-based conjunctival flaps, and MMC duration &gt;1 minute were associated with decreased risk of surgical failure. Concurrent phacoemulsification at the time of trabeculectomy did not alter tonometric success or rate of complications. Conclusions: In phakic patients with PACG, trabeculectomy with MMC significantly reduces IOP and number of glaucoma medications at 12 months without change in visual acuity. However, success rates are modest when based on more demanding tonometric criteria.","author":[{"dropping-particle":"","family":"Song","given":"Brian J.","non-dropping-particle":"","parse-names":false,"suffix":""},{"dropping-particle":"","family":"Ramanathan","given":"Meera","non-dropping-particle":"","parse-names":false,"suffix":""},{"dropping-particle":"","family":"Morales","given":"Esteban","non-dropping-particle":"","parse-names":false,"suffix":""},{"dropping-particle":"","family":"Law","given":"Simon K.","non-dropping-particle":"","parse-names":false,"suffix":""},{"dropping-particle":"","family":"Giaconi","given":"Joann A.","non-dropping-particle":"","parse-names":false,"suffix":""},{"dropping-particle":"","family":"Coleman","given":"Anne L.","non-dropping-particle":"","parse-names":false,"suffix":""},{"dropping-particle":"","family":"Caprioli","given":"Joseph","non-dropping-particle":"","parse-names":false,"suffix":""}],"container-title":"Journal of Glaucoma","id":"ITEM-1","issue":"9","issued":{"date-parts":[["2016"]]},"page":"763-769","publisher":"Lippincott Williams and Wilkins","title":"Trabeculectomy and combined phacoemulsification-trabeculectomy: Outcomes and risk factors for failure in primary angle closure glaucoma","type":"article-journal","volume":"25"},"uris":["http://www.mendeley.com/documents/?uuid=fe084608-6f14-3ed0-8871-626acb2546d1"]}],"mendeley":{"formattedCitation":"(26)","plainTextFormattedCitation":"(26)","previouslyFormattedCitation":"(26)"},"properties":{"noteIndex":0},"schema":"https://github.com/citation-style-language/schema/raw/master/csl-citation.json"}</w:instrText>
      </w:r>
      <w:r w:rsidR="00AD635A" w:rsidRPr="009C0245">
        <w:rPr>
          <w:rFonts w:ascii="Arial" w:hAnsi="Arial" w:cs="Arial"/>
          <w:sz w:val="20"/>
          <w:szCs w:val="20"/>
          <w:vertAlign w:val="superscript"/>
        </w:rPr>
        <w:fldChar w:fldCharType="separate"/>
      </w:r>
      <w:r w:rsidR="00511DEF">
        <w:rPr>
          <w:rFonts w:ascii="Arial" w:hAnsi="Arial" w:cs="Arial"/>
          <w:noProof/>
          <w:sz w:val="20"/>
          <w:szCs w:val="20"/>
          <w:vertAlign w:val="superscript"/>
        </w:rPr>
        <w:t>[</w:t>
      </w:r>
      <w:r w:rsidR="00AD635A" w:rsidRPr="009C0245">
        <w:rPr>
          <w:rFonts w:ascii="Arial" w:hAnsi="Arial" w:cs="Arial"/>
          <w:noProof/>
          <w:sz w:val="20"/>
          <w:szCs w:val="20"/>
          <w:vertAlign w:val="superscript"/>
        </w:rPr>
        <w:t>26</w:t>
      </w:r>
      <w:r w:rsidR="00511DEF">
        <w:rPr>
          <w:rFonts w:ascii="Arial" w:hAnsi="Arial" w:cs="Arial"/>
          <w:noProof/>
          <w:sz w:val="20"/>
          <w:szCs w:val="20"/>
          <w:vertAlign w:val="superscript"/>
        </w:rPr>
        <w:t>]</w:t>
      </w:r>
      <w:r w:rsidR="00AD635A" w:rsidRPr="009C0245">
        <w:rPr>
          <w:rFonts w:ascii="Arial" w:hAnsi="Arial" w:cs="Arial"/>
          <w:sz w:val="20"/>
          <w:szCs w:val="20"/>
          <w:vertAlign w:val="superscript"/>
        </w:rPr>
        <w:fldChar w:fldCharType="end"/>
      </w:r>
      <w:r w:rsidRPr="009C0245">
        <w:rPr>
          <w:rFonts w:ascii="Arial" w:hAnsi="Arial" w:cs="Arial"/>
          <w:sz w:val="20"/>
          <w:szCs w:val="20"/>
        </w:rPr>
        <w:t>. In contrast, our study included a broader range of glaucoma types, with 76% of participants having POAG</w:t>
      </w:r>
      <w:r w:rsidR="00360779" w:rsidRPr="009C0245">
        <w:rPr>
          <w:rFonts w:ascii="Arial" w:hAnsi="Arial" w:cs="Arial"/>
          <w:sz w:val="20"/>
          <w:szCs w:val="20"/>
        </w:rPr>
        <w:t>.</w:t>
      </w:r>
      <w:r w:rsidRPr="009C0245">
        <w:rPr>
          <w:rFonts w:ascii="Arial" w:hAnsi="Arial" w:cs="Arial"/>
          <w:sz w:val="20"/>
          <w:szCs w:val="20"/>
        </w:rPr>
        <w:t xml:space="preserve"> </w:t>
      </w:r>
    </w:p>
    <w:p w14:paraId="33474A66" w14:textId="3560F709" w:rsidR="009D7D41" w:rsidRPr="009C0245" w:rsidRDefault="0012553D" w:rsidP="00E92A3F">
      <w:pPr>
        <w:pStyle w:val="NormalWeb"/>
        <w:spacing w:line="360" w:lineRule="auto"/>
        <w:jc w:val="both"/>
        <w:rPr>
          <w:rFonts w:ascii="Arial" w:hAnsi="Arial" w:cs="Arial"/>
          <w:sz w:val="20"/>
          <w:szCs w:val="20"/>
        </w:rPr>
      </w:pPr>
      <w:r w:rsidRPr="009C0245">
        <w:rPr>
          <w:rFonts w:ascii="Arial" w:hAnsi="Arial" w:cs="Arial"/>
          <w:sz w:val="20"/>
          <w:szCs w:val="20"/>
        </w:rPr>
        <w:t>Our</w:t>
      </w:r>
      <w:r w:rsidR="00BC79B6" w:rsidRPr="009C0245">
        <w:rPr>
          <w:rFonts w:ascii="Arial" w:hAnsi="Arial" w:cs="Arial"/>
          <w:sz w:val="20"/>
          <w:szCs w:val="20"/>
        </w:rPr>
        <w:t xml:space="preserve"> study found no significant association between surgery type and surgical failure, similar to a USA study </w:t>
      </w:r>
      <w:r w:rsidRPr="009C0245">
        <w:rPr>
          <w:rFonts w:ascii="Arial" w:hAnsi="Arial" w:cs="Arial"/>
          <w:sz w:val="20"/>
          <w:szCs w:val="20"/>
        </w:rPr>
        <w:t xml:space="preserve">in which there was no statistical difference between patients undergoing TE and Combined TE </w:t>
      </w:r>
      <w:r w:rsidR="00AD635A" w:rsidRPr="00170050">
        <w:rPr>
          <w:rFonts w:ascii="Arial" w:hAnsi="Arial" w:cs="Arial"/>
          <w:sz w:val="20"/>
          <w:szCs w:val="20"/>
          <w:vertAlign w:val="superscript"/>
        </w:rPr>
        <w:fldChar w:fldCharType="begin" w:fldLock="1"/>
      </w:r>
      <w:r w:rsidR="00832654" w:rsidRPr="00170050">
        <w:rPr>
          <w:rFonts w:ascii="Arial" w:hAnsi="Arial" w:cs="Arial"/>
          <w:sz w:val="20"/>
          <w:szCs w:val="20"/>
          <w:vertAlign w:val="superscript"/>
        </w:rPr>
        <w:instrText>ADDIN CSL_CITATION {"citationItems":[{"id":"ITEM-1","itemData":{"DOI":"10.1080/02713683.2022.2045611","ISSN":"14602202","PMID":"35317681","abstract":"Purpose: Cataract is a known effect of trabeculectomy (TE), but some surgeons are hesitant to perform combined phacoemulsification-TE (PTE) due to a risk of increased TE failure. Herein, we compare intraocular pressure (IOP) lowering between trabeculectomy (TE) and phacoemulsification-TE (PTE) and investigate factors that impact patient outcomes. Methods: We performed a retrospective study of adults undergoing primary TE or PTE at our institution from 2010 to 2017. We used Kaplan–Meier survival analysis to investigate time to TE failure, and Cox proportional hazards modeling to investigate predictors of TE failure, defined as undergoing a second glaucoma surgery or using more IOP-lowering medications than pre-operatively. Results: 318 surgeries (218 TE; 100 PTE) from 268 patients were included. Median follow-up time was 753 days. Mean baseline IOP was 21.1 mmHg. There were no significant differences in IOP between TE and PTE groups beyond postoperative year 1, with 28.9–46.5% of TE and 35.5–44.4% of PTE groups achieving IOP ≤10. Final IOP was similar in both groups (p = 0.22): 12.41 (SD 4.18) mmHg in the TE group and 14.05 (SD 5.45) in the PTE group. 84 (26.4%) surgeries met failure criteria. After adjusting for surgery type, sex, age, race, surgeon, and glaucoma diagnosis there were no significant differences in TE failure. Conclusion: This study suggests there is no significant difference in the risk of TE failure in patients receiving TE versus those receiving PTE.","author":[{"dropping-particle":"","family":"Davila","given":"Jose R.","non-dropping-particle":"","parse-names":false,"suffix":""},{"dropping-particle":"","family":"Singh","given":"Kuldev","non-dropping-particle":"","parse-names":false,"suffix":""},{"dropping-particle":"","family":"Hernandez-Boussard","given":"Tina","non-dropping-particle":"","parse-names":false,"suffix":""},{"dropping-particle":"","family":"Wang","given":"Sophia","non-dropping-particle":"","parse-names":false,"suffix":""}],"container-title":"Current Eye Research","id":"ITEM-1","issue":"6","issued":{"date-parts":[["2022"]]},"page":"923-929","publisher":"Taylor and Francis Ltd.","title":"Outcomes of Primary Trabeculectomy versus Combined Phacoemulsification-Trabeculectomy Using Automated Electronic Health Record Data Extraction","type":"article-journal","volume":"47"},"uris":["http://www.mendeley.com/documents/?uuid=0f9e21d9-7da6-3e6f-a61e-1081097708ae"]}],"mendeley":{"formattedCitation":"(29)","plainTextFormattedCitation":"(29)","previouslyFormattedCitation":"(29)"},"properties":{"noteIndex":0},"schema":"https://github.com/citation-style-language/schema/raw/master/csl-citation.json"}</w:instrText>
      </w:r>
      <w:r w:rsidR="00AD635A" w:rsidRPr="00170050">
        <w:rPr>
          <w:rFonts w:ascii="Arial" w:hAnsi="Arial" w:cs="Arial"/>
          <w:sz w:val="20"/>
          <w:szCs w:val="20"/>
          <w:vertAlign w:val="superscript"/>
        </w:rPr>
        <w:fldChar w:fldCharType="separate"/>
      </w:r>
      <w:r w:rsidR="00511DEF">
        <w:rPr>
          <w:rFonts w:ascii="Arial" w:hAnsi="Arial" w:cs="Arial"/>
          <w:noProof/>
          <w:sz w:val="20"/>
          <w:szCs w:val="20"/>
          <w:vertAlign w:val="superscript"/>
        </w:rPr>
        <w:t>[</w:t>
      </w:r>
      <w:r w:rsidR="00CE53AC" w:rsidRPr="00170050">
        <w:rPr>
          <w:rFonts w:ascii="Arial" w:hAnsi="Arial" w:cs="Arial"/>
          <w:noProof/>
          <w:sz w:val="20"/>
          <w:szCs w:val="20"/>
          <w:vertAlign w:val="superscript"/>
        </w:rPr>
        <w:t>29</w:t>
      </w:r>
      <w:r w:rsidR="00511DEF">
        <w:rPr>
          <w:rFonts w:ascii="Arial" w:hAnsi="Arial" w:cs="Arial"/>
          <w:noProof/>
          <w:sz w:val="20"/>
          <w:szCs w:val="20"/>
          <w:vertAlign w:val="superscript"/>
        </w:rPr>
        <w:t>]</w:t>
      </w:r>
      <w:r w:rsidR="00AD635A" w:rsidRPr="00170050">
        <w:rPr>
          <w:rFonts w:ascii="Arial" w:hAnsi="Arial" w:cs="Arial"/>
          <w:sz w:val="20"/>
          <w:szCs w:val="20"/>
          <w:vertAlign w:val="superscript"/>
        </w:rPr>
        <w:fldChar w:fldCharType="end"/>
      </w:r>
      <w:r w:rsidR="00BC79B6" w:rsidRPr="009C0245">
        <w:rPr>
          <w:rFonts w:ascii="Arial" w:hAnsi="Arial" w:cs="Arial"/>
          <w:sz w:val="20"/>
          <w:szCs w:val="20"/>
        </w:rPr>
        <w:t>. However, it differs from a Japanese study, which linked combined TE to higher failure risk. The difference may be due to the use of Small Incision Cataract Surgery (SICS) in this study, compared to Phacoemulsification in the Japanese study</w:t>
      </w:r>
      <w:r w:rsidR="00360779" w:rsidRPr="009C0245">
        <w:rPr>
          <w:rFonts w:ascii="Arial" w:hAnsi="Arial" w:cs="Arial"/>
          <w:sz w:val="20"/>
          <w:szCs w:val="20"/>
        </w:rPr>
        <w:t xml:space="preserve"> </w:t>
      </w:r>
      <w:r w:rsidR="00AD635A" w:rsidRPr="00170050">
        <w:rPr>
          <w:rFonts w:ascii="Arial" w:hAnsi="Arial" w:cs="Arial"/>
          <w:sz w:val="20"/>
          <w:szCs w:val="20"/>
          <w:vertAlign w:val="superscript"/>
        </w:rPr>
        <w:fldChar w:fldCharType="begin" w:fldLock="1"/>
      </w:r>
      <w:r w:rsidR="00832654" w:rsidRPr="00170050">
        <w:rPr>
          <w:rFonts w:ascii="Arial" w:hAnsi="Arial" w:cs="Arial"/>
          <w:sz w:val="20"/>
          <w:szCs w:val="20"/>
          <w:vertAlign w:val="superscript"/>
        </w:rPr>
        <w:instrText>ADDIN CSL_CITATION {"citationItems":[{"id":"ITEM-1","itemData":{"DOI":"10.1016/j.ophtha.2015.06.038","ISSN":"0161-6420","abstract":"PurposeTo evaluate the efficacy and safety of trabeculectomy for patients with glaucoma who were enrolled in the Collaborative Bleb-related Infection Incidence and Treatment Study (CBIITS).","author":[{"dropping-particle":"","family":"Sugimoto","given":"Yosuke","non-dropping-particle":"","parse-names":false,"suffix":""},{"dropping-particle":"","family":"Mochizuki","given":"Hideki","non-dropping-particle":"","parse-names":false,"suffix":""},{"dropping-particle":"","family":"Ohkubo","given":"Shinji","non-dropping-particle":"","parse-names":false,"suffix":""},{"dropping-particle":"","family":"Higashide","given":"Tomomi","non-dropping-particle":"","parse-names":false,"suffix":""},{"dropping-particle":"","family":"Sugiyama","given":"Kazuhisa","non-dropping-particle":"","parse-names":false,"suffix":""},{"dropping-particle":"","family":"Kiuchi","given":"Yoshiaki","non-dropping-particle":"","parse-names":false,"suffix":""}],"container-title":"Ophthalmology","id":"ITEM-1","issue":"11","issued":{"date-parts":[["2015","11","1"]]},"note":"doi: 10.1016/j.ophtha.2015.06.038","page":"2223-2233","publisher":"Elsevier","title":"Intraocular Pressure Outcomes and Risk Factors for Failure in the Collaborative Bleb-Related Infection Incidence and Treatment Study","type":"article-journal","volume":"122"},"uris":["http://www.mendeley.com/documents/?uuid=3d25f71b-0103-4074-8f90-f92999ef3706"]}],"mendeley":{"formattedCitation":"(30)","plainTextFormattedCitation":"(30)","previouslyFormattedCitation":"(30)"},"properties":{"noteIndex":0},"schema":"https://github.com/citation-style-language/schema/raw/master/csl-citation.json"}</w:instrText>
      </w:r>
      <w:r w:rsidR="00AD635A" w:rsidRPr="00170050">
        <w:rPr>
          <w:rFonts w:ascii="Arial" w:hAnsi="Arial" w:cs="Arial"/>
          <w:sz w:val="20"/>
          <w:szCs w:val="20"/>
          <w:vertAlign w:val="superscript"/>
        </w:rPr>
        <w:fldChar w:fldCharType="separate"/>
      </w:r>
      <w:r w:rsidR="00511DEF">
        <w:rPr>
          <w:rFonts w:ascii="Arial" w:hAnsi="Arial" w:cs="Arial"/>
          <w:noProof/>
          <w:sz w:val="20"/>
          <w:szCs w:val="20"/>
          <w:vertAlign w:val="superscript"/>
        </w:rPr>
        <w:t>[</w:t>
      </w:r>
      <w:r w:rsidR="00CE53AC" w:rsidRPr="00170050">
        <w:rPr>
          <w:rFonts w:ascii="Arial" w:hAnsi="Arial" w:cs="Arial"/>
          <w:noProof/>
          <w:sz w:val="20"/>
          <w:szCs w:val="20"/>
          <w:vertAlign w:val="superscript"/>
        </w:rPr>
        <w:t>30</w:t>
      </w:r>
      <w:r w:rsidR="00511DEF">
        <w:rPr>
          <w:rFonts w:ascii="Arial" w:hAnsi="Arial" w:cs="Arial"/>
          <w:noProof/>
          <w:sz w:val="20"/>
          <w:szCs w:val="20"/>
          <w:vertAlign w:val="superscript"/>
        </w:rPr>
        <w:t>]</w:t>
      </w:r>
      <w:r w:rsidR="00AD635A" w:rsidRPr="00170050">
        <w:rPr>
          <w:rFonts w:ascii="Arial" w:hAnsi="Arial" w:cs="Arial"/>
          <w:sz w:val="20"/>
          <w:szCs w:val="20"/>
          <w:vertAlign w:val="superscript"/>
        </w:rPr>
        <w:fldChar w:fldCharType="end"/>
      </w:r>
      <w:r w:rsidR="00757B72" w:rsidRPr="009C0245">
        <w:rPr>
          <w:rFonts w:ascii="Arial" w:hAnsi="Arial" w:cs="Arial"/>
          <w:sz w:val="20"/>
          <w:szCs w:val="20"/>
        </w:rPr>
        <w:t>.</w:t>
      </w:r>
    </w:p>
    <w:p w14:paraId="53C5F495" w14:textId="441D774C" w:rsidR="003A713E" w:rsidRPr="009C0245" w:rsidRDefault="009D7D41" w:rsidP="00E92A3F">
      <w:pPr>
        <w:spacing w:before="240" w:line="360" w:lineRule="auto"/>
        <w:jc w:val="both"/>
        <w:rPr>
          <w:rFonts w:ascii="Arial" w:hAnsi="Arial" w:cs="Arial"/>
          <w:sz w:val="20"/>
          <w:szCs w:val="20"/>
        </w:rPr>
      </w:pPr>
      <w:r w:rsidRPr="009C0245">
        <w:rPr>
          <w:rFonts w:ascii="Arial" w:hAnsi="Arial" w:cs="Arial"/>
          <w:sz w:val="20"/>
          <w:szCs w:val="20"/>
        </w:rPr>
        <w:t xml:space="preserve">Due to </w:t>
      </w:r>
      <w:r w:rsidRPr="009C0245">
        <w:rPr>
          <w:rFonts w:ascii="Arial" w:eastAsiaTheme="minorEastAsia" w:hAnsi="Arial" w:cs="Arial"/>
          <w:kern w:val="24"/>
          <w:sz w:val="20"/>
          <w:szCs w:val="20"/>
        </w:rPr>
        <w:t>its retrospective nature this study has few limitations; First, it was</w:t>
      </w:r>
      <w:r w:rsidRPr="009C0245">
        <w:rPr>
          <w:rFonts w:ascii="Arial" w:hAnsi="Arial" w:cs="Arial"/>
          <w:sz w:val="20"/>
          <w:szCs w:val="20"/>
        </w:rPr>
        <w:t xml:space="preserve"> difficulty in accounting for variability in surgical techniques between different surgeons. Secondly, </w:t>
      </w:r>
      <w:r w:rsidR="00BA7451" w:rsidRPr="009C0245">
        <w:rPr>
          <w:rFonts w:ascii="Arial" w:hAnsi="Arial" w:cs="Arial"/>
          <w:sz w:val="20"/>
          <w:szCs w:val="20"/>
        </w:rPr>
        <w:t xml:space="preserve">due to </w:t>
      </w:r>
      <w:r w:rsidRPr="009C0245">
        <w:rPr>
          <w:rFonts w:ascii="Arial" w:hAnsi="Arial" w:cs="Arial"/>
          <w:sz w:val="20"/>
          <w:szCs w:val="20"/>
        </w:rPr>
        <w:t xml:space="preserve">loss to follow-up, long-term </w:t>
      </w:r>
      <w:r w:rsidR="009A0A53" w:rsidRPr="009C0245">
        <w:rPr>
          <w:rFonts w:ascii="Arial" w:hAnsi="Arial" w:cs="Arial"/>
          <w:sz w:val="20"/>
          <w:szCs w:val="20"/>
        </w:rPr>
        <w:t>follow up</w:t>
      </w:r>
      <w:r w:rsidRPr="009C0245">
        <w:rPr>
          <w:rFonts w:ascii="Arial" w:hAnsi="Arial" w:cs="Arial"/>
          <w:sz w:val="20"/>
          <w:szCs w:val="20"/>
        </w:rPr>
        <w:t xml:space="preserve"> beyond one year was not possible.</w:t>
      </w:r>
      <w:r w:rsidR="00BA7451" w:rsidRPr="009C0245">
        <w:rPr>
          <w:rFonts w:ascii="Arial" w:hAnsi="Arial" w:cs="Arial"/>
          <w:sz w:val="20"/>
          <w:szCs w:val="20"/>
        </w:rPr>
        <w:t xml:space="preserve"> Future studies should focus on </w:t>
      </w:r>
      <w:r w:rsidR="00BA7451" w:rsidRPr="009C0245">
        <w:rPr>
          <w:rFonts w:ascii="Arial" w:eastAsia="Times New Roman" w:hAnsi="Arial" w:cs="Arial"/>
          <w:kern w:val="0"/>
          <w:sz w:val="20"/>
          <w:szCs w:val="20"/>
          <w14:ligatures w14:val="none"/>
        </w:rPr>
        <w:t>developing a standardized follow</w:t>
      </w:r>
      <w:r w:rsidR="009A0A53">
        <w:rPr>
          <w:rFonts w:ascii="Arial" w:eastAsia="Times New Roman" w:hAnsi="Arial" w:cs="Arial"/>
          <w:kern w:val="0"/>
          <w:sz w:val="20"/>
          <w:szCs w:val="20"/>
          <w14:ligatures w14:val="none"/>
        </w:rPr>
        <w:t xml:space="preserve"> </w:t>
      </w:r>
      <w:r w:rsidR="00BA7451" w:rsidRPr="009C0245">
        <w:rPr>
          <w:rFonts w:ascii="Arial" w:eastAsia="Times New Roman" w:hAnsi="Arial" w:cs="Arial"/>
          <w:kern w:val="0"/>
          <w:sz w:val="20"/>
          <w:szCs w:val="20"/>
          <w14:ligatures w14:val="none"/>
        </w:rPr>
        <w:t>up protocol for all patients undergoing TE outlining specific assessment to be conducted at each visit</w:t>
      </w:r>
      <w:r w:rsidR="00BA7451" w:rsidRPr="009C0245">
        <w:rPr>
          <w:rFonts w:ascii="Arial" w:hAnsi="Arial" w:cs="Arial"/>
          <w:sz w:val="20"/>
          <w:szCs w:val="20"/>
        </w:rPr>
        <w:t>, assessing bleb morphology</w:t>
      </w:r>
      <w:r w:rsidR="00D77657" w:rsidRPr="009C0245">
        <w:rPr>
          <w:rFonts w:ascii="Arial" w:hAnsi="Arial" w:cs="Arial"/>
          <w:sz w:val="20"/>
          <w:szCs w:val="20"/>
        </w:rPr>
        <w:t xml:space="preserve"> and monitoring glaucoma progression through visual field and optic nerve imaging. </w:t>
      </w:r>
    </w:p>
    <w:p w14:paraId="1D37E8C7" w14:textId="2A7B626E" w:rsidR="003911D8" w:rsidRPr="00157C7F" w:rsidRDefault="00157C7F" w:rsidP="00CC49DE">
      <w:pPr>
        <w:pStyle w:val="CommentText"/>
        <w:spacing w:before="240" w:line="360" w:lineRule="auto"/>
        <w:rPr>
          <w:rFonts w:ascii="Arial" w:hAnsi="Arial" w:cs="Arial"/>
          <w:b/>
          <w:bCs/>
          <w:sz w:val="22"/>
          <w:szCs w:val="22"/>
        </w:rPr>
      </w:pPr>
      <w:r w:rsidRPr="00157C7F">
        <w:rPr>
          <w:rFonts w:ascii="Arial" w:hAnsi="Arial" w:cs="Arial"/>
          <w:b/>
          <w:bCs/>
          <w:sz w:val="22"/>
          <w:szCs w:val="22"/>
        </w:rPr>
        <w:t>5. CONCLUSION</w:t>
      </w:r>
      <w:bookmarkStart w:id="13" w:name="_Hlk198209096"/>
    </w:p>
    <w:p w14:paraId="68A03A66" w14:textId="0D5EE72C" w:rsidR="00041F65" w:rsidRDefault="004F28AE" w:rsidP="00E92A3F">
      <w:pPr>
        <w:pStyle w:val="CommentText"/>
        <w:spacing w:before="240" w:line="360" w:lineRule="auto"/>
        <w:jc w:val="both"/>
        <w:rPr>
          <w:rFonts w:ascii="Arial" w:hAnsi="Arial" w:cs="Arial"/>
        </w:rPr>
      </w:pPr>
      <w:r w:rsidRPr="004F28AE">
        <w:rPr>
          <w:rFonts w:ascii="Arial" w:hAnsi="Arial" w:cs="Arial"/>
        </w:rPr>
        <w:lastRenderedPageBreak/>
        <w:t>Trabeculectomy is highly effective in lowering intraocular pressure across diverse types of glaucoma, showing a higher success rate in northern Tanz</w:t>
      </w:r>
      <w:r w:rsidR="00041F65">
        <w:rPr>
          <w:rFonts w:ascii="Arial" w:hAnsi="Arial" w:cs="Arial"/>
        </w:rPr>
        <w:t>ania</w:t>
      </w:r>
      <w:r w:rsidRPr="004F28AE">
        <w:rPr>
          <w:rFonts w:ascii="Arial" w:hAnsi="Arial" w:cs="Arial"/>
        </w:rPr>
        <w:t>.</w:t>
      </w:r>
      <w:r w:rsidR="00041F65">
        <w:rPr>
          <w:rFonts w:ascii="Arial" w:hAnsi="Arial" w:cs="Arial"/>
        </w:rPr>
        <w:t xml:space="preserve"> N</w:t>
      </w:r>
      <w:r w:rsidRPr="004F28AE">
        <w:rPr>
          <w:rFonts w:ascii="Arial" w:hAnsi="Arial" w:cs="Arial"/>
        </w:rPr>
        <w:t>early half of the patients remained medication</w:t>
      </w:r>
      <w:r w:rsidR="001538D5">
        <w:rPr>
          <w:rFonts w:ascii="Arial" w:hAnsi="Arial" w:cs="Arial"/>
        </w:rPr>
        <w:t xml:space="preserve"> </w:t>
      </w:r>
      <w:r w:rsidRPr="004F28AE">
        <w:rPr>
          <w:rFonts w:ascii="Arial" w:hAnsi="Arial" w:cs="Arial"/>
        </w:rPr>
        <w:t xml:space="preserve">free, achieving favorable outcomes without requiring additional eye drops, thereby reducing the financial burden. </w:t>
      </w:r>
      <w:r w:rsidR="00041F65" w:rsidRPr="00041F65">
        <w:rPr>
          <w:rFonts w:ascii="Arial" w:hAnsi="Arial" w:cs="Arial"/>
        </w:rPr>
        <w:t xml:space="preserve">However, </w:t>
      </w:r>
      <w:r w:rsidR="00041F65">
        <w:rPr>
          <w:rFonts w:ascii="Arial" w:hAnsi="Arial" w:cs="Arial"/>
        </w:rPr>
        <w:t>t</w:t>
      </w:r>
      <w:r w:rsidR="00041F65" w:rsidRPr="004F28AE">
        <w:rPr>
          <w:rFonts w:ascii="Arial" w:hAnsi="Arial" w:cs="Arial"/>
        </w:rPr>
        <w:t>reatment should be tailored to individual patient characteristics</w:t>
      </w:r>
      <w:r w:rsidR="00041F65">
        <w:rPr>
          <w:rFonts w:ascii="Arial" w:hAnsi="Arial" w:cs="Arial"/>
        </w:rPr>
        <w:t xml:space="preserve">, as older age and </w:t>
      </w:r>
      <w:r w:rsidR="00041F65" w:rsidRPr="00041F65">
        <w:rPr>
          <w:rFonts w:ascii="Arial" w:hAnsi="Arial" w:cs="Arial"/>
        </w:rPr>
        <w:t xml:space="preserve">high baseline IOP emerged as a significant risk factor for surgical failure, underscoring the importance of preoperative IOP </w:t>
      </w:r>
      <w:r w:rsidR="00041F65">
        <w:rPr>
          <w:rFonts w:ascii="Arial" w:hAnsi="Arial" w:cs="Arial"/>
        </w:rPr>
        <w:t>control</w:t>
      </w:r>
      <w:r w:rsidR="00041F65" w:rsidRPr="00041F65">
        <w:rPr>
          <w:rFonts w:ascii="Arial" w:hAnsi="Arial" w:cs="Arial"/>
        </w:rPr>
        <w:t xml:space="preserve"> and individualized patient assessment to improve long-term </w:t>
      </w:r>
      <w:r w:rsidR="00041F65" w:rsidRPr="004F28AE">
        <w:rPr>
          <w:rFonts w:ascii="Arial" w:hAnsi="Arial" w:cs="Arial"/>
        </w:rPr>
        <w:t>success in the management of glaucoma</w:t>
      </w:r>
      <w:r w:rsidR="00041F65">
        <w:rPr>
          <w:rFonts w:ascii="Arial" w:hAnsi="Arial" w:cs="Arial"/>
        </w:rPr>
        <w:t>.</w:t>
      </w:r>
    </w:p>
    <w:bookmarkEnd w:id="13"/>
    <w:p w14:paraId="559121E9" w14:textId="0080A397" w:rsidR="003911D8" w:rsidRPr="009C0245" w:rsidRDefault="003911D8" w:rsidP="00CC49DE">
      <w:pPr>
        <w:spacing w:before="240" w:line="360" w:lineRule="auto"/>
        <w:rPr>
          <w:rFonts w:ascii="Arial" w:hAnsi="Arial" w:cs="Arial"/>
          <w:b/>
          <w:bCs/>
          <w:i/>
          <w:iCs/>
          <w:sz w:val="20"/>
          <w:szCs w:val="20"/>
        </w:rPr>
      </w:pPr>
      <w:r w:rsidRPr="009C0245">
        <w:rPr>
          <w:rFonts w:ascii="Arial" w:hAnsi="Arial" w:cs="Arial"/>
          <w:b/>
          <w:bCs/>
          <w:i/>
          <w:iCs/>
          <w:sz w:val="20"/>
          <w:szCs w:val="20"/>
        </w:rPr>
        <w:t>Ethical approval</w:t>
      </w:r>
    </w:p>
    <w:p w14:paraId="3BCED09F" w14:textId="32C49044" w:rsidR="003911D8" w:rsidRPr="009C0245" w:rsidRDefault="003911D8" w:rsidP="00E92A3F">
      <w:pPr>
        <w:spacing w:before="240" w:line="360" w:lineRule="auto"/>
        <w:jc w:val="both"/>
        <w:rPr>
          <w:rFonts w:ascii="Arial" w:hAnsi="Arial" w:cs="Arial"/>
          <w:sz w:val="20"/>
          <w:szCs w:val="20"/>
        </w:rPr>
      </w:pPr>
      <w:r w:rsidRPr="009C0245">
        <w:rPr>
          <w:rFonts w:ascii="Arial" w:hAnsi="Arial" w:cs="Arial"/>
          <w:sz w:val="20"/>
          <w:szCs w:val="20"/>
        </w:rPr>
        <w:t xml:space="preserve">Ethical clearance was sought from the </w:t>
      </w:r>
      <w:r w:rsidR="00F75C0D" w:rsidRPr="009C0245">
        <w:rPr>
          <w:rFonts w:ascii="Arial" w:hAnsi="Arial" w:cs="Arial"/>
          <w:sz w:val="20"/>
          <w:szCs w:val="20"/>
        </w:rPr>
        <w:t xml:space="preserve">institutional review board of </w:t>
      </w:r>
      <w:r w:rsidRPr="009C0245">
        <w:rPr>
          <w:rFonts w:ascii="Arial" w:eastAsia="Times New Roman" w:hAnsi="Arial" w:cs="Arial"/>
          <w:sz w:val="20"/>
          <w:szCs w:val="20"/>
        </w:rPr>
        <w:t>Kilimanjaro Christian Medical University College Research and Ethics Review Committee (KCMU-CRERC) and granted with No.PG 23/2023</w:t>
      </w:r>
    </w:p>
    <w:p w14:paraId="5278098A" w14:textId="328A2ADD" w:rsidR="00C44875" w:rsidRPr="00102960" w:rsidRDefault="00DC7093" w:rsidP="00F4378E">
      <w:pPr>
        <w:spacing w:before="240" w:line="360" w:lineRule="auto"/>
        <w:rPr>
          <w:rFonts w:ascii="Arial" w:hAnsi="Arial" w:cs="Arial"/>
          <w:b/>
          <w:bCs/>
          <w:i/>
          <w:iCs/>
          <w:sz w:val="20"/>
          <w:szCs w:val="20"/>
        </w:rPr>
      </w:pPr>
      <w:r w:rsidRPr="00102960">
        <w:rPr>
          <w:rFonts w:ascii="Arial" w:hAnsi="Arial" w:cs="Arial"/>
          <w:b/>
          <w:bCs/>
          <w:i/>
          <w:iCs/>
          <w:sz w:val="20"/>
          <w:szCs w:val="20"/>
        </w:rPr>
        <w:t>Disclaimer (Artificial intelligence)</w:t>
      </w:r>
    </w:p>
    <w:p w14:paraId="5D847AB6" w14:textId="5001125D" w:rsidR="002F219E" w:rsidRDefault="00FB215A" w:rsidP="00FB215A">
      <w:pPr>
        <w:spacing w:before="240" w:line="360" w:lineRule="auto"/>
        <w:rPr>
          <w:rFonts w:ascii="Arial" w:hAnsi="Arial" w:cs="Arial"/>
          <w:sz w:val="20"/>
          <w:szCs w:val="20"/>
        </w:rPr>
      </w:pPr>
      <w:bookmarkStart w:id="14" w:name="_Toc171948074"/>
      <w:r w:rsidRPr="00FB215A">
        <w:rPr>
          <w:rFonts w:ascii="Arial" w:hAnsi="Arial" w:cs="Arial"/>
          <w:sz w:val="20"/>
          <w:szCs w:val="20"/>
        </w:rPr>
        <w:t>Author(s) hereby declare that NO generative AI technologies such as Large Language Models (</w:t>
      </w:r>
      <w:proofErr w:type="spellStart"/>
      <w:r w:rsidRPr="00FB215A">
        <w:rPr>
          <w:rFonts w:ascii="Arial" w:hAnsi="Arial" w:cs="Arial"/>
          <w:sz w:val="20"/>
          <w:szCs w:val="20"/>
        </w:rPr>
        <w:t>ChatGPT</w:t>
      </w:r>
      <w:proofErr w:type="spellEnd"/>
      <w:r w:rsidRPr="00FB215A">
        <w:rPr>
          <w:rFonts w:ascii="Arial" w:hAnsi="Arial" w:cs="Arial"/>
          <w:sz w:val="20"/>
          <w:szCs w:val="20"/>
        </w:rPr>
        <w:t>, COPILOT, etc.) and text-to-image generators have been used during the writing or editing of this manuscript.</w:t>
      </w:r>
    </w:p>
    <w:p w14:paraId="3F147339" w14:textId="2E99A37E" w:rsidR="002E2658" w:rsidRPr="009C0245" w:rsidRDefault="002E2658" w:rsidP="00CC49DE">
      <w:pPr>
        <w:pStyle w:val="Heading1"/>
        <w:jc w:val="left"/>
        <w:rPr>
          <w:rFonts w:ascii="Arial" w:hAnsi="Arial" w:cs="Arial"/>
          <w:sz w:val="20"/>
          <w:szCs w:val="20"/>
        </w:rPr>
      </w:pPr>
      <w:r w:rsidRPr="009C0245">
        <w:rPr>
          <w:rFonts w:ascii="Arial" w:hAnsi="Arial" w:cs="Arial"/>
          <w:sz w:val="20"/>
          <w:szCs w:val="20"/>
        </w:rPr>
        <w:t>REFERENCES</w:t>
      </w:r>
      <w:bookmarkEnd w:id="14"/>
    </w:p>
    <w:bookmarkStart w:id="15" w:name="_Hlk200019549"/>
    <w:p w14:paraId="11BD3DDE" w14:textId="554D3F1C" w:rsidR="008D5BE0" w:rsidRPr="008D5BE0" w:rsidRDefault="00D329EC" w:rsidP="008D5BE0">
      <w:pPr>
        <w:widowControl w:val="0"/>
        <w:autoSpaceDE w:val="0"/>
        <w:autoSpaceDN w:val="0"/>
        <w:adjustRightInd w:val="0"/>
        <w:spacing w:line="240" w:lineRule="auto"/>
        <w:ind w:left="640" w:hanging="640"/>
        <w:rPr>
          <w:rFonts w:ascii="Arial" w:hAnsi="Arial" w:cs="Arial"/>
          <w:noProof/>
          <w:kern w:val="0"/>
          <w:sz w:val="20"/>
        </w:rPr>
      </w:pPr>
      <w:r w:rsidRPr="009C0245">
        <w:rPr>
          <w:rFonts w:ascii="Arial" w:hAnsi="Arial" w:cs="Arial"/>
          <w:sz w:val="20"/>
          <w:szCs w:val="20"/>
        </w:rPr>
        <w:fldChar w:fldCharType="begin" w:fldLock="1"/>
      </w:r>
      <w:r w:rsidRPr="009C0245">
        <w:rPr>
          <w:rFonts w:ascii="Arial" w:hAnsi="Arial" w:cs="Arial"/>
          <w:sz w:val="20"/>
          <w:szCs w:val="20"/>
        </w:rPr>
        <w:instrText xml:space="preserve">ADDIN Mendeley Bibliography CSL_BIBLIOGRAPHY </w:instrText>
      </w:r>
      <w:r w:rsidRPr="009C0245">
        <w:rPr>
          <w:rFonts w:ascii="Arial" w:hAnsi="Arial" w:cs="Arial"/>
          <w:sz w:val="20"/>
          <w:szCs w:val="20"/>
        </w:rPr>
        <w:fldChar w:fldCharType="separate"/>
      </w:r>
      <w:r w:rsidR="008D5BE0" w:rsidRPr="008D5BE0">
        <w:rPr>
          <w:rFonts w:ascii="Arial" w:hAnsi="Arial" w:cs="Arial"/>
          <w:noProof/>
          <w:kern w:val="0"/>
          <w:sz w:val="20"/>
        </w:rPr>
        <w:t xml:space="preserve">1. </w:t>
      </w:r>
      <w:r w:rsidR="008D5BE0" w:rsidRPr="008D5BE0">
        <w:rPr>
          <w:rFonts w:ascii="Arial" w:hAnsi="Arial" w:cs="Arial"/>
          <w:noProof/>
          <w:kern w:val="0"/>
          <w:sz w:val="20"/>
        </w:rPr>
        <w:tab/>
        <w:t xml:space="preserve">Tham YC, Li X, Wong TY, Quigley HA, Aung T, Cheng CY. Global prevalence of glaucoma and projections of glaucoma burden through 2040: A systematic review and meta-analysis. Ophthalmology. 2014 Nov 1;121(11):2081–90. </w:t>
      </w:r>
    </w:p>
    <w:p w14:paraId="23FB2DA4"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 </w:t>
      </w:r>
      <w:r w:rsidRPr="008D5BE0">
        <w:rPr>
          <w:rFonts w:ascii="Arial" w:hAnsi="Arial" w:cs="Arial"/>
          <w:noProof/>
          <w:kern w:val="0"/>
          <w:sz w:val="20"/>
        </w:rPr>
        <w:tab/>
        <w:t xml:space="preserve">Buhrmann RR, Quigley HA, Barron Y, West SK, Oliva MS, Mmbaga BBO. Prevalence of Glaucoma in a Rural East African Population. 2000;41(1):40–8. </w:t>
      </w:r>
    </w:p>
    <w:p w14:paraId="7612A4B2"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3. </w:t>
      </w:r>
      <w:r w:rsidRPr="008D5BE0">
        <w:rPr>
          <w:rFonts w:ascii="Arial" w:hAnsi="Arial" w:cs="Arial"/>
          <w:noProof/>
          <w:kern w:val="0"/>
          <w:sz w:val="20"/>
        </w:rPr>
        <w:tab/>
        <w:t xml:space="preserve">Budenz DL, Barton K, Whiteside-De Vos J, Schiffman J, Bandi J, Nolan W, et al. Prevalence of glaucoma in an urban west african population: The tema eye survey. JAMA Ophthalmol. 2013 May;131(5):651–8. </w:t>
      </w:r>
    </w:p>
    <w:p w14:paraId="444542BD"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4. </w:t>
      </w:r>
      <w:r w:rsidRPr="008D5BE0">
        <w:rPr>
          <w:rFonts w:ascii="Arial" w:hAnsi="Arial" w:cs="Arial"/>
          <w:noProof/>
          <w:kern w:val="0"/>
          <w:sz w:val="20"/>
        </w:rPr>
        <w:tab/>
        <w:t xml:space="preserve">Kyari F, Entekume G, Rabiu M, Spry P, Wormald R, Nolan W, et al. A Population-based survey of the prevalence and types of glaucoma in Nigeria: Results from the Nigeria National Blindness and Visual Impairment Survey. BMC Ophthalmol. 2015 Dec 12;15(1). </w:t>
      </w:r>
    </w:p>
    <w:p w14:paraId="301E3317"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5. </w:t>
      </w:r>
      <w:r w:rsidRPr="008D5BE0">
        <w:rPr>
          <w:rFonts w:ascii="Arial" w:hAnsi="Arial" w:cs="Arial"/>
          <w:noProof/>
          <w:kern w:val="0"/>
          <w:sz w:val="20"/>
        </w:rPr>
        <w:tab/>
        <w:t xml:space="preserve">Gilmour-White JA, Shah P, Cross V, Makupa W, Philippin H. Glaucoma awareness and access to healthcare: Perceptions among glaucoma patients in Tanzania. Postgrad Med J. 2015 Jan 7;91(1077):373–8. </w:t>
      </w:r>
    </w:p>
    <w:p w14:paraId="119AB873"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6. </w:t>
      </w:r>
      <w:r w:rsidRPr="008D5BE0">
        <w:rPr>
          <w:rFonts w:ascii="Arial" w:hAnsi="Arial" w:cs="Arial"/>
          <w:noProof/>
          <w:kern w:val="0"/>
          <w:sz w:val="20"/>
        </w:rPr>
        <w:tab/>
        <w:t xml:space="preserve">Murdoch I, Smith AF, Baker H, Shilio B, Dhalla K. The cost and quality of life impact of glaucoma in Tanzania: An observational study. PLoS One. 2020 Jun 1;15(6). </w:t>
      </w:r>
    </w:p>
    <w:p w14:paraId="77A2C501"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7. </w:t>
      </w:r>
      <w:r w:rsidRPr="008D5BE0">
        <w:rPr>
          <w:rFonts w:ascii="Arial" w:hAnsi="Arial" w:cs="Arial"/>
          <w:noProof/>
          <w:kern w:val="0"/>
          <w:sz w:val="20"/>
        </w:rPr>
        <w:tab/>
        <w:t xml:space="preserve">Schuster AK, Erb C, Hoffmann EM, Dietlein T, Pfeiffer N. The diagnosis and treatment of glaucoma. Dtsch Arztebl Int. 2020;117(13):225–34. </w:t>
      </w:r>
    </w:p>
    <w:p w14:paraId="3A6C9E2A"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8. </w:t>
      </w:r>
      <w:r w:rsidRPr="008D5BE0">
        <w:rPr>
          <w:rFonts w:ascii="Arial" w:hAnsi="Arial" w:cs="Arial"/>
          <w:noProof/>
          <w:kern w:val="0"/>
          <w:sz w:val="20"/>
        </w:rPr>
        <w:tab/>
        <w:t xml:space="preserve">Cheng JW, Zong Y, Zeng YY, Wei RL. The prevalence of primary angle closure glaucoma in adult Asians: A systematic review and meta-analysis. Vol. 9, PLoS ONE. Public Library of Science; 2014. </w:t>
      </w:r>
    </w:p>
    <w:p w14:paraId="73FC9330"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9. </w:t>
      </w:r>
      <w:r w:rsidRPr="008D5BE0">
        <w:rPr>
          <w:rFonts w:ascii="Arial" w:hAnsi="Arial" w:cs="Arial"/>
          <w:noProof/>
          <w:kern w:val="0"/>
          <w:sz w:val="20"/>
        </w:rPr>
        <w:tab/>
        <w:t xml:space="preserve">Flaxman SR, Bourne RRA, Resnikoff S, Ackland P, Braithwaite T, Cicinelli M V., et al. Global causes of blindness and distance vision impairment 1990–2020: a systematic review and meta-analysis. Lancet Glob Heal. 2017;5(12):e1221–34. </w:t>
      </w:r>
    </w:p>
    <w:p w14:paraId="3BA781CA"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10. </w:t>
      </w:r>
      <w:r w:rsidRPr="008D5BE0">
        <w:rPr>
          <w:rFonts w:ascii="Arial" w:hAnsi="Arial" w:cs="Arial"/>
          <w:noProof/>
          <w:kern w:val="0"/>
          <w:sz w:val="20"/>
        </w:rPr>
        <w:tab/>
        <w:t xml:space="preserve">Kolko M, Horwitz A, Thygesen J, Jeppesen J, Torp-Pedersen C. The prevalence and </w:t>
      </w:r>
      <w:r w:rsidRPr="008D5BE0">
        <w:rPr>
          <w:rFonts w:ascii="Arial" w:hAnsi="Arial" w:cs="Arial"/>
          <w:noProof/>
          <w:kern w:val="0"/>
          <w:sz w:val="20"/>
        </w:rPr>
        <w:lastRenderedPageBreak/>
        <w:t xml:space="preserve">incidence of glaucoma in Denmark in a fifteen year period: A nationwide study. PLoS One. 2015 Jul 16;10(7). </w:t>
      </w:r>
    </w:p>
    <w:p w14:paraId="242AE4D9"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11. </w:t>
      </w:r>
      <w:r w:rsidRPr="008D5BE0">
        <w:rPr>
          <w:rFonts w:ascii="Arial" w:hAnsi="Arial" w:cs="Arial"/>
          <w:noProof/>
          <w:kern w:val="0"/>
          <w:sz w:val="20"/>
        </w:rPr>
        <w:tab/>
        <w:t xml:space="preserve">Song P, Wang J, Bucan K, Theodoratou E, Rudan I, Chan KY. National and subnational prevalence and burden of glaucoma in China: A systematic analysis. J Glob Health. 2017 Dec 20;7(2). </w:t>
      </w:r>
    </w:p>
    <w:p w14:paraId="1C9A10BB"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12. </w:t>
      </w:r>
      <w:r w:rsidRPr="008D5BE0">
        <w:rPr>
          <w:rFonts w:ascii="Arial" w:hAnsi="Arial" w:cs="Arial"/>
          <w:noProof/>
          <w:kern w:val="0"/>
          <w:sz w:val="20"/>
        </w:rPr>
        <w:tab/>
        <w:t xml:space="preserve">Yuasa Y, Sugimoto Y, Hirooka K, Ohkubo S, Higashide T, Sugiyama K, et al. Effectiveness of trabeculectomy with mitomycin C for glaucomatous eyes with low intraocular pressure on treatment eye drops. Acta Ophthalmol. 2020;98(1):e81–7. </w:t>
      </w:r>
    </w:p>
    <w:p w14:paraId="5D809CBD"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13. </w:t>
      </w:r>
      <w:r w:rsidRPr="008D5BE0">
        <w:rPr>
          <w:rFonts w:ascii="Arial" w:hAnsi="Arial" w:cs="Arial"/>
          <w:noProof/>
          <w:kern w:val="0"/>
          <w:sz w:val="20"/>
        </w:rPr>
        <w:tab/>
        <w:t xml:space="preserve">Kanda S, Fujishiro T, Omoto T, Fujino R, Arai T, Nomoto Y, et al. Comparison of effectiveness and complications in trabeculotomy with phacoemulsification between ab externo and ab interno using a spatula-shaped microhook. Sci Rep. 2021 Dec 1;11(1). </w:t>
      </w:r>
    </w:p>
    <w:p w14:paraId="2A09F174"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14. </w:t>
      </w:r>
      <w:r w:rsidRPr="008D5BE0">
        <w:rPr>
          <w:rFonts w:ascii="Arial" w:hAnsi="Arial" w:cs="Arial"/>
          <w:noProof/>
          <w:kern w:val="0"/>
          <w:sz w:val="20"/>
        </w:rPr>
        <w:tab/>
        <w:t xml:space="preserve">Sugihara K, Fukuda H, Omura T, Tanito M. Reasons for choice of glaucoma surgery in eyes not treated with anti-glaucoma medications. BMC Ophthalmol. 2022 Dec 1;22(1). </w:t>
      </w:r>
    </w:p>
    <w:p w14:paraId="5A80AD1B"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15. </w:t>
      </w:r>
      <w:r w:rsidRPr="008D5BE0">
        <w:rPr>
          <w:rFonts w:ascii="Arial" w:hAnsi="Arial" w:cs="Arial"/>
          <w:noProof/>
          <w:kern w:val="0"/>
          <w:sz w:val="20"/>
        </w:rPr>
        <w:tab/>
        <w:t xml:space="preserve">Arimura S, Miyake S, Iwasaki K, Gozawa M, Matsumura T, Takamura Y, et al. Randomised Clinical Trial for Postoperative Complications after Ex-PRESS Implantation versus Trabeculectomy with 2-Year Follow-Up. Sci Rep. 2018 Dec 1;8(1). </w:t>
      </w:r>
    </w:p>
    <w:p w14:paraId="157DC6F8"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16. </w:t>
      </w:r>
      <w:r w:rsidRPr="008D5BE0">
        <w:rPr>
          <w:rFonts w:ascii="Arial" w:hAnsi="Arial" w:cs="Arial"/>
          <w:noProof/>
          <w:kern w:val="0"/>
          <w:sz w:val="20"/>
        </w:rPr>
        <w:tab/>
        <w:t xml:space="preserve">Ashaye AO, Komolafe OO. Post-operative complication of trabeculectomy in Ibadan, Nigeria: Outcome of 1-year follow-up. Eye. 2009;23(2):448–52. </w:t>
      </w:r>
    </w:p>
    <w:p w14:paraId="1546C9A0"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17. </w:t>
      </w:r>
      <w:r w:rsidRPr="008D5BE0">
        <w:rPr>
          <w:rFonts w:ascii="Arial" w:hAnsi="Arial" w:cs="Arial"/>
          <w:noProof/>
          <w:kern w:val="0"/>
          <w:sz w:val="20"/>
        </w:rPr>
        <w:tab/>
        <w:t xml:space="preserve">Tanna AP, Boland M V., Giaconi JA, Krishnan C, Lin SC, Medeiros FA, et al. Glaucoma Basic and Clinical Science Course. New York Am Acad Opthalmology. 2020;3. </w:t>
      </w:r>
    </w:p>
    <w:p w14:paraId="57B1B512"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18. </w:t>
      </w:r>
      <w:r w:rsidRPr="008D5BE0">
        <w:rPr>
          <w:rFonts w:ascii="Arial" w:hAnsi="Arial" w:cs="Arial"/>
          <w:noProof/>
          <w:kern w:val="0"/>
          <w:sz w:val="20"/>
        </w:rPr>
        <w:tab/>
        <w:t xml:space="preserve">Ehrnrooth P, Lehto I, Puska P, Laatikainen L. Long-term outcome of trabeculectomy in terms of intraocular pressure. 2002;267–71. </w:t>
      </w:r>
    </w:p>
    <w:p w14:paraId="577C6B59"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19. </w:t>
      </w:r>
      <w:r w:rsidRPr="008D5BE0">
        <w:rPr>
          <w:rFonts w:ascii="Arial" w:hAnsi="Arial" w:cs="Arial"/>
          <w:noProof/>
          <w:kern w:val="0"/>
          <w:sz w:val="20"/>
        </w:rPr>
        <w:tab/>
        <w:t xml:space="preserve">Soatiana JE, Kpoghoumou M-A, Kalembo FW, Huyi Zhen H. Outcomes of Trabeculectomy in Africa. Open J Ophthalmol. 2013;03(03):76–86. </w:t>
      </w:r>
    </w:p>
    <w:p w14:paraId="5B2F202E"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20. </w:t>
      </w:r>
      <w:r w:rsidRPr="008D5BE0">
        <w:rPr>
          <w:rFonts w:ascii="Arial" w:hAnsi="Arial" w:cs="Arial"/>
          <w:noProof/>
          <w:kern w:val="0"/>
          <w:sz w:val="20"/>
        </w:rPr>
        <w:tab/>
        <w:t xml:space="preserve">De Smedt SK, Fonteyne YS, Muragijimana F, Palmer K, Murdoch I. Glaucoma surgery outcome in Rwanda. J Glaucoma. 2016;25(8):698–703. </w:t>
      </w:r>
    </w:p>
    <w:p w14:paraId="39F25F4D"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21. </w:t>
      </w:r>
      <w:r w:rsidRPr="008D5BE0">
        <w:rPr>
          <w:rFonts w:ascii="Arial" w:hAnsi="Arial" w:cs="Arial"/>
          <w:noProof/>
          <w:kern w:val="0"/>
          <w:sz w:val="20"/>
        </w:rPr>
        <w:tab/>
        <w:t xml:space="preserve">Shaarawy TM, Sherwood MB, Grehn F. Guidelines on Design and Reporting of. </w:t>
      </w:r>
    </w:p>
    <w:p w14:paraId="223ED79A"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22. </w:t>
      </w:r>
      <w:r w:rsidRPr="008D5BE0">
        <w:rPr>
          <w:rFonts w:ascii="Arial" w:hAnsi="Arial" w:cs="Arial"/>
          <w:noProof/>
          <w:kern w:val="0"/>
          <w:sz w:val="20"/>
        </w:rPr>
        <w:tab/>
        <w:t xml:space="preserve">Broadway D, Grierson I, Hitchings R. Racial differences in the results of glaucoma filtration surgery: Are racial differences in the conjunctival cell profile important? Br J Ophthalmol. 1994;78(6):466–75. </w:t>
      </w:r>
    </w:p>
    <w:p w14:paraId="5FE2057C"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23. </w:t>
      </w:r>
      <w:r w:rsidRPr="008D5BE0">
        <w:rPr>
          <w:rFonts w:ascii="Arial" w:hAnsi="Arial" w:cs="Arial"/>
          <w:noProof/>
          <w:kern w:val="0"/>
          <w:sz w:val="20"/>
        </w:rPr>
        <w:tab/>
        <w:t xml:space="preserve">Kirwan JF, Lockwood AJ, Shah P, Macleod A, Broadway DC, King AJ, et al. Trabeculectomy in the 21st century: A multicenter analysis. Ophthalmology. 2013 Dec;120(12):2532–9. </w:t>
      </w:r>
    </w:p>
    <w:p w14:paraId="7CF95E61"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24. </w:t>
      </w:r>
      <w:r w:rsidRPr="008D5BE0">
        <w:rPr>
          <w:rFonts w:ascii="Arial" w:hAnsi="Arial" w:cs="Arial"/>
          <w:noProof/>
          <w:kern w:val="0"/>
          <w:sz w:val="20"/>
        </w:rPr>
        <w:tab/>
        <w:t xml:space="preserve">Nesaratnam N, Sarkies N, Martin KR, Shahid H. Pre-operative intraocular pressure does not influence outcome of trabeculectomy surgery: A retrospective cohort study. BMC Ophthalmol. 2015 Dec 12;15(1). </w:t>
      </w:r>
    </w:p>
    <w:p w14:paraId="05A6A481"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25. </w:t>
      </w:r>
      <w:r w:rsidRPr="008D5BE0">
        <w:rPr>
          <w:rFonts w:ascii="Arial" w:hAnsi="Arial" w:cs="Arial"/>
          <w:noProof/>
          <w:kern w:val="0"/>
          <w:sz w:val="20"/>
        </w:rPr>
        <w:tab/>
        <w:t xml:space="preserve">Pathania D, Senthil S, Rao H, Mandal A, Garudadari C. Outcomes of trabeculectomy in juvenile open angle glaucoma. Indian J Ophthalmol. 2014 Feb;62(2):224–8. </w:t>
      </w:r>
    </w:p>
    <w:p w14:paraId="6501A6AD"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26. </w:t>
      </w:r>
      <w:r w:rsidRPr="008D5BE0">
        <w:rPr>
          <w:rFonts w:ascii="Arial" w:hAnsi="Arial" w:cs="Arial"/>
          <w:noProof/>
          <w:kern w:val="0"/>
          <w:sz w:val="20"/>
        </w:rPr>
        <w:tab/>
        <w:t xml:space="preserve">Song BJ, Ramanathan M, Morales E, Law SK, Giaconi JA, Coleman AL, et al. Trabeculectomy and combined phacoemulsification-trabeculectomy: Outcomes and risk factors for failure in primary angle closure glaucoma. J Glaucoma. 2016;25(9):763–9. </w:t>
      </w:r>
    </w:p>
    <w:p w14:paraId="0B64356F"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27. </w:t>
      </w:r>
      <w:r w:rsidRPr="008D5BE0">
        <w:rPr>
          <w:rFonts w:ascii="Arial" w:hAnsi="Arial" w:cs="Arial"/>
          <w:noProof/>
          <w:kern w:val="0"/>
          <w:sz w:val="20"/>
        </w:rPr>
        <w:tab/>
        <w:t xml:space="preserve">Qing GP, Wang NL, Wang T, Chen H, Mou DP. Long-term efficacy of trabeculectomy on chinese patients with pigmentary glaucoma: A prospective case series observational study. Chin Med J (Engl). 2016 Jun 5;129(11):1268–72. </w:t>
      </w:r>
    </w:p>
    <w:p w14:paraId="1E629D19"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28. </w:t>
      </w:r>
      <w:r w:rsidRPr="008D5BE0">
        <w:rPr>
          <w:rFonts w:ascii="Arial" w:hAnsi="Arial" w:cs="Arial"/>
          <w:noProof/>
          <w:kern w:val="0"/>
          <w:sz w:val="20"/>
        </w:rPr>
        <w:tab/>
        <w:t xml:space="preserve">Gopang Z, Bhutto SA, Katpar NA, Rajper A hassan, Nagdev V. To Compare the Effect on IOP Following Primary Trabeculectomy with MMC 0.2% versus Trabeculectomy without MMC in Primary Open Angle Glaucoma. J Pharm Res Int. 2021;33:475–80. </w:t>
      </w:r>
    </w:p>
    <w:p w14:paraId="48317D48"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29. </w:t>
      </w:r>
      <w:r w:rsidRPr="008D5BE0">
        <w:rPr>
          <w:rFonts w:ascii="Arial" w:hAnsi="Arial" w:cs="Arial"/>
          <w:noProof/>
          <w:kern w:val="0"/>
          <w:sz w:val="20"/>
        </w:rPr>
        <w:tab/>
        <w:t xml:space="preserve">Davila JR, Singh K, Hernandez-Boussard T, Wang S. Outcomes of Primary Trabeculectomy </w:t>
      </w:r>
      <w:r w:rsidRPr="008D5BE0">
        <w:rPr>
          <w:rFonts w:ascii="Arial" w:hAnsi="Arial" w:cs="Arial"/>
          <w:noProof/>
          <w:kern w:val="0"/>
          <w:sz w:val="20"/>
        </w:rPr>
        <w:lastRenderedPageBreak/>
        <w:t xml:space="preserve">versus Combined Phacoemulsification-Trabeculectomy Using Automated Electronic Health Record Data Extraction. Curr Eye Res. 2022;47(6):923–9. </w:t>
      </w:r>
    </w:p>
    <w:p w14:paraId="2DA00BA6"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30. </w:t>
      </w:r>
      <w:r w:rsidRPr="008D5BE0">
        <w:rPr>
          <w:rFonts w:ascii="Arial" w:hAnsi="Arial" w:cs="Arial"/>
          <w:noProof/>
          <w:kern w:val="0"/>
          <w:sz w:val="20"/>
        </w:rPr>
        <w:tab/>
        <w:t>Sugimoto Y, Mochizuki H, Ohkubo S, Higashide T, Sugiyama K, Kiuchi Y. Intraocular Pressure Outcomes and Risk Factors for Failure in the Collaborative Bleb-Related Infection Incidence and Treatment Study. Ophthalmology [Internet]. 2015 Nov 1;122(11):2223–33. Available from: https://doi.org/10.1016/j.ophtha.2015.06.038</w:t>
      </w:r>
    </w:p>
    <w:p w14:paraId="6FEBA6A2"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kern w:val="0"/>
          <w:sz w:val="20"/>
        </w:rPr>
      </w:pPr>
      <w:r w:rsidRPr="008D5BE0">
        <w:rPr>
          <w:rFonts w:ascii="Arial" w:hAnsi="Arial" w:cs="Arial"/>
          <w:noProof/>
          <w:kern w:val="0"/>
          <w:sz w:val="20"/>
        </w:rPr>
        <w:t xml:space="preserve">31. </w:t>
      </w:r>
      <w:r w:rsidRPr="008D5BE0">
        <w:rPr>
          <w:rFonts w:ascii="Arial" w:hAnsi="Arial" w:cs="Arial"/>
          <w:noProof/>
          <w:kern w:val="0"/>
          <w:sz w:val="20"/>
        </w:rPr>
        <w:tab/>
        <w:t xml:space="preserve">Balasopoulou A, Κokkinos P, Pagoulatos D, Plotas P, Makri OE, Georgakopoulos CD, et al. Symposium Recent advances and challenges in the management of retinoblastoma Globe </w:t>
      </w:r>
      <w:r w:rsidRPr="008D5BE0">
        <w:rPr>
          <w:rFonts w:ascii="Cambria Math" w:hAnsi="Cambria Math" w:cs="Cambria Math"/>
          <w:noProof/>
          <w:kern w:val="0"/>
          <w:sz w:val="20"/>
        </w:rPr>
        <w:t>‑</w:t>
      </w:r>
      <w:r w:rsidRPr="008D5BE0">
        <w:rPr>
          <w:rFonts w:ascii="Arial" w:hAnsi="Arial" w:cs="Arial"/>
          <w:noProof/>
          <w:kern w:val="0"/>
          <w:sz w:val="20"/>
        </w:rPr>
        <w:t xml:space="preserve"> saving Treatments. BMC Ophthalmol [Internet]. 2017;17(1):1. Available from: http://www.ncbi.nlm.nih.gov/pubmed/28331284%0Ahttp://www.pubmedcentral.nih.gov/articlerender.fcgi?artid=PMC5354527%5Cnhttp://bmcpsychiatry.biomedcentral.com/articles/10.1186/1471-244X-11-49%5Cnhttp://bmcophthalmol.biomedcentral.com/articles/10.1186/s12886</w:t>
      </w:r>
    </w:p>
    <w:p w14:paraId="3E64920F" w14:textId="77777777" w:rsidR="008D5BE0" w:rsidRPr="008D5BE0" w:rsidRDefault="008D5BE0" w:rsidP="008D5BE0">
      <w:pPr>
        <w:widowControl w:val="0"/>
        <w:autoSpaceDE w:val="0"/>
        <w:autoSpaceDN w:val="0"/>
        <w:adjustRightInd w:val="0"/>
        <w:spacing w:line="240" w:lineRule="auto"/>
        <w:ind w:left="640" w:hanging="640"/>
        <w:rPr>
          <w:rFonts w:ascii="Arial" w:hAnsi="Arial" w:cs="Arial"/>
          <w:noProof/>
          <w:sz w:val="20"/>
        </w:rPr>
      </w:pPr>
      <w:r w:rsidRPr="008D5BE0">
        <w:rPr>
          <w:rFonts w:ascii="Arial" w:hAnsi="Arial" w:cs="Arial"/>
          <w:noProof/>
          <w:kern w:val="0"/>
          <w:sz w:val="20"/>
        </w:rPr>
        <w:t xml:space="preserve">32. </w:t>
      </w:r>
      <w:r w:rsidRPr="008D5BE0">
        <w:rPr>
          <w:rFonts w:ascii="Arial" w:hAnsi="Arial" w:cs="Arial"/>
          <w:noProof/>
          <w:kern w:val="0"/>
          <w:sz w:val="20"/>
        </w:rPr>
        <w:tab/>
        <w:t>Hoang TKH, Kim YK, Jeoung JW, Park KH. Relationship between age and surgical success after trabeculectomy with adjunctive mitomycin C. Eye [Internet]. 2018;32(8):1321–8. Available from: http://dx.doi.org/10.1038/s41433-018-0071-x</w:t>
      </w:r>
    </w:p>
    <w:p w14:paraId="7058C58F" w14:textId="6C9CDDB7" w:rsidR="00D329EC" w:rsidRPr="009C0245" w:rsidRDefault="00D329EC" w:rsidP="00CC49DE">
      <w:pPr>
        <w:rPr>
          <w:rFonts w:ascii="Arial" w:hAnsi="Arial" w:cs="Arial"/>
          <w:sz w:val="20"/>
          <w:szCs w:val="20"/>
        </w:rPr>
      </w:pPr>
      <w:r w:rsidRPr="009C0245">
        <w:rPr>
          <w:rFonts w:ascii="Arial" w:hAnsi="Arial" w:cs="Arial"/>
          <w:sz w:val="20"/>
          <w:szCs w:val="20"/>
        </w:rPr>
        <w:fldChar w:fldCharType="end"/>
      </w:r>
      <w:bookmarkEnd w:id="15"/>
    </w:p>
    <w:p w14:paraId="3BA8E24E" w14:textId="77777777" w:rsidR="00222596" w:rsidRDefault="00222596" w:rsidP="00222596">
      <w:pPr>
        <w:jc w:val="both"/>
        <w:rPr>
          <w:rFonts w:ascii="Arial" w:hAnsi="Arial" w:cs="Arial"/>
          <w:b/>
          <w:bCs/>
        </w:rPr>
      </w:pPr>
    </w:p>
    <w:p w14:paraId="58FE8BBF" w14:textId="77777777" w:rsidR="00222596" w:rsidRPr="001A6C43" w:rsidRDefault="00222596" w:rsidP="00222596">
      <w:pPr>
        <w:jc w:val="both"/>
        <w:rPr>
          <w:rFonts w:ascii="Arial" w:hAnsi="Arial" w:cs="Arial"/>
          <w:b/>
          <w:bCs/>
        </w:rPr>
      </w:pPr>
      <w:r w:rsidRPr="001A6C43">
        <w:rPr>
          <w:rFonts w:ascii="Arial" w:hAnsi="Arial" w:cs="Arial"/>
          <w:b/>
          <w:bCs/>
        </w:rPr>
        <w:t>Abbreviations</w:t>
      </w:r>
    </w:p>
    <w:p w14:paraId="3DA6C714" w14:textId="126E0C78" w:rsidR="00FE6A04" w:rsidRPr="008277B7" w:rsidRDefault="00FE6A04" w:rsidP="008277B7">
      <w:pPr>
        <w:spacing w:line="240" w:lineRule="auto"/>
        <w:jc w:val="both"/>
        <w:rPr>
          <w:rFonts w:ascii="Arial" w:hAnsi="Arial" w:cs="Arial"/>
          <w:sz w:val="20"/>
          <w:szCs w:val="20"/>
        </w:rPr>
      </w:pPr>
      <w:r w:rsidRPr="008277B7">
        <w:rPr>
          <w:rFonts w:ascii="Arial" w:hAnsi="Arial" w:cs="Arial"/>
          <w:sz w:val="20"/>
          <w:szCs w:val="20"/>
        </w:rPr>
        <w:t>5-FU – 5 Fluorouracil</w:t>
      </w:r>
    </w:p>
    <w:p w14:paraId="38440E2E" w14:textId="73C9FD67" w:rsidR="00222596" w:rsidRPr="008277B7" w:rsidRDefault="00222596" w:rsidP="008277B7">
      <w:pPr>
        <w:spacing w:line="240" w:lineRule="auto"/>
        <w:jc w:val="both"/>
        <w:rPr>
          <w:rFonts w:ascii="Arial" w:hAnsi="Arial" w:cs="Arial"/>
          <w:sz w:val="20"/>
          <w:szCs w:val="20"/>
        </w:rPr>
      </w:pPr>
      <w:r w:rsidRPr="008277B7">
        <w:rPr>
          <w:rFonts w:ascii="Arial" w:hAnsi="Arial" w:cs="Arial"/>
          <w:sz w:val="20"/>
          <w:szCs w:val="20"/>
        </w:rPr>
        <w:t>ACG</w:t>
      </w:r>
      <w:r w:rsidR="00FE6A04" w:rsidRPr="008277B7">
        <w:rPr>
          <w:rFonts w:ascii="Arial" w:hAnsi="Arial" w:cs="Arial"/>
          <w:sz w:val="20"/>
          <w:szCs w:val="20"/>
        </w:rPr>
        <w:t xml:space="preserve"> – A</w:t>
      </w:r>
      <w:r w:rsidRPr="008277B7">
        <w:rPr>
          <w:rFonts w:ascii="Arial" w:hAnsi="Arial" w:cs="Arial"/>
          <w:sz w:val="20"/>
          <w:szCs w:val="20"/>
        </w:rPr>
        <w:t>ngle</w:t>
      </w:r>
      <w:r w:rsidR="00FE6A04" w:rsidRPr="008277B7">
        <w:rPr>
          <w:rFonts w:ascii="Arial" w:hAnsi="Arial" w:cs="Arial"/>
          <w:sz w:val="20"/>
          <w:szCs w:val="20"/>
        </w:rPr>
        <w:t xml:space="preserve"> </w:t>
      </w:r>
      <w:r w:rsidRPr="008277B7">
        <w:rPr>
          <w:rFonts w:ascii="Arial" w:hAnsi="Arial" w:cs="Arial"/>
          <w:sz w:val="20"/>
          <w:szCs w:val="20"/>
        </w:rPr>
        <w:t>closure glaucoma</w:t>
      </w:r>
    </w:p>
    <w:p w14:paraId="2954B231" w14:textId="4B28C197" w:rsidR="00FE6A04" w:rsidRPr="008277B7" w:rsidRDefault="00FE6A04" w:rsidP="008277B7">
      <w:pPr>
        <w:spacing w:line="240" w:lineRule="auto"/>
        <w:jc w:val="both"/>
        <w:rPr>
          <w:rFonts w:ascii="Arial" w:hAnsi="Arial" w:cs="Arial"/>
          <w:sz w:val="20"/>
          <w:szCs w:val="20"/>
        </w:rPr>
      </w:pPr>
      <w:r w:rsidRPr="008277B7">
        <w:rPr>
          <w:rFonts w:ascii="Arial" w:hAnsi="Arial" w:cs="Arial"/>
          <w:sz w:val="20"/>
          <w:szCs w:val="20"/>
        </w:rPr>
        <w:t>CPC – Cyclophotocoagulation</w:t>
      </w:r>
    </w:p>
    <w:p w14:paraId="5172D28E" w14:textId="62571F03" w:rsidR="001A6C43" w:rsidRPr="008277B7" w:rsidRDefault="001A6C43" w:rsidP="008277B7">
      <w:pPr>
        <w:spacing w:line="240" w:lineRule="auto"/>
        <w:jc w:val="both"/>
        <w:rPr>
          <w:rFonts w:ascii="Arial" w:hAnsi="Arial" w:cs="Arial"/>
          <w:sz w:val="20"/>
          <w:szCs w:val="20"/>
        </w:rPr>
      </w:pPr>
      <w:r w:rsidRPr="008277B7">
        <w:rPr>
          <w:rFonts w:ascii="Arial" w:hAnsi="Arial" w:cs="Arial"/>
          <w:sz w:val="20"/>
          <w:szCs w:val="20"/>
        </w:rPr>
        <w:t>IOP – Intraocular pressure</w:t>
      </w:r>
      <w:r w:rsidR="00DE0CE2">
        <w:rPr>
          <w:rFonts w:ascii="Arial" w:hAnsi="Arial" w:cs="Arial"/>
          <w:sz w:val="20"/>
          <w:szCs w:val="20"/>
        </w:rPr>
        <w:t xml:space="preserve"> </w:t>
      </w:r>
    </w:p>
    <w:p w14:paraId="568E3EAE" w14:textId="4F8A5381" w:rsidR="00FE6A04" w:rsidRPr="008277B7" w:rsidRDefault="00FE6A04" w:rsidP="008277B7">
      <w:pPr>
        <w:spacing w:after="200" w:line="240" w:lineRule="auto"/>
        <w:jc w:val="both"/>
        <w:rPr>
          <w:rFonts w:ascii="Arial" w:hAnsi="Arial" w:cs="Arial"/>
          <w:sz w:val="20"/>
          <w:szCs w:val="20"/>
        </w:rPr>
      </w:pPr>
      <w:r w:rsidRPr="008277B7">
        <w:rPr>
          <w:rFonts w:ascii="Arial" w:hAnsi="Arial" w:cs="Arial"/>
          <w:sz w:val="20"/>
          <w:szCs w:val="20"/>
        </w:rPr>
        <w:t>MMC – Mitomycin C</w:t>
      </w:r>
    </w:p>
    <w:p w14:paraId="25E0D4DA" w14:textId="270B49B6" w:rsidR="00222596" w:rsidRPr="008277B7" w:rsidRDefault="00222596" w:rsidP="008277B7">
      <w:pPr>
        <w:spacing w:line="240" w:lineRule="auto"/>
        <w:jc w:val="both"/>
        <w:rPr>
          <w:rFonts w:ascii="Arial" w:hAnsi="Arial" w:cs="Arial"/>
          <w:sz w:val="20"/>
          <w:szCs w:val="20"/>
        </w:rPr>
      </w:pPr>
      <w:r w:rsidRPr="008277B7">
        <w:rPr>
          <w:rFonts w:ascii="Arial" w:hAnsi="Arial" w:cs="Arial"/>
          <w:sz w:val="20"/>
          <w:szCs w:val="20"/>
        </w:rPr>
        <w:t>OAG</w:t>
      </w:r>
      <w:r w:rsidR="00FE6A04" w:rsidRPr="008277B7">
        <w:rPr>
          <w:rFonts w:ascii="Arial" w:hAnsi="Arial" w:cs="Arial"/>
          <w:sz w:val="20"/>
          <w:szCs w:val="20"/>
        </w:rPr>
        <w:t xml:space="preserve"> – O</w:t>
      </w:r>
      <w:r w:rsidRPr="008277B7">
        <w:rPr>
          <w:rFonts w:ascii="Arial" w:hAnsi="Arial" w:cs="Arial"/>
          <w:sz w:val="20"/>
          <w:szCs w:val="20"/>
        </w:rPr>
        <w:t>pen angle glaucoma</w:t>
      </w:r>
    </w:p>
    <w:p w14:paraId="62712B80" w14:textId="77777777" w:rsidR="008277B7" w:rsidRPr="008277B7" w:rsidRDefault="008277B7" w:rsidP="008277B7">
      <w:pPr>
        <w:spacing w:line="240" w:lineRule="auto"/>
        <w:jc w:val="both"/>
        <w:rPr>
          <w:rFonts w:ascii="Arial" w:hAnsi="Arial" w:cs="Arial"/>
          <w:sz w:val="20"/>
          <w:szCs w:val="20"/>
        </w:rPr>
      </w:pPr>
      <w:r w:rsidRPr="008277B7">
        <w:rPr>
          <w:rFonts w:ascii="Arial" w:hAnsi="Arial" w:cs="Arial"/>
          <w:sz w:val="20"/>
          <w:szCs w:val="20"/>
        </w:rPr>
        <w:t>PACG - Primary angle closure glaucoma</w:t>
      </w:r>
    </w:p>
    <w:p w14:paraId="5C23BF5D" w14:textId="2CA1672D" w:rsidR="008277B7" w:rsidRPr="008277B7" w:rsidRDefault="008277B7" w:rsidP="008277B7">
      <w:pPr>
        <w:spacing w:line="240" w:lineRule="auto"/>
        <w:jc w:val="both"/>
        <w:rPr>
          <w:rFonts w:ascii="Arial" w:hAnsi="Arial" w:cs="Arial"/>
          <w:sz w:val="20"/>
          <w:szCs w:val="20"/>
        </w:rPr>
      </w:pPr>
      <w:r w:rsidRPr="008277B7">
        <w:rPr>
          <w:rFonts w:ascii="Arial" w:hAnsi="Arial" w:cs="Arial"/>
          <w:sz w:val="20"/>
          <w:szCs w:val="20"/>
        </w:rPr>
        <w:t>POAG- Primary open angle glaucoma</w:t>
      </w:r>
    </w:p>
    <w:p w14:paraId="30D03881" w14:textId="2D9F4AC1" w:rsidR="002E2658" w:rsidRPr="008277B7" w:rsidRDefault="00222596" w:rsidP="008277B7">
      <w:pPr>
        <w:spacing w:line="240" w:lineRule="auto"/>
        <w:jc w:val="both"/>
        <w:rPr>
          <w:rFonts w:ascii="Arial" w:hAnsi="Arial" w:cs="Arial"/>
          <w:sz w:val="20"/>
          <w:szCs w:val="20"/>
        </w:rPr>
      </w:pPr>
      <w:r w:rsidRPr="008277B7">
        <w:rPr>
          <w:rFonts w:ascii="Arial" w:hAnsi="Arial" w:cs="Arial"/>
          <w:sz w:val="20"/>
          <w:szCs w:val="20"/>
        </w:rPr>
        <w:t>TE</w:t>
      </w:r>
      <w:r w:rsidR="00FE6A04" w:rsidRPr="008277B7">
        <w:rPr>
          <w:rFonts w:ascii="Arial" w:hAnsi="Arial" w:cs="Arial"/>
          <w:sz w:val="20"/>
          <w:szCs w:val="20"/>
        </w:rPr>
        <w:t xml:space="preserve"> – </w:t>
      </w:r>
      <w:r w:rsidRPr="008277B7">
        <w:rPr>
          <w:rFonts w:ascii="Arial" w:hAnsi="Arial" w:cs="Arial"/>
          <w:sz w:val="20"/>
          <w:szCs w:val="20"/>
        </w:rPr>
        <w:t>Trabeculectomy</w:t>
      </w:r>
    </w:p>
    <w:sectPr w:rsidR="002E2658" w:rsidRPr="008277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CB3CF" w14:textId="77777777" w:rsidR="00BD4EC1" w:rsidRDefault="00BD4EC1">
      <w:pPr>
        <w:spacing w:after="0" w:line="240" w:lineRule="auto"/>
      </w:pPr>
      <w:r>
        <w:separator/>
      </w:r>
    </w:p>
  </w:endnote>
  <w:endnote w:type="continuationSeparator" w:id="0">
    <w:p w14:paraId="4ADCD7F3" w14:textId="77777777" w:rsidR="00BD4EC1" w:rsidRDefault="00BD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MS Mincho"/>
    <w:charset w:val="81"/>
    <w:family w:val="auto"/>
    <w:pitch w:val="default"/>
    <w:sig w:usb0="00000003" w:usb1="09060000" w:usb2="00000010"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611763"/>
      <w:docPartObj>
        <w:docPartGallery w:val="Page Numbers (Bottom of Page)"/>
        <w:docPartUnique/>
      </w:docPartObj>
    </w:sdtPr>
    <w:sdtEndPr>
      <w:rPr>
        <w:rFonts w:ascii="Times New Roman" w:hAnsi="Times New Roman" w:cs="Times New Roman"/>
        <w:noProof/>
        <w:sz w:val="24"/>
      </w:rPr>
    </w:sdtEndPr>
    <w:sdtContent>
      <w:p w14:paraId="5E9310AC" w14:textId="77777777" w:rsidR="00AA5C76" w:rsidRPr="00AA5C76" w:rsidRDefault="00AA5C76" w:rsidP="00AA5C76">
        <w:pPr>
          <w:spacing w:line="360" w:lineRule="auto"/>
        </w:pPr>
      </w:p>
      <w:p w14:paraId="441D86F8" w14:textId="4739545F" w:rsidR="00A108CE" w:rsidRPr="00220A2E" w:rsidRDefault="00EF28A7">
        <w:pPr>
          <w:pStyle w:val="Footer"/>
          <w:jc w:val="center"/>
          <w:rPr>
            <w:rFonts w:ascii="Times New Roman" w:hAnsi="Times New Roman" w:cs="Times New Roman"/>
            <w:sz w:val="24"/>
          </w:rPr>
        </w:pPr>
        <w:r w:rsidRPr="00220A2E">
          <w:rPr>
            <w:rFonts w:ascii="Times New Roman" w:hAnsi="Times New Roman" w:cs="Times New Roman"/>
            <w:sz w:val="24"/>
          </w:rPr>
          <w:fldChar w:fldCharType="begin"/>
        </w:r>
        <w:r w:rsidRPr="00220A2E">
          <w:rPr>
            <w:rFonts w:ascii="Times New Roman" w:hAnsi="Times New Roman" w:cs="Times New Roman"/>
            <w:sz w:val="24"/>
          </w:rPr>
          <w:instrText xml:space="preserve"> PAGE   \* MERGEFORMAT </w:instrText>
        </w:r>
        <w:r w:rsidRPr="00220A2E">
          <w:rPr>
            <w:rFonts w:ascii="Times New Roman" w:hAnsi="Times New Roman" w:cs="Times New Roman"/>
            <w:sz w:val="24"/>
          </w:rPr>
          <w:fldChar w:fldCharType="separate"/>
        </w:r>
        <w:r>
          <w:rPr>
            <w:rFonts w:ascii="Times New Roman" w:hAnsi="Times New Roman" w:cs="Times New Roman"/>
            <w:noProof/>
            <w:sz w:val="24"/>
          </w:rPr>
          <w:t>i</w:t>
        </w:r>
        <w:r w:rsidRPr="00220A2E">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BF41" w14:textId="0529B2C1" w:rsidR="00883DE4" w:rsidRPr="00DB6B96" w:rsidRDefault="00883DE4" w:rsidP="00DB6B96">
    <w:pPr>
      <w:pStyle w:val="Footer"/>
    </w:pPr>
    <w:r w:rsidRPr="00DB6B9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98548" w14:textId="77777777" w:rsidR="00BD4EC1" w:rsidRDefault="00BD4EC1">
      <w:pPr>
        <w:spacing w:after="0" w:line="240" w:lineRule="auto"/>
      </w:pPr>
      <w:r>
        <w:separator/>
      </w:r>
    </w:p>
  </w:footnote>
  <w:footnote w:type="continuationSeparator" w:id="0">
    <w:p w14:paraId="16375943" w14:textId="77777777" w:rsidR="00BD4EC1" w:rsidRDefault="00BD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E1E5" w14:textId="268D4420" w:rsidR="007B3D80" w:rsidRDefault="00BD4EC1">
    <w:pPr>
      <w:pStyle w:val="Header"/>
    </w:pPr>
    <w:r>
      <w:rPr>
        <w:noProof/>
      </w:rPr>
      <w:pict w14:anchorId="11B9F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11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0708" w14:textId="6387C26B" w:rsidR="007B3D80" w:rsidRDefault="00BD4EC1">
    <w:pPr>
      <w:pStyle w:val="Header"/>
    </w:pPr>
    <w:r>
      <w:rPr>
        <w:noProof/>
      </w:rPr>
      <w:pict w14:anchorId="3953E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11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82B2" w14:textId="17DF033E" w:rsidR="007B3D80" w:rsidRDefault="00BD4EC1">
    <w:pPr>
      <w:pStyle w:val="Header"/>
    </w:pPr>
    <w:r>
      <w:rPr>
        <w:noProof/>
      </w:rPr>
      <w:pict w14:anchorId="21E98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11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4EE6"/>
    <w:multiLevelType w:val="hybridMultilevel"/>
    <w:tmpl w:val="DC205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81953"/>
    <w:multiLevelType w:val="hybridMultilevel"/>
    <w:tmpl w:val="85BCE23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23E53E0F"/>
    <w:multiLevelType w:val="multilevel"/>
    <w:tmpl w:val="D5407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43F43"/>
    <w:multiLevelType w:val="hybridMultilevel"/>
    <w:tmpl w:val="C284C69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D293B11"/>
    <w:multiLevelType w:val="hybridMultilevel"/>
    <w:tmpl w:val="EC9E02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61C53"/>
    <w:multiLevelType w:val="hybridMultilevel"/>
    <w:tmpl w:val="87FC70F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2B82231"/>
    <w:multiLevelType w:val="hybridMultilevel"/>
    <w:tmpl w:val="BDC8526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EEA0E1D"/>
    <w:multiLevelType w:val="hybridMultilevel"/>
    <w:tmpl w:val="138063B6"/>
    <w:lvl w:ilvl="0" w:tplc="D1EE454A">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D10402A"/>
    <w:multiLevelType w:val="hybridMultilevel"/>
    <w:tmpl w:val="39E6759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77B9D"/>
    <w:multiLevelType w:val="hybridMultilevel"/>
    <w:tmpl w:val="B7E2D7D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9"/>
  </w:num>
  <w:num w:numId="5">
    <w:abstractNumId w:val="7"/>
  </w:num>
  <w:num w:numId="6">
    <w:abstractNumId w:val="3"/>
  </w:num>
  <w:num w:numId="7">
    <w:abstractNumId w:val="5"/>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CE"/>
    <w:rsid w:val="00001393"/>
    <w:rsid w:val="0000613D"/>
    <w:rsid w:val="00010FD5"/>
    <w:rsid w:val="00014E13"/>
    <w:rsid w:val="000262CD"/>
    <w:rsid w:val="00041F65"/>
    <w:rsid w:val="000637EC"/>
    <w:rsid w:val="00066A5A"/>
    <w:rsid w:val="00092150"/>
    <w:rsid w:val="000A01AC"/>
    <w:rsid w:val="000A4A0F"/>
    <w:rsid w:val="000A4BAF"/>
    <w:rsid w:val="000A53C4"/>
    <w:rsid w:val="000A5E46"/>
    <w:rsid w:val="000B0470"/>
    <w:rsid w:val="000C367C"/>
    <w:rsid w:val="000C52A2"/>
    <w:rsid w:val="000E2ED0"/>
    <w:rsid w:val="000E6FE5"/>
    <w:rsid w:val="000F0472"/>
    <w:rsid w:val="000F290E"/>
    <w:rsid w:val="00102960"/>
    <w:rsid w:val="00105C0C"/>
    <w:rsid w:val="00110D87"/>
    <w:rsid w:val="001133D2"/>
    <w:rsid w:val="0011372C"/>
    <w:rsid w:val="0011767C"/>
    <w:rsid w:val="0012553D"/>
    <w:rsid w:val="00131A3E"/>
    <w:rsid w:val="001403FB"/>
    <w:rsid w:val="00152345"/>
    <w:rsid w:val="001538D5"/>
    <w:rsid w:val="001565D0"/>
    <w:rsid w:val="00157C7F"/>
    <w:rsid w:val="0016576B"/>
    <w:rsid w:val="00170050"/>
    <w:rsid w:val="00171E7E"/>
    <w:rsid w:val="00173FCE"/>
    <w:rsid w:val="001740F2"/>
    <w:rsid w:val="00174245"/>
    <w:rsid w:val="00184E9A"/>
    <w:rsid w:val="00193518"/>
    <w:rsid w:val="001938BA"/>
    <w:rsid w:val="001A0C7B"/>
    <w:rsid w:val="001A31D8"/>
    <w:rsid w:val="001A6C43"/>
    <w:rsid w:val="001B1441"/>
    <w:rsid w:val="001B5F7D"/>
    <w:rsid w:val="001B6FD5"/>
    <w:rsid w:val="001C2A78"/>
    <w:rsid w:val="001D1880"/>
    <w:rsid w:val="001D48B5"/>
    <w:rsid w:val="001E15F9"/>
    <w:rsid w:val="001E3AFD"/>
    <w:rsid w:val="001E742E"/>
    <w:rsid w:val="001E74D5"/>
    <w:rsid w:val="001F25F1"/>
    <w:rsid w:val="00204B74"/>
    <w:rsid w:val="002113EF"/>
    <w:rsid w:val="0021458D"/>
    <w:rsid w:val="00221E29"/>
    <w:rsid w:val="00222596"/>
    <w:rsid w:val="0024078E"/>
    <w:rsid w:val="00243D11"/>
    <w:rsid w:val="00260031"/>
    <w:rsid w:val="0026678E"/>
    <w:rsid w:val="00294D8A"/>
    <w:rsid w:val="00296CD5"/>
    <w:rsid w:val="002A37C5"/>
    <w:rsid w:val="002A493B"/>
    <w:rsid w:val="002B0DF5"/>
    <w:rsid w:val="002B515B"/>
    <w:rsid w:val="002C04E1"/>
    <w:rsid w:val="002C11DF"/>
    <w:rsid w:val="002C7E17"/>
    <w:rsid w:val="002D2E2C"/>
    <w:rsid w:val="002D3C2A"/>
    <w:rsid w:val="002E2658"/>
    <w:rsid w:val="002E3335"/>
    <w:rsid w:val="002E4DB6"/>
    <w:rsid w:val="002E63D3"/>
    <w:rsid w:val="002F219E"/>
    <w:rsid w:val="002F4A64"/>
    <w:rsid w:val="00306AAD"/>
    <w:rsid w:val="003339F5"/>
    <w:rsid w:val="00334102"/>
    <w:rsid w:val="00335159"/>
    <w:rsid w:val="00343BCA"/>
    <w:rsid w:val="00346E0E"/>
    <w:rsid w:val="00347316"/>
    <w:rsid w:val="003521E2"/>
    <w:rsid w:val="00355668"/>
    <w:rsid w:val="003561B9"/>
    <w:rsid w:val="00356BE1"/>
    <w:rsid w:val="00360779"/>
    <w:rsid w:val="003613C4"/>
    <w:rsid w:val="003647B5"/>
    <w:rsid w:val="00365792"/>
    <w:rsid w:val="00366A07"/>
    <w:rsid w:val="00376EDD"/>
    <w:rsid w:val="00380BC6"/>
    <w:rsid w:val="003911D8"/>
    <w:rsid w:val="003A1A50"/>
    <w:rsid w:val="003A6769"/>
    <w:rsid w:val="003A713E"/>
    <w:rsid w:val="003D4723"/>
    <w:rsid w:val="003F3E27"/>
    <w:rsid w:val="00400F4E"/>
    <w:rsid w:val="00401C2A"/>
    <w:rsid w:val="00424A34"/>
    <w:rsid w:val="0043667A"/>
    <w:rsid w:val="00437E37"/>
    <w:rsid w:val="004570AC"/>
    <w:rsid w:val="00457BBF"/>
    <w:rsid w:val="0047193D"/>
    <w:rsid w:val="004837D1"/>
    <w:rsid w:val="00486CAB"/>
    <w:rsid w:val="00487D0A"/>
    <w:rsid w:val="004922F7"/>
    <w:rsid w:val="00492A0F"/>
    <w:rsid w:val="00493AFB"/>
    <w:rsid w:val="004A7431"/>
    <w:rsid w:val="004B0D7A"/>
    <w:rsid w:val="004B1A55"/>
    <w:rsid w:val="004B7771"/>
    <w:rsid w:val="004D0022"/>
    <w:rsid w:val="004D1748"/>
    <w:rsid w:val="004D3FE4"/>
    <w:rsid w:val="004D5862"/>
    <w:rsid w:val="004D6DFE"/>
    <w:rsid w:val="004E28C4"/>
    <w:rsid w:val="004E5C02"/>
    <w:rsid w:val="004F1575"/>
    <w:rsid w:val="004F164B"/>
    <w:rsid w:val="004F28AE"/>
    <w:rsid w:val="00501B88"/>
    <w:rsid w:val="00507DA0"/>
    <w:rsid w:val="00511DEF"/>
    <w:rsid w:val="0051323B"/>
    <w:rsid w:val="00514362"/>
    <w:rsid w:val="005167FD"/>
    <w:rsid w:val="005257C4"/>
    <w:rsid w:val="0052619B"/>
    <w:rsid w:val="0054472B"/>
    <w:rsid w:val="00550CCC"/>
    <w:rsid w:val="00555AC9"/>
    <w:rsid w:val="00567888"/>
    <w:rsid w:val="00576D02"/>
    <w:rsid w:val="00577DAE"/>
    <w:rsid w:val="00583FF0"/>
    <w:rsid w:val="00585051"/>
    <w:rsid w:val="00597137"/>
    <w:rsid w:val="005A2CF5"/>
    <w:rsid w:val="005C025E"/>
    <w:rsid w:val="005C2A81"/>
    <w:rsid w:val="005C5B78"/>
    <w:rsid w:val="005D329A"/>
    <w:rsid w:val="005E35A9"/>
    <w:rsid w:val="005E3D25"/>
    <w:rsid w:val="005F16F1"/>
    <w:rsid w:val="005F3A5C"/>
    <w:rsid w:val="005F7DC3"/>
    <w:rsid w:val="00602A3A"/>
    <w:rsid w:val="00621307"/>
    <w:rsid w:val="006228D2"/>
    <w:rsid w:val="00632EDA"/>
    <w:rsid w:val="006456CB"/>
    <w:rsid w:val="0066453B"/>
    <w:rsid w:val="00665990"/>
    <w:rsid w:val="00665AE4"/>
    <w:rsid w:val="00680931"/>
    <w:rsid w:val="00695011"/>
    <w:rsid w:val="006970CE"/>
    <w:rsid w:val="006A3D65"/>
    <w:rsid w:val="006A4FF4"/>
    <w:rsid w:val="006A5924"/>
    <w:rsid w:val="006B2631"/>
    <w:rsid w:val="006C086C"/>
    <w:rsid w:val="006C51FE"/>
    <w:rsid w:val="006C66FF"/>
    <w:rsid w:val="006E56A9"/>
    <w:rsid w:val="006E62AF"/>
    <w:rsid w:val="00710CB4"/>
    <w:rsid w:val="0074658F"/>
    <w:rsid w:val="0075631D"/>
    <w:rsid w:val="00757B72"/>
    <w:rsid w:val="00761E56"/>
    <w:rsid w:val="00762A1C"/>
    <w:rsid w:val="007648FB"/>
    <w:rsid w:val="007739A1"/>
    <w:rsid w:val="007773E9"/>
    <w:rsid w:val="00782220"/>
    <w:rsid w:val="00795006"/>
    <w:rsid w:val="007A2F5F"/>
    <w:rsid w:val="007A487E"/>
    <w:rsid w:val="007B3D80"/>
    <w:rsid w:val="007B6928"/>
    <w:rsid w:val="007D2271"/>
    <w:rsid w:val="007D30A9"/>
    <w:rsid w:val="007D5886"/>
    <w:rsid w:val="007D69B0"/>
    <w:rsid w:val="007E7C25"/>
    <w:rsid w:val="007F5DE4"/>
    <w:rsid w:val="007F73E5"/>
    <w:rsid w:val="00807730"/>
    <w:rsid w:val="00813E25"/>
    <w:rsid w:val="00813F4D"/>
    <w:rsid w:val="00817094"/>
    <w:rsid w:val="008173EF"/>
    <w:rsid w:val="00820808"/>
    <w:rsid w:val="00821B4C"/>
    <w:rsid w:val="00823654"/>
    <w:rsid w:val="008277B7"/>
    <w:rsid w:val="008278BD"/>
    <w:rsid w:val="00832654"/>
    <w:rsid w:val="00832902"/>
    <w:rsid w:val="00840677"/>
    <w:rsid w:val="00840E6F"/>
    <w:rsid w:val="0084448C"/>
    <w:rsid w:val="0084504C"/>
    <w:rsid w:val="00851059"/>
    <w:rsid w:val="00856706"/>
    <w:rsid w:val="008631FE"/>
    <w:rsid w:val="008638A4"/>
    <w:rsid w:val="008676F4"/>
    <w:rsid w:val="008719D2"/>
    <w:rsid w:val="00874ADE"/>
    <w:rsid w:val="00883DE4"/>
    <w:rsid w:val="00890587"/>
    <w:rsid w:val="00890952"/>
    <w:rsid w:val="00896981"/>
    <w:rsid w:val="008A0DFC"/>
    <w:rsid w:val="008A6AD8"/>
    <w:rsid w:val="008C1503"/>
    <w:rsid w:val="008C18D7"/>
    <w:rsid w:val="008C4291"/>
    <w:rsid w:val="008D28C7"/>
    <w:rsid w:val="008D2BCE"/>
    <w:rsid w:val="008D4EB6"/>
    <w:rsid w:val="008D5902"/>
    <w:rsid w:val="008D5BE0"/>
    <w:rsid w:val="008E2238"/>
    <w:rsid w:val="008E4A7B"/>
    <w:rsid w:val="008E54FD"/>
    <w:rsid w:val="008E5DBD"/>
    <w:rsid w:val="008F036E"/>
    <w:rsid w:val="008F4429"/>
    <w:rsid w:val="00900A22"/>
    <w:rsid w:val="00913DAD"/>
    <w:rsid w:val="0091561F"/>
    <w:rsid w:val="00931DA3"/>
    <w:rsid w:val="00935749"/>
    <w:rsid w:val="009375A2"/>
    <w:rsid w:val="00943758"/>
    <w:rsid w:val="00944BE0"/>
    <w:rsid w:val="009453E7"/>
    <w:rsid w:val="00945BE3"/>
    <w:rsid w:val="00946F3E"/>
    <w:rsid w:val="00950B33"/>
    <w:rsid w:val="009570A3"/>
    <w:rsid w:val="00966182"/>
    <w:rsid w:val="00985ACA"/>
    <w:rsid w:val="00991835"/>
    <w:rsid w:val="009A0A53"/>
    <w:rsid w:val="009A348D"/>
    <w:rsid w:val="009A4893"/>
    <w:rsid w:val="009A4C73"/>
    <w:rsid w:val="009B1A8C"/>
    <w:rsid w:val="009B2BAF"/>
    <w:rsid w:val="009B66AF"/>
    <w:rsid w:val="009B6E54"/>
    <w:rsid w:val="009C0245"/>
    <w:rsid w:val="009D7D41"/>
    <w:rsid w:val="009E0D95"/>
    <w:rsid w:val="009E4AF4"/>
    <w:rsid w:val="009F412A"/>
    <w:rsid w:val="009F5FBB"/>
    <w:rsid w:val="00A0304A"/>
    <w:rsid w:val="00A03296"/>
    <w:rsid w:val="00A108CE"/>
    <w:rsid w:val="00A14A7F"/>
    <w:rsid w:val="00A30C9D"/>
    <w:rsid w:val="00A52F96"/>
    <w:rsid w:val="00AA5C76"/>
    <w:rsid w:val="00AB176B"/>
    <w:rsid w:val="00AB76E4"/>
    <w:rsid w:val="00AD635A"/>
    <w:rsid w:val="00AD72FE"/>
    <w:rsid w:val="00AE3D32"/>
    <w:rsid w:val="00AE7A49"/>
    <w:rsid w:val="00AF1D07"/>
    <w:rsid w:val="00AF2F11"/>
    <w:rsid w:val="00AF517A"/>
    <w:rsid w:val="00B34303"/>
    <w:rsid w:val="00B35FD4"/>
    <w:rsid w:val="00B40EE8"/>
    <w:rsid w:val="00B413A8"/>
    <w:rsid w:val="00B474B9"/>
    <w:rsid w:val="00B52079"/>
    <w:rsid w:val="00B55E67"/>
    <w:rsid w:val="00B66948"/>
    <w:rsid w:val="00B73F1B"/>
    <w:rsid w:val="00B77EF8"/>
    <w:rsid w:val="00B842BA"/>
    <w:rsid w:val="00B8728D"/>
    <w:rsid w:val="00B93189"/>
    <w:rsid w:val="00BA221D"/>
    <w:rsid w:val="00BA7451"/>
    <w:rsid w:val="00BA78F6"/>
    <w:rsid w:val="00BC1B33"/>
    <w:rsid w:val="00BC79B6"/>
    <w:rsid w:val="00BD0CBF"/>
    <w:rsid w:val="00BD4EC1"/>
    <w:rsid w:val="00BD5158"/>
    <w:rsid w:val="00BD7312"/>
    <w:rsid w:val="00BE23EE"/>
    <w:rsid w:val="00BE44B4"/>
    <w:rsid w:val="00BF4355"/>
    <w:rsid w:val="00BF62CC"/>
    <w:rsid w:val="00BF761F"/>
    <w:rsid w:val="00C0050E"/>
    <w:rsid w:val="00C12E6B"/>
    <w:rsid w:val="00C3065C"/>
    <w:rsid w:val="00C32878"/>
    <w:rsid w:val="00C35668"/>
    <w:rsid w:val="00C44875"/>
    <w:rsid w:val="00C66C39"/>
    <w:rsid w:val="00C7401F"/>
    <w:rsid w:val="00C84525"/>
    <w:rsid w:val="00C84C66"/>
    <w:rsid w:val="00C95597"/>
    <w:rsid w:val="00CA076B"/>
    <w:rsid w:val="00CA22FB"/>
    <w:rsid w:val="00CB5651"/>
    <w:rsid w:val="00CC26FB"/>
    <w:rsid w:val="00CC49DE"/>
    <w:rsid w:val="00CD0189"/>
    <w:rsid w:val="00CD2DA8"/>
    <w:rsid w:val="00CE2109"/>
    <w:rsid w:val="00CE53AC"/>
    <w:rsid w:val="00CF73B5"/>
    <w:rsid w:val="00D01581"/>
    <w:rsid w:val="00D03991"/>
    <w:rsid w:val="00D06A1B"/>
    <w:rsid w:val="00D1030E"/>
    <w:rsid w:val="00D161DA"/>
    <w:rsid w:val="00D163EE"/>
    <w:rsid w:val="00D215BF"/>
    <w:rsid w:val="00D30AE3"/>
    <w:rsid w:val="00D329EC"/>
    <w:rsid w:val="00D3548D"/>
    <w:rsid w:val="00D568F3"/>
    <w:rsid w:val="00D5704D"/>
    <w:rsid w:val="00D63FA1"/>
    <w:rsid w:val="00D64E26"/>
    <w:rsid w:val="00D67864"/>
    <w:rsid w:val="00D75A81"/>
    <w:rsid w:val="00D77657"/>
    <w:rsid w:val="00D80F42"/>
    <w:rsid w:val="00D82078"/>
    <w:rsid w:val="00D92834"/>
    <w:rsid w:val="00D95A59"/>
    <w:rsid w:val="00DA219B"/>
    <w:rsid w:val="00DA27C4"/>
    <w:rsid w:val="00DA3BBE"/>
    <w:rsid w:val="00DB3AE5"/>
    <w:rsid w:val="00DB6B96"/>
    <w:rsid w:val="00DB6EE6"/>
    <w:rsid w:val="00DC7093"/>
    <w:rsid w:val="00DD7BEE"/>
    <w:rsid w:val="00DE0CE2"/>
    <w:rsid w:val="00E02B39"/>
    <w:rsid w:val="00E205DE"/>
    <w:rsid w:val="00E22BE3"/>
    <w:rsid w:val="00E35400"/>
    <w:rsid w:val="00E40CB5"/>
    <w:rsid w:val="00E455A7"/>
    <w:rsid w:val="00E46006"/>
    <w:rsid w:val="00E46F3D"/>
    <w:rsid w:val="00E5155C"/>
    <w:rsid w:val="00E6090A"/>
    <w:rsid w:val="00E81A8F"/>
    <w:rsid w:val="00E83BFB"/>
    <w:rsid w:val="00E84300"/>
    <w:rsid w:val="00E925E8"/>
    <w:rsid w:val="00E92A3F"/>
    <w:rsid w:val="00EA78A3"/>
    <w:rsid w:val="00EB64BC"/>
    <w:rsid w:val="00EF16D4"/>
    <w:rsid w:val="00EF1708"/>
    <w:rsid w:val="00EF28A7"/>
    <w:rsid w:val="00EF3D7A"/>
    <w:rsid w:val="00EF765F"/>
    <w:rsid w:val="00F166B4"/>
    <w:rsid w:val="00F16FE2"/>
    <w:rsid w:val="00F23D33"/>
    <w:rsid w:val="00F25F49"/>
    <w:rsid w:val="00F26433"/>
    <w:rsid w:val="00F32A04"/>
    <w:rsid w:val="00F431B1"/>
    <w:rsid w:val="00F4378E"/>
    <w:rsid w:val="00F46F0A"/>
    <w:rsid w:val="00F5369D"/>
    <w:rsid w:val="00F5764E"/>
    <w:rsid w:val="00F654D6"/>
    <w:rsid w:val="00F74972"/>
    <w:rsid w:val="00F75C0D"/>
    <w:rsid w:val="00F85435"/>
    <w:rsid w:val="00F955BF"/>
    <w:rsid w:val="00F972E3"/>
    <w:rsid w:val="00FA0FA1"/>
    <w:rsid w:val="00FB215A"/>
    <w:rsid w:val="00FB6EB0"/>
    <w:rsid w:val="00FB781A"/>
    <w:rsid w:val="00FC26EC"/>
    <w:rsid w:val="00FD3E63"/>
    <w:rsid w:val="00FD7675"/>
    <w:rsid w:val="00FE2008"/>
    <w:rsid w:val="00FE6A04"/>
    <w:rsid w:val="00FF4EF3"/>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60F78A"/>
  <w15:chartTrackingRefBased/>
  <w15:docId w15:val="{86DFCDC6-65FE-40D3-A8B5-0A20ED9E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FCE"/>
  </w:style>
  <w:style w:type="paragraph" w:styleId="Heading1">
    <w:name w:val="heading 1"/>
    <w:basedOn w:val="Normal"/>
    <w:next w:val="Normal"/>
    <w:link w:val="Heading1Char"/>
    <w:uiPriority w:val="9"/>
    <w:qFormat/>
    <w:rsid w:val="00173FCE"/>
    <w:pPr>
      <w:spacing w:after="0"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173FCE"/>
    <w:pPr>
      <w:spacing w:before="240" w:after="0" w:line="360" w:lineRule="auto"/>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BD51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02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CE"/>
    <w:rPr>
      <w:rFonts w:ascii="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173FCE"/>
    <w:rPr>
      <w:rFonts w:ascii="Times New Roman" w:hAnsi="Times New Roman" w:cs="Times New Roman"/>
      <w:b/>
      <w:bCs/>
      <w:sz w:val="24"/>
      <w:szCs w:val="24"/>
      <w:lang w:val="en-US"/>
    </w:rPr>
  </w:style>
  <w:style w:type="paragraph" w:styleId="Footer">
    <w:name w:val="footer"/>
    <w:basedOn w:val="Normal"/>
    <w:link w:val="FooterChar"/>
    <w:uiPriority w:val="99"/>
    <w:unhideWhenUsed/>
    <w:rsid w:val="00173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FCE"/>
    <w:rPr>
      <w:lang w:val="en-US"/>
    </w:rPr>
  </w:style>
  <w:style w:type="paragraph" w:styleId="NormalWeb">
    <w:name w:val="Normal (Web)"/>
    <w:basedOn w:val="Normal"/>
    <w:uiPriority w:val="99"/>
    <w:unhideWhenUsed/>
    <w:rsid w:val="00173F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BD5158"/>
    <w:rPr>
      <w:rFonts w:asciiTheme="majorHAnsi" w:eastAsiaTheme="majorEastAsia" w:hAnsiTheme="majorHAnsi" w:cstheme="majorBidi"/>
      <w:color w:val="1F3763" w:themeColor="accent1" w:themeShade="7F"/>
      <w:sz w:val="24"/>
      <w:szCs w:val="24"/>
      <w:lang w:val="en-US"/>
    </w:rPr>
  </w:style>
  <w:style w:type="paragraph" w:styleId="CommentText">
    <w:name w:val="annotation text"/>
    <w:basedOn w:val="Normal"/>
    <w:link w:val="CommentTextChar"/>
    <w:uiPriority w:val="99"/>
    <w:unhideWhenUsed/>
    <w:rsid w:val="00E35400"/>
    <w:pPr>
      <w:spacing w:line="240" w:lineRule="auto"/>
    </w:pPr>
    <w:rPr>
      <w:sz w:val="20"/>
      <w:szCs w:val="20"/>
    </w:rPr>
  </w:style>
  <w:style w:type="character" w:customStyle="1" w:styleId="CommentTextChar">
    <w:name w:val="Comment Text Char"/>
    <w:basedOn w:val="DefaultParagraphFont"/>
    <w:link w:val="CommentText"/>
    <w:uiPriority w:val="99"/>
    <w:rsid w:val="00E35400"/>
    <w:rPr>
      <w:sz w:val="20"/>
      <w:szCs w:val="20"/>
      <w:lang w:val="en-US"/>
    </w:rPr>
  </w:style>
  <w:style w:type="paragraph" w:styleId="Caption">
    <w:name w:val="caption"/>
    <w:basedOn w:val="Normal"/>
    <w:next w:val="Normal"/>
    <w:uiPriority w:val="35"/>
    <w:unhideWhenUsed/>
    <w:qFormat/>
    <w:rsid w:val="00CC26FB"/>
    <w:pPr>
      <w:spacing w:before="240" w:after="0" w:line="360" w:lineRule="auto"/>
    </w:pPr>
    <w:rPr>
      <w:rFonts w:ascii="Times New Roman" w:hAnsi="Times New Roman" w:cs="Times New Roman"/>
      <w:b/>
      <w:bCs/>
      <w:sz w:val="24"/>
      <w:szCs w:val="18"/>
    </w:rPr>
  </w:style>
  <w:style w:type="table" w:styleId="TableGrid">
    <w:name w:val="Table Grid"/>
    <w:basedOn w:val="TableNormal"/>
    <w:uiPriority w:val="39"/>
    <w:rsid w:val="00EA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749"/>
    <w:pPr>
      <w:spacing w:after="200" w:line="276" w:lineRule="auto"/>
      <w:ind w:left="720"/>
      <w:contextualSpacing/>
    </w:pPr>
  </w:style>
  <w:style w:type="paragraph" w:styleId="Header">
    <w:name w:val="header"/>
    <w:basedOn w:val="Normal"/>
    <w:link w:val="HeaderChar"/>
    <w:uiPriority w:val="99"/>
    <w:unhideWhenUsed/>
    <w:rsid w:val="00664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53B"/>
    <w:rPr>
      <w:lang w:val="en-US"/>
    </w:rPr>
  </w:style>
  <w:style w:type="character" w:customStyle="1" w:styleId="react-xocs-alternative-link">
    <w:name w:val="react-xocs-alternative-link"/>
    <w:basedOn w:val="DefaultParagraphFont"/>
    <w:rsid w:val="002E2658"/>
  </w:style>
  <w:style w:type="character" w:customStyle="1" w:styleId="text">
    <w:name w:val="text"/>
    <w:basedOn w:val="DefaultParagraphFont"/>
    <w:rsid w:val="002E2658"/>
  </w:style>
  <w:style w:type="character" w:customStyle="1" w:styleId="title-text">
    <w:name w:val="title-text"/>
    <w:basedOn w:val="DefaultParagraphFont"/>
    <w:rsid w:val="002E2658"/>
  </w:style>
  <w:style w:type="character" w:customStyle="1" w:styleId="anchor-text">
    <w:name w:val="anchor-text"/>
    <w:basedOn w:val="DefaultParagraphFont"/>
    <w:rsid w:val="002E2658"/>
  </w:style>
  <w:style w:type="character" w:styleId="CommentReference">
    <w:name w:val="annotation reference"/>
    <w:basedOn w:val="DefaultParagraphFont"/>
    <w:uiPriority w:val="99"/>
    <w:semiHidden/>
    <w:unhideWhenUsed/>
    <w:rsid w:val="00400F4E"/>
    <w:rPr>
      <w:sz w:val="16"/>
      <w:szCs w:val="16"/>
    </w:rPr>
  </w:style>
  <w:style w:type="character" w:customStyle="1" w:styleId="Heading4Char">
    <w:name w:val="Heading 4 Char"/>
    <w:basedOn w:val="DefaultParagraphFont"/>
    <w:link w:val="Heading4"/>
    <w:uiPriority w:val="9"/>
    <w:semiHidden/>
    <w:rsid w:val="005C025E"/>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5C025E"/>
    <w:rPr>
      <w:color w:val="0563C1" w:themeColor="hyperlink"/>
      <w:u w:val="single"/>
    </w:rPr>
  </w:style>
  <w:style w:type="character" w:styleId="UnresolvedMention">
    <w:name w:val="Unresolved Mention"/>
    <w:basedOn w:val="DefaultParagraphFont"/>
    <w:uiPriority w:val="99"/>
    <w:semiHidden/>
    <w:unhideWhenUsed/>
    <w:rsid w:val="005C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71893">
      <w:bodyDiv w:val="1"/>
      <w:marLeft w:val="0"/>
      <w:marRight w:val="0"/>
      <w:marTop w:val="0"/>
      <w:marBottom w:val="0"/>
      <w:divBdr>
        <w:top w:val="none" w:sz="0" w:space="0" w:color="auto"/>
        <w:left w:val="none" w:sz="0" w:space="0" w:color="auto"/>
        <w:bottom w:val="none" w:sz="0" w:space="0" w:color="auto"/>
        <w:right w:val="none" w:sz="0" w:space="0" w:color="auto"/>
      </w:divBdr>
    </w:div>
    <w:div w:id="341470599">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5">
          <w:marLeft w:val="0"/>
          <w:marRight w:val="0"/>
          <w:marTop w:val="0"/>
          <w:marBottom w:val="0"/>
          <w:divBdr>
            <w:top w:val="none" w:sz="0" w:space="0" w:color="auto"/>
            <w:left w:val="none" w:sz="0" w:space="0" w:color="auto"/>
            <w:bottom w:val="none" w:sz="0" w:space="0" w:color="auto"/>
            <w:right w:val="none" w:sz="0" w:space="0" w:color="auto"/>
          </w:divBdr>
        </w:div>
        <w:div w:id="697120839">
          <w:marLeft w:val="0"/>
          <w:marRight w:val="0"/>
          <w:marTop w:val="0"/>
          <w:marBottom w:val="0"/>
          <w:divBdr>
            <w:top w:val="none" w:sz="0" w:space="0" w:color="auto"/>
            <w:left w:val="none" w:sz="0" w:space="0" w:color="auto"/>
            <w:bottom w:val="none" w:sz="0" w:space="0" w:color="auto"/>
            <w:right w:val="none" w:sz="0" w:space="0" w:color="auto"/>
          </w:divBdr>
        </w:div>
      </w:divsChild>
    </w:div>
    <w:div w:id="513034086">
      <w:bodyDiv w:val="1"/>
      <w:marLeft w:val="0"/>
      <w:marRight w:val="0"/>
      <w:marTop w:val="0"/>
      <w:marBottom w:val="0"/>
      <w:divBdr>
        <w:top w:val="none" w:sz="0" w:space="0" w:color="auto"/>
        <w:left w:val="none" w:sz="0" w:space="0" w:color="auto"/>
        <w:bottom w:val="none" w:sz="0" w:space="0" w:color="auto"/>
        <w:right w:val="none" w:sz="0" w:space="0" w:color="auto"/>
      </w:divBdr>
    </w:div>
    <w:div w:id="631713302">
      <w:bodyDiv w:val="1"/>
      <w:marLeft w:val="0"/>
      <w:marRight w:val="0"/>
      <w:marTop w:val="0"/>
      <w:marBottom w:val="0"/>
      <w:divBdr>
        <w:top w:val="none" w:sz="0" w:space="0" w:color="auto"/>
        <w:left w:val="none" w:sz="0" w:space="0" w:color="auto"/>
        <w:bottom w:val="none" w:sz="0" w:space="0" w:color="auto"/>
        <w:right w:val="none" w:sz="0" w:space="0" w:color="auto"/>
      </w:divBdr>
    </w:div>
    <w:div w:id="713042851">
      <w:bodyDiv w:val="1"/>
      <w:marLeft w:val="0"/>
      <w:marRight w:val="0"/>
      <w:marTop w:val="0"/>
      <w:marBottom w:val="0"/>
      <w:divBdr>
        <w:top w:val="none" w:sz="0" w:space="0" w:color="auto"/>
        <w:left w:val="none" w:sz="0" w:space="0" w:color="auto"/>
        <w:bottom w:val="none" w:sz="0" w:space="0" w:color="auto"/>
        <w:right w:val="none" w:sz="0" w:space="0" w:color="auto"/>
      </w:divBdr>
    </w:div>
    <w:div w:id="871458244">
      <w:bodyDiv w:val="1"/>
      <w:marLeft w:val="0"/>
      <w:marRight w:val="0"/>
      <w:marTop w:val="0"/>
      <w:marBottom w:val="0"/>
      <w:divBdr>
        <w:top w:val="none" w:sz="0" w:space="0" w:color="auto"/>
        <w:left w:val="none" w:sz="0" w:space="0" w:color="auto"/>
        <w:bottom w:val="none" w:sz="0" w:space="0" w:color="auto"/>
        <w:right w:val="none" w:sz="0" w:space="0" w:color="auto"/>
      </w:divBdr>
      <w:divsChild>
        <w:div w:id="1223098536">
          <w:marLeft w:val="0"/>
          <w:marRight w:val="0"/>
          <w:marTop w:val="0"/>
          <w:marBottom w:val="0"/>
          <w:divBdr>
            <w:top w:val="none" w:sz="0" w:space="0" w:color="auto"/>
            <w:left w:val="none" w:sz="0" w:space="0" w:color="auto"/>
            <w:bottom w:val="none" w:sz="0" w:space="0" w:color="auto"/>
            <w:right w:val="none" w:sz="0" w:space="0" w:color="auto"/>
          </w:divBdr>
          <w:divsChild>
            <w:div w:id="1982491490">
              <w:marLeft w:val="0"/>
              <w:marRight w:val="0"/>
              <w:marTop w:val="0"/>
              <w:marBottom w:val="0"/>
              <w:divBdr>
                <w:top w:val="none" w:sz="0" w:space="0" w:color="auto"/>
                <w:left w:val="none" w:sz="0" w:space="0" w:color="auto"/>
                <w:bottom w:val="none" w:sz="0" w:space="0" w:color="auto"/>
                <w:right w:val="none" w:sz="0" w:space="0" w:color="auto"/>
              </w:divBdr>
              <w:divsChild>
                <w:div w:id="1428579518">
                  <w:marLeft w:val="0"/>
                  <w:marRight w:val="0"/>
                  <w:marTop w:val="0"/>
                  <w:marBottom w:val="0"/>
                  <w:divBdr>
                    <w:top w:val="none" w:sz="0" w:space="0" w:color="auto"/>
                    <w:left w:val="none" w:sz="0" w:space="0" w:color="auto"/>
                    <w:bottom w:val="none" w:sz="0" w:space="0" w:color="auto"/>
                    <w:right w:val="none" w:sz="0" w:space="0" w:color="auto"/>
                  </w:divBdr>
                  <w:divsChild>
                    <w:div w:id="787314525">
                      <w:marLeft w:val="0"/>
                      <w:marRight w:val="0"/>
                      <w:marTop w:val="0"/>
                      <w:marBottom w:val="0"/>
                      <w:divBdr>
                        <w:top w:val="none" w:sz="0" w:space="0" w:color="auto"/>
                        <w:left w:val="none" w:sz="0" w:space="0" w:color="auto"/>
                        <w:bottom w:val="none" w:sz="0" w:space="0" w:color="auto"/>
                        <w:right w:val="none" w:sz="0" w:space="0" w:color="auto"/>
                      </w:divBdr>
                      <w:divsChild>
                        <w:div w:id="1533811251">
                          <w:marLeft w:val="0"/>
                          <w:marRight w:val="0"/>
                          <w:marTop w:val="0"/>
                          <w:marBottom w:val="0"/>
                          <w:divBdr>
                            <w:top w:val="none" w:sz="0" w:space="0" w:color="auto"/>
                            <w:left w:val="none" w:sz="0" w:space="0" w:color="auto"/>
                            <w:bottom w:val="none" w:sz="0" w:space="0" w:color="auto"/>
                            <w:right w:val="none" w:sz="0" w:space="0" w:color="auto"/>
                          </w:divBdr>
                          <w:divsChild>
                            <w:div w:id="1096947202">
                              <w:marLeft w:val="0"/>
                              <w:marRight w:val="0"/>
                              <w:marTop w:val="0"/>
                              <w:marBottom w:val="0"/>
                              <w:divBdr>
                                <w:top w:val="none" w:sz="0" w:space="0" w:color="auto"/>
                                <w:left w:val="none" w:sz="0" w:space="0" w:color="auto"/>
                                <w:bottom w:val="none" w:sz="0" w:space="0" w:color="auto"/>
                                <w:right w:val="none" w:sz="0" w:space="0" w:color="auto"/>
                              </w:divBdr>
                              <w:divsChild>
                                <w:div w:id="395131730">
                                  <w:marLeft w:val="0"/>
                                  <w:marRight w:val="0"/>
                                  <w:marTop w:val="0"/>
                                  <w:marBottom w:val="0"/>
                                  <w:divBdr>
                                    <w:top w:val="none" w:sz="0" w:space="0" w:color="auto"/>
                                    <w:left w:val="none" w:sz="0" w:space="0" w:color="auto"/>
                                    <w:bottom w:val="none" w:sz="0" w:space="0" w:color="auto"/>
                                    <w:right w:val="none" w:sz="0" w:space="0" w:color="auto"/>
                                  </w:divBdr>
                                  <w:divsChild>
                                    <w:div w:id="148135830">
                                      <w:marLeft w:val="0"/>
                                      <w:marRight w:val="0"/>
                                      <w:marTop w:val="0"/>
                                      <w:marBottom w:val="0"/>
                                      <w:divBdr>
                                        <w:top w:val="none" w:sz="0" w:space="0" w:color="auto"/>
                                        <w:left w:val="none" w:sz="0" w:space="0" w:color="auto"/>
                                        <w:bottom w:val="none" w:sz="0" w:space="0" w:color="auto"/>
                                        <w:right w:val="none" w:sz="0" w:space="0" w:color="auto"/>
                                      </w:divBdr>
                                      <w:divsChild>
                                        <w:div w:id="625284198">
                                          <w:marLeft w:val="0"/>
                                          <w:marRight w:val="0"/>
                                          <w:marTop w:val="0"/>
                                          <w:marBottom w:val="0"/>
                                          <w:divBdr>
                                            <w:top w:val="none" w:sz="0" w:space="0" w:color="auto"/>
                                            <w:left w:val="none" w:sz="0" w:space="0" w:color="auto"/>
                                            <w:bottom w:val="none" w:sz="0" w:space="0" w:color="auto"/>
                                            <w:right w:val="none" w:sz="0" w:space="0" w:color="auto"/>
                                          </w:divBdr>
                                          <w:divsChild>
                                            <w:div w:id="992830562">
                                              <w:marLeft w:val="0"/>
                                              <w:marRight w:val="0"/>
                                              <w:marTop w:val="0"/>
                                              <w:marBottom w:val="0"/>
                                              <w:divBdr>
                                                <w:top w:val="none" w:sz="0" w:space="0" w:color="auto"/>
                                                <w:left w:val="none" w:sz="0" w:space="0" w:color="auto"/>
                                                <w:bottom w:val="none" w:sz="0" w:space="0" w:color="auto"/>
                                                <w:right w:val="none" w:sz="0" w:space="0" w:color="auto"/>
                                              </w:divBdr>
                                              <w:divsChild>
                                                <w:div w:id="1316449913">
                                                  <w:marLeft w:val="0"/>
                                                  <w:marRight w:val="0"/>
                                                  <w:marTop w:val="0"/>
                                                  <w:marBottom w:val="0"/>
                                                  <w:divBdr>
                                                    <w:top w:val="none" w:sz="0" w:space="0" w:color="auto"/>
                                                    <w:left w:val="none" w:sz="0" w:space="0" w:color="auto"/>
                                                    <w:bottom w:val="none" w:sz="0" w:space="0" w:color="auto"/>
                                                    <w:right w:val="none" w:sz="0" w:space="0" w:color="auto"/>
                                                  </w:divBdr>
                                                  <w:divsChild>
                                                    <w:div w:id="615334732">
                                                      <w:marLeft w:val="0"/>
                                                      <w:marRight w:val="0"/>
                                                      <w:marTop w:val="0"/>
                                                      <w:marBottom w:val="0"/>
                                                      <w:divBdr>
                                                        <w:top w:val="none" w:sz="0" w:space="0" w:color="auto"/>
                                                        <w:left w:val="none" w:sz="0" w:space="0" w:color="auto"/>
                                                        <w:bottom w:val="none" w:sz="0" w:space="0" w:color="auto"/>
                                                        <w:right w:val="none" w:sz="0" w:space="0" w:color="auto"/>
                                                      </w:divBdr>
                                                      <w:divsChild>
                                                        <w:div w:id="21173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955653">
      <w:bodyDiv w:val="1"/>
      <w:marLeft w:val="0"/>
      <w:marRight w:val="0"/>
      <w:marTop w:val="0"/>
      <w:marBottom w:val="0"/>
      <w:divBdr>
        <w:top w:val="none" w:sz="0" w:space="0" w:color="auto"/>
        <w:left w:val="none" w:sz="0" w:space="0" w:color="auto"/>
        <w:bottom w:val="none" w:sz="0" w:space="0" w:color="auto"/>
        <w:right w:val="none" w:sz="0" w:space="0" w:color="auto"/>
      </w:divBdr>
    </w:div>
    <w:div w:id="1021201871">
      <w:bodyDiv w:val="1"/>
      <w:marLeft w:val="0"/>
      <w:marRight w:val="0"/>
      <w:marTop w:val="0"/>
      <w:marBottom w:val="0"/>
      <w:divBdr>
        <w:top w:val="none" w:sz="0" w:space="0" w:color="auto"/>
        <w:left w:val="none" w:sz="0" w:space="0" w:color="auto"/>
        <w:bottom w:val="none" w:sz="0" w:space="0" w:color="auto"/>
        <w:right w:val="none" w:sz="0" w:space="0" w:color="auto"/>
      </w:divBdr>
      <w:divsChild>
        <w:div w:id="670374098">
          <w:marLeft w:val="0"/>
          <w:marRight w:val="0"/>
          <w:marTop w:val="0"/>
          <w:marBottom w:val="0"/>
          <w:divBdr>
            <w:top w:val="none" w:sz="0" w:space="0" w:color="auto"/>
            <w:left w:val="none" w:sz="0" w:space="0" w:color="auto"/>
            <w:bottom w:val="none" w:sz="0" w:space="0" w:color="auto"/>
            <w:right w:val="none" w:sz="0" w:space="0" w:color="auto"/>
          </w:divBdr>
        </w:div>
      </w:divsChild>
    </w:div>
    <w:div w:id="1022630813">
      <w:bodyDiv w:val="1"/>
      <w:marLeft w:val="0"/>
      <w:marRight w:val="0"/>
      <w:marTop w:val="0"/>
      <w:marBottom w:val="0"/>
      <w:divBdr>
        <w:top w:val="none" w:sz="0" w:space="0" w:color="auto"/>
        <w:left w:val="none" w:sz="0" w:space="0" w:color="auto"/>
        <w:bottom w:val="none" w:sz="0" w:space="0" w:color="auto"/>
        <w:right w:val="none" w:sz="0" w:space="0" w:color="auto"/>
      </w:divBdr>
      <w:divsChild>
        <w:div w:id="1528566206">
          <w:marLeft w:val="0"/>
          <w:marRight w:val="0"/>
          <w:marTop w:val="0"/>
          <w:marBottom w:val="0"/>
          <w:divBdr>
            <w:top w:val="none" w:sz="0" w:space="0" w:color="auto"/>
            <w:left w:val="none" w:sz="0" w:space="0" w:color="auto"/>
            <w:bottom w:val="none" w:sz="0" w:space="0" w:color="auto"/>
            <w:right w:val="none" w:sz="0" w:space="0" w:color="auto"/>
          </w:divBdr>
        </w:div>
      </w:divsChild>
    </w:div>
    <w:div w:id="1102068628">
      <w:bodyDiv w:val="1"/>
      <w:marLeft w:val="0"/>
      <w:marRight w:val="0"/>
      <w:marTop w:val="0"/>
      <w:marBottom w:val="0"/>
      <w:divBdr>
        <w:top w:val="none" w:sz="0" w:space="0" w:color="auto"/>
        <w:left w:val="none" w:sz="0" w:space="0" w:color="auto"/>
        <w:bottom w:val="none" w:sz="0" w:space="0" w:color="auto"/>
        <w:right w:val="none" w:sz="0" w:space="0" w:color="auto"/>
      </w:divBdr>
    </w:div>
    <w:div w:id="1198544302">
      <w:bodyDiv w:val="1"/>
      <w:marLeft w:val="0"/>
      <w:marRight w:val="0"/>
      <w:marTop w:val="0"/>
      <w:marBottom w:val="0"/>
      <w:divBdr>
        <w:top w:val="none" w:sz="0" w:space="0" w:color="auto"/>
        <w:left w:val="none" w:sz="0" w:space="0" w:color="auto"/>
        <w:bottom w:val="none" w:sz="0" w:space="0" w:color="auto"/>
        <w:right w:val="none" w:sz="0" w:space="0" w:color="auto"/>
      </w:divBdr>
    </w:div>
    <w:div w:id="1249197123">
      <w:bodyDiv w:val="1"/>
      <w:marLeft w:val="0"/>
      <w:marRight w:val="0"/>
      <w:marTop w:val="0"/>
      <w:marBottom w:val="0"/>
      <w:divBdr>
        <w:top w:val="none" w:sz="0" w:space="0" w:color="auto"/>
        <w:left w:val="none" w:sz="0" w:space="0" w:color="auto"/>
        <w:bottom w:val="none" w:sz="0" w:space="0" w:color="auto"/>
        <w:right w:val="none" w:sz="0" w:space="0" w:color="auto"/>
      </w:divBdr>
    </w:div>
    <w:div w:id="1290549624">
      <w:bodyDiv w:val="1"/>
      <w:marLeft w:val="0"/>
      <w:marRight w:val="0"/>
      <w:marTop w:val="0"/>
      <w:marBottom w:val="0"/>
      <w:divBdr>
        <w:top w:val="none" w:sz="0" w:space="0" w:color="auto"/>
        <w:left w:val="none" w:sz="0" w:space="0" w:color="auto"/>
        <w:bottom w:val="none" w:sz="0" w:space="0" w:color="auto"/>
        <w:right w:val="none" w:sz="0" w:space="0" w:color="auto"/>
      </w:divBdr>
    </w:div>
    <w:div w:id="1331761862">
      <w:bodyDiv w:val="1"/>
      <w:marLeft w:val="0"/>
      <w:marRight w:val="0"/>
      <w:marTop w:val="0"/>
      <w:marBottom w:val="0"/>
      <w:divBdr>
        <w:top w:val="none" w:sz="0" w:space="0" w:color="auto"/>
        <w:left w:val="none" w:sz="0" w:space="0" w:color="auto"/>
        <w:bottom w:val="none" w:sz="0" w:space="0" w:color="auto"/>
        <w:right w:val="none" w:sz="0" w:space="0" w:color="auto"/>
      </w:divBdr>
    </w:div>
    <w:div w:id="1409769628">
      <w:bodyDiv w:val="1"/>
      <w:marLeft w:val="0"/>
      <w:marRight w:val="0"/>
      <w:marTop w:val="0"/>
      <w:marBottom w:val="0"/>
      <w:divBdr>
        <w:top w:val="none" w:sz="0" w:space="0" w:color="auto"/>
        <w:left w:val="none" w:sz="0" w:space="0" w:color="auto"/>
        <w:bottom w:val="none" w:sz="0" w:space="0" w:color="auto"/>
        <w:right w:val="none" w:sz="0" w:space="0" w:color="auto"/>
      </w:divBdr>
      <w:divsChild>
        <w:div w:id="854002797">
          <w:marLeft w:val="0"/>
          <w:marRight w:val="0"/>
          <w:marTop w:val="0"/>
          <w:marBottom w:val="0"/>
          <w:divBdr>
            <w:top w:val="none" w:sz="0" w:space="0" w:color="auto"/>
            <w:left w:val="none" w:sz="0" w:space="0" w:color="auto"/>
            <w:bottom w:val="none" w:sz="0" w:space="0" w:color="auto"/>
            <w:right w:val="none" w:sz="0" w:space="0" w:color="auto"/>
          </w:divBdr>
        </w:div>
        <w:div w:id="767889952">
          <w:marLeft w:val="0"/>
          <w:marRight w:val="0"/>
          <w:marTop w:val="0"/>
          <w:marBottom w:val="0"/>
          <w:divBdr>
            <w:top w:val="none" w:sz="0" w:space="0" w:color="auto"/>
            <w:left w:val="none" w:sz="0" w:space="0" w:color="auto"/>
            <w:bottom w:val="none" w:sz="0" w:space="0" w:color="auto"/>
            <w:right w:val="none" w:sz="0" w:space="0" w:color="auto"/>
          </w:divBdr>
        </w:div>
      </w:divsChild>
    </w:div>
    <w:div w:id="1424913477">
      <w:bodyDiv w:val="1"/>
      <w:marLeft w:val="0"/>
      <w:marRight w:val="0"/>
      <w:marTop w:val="0"/>
      <w:marBottom w:val="0"/>
      <w:divBdr>
        <w:top w:val="none" w:sz="0" w:space="0" w:color="auto"/>
        <w:left w:val="none" w:sz="0" w:space="0" w:color="auto"/>
        <w:bottom w:val="none" w:sz="0" w:space="0" w:color="auto"/>
        <w:right w:val="none" w:sz="0" w:space="0" w:color="auto"/>
      </w:divBdr>
      <w:divsChild>
        <w:div w:id="2095010353">
          <w:marLeft w:val="0"/>
          <w:marRight w:val="0"/>
          <w:marTop w:val="0"/>
          <w:marBottom w:val="0"/>
          <w:divBdr>
            <w:top w:val="none" w:sz="0" w:space="0" w:color="auto"/>
            <w:left w:val="none" w:sz="0" w:space="0" w:color="auto"/>
            <w:bottom w:val="none" w:sz="0" w:space="0" w:color="auto"/>
            <w:right w:val="none" w:sz="0" w:space="0" w:color="auto"/>
          </w:divBdr>
          <w:divsChild>
            <w:div w:id="574364734">
              <w:marLeft w:val="0"/>
              <w:marRight w:val="0"/>
              <w:marTop w:val="0"/>
              <w:marBottom w:val="0"/>
              <w:divBdr>
                <w:top w:val="none" w:sz="0" w:space="0" w:color="auto"/>
                <w:left w:val="none" w:sz="0" w:space="0" w:color="auto"/>
                <w:bottom w:val="none" w:sz="0" w:space="0" w:color="auto"/>
                <w:right w:val="none" w:sz="0" w:space="0" w:color="auto"/>
              </w:divBdr>
              <w:divsChild>
                <w:div w:id="349532536">
                  <w:marLeft w:val="0"/>
                  <w:marRight w:val="0"/>
                  <w:marTop w:val="0"/>
                  <w:marBottom w:val="0"/>
                  <w:divBdr>
                    <w:top w:val="none" w:sz="0" w:space="0" w:color="auto"/>
                    <w:left w:val="none" w:sz="0" w:space="0" w:color="auto"/>
                    <w:bottom w:val="none" w:sz="0" w:space="0" w:color="auto"/>
                    <w:right w:val="none" w:sz="0" w:space="0" w:color="auto"/>
                  </w:divBdr>
                  <w:divsChild>
                    <w:div w:id="1730422046">
                      <w:marLeft w:val="0"/>
                      <w:marRight w:val="0"/>
                      <w:marTop w:val="0"/>
                      <w:marBottom w:val="0"/>
                      <w:divBdr>
                        <w:top w:val="none" w:sz="0" w:space="0" w:color="auto"/>
                        <w:left w:val="none" w:sz="0" w:space="0" w:color="auto"/>
                        <w:bottom w:val="none" w:sz="0" w:space="0" w:color="auto"/>
                        <w:right w:val="none" w:sz="0" w:space="0" w:color="auto"/>
                      </w:divBdr>
                      <w:divsChild>
                        <w:div w:id="1641568849">
                          <w:marLeft w:val="0"/>
                          <w:marRight w:val="0"/>
                          <w:marTop w:val="0"/>
                          <w:marBottom w:val="0"/>
                          <w:divBdr>
                            <w:top w:val="none" w:sz="0" w:space="0" w:color="auto"/>
                            <w:left w:val="none" w:sz="0" w:space="0" w:color="auto"/>
                            <w:bottom w:val="none" w:sz="0" w:space="0" w:color="auto"/>
                            <w:right w:val="none" w:sz="0" w:space="0" w:color="auto"/>
                          </w:divBdr>
                          <w:divsChild>
                            <w:div w:id="1425570884">
                              <w:marLeft w:val="0"/>
                              <w:marRight w:val="0"/>
                              <w:marTop w:val="0"/>
                              <w:marBottom w:val="0"/>
                              <w:divBdr>
                                <w:top w:val="none" w:sz="0" w:space="0" w:color="auto"/>
                                <w:left w:val="none" w:sz="0" w:space="0" w:color="auto"/>
                                <w:bottom w:val="none" w:sz="0" w:space="0" w:color="auto"/>
                                <w:right w:val="none" w:sz="0" w:space="0" w:color="auto"/>
                              </w:divBdr>
                              <w:divsChild>
                                <w:div w:id="136338634">
                                  <w:marLeft w:val="0"/>
                                  <w:marRight w:val="0"/>
                                  <w:marTop w:val="0"/>
                                  <w:marBottom w:val="0"/>
                                  <w:divBdr>
                                    <w:top w:val="none" w:sz="0" w:space="0" w:color="auto"/>
                                    <w:left w:val="none" w:sz="0" w:space="0" w:color="auto"/>
                                    <w:bottom w:val="none" w:sz="0" w:space="0" w:color="auto"/>
                                    <w:right w:val="none" w:sz="0" w:space="0" w:color="auto"/>
                                  </w:divBdr>
                                  <w:divsChild>
                                    <w:div w:id="1793788131">
                                      <w:marLeft w:val="0"/>
                                      <w:marRight w:val="0"/>
                                      <w:marTop w:val="0"/>
                                      <w:marBottom w:val="0"/>
                                      <w:divBdr>
                                        <w:top w:val="none" w:sz="0" w:space="0" w:color="auto"/>
                                        <w:left w:val="none" w:sz="0" w:space="0" w:color="auto"/>
                                        <w:bottom w:val="none" w:sz="0" w:space="0" w:color="auto"/>
                                        <w:right w:val="none" w:sz="0" w:space="0" w:color="auto"/>
                                      </w:divBdr>
                                      <w:divsChild>
                                        <w:div w:id="790711084">
                                          <w:marLeft w:val="0"/>
                                          <w:marRight w:val="0"/>
                                          <w:marTop w:val="0"/>
                                          <w:marBottom w:val="0"/>
                                          <w:divBdr>
                                            <w:top w:val="none" w:sz="0" w:space="0" w:color="auto"/>
                                            <w:left w:val="none" w:sz="0" w:space="0" w:color="auto"/>
                                            <w:bottom w:val="none" w:sz="0" w:space="0" w:color="auto"/>
                                            <w:right w:val="none" w:sz="0" w:space="0" w:color="auto"/>
                                          </w:divBdr>
                                          <w:divsChild>
                                            <w:div w:id="14506518">
                                              <w:marLeft w:val="0"/>
                                              <w:marRight w:val="0"/>
                                              <w:marTop w:val="0"/>
                                              <w:marBottom w:val="0"/>
                                              <w:divBdr>
                                                <w:top w:val="none" w:sz="0" w:space="0" w:color="auto"/>
                                                <w:left w:val="none" w:sz="0" w:space="0" w:color="auto"/>
                                                <w:bottom w:val="none" w:sz="0" w:space="0" w:color="auto"/>
                                                <w:right w:val="none" w:sz="0" w:space="0" w:color="auto"/>
                                              </w:divBdr>
                                              <w:divsChild>
                                                <w:div w:id="413825046">
                                                  <w:marLeft w:val="0"/>
                                                  <w:marRight w:val="0"/>
                                                  <w:marTop w:val="0"/>
                                                  <w:marBottom w:val="0"/>
                                                  <w:divBdr>
                                                    <w:top w:val="none" w:sz="0" w:space="0" w:color="auto"/>
                                                    <w:left w:val="none" w:sz="0" w:space="0" w:color="auto"/>
                                                    <w:bottom w:val="none" w:sz="0" w:space="0" w:color="auto"/>
                                                    <w:right w:val="none" w:sz="0" w:space="0" w:color="auto"/>
                                                  </w:divBdr>
                                                  <w:divsChild>
                                                    <w:div w:id="1865484906">
                                                      <w:marLeft w:val="0"/>
                                                      <w:marRight w:val="0"/>
                                                      <w:marTop w:val="0"/>
                                                      <w:marBottom w:val="0"/>
                                                      <w:divBdr>
                                                        <w:top w:val="none" w:sz="0" w:space="0" w:color="auto"/>
                                                        <w:left w:val="none" w:sz="0" w:space="0" w:color="auto"/>
                                                        <w:bottom w:val="none" w:sz="0" w:space="0" w:color="auto"/>
                                                        <w:right w:val="none" w:sz="0" w:space="0" w:color="auto"/>
                                                      </w:divBdr>
                                                      <w:divsChild>
                                                        <w:div w:id="10528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140614">
      <w:bodyDiv w:val="1"/>
      <w:marLeft w:val="0"/>
      <w:marRight w:val="0"/>
      <w:marTop w:val="0"/>
      <w:marBottom w:val="0"/>
      <w:divBdr>
        <w:top w:val="none" w:sz="0" w:space="0" w:color="auto"/>
        <w:left w:val="none" w:sz="0" w:space="0" w:color="auto"/>
        <w:bottom w:val="none" w:sz="0" w:space="0" w:color="auto"/>
        <w:right w:val="none" w:sz="0" w:space="0" w:color="auto"/>
      </w:divBdr>
    </w:div>
    <w:div w:id="1659378826">
      <w:bodyDiv w:val="1"/>
      <w:marLeft w:val="0"/>
      <w:marRight w:val="0"/>
      <w:marTop w:val="0"/>
      <w:marBottom w:val="0"/>
      <w:divBdr>
        <w:top w:val="none" w:sz="0" w:space="0" w:color="auto"/>
        <w:left w:val="none" w:sz="0" w:space="0" w:color="auto"/>
        <w:bottom w:val="none" w:sz="0" w:space="0" w:color="auto"/>
        <w:right w:val="none" w:sz="0" w:space="0" w:color="auto"/>
      </w:divBdr>
    </w:div>
    <w:div w:id="1807968178">
      <w:bodyDiv w:val="1"/>
      <w:marLeft w:val="0"/>
      <w:marRight w:val="0"/>
      <w:marTop w:val="0"/>
      <w:marBottom w:val="0"/>
      <w:divBdr>
        <w:top w:val="none" w:sz="0" w:space="0" w:color="auto"/>
        <w:left w:val="none" w:sz="0" w:space="0" w:color="auto"/>
        <w:bottom w:val="none" w:sz="0" w:space="0" w:color="auto"/>
        <w:right w:val="none" w:sz="0" w:space="0" w:color="auto"/>
      </w:divBdr>
    </w:div>
    <w:div w:id="1854879251">
      <w:bodyDiv w:val="1"/>
      <w:marLeft w:val="0"/>
      <w:marRight w:val="0"/>
      <w:marTop w:val="0"/>
      <w:marBottom w:val="0"/>
      <w:divBdr>
        <w:top w:val="none" w:sz="0" w:space="0" w:color="auto"/>
        <w:left w:val="none" w:sz="0" w:space="0" w:color="auto"/>
        <w:bottom w:val="none" w:sz="0" w:space="0" w:color="auto"/>
        <w:right w:val="none" w:sz="0" w:space="0" w:color="auto"/>
      </w:divBdr>
      <w:divsChild>
        <w:div w:id="598177029">
          <w:marLeft w:val="0"/>
          <w:marRight w:val="0"/>
          <w:marTop w:val="0"/>
          <w:marBottom w:val="0"/>
          <w:divBdr>
            <w:top w:val="none" w:sz="0" w:space="0" w:color="auto"/>
            <w:left w:val="none" w:sz="0" w:space="0" w:color="auto"/>
            <w:bottom w:val="none" w:sz="0" w:space="0" w:color="auto"/>
            <w:right w:val="none" w:sz="0" w:space="0" w:color="auto"/>
          </w:divBdr>
          <w:divsChild>
            <w:div w:id="490567392">
              <w:marLeft w:val="0"/>
              <w:marRight w:val="0"/>
              <w:marTop w:val="0"/>
              <w:marBottom w:val="0"/>
              <w:divBdr>
                <w:top w:val="none" w:sz="0" w:space="0" w:color="auto"/>
                <w:left w:val="none" w:sz="0" w:space="0" w:color="auto"/>
                <w:bottom w:val="none" w:sz="0" w:space="0" w:color="auto"/>
                <w:right w:val="none" w:sz="0" w:space="0" w:color="auto"/>
              </w:divBdr>
              <w:divsChild>
                <w:div w:id="1615362854">
                  <w:marLeft w:val="0"/>
                  <w:marRight w:val="0"/>
                  <w:marTop w:val="0"/>
                  <w:marBottom w:val="0"/>
                  <w:divBdr>
                    <w:top w:val="none" w:sz="0" w:space="0" w:color="auto"/>
                    <w:left w:val="none" w:sz="0" w:space="0" w:color="auto"/>
                    <w:bottom w:val="none" w:sz="0" w:space="0" w:color="auto"/>
                    <w:right w:val="none" w:sz="0" w:space="0" w:color="auto"/>
                  </w:divBdr>
                  <w:divsChild>
                    <w:div w:id="344208413">
                      <w:marLeft w:val="0"/>
                      <w:marRight w:val="0"/>
                      <w:marTop w:val="0"/>
                      <w:marBottom w:val="0"/>
                      <w:divBdr>
                        <w:top w:val="none" w:sz="0" w:space="0" w:color="auto"/>
                        <w:left w:val="none" w:sz="0" w:space="0" w:color="auto"/>
                        <w:bottom w:val="none" w:sz="0" w:space="0" w:color="auto"/>
                        <w:right w:val="none" w:sz="0" w:space="0" w:color="auto"/>
                      </w:divBdr>
                      <w:divsChild>
                        <w:div w:id="1792941836">
                          <w:marLeft w:val="0"/>
                          <w:marRight w:val="0"/>
                          <w:marTop w:val="0"/>
                          <w:marBottom w:val="0"/>
                          <w:divBdr>
                            <w:top w:val="none" w:sz="0" w:space="0" w:color="auto"/>
                            <w:left w:val="none" w:sz="0" w:space="0" w:color="auto"/>
                            <w:bottom w:val="none" w:sz="0" w:space="0" w:color="auto"/>
                            <w:right w:val="none" w:sz="0" w:space="0" w:color="auto"/>
                          </w:divBdr>
                          <w:divsChild>
                            <w:div w:id="1158158614">
                              <w:marLeft w:val="0"/>
                              <w:marRight w:val="0"/>
                              <w:marTop w:val="0"/>
                              <w:marBottom w:val="0"/>
                              <w:divBdr>
                                <w:top w:val="none" w:sz="0" w:space="0" w:color="auto"/>
                                <w:left w:val="none" w:sz="0" w:space="0" w:color="auto"/>
                                <w:bottom w:val="none" w:sz="0" w:space="0" w:color="auto"/>
                                <w:right w:val="none" w:sz="0" w:space="0" w:color="auto"/>
                              </w:divBdr>
                              <w:divsChild>
                                <w:div w:id="1082874308">
                                  <w:marLeft w:val="0"/>
                                  <w:marRight w:val="0"/>
                                  <w:marTop w:val="0"/>
                                  <w:marBottom w:val="0"/>
                                  <w:divBdr>
                                    <w:top w:val="none" w:sz="0" w:space="0" w:color="auto"/>
                                    <w:left w:val="none" w:sz="0" w:space="0" w:color="auto"/>
                                    <w:bottom w:val="none" w:sz="0" w:space="0" w:color="auto"/>
                                    <w:right w:val="none" w:sz="0" w:space="0" w:color="auto"/>
                                  </w:divBdr>
                                  <w:divsChild>
                                    <w:div w:id="244606124">
                                      <w:marLeft w:val="0"/>
                                      <w:marRight w:val="0"/>
                                      <w:marTop w:val="0"/>
                                      <w:marBottom w:val="0"/>
                                      <w:divBdr>
                                        <w:top w:val="none" w:sz="0" w:space="0" w:color="auto"/>
                                        <w:left w:val="none" w:sz="0" w:space="0" w:color="auto"/>
                                        <w:bottom w:val="none" w:sz="0" w:space="0" w:color="auto"/>
                                        <w:right w:val="none" w:sz="0" w:space="0" w:color="auto"/>
                                      </w:divBdr>
                                      <w:divsChild>
                                        <w:div w:id="106967641">
                                          <w:marLeft w:val="0"/>
                                          <w:marRight w:val="0"/>
                                          <w:marTop w:val="0"/>
                                          <w:marBottom w:val="0"/>
                                          <w:divBdr>
                                            <w:top w:val="none" w:sz="0" w:space="0" w:color="auto"/>
                                            <w:left w:val="none" w:sz="0" w:space="0" w:color="auto"/>
                                            <w:bottom w:val="none" w:sz="0" w:space="0" w:color="auto"/>
                                            <w:right w:val="none" w:sz="0" w:space="0" w:color="auto"/>
                                          </w:divBdr>
                                          <w:divsChild>
                                            <w:div w:id="428087017">
                                              <w:marLeft w:val="0"/>
                                              <w:marRight w:val="0"/>
                                              <w:marTop w:val="0"/>
                                              <w:marBottom w:val="0"/>
                                              <w:divBdr>
                                                <w:top w:val="none" w:sz="0" w:space="0" w:color="auto"/>
                                                <w:left w:val="none" w:sz="0" w:space="0" w:color="auto"/>
                                                <w:bottom w:val="none" w:sz="0" w:space="0" w:color="auto"/>
                                                <w:right w:val="none" w:sz="0" w:space="0" w:color="auto"/>
                                              </w:divBdr>
                                              <w:divsChild>
                                                <w:div w:id="1585341598">
                                                  <w:marLeft w:val="0"/>
                                                  <w:marRight w:val="0"/>
                                                  <w:marTop w:val="0"/>
                                                  <w:marBottom w:val="0"/>
                                                  <w:divBdr>
                                                    <w:top w:val="none" w:sz="0" w:space="0" w:color="auto"/>
                                                    <w:left w:val="none" w:sz="0" w:space="0" w:color="auto"/>
                                                    <w:bottom w:val="none" w:sz="0" w:space="0" w:color="auto"/>
                                                    <w:right w:val="none" w:sz="0" w:space="0" w:color="auto"/>
                                                  </w:divBdr>
                                                  <w:divsChild>
                                                    <w:div w:id="2052879060">
                                                      <w:marLeft w:val="0"/>
                                                      <w:marRight w:val="0"/>
                                                      <w:marTop w:val="0"/>
                                                      <w:marBottom w:val="0"/>
                                                      <w:divBdr>
                                                        <w:top w:val="none" w:sz="0" w:space="0" w:color="auto"/>
                                                        <w:left w:val="none" w:sz="0" w:space="0" w:color="auto"/>
                                                        <w:bottom w:val="none" w:sz="0" w:space="0" w:color="auto"/>
                                                        <w:right w:val="none" w:sz="0" w:space="0" w:color="auto"/>
                                                      </w:divBdr>
                                                      <w:divsChild>
                                                        <w:div w:id="13310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4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microsoft.com/office/2014/relationships/chartEx" Target="charts/chartEx1.xml"/><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E:\Krwego\Research%20Stuff\Research%20deals\Dr%20Judith\Figures2.xlsx"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USER\Downloads\Figure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1591811023622"/>
          <c:y val="0.10280373831775701"/>
          <c:w val="0.86137415223097114"/>
          <c:h val="0.82130301469325695"/>
        </c:manualLayout>
      </c:layout>
      <c:barChart>
        <c:barDir val="col"/>
        <c:grouping val="clustered"/>
        <c:varyColors val="0"/>
        <c:ser>
          <c:idx val="0"/>
          <c:order val="0"/>
          <c:spPr>
            <a:solidFill>
              <a:schemeClr val="accent2">
                <a:lumMod val="75000"/>
              </a:schemeClr>
            </a:solidFill>
            <a:ln>
              <a:noFill/>
            </a:ln>
            <a:effectLst>
              <a:outerShdw blurRad="50800" dist="38100" dir="18900000" algn="b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Sheet1!$B$18:$B$21</c:f>
              <c:strCache>
                <c:ptCount val="4"/>
                <c:pt idx="0">
                  <c:v>Complete Success</c:v>
                </c:pt>
                <c:pt idx="1">
                  <c:v>Qualified Success</c:v>
                </c:pt>
                <c:pt idx="2">
                  <c:v>Failure</c:v>
                </c:pt>
                <c:pt idx="3">
                  <c:v>Complete failure</c:v>
                </c:pt>
              </c:strCache>
            </c:strRef>
          </c:cat>
          <c:val>
            <c:numRef>
              <c:f>Sheet1!$C$18:$C$21</c:f>
              <c:numCache>
                <c:formatCode>General</c:formatCode>
                <c:ptCount val="4"/>
                <c:pt idx="0">
                  <c:v>41.6</c:v>
                </c:pt>
                <c:pt idx="1">
                  <c:v>34.6</c:v>
                </c:pt>
                <c:pt idx="2">
                  <c:v>11.9</c:v>
                </c:pt>
                <c:pt idx="3">
                  <c:v>11.9</c:v>
                </c:pt>
              </c:numCache>
            </c:numRef>
          </c:val>
          <c:extLst>
            <c:ext xmlns:c16="http://schemas.microsoft.com/office/drawing/2014/chart" uri="{C3380CC4-5D6E-409C-BE32-E72D297353CC}">
              <c16:uniqueId val="{00000000-AC54-4823-B8D3-5DFCCB080B74}"/>
            </c:ext>
          </c:extLst>
        </c:ser>
        <c:dLbls>
          <c:showLegendKey val="0"/>
          <c:showVal val="0"/>
          <c:showCatName val="0"/>
          <c:showSerName val="0"/>
          <c:showPercent val="0"/>
          <c:showBubbleSize val="0"/>
        </c:dLbls>
        <c:gapWidth val="219"/>
        <c:overlap val="-27"/>
        <c:axId val="88236800"/>
        <c:axId val="88238336"/>
      </c:barChart>
      <c:catAx>
        <c:axId val="8823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8238336"/>
        <c:crosses val="autoZero"/>
        <c:auto val="1"/>
        <c:lblAlgn val="ctr"/>
        <c:lblOffset val="100"/>
        <c:noMultiLvlLbl val="0"/>
      </c:catAx>
      <c:valAx>
        <c:axId val="882383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b="1">
                    <a:solidFill>
                      <a:sysClr val="windowText" lastClr="000000"/>
                    </a:solidFill>
                    <a:latin typeface="Arial" panose="020B0604020202020204" pitchFamily="34" charset="0"/>
                    <a:cs typeface="Arial" panose="020B0604020202020204" pitchFamily="34" charset="0"/>
                  </a:rPr>
                  <a:t>Percentage</a:t>
                </a:r>
                <a:r>
                  <a:rPr lang="en-US" sz="1000" b="1" baseline="0">
                    <a:solidFill>
                      <a:sysClr val="windowText" lastClr="000000"/>
                    </a:solidFill>
                    <a:latin typeface="Arial" panose="020B0604020202020204" pitchFamily="34" charset="0"/>
                    <a:cs typeface="Arial" panose="020B0604020202020204" pitchFamily="34" charset="0"/>
                  </a:rPr>
                  <a:t> of TE outcome</a:t>
                </a:r>
                <a:endParaRPr lang="en-US" sz="10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2182786157941437E-2"/>
              <c:y val="0.206098096530118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823680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Sheet1!$B$80:$B$114</cx:f>
        <cx:lvl ptCount="35">
          <cx:pt idx="0">Baseline</cx:pt>
          <cx:pt idx="1">Baseline</cx:pt>
          <cx:pt idx="2">Baseline</cx:pt>
          <cx:pt idx="3">Baseline</cx:pt>
          <cx:pt idx="4">Baseline</cx:pt>
          <cx:pt idx="5">day 1</cx:pt>
          <cx:pt idx="6">day 1</cx:pt>
          <cx:pt idx="7">day 1</cx:pt>
          <cx:pt idx="8">day 1</cx:pt>
          <cx:pt idx="9">day 1</cx:pt>
          <cx:pt idx="10">week 1</cx:pt>
          <cx:pt idx="11">week 1</cx:pt>
          <cx:pt idx="12">week 1</cx:pt>
          <cx:pt idx="13">week 1</cx:pt>
          <cx:pt idx="14">week 1</cx:pt>
          <cx:pt idx="15">1 month</cx:pt>
          <cx:pt idx="16">1 month</cx:pt>
          <cx:pt idx="17">1 month</cx:pt>
          <cx:pt idx="18">1 month</cx:pt>
          <cx:pt idx="19">1 month</cx:pt>
          <cx:pt idx="20">3 months</cx:pt>
          <cx:pt idx="21">3 months</cx:pt>
          <cx:pt idx="22">3 months</cx:pt>
          <cx:pt idx="23">3 months</cx:pt>
          <cx:pt idx="24">3 months</cx:pt>
          <cx:pt idx="25">6 months</cx:pt>
          <cx:pt idx="26">6 months</cx:pt>
          <cx:pt idx="27">6 months</cx:pt>
          <cx:pt idx="28">6 months</cx:pt>
          <cx:pt idx="29">6 months</cx:pt>
          <cx:pt idx="30">12 months</cx:pt>
          <cx:pt idx="31">12 months</cx:pt>
          <cx:pt idx="32">12 months</cx:pt>
          <cx:pt idx="33">12 months</cx:pt>
          <cx:pt idx="34">12 months</cx:pt>
        </cx:lvl>
      </cx:strDim>
      <cx:numDim type="val">
        <cx:f>Sheet1!$C$80:$C$114</cx:f>
        <cx:lvl ptCount="35" formatCode="General">
          <cx:pt idx="0">78</cx:pt>
          <cx:pt idx="1">38</cx:pt>
          <cx:pt idx="2">30</cx:pt>
          <cx:pt idx="3">10</cx:pt>
          <cx:pt idx="4">24</cx:pt>
          <cx:pt idx="5">48</cx:pt>
          <cx:pt idx="6">16</cx:pt>
          <cx:pt idx="7">10</cx:pt>
          <cx:pt idx="8">7</cx:pt>
          <cx:pt idx="9">2</cx:pt>
          <cx:pt idx="10">54</cx:pt>
          <cx:pt idx="11">14</cx:pt>
          <cx:pt idx="12">10</cx:pt>
          <cx:pt idx="13">2</cx:pt>
          <cx:pt idx="14">7</cx:pt>
          <cx:pt idx="15">50</cx:pt>
          <cx:pt idx="16">17</cx:pt>
          <cx:pt idx="17">12</cx:pt>
          <cx:pt idx="18">8</cx:pt>
          <cx:pt idx="19">0</cx:pt>
          <cx:pt idx="20">60</cx:pt>
          <cx:pt idx="21">18</cx:pt>
          <cx:pt idx="22">14</cx:pt>
          <cx:pt idx="23">10</cx:pt>
          <cx:pt idx="24">2</cx:pt>
          <cx:pt idx="25">55</cx:pt>
          <cx:pt idx="26">18</cx:pt>
          <cx:pt idx="27">14</cx:pt>
          <cx:pt idx="28">10</cx:pt>
          <cx:pt idx="29">1</cx:pt>
          <cx:pt idx="30">43</cx:pt>
          <cx:pt idx="31">19</cx:pt>
          <cx:pt idx="32">12</cx:pt>
          <cx:pt idx="33">12</cx:pt>
          <cx:pt idx="34">2</cx:pt>
        </cx:lvl>
      </cx:numDim>
    </cx:data>
  </cx:chartData>
  <cx:chart>
    <cx:plotArea>
      <cx:plotAreaRegion>
        <cx:series layoutId="boxWhisker" uniqueId="{3C82DC55-FB5E-4B4D-A316-B2ABD55D02F6}">
          <cx: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cx:spPr>
          <cx:dataId val="0"/>
          <cx:layoutPr>
            <cx:visibility meanLine="0" meanMarker="0" nonoutliers="0" outliers="1"/>
            <cx:statistics quartileMethod="exclusive"/>
          </cx:layoutPr>
        </cx:series>
      </cx:plotAreaRegion>
      <cx:axis id="0">
        <cx:catScaling gapWidth="1"/>
        <cx:title>
          <cx:tx>
            <cx:txData>
              <cx:v>Follow up time</cx:v>
            </cx:txData>
          </cx:tx>
          <cx:txPr>
            <a:bodyPr spcFirstLastPara="1" vertOverflow="ellipsis" horzOverflow="overflow" wrap="square" lIns="0" tIns="0" rIns="0" bIns="0" anchor="ctr" anchorCtr="1"/>
            <a:lstStyle/>
            <a:p>
              <a:pPr algn="ctr" rtl="0">
                <a:defRPr sz="1000" b="1">
                  <a:solidFill>
                    <a:schemeClr val="tx1"/>
                  </a:solidFill>
                  <a:latin typeface="Arial" panose="020B0604020202020204" pitchFamily="34" charset="0"/>
                  <a:ea typeface="Arial" panose="020B0604020202020204" pitchFamily="34" charset="0"/>
                  <a:cs typeface="Arial" panose="020B0604020202020204" pitchFamily="34" charset="0"/>
                </a:defRPr>
              </a:pPr>
              <a:r>
                <a:rPr lang="en-US" sz="1000" b="1" i="0" u="none" strike="noStrike" baseline="0">
                  <a:solidFill>
                    <a:schemeClr val="tx1"/>
                  </a:solidFill>
                  <a:latin typeface="Arial" panose="020B0604020202020204" pitchFamily="34" charset="0"/>
                  <a:cs typeface="Arial" panose="020B0604020202020204" pitchFamily="34" charset="0"/>
                </a:rPr>
                <a:t>Follow up time</a:t>
              </a:r>
            </a:p>
          </cx:txPr>
        </cx:title>
        <cx:tickLabels/>
        <cx:txPr>
          <a:bodyPr spcFirstLastPara="1" vertOverflow="ellipsis" horzOverflow="overflow" wrap="square" lIns="0" tIns="0" rIns="0" bIns="0" anchor="ctr" anchorCtr="1"/>
          <a:lstStyle/>
          <a:p>
            <a:pPr algn="ctr" rtl="0">
              <a:defRPr sz="1000" b="1">
                <a:solidFill>
                  <a:schemeClr val="tx1"/>
                </a:solidFill>
                <a:latin typeface="Arial" panose="020B0604020202020204" pitchFamily="34" charset="0"/>
                <a:ea typeface="Arial" panose="020B0604020202020204" pitchFamily="34" charset="0"/>
                <a:cs typeface="Arial" panose="020B0604020202020204" pitchFamily="34" charset="0"/>
              </a:defRPr>
            </a:pPr>
            <a:endParaRPr lang="en-US" sz="1000" b="1" i="0" u="none" strike="noStrike" baseline="0">
              <a:solidFill>
                <a:schemeClr val="tx1"/>
              </a:solidFill>
              <a:latin typeface="Arial" panose="020B0604020202020204" pitchFamily="34" charset="0"/>
              <a:cs typeface="Arial" panose="020B0604020202020204" pitchFamily="34" charset="0"/>
            </a:endParaRPr>
          </a:p>
        </cx:txPr>
      </cx:axis>
      <cx:axis id="1">
        <cx:valScaling/>
        <cx:title>
          <cx:tx>
            <cx:txData>
              <cx:v>IOP in mmHg</cx:v>
            </cx:txData>
          </cx:tx>
          <cx:txPr>
            <a:bodyPr spcFirstLastPara="1" vertOverflow="ellipsis" horzOverflow="overflow" wrap="square" lIns="0" tIns="0" rIns="0" bIns="0" anchor="ctr" anchorCtr="1"/>
            <a:lstStyle/>
            <a:p>
              <a:pPr algn="ctr" rtl="0">
                <a:defRPr sz="1000" b="1">
                  <a:solidFill>
                    <a:schemeClr val="tx1"/>
                  </a:solidFill>
                  <a:latin typeface="Arial" panose="020B0604020202020204" pitchFamily="34" charset="0"/>
                  <a:ea typeface="Arial" panose="020B0604020202020204" pitchFamily="34" charset="0"/>
                  <a:cs typeface="Arial" panose="020B0604020202020204" pitchFamily="34" charset="0"/>
                </a:defRPr>
              </a:pPr>
              <a:r>
                <a:rPr lang="en-US" sz="1000" b="1" i="0" u="none" strike="noStrike" baseline="0">
                  <a:solidFill>
                    <a:schemeClr val="tx1"/>
                  </a:solidFill>
                  <a:latin typeface="Arial" panose="020B0604020202020204" pitchFamily="34" charset="0"/>
                  <a:cs typeface="Arial" panose="020B0604020202020204" pitchFamily="34" charset="0"/>
                </a:rPr>
                <a:t>IOP in mmHg</a:t>
              </a:r>
            </a:p>
          </cx:txPr>
        </cx:title>
        <cx:majorGridlines/>
        <cx:tickLabels/>
        <cx:txPr>
          <a:bodyPr spcFirstLastPara="1" vertOverflow="ellipsis" horzOverflow="overflow" wrap="square" lIns="0" tIns="0" rIns="0" bIns="0" anchor="ctr" anchorCtr="1"/>
          <a:lstStyle/>
          <a:p>
            <a:pPr algn="ctr" rtl="0">
              <a:defRPr sz="1000" b="1">
                <a:solidFill>
                  <a:schemeClr val="tx1"/>
                </a:solidFill>
                <a:latin typeface="Arial" panose="020B0604020202020204" pitchFamily="34" charset="0"/>
                <a:ea typeface="Arial" panose="020B0604020202020204" pitchFamily="34" charset="0"/>
                <a:cs typeface="Arial" panose="020B0604020202020204" pitchFamily="34" charset="0"/>
              </a:defRPr>
            </a:pPr>
            <a:endParaRPr lang="en-US" sz="1000" b="1" i="0" u="none" strike="noStrike" baseline="0">
              <a:solidFill>
                <a:schemeClr val="tx1"/>
              </a:solidFill>
              <a:latin typeface="Arial" panose="020B0604020202020204" pitchFamily="34" charset="0"/>
              <a:cs typeface="Arial" panose="020B0604020202020204" pitchFamily="34" charset="0"/>
            </a:endParaRPr>
          </a:p>
        </cx:txPr>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3372F-E174-45FC-886D-353A2F53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18520</TotalTime>
  <Pages>14</Pages>
  <Words>40210</Words>
  <Characters>229198</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malekela</dc:creator>
  <cp:keywords/>
  <dc:description/>
  <cp:lastModifiedBy>SDI 1183</cp:lastModifiedBy>
  <cp:revision>277</cp:revision>
  <dcterms:created xsi:type="dcterms:W3CDTF">2025-01-06T12:44:00Z</dcterms:created>
  <dcterms:modified xsi:type="dcterms:W3CDTF">2025-06-06T11:55:00Z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43366edf-1fc3-3693-8e96-4b9dc062abae</vt:lpwstr>
  </property>
  <property fmtid="{D5CDD505-2E9C-101B-9397-08002B2CF9AE}" pid="24" name="Mendeley Citation Style_1">
    <vt:lpwstr>http://www.zotero.org/styles/vancouver</vt:lpwstr>
  </property>
</Properties>
</file>