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6596B" w14:textId="77777777" w:rsidR="00514B05" w:rsidRPr="0053120E" w:rsidRDefault="00514B05" w:rsidP="0053120E">
      <w:pPr>
        <w:rPr>
          <w:rFonts w:ascii="Times New Roman" w:hAnsi="Times New Roman" w:cs="Times New Roman"/>
          <w:b/>
          <w:bCs/>
          <w:sz w:val="28"/>
          <w:szCs w:val="28"/>
          <w:u w:val="single"/>
          <w:lang w:val="en-US"/>
        </w:rPr>
      </w:pPr>
    </w:p>
    <w:p w14:paraId="02358DCD" w14:textId="01724788" w:rsidR="00F202BF" w:rsidRDefault="00D00FDC" w:rsidP="00BD5FF5">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From Orchard to Opportunity: </w:t>
      </w:r>
      <w:r w:rsidR="001F1E05">
        <w:rPr>
          <w:rFonts w:ascii="Times New Roman" w:hAnsi="Times New Roman" w:cs="Times New Roman"/>
          <w:b/>
          <w:bCs/>
          <w:sz w:val="28"/>
          <w:szCs w:val="28"/>
          <w:lang w:val="en-US"/>
        </w:rPr>
        <w:t xml:space="preserve">Exploring the </w:t>
      </w:r>
      <w:r w:rsidR="00633640" w:rsidRPr="00D63C02">
        <w:rPr>
          <w:rFonts w:ascii="Times New Roman" w:hAnsi="Times New Roman" w:cs="Times New Roman"/>
          <w:b/>
          <w:bCs/>
          <w:sz w:val="28"/>
          <w:szCs w:val="28"/>
          <w:lang w:val="en-US"/>
        </w:rPr>
        <w:t>Entrepreneurial Behaviour of Mango Growers in Eastern Dry Zone of Karnataka</w:t>
      </w:r>
      <w:r w:rsidR="00F44BDC">
        <w:rPr>
          <w:rFonts w:ascii="Times New Roman" w:hAnsi="Times New Roman" w:cs="Times New Roman"/>
          <w:b/>
          <w:bCs/>
          <w:sz w:val="28"/>
          <w:szCs w:val="28"/>
          <w:lang w:val="en-US"/>
        </w:rPr>
        <w:t>, India</w:t>
      </w:r>
    </w:p>
    <w:p w14:paraId="519990F1" w14:textId="77777777" w:rsidR="003C2332" w:rsidRDefault="003C2332" w:rsidP="008713F0">
      <w:pPr>
        <w:jc w:val="both"/>
        <w:rPr>
          <w:rFonts w:ascii="Times New Roman" w:hAnsi="Times New Roman" w:cs="Times New Roman"/>
          <w:sz w:val="24"/>
          <w:szCs w:val="24"/>
          <w:lang w:val="en-US"/>
        </w:rPr>
      </w:pPr>
    </w:p>
    <w:p w14:paraId="22886C75" w14:textId="77777777" w:rsidR="003C2332" w:rsidRPr="001708EC" w:rsidRDefault="003C2332" w:rsidP="008713F0">
      <w:pPr>
        <w:jc w:val="both"/>
        <w:rPr>
          <w:rFonts w:ascii="Times New Roman" w:hAnsi="Times New Roman" w:cs="Times New Roman"/>
          <w:sz w:val="24"/>
          <w:szCs w:val="24"/>
          <w:lang w:val="en-US"/>
        </w:rPr>
      </w:pPr>
    </w:p>
    <w:p w14:paraId="59E7A3DF" w14:textId="404D1A79" w:rsidR="0003615A" w:rsidRDefault="006D3AEC" w:rsidP="00F06D68">
      <w:pPr>
        <w:rPr>
          <w:rFonts w:ascii="Times New Roman" w:hAnsi="Times New Roman" w:cs="Times New Roman"/>
          <w:b/>
          <w:bCs/>
          <w:sz w:val="24"/>
          <w:szCs w:val="24"/>
          <w:lang w:val="en-US"/>
        </w:rPr>
      </w:pPr>
      <w:r w:rsidRPr="006D3AEC">
        <w:rPr>
          <w:rFonts w:ascii="Times New Roman" w:hAnsi="Times New Roman" w:cs="Times New Roman"/>
          <w:b/>
          <w:bCs/>
          <w:sz w:val="24"/>
          <w:szCs w:val="24"/>
          <w:lang w:val="en-US"/>
        </w:rPr>
        <w:t>ABSTRACT</w:t>
      </w:r>
    </w:p>
    <w:p w14:paraId="31721173" w14:textId="0053A7D7" w:rsidR="006D3AEC" w:rsidRDefault="004E3F6C" w:rsidP="00757AF5">
      <w:pPr>
        <w:spacing w:line="360" w:lineRule="auto"/>
        <w:jc w:val="both"/>
        <w:rPr>
          <w:rFonts w:ascii="Times New Roman" w:hAnsi="Times New Roman" w:cs="Times New Roman"/>
          <w:sz w:val="24"/>
          <w:szCs w:val="24"/>
        </w:rPr>
      </w:pPr>
      <w:r w:rsidRPr="00F803EC">
        <w:rPr>
          <w:rFonts w:ascii="Times New Roman" w:hAnsi="Times New Roman" w:cs="Times New Roman"/>
          <w:sz w:val="24"/>
          <w:szCs w:val="24"/>
        </w:rPr>
        <w:t xml:space="preserve">Mango cultivation is driving the development of a robust value chain across India, leveraging </w:t>
      </w:r>
      <w:r w:rsidR="00DB40A2">
        <w:rPr>
          <w:rFonts w:ascii="Times New Roman" w:hAnsi="Times New Roman" w:cs="Times New Roman"/>
          <w:sz w:val="24"/>
          <w:szCs w:val="24"/>
        </w:rPr>
        <w:t xml:space="preserve">the </w:t>
      </w:r>
      <w:r w:rsidRPr="00F803EC">
        <w:rPr>
          <w:rFonts w:ascii="Times New Roman" w:hAnsi="Times New Roman" w:cs="Times New Roman"/>
          <w:sz w:val="24"/>
          <w:szCs w:val="24"/>
        </w:rPr>
        <w:t xml:space="preserve">potential </w:t>
      </w:r>
      <w:r w:rsidR="00CC73FD">
        <w:rPr>
          <w:rFonts w:ascii="Times New Roman" w:hAnsi="Times New Roman" w:cs="Times New Roman"/>
          <w:sz w:val="24"/>
          <w:szCs w:val="24"/>
        </w:rPr>
        <w:t>of horticultu</w:t>
      </w:r>
      <w:r w:rsidR="006604B1">
        <w:rPr>
          <w:rFonts w:ascii="Times New Roman" w:hAnsi="Times New Roman" w:cs="Times New Roman"/>
          <w:sz w:val="24"/>
          <w:szCs w:val="24"/>
        </w:rPr>
        <w:t xml:space="preserve">re </w:t>
      </w:r>
      <w:r w:rsidRPr="00F803EC">
        <w:rPr>
          <w:rFonts w:ascii="Times New Roman" w:hAnsi="Times New Roman" w:cs="Times New Roman"/>
          <w:sz w:val="24"/>
          <w:szCs w:val="24"/>
        </w:rPr>
        <w:t>for higher unit productivity and significant value addition.</w:t>
      </w:r>
      <w:r w:rsidRPr="00F803EC">
        <w:rPr>
          <w:rFonts w:ascii="Times New Roman" w:hAnsi="Times New Roman" w:cs="Times New Roman"/>
          <w:spacing w:val="-2"/>
          <w:sz w:val="24"/>
          <w:szCs w:val="24"/>
        </w:rPr>
        <w:t xml:space="preserve"> </w:t>
      </w:r>
      <w:r w:rsidR="0049355C">
        <w:rPr>
          <w:rFonts w:ascii="Times New Roman" w:hAnsi="Times New Roman" w:cs="Times New Roman"/>
          <w:spacing w:val="-2"/>
          <w:sz w:val="24"/>
          <w:szCs w:val="24"/>
        </w:rPr>
        <w:t xml:space="preserve">The study assessed </w:t>
      </w:r>
      <w:r w:rsidR="0049355C">
        <w:rPr>
          <w:rFonts w:ascii="Times New Roman" w:hAnsi="Times New Roman" w:cs="Times New Roman"/>
          <w:sz w:val="24"/>
          <w:szCs w:val="24"/>
        </w:rPr>
        <w:t xml:space="preserve">the </w:t>
      </w:r>
      <w:r w:rsidR="0049355C" w:rsidRPr="00F803EC">
        <w:rPr>
          <w:rFonts w:ascii="Times New Roman" w:hAnsi="Times New Roman" w:cs="Times New Roman"/>
          <w:sz w:val="24"/>
          <w:szCs w:val="24"/>
        </w:rPr>
        <w:t xml:space="preserve">entrepreneurial behaviour of mango growers in </w:t>
      </w:r>
      <w:r w:rsidR="0049355C">
        <w:rPr>
          <w:rFonts w:ascii="Times New Roman" w:hAnsi="Times New Roman" w:cs="Times New Roman"/>
          <w:sz w:val="24"/>
          <w:szCs w:val="24"/>
        </w:rPr>
        <w:t xml:space="preserve">the </w:t>
      </w:r>
      <w:r w:rsidR="0049355C" w:rsidRPr="00F803EC">
        <w:rPr>
          <w:rFonts w:ascii="Times New Roman" w:hAnsi="Times New Roman" w:cs="Times New Roman"/>
          <w:sz w:val="24"/>
          <w:szCs w:val="24"/>
        </w:rPr>
        <w:t xml:space="preserve">Eastern Dry Zone </w:t>
      </w:r>
      <w:r w:rsidR="0049355C">
        <w:rPr>
          <w:rFonts w:ascii="Times New Roman" w:hAnsi="Times New Roman" w:cs="Times New Roman"/>
          <w:sz w:val="24"/>
          <w:szCs w:val="24"/>
        </w:rPr>
        <w:t xml:space="preserve">of </w:t>
      </w:r>
      <w:r w:rsidR="0049355C" w:rsidRPr="00F803EC">
        <w:rPr>
          <w:rFonts w:ascii="Times New Roman" w:hAnsi="Times New Roman" w:cs="Times New Roman"/>
          <w:sz w:val="24"/>
          <w:szCs w:val="24"/>
        </w:rPr>
        <w:t>Karnataka.</w:t>
      </w:r>
      <w:r w:rsidR="0049355C">
        <w:rPr>
          <w:rFonts w:ascii="Times New Roman" w:hAnsi="Times New Roman" w:cs="Times New Roman"/>
          <w:sz w:val="24"/>
          <w:szCs w:val="24"/>
        </w:rPr>
        <w:t xml:space="preserve"> </w:t>
      </w:r>
      <w:r w:rsidRPr="00F803EC">
        <w:rPr>
          <w:rFonts w:ascii="Times New Roman" w:hAnsi="Times New Roman" w:cs="Times New Roman"/>
          <w:sz w:val="24"/>
          <w:szCs w:val="24"/>
        </w:rPr>
        <w:t xml:space="preserve">The study was conducted in Srinivasapura taluk of Kolar district and Chintamani taluk of Chikkabalapur </w:t>
      </w:r>
      <w:r w:rsidR="00466E89">
        <w:rPr>
          <w:rFonts w:ascii="Times New Roman" w:hAnsi="Times New Roman" w:cs="Times New Roman"/>
          <w:sz w:val="24"/>
          <w:szCs w:val="24"/>
        </w:rPr>
        <w:t>district</w:t>
      </w:r>
      <w:r w:rsidRPr="00F803EC">
        <w:rPr>
          <w:rFonts w:ascii="Times New Roman" w:hAnsi="Times New Roman" w:cs="Times New Roman"/>
          <w:sz w:val="24"/>
          <w:szCs w:val="24"/>
        </w:rPr>
        <w:t xml:space="preserve"> of Karnataka during 2023-</w:t>
      </w:r>
      <w:r w:rsidR="008315A4">
        <w:rPr>
          <w:rFonts w:ascii="Times New Roman" w:hAnsi="Times New Roman" w:cs="Times New Roman"/>
          <w:sz w:val="24"/>
          <w:szCs w:val="24"/>
        </w:rPr>
        <w:t xml:space="preserve">2024. </w:t>
      </w:r>
      <w:r w:rsidR="008315A4" w:rsidRPr="0049355C">
        <w:rPr>
          <w:rFonts w:ascii="Times New Roman" w:hAnsi="Times New Roman" w:cs="Times New Roman"/>
          <w:i/>
          <w:iCs/>
          <w:sz w:val="24"/>
          <w:szCs w:val="24"/>
        </w:rPr>
        <w:t>Ex-post</w:t>
      </w:r>
      <w:r w:rsidR="008315A4">
        <w:rPr>
          <w:rFonts w:ascii="Times New Roman" w:hAnsi="Times New Roman" w:cs="Times New Roman"/>
          <w:sz w:val="24"/>
          <w:szCs w:val="24"/>
        </w:rPr>
        <w:t xml:space="preserve"> facto research design was used. </w:t>
      </w:r>
      <w:r w:rsidR="0049355C">
        <w:rPr>
          <w:rFonts w:ascii="Times New Roman" w:hAnsi="Times New Roman" w:cs="Times New Roman"/>
          <w:sz w:val="24"/>
          <w:szCs w:val="24"/>
        </w:rPr>
        <w:t xml:space="preserve">A structured questionnaire was used to collect data. </w:t>
      </w:r>
      <w:r w:rsidRPr="00F803EC">
        <w:rPr>
          <w:rFonts w:ascii="Times New Roman" w:hAnsi="Times New Roman" w:cs="Times New Roman"/>
          <w:sz w:val="24"/>
          <w:szCs w:val="24"/>
        </w:rPr>
        <w:t>The study sample consisted of 120 mango growers, with six villages selected from each taluk</w:t>
      </w:r>
      <w:r w:rsidR="00781C23">
        <w:rPr>
          <w:rFonts w:ascii="Times New Roman" w:hAnsi="Times New Roman" w:cs="Times New Roman"/>
          <w:sz w:val="24"/>
          <w:szCs w:val="24"/>
        </w:rPr>
        <w:t xml:space="preserve">. </w:t>
      </w:r>
      <w:r w:rsidR="00FB3BF1">
        <w:rPr>
          <w:rFonts w:ascii="Times New Roman" w:hAnsi="Times New Roman" w:cs="Times New Roman"/>
          <w:sz w:val="24"/>
          <w:szCs w:val="24"/>
        </w:rPr>
        <w:t>Approximately</w:t>
      </w:r>
      <w:r w:rsidR="00781C23" w:rsidRPr="00781C23">
        <w:rPr>
          <w:rFonts w:ascii="Times New Roman" w:hAnsi="Times New Roman" w:cs="Times New Roman"/>
          <w:sz w:val="24"/>
          <w:szCs w:val="24"/>
        </w:rPr>
        <w:t xml:space="preserve"> 37.50 % of the farmers belonged to </w:t>
      </w:r>
      <w:r w:rsidR="00FB3BF1">
        <w:rPr>
          <w:rFonts w:ascii="Times New Roman" w:hAnsi="Times New Roman" w:cs="Times New Roman"/>
          <w:sz w:val="24"/>
          <w:szCs w:val="24"/>
        </w:rPr>
        <w:t xml:space="preserve">the </w:t>
      </w:r>
      <w:r w:rsidR="00781C23" w:rsidRPr="00781C23">
        <w:rPr>
          <w:rFonts w:ascii="Times New Roman" w:hAnsi="Times New Roman" w:cs="Times New Roman"/>
          <w:sz w:val="24"/>
          <w:szCs w:val="24"/>
        </w:rPr>
        <w:t>medium entrepreneurial behaviour category, followed by low (35.00 %) and high (27.50 %) categories of entrepreneurial behaviour.</w:t>
      </w:r>
      <w:r w:rsidR="000A3C59">
        <w:rPr>
          <w:rFonts w:ascii="Times New Roman" w:hAnsi="Times New Roman" w:cs="Times New Roman"/>
          <w:sz w:val="24"/>
          <w:szCs w:val="24"/>
        </w:rPr>
        <w:t xml:space="preserve"> </w:t>
      </w:r>
      <w:r w:rsidR="0011612F">
        <w:rPr>
          <w:rFonts w:ascii="Times New Roman" w:hAnsi="Times New Roman" w:cs="Times New Roman"/>
          <w:sz w:val="24"/>
          <w:szCs w:val="24"/>
        </w:rPr>
        <w:t>It was found that</w:t>
      </w:r>
      <w:r w:rsidR="006C7624">
        <w:rPr>
          <w:rFonts w:ascii="Times New Roman" w:hAnsi="Times New Roman" w:cs="Times New Roman"/>
          <w:sz w:val="24"/>
          <w:szCs w:val="24"/>
        </w:rPr>
        <w:t xml:space="preserve"> </w:t>
      </w:r>
      <w:r w:rsidR="00FB3BF1">
        <w:rPr>
          <w:rFonts w:ascii="Times New Roman" w:hAnsi="Times New Roman" w:cs="Times New Roman"/>
          <w:sz w:val="24"/>
          <w:szCs w:val="24"/>
        </w:rPr>
        <w:t xml:space="preserve">38.33 </w:t>
      </w:r>
      <w:r w:rsidR="00860A2C">
        <w:rPr>
          <w:rFonts w:ascii="Times New Roman" w:hAnsi="Times New Roman" w:cs="Times New Roman"/>
          <w:sz w:val="24"/>
          <w:szCs w:val="24"/>
        </w:rPr>
        <w:t>%</w:t>
      </w:r>
      <w:r w:rsidR="00164D69">
        <w:rPr>
          <w:rFonts w:ascii="Times New Roman" w:hAnsi="Times New Roman" w:cs="Times New Roman"/>
          <w:sz w:val="24"/>
          <w:szCs w:val="24"/>
        </w:rPr>
        <w:t xml:space="preserve"> </w:t>
      </w:r>
      <w:r w:rsidR="00926184">
        <w:rPr>
          <w:rFonts w:ascii="Times New Roman" w:hAnsi="Times New Roman" w:cs="Times New Roman"/>
          <w:sz w:val="24"/>
          <w:szCs w:val="24"/>
        </w:rPr>
        <w:t>of the farmers belonged to</w:t>
      </w:r>
      <w:r w:rsidR="004E57A3">
        <w:rPr>
          <w:rFonts w:ascii="Times New Roman" w:hAnsi="Times New Roman" w:cs="Times New Roman"/>
          <w:sz w:val="24"/>
          <w:szCs w:val="24"/>
        </w:rPr>
        <w:t xml:space="preserve"> medium level of innovativeness</w:t>
      </w:r>
      <w:r w:rsidR="00DC1C96">
        <w:rPr>
          <w:rFonts w:ascii="Times New Roman" w:hAnsi="Times New Roman" w:cs="Times New Roman"/>
          <w:sz w:val="24"/>
          <w:szCs w:val="24"/>
        </w:rPr>
        <w:t>, achievement motivation</w:t>
      </w:r>
      <w:r w:rsidR="00E00BD1">
        <w:rPr>
          <w:rFonts w:ascii="Times New Roman" w:hAnsi="Times New Roman" w:cs="Times New Roman"/>
          <w:sz w:val="24"/>
          <w:szCs w:val="24"/>
        </w:rPr>
        <w:t xml:space="preserve"> </w:t>
      </w:r>
      <w:r w:rsidR="00C7461F">
        <w:rPr>
          <w:rFonts w:ascii="Times New Roman" w:hAnsi="Times New Roman" w:cs="Times New Roman"/>
          <w:sz w:val="24"/>
          <w:szCs w:val="24"/>
        </w:rPr>
        <w:t xml:space="preserve">(39.16 %), </w:t>
      </w:r>
      <w:r w:rsidR="008236A1">
        <w:rPr>
          <w:rFonts w:ascii="Times New Roman" w:hAnsi="Times New Roman" w:cs="Times New Roman"/>
          <w:sz w:val="24"/>
          <w:szCs w:val="24"/>
        </w:rPr>
        <w:t>leadership ability (</w:t>
      </w:r>
      <w:r w:rsidR="006D5BB8">
        <w:rPr>
          <w:rFonts w:ascii="Times New Roman" w:hAnsi="Times New Roman" w:cs="Times New Roman"/>
          <w:sz w:val="24"/>
          <w:szCs w:val="24"/>
        </w:rPr>
        <w:t>40.00 %), information seeking behaviour (40.83 %)</w:t>
      </w:r>
      <w:r w:rsidR="003251A5">
        <w:rPr>
          <w:rFonts w:ascii="Times New Roman" w:hAnsi="Times New Roman" w:cs="Times New Roman"/>
          <w:sz w:val="24"/>
          <w:szCs w:val="24"/>
        </w:rPr>
        <w:t>, scientific orientation (38.33 %)</w:t>
      </w:r>
      <w:r w:rsidR="003B2FE7">
        <w:rPr>
          <w:rFonts w:ascii="Times New Roman" w:hAnsi="Times New Roman" w:cs="Times New Roman"/>
          <w:sz w:val="24"/>
          <w:szCs w:val="24"/>
        </w:rPr>
        <w:t xml:space="preserve">, while </w:t>
      </w:r>
      <w:r w:rsidR="008F16AC">
        <w:rPr>
          <w:rFonts w:ascii="Times New Roman" w:hAnsi="Times New Roman" w:cs="Times New Roman"/>
          <w:sz w:val="24"/>
          <w:szCs w:val="24"/>
        </w:rPr>
        <w:t xml:space="preserve">nearly </w:t>
      </w:r>
      <w:r w:rsidR="003B2FE7">
        <w:rPr>
          <w:rFonts w:ascii="Times New Roman" w:hAnsi="Times New Roman" w:cs="Times New Roman"/>
          <w:sz w:val="24"/>
          <w:szCs w:val="24"/>
        </w:rPr>
        <w:t xml:space="preserve">one third </w:t>
      </w:r>
      <w:r w:rsidR="00F8160B">
        <w:rPr>
          <w:rFonts w:ascii="Times New Roman" w:hAnsi="Times New Roman" w:cs="Times New Roman"/>
          <w:sz w:val="24"/>
          <w:szCs w:val="24"/>
        </w:rPr>
        <w:t xml:space="preserve">of the mango growers belonged to </w:t>
      </w:r>
      <w:r w:rsidR="005318C4">
        <w:rPr>
          <w:rFonts w:ascii="Times New Roman" w:hAnsi="Times New Roman" w:cs="Times New Roman"/>
          <w:sz w:val="24"/>
          <w:szCs w:val="24"/>
        </w:rPr>
        <w:t xml:space="preserve">medium level of risk-taking ability (29.16 %), </w:t>
      </w:r>
      <w:r w:rsidR="00B21CCB">
        <w:rPr>
          <w:rFonts w:ascii="Times New Roman" w:hAnsi="Times New Roman" w:cs="Times New Roman"/>
          <w:sz w:val="24"/>
          <w:szCs w:val="24"/>
        </w:rPr>
        <w:t>coo</w:t>
      </w:r>
      <w:r w:rsidR="00DB59AD">
        <w:rPr>
          <w:rFonts w:ascii="Times New Roman" w:hAnsi="Times New Roman" w:cs="Times New Roman"/>
          <w:sz w:val="24"/>
          <w:szCs w:val="24"/>
        </w:rPr>
        <w:t>r</w:t>
      </w:r>
      <w:r w:rsidR="00393FAE">
        <w:rPr>
          <w:rFonts w:ascii="Times New Roman" w:hAnsi="Times New Roman" w:cs="Times New Roman"/>
          <w:sz w:val="24"/>
          <w:szCs w:val="24"/>
        </w:rPr>
        <w:t>dinating ability (35.83 %) and nearly half of the farmers had medium level of innovativeness (48.33 %)</w:t>
      </w:r>
      <w:r w:rsidR="001F65B6">
        <w:rPr>
          <w:rFonts w:ascii="Times New Roman" w:hAnsi="Times New Roman" w:cs="Times New Roman"/>
          <w:sz w:val="24"/>
          <w:szCs w:val="24"/>
        </w:rPr>
        <w:t xml:space="preserve">. Results revealed </w:t>
      </w:r>
      <w:r w:rsidR="001F65B6" w:rsidRPr="0049355C">
        <w:rPr>
          <w:rFonts w:ascii="Times New Roman" w:hAnsi="Times New Roman" w:cs="Times New Roman"/>
          <w:sz w:val="24"/>
          <w:szCs w:val="24"/>
        </w:rPr>
        <w:t xml:space="preserve">that </w:t>
      </w:r>
      <w:r w:rsidR="0049355C" w:rsidRPr="0049355C">
        <w:rPr>
          <w:rFonts w:ascii="Times New Roman" w:hAnsi="Times New Roman" w:cs="Times New Roman"/>
          <w:sz w:val="24"/>
          <w:szCs w:val="24"/>
        </w:rPr>
        <w:t>there</w:t>
      </w:r>
      <w:r w:rsidR="0049355C" w:rsidRPr="0049355C">
        <w:rPr>
          <w:rFonts w:ascii="Times New Roman" w:hAnsi="Times New Roman" w:cs="Times New Roman"/>
          <w:spacing w:val="-1"/>
          <w:sz w:val="24"/>
          <w:szCs w:val="24"/>
        </w:rPr>
        <w:t xml:space="preserve"> </w:t>
      </w:r>
      <w:r w:rsidR="0049355C" w:rsidRPr="0049355C">
        <w:rPr>
          <w:rFonts w:ascii="Times New Roman" w:hAnsi="Times New Roman" w:cs="Times New Roman"/>
          <w:sz w:val="24"/>
          <w:szCs w:val="24"/>
        </w:rPr>
        <w:t>exists</w:t>
      </w:r>
      <w:r w:rsidR="0049355C" w:rsidRPr="0049355C">
        <w:rPr>
          <w:rFonts w:ascii="Times New Roman" w:hAnsi="Times New Roman" w:cs="Times New Roman"/>
          <w:spacing w:val="-2"/>
          <w:sz w:val="24"/>
          <w:szCs w:val="24"/>
        </w:rPr>
        <w:t xml:space="preserve"> </w:t>
      </w:r>
      <w:r w:rsidR="0049355C" w:rsidRPr="0049355C">
        <w:rPr>
          <w:rFonts w:ascii="Times New Roman" w:hAnsi="Times New Roman" w:cs="Times New Roman"/>
          <w:sz w:val="24"/>
          <w:szCs w:val="24"/>
        </w:rPr>
        <w:t>an</w:t>
      </w:r>
      <w:r w:rsidR="0049355C" w:rsidRPr="0049355C">
        <w:rPr>
          <w:rFonts w:ascii="Times New Roman" w:hAnsi="Times New Roman" w:cs="Times New Roman"/>
          <w:spacing w:val="-2"/>
          <w:sz w:val="24"/>
          <w:szCs w:val="24"/>
        </w:rPr>
        <w:t xml:space="preserve"> </w:t>
      </w:r>
      <w:r w:rsidR="0049355C" w:rsidRPr="0049355C">
        <w:rPr>
          <w:rFonts w:ascii="Times New Roman" w:hAnsi="Times New Roman" w:cs="Times New Roman"/>
          <w:sz w:val="24"/>
          <w:szCs w:val="24"/>
        </w:rPr>
        <w:t>opportunity</w:t>
      </w:r>
      <w:r w:rsidR="0049355C" w:rsidRPr="0049355C">
        <w:rPr>
          <w:rFonts w:ascii="Times New Roman" w:hAnsi="Times New Roman" w:cs="Times New Roman"/>
          <w:spacing w:val="-2"/>
          <w:sz w:val="24"/>
          <w:szCs w:val="24"/>
        </w:rPr>
        <w:t xml:space="preserve"> </w:t>
      </w:r>
      <w:r w:rsidR="0049355C" w:rsidRPr="0049355C">
        <w:rPr>
          <w:rFonts w:ascii="Times New Roman" w:hAnsi="Times New Roman" w:cs="Times New Roman"/>
          <w:sz w:val="24"/>
          <w:szCs w:val="24"/>
        </w:rPr>
        <w:t>for</w:t>
      </w:r>
      <w:r w:rsidR="0049355C" w:rsidRPr="0049355C">
        <w:rPr>
          <w:rFonts w:ascii="Times New Roman" w:hAnsi="Times New Roman" w:cs="Times New Roman"/>
          <w:spacing w:val="-6"/>
          <w:sz w:val="24"/>
          <w:szCs w:val="24"/>
        </w:rPr>
        <w:t xml:space="preserve"> </w:t>
      </w:r>
      <w:r w:rsidR="0049355C" w:rsidRPr="0049355C">
        <w:rPr>
          <w:rFonts w:ascii="Times New Roman" w:hAnsi="Times New Roman" w:cs="Times New Roman"/>
          <w:sz w:val="24"/>
          <w:szCs w:val="24"/>
        </w:rPr>
        <w:t>enhancing</w:t>
      </w:r>
      <w:r w:rsidR="0049355C" w:rsidRPr="0049355C">
        <w:rPr>
          <w:rFonts w:ascii="Times New Roman" w:hAnsi="Times New Roman" w:cs="Times New Roman"/>
          <w:spacing w:val="-2"/>
          <w:sz w:val="24"/>
          <w:szCs w:val="24"/>
        </w:rPr>
        <w:t xml:space="preserve"> </w:t>
      </w:r>
      <w:r w:rsidR="0049355C" w:rsidRPr="0049355C">
        <w:rPr>
          <w:rFonts w:ascii="Times New Roman" w:hAnsi="Times New Roman" w:cs="Times New Roman"/>
          <w:sz w:val="24"/>
          <w:szCs w:val="24"/>
        </w:rPr>
        <w:t>the</w:t>
      </w:r>
      <w:r w:rsidR="0049355C" w:rsidRPr="0049355C">
        <w:rPr>
          <w:rFonts w:ascii="Times New Roman" w:hAnsi="Times New Roman" w:cs="Times New Roman"/>
          <w:spacing w:val="-3"/>
          <w:sz w:val="24"/>
          <w:szCs w:val="24"/>
        </w:rPr>
        <w:t xml:space="preserve"> </w:t>
      </w:r>
      <w:r w:rsidR="0049355C" w:rsidRPr="0049355C">
        <w:rPr>
          <w:rFonts w:ascii="Times New Roman" w:hAnsi="Times New Roman" w:cs="Times New Roman"/>
          <w:sz w:val="24"/>
          <w:szCs w:val="24"/>
        </w:rPr>
        <w:t>entrepreneurial</w:t>
      </w:r>
      <w:r w:rsidR="0049355C" w:rsidRPr="0049355C">
        <w:rPr>
          <w:rFonts w:ascii="Times New Roman" w:hAnsi="Times New Roman" w:cs="Times New Roman"/>
          <w:spacing w:val="-2"/>
          <w:sz w:val="24"/>
          <w:szCs w:val="24"/>
        </w:rPr>
        <w:t xml:space="preserve"> </w:t>
      </w:r>
      <w:r w:rsidR="0049355C" w:rsidRPr="0049355C">
        <w:rPr>
          <w:rFonts w:ascii="Times New Roman" w:hAnsi="Times New Roman" w:cs="Times New Roman"/>
          <w:sz w:val="24"/>
          <w:szCs w:val="24"/>
        </w:rPr>
        <w:t>behaviour</w:t>
      </w:r>
      <w:r w:rsidR="0049355C" w:rsidRPr="0049355C">
        <w:rPr>
          <w:rFonts w:ascii="Times New Roman" w:hAnsi="Times New Roman" w:cs="Times New Roman"/>
          <w:spacing w:val="-3"/>
          <w:sz w:val="24"/>
          <w:szCs w:val="24"/>
        </w:rPr>
        <w:t xml:space="preserve"> </w:t>
      </w:r>
      <w:r w:rsidR="0049355C" w:rsidRPr="0049355C">
        <w:rPr>
          <w:rFonts w:ascii="Times New Roman" w:hAnsi="Times New Roman" w:cs="Times New Roman"/>
          <w:sz w:val="24"/>
          <w:szCs w:val="24"/>
        </w:rPr>
        <w:t>of mango growers by organizing entrepreneurship development programmes</w:t>
      </w:r>
      <w:r w:rsidR="00E94D46">
        <w:rPr>
          <w:rFonts w:ascii="Times New Roman" w:hAnsi="Times New Roman" w:cs="Times New Roman"/>
          <w:sz w:val="24"/>
          <w:szCs w:val="24"/>
        </w:rPr>
        <w:t xml:space="preserve"> through the collaboration of various departments and they </w:t>
      </w:r>
      <w:r w:rsidR="001F65B6" w:rsidRPr="0049355C">
        <w:rPr>
          <w:rFonts w:ascii="Times New Roman" w:hAnsi="Times New Roman" w:cs="Times New Roman"/>
          <w:sz w:val="24"/>
          <w:szCs w:val="24"/>
        </w:rPr>
        <w:t>need to be</w:t>
      </w:r>
      <w:r w:rsidR="001F65B6">
        <w:rPr>
          <w:rFonts w:ascii="Times New Roman" w:hAnsi="Times New Roman" w:cs="Times New Roman"/>
          <w:sz w:val="24"/>
          <w:szCs w:val="24"/>
        </w:rPr>
        <w:t xml:space="preserve"> educated about </w:t>
      </w:r>
      <w:r w:rsidR="00FB3BF1">
        <w:rPr>
          <w:rFonts w:ascii="Times New Roman" w:hAnsi="Times New Roman" w:cs="Times New Roman"/>
          <w:sz w:val="24"/>
          <w:szCs w:val="24"/>
        </w:rPr>
        <w:t>income-</w:t>
      </w:r>
      <w:r w:rsidR="00037922">
        <w:rPr>
          <w:rFonts w:ascii="Times New Roman" w:hAnsi="Times New Roman" w:cs="Times New Roman"/>
          <w:sz w:val="24"/>
          <w:szCs w:val="24"/>
        </w:rPr>
        <w:t>generating processes like value addition</w:t>
      </w:r>
      <w:r w:rsidR="00516DF3">
        <w:rPr>
          <w:rFonts w:ascii="Times New Roman" w:hAnsi="Times New Roman" w:cs="Times New Roman"/>
          <w:sz w:val="24"/>
          <w:szCs w:val="24"/>
        </w:rPr>
        <w:t>, processing</w:t>
      </w:r>
      <w:r w:rsidR="00466E89">
        <w:rPr>
          <w:rFonts w:ascii="Times New Roman" w:hAnsi="Times New Roman" w:cs="Times New Roman"/>
          <w:sz w:val="24"/>
          <w:szCs w:val="24"/>
        </w:rPr>
        <w:t>,</w:t>
      </w:r>
      <w:r w:rsidR="00516DF3">
        <w:rPr>
          <w:rFonts w:ascii="Times New Roman" w:hAnsi="Times New Roman" w:cs="Times New Roman"/>
          <w:sz w:val="24"/>
          <w:szCs w:val="24"/>
        </w:rPr>
        <w:t xml:space="preserve"> and measures to reduce crop losses.</w:t>
      </w:r>
    </w:p>
    <w:p w14:paraId="2DA7BA33" w14:textId="77777777" w:rsidR="0065600C" w:rsidRPr="0065600C" w:rsidRDefault="00472D55" w:rsidP="0065600C">
      <w:pPr>
        <w:jc w:val="center"/>
        <w:rPr>
          <w:rFonts w:ascii="Times New Roman" w:hAnsi="Times New Roman" w:cs="Times New Roman"/>
          <w:bCs/>
          <w:i/>
          <w:szCs w:val="28"/>
          <w:lang w:val="en-US"/>
        </w:rPr>
      </w:pPr>
      <w:r w:rsidRPr="00472D55">
        <w:rPr>
          <w:rFonts w:ascii="Times New Roman" w:hAnsi="Times New Roman" w:cs="Times New Roman"/>
          <w:b/>
          <w:bCs/>
          <w:i/>
          <w:iCs/>
          <w:sz w:val="24"/>
          <w:szCs w:val="24"/>
        </w:rPr>
        <w:t>Key words:</w:t>
      </w:r>
      <w:r>
        <w:rPr>
          <w:rFonts w:ascii="Times New Roman" w:hAnsi="Times New Roman" w:cs="Times New Roman"/>
          <w:b/>
          <w:bCs/>
          <w:i/>
          <w:iCs/>
          <w:sz w:val="24"/>
          <w:szCs w:val="24"/>
        </w:rPr>
        <w:t xml:space="preserve"> </w:t>
      </w:r>
      <w:r w:rsidR="00E27F0F">
        <w:rPr>
          <w:rFonts w:ascii="Times New Roman" w:hAnsi="Times New Roman" w:cs="Times New Roman"/>
          <w:b/>
          <w:bCs/>
          <w:i/>
          <w:iCs/>
          <w:sz w:val="24"/>
          <w:szCs w:val="24"/>
        </w:rPr>
        <w:t xml:space="preserve"> </w:t>
      </w:r>
      <w:r w:rsidR="00E27F0F">
        <w:rPr>
          <w:rFonts w:ascii="Times New Roman" w:hAnsi="Times New Roman" w:cs="Times New Roman"/>
          <w:sz w:val="24"/>
          <w:szCs w:val="24"/>
        </w:rPr>
        <w:t xml:space="preserve">Entrepreneurial behaviour, </w:t>
      </w:r>
      <w:r>
        <w:rPr>
          <w:rFonts w:ascii="Times New Roman" w:hAnsi="Times New Roman" w:cs="Times New Roman"/>
          <w:sz w:val="24"/>
          <w:szCs w:val="24"/>
        </w:rPr>
        <w:t>Mango growers</w:t>
      </w:r>
      <w:r w:rsidR="00E27F0F">
        <w:rPr>
          <w:rFonts w:ascii="Times New Roman" w:hAnsi="Times New Roman" w:cs="Times New Roman"/>
          <w:sz w:val="24"/>
          <w:szCs w:val="24"/>
        </w:rPr>
        <w:t xml:space="preserve">, </w:t>
      </w:r>
      <w:r w:rsidR="00FB3BF1">
        <w:rPr>
          <w:rFonts w:ascii="Times New Roman" w:hAnsi="Times New Roman" w:cs="Times New Roman"/>
          <w:sz w:val="24"/>
          <w:szCs w:val="24"/>
        </w:rPr>
        <w:t>Innovative</w:t>
      </w:r>
      <w:r w:rsidR="008207EB">
        <w:rPr>
          <w:rFonts w:ascii="Times New Roman" w:hAnsi="Times New Roman" w:cs="Times New Roman"/>
          <w:sz w:val="24"/>
          <w:szCs w:val="24"/>
        </w:rPr>
        <w:t>ness</w:t>
      </w:r>
      <w:r w:rsidR="0065600C">
        <w:rPr>
          <w:rFonts w:ascii="Times New Roman" w:hAnsi="Times New Roman" w:cs="Times New Roman"/>
          <w:sz w:val="24"/>
          <w:szCs w:val="24"/>
        </w:rPr>
        <w:t xml:space="preserve">, </w:t>
      </w:r>
      <w:r w:rsidR="0065600C" w:rsidRPr="0065600C">
        <w:rPr>
          <w:rFonts w:ascii="Times New Roman" w:hAnsi="Times New Roman" w:cs="Times New Roman"/>
          <w:bCs/>
          <w:i/>
          <w:szCs w:val="28"/>
          <w:lang w:val="en-US"/>
        </w:rPr>
        <w:t>Karnataka</w:t>
      </w:r>
    </w:p>
    <w:p w14:paraId="104BA234" w14:textId="5F9E8799" w:rsidR="00472D55" w:rsidRPr="00472D55" w:rsidRDefault="00472D55" w:rsidP="00757AF5">
      <w:pPr>
        <w:spacing w:line="360" w:lineRule="auto"/>
        <w:jc w:val="both"/>
        <w:rPr>
          <w:rFonts w:ascii="Times New Roman" w:hAnsi="Times New Roman" w:cs="Times New Roman"/>
          <w:sz w:val="24"/>
          <w:szCs w:val="24"/>
          <w:lang w:val="en-US"/>
        </w:rPr>
      </w:pPr>
    </w:p>
    <w:p w14:paraId="337DDA40" w14:textId="77777777" w:rsidR="008207EB" w:rsidRDefault="008207EB">
      <w:pPr>
        <w:rPr>
          <w:rFonts w:ascii="Times New Roman" w:hAnsi="Times New Roman" w:cs="Times New Roman"/>
          <w:b/>
          <w:bCs/>
          <w:sz w:val="24"/>
          <w:szCs w:val="24"/>
          <w:lang w:val="en-US"/>
        </w:rPr>
      </w:pPr>
    </w:p>
    <w:p w14:paraId="05114914" w14:textId="48A15E7B" w:rsidR="00236C2D" w:rsidRPr="00C377D2" w:rsidRDefault="00633640">
      <w:pPr>
        <w:rPr>
          <w:rFonts w:ascii="Times New Roman" w:hAnsi="Times New Roman" w:cs="Times New Roman"/>
          <w:b/>
          <w:bCs/>
          <w:sz w:val="24"/>
          <w:szCs w:val="24"/>
          <w:lang w:val="en-US"/>
        </w:rPr>
      </w:pPr>
      <w:r w:rsidRPr="00C377D2">
        <w:rPr>
          <w:rFonts w:ascii="Times New Roman" w:hAnsi="Times New Roman" w:cs="Times New Roman"/>
          <w:b/>
          <w:bCs/>
          <w:sz w:val="24"/>
          <w:szCs w:val="24"/>
          <w:lang w:val="en-US"/>
        </w:rPr>
        <w:t>INTRODUCTION</w:t>
      </w:r>
    </w:p>
    <w:p w14:paraId="5F761717" w14:textId="60EFE59C" w:rsidR="00F25D8F" w:rsidRPr="00621581" w:rsidRDefault="00767620" w:rsidP="00621581">
      <w:pPr>
        <w:pStyle w:val="BodyText"/>
        <w:spacing w:after="200" w:line="360" w:lineRule="auto"/>
        <w:rPr>
          <w:lang w:val="en-IN"/>
        </w:rPr>
      </w:pPr>
      <w:r>
        <w:rPr>
          <w:lang w:val="en-IN"/>
        </w:rPr>
        <w:t>With the potential of horticulture</w:t>
      </w:r>
      <w:r w:rsidR="00621581" w:rsidRPr="00621581">
        <w:rPr>
          <w:lang w:val="en-IN"/>
        </w:rPr>
        <w:t xml:space="preserve"> for increased unit productivity and substantial value addition, mango production is propelling the growth of a strong value chain throughout India. The agricultural environment is changing as a result of this sector's quick penetration throughout the industry.</w:t>
      </w:r>
      <w:r>
        <w:rPr>
          <w:lang w:val="en-IN"/>
        </w:rPr>
        <w:t xml:space="preserve"> </w:t>
      </w:r>
      <w:r w:rsidR="00633640" w:rsidRPr="00C377D2">
        <w:t xml:space="preserve">In India, about 1500 varieties of mangoes are grown, including 1000 </w:t>
      </w:r>
      <w:r w:rsidR="00633640" w:rsidRPr="00C377D2">
        <w:lastRenderedPageBreak/>
        <w:t>commercial varieties.</w:t>
      </w:r>
      <w:r w:rsidR="00633640" w:rsidRPr="00C377D2">
        <w:rPr>
          <w:spacing w:val="-15"/>
        </w:rPr>
        <w:t xml:space="preserve"> </w:t>
      </w:r>
      <w:r w:rsidR="00B2548A" w:rsidRPr="00B2548A">
        <w:t>Of these, the Deccan Plateau and Western regions favor Alphanso and Pairi, whereas the northern parts of the country favor Dashehari, Langra, and Chausa. The three most significant variants in South India are Totapuri, Neelam, and Benishan.</w:t>
      </w:r>
    </w:p>
    <w:p w14:paraId="57580D24" w14:textId="4C675DC5" w:rsidR="00633640" w:rsidRPr="00C377D2" w:rsidRDefault="00F25D8F" w:rsidP="00F25D8F">
      <w:pPr>
        <w:pStyle w:val="BodyText"/>
        <w:spacing w:after="200" w:line="360" w:lineRule="auto"/>
        <w:ind w:left="0"/>
      </w:pPr>
      <w:r w:rsidRPr="00C377D2">
        <w:t>Mango, India's national fruit, boasts an impressive production profile. According to 2023 data, the</w:t>
      </w:r>
      <w:r w:rsidRPr="00C377D2">
        <w:rPr>
          <w:spacing w:val="-1"/>
        </w:rPr>
        <w:t xml:space="preserve"> </w:t>
      </w:r>
      <w:r w:rsidRPr="00C377D2">
        <w:t>country's mango output stands at 2,08,72,000 MT, cultivated across a</w:t>
      </w:r>
      <w:r w:rsidRPr="00C377D2">
        <w:rPr>
          <w:spacing w:val="-1"/>
        </w:rPr>
        <w:t xml:space="preserve"> </w:t>
      </w:r>
      <w:r w:rsidRPr="00C377D2">
        <w:t>vast area of</w:t>
      </w:r>
      <w:r w:rsidRPr="00C377D2">
        <w:rPr>
          <w:spacing w:val="-2"/>
        </w:rPr>
        <w:t xml:space="preserve"> </w:t>
      </w:r>
      <w:r w:rsidRPr="00C377D2">
        <w:t>23.46</w:t>
      </w:r>
      <w:r w:rsidRPr="00C377D2">
        <w:rPr>
          <w:spacing w:val="-1"/>
        </w:rPr>
        <w:t xml:space="preserve"> </w:t>
      </w:r>
      <w:r w:rsidRPr="00C377D2">
        <w:t>lakh hectares. Globally,</w:t>
      </w:r>
      <w:r w:rsidRPr="00C377D2">
        <w:rPr>
          <w:spacing w:val="-1"/>
        </w:rPr>
        <w:t xml:space="preserve"> </w:t>
      </w:r>
      <w:r w:rsidRPr="00C377D2">
        <w:t>India</w:t>
      </w:r>
      <w:r w:rsidRPr="00C377D2">
        <w:rPr>
          <w:spacing w:val="-2"/>
        </w:rPr>
        <w:t xml:space="preserve"> </w:t>
      </w:r>
      <w:r w:rsidRPr="00C377D2">
        <w:t>leads</w:t>
      </w:r>
      <w:r w:rsidRPr="00C377D2">
        <w:rPr>
          <w:spacing w:val="-1"/>
        </w:rPr>
        <w:t xml:space="preserve"> </w:t>
      </w:r>
      <w:r w:rsidRPr="00C377D2">
        <w:t>the</w:t>
      </w:r>
      <w:r w:rsidRPr="00C377D2">
        <w:rPr>
          <w:spacing w:val="-2"/>
        </w:rPr>
        <w:t xml:space="preserve"> production</w:t>
      </w:r>
      <w:r w:rsidRPr="00C377D2">
        <w:t>,</w:t>
      </w:r>
      <w:r w:rsidRPr="00C377D2">
        <w:rPr>
          <w:spacing w:val="-1"/>
        </w:rPr>
        <w:t xml:space="preserve"> </w:t>
      </w:r>
      <w:r w:rsidRPr="00C377D2">
        <w:t>ranking</w:t>
      </w:r>
      <w:r w:rsidRPr="00C377D2">
        <w:rPr>
          <w:spacing w:val="-1"/>
        </w:rPr>
        <w:t xml:space="preserve"> </w:t>
      </w:r>
      <w:r w:rsidRPr="00C377D2">
        <w:t>first among the</w:t>
      </w:r>
      <w:r w:rsidRPr="00C377D2">
        <w:rPr>
          <w:spacing w:val="-2"/>
        </w:rPr>
        <w:t xml:space="preserve"> </w:t>
      </w:r>
      <w:r w:rsidRPr="00C377D2">
        <w:t>top</w:t>
      </w:r>
      <w:r w:rsidRPr="00C377D2">
        <w:rPr>
          <w:spacing w:val="-1"/>
        </w:rPr>
        <w:t xml:space="preserve"> </w:t>
      </w:r>
      <w:r w:rsidRPr="00C377D2">
        <w:t>ten</w:t>
      </w:r>
      <w:r w:rsidRPr="00C377D2">
        <w:rPr>
          <w:spacing w:val="-2"/>
        </w:rPr>
        <w:t xml:space="preserve"> </w:t>
      </w:r>
      <w:r w:rsidRPr="00C377D2">
        <w:t xml:space="preserve">mango- </w:t>
      </w:r>
      <w:r>
        <w:t>producing</w:t>
      </w:r>
      <w:r w:rsidRPr="00C377D2">
        <w:rPr>
          <w:spacing w:val="-12"/>
        </w:rPr>
        <w:t xml:space="preserve"> </w:t>
      </w:r>
      <w:r w:rsidRPr="00C377D2">
        <w:t>nations,</w:t>
      </w:r>
      <w:r w:rsidRPr="00C377D2">
        <w:rPr>
          <w:spacing w:val="-11"/>
        </w:rPr>
        <w:t xml:space="preserve"> </w:t>
      </w:r>
      <w:r w:rsidRPr="00C377D2">
        <w:t>accounting</w:t>
      </w:r>
      <w:r w:rsidRPr="00C377D2">
        <w:rPr>
          <w:spacing w:val="-11"/>
        </w:rPr>
        <w:t xml:space="preserve"> </w:t>
      </w:r>
      <w:r w:rsidRPr="00C377D2">
        <w:t>for</w:t>
      </w:r>
      <w:r w:rsidRPr="00C377D2">
        <w:rPr>
          <w:spacing w:val="-13"/>
        </w:rPr>
        <w:t xml:space="preserve"> </w:t>
      </w:r>
      <w:r w:rsidRPr="00C377D2">
        <w:t>a</w:t>
      </w:r>
      <w:r w:rsidRPr="00C377D2">
        <w:rPr>
          <w:spacing w:val="-12"/>
        </w:rPr>
        <w:t xml:space="preserve"> </w:t>
      </w:r>
      <w:r w:rsidRPr="00C377D2">
        <w:t>substantial</w:t>
      </w:r>
      <w:r w:rsidRPr="00C377D2">
        <w:rPr>
          <w:spacing w:val="-12"/>
        </w:rPr>
        <w:t xml:space="preserve"> </w:t>
      </w:r>
      <w:r w:rsidRPr="00C377D2">
        <w:t>44.01</w:t>
      </w:r>
      <w:r w:rsidRPr="00C377D2">
        <w:rPr>
          <w:spacing w:val="-11"/>
        </w:rPr>
        <w:t xml:space="preserve"> </w:t>
      </w:r>
      <w:r w:rsidRPr="00C377D2">
        <w:t>percent</w:t>
      </w:r>
      <w:r w:rsidRPr="00C377D2">
        <w:rPr>
          <w:spacing w:val="-11"/>
        </w:rPr>
        <w:t xml:space="preserve"> </w:t>
      </w:r>
      <w:r w:rsidRPr="00C377D2">
        <w:t>of</w:t>
      </w:r>
      <w:r w:rsidRPr="00C377D2">
        <w:rPr>
          <w:spacing w:val="-12"/>
        </w:rPr>
        <w:t xml:space="preserve"> </w:t>
      </w:r>
      <w:r w:rsidRPr="00C377D2">
        <w:t>mango</w:t>
      </w:r>
      <w:r w:rsidRPr="00C377D2">
        <w:rPr>
          <w:spacing w:val="-9"/>
        </w:rPr>
        <w:t xml:space="preserve"> </w:t>
      </w:r>
      <w:r w:rsidRPr="00C377D2">
        <w:rPr>
          <w:spacing w:val="-2"/>
        </w:rPr>
        <w:t>production.</w:t>
      </w:r>
      <w:r w:rsidR="00E23A05">
        <w:rPr>
          <w:spacing w:val="-2"/>
        </w:rPr>
        <w:t xml:space="preserve"> </w:t>
      </w:r>
      <w:r w:rsidR="00A71CD6" w:rsidRPr="00C377D2">
        <w:t>The</w:t>
      </w:r>
      <w:r w:rsidR="00A71CD6" w:rsidRPr="00C377D2">
        <w:rPr>
          <w:spacing w:val="-12"/>
        </w:rPr>
        <w:t xml:space="preserve"> </w:t>
      </w:r>
      <w:r w:rsidR="00A71CD6" w:rsidRPr="00C377D2">
        <w:t>leading mango-producing states are Andhra Pradesh (49,85,280</w:t>
      </w:r>
      <w:r>
        <w:t xml:space="preserve"> </w:t>
      </w:r>
      <w:r w:rsidR="00A71CD6" w:rsidRPr="00C377D2">
        <w:t>MT),</w:t>
      </w:r>
      <w:r>
        <w:t xml:space="preserve"> </w:t>
      </w:r>
      <w:r w:rsidR="00A71CD6" w:rsidRPr="00C377D2">
        <w:t>Uttar Pradesh (46,62,450</w:t>
      </w:r>
      <w:r>
        <w:t xml:space="preserve"> </w:t>
      </w:r>
      <w:r w:rsidR="00A71CD6" w:rsidRPr="00C377D2">
        <w:t>MT), Bihar (15,76,060</w:t>
      </w:r>
      <w:r>
        <w:t xml:space="preserve"> </w:t>
      </w:r>
      <w:r w:rsidR="00A71CD6" w:rsidRPr="00C377D2">
        <w:t>MT)</w:t>
      </w:r>
      <w:r w:rsidR="00E23A05">
        <w:t xml:space="preserve">, </w:t>
      </w:r>
      <w:r w:rsidR="00A71CD6" w:rsidRPr="00C377D2">
        <w:t>followed by Karnataka (14,62,250</w:t>
      </w:r>
      <w:r>
        <w:t xml:space="preserve"> </w:t>
      </w:r>
      <w:r w:rsidR="00A71CD6" w:rsidRPr="00C377D2">
        <w:t>MT)  (</w:t>
      </w:r>
      <w:r>
        <w:t xml:space="preserve">Source: </w:t>
      </w:r>
      <w:r w:rsidR="00A71CD6" w:rsidRPr="00C377D2">
        <w:t>National Horticulture Board)</w:t>
      </w:r>
    </w:p>
    <w:p w14:paraId="626816EA" w14:textId="1B1BF8FB" w:rsidR="00A71CD6" w:rsidRPr="00F25D8F" w:rsidRDefault="00633640" w:rsidP="00F25D8F">
      <w:pPr>
        <w:pStyle w:val="BodyText"/>
        <w:spacing w:after="200" w:line="360" w:lineRule="auto"/>
        <w:ind w:left="0"/>
        <w:rPr>
          <w:spacing w:val="-2"/>
        </w:rPr>
      </w:pPr>
      <w:r w:rsidRPr="00C377D2">
        <w:t>Mango</w:t>
      </w:r>
      <w:r w:rsidRPr="00C377D2">
        <w:rPr>
          <w:spacing w:val="-11"/>
        </w:rPr>
        <w:t xml:space="preserve"> </w:t>
      </w:r>
      <w:r w:rsidRPr="00C377D2">
        <w:t>production</w:t>
      </w:r>
      <w:r w:rsidRPr="00C377D2">
        <w:rPr>
          <w:spacing w:val="-8"/>
        </w:rPr>
        <w:t xml:space="preserve"> </w:t>
      </w:r>
      <w:r w:rsidRPr="00C377D2">
        <w:t>for</w:t>
      </w:r>
      <w:r w:rsidRPr="00C377D2">
        <w:rPr>
          <w:spacing w:val="-10"/>
        </w:rPr>
        <w:t xml:space="preserve"> </w:t>
      </w:r>
      <w:r w:rsidRPr="00C377D2">
        <w:t>commercial</w:t>
      </w:r>
      <w:r w:rsidRPr="00C377D2">
        <w:rPr>
          <w:spacing w:val="-11"/>
        </w:rPr>
        <w:t xml:space="preserve"> </w:t>
      </w:r>
      <w:r w:rsidRPr="00C377D2">
        <w:t>purposes</w:t>
      </w:r>
      <w:r w:rsidRPr="00C377D2">
        <w:rPr>
          <w:spacing w:val="-10"/>
        </w:rPr>
        <w:t xml:space="preserve"> </w:t>
      </w:r>
      <w:r w:rsidRPr="00C377D2">
        <w:t>relies</w:t>
      </w:r>
      <w:r w:rsidRPr="00C377D2">
        <w:rPr>
          <w:spacing w:val="-6"/>
        </w:rPr>
        <w:t xml:space="preserve"> </w:t>
      </w:r>
      <w:r w:rsidRPr="00C377D2">
        <w:t>on</w:t>
      </w:r>
      <w:r w:rsidRPr="00C377D2">
        <w:rPr>
          <w:spacing w:val="-11"/>
        </w:rPr>
        <w:t xml:space="preserve"> </w:t>
      </w:r>
      <w:r w:rsidRPr="00C377D2">
        <w:t>cultivars</w:t>
      </w:r>
      <w:r w:rsidRPr="00C377D2">
        <w:rPr>
          <w:spacing w:val="-10"/>
        </w:rPr>
        <w:t xml:space="preserve"> </w:t>
      </w:r>
      <w:r w:rsidRPr="00C377D2">
        <w:t>specifically</w:t>
      </w:r>
      <w:r w:rsidRPr="00C377D2">
        <w:rPr>
          <w:spacing w:val="-8"/>
        </w:rPr>
        <w:t xml:space="preserve"> </w:t>
      </w:r>
      <w:r w:rsidRPr="00C377D2">
        <w:t>adapted</w:t>
      </w:r>
      <w:r w:rsidRPr="00C377D2">
        <w:rPr>
          <w:spacing w:val="-11"/>
        </w:rPr>
        <w:t xml:space="preserve"> </w:t>
      </w:r>
      <w:r w:rsidRPr="00C377D2">
        <w:t>and recommended for local conditions. The remarkable diversity of mango fruit enables versatile utilization, catering to various markets and products, including juice, pulp, candy, chutney, amchur, pickles, jam, jelly, fresh fruit, canned goods, and dried fruit. Due to its numerous applications,</w:t>
      </w:r>
      <w:r w:rsidRPr="00C377D2">
        <w:rPr>
          <w:spacing w:val="-4"/>
        </w:rPr>
        <w:t xml:space="preserve"> </w:t>
      </w:r>
      <w:r w:rsidRPr="00C377D2">
        <w:t>mango</w:t>
      </w:r>
      <w:r w:rsidRPr="00C377D2">
        <w:rPr>
          <w:spacing w:val="-4"/>
        </w:rPr>
        <w:t xml:space="preserve"> </w:t>
      </w:r>
      <w:r w:rsidRPr="00C377D2">
        <w:t>production</w:t>
      </w:r>
      <w:r w:rsidRPr="00C377D2">
        <w:rPr>
          <w:spacing w:val="-4"/>
        </w:rPr>
        <w:t xml:space="preserve"> </w:t>
      </w:r>
      <w:r w:rsidRPr="00C377D2">
        <w:t>presents</w:t>
      </w:r>
      <w:r w:rsidRPr="00C377D2">
        <w:rPr>
          <w:spacing w:val="-5"/>
        </w:rPr>
        <w:t xml:space="preserve"> </w:t>
      </w:r>
      <w:r w:rsidRPr="00C377D2">
        <w:t>a</w:t>
      </w:r>
      <w:r w:rsidRPr="00C377D2">
        <w:rPr>
          <w:spacing w:val="-4"/>
        </w:rPr>
        <w:t xml:space="preserve"> </w:t>
      </w:r>
      <w:r w:rsidRPr="00C377D2">
        <w:t>valuable</w:t>
      </w:r>
      <w:r w:rsidRPr="00C377D2">
        <w:rPr>
          <w:spacing w:val="-5"/>
        </w:rPr>
        <w:t xml:space="preserve"> </w:t>
      </w:r>
      <w:r w:rsidRPr="00C377D2">
        <w:t>opportunity</w:t>
      </w:r>
      <w:r w:rsidRPr="00C377D2">
        <w:rPr>
          <w:spacing w:val="-4"/>
        </w:rPr>
        <w:t xml:space="preserve"> </w:t>
      </w:r>
      <w:r w:rsidRPr="00C377D2">
        <w:t>for</w:t>
      </w:r>
      <w:r w:rsidRPr="00C377D2">
        <w:rPr>
          <w:spacing w:val="-5"/>
        </w:rPr>
        <w:t xml:space="preserve"> </w:t>
      </w:r>
      <w:r w:rsidRPr="00C377D2">
        <w:t>foreign</w:t>
      </w:r>
      <w:r w:rsidRPr="00C377D2">
        <w:rPr>
          <w:spacing w:val="-2"/>
        </w:rPr>
        <w:t xml:space="preserve"> </w:t>
      </w:r>
      <w:r w:rsidRPr="00C377D2">
        <w:t>exchange</w:t>
      </w:r>
      <w:r w:rsidRPr="00C377D2">
        <w:rPr>
          <w:spacing w:val="-5"/>
        </w:rPr>
        <w:t xml:space="preserve"> </w:t>
      </w:r>
      <w:r w:rsidRPr="00C377D2">
        <w:t xml:space="preserve">earnings in developing countries </w:t>
      </w:r>
      <w:r w:rsidR="00F72FE3">
        <w:t>and generates</w:t>
      </w:r>
      <w:r w:rsidRPr="00C377D2">
        <w:t xml:space="preserve"> employment for a substantial seasonal </w:t>
      </w:r>
      <w:r w:rsidRPr="00C377D2">
        <w:rPr>
          <w:spacing w:val="-2"/>
        </w:rPr>
        <w:t>workforce.</w:t>
      </w:r>
    </w:p>
    <w:p w14:paraId="6E3F8124" w14:textId="04F1D9E3" w:rsidR="00D021CA" w:rsidRPr="00C377D2" w:rsidRDefault="00F65E18" w:rsidP="00F66F1F">
      <w:pPr>
        <w:pStyle w:val="BodyText"/>
        <w:spacing w:after="200" w:line="360" w:lineRule="auto"/>
        <w:ind w:left="0"/>
      </w:pPr>
      <w:r w:rsidRPr="00C377D2">
        <w:t>A nation's advancement is heavily dependent on the pivotal contributions of entrepreneurs, making them indispensable in developing economies like India. Consequently, entrepreneurship development is a key priority in all initiatives aimed at boosting economic growth. To elevate agricultural productivity, concurrent advancements in innovation and technology accessibility are crucial. Novel solutions are essential, but their impact relies on farmers' ability to access and utilize new methods and tools. The present</w:t>
      </w:r>
      <w:r w:rsidRPr="00C377D2">
        <w:rPr>
          <w:spacing w:val="49"/>
        </w:rPr>
        <w:t xml:space="preserve"> </w:t>
      </w:r>
      <w:r w:rsidRPr="00C377D2">
        <w:t>study</w:t>
      </w:r>
      <w:r w:rsidRPr="00C377D2">
        <w:rPr>
          <w:spacing w:val="49"/>
        </w:rPr>
        <w:t xml:space="preserve"> </w:t>
      </w:r>
      <w:r w:rsidRPr="00C377D2">
        <w:t>aims</w:t>
      </w:r>
      <w:r w:rsidRPr="00C377D2">
        <w:rPr>
          <w:spacing w:val="47"/>
        </w:rPr>
        <w:t xml:space="preserve"> </w:t>
      </w:r>
      <w:r w:rsidRPr="00C377D2">
        <w:t>to</w:t>
      </w:r>
      <w:r w:rsidRPr="00C377D2">
        <w:rPr>
          <w:spacing w:val="49"/>
        </w:rPr>
        <w:t xml:space="preserve"> </w:t>
      </w:r>
      <w:r w:rsidRPr="00C377D2">
        <w:t>fill</w:t>
      </w:r>
      <w:r w:rsidRPr="00C377D2">
        <w:rPr>
          <w:spacing w:val="49"/>
        </w:rPr>
        <w:t xml:space="preserve"> </w:t>
      </w:r>
      <w:r w:rsidRPr="00C377D2">
        <w:t>this gap</w:t>
      </w:r>
      <w:r w:rsidRPr="00C377D2">
        <w:rPr>
          <w:spacing w:val="50"/>
        </w:rPr>
        <w:t xml:space="preserve"> </w:t>
      </w:r>
      <w:r w:rsidRPr="00C377D2">
        <w:rPr>
          <w:spacing w:val="-5"/>
        </w:rPr>
        <w:t>by</w:t>
      </w:r>
      <w:r w:rsidRPr="00C377D2">
        <w:t xml:space="preserve"> investigating</w:t>
      </w:r>
      <w:r w:rsidRPr="00C377D2">
        <w:rPr>
          <w:spacing w:val="40"/>
        </w:rPr>
        <w:t xml:space="preserve"> </w:t>
      </w:r>
      <w:r w:rsidRPr="00C377D2">
        <w:t>the entrepreneurial</w:t>
      </w:r>
      <w:r w:rsidRPr="00C377D2">
        <w:rPr>
          <w:spacing w:val="80"/>
        </w:rPr>
        <w:t xml:space="preserve"> </w:t>
      </w:r>
      <w:r w:rsidRPr="00C377D2">
        <w:t>behavior of mango growers</w:t>
      </w:r>
      <w:r w:rsidR="00A606CD">
        <w:t xml:space="preserve"> and </w:t>
      </w:r>
      <w:r w:rsidR="00D021CA">
        <w:t>the</w:t>
      </w:r>
      <w:r w:rsidR="00A606CD">
        <w:t xml:space="preserve"> ways in which </w:t>
      </w:r>
      <w:r w:rsidR="00D021CA">
        <w:t xml:space="preserve">it could be enhanced </w:t>
      </w:r>
      <w:r w:rsidR="00F66F1F">
        <w:t>to improve the socio-economic conditions of farmers and contribute to the economy</w:t>
      </w:r>
      <w:r w:rsidR="00D021CA">
        <w:t>.</w:t>
      </w:r>
    </w:p>
    <w:p w14:paraId="442A01C1" w14:textId="77777777" w:rsidR="008207EB" w:rsidRDefault="008207EB" w:rsidP="00F65E18">
      <w:pPr>
        <w:pStyle w:val="BodyText"/>
        <w:spacing w:after="200" w:line="360" w:lineRule="auto"/>
        <w:ind w:left="0" w:firstLine="0"/>
        <w:rPr>
          <w:b/>
          <w:bCs/>
        </w:rPr>
      </w:pPr>
    </w:p>
    <w:p w14:paraId="2854988A" w14:textId="7E2A9F30" w:rsidR="00A71CD6" w:rsidRPr="00C377D2" w:rsidRDefault="00F65E18" w:rsidP="00F65E18">
      <w:pPr>
        <w:pStyle w:val="BodyText"/>
        <w:spacing w:after="200" w:line="360" w:lineRule="auto"/>
        <w:ind w:left="0" w:firstLine="0"/>
        <w:rPr>
          <w:b/>
          <w:bCs/>
        </w:rPr>
      </w:pPr>
      <w:r w:rsidRPr="00C377D2">
        <w:rPr>
          <w:b/>
          <w:bCs/>
        </w:rPr>
        <w:t>METHODOLOGY</w:t>
      </w:r>
    </w:p>
    <w:p w14:paraId="672A85DC" w14:textId="5E3CF257" w:rsidR="007C51BB" w:rsidRPr="007C51BB" w:rsidRDefault="00F65E18" w:rsidP="007C51BB">
      <w:pPr>
        <w:pStyle w:val="BodyText"/>
        <w:spacing w:after="160" w:line="360" w:lineRule="auto"/>
        <w:ind w:left="0"/>
      </w:pPr>
      <w:r w:rsidRPr="00C377D2">
        <w:t>The study was conducted in Srinivasapura taluk of Kolar district and Chintamani taluk of Chikkabal</w:t>
      </w:r>
      <w:r w:rsidR="00106D05" w:rsidRPr="00C377D2">
        <w:t>lapur district of Karnataka during 2023-2024</w:t>
      </w:r>
      <w:r w:rsidR="00106D05" w:rsidRPr="00E94D46">
        <w:t xml:space="preserve">. Considering the highest area under mango cultivation, the list of villages </w:t>
      </w:r>
      <w:r w:rsidR="00106D05">
        <w:t>was</w:t>
      </w:r>
      <w:r w:rsidR="00106D05" w:rsidRPr="00E94D46">
        <w:t xml:space="preserve"> selected. From this, six villages</w:t>
      </w:r>
      <w:r w:rsidR="00106D05">
        <w:t xml:space="preserve">, namely, Hogalgere, Chowkanhalli, Bandapalli, Maniganahalli, Kallur, and Avalakuppa from Srinivasapura taluk, </w:t>
      </w:r>
      <w:r w:rsidR="00106D05">
        <w:lastRenderedPageBreak/>
        <w:t xml:space="preserve">and </w:t>
      </w:r>
      <w:r w:rsidR="00106D05" w:rsidRPr="00D7373E">
        <w:t>Madikere</w:t>
      </w:r>
      <w:r w:rsidR="00106D05">
        <w:t xml:space="preserve">, Nandiganahalli, Hebbri, Chemanahalli, Mudhalli, and Immreddyhalli </w:t>
      </w:r>
      <w:r w:rsidR="00106D05" w:rsidRPr="00E94D46">
        <w:t>were selected based on the maximum available area under the mango crop</w:t>
      </w:r>
      <w:r w:rsidR="00106D05">
        <w:t xml:space="preserve">. Ten </w:t>
      </w:r>
      <w:r w:rsidR="00106D05" w:rsidRPr="00E94D46">
        <w:t xml:space="preserve">mango growers from each village were selected, five small farmers and five </w:t>
      </w:r>
      <w:r w:rsidR="00106D05">
        <w:t>large</w:t>
      </w:r>
      <w:r w:rsidR="00106D05" w:rsidRPr="00E94D46">
        <w:t xml:space="preserve"> farmers</w:t>
      </w:r>
      <w:r w:rsidR="00106D05">
        <w:t>,</w:t>
      </w:r>
      <w:r w:rsidR="00106D05" w:rsidRPr="00E94D46">
        <w:t xml:space="preserve"> to constitute a sample of 120 mango growers</w:t>
      </w:r>
      <w:r w:rsidR="00106D05">
        <w:t xml:space="preserve">. </w:t>
      </w:r>
      <w:r w:rsidR="00106D05" w:rsidRPr="00C377D2">
        <w:rPr>
          <w:i/>
          <w:iCs/>
        </w:rPr>
        <w:t>Ex-post</w:t>
      </w:r>
      <w:r w:rsidR="00106D05" w:rsidRPr="00C377D2">
        <w:t xml:space="preserve"> </w:t>
      </w:r>
      <w:r w:rsidR="00106D05" w:rsidRPr="00C377D2">
        <w:rPr>
          <w:i/>
          <w:iCs/>
        </w:rPr>
        <w:t>facto</w:t>
      </w:r>
      <w:r w:rsidR="00106D05" w:rsidRPr="00C377D2">
        <w:t xml:space="preserve"> research design was used. </w:t>
      </w:r>
      <w:r w:rsidR="00106D05">
        <w:t>The scale developed by Ch</w:t>
      </w:r>
      <w:r w:rsidR="00623AE7">
        <w:t>a</w:t>
      </w:r>
      <w:r w:rsidR="00106D05">
        <w:t xml:space="preserve">udhary </w:t>
      </w:r>
      <w:r w:rsidR="00106D05" w:rsidRPr="007C51BB">
        <w:rPr>
          <w:i/>
          <w:iCs/>
        </w:rPr>
        <w:t>et al.</w:t>
      </w:r>
      <w:r w:rsidR="00106D05">
        <w:rPr>
          <w:i/>
          <w:iCs/>
        </w:rPr>
        <w:t xml:space="preserve"> </w:t>
      </w:r>
      <w:r w:rsidR="00106D05">
        <w:t xml:space="preserve">was used to study the entrepreneurial behaviour. </w:t>
      </w:r>
      <w:r w:rsidR="00106D05" w:rsidRPr="00C377D2">
        <w:t>The dependent variable, Entrepreneurial behaviour</w:t>
      </w:r>
      <w:r w:rsidR="00106D05">
        <w:t>,</w:t>
      </w:r>
      <w:r w:rsidR="00106D05" w:rsidRPr="00C377D2">
        <w:t xml:space="preserve"> is operationally defined as a function of </w:t>
      </w:r>
      <w:r w:rsidR="00106D05">
        <w:t>ten</w:t>
      </w:r>
      <w:r w:rsidR="00106D05" w:rsidRPr="00C377D2">
        <w:t xml:space="preserve"> dimensions </w:t>
      </w:r>
      <w:r w:rsidR="00106D05" w:rsidRPr="00C377D2">
        <w:rPr>
          <w:i/>
          <w:iCs/>
        </w:rPr>
        <w:t>viz.,</w:t>
      </w:r>
      <w:r w:rsidR="00106D05" w:rsidRPr="00C377D2">
        <w:t xml:space="preserve"> innovativeness, decision-making ability, achievement motivation, risk-taking ability, leadership ability, management orientation, information-seeking behaviour, scientific orientation, economic motivation, coordinating ability</w:t>
      </w:r>
      <w:r w:rsidR="00106D05">
        <w:t>,</w:t>
      </w:r>
      <w:r w:rsidR="00106D05" w:rsidRPr="00C377D2">
        <w:t xml:space="preserve"> and of mango growers. </w:t>
      </w:r>
      <w:r w:rsidR="00106D05">
        <w:t xml:space="preserve">The aggregate scores across ten dimensions were used to determine the overall entrepreneurial behaviour of mango growers. </w:t>
      </w:r>
      <w:r w:rsidR="00106D05" w:rsidRPr="00C377D2">
        <w:t>Information regarding personal, socio-economic</w:t>
      </w:r>
      <w:r w:rsidR="00106D05">
        <w:t>,</w:t>
      </w:r>
      <w:r w:rsidR="00106D05" w:rsidRPr="00C377D2">
        <w:t xml:space="preserve"> and psychological characteristics was gathered using an already prepared interview schedule, which was then scored, tabulated, and analyzed using</w:t>
      </w:r>
      <w:r w:rsidR="00106D05">
        <w:t xml:space="preserve"> percentage,</w:t>
      </w:r>
      <w:r w:rsidR="00106D05" w:rsidRPr="00C377D2">
        <w:t xml:space="preserve"> frequency, mean, and</w:t>
      </w:r>
      <w:r w:rsidR="0024071A" w:rsidRPr="00C377D2">
        <w:t xml:space="preserve"> standard deviation</w:t>
      </w:r>
      <w:r w:rsidR="00E94D46">
        <w:t>.</w:t>
      </w:r>
      <w:r w:rsidR="007C51BB">
        <w:t xml:space="preserve"> </w:t>
      </w:r>
      <w:r w:rsidR="00106D05">
        <w:t xml:space="preserve">Later, respondents were classified into three categories- low (Mean- ½ SD), medium (Mean </w:t>
      </w:r>
      <w:r w:rsidR="00106D05" w:rsidRPr="00106D05">
        <w:rPr>
          <w:u w:val="single"/>
        </w:rPr>
        <w:t>+</w:t>
      </w:r>
      <w:r w:rsidR="00106D05">
        <w:t xml:space="preserve"> </w:t>
      </w:r>
      <w:r w:rsidR="00106D05" w:rsidRPr="00106D05">
        <w:t>½ SD)</w:t>
      </w:r>
      <w:r w:rsidR="00106D05">
        <w:t>,</w:t>
      </w:r>
      <w:r w:rsidR="00106D05">
        <w:rPr>
          <w:u w:val="single"/>
        </w:rPr>
        <w:t xml:space="preserve"> </w:t>
      </w:r>
      <w:r w:rsidR="00106D05" w:rsidRPr="00106D05">
        <w:t>and high (Mean + ½ SD)</w:t>
      </w:r>
      <w:r w:rsidR="00106D05">
        <w:t xml:space="preserve"> based on mean, frequency and standard deviation.</w:t>
      </w:r>
      <w:r w:rsidR="00106D05" w:rsidRPr="00106D05">
        <w:tab/>
      </w:r>
    </w:p>
    <w:p w14:paraId="70BF4BA8" w14:textId="79C04E4E" w:rsidR="0024071A" w:rsidRPr="00C377D2" w:rsidRDefault="0024071A" w:rsidP="0024071A">
      <w:pPr>
        <w:pStyle w:val="BodyText"/>
        <w:spacing w:after="160" w:line="360" w:lineRule="auto"/>
        <w:ind w:left="0" w:firstLine="0"/>
        <w:rPr>
          <w:b/>
          <w:bCs/>
        </w:rPr>
      </w:pPr>
      <w:r w:rsidRPr="00C377D2">
        <w:rPr>
          <w:b/>
          <w:bCs/>
        </w:rPr>
        <w:t>RESULTS AND DISCUSSION</w:t>
      </w:r>
    </w:p>
    <w:p w14:paraId="44B1E2D2" w14:textId="0EED9586" w:rsidR="008370F8" w:rsidRPr="00C377D2" w:rsidRDefault="008370F8" w:rsidP="0024071A">
      <w:pPr>
        <w:pStyle w:val="BodyText"/>
        <w:spacing w:after="160" w:line="360" w:lineRule="auto"/>
        <w:ind w:left="0" w:firstLine="0"/>
        <w:rPr>
          <w:b/>
          <w:bCs/>
        </w:rPr>
      </w:pPr>
      <w:r w:rsidRPr="00C377D2">
        <w:rPr>
          <w:b/>
          <w:bCs/>
        </w:rPr>
        <w:t>Overall entrepreneurial behaviour of mango growers</w:t>
      </w:r>
    </w:p>
    <w:p w14:paraId="2A3C5BE3" w14:textId="34D37306" w:rsidR="00B261C4" w:rsidRPr="00C377D2" w:rsidRDefault="00B261C4" w:rsidP="00B261C4">
      <w:pPr>
        <w:pStyle w:val="BodyText"/>
        <w:spacing w:after="120" w:line="360" w:lineRule="auto"/>
      </w:pPr>
      <w:r w:rsidRPr="00C377D2">
        <w:rPr>
          <w:spacing w:val="-2"/>
        </w:rPr>
        <w:t>It</w:t>
      </w:r>
      <w:r w:rsidRPr="00C377D2">
        <w:rPr>
          <w:spacing w:val="-7"/>
        </w:rPr>
        <w:t xml:space="preserve"> </w:t>
      </w:r>
      <w:r w:rsidRPr="00C377D2">
        <w:rPr>
          <w:spacing w:val="-2"/>
        </w:rPr>
        <w:t>was</w:t>
      </w:r>
      <w:r w:rsidRPr="00C377D2">
        <w:rPr>
          <w:spacing w:val="-7"/>
        </w:rPr>
        <w:t xml:space="preserve"> </w:t>
      </w:r>
      <w:r w:rsidRPr="00C377D2">
        <w:rPr>
          <w:spacing w:val="-2"/>
        </w:rPr>
        <w:t>apparent</w:t>
      </w:r>
      <w:r w:rsidRPr="00C377D2">
        <w:rPr>
          <w:spacing w:val="-3"/>
        </w:rPr>
        <w:t xml:space="preserve"> </w:t>
      </w:r>
      <w:r w:rsidRPr="00C377D2">
        <w:rPr>
          <w:spacing w:val="-2"/>
        </w:rPr>
        <w:t>from</w:t>
      </w:r>
      <w:r w:rsidRPr="00C377D2">
        <w:rPr>
          <w:spacing w:val="-11"/>
        </w:rPr>
        <w:t xml:space="preserve"> </w:t>
      </w:r>
      <w:r w:rsidRPr="00C377D2">
        <w:rPr>
          <w:spacing w:val="-2"/>
        </w:rPr>
        <w:t>Table</w:t>
      </w:r>
      <w:r w:rsidRPr="00C377D2">
        <w:rPr>
          <w:spacing w:val="-8"/>
        </w:rPr>
        <w:t xml:space="preserve"> </w:t>
      </w:r>
      <w:r w:rsidR="00172AEF">
        <w:rPr>
          <w:spacing w:val="-2"/>
        </w:rPr>
        <w:t>1</w:t>
      </w:r>
      <w:r w:rsidRPr="00C377D2">
        <w:rPr>
          <w:spacing w:val="-7"/>
        </w:rPr>
        <w:t xml:space="preserve"> </w:t>
      </w:r>
      <w:r w:rsidRPr="00C377D2">
        <w:rPr>
          <w:spacing w:val="-2"/>
        </w:rPr>
        <w:t>that</w:t>
      </w:r>
      <w:r w:rsidRPr="00C377D2">
        <w:rPr>
          <w:spacing w:val="-7"/>
        </w:rPr>
        <w:t xml:space="preserve"> </w:t>
      </w:r>
      <w:r w:rsidRPr="00C377D2">
        <w:rPr>
          <w:spacing w:val="-2"/>
        </w:rPr>
        <w:t>37.50</w:t>
      </w:r>
      <w:r w:rsidRPr="00C377D2">
        <w:rPr>
          <w:spacing w:val="-9"/>
        </w:rPr>
        <w:t xml:space="preserve"> </w:t>
      </w:r>
      <w:r w:rsidR="006B3FEC">
        <w:rPr>
          <w:spacing w:val="-2"/>
        </w:rPr>
        <w:t>%</w:t>
      </w:r>
      <w:r w:rsidRPr="00C377D2">
        <w:rPr>
          <w:spacing w:val="-9"/>
        </w:rPr>
        <w:t xml:space="preserve"> </w:t>
      </w:r>
      <w:r w:rsidRPr="00C377D2">
        <w:rPr>
          <w:spacing w:val="-2"/>
        </w:rPr>
        <w:t>belonged</w:t>
      </w:r>
      <w:r w:rsidRPr="00C377D2">
        <w:rPr>
          <w:spacing w:val="-9"/>
        </w:rPr>
        <w:t xml:space="preserve"> </w:t>
      </w:r>
      <w:r w:rsidRPr="00C377D2">
        <w:rPr>
          <w:spacing w:val="-2"/>
        </w:rPr>
        <w:t>to</w:t>
      </w:r>
      <w:r w:rsidRPr="00C377D2">
        <w:rPr>
          <w:spacing w:val="-9"/>
        </w:rPr>
        <w:t xml:space="preserve"> </w:t>
      </w:r>
      <w:r w:rsidRPr="00C377D2">
        <w:rPr>
          <w:spacing w:val="-2"/>
        </w:rPr>
        <w:t>medium</w:t>
      </w:r>
      <w:r w:rsidRPr="00C377D2">
        <w:rPr>
          <w:spacing w:val="-7"/>
        </w:rPr>
        <w:t xml:space="preserve"> </w:t>
      </w:r>
      <w:r w:rsidRPr="00C377D2">
        <w:rPr>
          <w:spacing w:val="-2"/>
        </w:rPr>
        <w:t>category,</w:t>
      </w:r>
      <w:r w:rsidRPr="00C377D2">
        <w:rPr>
          <w:spacing w:val="-5"/>
        </w:rPr>
        <w:t xml:space="preserve"> </w:t>
      </w:r>
      <w:r w:rsidRPr="00C377D2">
        <w:rPr>
          <w:spacing w:val="-2"/>
        </w:rPr>
        <w:t xml:space="preserve">followed </w:t>
      </w:r>
      <w:r w:rsidRPr="00C377D2">
        <w:t>by</w:t>
      </w:r>
      <w:r w:rsidRPr="00C377D2">
        <w:rPr>
          <w:spacing w:val="-10"/>
        </w:rPr>
        <w:t xml:space="preserve"> </w:t>
      </w:r>
      <w:r w:rsidRPr="00C377D2">
        <w:t>low</w:t>
      </w:r>
      <w:r w:rsidRPr="00C377D2">
        <w:rPr>
          <w:spacing w:val="-10"/>
        </w:rPr>
        <w:t xml:space="preserve"> </w:t>
      </w:r>
      <w:r w:rsidRPr="00C377D2">
        <w:t>(35.00</w:t>
      </w:r>
      <w:r w:rsidRPr="00C377D2">
        <w:rPr>
          <w:spacing w:val="-10"/>
        </w:rPr>
        <w:t xml:space="preserve"> </w:t>
      </w:r>
      <w:r w:rsidRPr="00C377D2">
        <w:t>%)</w:t>
      </w:r>
      <w:r w:rsidRPr="00C377D2">
        <w:rPr>
          <w:spacing w:val="-10"/>
        </w:rPr>
        <w:t xml:space="preserve"> </w:t>
      </w:r>
      <w:r w:rsidRPr="00C377D2">
        <w:t>and</w:t>
      </w:r>
      <w:r w:rsidRPr="00C377D2">
        <w:rPr>
          <w:spacing w:val="-10"/>
        </w:rPr>
        <w:t xml:space="preserve"> </w:t>
      </w:r>
      <w:r w:rsidRPr="00C377D2">
        <w:t>high</w:t>
      </w:r>
      <w:r w:rsidRPr="00C377D2">
        <w:rPr>
          <w:spacing w:val="-9"/>
        </w:rPr>
        <w:t xml:space="preserve"> (27.50 %)</w:t>
      </w:r>
      <w:r w:rsidRPr="00C377D2">
        <w:t>.</w:t>
      </w:r>
      <w:r w:rsidRPr="00C377D2">
        <w:rPr>
          <w:spacing w:val="-10"/>
        </w:rPr>
        <w:t xml:space="preserve"> </w:t>
      </w:r>
      <w:r w:rsidRPr="00C377D2">
        <w:t>Among</w:t>
      </w:r>
      <w:r w:rsidRPr="00C377D2">
        <w:rPr>
          <w:spacing w:val="-10"/>
        </w:rPr>
        <w:t xml:space="preserve"> </w:t>
      </w:r>
      <w:r w:rsidRPr="00C377D2">
        <w:t>small</w:t>
      </w:r>
      <w:r w:rsidRPr="00C377D2">
        <w:rPr>
          <w:spacing w:val="-11"/>
        </w:rPr>
        <w:t xml:space="preserve"> </w:t>
      </w:r>
      <w:r w:rsidRPr="00C377D2">
        <w:t>farmers,</w:t>
      </w:r>
      <w:r w:rsidRPr="00C377D2">
        <w:rPr>
          <w:spacing w:val="-8"/>
        </w:rPr>
        <w:t xml:space="preserve"> </w:t>
      </w:r>
      <w:r w:rsidRPr="00C377D2">
        <w:t>more</w:t>
      </w:r>
      <w:r w:rsidRPr="00C377D2">
        <w:rPr>
          <w:spacing w:val="-11"/>
        </w:rPr>
        <w:t xml:space="preserve"> </w:t>
      </w:r>
      <w:r w:rsidRPr="00C377D2">
        <w:t>than</w:t>
      </w:r>
      <w:r w:rsidRPr="00C377D2">
        <w:rPr>
          <w:spacing w:val="-10"/>
        </w:rPr>
        <w:t xml:space="preserve"> </w:t>
      </w:r>
      <w:r w:rsidR="00F72FE3">
        <w:t>two-fifths</w:t>
      </w:r>
      <w:r w:rsidRPr="00C377D2">
        <w:rPr>
          <w:spacing w:val="-9"/>
        </w:rPr>
        <w:t xml:space="preserve"> </w:t>
      </w:r>
      <w:r w:rsidRPr="00C377D2">
        <w:t>(41.67</w:t>
      </w:r>
      <w:r w:rsidRPr="00C377D2">
        <w:rPr>
          <w:spacing w:val="-10"/>
        </w:rPr>
        <w:t xml:space="preserve"> </w:t>
      </w:r>
      <w:r w:rsidRPr="00C377D2">
        <w:t>%)</w:t>
      </w:r>
      <w:r w:rsidRPr="00C377D2">
        <w:rPr>
          <w:spacing w:val="-10"/>
        </w:rPr>
        <w:t xml:space="preserve"> </w:t>
      </w:r>
      <w:r w:rsidRPr="00C377D2">
        <w:t>of</w:t>
      </w:r>
      <w:r w:rsidRPr="00C377D2">
        <w:rPr>
          <w:spacing w:val="-10"/>
        </w:rPr>
        <w:t xml:space="preserve"> </w:t>
      </w:r>
      <w:r w:rsidRPr="00C377D2">
        <w:t>the</w:t>
      </w:r>
      <w:r w:rsidRPr="00C377D2">
        <w:rPr>
          <w:spacing w:val="-10"/>
        </w:rPr>
        <w:t xml:space="preserve"> </w:t>
      </w:r>
      <w:r w:rsidRPr="00C377D2">
        <w:t xml:space="preserve">mango growers belonged to </w:t>
      </w:r>
      <w:r w:rsidR="00F72FE3">
        <w:t xml:space="preserve">a </w:t>
      </w:r>
      <w:r w:rsidRPr="00C377D2">
        <w:t>low entrepreneurial category, followed by medium (36.66 %) and high (21.67</w:t>
      </w:r>
      <w:r w:rsidRPr="00C377D2">
        <w:rPr>
          <w:spacing w:val="-4"/>
        </w:rPr>
        <w:t xml:space="preserve"> </w:t>
      </w:r>
      <w:r w:rsidRPr="00C377D2">
        <w:t>%).</w:t>
      </w:r>
      <w:r w:rsidRPr="00C377D2">
        <w:rPr>
          <w:spacing w:val="-3"/>
        </w:rPr>
        <w:t xml:space="preserve"> </w:t>
      </w:r>
      <w:r w:rsidRPr="00C377D2">
        <w:t>Among</w:t>
      </w:r>
      <w:r w:rsidRPr="00C377D2">
        <w:rPr>
          <w:spacing w:val="-3"/>
        </w:rPr>
        <w:t xml:space="preserve"> </w:t>
      </w:r>
      <w:r w:rsidRPr="00C377D2">
        <w:t>big</w:t>
      </w:r>
      <w:r w:rsidRPr="00C377D2">
        <w:rPr>
          <w:spacing w:val="-3"/>
        </w:rPr>
        <w:t xml:space="preserve"> </w:t>
      </w:r>
      <w:r w:rsidRPr="00C377D2">
        <w:t>farmers,</w:t>
      </w:r>
      <w:r w:rsidRPr="00C377D2">
        <w:rPr>
          <w:spacing w:val="-3"/>
        </w:rPr>
        <w:t xml:space="preserve"> </w:t>
      </w:r>
      <w:r w:rsidRPr="00C377D2">
        <w:t>nearly</w:t>
      </w:r>
      <w:r w:rsidRPr="00C377D2">
        <w:rPr>
          <w:spacing w:val="-3"/>
        </w:rPr>
        <w:t xml:space="preserve"> </w:t>
      </w:r>
      <w:r w:rsidR="00106D05">
        <w:t>two-fifths</w:t>
      </w:r>
      <w:r w:rsidRPr="00C377D2">
        <w:rPr>
          <w:spacing w:val="-3"/>
        </w:rPr>
        <w:t xml:space="preserve"> </w:t>
      </w:r>
      <w:r w:rsidRPr="00C377D2">
        <w:t>(38.34</w:t>
      </w:r>
      <w:r w:rsidRPr="00C377D2">
        <w:rPr>
          <w:spacing w:val="-3"/>
        </w:rPr>
        <w:t xml:space="preserve"> </w:t>
      </w:r>
      <w:r w:rsidRPr="00C377D2">
        <w:t>%)</w:t>
      </w:r>
      <w:r w:rsidRPr="00C377D2">
        <w:rPr>
          <w:spacing w:val="-3"/>
        </w:rPr>
        <w:t xml:space="preserve"> </w:t>
      </w:r>
      <w:r w:rsidRPr="00C377D2">
        <w:t>of</w:t>
      </w:r>
      <w:r w:rsidRPr="00C377D2">
        <w:rPr>
          <w:spacing w:val="-5"/>
        </w:rPr>
        <w:t xml:space="preserve"> </w:t>
      </w:r>
      <w:r w:rsidRPr="00C377D2">
        <w:t>the</w:t>
      </w:r>
      <w:r w:rsidRPr="00C377D2">
        <w:rPr>
          <w:spacing w:val="-3"/>
        </w:rPr>
        <w:t xml:space="preserve"> </w:t>
      </w:r>
      <w:r w:rsidRPr="00C377D2">
        <w:t>farmers</w:t>
      </w:r>
      <w:r w:rsidRPr="00C377D2">
        <w:rPr>
          <w:spacing w:val="-3"/>
        </w:rPr>
        <w:t xml:space="preserve"> </w:t>
      </w:r>
      <w:r w:rsidRPr="00C377D2">
        <w:t>belonged</w:t>
      </w:r>
      <w:r w:rsidRPr="00C377D2">
        <w:rPr>
          <w:spacing w:val="-3"/>
        </w:rPr>
        <w:t xml:space="preserve"> </w:t>
      </w:r>
      <w:r w:rsidRPr="00C377D2">
        <w:t>to</w:t>
      </w:r>
      <w:r w:rsidRPr="00C377D2">
        <w:rPr>
          <w:spacing w:val="-2"/>
        </w:rPr>
        <w:t xml:space="preserve"> </w:t>
      </w:r>
      <w:r w:rsidR="00F72FE3">
        <w:rPr>
          <w:spacing w:val="-2"/>
        </w:rPr>
        <w:t xml:space="preserve">a </w:t>
      </w:r>
      <w:r w:rsidRPr="00C377D2">
        <w:t>medium entrepreneurial category, followed by high (33.33 %) and low (28.33 %).</w:t>
      </w:r>
    </w:p>
    <w:p w14:paraId="14E84BF5" w14:textId="5565CF0E" w:rsidR="00F25D8F" w:rsidRPr="00F25D8F" w:rsidRDefault="00B261C4" w:rsidP="00D7373E">
      <w:pPr>
        <w:pStyle w:val="BodyText"/>
        <w:spacing w:after="120" w:line="360" w:lineRule="auto"/>
      </w:pPr>
      <w:r w:rsidRPr="00C377D2">
        <w:t xml:space="preserve">The possible reason might be due to medium innovativeness, </w:t>
      </w:r>
      <w:r w:rsidR="00F72FE3">
        <w:t>decision-making</w:t>
      </w:r>
      <w:r w:rsidRPr="00C377D2">
        <w:t xml:space="preserve"> ability, achievement</w:t>
      </w:r>
      <w:r w:rsidRPr="00C377D2">
        <w:rPr>
          <w:spacing w:val="-9"/>
        </w:rPr>
        <w:t xml:space="preserve"> </w:t>
      </w:r>
      <w:r w:rsidRPr="00C377D2">
        <w:t>motivation,</w:t>
      </w:r>
      <w:r w:rsidRPr="00C377D2">
        <w:rPr>
          <w:spacing w:val="-10"/>
        </w:rPr>
        <w:t xml:space="preserve"> </w:t>
      </w:r>
      <w:r w:rsidR="00F72FE3">
        <w:t>information-seeking</w:t>
      </w:r>
      <w:r w:rsidRPr="00C377D2">
        <w:rPr>
          <w:spacing w:val="-9"/>
        </w:rPr>
        <w:t xml:space="preserve"> </w:t>
      </w:r>
      <w:r w:rsidRPr="00C377D2">
        <w:t>ability,</w:t>
      </w:r>
      <w:r w:rsidRPr="00C377D2">
        <w:rPr>
          <w:spacing w:val="-9"/>
        </w:rPr>
        <w:t xml:space="preserve"> </w:t>
      </w:r>
      <w:r w:rsidR="00F72FE3">
        <w:t>risk-taking</w:t>
      </w:r>
      <w:r w:rsidRPr="00C377D2">
        <w:rPr>
          <w:spacing w:val="-9"/>
        </w:rPr>
        <w:t xml:space="preserve"> </w:t>
      </w:r>
      <w:r w:rsidRPr="00C377D2">
        <w:t>ability,</w:t>
      </w:r>
      <w:r w:rsidRPr="00C377D2">
        <w:rPr>
          <w:spacing w:val="-9"/>
        </w:rPr>
        <w:t xml:space="preserve"> </w:t>
      </w:r>
      <w:r w:rsidRPr="00C377D2">
        <w:t>economic</w:t>
      </w:r>
      <w:r w:rsidRPr="00C377D2">
        <w:rPr>
          <w:spacing w:val="-10"/>
        </w:rPr>
        <w:t xml:space="preserve"> </w:t>
      </w:r>
      <w:r w:rsidRPr="00C377D2">
        <w:t>motivation, scientific orientation, management orientation, leadership ability and coordinating ability of farm activities, of the mango growers.</w:t>
      </w:r>
      <w:r w:rsidR="00D7373E">
        <w:t xml:space="preserve"> The results are in accordance with Kolgane </w:t>
      </w:r>
      <w:r w:rsidR="00D7373E">
        <w:rPr>
          <w:i/>
        </w:rPr>
        <w:t>et al</w:t>
      </w:r>
      <w:r w:rsidR="00D7373E">
        <w:t xml:space="preserve">. (2018) and </w:t>
      </w:r>
      <w:r w:rsidR="00A160AE">
        <w:t>Chikkalaki</w:t>
      </w:r>
      <w:r w:rsidR="00D7373E">
        <w:t xml:space="preserve"> </w:t>
      </w:r>
      <w:r w:rsidR="00D7373E">
        <w:rPr>
          <w:i/>
        </w:rPr>
        <w:t xml:space="preserve">et al. </w:t>
      </w:r>
      <w:r w:rsidR="00D7373E">
        <w:t>(20</w:t>
      </w:r>
      <w:r w:rsidR="00A160AE">
        <w:t>24</w:t>
      </w:r>
      <w:r w:rsidR="00D7373E">
        <w:t>).</w:t>
      </w:r>
    </w:p>
    <w:p w14:paraId="4EB6F1AD" w14:textId="75A7BC09" w:rsidR="008370F8" w:rsidRPr="00C377D2" w:rsidRDefault="008370F8" w:rsidP="008370F8">
      <w:pPr>
        <w:pStyle w:val="Heading1"/>
        <w:spacing w:before="0" w:after="200" w:line="360" w:lineRule="auto"/>
        <w:rPr>
          <w:rFonts w:ascii="Times New Roman" w:hAnsi="Times New Roman" w:cs="Times New Roman"/>
          <w:b/>
          <w:bCs/>
          <w:color w:val="auto"/>
          <w:spacing w:val="-2"/>
          <w:sz w:val="24"/>
          <w:szCs w:val="24"/>
        </w:rPr>
      </w:pPr>
      <w:r w:rsidRPr="00C377D2">
        <w:rPr>
          <w:rFonts w:ascii="Times New Roman" w:hAnsi="Times New Roman" w:cs="Times New Roman"/>
          <w:b/>
          <w:bCs/>
          <w:color w:val="auto"/>
          <w:sz w:val="24"/>
          <w:szCs w:val="24"/>
        </w:rPr>
        <w:t>Table</w:t>
      </w:r>
      <w:r w:rsidRPr="00C377D2">
        <w:rPr>
          <w:rFonts w:ascii="Times New Roman" w:hAnsi="Times New Roman" w:cs="Times New Roman"/>
          <w:b/>
          <w:bCs/>
          <w:color w:val="auto"/>
          <w:spacing w:val="-14"/>
          <w:sz w:val="24"/>
          <w:szCs w:val="24"/>
        </w:rPr>
        <w:t xml:space="preserve"> </w:t>
      </w:r>
      <w:r w:rsidR="00172AEF">
        <w:rPr>
          <w:rFonts w:ascii="Times New Roman" w:hAnsi="Times New Roman" w:cs="Times New Roman"/>
          <w:b/>
          <w:bCs/>
          <w:color w:val="auto"/>
          <w:sz w:val="24"/>
          <w:szCs w:val="24"/>
        </w:rPr>
        <w:t>1</w:t>
      </w:r>
      <w:r w:rsidRPr="00C377D2">
        <w:rPr>
          <w:rFonts w:ascii="Times New Roman" w:hAnsi="Times New Roman" w:cs="Times New Roman"/>
          <w:b/>
          <w:bCs/>
          <w:color w:val="auto"/>
          <w:sz w:val="24"/>
          <w:szCs w:val="24"/>
        </w:rPr>
        <w:t>:</w:t>
      </w:r>
      <w:r w:rsidRPr="00C377D2">
        <w:rPr>
          <w:rFonts w:ascii="Times New Roman" w:hAnsi="Times New Roman" w:cs="Times New Roman"/>
          <w:b/>
          <w:bCs/>
          <w:color w:val="auto"/>
          <w:spacing w:val="-9"/>
          <w:sz w:val="24"/>
          <w:szCs w:val="24"/>
        </w:rPr>
        <w:t xml:space="preserve"> </w:t>
      </w:r>
      <w:r w:rsidRPr="00C377D2">
        <w:rPr>
          <w:rFonts w:ascii="Times New Roman" w:hAnsi="Times New Roman" w:cs="Times New Roman"/>
          <w:b/>
          <w:bCs/>
          <w:color w:val="auto"/>
          <w:sz w:val="24"/>
          <w:szCs w:val="24"/>
        </w:rPr>
        <w:t>Overall</w:t>
      </w:r>
      <w:r w:rsidRPr="00C377D2">
        <w:rPr>
          <w:rFonts w:ascii="Times New Roman" w:hAnsi="Times New Roman" w:cs="Times New Roman"/>
          <w:b/>
          <w:bCs/>
          <w:color w:val="auto"/>
          <w:spacing w:val="-8"/>
          <w:sz w:val="24"/>
          <w:szCs w:val="24"/>
        </w:rPr>
        <w:t xml:space="preserve"> </w:t>
      </w:r>
      <w:r w:rsidRPr="00C377D2">
        <w:rPr>
          <w:rFonts w:ascii="Times New Roman" w:hAnsi="Times New Roman" w:cs="Times New Roman"/>
          <w:b/>
          <w:bCs/>
          <w:color w:val="auto"/>
          <w:sz w:val="24"/>
          <w:szCs w:val="24"/>
        </w:rPr>
        <w:t>entrepreneurial</w:t>
      </w:r>
      <w:r w:rsidRPr="00C377D2">
        <w:rPr>
          <w:rFonts w:ascii="Times New Roman" w:hAnsi="Times New Roman" w:cs="Times New Roman"/>
          <w:b/>
          <w:bCs/>
          <w:color w:val="auto"/>
          <w:spacing w:val="-6"/>
          <w:sz w:val="24"/>
          <w:szCs w:val="24"/>
        </w:rPr>
        <w:t xml:space="preserve"> </w:t>
      </w:r>
      <w:r w:rsidRPr="00C377D2">
        <w:rPr>
          <w:rFonts w:ascii="Times New Roman" w:hAnsi="Times New Roman" w:cs="Times New Roman"/>
          <w:b/>
          <w:bCs/>
          <w:color w:val="auto"/>
          <w:sz w:val="24"/>
          <w:szCs w:val="24"/>
        </w:rPr>
        <w:t>behaviour</w:t>
      </w:r>
      <w:r w:rsidRPr="00C377D2">
        <w:rPr>
          <w:rFonts w:ascii="Times New Roman" w:hAnsi="Times New Roman" w:cs="Times New Roman"/>
          <w:b/>
          <w:bCs/>
          <w:color w:val="auto"/>
          <w:spacing w:val="-11"/>
          <w:sz w:val="24"/>
          <w:szCs w:val="24"/>
        </w:rPr>
        <w:t xml:space="preserve"> </w:t>
      </w:r>
      <w:r w:rsidRPr="00C377D2">
        <w:rPr>
          <w:rFonts w:ascii="Times New Roman" w:hAnsi="Times New Roman" w:cs="Times New Roman"/>
          <w:b/>
          <w:bCs/>
          <w:color w:val="auto"/>
          <w:sz w:val="24"/>
          <w:szCs w:val="24"/>
        </w:rPr>
        <w:t>of</w:t>
      </w:r>
      <w:r w:rsidRPr="00C377D2">
        <w:rPr>
          <w:rFonts w:ascii="Times New Roman" w:hAnsi="Times New Roman" w:cs="Times New Roman"/>
          <w:b/>
          <w:bCs/>
          <w:color w:val="auto"/>
          <w:spacing w:val="-7"/>
          <w:sz w:val="24"/>
          <w:szCs w:val="24"/>
        </w:rPr>
        <w:t xml:space="preserve"> </w:t>
      </w:r>
      <w:r w:rsidRPr="00C377D2">
        <w:rPr>
          <w:rFonts w:ascii="Times New Roman" w:hAnsi="Times New Roman" w:cs="Times New Roman"/>
          <w:b/>
          <w:bCs/>
          <w:color w:val="auto"/>
          <w:sz w:val="24"/>
          <w:szCs w:val="24"/>
        </w:rPr>
        <w:t>mango</w:t>
      </w:r>
      <w:r w:rsidRPr="00C377D2">
        <w:rPr>
          <w:rFonts w:ascii="Times New Roman" w:hAnsi="Times New Roman" w:cs="Times New Roman"/>
          <w:b/>
          <w:bCs/>
          <w:color w:val="auto"/>
          <w:spacing w:val="-5"/>
          <w:sz w:val="24"/>
          <w:szCs w:val="24"/>
        </w:rPr>
        <w:t xml:space="preserve"> </w:t>
      </w:r>
      <w:r w:rsidRPr="00C377D2">
        <w:rPr>
          <w:rFonts w:ascii="Times New Roman" w:hAnsi="Times New Roman" w:cs="Times New Roman"/>
          <w:b/>
          <w:bCs/>
          <w:color w:val="auto"/>
          <w:spacing w:val="-2"/>
          <w:sz w:val="24"/>
          <w:szCs w:val="24"/>
        </w:rPr>
        <w:t>growers</w:t>
      </w:r>
    </w:p>
    <w:tbl>
      <w:tblPr>
        <w:tblW w:w="9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50"/>
        <w:gridCol w:w="1537"/>
        <w:gridCol w:w="1080"/>
        <w:gridCol w:w="646"/>
        <w:gridCol w:w="1661"/>
        <w:gridCol w:w="879"/>
        <w:gridCol w:w="1280"/>
      </w:tblGrid>
      <w:tr w:rsidR="008370F8" w:rsidRPr="00C377D2" w14:paraId="4C09B19C" w14:textId="77777777" w:rsidTr="003B038D">
        <w:trPr>
          <w:trHeight w:val="31"/>
          <w:jc w:val="center"/>
        </w:trPr>
        <w:tc>
          <w:tcPr>
            <w:tcW w:w="2150" w:type="dxa"/>
            <w:vMerge w:val="restart"/>
          </w:tcPr>
          <w:p w14:paraId="74FA0260" w14:textId="77777777" w:rsidR="008370F8" w:rsidRPr="00C377D2" w:rsidRDefault="008370F8" w:rsidP="00903840">
            <w:pPr>
              <w:pStyle w:val="TableParagraph"/>
              <w:spacing w:before="60" w:after="60" w:line="276" w:lineRule="auto"/>
              <w:ind w:left="284" w:hanging="284"/>
              <w:rPr>
                <w:b/>
                <w:sz w:val="24"/>
                <w:szCs w:val="24"/>
              </w:rPr>
            </w:pPr>
            <w:r w:rsidRPr="00C377D2">
              <w:rPr>
                <w:b/>
                <w:spacing w:val="-4"/>
                <w:sz w:val="24"/>
                <w:szCs w:val="24"/>
              </w:rPr>
              <w:t xml:space="preserve">Entrepreneurial </w:t>
            </w:r>
            <w:r w:rsidRPr="00C377D2">
              <w:rPr>
                <w:b/>
                <w:spacing w:val="-2"/>
                <w:sz w:val="24"/>
                <w:szCs w:val="24"/>
              </w:rPr>
              <w:t>Categories</w:t>
            </w:r>
          </w:p>
        </w:tc>
        <w:tc>
          <w:tcPr>
            <w:tcW w:w="2617" w:type="dxa"/>
            <w:gridSpan w:val="2"/>
          </w:tcPr>
          <w:p w14:paraId="363A1B21" w14:textId="77777777" w:rsidR="008370F8" w:rsidRPr="00C377D2" w:rsidRDefault="008370F8" w:rsidP="00903840">
            <w:pPr>
              <w:pStyle w:val="TableParagraph"/>
              <w:spacing w:before="60" w:after="60" w:line="276" w:lineRule="auto"/>
              <w:ind w:left="337" w:hanging="337"/>
              <w:rPr>
                <w:b/>
                <w:position w:val="1"/>
                <w:sz w:val="24"/>
                <w:szCs w:val="24"/>
              </w:rPr>
            </w:pPr>
            <w:r w:rsidRPr="00C377D2">
              <w:rPr>
                <w:b/>
                <w:spacing w:val="-2"/>
                <w:sz w:val="24"/>
                <w:szCs w:val="24"/>
              </w:rPr>
              <w:t>Small</w:t>
            </w:r>
            <w:r w:rsidRPr="00C377D2">
              <w:rPr>
                <w:b/>
                <w:spacing w:val="-17"/>
                <w:sz w:val="24"/>
                <w:szCs w:val="24"/>
              </w:rPr>
              <w:t xml:space="preserve"> </w:t>
            </w:r>
            <w:r w:rsidRPr="00C377D2">
              <w:rPr>
                <w:b/>
                <w:spacing w:val="-2"/>
                <w:sz w:val="24"/>
                <w:szCs w:val="24"/>
              </w:rPr>
              <w:t>farmers (</w:t>
            </w:r>
            <w:r w:rsidRPr="00C377D2">
              <w:rPr>
                <w:b/>
                <w:spacing w:val="-2"/>
                <w:position w:val="1"/>
                <w:sz w:val="24"/>
                <w:szCs w:val="24"/>
              </w:rPr>
              <w:t>n</w:t>
            </w:r>
            <w:r w:rsidRPr="00C377D2">
              <w:rPr>
                <w:b/>
                <w:spacing w:val="-2"/>
                <w:sz w:val="24"/>
                <w:szCs w:val="24"/>
              </w:rPr>
              <w:t>1</w:t>
            </w:r>
            <w:r w:rsidRPr="00C377D2">
              <w:rPr>
                <w:b/>
                <w:spacing w:val="-2"/>
                <w:position w:val="1"/>
                <w:sz w:val="24"/>
                <w:szCs w:val="24"/>
              </w:rPr>
              <w:t>=60)</w:t>
            </w:r>
          </w:p>
        </w:tc>
        <w:tc>
          <w:tcPr>
            <w:tcW w:w="2307" w:type="dxa"/>
            <w:gridSpan w:val="2"/>
          </w:tcPr>
          <w:p w14:paraId="6E2F9D5F" w14:textId="1A730948" w:rsidR="008370F8" w:rsidRPr="00C377D2" w:rsidRDefault="009719C0" w:rsidP="00903840">
            <w:pPr>
              <w:pStyle w:val="TableParagraph"/>
              <w:spacing w:before="60" w:after="60" w:line="276" w:lineRule="auto"/>
              <w:ind w:left="337" w:hanging="337"/>
              <w:rPr>
                <w:b/>
                <w:position w:val="1"/>
                <w:sz w:val="24"/>
                <w:szCs w:val="24"/>
              </w:rPr>
            </w:pPr>
            <w:r>
              <w:rPr>
                <w:b/>
                <w:spacing w:val="-2"/>
                <w:sz w:val="24"/>
                <w:szCs w:val="24"/>
              </w:rPr>
              <w:t>Big</w:t>
            </w:r>
            <w:r w:rsidR="008370F8" w:rsidRPr="00C377D2">
              <w:rPr>
                <w:b/>
                <w:spacing w:val="-16"/>
                <w:sz w:val="24"/>
                <w:szCs w:val="24"/>
              </w:rPr>
              <w:t xml:space="preserve"> </w:t>
            </w:r>
            <w:r w:rsidR="008370F8" w:rsidRPr="00C377D2">
              <w:rPr>
                <w:b/>
                <w:spacing w:val="-2"/>
                <w:sz w:val="24"/>
                <w:szCs w:val="24"/>
              </w:rPr>
              <w:t xml:space="preserve">farmers </w:t>
            </w:r>
            <w:r w:rsidR="008370F8" w:rsidRPr="00C377D2">
              <w:rPr>
                <w:b/>
                <w:spacing w:val="-2"/>
                <w:position w:val="1"/>
                <w:sz w:val="24"/>
                <w:szCs w:val="24"/>
              </w:rPr>
              <w:t>(n</w:t>
            </w:r>
            <w:r w:rsidR="008370F8" w:rsidRPr="00C377D2">
              <w:rPr>
                <w:b/>
                <w:spacing w:val="-2"/>
                <w:sz w:val="24"/>
                <w:szCs w:val="24"/>
              </w:rPr>
              <w:t>2</w:t>
            </w:r>
            <w:r w:rsidR="008370F8" w:rsidRPr="00C377D2">
              <w:rPr>
                <w:b/>
                <w:spacing w:val="-2"/>
                <w:position w:val="1"/>
                <w:sz w:val="24"/>
                <w:szCs w:val="24"/>
              </w:rPr>
              <w:t>=60)</w:t>
            </w:r>
          </w:p>
        </w:tc>
        <w:tc>
          <w:tcPr>
            <w:tcW w:w="2159" w:type="dxa"/>
            <w:gridSpan w:val="2"/>
          </w:tcPr>
          <w:p w14:paraId="33B5444B" w14:textId="77777777" w:rsidR="008370F8" w:rsidRPr="00C377D2" w:rsidRDefault="008370F8" w:rsidP="00903840">
            <w:pPr>
              <w:pStyle w:val="TableParagraph"/>
              <w:spacing w:before="60" w:after="60" w:line="276" w:lineRule="auto"/>
              <w:ind w:left="337" w:hanging="337"/>
              <w:rPr>
                <w:b/>
                <w:sz w:val="24"/>
                <w:szCs w:val="24"/>
              </w:rPr>
            </w:pPr>
            <w:r w:rsidRPr="00C377D2">
              <w:rPr>
                <w:b/>
                <w:spacing w:val="-2"/>
                <w:sz w:val="24"/>
                <w:szCs w:val="24"/>
              </w:rPr>
              <w:t xml:space="preserve">Overall </w:t>
            </w:r>
            <w:r w:rsidRPr="00C377D2">
              <w:rPr>
                <w:b/>
                <w:spacing w:val="-5"/>
                <w:sz w:val="24"/>
                <w:szCs w:val="24"/>
              </w:rPr>
              <w:t>(n=120)</w:t>
            </w:r>
          </w:p>
        </w:tc>
      </w:tr>
      <w:tr w:rsidR="008370F8" w:rsidRPr="00C377D2" w14:paraId="2B43D66F" w14:textId="77777777" w:rsidTr="008207EB">
        <w:trPr>
          <w:trHeight w:val="31"/>
          <w:jc w:val="center"/>
        </w:trPr>
        <w:tc>
          <w:tcPr>
            <w:tcW w:w="2150" w:type="dxa"/>
            <w:vMerge/>
            <w:tcBorders>
              <w:top w:val="nil"/>
            </w:tcBorders>
          </w:tcPr>
          <w:p w14:paraId="2AEF88A3" w14:textId="77777777" w:rsidR="008370F8" w:rsidRPr="00C377D2" w:rsidRDefault="008370F8" w:rsidP="00903840">
            <w:pPr>
              <w:spacing w:before="60" w:after="60" w:line="276" w:lineRule="auto"/>
              <w:rPr>
                <w:sz w:val="24"/>
                <w:szCs w:val="24"/>
              </w:rPr>
            </w:pPr>
          </w:p>
        </w:tc>
        <w:tc>
          <w:tcPr>
            <w:tcW w:w="1537" w:type="dxa"/>
          </w:tcPr>
          <w:p w14:paraId="42599C52"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f</w:t>
            </w:r>
          </w:p>
        </w:tc>
        <w:tc>
          <w:tcPr>
            <w:tcW w:w="1080" w:type="dxa"/>
          </w:tcPr>
          <w:p w14:paraId="02CEDE18"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w:t>
            </w:r>
          </w:p>
        </w:tc>
        <w:tc>
          <w:tcPr>
            <w:tcW w:w="646" w:type="dxa"/>
          </w:tcPr>
          <w:p w14:paraId="552AEC33" w14:textId="5BEA07B7" w:rsidR="008370F8" w:rsidRPr="00C377D2" w:rsidRDefault="009719C0" w:rsidP="00903840">
            <w:pPr>
              <w:pStyle w:val="TableParagraph"/>
              <w:spacing w:before="60" w:after="60" w:line="276" w:lineRule="auto"/>
              <w:ind w:left="0"/>
              <w:jc w:val="center"/>
              <w:rPr>
                <w:b/>
                <w:sz w:val="24"/>
                <w:szCs w:val="24"/>
              </w:rPr>
            </w:pPr>
            <w:r w:rsidRPr="00C377D2">
              <w:rPr>
                <w:b/>
                <w:spacing w:val="-10"/>
                <w:sz w:val="24"/>
                <w:szCs w:val="24"/>
              </w:rPr>
              <w:t>F</w:t>
            </w:r>
          </w:p>
        </w:tc>
        <w:tc>
          <w:tcPr>
            <w:tcW w:w="1661" w:type="dxa"/>
          </w:tcPr>
          <w:p w14:paraId="6AB4442F"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w:t>
            </w:r>
          </w:p>
        </w:tc>
        <w:tc>
          <w:tcPr>
            <w:tcW w:w="879" w:type="dxa"/>
          </w:tcPr>
          <w:p w14:paraId="20A89FE2"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f</w:t>
            </w:r>
          </w:p>
        </w:tc>
        <w:tc>
          <w:tcPr>
            <w:tcW w:w="1280" w:type="dxa"/>
          </w:tcPr>
          <w:p w14:paraId="000A6EA8"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w:t>
            </w:r>
          </w:p>
        </w:tc>
      </w:tr>
      <w:tr w:rsidR="008370F8" w:rsidRPr="00C377D2" w14:paraId="1A481280" w14:textId="77777777" w:rsidTr="008207EB">
        <w:trPr>
          <w:trHeight w:val="31"/>
          <w:jc w:val="center"/>
        </w:trPr>
        <w:tc>
          <w:tcPr>
            <w:tcW w:w="2150" w:type="dxa"/>
          </w:tcPr>
          <w:p w14:paraId="64862B07" w14:textId="77777777" w:rsidR="008370F8" w:rsidRPr="00C377D2" w:rsidRDefault="008370F8" w:rsidP="00903840">
            <w:pPr>
              <w:pStyle w:val="TableParagraph"/>
              <w:spacing w:before="60" w:after="60" w:line="276" w:lineRule="auto"/>
              <w:ind w:left="0"/>
              <w:rPr>
                <w:sz w:val="24"/>
                <w:szCs w:val="24"/>
              </w:rPr>
            </w:pPr>
            <w:r w:rsidRPr="00C377D2">
              <w:rPr>
                <w:sz w:val="24"/>
                <w:szCs w:val="24"/>
              </w:rPr>
              <w:t>Low</w:t>
            </w:r>
            <w:r w:rsidRPr="00C377D2">
              <w:rPr>
                <w:spacing w:val="-4"/>
                <w:sz w:val="24"/>
                <w:szCs w:val="24"/>
              </w:rPr>
              <w:t xml:space="preserve"> </w:t>
            </w:r>
            <w:r w:rsidRPr="00C377D2">
              <w:rPr>
                <w:spacing w:val="-2"/>
                <w:sz w:val="24"/>
                <w:szCs w:val="24"/>
              </w:rPr>
              <w:t>(&lt;135.41)</w:t>
            </w:r>
          </w:p>
        </w:tc>
        <w:tc>
          <w:tcPr>
            <w:tcW w:w="1537" w:type="dxa"/>
          </w:tcPr>
          <w:p w14:paraId="0A2D96B2"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25</w:t>
            </w:r>
          </w:p>
        </w:tc>
        <w:tc>
          <w:tcPr>
            <w:tcW w:w="1080" w:type="dxa"/>
          </w:tcPr>
          <w:p w14:paraId="11FAD467"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41.67</w:t>
            </w:r>
          </w:p>
        </w:tc>
        <w:tc>
          <w:tcPr>
            <w:tcW w:w="646" w:type="dxa"/>
          </w:tcPr>
          <w:p w14:paraId="5EB32D90"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17</w:t>
            </w:r>
          </w:p>
        </w:tc>
        <w:tc>
          <w:tcPr>
            <w:tcW w:w="1661" w:type="dxa"/>
          </w:tcPr>
          <w:p w14:paraId="1AE7C55B"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28.33</w:t>
            </w:r>
          </w:p>
        </w:tc>
        <w:tc>
          <w:tcPr>
            <w:tcW w:w="879" w:type="dxa"/>
          </w:tcPr>
          <w:p w14:paraId="488AF7F2"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42</w:t>
            </w:r>
          </w:p>
        </w:tc>
        <w:tc>
          <w:tcPr>
            <w:tcW w:w="1280" w:type="dxa"/>
          </w:tcPr>
          <w:p w14:paraId="1656C81F"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35.00</w:t>
            </w:r>
          </w:p>
        </w:tc>
      </w:tr>
      <w:tr w:rsidR="008370F8" w:rsidRPr="00C377D2" w14:paraId="6978788A" w14:textId="77777777" w:rsidTr="008207EB">
        <w:trPr>
          <w:trHeight w:val="31"/>
          <w:jc w:val="center"/>
        </w:trPr>
        <w:tc>
          <w:tcPr>
            <w:tcW w:w="2150" w:type="dxa"/>
          </w:tcPr>
          <w:p w14:paraId="59FA65AE" w14:textId="77777777" w:rsidR="008370F8" w:rsidRPr="00C377D2" w:rsidRDefault="008370F8" w:rsidP="00903840">
            <w:pPr>
              <w:pStyle w:val="TableParagraph"/>
              <w:spacing w:before="60" w:after="60" w:line="276" w:lineRule="auto"/>
              <w:ind w:left="0"/>
              <w:rPr>
                <w:sz w:val="24"/>
                <w:szCs w:val="24"/>
              </w:rPr>
            </w:pPr>
            <w:r w:rsidRPr="00C377D2">
              <w:rPr>
                <w:sz w:val="24"/>
                <w:szCs w:val="24"/>
              </w:rPr>
              <w:lastRenderedPageBreak/>
              <w:t>Medium</w:t>
            </w:r>
            <w:r w:rsidRPr="00C377D2">
              <w:rPr>
                <w:spacing w:val="-3"/>
                <w:sz w:val="24"/>
                <w:szCs w:val="24"/>
              </w:rPr>
              <w:t xml:space="preserve"> </w:t>
            </w:r>
            <w:r w:rsidRPr="00C377D2">
              <w:rPr>
                <w:spacing w:val="-2"/>
                <w:sz w:val="24"/>
                <w:szCs w:val="24"/>
              </w:rPr>
              <w:t>(135.4-</w:t>
            </w:r>
          </w:p>
          <w:p w14:paraId="761BB25A" w14:textId="77777777" w:rsidR="008370F8" w:rsidRPr="00C377D2" w:rsidRDefault="008370F8" w:rsidP="00903840">
            <w:pPr>
              <w:pStyle w:val="TableParagraph"/>
              <w:spacing w:before="60" w:after="60" w:line="276" w:lineRule="auto"/>
              <w:ind w:left="0"/>
              <w:rPr>
                <w:sz w:val="24"/>
                <w:szCs w:val="24"/>
              </w:rPr>
            </w:pPr>
            <w:r w:rsidRPr="00C377D2">
              <w:rPr>
                <w:spacing w:val="-2"/>
                <w:sz w:val="24"/>
                <w:szCs w:val="24"/>
              </w:rPr>
              <w:t>154.48)</w:t>
            </w:r>
          </w:p>
        </w:tc>
        <w:tc>
          <w:tcPr>
            <w:tcW w:w="1537" w:type="dxa"/>
          </w:tcPr>
          <w:p w14:paraId="1F962759"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22</w:t>
            </w:r>
          </w:p>
        </w:tc>
        <w:tc>
          <w:tcPr>
            <w:tcW w:w="1080" w:type="dxa"/>
          </w:tcPr>
          <w:p w14:paraId="5E705686"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36.66</w:t>
            </w:r>
          </w:p>
        </w:tc>
        <w:tc>
          <w:tcPr>
            <w:tcW w:w="646" w:type="dxa"/>
          </w:tcPr>
          <w:p w14:paraId="16B440AD"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23</w:t>
            </w:r>
          </w:p>
        </w:tc>
        <w:tc>
          <w:tcPr>
            <w:tcW w:w="1661" w:type="dxa"/>
          </w:tcPr>
          <w:p w14:paraId="1C21F934"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38.34</w:t>
            </w:r>
          </w:p>
        </w:tc>
        <w:tc>
          <w:tcPr>
            <w:tcW w:w="879" w:type="dxa"/>
          </w:tcPr>
          <w:p w14:paraId="5E61F6E3"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45</w:t>
            </w:r>
          </w:p>
        </w:tc>
        <w:tc>
          <w:tcPr>
            <w:tcW w:w="1280" w:type="dxa"/>
          </w:tcPr>
          <w:p w14:paraId="6F4948BD"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37.50</w:t>
            </w:r>
          </w:p>
        </w:tc>
      </w:tr>
      <w:tr w:rsidR="008370F8" w:rsidRPr="00C377D2" w14:paraId="710FADAD" w14:textId="77777777" w:rsidTr="008207EB">
        <w:trPr>
          <w:trHeight w:val="31"/>
          <w:jc w:val="center"/>
        </w:trPr>
        <w:tc>
          <w:tcPr>
            <w:tcW w:w="2150" w:type="dxa"/>
          </w:tcPr>
          <w:p w14:paraId="4DB525F7" w14:textId="77777777" w:rsidR="008370F8" w:rsidRPr="00C377D2" w:rsidRDefault="008370F8" w:rsidP="00903840">
            <w:pPr>
              <w:pStyle w:val="TableParagraph"/>
              <w:spacing w:before="60" w:after="60" w:line="276" w:lineRule="auto"/>
              <w:ind w:left="0"/>
              <w:rPr>
                <w:sz w:val="24"/>
                <w:szCs w:val="24"/>
              </w:rPr>
            </w:pPr>
            <w:r w:rsidRPr="00C377D2">
              <w:rPr>
                <w:sz w:val="24"/>
                <w:szCs w:val="24"/>
              </w:rPr>
              <w:t>High</w:t>
            </w:r>
            <w:r w:rsidRPr="00C377D2">
              <w:rPr>
                <w:spacing w:val="-3"/>
                <w:sz w:val="24"/>
                <w:szCs w:val="24"/>
              </w:rPr>
              <w:t xml:space="preserve"> </w:t>
            </w:r>
            <w:r w:rsidRPr="00C377D2">
              <w:rPr>
                <w:spacing w:val="-2"/>
                <w:sz w:val="24"/>
                <w:szCs w:val="24"/>
              </w:rPr>
              <w:t>(&gt;154.48)</w:t>
            </w:r>
          </w:p>
        </w:tc>
        <w:tc>
          <w:tcPr>
            <w:tcW w:w="1537" w:type="dxa"/>
          </w:tcPr>
          <w:p w14:paraId="397E5AC9"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13</w:t>
            </w:r>
          </w:p>
        </w:tc>
        <w:tc>
          <w:tcPr>
            <w:tcW w:w="1080" w:type="dxa"/>
          </w:tcPr>
          <w:p w14:paraId="3F6D93A2"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21.67</w:t>
            </w:r>
          </w:p>
        </w:tc>
        <w:tc>
          <w:tcPr>
            <w:tcW w:w="646" w:type="dxa"/>
          </w:tcPr>
          <w:p w14:paraId="69C573AF"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20</w:t>
            </w:r>
          </w:p>
        </w:tc>
        <w:tc>
          <w:tcPr>
            <w:tcW w:w="1661" w:type="dxa"/>
          </w:tcPr>
          <w:p w14:paraId="56F3E580"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33.33</w:t>
            </w:r>
          </w:p>
        </w:tc>
        <w:tc>
          <w:tcPr>
            <w:tcW w:w="879" w:type="dxa"/>
          </w:tcPr>
          <w:p w14:paraId="65B8530A"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33</w:t>
            </w:r>
          </w:p>
        </w:tc>
        <w:tc>
          <w:tcPr>
            <w:tcW w:w="1280" w:type="dxa"/>
          </w:tcPr>
          <w:p w14:paraId="6B5683EB"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27.50</w:t>
            </w:r>
          </w:p>
        </w:tc>
      </w:tr>
    </w:tbl>
    <w:p w14:paraId="76FE0B02" w14:textId="6AE883FE" w:rsidR="00BB65AA" w:rsidRPr="008207EB" w:rsidRDefault="008207EB" w:rsidP="008370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Mean: 144.70                  SD: 18.91</w:t>
      </w:r>
    </w:p>
    <w:p w14:paraId="19ED0FE8" w14:textId="4F3881EB" w:rsidR="00960232" w:rsidRDefault="00960232" w:rsidP="008370F8">
      <w:pPr>
        <w:spacing w:line="360" w:lineRule="auto"/>
        <w:jc w:val="both"/>
        <w:rPr>
          <w:rFonts w:ascii="Times New Roman" w:hAnsi="Times New Roman" w:cs="Times New Roman"/>
          <w:b/>
          <w:bCs/>
          <w:sz w:val="24"/>
          <w:szCs w:val="24"/>
        </w:rPr>
      </w:pPr>
      <w:bookmarkStart w:id="0" w:name="_GoBack"/>
      <w:r>
        <w:rPr>
          <w:noProof/>
          <w:lang w:val="en-US" w:bidi="kn-IN"/>
        </w:rPr>
        <w:drawing>
          <wp:anchor distT="0" distB="0" distL="114300" distR="114300" simplePos="0" relativeHeight="251658240" behindDoc="1" locked="0" layoutInCell="1" allowOverlap="1" wp14:anchorId="76EF30A5" wp14:editId="1E265D59">
            <wp:simplePos x="0" y="0"/>
            <wp:positionH relativeFrom="margin">
              <wp:align>left</wp:align>
            </wp:positionH>
            <wp:positionV relativeFrom="paragraph">
              <wp:posOffset>0</wp:posOffset>
            </wp:positionV>
            <wp:extent cx="5257800" cy="3482340"/>
            <wp:effectExtent l="0" t="0" r="0" b="3810"/>
            <wp:wrapTopAndBottom/>
            <wp:docPr id="253021130" name="Chart 1">
              <a:extLst xmlns:a="http://schemas.openxmlformats.org/drawingml/2006/main">
                <a:ext uri="{FF2B5EF4-FFF2-40B4-BE49-F238E27FC236}">
                  <a16:creationId xmlns:a16="http://schemas.microsoft.com/office/drawing/2014/main" id="{D5887E8C-94CA-2DB6-1FE9-5AD0777E2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bookmarkEnd w:id="0"/>
    </w:p>
    <w:p w14:paraId="16DBDCF4" w14:textId="45DCE6B8" w:rsidR="003B038D" w:rsidRDefault="00F05C11" w:rsidP="008370F8">
      <w:pPr>
        <w:spacing w:line="360" w:lineRule="auto"/>
        <w:jc w:val="both"/>
        <w:rPr>
          <w:rFonts w:ascii="Times New Roman" w:hAnsi="Times New Roman" w:cs="Times New Roman"/>
          <w:b/>
          <w:bCs/>
          <w:sz w:val="24"/>
          <w:szCs w:val="24"/>
        </w:rPr>
      </w:pPr>
      <w:r>
        <w:rPr>
          <w:noProof/>
          <w:lang w:val="en-US" w:bidi="kn-IN"/>
        </w:rPr>
        <w:drawing>
          <wp:anchor distT="0" distB="0" distL="114300" distR="114300" simplePos="0" relativeHeight="251659264" behindDoc="0" locked="0" layoutInCell="1" allowOverlap="1" wp14:anchorId="1DE2CE4D" wp14:editId="1340598A">
            <wp:simplePos x="0" y="0"/>
            <wp:positionH relativeFrom="margin">
              <wp:posOffset>160020</wp:posOffset>
            </wp:positionH>
            <wp:positionV relativeFrom="paragraph">
              <wp:posOffset>321310</wp:posOffset>
            </wp:positionV>
            <wp:extent cx="4998720" cy="3345180"/>
            <wp:effectExtent l="0" t="0" r="0" b="7620"/>
            <wp:wrapTopAndBottom/>
            <wp:docPr id="1799406725" name="Chart 1">
              <a:extLst xmlns:a="http://schemas.openxmlformats.org/drawingml/2006/main">
                <a:ext uri="{FF2B5EF4-FFF2-40B4-BE49-F238E27FC236}">
                  <a16:creationId xmlns:a16="http://schemas.microsoft.com/office/drawing/2014/main" id="{A8C459AD-702B-048B-1A3C-3ACD9A93F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55CB216" w14:textId="77777777" w:rsidR="003B038D" w:rsidRDefault="003B038D" w:rsidP="008370F8">
      <w:pPr>
        <w:spacing w:line="360" w:lineRule="auto"/>
        <w:jc w:val="both"/>
        <w:rPr>
          <w:rFonts w:ascii="Times New Roman" w:hAnsi="Times New Roman" w:cs="Times New Roman"/>
          <w:b/>
          <w:bCs/>
          <w:sz w:val="24"/>
          <w:szCs w:val="24"/>
        </w:rPr>
      </w:pPr>
    </w:p>
    <w:p w14:paraId="675D448C" w14:textId="77777777" w:rsidR="008207EB" w:rsidRDefault="008207EB" w:rsidP="008370F8">
      <w:pPr>
        <w:spacing w:line="360" w:lineRule="auto"/>
        <w:jc w:val="both"/>
        <w:rPr>
          <w:rFonts w:ascii="Times New Roman" w:hAnsi="Times New Roman" w:cs="Times New Roman"/>
          <w:b/>
          <w:bCs/>
          <w:sz w:val="24"/>
          <w:szCs w:val="24"/>
        </w:rPr>
      </w:pPr>
    </w:p>
    <w:p w14:paraId="43B2CADA" w14:textId="269CBAC7" w:rsidR="008370F8" w:rsidRPr="00C377D2" w:rsidRDefault="008370F8" w:rsidP="00D7373E">
      <w:pPr>
        <w:pStyle w:val="BodyText"/>
        <w:spacing w:after="200" w:line="360" w:lineRule="auto"/>
        <w:ind w:firstLine="1036"/>
      </w:pPr>
      <w:r w:rsidRPr="00C377D2">
        <w:rPr>
          <w:b/>
          <w:bCs/>
        </w:rPr>
        <w:t>Innovativeness:</w:t>
      </w:r>
      <w:r w:rsidRPr="00C377D2">
        <w:t xml:space="preserve"> The results from the Table </w:t>
      </w:r>
      <w:r w:rsidR="00172AEF">
        <w:t>2</w:t>
      </w:r>
      <w:r w:rsidRPr="00C377D2">
        <w:t xml:space="preserve"> indicated that </w:t>
      </w:r>
      <w:r w:rsidR="00860A2C">
        <w:t xml:space="preserve">the </w:t>
      </w:r>
      <w:r w:rsidRPr="00C377D2">
        <w:t xml:space="preserve">majority (38.33 %) of the mango growers had medium innovativeness, followed by high (36.66 %) and low (25.00 %). Among small farmers, more than </w:t>
      </w:r>
      <w:r w:rsidR="00F72FE3">
        <w:t>two-fifth</w:t>
      </w:r>
      <w:r w:rsidR="00860A2C">
        <w:t>s</w:t>
      </w:r>
      <w:r w:rsidRPr="00C377D2">
        <w:t xml:space="preserve"> (41.66 %) of the farmers had medium innovativeness, followed by high (33.33 %) and low (25.00 %). Among big farmers, exactly </w:t>
      </w:r>
      <w:r w:rsidR="00F72FE3">
        <w:t>two-fifths</w:t>
      </w:r>
      <w:r w:rsidRPr="00C377D2">
        <w:t xml:space="preserve"> (40.00 %) of the farmers had high innovativeness, followed by medium (35.00 %) and low (25.00 %). This </w:t>
      </w:r>
      <w:r w:rsidRPr="00C377D2">
        <w:rPr>
          <w:spacing w:val="-2"/>
        </w:rPr>
        <w:t xml:space="preserve">might </w:t>
      </w:r>
      <w:r w:rsidRPr="00C377D2">
        <w:t>be because small farmers often face resource constraints, which limit their ability to invest in new technologies or practices, making them more inclined to adopt innovations that are affordable</w:t>
      </w:r>
      <w:r w:rsidRPr="00C377D2">
        <w:rPr>
          <w:spacing w:val="-8"/>
        </w:rPr>
        <w:t xml:space="preserve"> </w:t>
      </w:r>
      <w:r w:rsidRPr="00C377D2">
        <w:t>and</w:t>
      </w:r>
      <w:r w:rsidRPr="00C377D2">
        <w:rPr>
          <w:spacing w:val="-8"/>
        </w:rPr>
        <w:t xml:space="preserve"> </w:t>
      </w:r>
      <w:r w:rsidRPr="00C377D2">
        <w:t>practical,</w:t>
      </w:r>
      <w:r w:rsidRPr="00C377D2">
        <w:rPr>
          <w:spacing w:val="-5"/>
        </w:rPr>
        <w:t xml:space="preserve"> </w:t>
      </w:r>
      <w:r w:rsidRPr="00C377D2">
        <w:t>resulting</w:t>
      </w:r>
      <w:r w:rsidRPr="00C377D2">
        <w:rPr>
          <w:spacing w:val="-7"/>
        </w:rPr>
        <w:t xml:space="preserve"> </w:t>
      </w:r>
      <w:r w:rsidRPr="00C377D2">
        <w:t>in</w:t>
      </w:r>
      <w:r w:rsidRPr="00C377D2">
        <w:rPr>
          <w:spacing w:val="-7"/>
        </w:rPr>
        <w:t xml:space="preserve"> </w:t>
      </w:r>
      <w:r w:rsidRPr="00C377D2">
        <w:t>medium</w:t>
      </w:r>
      <w:r w:rsidRPr="00C377D2">
        <w:rPr>
          <w:spacing w:val="-9"/>
        </w:rPr>
        <w:t xml:space="preserve"> </w:t>
      </w:r>
      <w:r w:rsidRPr="00C377D2">
        <w:t>innovativeness.</w:t>
      </w:r>
      <w:r w:rsidRPr="00C377D2">
        <w:rPr>
          <w:spacing w:val="-7"/>
        </w:rPr>
        <w:t xml:space="preserve"> </w:t>
      </w:r>
      <w:r w:rsidRPr="00C377D2">
        <w:t>Additionally,</w:t>
      </w:r>
      <w:r w:rsidRPr="00C377D2">
        <w:rPr>
          <w:spacing w:val="-8"/>
        </w:rPr>
        <w:t xml:space="preserve"> </w:t>
      </w:r>
      <w:r w:rsidRPr="00C377D2">
        <w:t>small</w:t>
      </w:r>
      <w:r w:rsidRPr="00C377D2">
        <w:rPr>
          <w:spacing w:val="-7"/>
        </w:rPr>
        <w:t xml:space="preserve"> </w:t>
      </w:r>
      <w:r w:rsidRPr="00C377D2">
        <w:t>farmers</w:t>
      </w:r>
      <w:r w:rsidRPr="00C377D2">
        <w:rPr>
          <w:spacing w:val="-8"/>
        </w:rPr>
        <w:t xml:space="preserve"> </w:t>
      </w:r>
      <w:r w:rsidRPr="00C377D2">
        <w:t>may have limited access to information or extension services, leading to a more cautious approach to</w:t>
      </w:r>
      <w:r w:rsidRPr="00C377D2">
        <w:rPr>
          <w:spacing w:val="-10"/>
        </w:rPr>
        <w:t xml:space="preserve"> </w:t>
      </w:r>
      <w:r w:rsidRPr="00C377D2">
        <w:t>innovation.</w:t>
      </w:r>
      <w:r w:rsidRPr="00C377D2">
        <w:rPr>
          <w:spacing w:val="-10"/>
        </w:rPr>
        <w:t xml:space="preserve"> </w:t>
      </w:r>
      <w:r w:rsidRPr="00C377D2">
        <w:t>In</w:t>
      </w:r>
      <w:r w:rsidRPr="00C377D2">
        <w:rPr>
          <w:spacing w:val="-8"/>
        </w:rPr>
        <w:t xml:space="preserve"> </w:t>
      </w:r>
      <w:r w:rsidRPr="00C377D2">
        <w:t>contrast,</w:t>
      </w:r>
      <w:r w:rsidRPr="00C377D2">
        <w:rPr>
          <w:spacing w:val="-8"/>
        </w:rPr>
        <w:t xml:space="preserve"> </w:t>
      </w:r>
      <w:r w:rsidRPr="00C377D2">
        <w:t>big</w:t>
      </w:r>
      <w:r w:rsidRPr="00C377D2">
        <w:rPr>
          <w:spacing w:val="-10"/>
        </w:rPr>
        <w:t xml:space="preserve"> </w:t>
      </w:r>
      <w:r w:rsidRPr="00C377D2">
        <w:t>farmers</w:t>
      </w:r>
      <w:r w:rsidRPr="00C377D2">
        <w:rPr>
          <w:spacing w:val="-9"/>
        </w:rPr>
        <w:t xml:space="preserve"> </w:t>
      </w:r>
      <w:r w:rsidRPr="00C377D2">
        <w:t>have</w:t>
      </w:r>
      <w:r w:rsidRPr="00C377D2">
        <w:rPr>
          <w:spacing w:val="-12"/>
        </w:rPr>
        <w:t xml:space="preserve"> </w:t>
      </w:r>
      <w:r w:rsidRPr="00C377D2">
        <w:t>more</w:t>
      </w:r>
      <w:r w:rsidRPr="00C377D2">
        <w:rPr>
          <w:spacing w:val="-12"/>
        </w:rPr>
        <w:t xml:space="preserve"> </w:t>
      </w:r>
      <w:r w:rsidRPr="00C377D2">
        <w:t>financial</w:t>
      </w:r>
      <w:r w:rsidRPr="00C377D2">
        <w:rPr>
          <w:spacing w:val="-11"/>
        </w:rPr>
        <w:t xml:space="preserve"> </w:t>
      </w:r>
      <w:r w:rsidRPr="00C377D2">
        <w:t>resources,</w:t>
      </w:r>
      <w:r w:rsidRPr="00C377D2">
        <w:rPr>
          <w:spacing w:val="-10"/>
        </w:rPr>
        <w:t xml:space="preserve"> </w:t>
      </w:r>
      <w:r w:rsidRPr="00C377D2">
        <w:t>better</w:t>
      </w:r>
      <w:r w:rsidRPr="00C377D2">
        <w:rPr>
          <w:spacing w:val="-9"/>
        </w:rPr>
        <w:t xml:space="preserve"> </w:t>
      </w:r>
      <w:r w:rsidRPr="00C377D2">
        <w:t>access</w:t>
      </w:r>
      <w:r w:rsidRPr="00C377D2">
        <w:rPr>
          <w:spacing w:val="-10"/>
        </w:rPr>
        <w:t xml:space="preserve"> </w:t>
      </w:r>
      <w:r w:rsidRPr="00C377D2">
        <w:t>to</w:t>
      </w:r>
      <w:r w:rsidRPr="00C377D2">
        <w:rPr>
          <w:spacing w:val="-10"/>
        </w:rPr>
        <w:t xml:space="preserve"> </w:t>
      </w:r>
      <w:r w:rsidRPr="00C377D2">
        <w:t>advanced technologies,</w:t>
      </w:r>
      <w:r w:rsidRPr="00C377D2">
        <w:rPr>
          <w:spacing w:val="-3"/>
        </w:rPr>
        <w:t xml:space="preserve"> </w:t>
      </w:r>
      <w:r w:rsidRPr="00C377D2">
        <w:t>and</w:t>
      </w:r>
      <w:r w:rsidRPr="00C377D2">
        <w:rPr>
          <w:spacing w:val="-3"/>
        </w:rPr>
        <w:t xml:space="preserve"> </w:t>
      </w:r>
      <w:r w:rsidRPr="00C377D2">
        <w:t>stronger</w:t>
      </w:r>
      <w:r w:rsidRPr="00C377D2">
        <w:rPr>
          <w:spacing w:val="-3"/>
        </w:rPr>
        <w:t xml:space="preserve"> </w:t>
      </w:r>
      <w:r w:rsidRPr="00C377D2">
        <w:t>market</w:t>
      </w:r>
      <w:r w:rsidRPr="00C377D2">
        <w:rPr>
          <w:spacing w:val="-3"/>
        </w:rPr>
        <w:t xml:space="preserve"> </w:t>
      </w:r>
      <w:r w:rsidRPr="00C377D2">
        <w:t>pressures</w:t>
      </w:r>
      <w:r w:rsidRPr="00C377D2">
        <w:rPr>
          <w:spacing w:val="-3"/>
        </w:rPr>
        <w:t xml:space="preserve"> </w:t>
      </w:r>
      <w:r w:rsidRPr="00C377D2">
        <w:t>to</w:t>
      </w:r>
      <w:r w:rsidRPr="00C377D2">
        <w:rPr>
          <w:spacing w:val="-3"/>
        </w:rPr>
        <w:t xml:space="preserve"> </w:t>
      </w:r>
      <w:r w:rsidRPr="00C377D2">
        <w:t>stay</w:t>
      </w:r>
      <w:r w:rsidRPr="00C377D2">
        <w:rPr>
          <w:spacing w:val="-2"/>
        </w:rPr>
        <w:t xml:space="preserve"> </w:t>
      </w:r>
      <w:r w:rsidRPr="00C377D2">
        <w:t>competitive,</w:t>
      </w:r>
      <w:r w:rsidRPr="00C377D2">
        <w:rPr>
          <w:spacing w:val="-3"/>
        </w:rPr>
        <w:t xml:space="preserve"> </w:t>
      </w:r>
      <w:r w:rsidRPr="00C377D2">
        <w:t>allowing</w:t>
      </w:r>
      <w:r w:rsidRPr="00C377D2">
        <w:rPr>
          <w:spacing w:val="-3"/>
        </w:rPr>
        <w:t xml:space="preserve"> </w:t>
      </w:r>
      <w:r w:rsidRPr="00C377D2">
        <w:t>them</w:t>
      </w:r>
      <w:r w:rsidRPr="00C377D2">
        <w:rPr>
          <w:spacing w:val="-3"/>
        </w:rPr>
        <w:t xml:space="preserve"> </w:t>
      </w:r>
      <w:r w:rsidRPr="00C377D2">
        <w:t>to</w:t>
      </w:r>
      <w:r w:rsidRPr="00C377D2">
        <w:rPr>
          <w:spacing w:val="-3"/>
        </w:rPr>
        <w:t xml:space="preserve"> </w:t>
      </w:r>
      <w:r w:rsidRPr="00C377D2">
        <w:t>take</w:t>
      </w:r>
      <w:r w:rsidRPr="00C377D2">
        <w:rPr>
          <w:spacing w:val="-4"/>
        </w:rPr>
        <w:t xml:space="preserve"> </w:t>
      </w:r>
      <w:r w:rsidRPr="00C377D2">
        <w:t>greater</w:t>
      </w:r>
      <w:r w:rsidR="00860A2C">
        <w:t xml:space="preserve"> risks and adopt high-innovative</w:t>
      </w:r>
      <w:r w:rsidRPr="00C377D2">
        <w:t xml:space="preserve"> practices.</w:t>
      </w:r>
      <w:r w:rsidR="00D7373E">
        <w:t xml:space="preserve"> </w:t>
      </w:r>
      <w:r w:rsidR="00D7373E" w:rsidRPr="00572771">
        <w:t>The</w:t>
      </w:r>
      <w:r w:rsidR="00D7373E" w:rsidRPr="00572771">
        <w:rPr>
          <w:spacing w:val="-9"/>
        </w:rPr>
        <w:t xml:space="preserve"> </w:t>
      </w:r>
      <w:r w:rsidR="00D7373E" w:rsidRPr="00572771">
        <w:t>results</w:t>
      </w:r>
      <w:r w:rsidR="00D7373E" w:rsidRPr="00572771">
        <w:rPr>
          <w:spacing w:val="-8"/>
        </w:rPr>
        <w:t xml:space="preserve"> </w:t>
      </w:r>
      <w:r w:rsidR="00D7373E" w:rsidRPr="00572771">
        <w:t>are</w:t>
      </w:r>
      <w:r w:rsidR="00D7373E" w:rsidRPr="00572771">
        <w:rPr>
          <w:spacing w:val="-10"/>
        </w:rPr>
        <w:t xml:space="preserve"> </w:t>
      </w:r>
      <w:r w:rsidR="00D7373E" w:rsidRPr="00572771">
        <w:t>in</w:t>
      </w:r>
      <w:r w:rsidR="00D7373E" w:rsidRPr="00572771">
        <w:rPr>
          <w:spacing w:val="-8"/>
        </w:rPr>
        <w:t xml:space="preserve"> </w:t>
      </w:r>
      <w:r w:rsidR="00D7373E" w:rsidRPr="00572771">
        <w:t>accordance</w:t>
      </w:r>
      <w:r w:rsidR="00D7373E" w:rsidRPr="00572771">
        <w:rPr>
          <w:spacing w:val="-9"/>
        </w:rPr>
        <w:t xml:space="preserve"> </w:t>
      </w:r>
      <w:r w:rsidR="00D7373E" w:rsidRPr="00572771">
        <w:t>with</w:t>
      </w:r>
      <w:r w:rsidR="00D7373E" w:rsidRPr="00572771">
        <w:rPr>
          <w:spacing w:val="-8"/>
        </w:rPr>
        <w:t xml:space="preserve"> </w:t>
      </w:r>
      <w:r w:rsidR="00D7373E" w:rsidRPr="00572771">
        <w:t>the</w:t>
      </w:r>
      <w:r w:rsidR="00D7373E" w:rsidRPr="00572771">
        <w:rPr>
          <w:spacing w:val="-6"/>
        </w:rPr>
        <w:t xml:space="preserve"> </w:t>
      </w:r>
      <w:r w:rsidR="00D7373E" w:rsidRPr="00572771">
        <w:t xml:space="preserve">findings of </w:t>
      </w:r>
      <w:r w:rsidR="00A160AE">
        <w:t>Kolgane</w:t>
      </w:r>
      <w:r w:rsidR="00D7373E" w:rsidRPr="00572771">
        <w:t xml:space="preserve"> </w:t>
      </w:r>
      <w:r w:rsidR="00D7373E" w:rsidRPr="00572771">
        <w:rPr>
          <w:i/>
        </w:rPr>
        <w:t xml:space="preserve">et al. </w:t>
      </w:r>
      <w:r w:rsidR="00D7373E" w:rsidRPr="00572771">
        <w:t>(201</w:t>
      </w:r>
      <w:r w:rsidR="00A160AE">
        <w:t>8</w:t>
      </w:r>
      <w:r w:rsidR="00F5586C">
        <w:t>) and Chikkalaki (2024).</w:t>
      </w:r>
    </w:p>
    <w:p w14:paraId="01798416" w14:textId="3B3DC961" w:rsidR="008370F8" w:rsidRPr="00D7373E" w:rsidRDefault="00F72FE3" w:rsidP="008370F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Decision-making</w:t>
      </w:r>
      <w:r w:rsidR="008370F8" w:rsidRPr="00C377D2">
        <w:rPr>
          <w:rFonts w:ascii="Times New Roman" w:hAnsi="Times New Roman" w:cs="Times New Roman"/>
          <w:b/>
          <w:bCs/>
          <w:sz w:val="24"/>
          <w:szCs w:val="24"/>
        </w:rPr>
        <w:t xml:space="preserve"> ability</w:t>
      </w:r>
      <w:r w:rsidR="008370F8" w:rsidRPr="00C377D2">
        <w:rPr>
          <w:rFonts w:ascii="Times New Roman" w:hAnsi="Times New Roman" w:cs="Times New Roman"/>
          <w:sz w:val="24"/>
          <w:szCs w:val="24"/>
        </w:rPr>
        <w:t>: It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is</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evident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from</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 xml:space="preserve">Table </w:t>
      </w:r>
      <w:r w:rsidR="00172AEF">
        <w:rPr>
          <w:rFonts w:ascii="Times New Roman" w:hAnsi="Times New Roman" w:cs="Times New Roman"/>
          <w:sz w:val="24"/>
          <w:szCs w:val="24"/>
        </w:rPr>
        <w:t>2</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that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nearly</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half</w:t>
      </w:r>
      <w:r w:rsidR="008370F8" w:rsidRPr="00C377D2">
        <w:rPr>
          <w:rFonts w:ascii="Times New Roman" w:hAnsi="Times New Roman" w:cs="Times New Roman"/>
          <w:spacing w:val="-13"/>
          <w:sz w:val="24"/>
          <w:szCs w:val="24"/>
        </w:rPr>
        <w:t xml:space="preserve"> </w:t>
      </w:r>
      <w:r w:rsidR="008370F8" w:rsidRPr="00C377D2">
        <w:rPr>
          <w:rFonts w:ascii="Times New Roman" w:hAnsi="Times New Roman" w:cs="Times New Roman"/>
          <w:sz w:val="24"/>
          <w:szCs w:val="24"/>
        </w:rPr>
        <w:t>(48.33</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of</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the</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mango</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growers</w:t>
      </w:r>
      <w:r w:rsidR="008370F8" w:rsidRPr="00C377D2">
        <w:rPr>
          <w:rFonts w:ascii="Times New Roman" w:hAnsi="Times New Roman" w:cs="Times New Roman"/>
          <w:spacing w:val="-14"/>
          <w:sz w:val="24"/>
          <w:szCs w:val="24"/>
        </w:rPr>
        <w:t xml:space="preserve"> </w:t>
      </w:r>
      <w:r w:rsidR="008370F8" w:rsidRPr="00C377D2">
        <w:rPr>
          <w:rFonts w:ascii="Times New Roman" w:hAnsi="Times New Roman" w:cs="Times New Roman"/>
          <w:sz w:val="24"/>
          <w:szCs w:val="24"/>
        </w:rPr>
        <w:t>belonged to</w:t>
      </w:r>
      <w:r w:rsidR="008370F8" w:rsidRPr="00C377D2">
        <w:rPr>
          <w:rFonts w:ascii="Times New Roman" w:hAnsi="Times New Roman" w:cs="Times New Roman"/>
          <w:spacing w:val="35"/>
          <w:sz w:val="24"/>
          <w:szCs w:val="24"/>
        </w:rPr>
        <w:t xml:space="preserve"> </w:t>
      </w:r>
      <w:r>
        <w:rPr>
          <w:rFonts w:ascii="Times New Roman" w:hAnsi="Times New Roman" w:cs="Times New Roman"/>
          <w:spacing w:val="35"/>
          <w:sz w:val="24"/>
          <w:szCs w:val="24"/>
        </w:rPr>
        <w:t xml:space="preserve">the </w:t>
      </w:r>
      <w:r w:rsidR="008370F8" w:rsidRPr="00C377D2">
        <w:rPr>
          <w:rFonts w:ascii="Times New Roman" w:hAnsi="Times New Roman" w:cs="Times New Roman"/>
          <w:sz w:val="24"/>
          <w:szCs w:val="24"/>
        </w:rPr>
        <w:t>medium</w:t>
      </w:r>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decision</w:t>
      </w:r>
      <w:r w:rsidR="009719C0">
        <w:rPr>
          <w:rFonts w:ascii="Times New Roman" w:hAnsi="Times New Roman" w:cs="Times New Roman"/>
          <w:spacing w:val="37"/>
          <w:sz w:val="24"/>
          <w:szCs w:val="24"/>
        </w:rPr>
        <w:t>-</w:t>
      </w:r>
      <w:r w:rsidR="008370F8" w:rsidRPr="00C377D2">
        <w:rPr>
          <w:rFonts w:ascii="Times New Roman" w:hAnsi="Times New Roman" w:cs="Times New Roman"/>
          <w:sz w:val="24"/>
          <w:szCs w:val="24"/>
        </w:rPr>
        <w:t>making</w:t>
      </w:r>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ability</w:t>
      </w:r>
      <w:r w:rsidR="008370F8" w:rsidRPr="00C377D2">
        <w:rPr>
          <w:rFonts w:ascii="Times New Roman" w:hAnsi="Times New Roman" w:cs="Times New Roman"/>
          <w:spacing w:val="38"/>
          <w:sz w:val="24"/>
          <w:szCs w:val="24"/>
        </w:rPr>
        <w:t xml:space="preserve"> </w:t>
      </w:r>
      <w:r w:rsidR="008370F8" w:rsidRPr="00C377D2">
        <w:rPr>
          <w:rFonts w:ascii="Times New Roman" w:hAnsi="Times New Roman" w:cs="Times New Roman"/>
          <w:sz w:val="24"/>
          <w:szCs w:val="24"/>
        </w:rPr>
        <w:t>category,</w:t>
      </w:r>
      <w:r w:rsidR="008370F8" w:rsidRPr="00C377D2">
        <w:rPr>
          <w:rFonts w:ascii="Times New Roman" w:hAnsi="Times New Roman" w:cs="Times New Roman"/>
          <w:spacing w:val="39"/>
          <w:sz w:val="24"/>
          <w:szCs w:val="24"/>
        </w:rPr>
        <w:t xml:space="preserve"> </w:t>
      </w:r>
      <w:r w:rsidR="008370F8" w:rsidRPr="00C377D2">
        <w:rPr>
          <w:rFonts w:ascii="Times New Roman" w:hAnsi="Times New Roman" w:cs="Times New Roman"/>
          <w:sz w:val="24"/>
          <w:szCs w:val="24"/>
        </w:rPr>
        <w:t>followed</w:t>
      </w:r>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by</w:t>
      </w:r>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high</w:t>
      </w:r>
      <w:r w:rsidR="008370F8" w:rsidRPr="00C377D2">
        <w:rPr>
          <w:rFonts w:ascii="Times New Roman" w:hAnsi="Times New Roman" w:cs="Times New Roman"/>
          <w:spacing w:val="38"/>
          <w:sz w:val="24"/>
          <w:szCs w:val="24"/>
        </w:rPr>
        <w:t xml:space="preserve"> </w:t>
      </w:r>
      <w:r w:rsidR="008370F8" w:rsidRPr="00C377D2">
        <w:rPr>
          <w:rFonts w:ascii="Times New Roman" w:hAnsi="Times New Roman" w:cs="Times New Roman"/>
          <w:sz w:val="24"/>
          <w:szCs w:val="24"/>
        </w:rPr>
        <w:t>(26.66</w:t>
      </w:r>
      <w:r w:rsidR="008370F8" w:rsidRPr="00C377D2">
        <w:rPr>
          <w:rFonts w:ascii="Times New Roman" w:hAnsi="Times New Roman" w:cs="Times New Roman"/>
          <w:spacing w:val="45"/>
          <w:sz w:val="24"/>
          <w:szCs w:val="24"/>
        </w:rPr>
        <w:t xml:space="preserve"> </w:t>
      </w:r>
      <w:r w:rsidR="008370F8" w:rsidRPr="00C377D2">
        <w:rPr>
          <w:rFonts w:ascii="Times New Roman" w:hAnsi="Times New Roman" w:cs="Times New Roman"/>
          <w:sz w:val="24"/>
          <w:szCs w:val="24"/>
        </w:rPr>
        <w:t>%)</w:t>
      </w:r>
      <w:r w:rsidR="008370F8" w:rsidRPr="00C377D2">
        <w:rPr>
          <w:rFonts w:ascii="Times New Roman" w:hAnsi="Times New Roman" w:cs="Times New Roman"/>
          <w:spacing w:val="36"/>
          <w:sz w:val="24"/>
          <w:szCs w:val="24"/>
        </w:rPr>
        <w:t xml:space="preserve"> </w:t>
      </w:r>
      <w:r w:rsidR="008370F8" w:rsidRPr="00C377D2">
        <w:rPr>
          <w:rFonts w:ascii="Times New Roman" w:hAnsi="Times New Roman" w:cs="Times New Roman"/>
          <w:sz w:val="24"/>
          <w:szCs w:val="24"/>
        </w:rPr>
        <w:t>and</w:t>
      </w:r>
      <w:r w:rsidR="008370F8" w:rsidRPr="00C377D2">
        <w:rPr>
          <w:rFonts w:ascii="Times New Roman" w:hAnsi="Times New Roman" w:cs="Times New Roman"/>
          <w:spacing w:val="39"/>
          <w:sz w:val="24"/>
          <w:szCs w:val="24"/>
        </w:rPr>
        <w:t xml:space="preserve"> </w:t>
      </w:r>
      <w:r w:rsidR="008370F8" w:rsidRPr="00C377D2">
        <w:rPr>
          <w:rFonts w:ascii="Times New Roman" w:hAnsi="Times New Roman" w:cs="Times New Roman"/>
          <w:sz w:val="24"/>
          <w:szCs w:val="24"/>
        </w:rPr>
        <w:t>low</w:t>
      </w:r>
      <w:r w:rsidR="008370F8" w:rsidRPr="00C377D2">
        <w:rPr>
          <w:rFonts w:ascii="Times New Roman" w:hAnsi="Times New Roman" w:cs="Times New Roman"/>
          <w:spacing w:val="38"/>
          <w:sz w:val="24"/>
          <w:szCs w:val="24"/>
        </w:rPr>
        <w:t xml:space="preserve"> </w:t>
      </w:r>
      <w:r w:rsidR="008370F8" w:rsidRPr="00C377D2">
        <w:rPr>
          <w:rFonts w:ascii="Times New Roman" w:hAnsi="Times New Roman" w:cs="Times New Roman"/>
          <w:spacing w:val="-2"/>
          <w:sz w:val="24"/>
          <w:szCs w:val="24"/>
        </w:rPr>
        <w:t>(25.00</w:t>
      </w:r>
      <w:r w:rsidR="008370F8" w:rsidRPr="00C377D2">
        <w:rPr>
          <w:rFonts w:ascii="Times New Roman" w:hAnsi="Times New Roman" w:cs="Times New Roman"/>
          <w:sz w:val="24"/>
          <w:szCs w:val="24"/>
        </w:rPr>
        <w:t xml:space="preserve"> %). Among small farmers, exactly half (50.00 %)</w:t>
      </w:r>
      <w:r w:rsidR="008370F8" w:rsidRPr="00C377D2">
        <w:rPr>
          <w:rFonts w:ascii="Times New Roman" w:hAnsi="Times New Roman" w:cs="Times New Roman"/>
          <w:spacing w:val="40"/>
          <w:sz w:val="24"/>
          <w:szCs w:val="24"/>
        </w:rPr>
        <w:t xml:space="preserve"> </w:t>
      </w:r>
      <w:r w:rsidR="008370F8" w:rsidRPr="00C377D2">
        <w:rPr>
          <w:rFonts w:ascii="Times New Roman" w:hAnsi="Times New Roman" w:cs="Times New Roman"/>
          <w:sz w:val="24"/>
          <w:szCs w:val="24"/>
        </w:rPr>
        <w:t xml:space="preserve">of mango growers belonged to </w:t>
      </w:r>
      <w:r w:rsidR="009719C0">
        <w:rPr>
          <w:rFonts w:ascii="Times New Roman" w:hAnsi="Times New Roman" w:cs="Times New Roman"/>
          <w:sz w:val="24"/>
          <w:szCs w:val="24"/>
        </w:rPr>
        <w:t xml:space="preserve">the </w:t>
      </w:r>
      <w:r w:rsidR="008370F8" w:rsidRPr="00C377D2">
        <w:rPr>
          <w:rFonts w:ascii="Times New Roman" w:hAnsi="Times New Roman" w:cs="Times New Roman"/>
          <w:sz w:val="24"/>
          <w:szCs w:val="24"/>
        </w:rPr>
        <w:t xml:space="preserve">medium category, followed by low (30.00 %) and high (20.00 %). </w:t>
      </w:r>
      <w:r w:rsidR="00F66C2A">
        <w:rPr>
          <w:rFonts w:ascii="Times New Roman" w:hAnsi="Times New Roman" w:cs="Times New Roman"/>
          <w:sz w:val="24"/>
          <w:szCs w:val="24"/>
        </w:rPr>
        <w:t>M</w:t>
      </w:r>
      <w:r w:rsidR="008370F8" w:rsidRPr="00C377D2">
        <w:rPr>
          <w:rFonts w:ascii="Times New Roman" w:hAnsi="Times New Roman" w:cs="Times New Roman"/>
          <w:sz w:val="24"/>
          <w:szCs w:val="24"/>
        </w:rPr>
        <w:t xml:space="preserve">ore than </w:t>
      </w:r>
      <w:r>
        <w:rPr>
          <w:rFonts w:ascii="Times New Roman" w:hAnsi="Times New Roman" w:cs="Times New Roman"/>
          <w:sz w:val="24"/>
          <w:szCs w:val="24"/>
        </w:rPr>
        <w:t>two-fifth</w:t>
      </w:r>
      <w:r w:rsidR="009719C0">
        <w:rPr>
          <w:rFonts w:ascii="Times New Roman" w:hAnsi="Times New Roman" w:cs="Times New Roman"/>
          <w:sz w:val="24"/>
          <w:szCs w:val="24"/>
        </w:rPr>
        <w:t>s</w:t>
      </w:r>
      <w:r w:rsidR="008370F8" w:rsidRPr="00C377D2">
        <w:rPr>
          <w:rFonts w:ascii="Times New Roman" w:hAnsi="Times New Roman" w:cs="Times New Roman"/>
          <w:sz w:val="24"/>
          <w:szCs w:val="24"/>
        </w:rPr>
        <w:t xml:space="preserve"> (46.67 %) of the </w:t>
      </w:r>
      <w:r w:rsidR="00F66C2A">
        <w:rPr>
          <w:rFonts w:ascii="Times New Roman" w:hAnsi="Times New Roman" w:cs="Times New Roman"/>
          <w:sz w:val="24"/>
          <w:szCs w:val="24"/>
        </w:rPr>
        <w:t xml:space="preserve">big </w:t>
      </w:r>
      <w:r w:rsidR="008370F8" w:rsidRPr="00C377D2">
        <w:rPr>
          <w:rFonts w:ascii="Times New Roman" w:hAnsi="Times New Roman" w:cs="Times New Roman"/>
          <w:sz w:val="24"/>
          <w:szCs w:val="24"/>
        </w:rPr>
        <w:t xml:space="preserve">farmers belonged to </w:t>
      </w:r>
      <w:r>
        <w:rPr>
          <w:rFonts w:ascii="Times New Roman" w:hAnsi="Times New Roman" w:cs="Times New Roman"/>
          <w:sz w:val="24"/>
          <w:szCs w:val="24"/>
        </w:rPr>
        <w:t xml:space="preserve">a </w:t>
      </w:r>
      <w:r w:rsidR="008370F8" w:rsidRPr="00C377D2">
        <w:rPr>
          <w:rFonts w:ascii="Times New Roman" w:hAnsi="Times New Roman" w:cs="Times New Roman"/>
          <w:sz w:val="24"/>
          <w:szCs w:val="24"/>
        </w:rPr>
        <w:t>medium category</w:t>
      </w:r>
      <w:r w:rsidR="009719C0">
        <w:rPr>
          <w:rFonts w:ascii="Times New Roman" w:hAnsi="Times New Roman" w:cs="Times New Roman"/>
          <w:sz w:val="24"/>
          <w:szCs w:val="24"/>
        </w:rPr>
        <w:t>,</w:t>
      </w:r>
      <w:r w:rsidR="00AF1BFC">
        <w:rPr>
          <w:rFonts w:ascii="Times New Roman" w:hAnsi="Times New Roman" w:cs="Times New Roman"/>
          <w:sz w:val="24"/>
          <w:szCs w:val="24"/>
        </w:rPr>
        <w:t xml:space="preserve"> with</w:t>
      </w:r>
      <w:r w:rsidR="008370F8" w:rsidRPr="00C377D2">
        <w:rPr>
          <w:rFonts w:ascii="Times New Roman" w:hAnsi="Times New Roman" w:cs="Times New Roman"/>
          <w:sz w:val="24"/>
          <w:szCs w:val="24"/>
        </w:rPr>
        <w:t xml:space="preserve"> high (33.33 %) and low</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(20.00</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w:t>
      </w:r>
      <w:r w:rsidR="00AF1BFC">
        <w:rPr>
          <w:rFonts w:ascii="Times New Roman" w:hAnsi="Times New Roman" w:cs="Times New Roman"/>
          <w:sz w:val="24"/>
          <w:szCs w:val="24"/>
        </w:rPr>
        <w:t xml:space="preserve"> following closely behind</w:t>
      </w:r>
      <w:r w:rsidR="008370F8" w:rsidRPr="00C377D2">
        <w:rPr>
          <w:rFonts w:ascii="Times New Roman" w:hAnsi="Times New Roman" w:cs="Times New Roman"/>
          <w:sz w:val="24"/>
          <w:szCs w:val="24"/>
        </w:rPr>
        <w:t>.</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This indicated</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that</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small</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farmers</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may</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face</w:t>
      </w:r>
      <w:r w:rsidR="008370F8" w:rsidRPr="00C377D2">
        <w:rPr>
          <w:rFonts w:ascii="Times New Roman" w:hAnsi="Times New Roman" w:cs="Times New Roman"/>
          <w:spacing w:val="-12"/>
          <w:sz w:val="24"/>
          <w:szCs w:val="24"/>
        </w:rPr>
        <w:t xml:space="preserve"> </w:t>
      </w:r>
      <w:r w:rsidR="008370F8" w:rsidRPr="00C377D2">
        <w:rPr>
          <w:rFonts w:ascii="Times New Roman" w:hAnsi="Times New Roman" w:cs="Times New Roman"/>
          <w:sz w:val="24"/>
          <w:szCs w:val="24"/>
        </w:rPr>
        <w:t>more</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challenges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decision-making, possibly</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due</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to</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limited</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resources,</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knowledge,</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or</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external</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support.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contrast,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big</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farmers</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show a</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higher</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proportion</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5"/>
          <w:sz w:val="24"/>
          <w:szCs w:val="24"/>
        </w:rPr>
        <w:t xml:space="preserve"> </w:t>
      </w:r>
      <w:r w:rsidR="008370F8" w:rsidRPr="00C377D2">
        <w:rPr>
          <w:rFonts w:ascii="Times New Roman" w:hAnsi="Times New Roman" w:cs="Times New Roman"/>
          <w:sz w:val="24"/>
          <w:szCs w:val="24"/>
        </w:rPr>
        <w:t>the</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high</w:t>
      </w:r>
      <w:r w:rsidR="008370F8" w:rsidRPr="00C377D2">
        <w:rPr>
          <w:rFonts w:ascii="Times New Roman" w:hAnsi="Times New Roman" w:cs="Times New Roman"/>
          <w:spacing w:val="-5"/>
          <w:sz w:val="24"/>
          <w:szCs w:val="24"/>
        </w:rPr>
        <w:t xml:space="preserve"> </w:t>
      </w:r>
      <w:r w:rsidR="008370F8" w:rsidRPr="00C377D2">
        <w:rPr>
          <w:rFonts w:ascii="Times New Roman" w:hAnsi="Times New Roman" w:cs="Times New Roman"/>
          <w:sz w:val="24"/>
          <w:szCs w:val="24"/>
        </w:rPr>
        <w:t>decision-making</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ability,</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likely</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reflecting</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their</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greater</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access</w:t>
      </w:r>
      <w:r w:rsidR="008370F8" w:rsidRPr="00C377D2">
        <w:rPr>
          <w:rFonts w:ascii="Times New Roman" w:hAnsi="Times New Roman" w:cs="Times New Roman"/>
          <w:spacing w:val="-5"/>
          <w:sz w:val="24"/>
          <w:szCs w:val="24"/>
        </w:rPr>
        <w:t xml:space="preserve"> </w:t>
      </w:r>
      <w:r w:rsidR="008370F8" w:rsidRPr="00C377D2">
        <w:rPr>
          <w:rFonts w:ascii="Times New Roman" w:hAnsi="Times New Roman" w:cs="Times New Roman"/>
          <w:sz w:val="24"/>
          <w:szCs w:val="24"/>
        </w:rPr>
        <w:t>to resources, experience, and information, which enables them to make more informed and confident decisions. The low decision-making ability across both small and big farmers may indicate</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a</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segment</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of</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farmers</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who</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are</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either</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less</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confident</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their</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decision-making</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process</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or dependent</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on</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external</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factors,</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such</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as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traditional</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practices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or</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guidance</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from</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others,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rather</w:t>
      </w:r>
      <w:r w:rsidR="008370F8" w:rsidRPr="00C377D2">
        <w:rPr>
          <w:rFonts w:ascii="Times New Roman" w:hAnsi="Times New Roman" w:cs="Times New Roman"/>
          <w:spacing w:val="-12"/>
          <w:sz w:val="24"/>
          <w:szCs w:val="24"/>
        </w:rPr>
        <w:t xml:space="preserve"> </w:t>
      </w:r>
      <w:r w:rsidR="008370F8" w:rsidRPr="00C377D2">
        <w:rPr>
          <w:rFonts w:ascii="Times New Roman" w:hAnsi="Times New Roman" w:cs="Times New Roman"/>
          <w:sz w:val="24"/>
          <w:szCs w:val="24"/>
        </w:rPr>
        <w:t>than making independent, strategic decisions.</w:t>
      </w:r>
      <w:r w:rsidR="00D7373E">
        <w:rPr>
          <w:rFonts w:ascii="Times New Roman" w:hAnsi="Times New Roman" w:cs="Times New Roman"/>
          <w:sz w:val="24"/>
          <w:szCs w:val="24"/>
        </w:rPr>
        <w:t xml:space="preserve"> </w:t>
      </w:r>
      <w:r w:rsidR="00D7373E" w:rsidRPr="00D7373E">
        <w:rPr>
          <w:rFonts w:ascii="Times New Roman" w:hAnsi="Times New Roman" w:cs="Times New Roman"/>
        </w:rPr>
        <w:t xml:space="preserve">Similar tendency has been reported by </w:t>
      </w:r>
      <w:r w:rsidR="006A771E">
        <w:rPr>
          <w:rFonts w:ascii="Times New Roman" w:hAnsi="Times New Roman" w:cs="Times New Roman"/>
        </w:rPr>
        <w:t xml:space="preserve">Sumana </w:t>
      </w:r>
      <w:r w:rsidR="006A771E" w:rsidRPr="006A771E">
        <w:rPr>
          <w:rFonts w:ascii="Times New Roman" w:hAnsi="Times New Roman" w:cs="Times New Roman"/>
          <w:i/>
          <w:iCs/>
        </w:rPr>
        <w:t xml:space="preserve">et al. </w:t>
      </w:r>
      <w:r w:rsidR="006A771E">
        <w:rPr>
          <w:rFonts w:ascii="Times New Roman" w:hAnsi="Times New Roman" w:cs="Times New Roman"/>
        </w:rPr>
        <w:t>(2018)</w:t>
      </w:r>
      <w:r w:rsidR="00F5586C">
        <w:rPr>
          <w:rFonts w:ascii="Times New Roman" w:hAnsi="Times New Roman" w:cs="Times New Roman"/>
        </w:rPr>
        <w:t xml:space="preserve"> and Chikkalaki (2024).</w:t>
      </w:r>
    </w:p>
    <w:p w14:paraId="3D333862" w14:textId="4BB9F851" w:rsidR="008370F8" w:rsidRPr="00C377D2" w:rsidRDefault="00C377D2" w:rsidP="00D7373E">
      <w:pPr>
        <w:pStyle w:val="BodyText"/>
        <w:spacing w:after="200" w:line="360" w:lineRule="auto"/>
        <w:ind w:firstLine="1036"/>
      </w:pPr>
      <w:r w:rsidRPr="00C377D2">
        <w:rPr>
          <w:b/>
          <w:bCs/>
        </w:rPr>
        <w:t>Achievement motivation:</w:t>
      </w:r>
      <w:r w:rsidRPr="00C377D2">
        <w:t xml:space="preserve"> The results from Table </w:t>
      </w:r>
      <w:r w:rsidR="00172AEF">
        <w:t>2</w:t>
      </w:r>
      <w:r w:rsidRPr="00C377D2">
        <w:t xml:space="preserve"> indicated that nearly </w:t>
      </w:r>
      <w:r w:rsidR="00F72FE3">
        <w:t>two-fifth</w:t>
      </w:r>
      <w:r w:rsidRPr="00C377D2">
        <w:t xml:space="preserve"> (39.16 %) of the mango growers belonged to </w:t>
      </w:r>
      <w:r w:rsidR="004740F9">
        <w:t xml:space="preserve">the </w:t>
      </w:r>
      <w:r w:rsidRPr="00C377D2">
        <w:t xml:space="preserve">medium achievement motivation category, followed by low (32.50 %) and high (28.33 %). Among small farmers, exactly </w:t>
      </w:r>
      <w:r w:rsidR="004740F9">
        <w:t>two-fifth</w:t>
      </w:r>
      <w:r w:rsidR="009719C0">
        <w:t xml:space="preserve"> (40 </w:t>
      </w:r>
      <w:r w:rsidRPr="00C377D2">
        <w:lastRenderedPageBreak/>
        <w:t xml:space="preserve">%) of the mango growers belonged to </w:t>
      </w:r>
      <w:r w:rsidR="004740F9">
        <w:t xml:space="preserve">a </w:t>
      </w:r>
      <w:r w:rsidRPr="00C377D2">
        <w:t>medium category, followed by low (36.66 %) and high (23.33 %). Among big farmers,</w:t>
      </w:r>
      <w:r w:rsidRPr="00C377D2">
        <w:rPr>
          <w:spacing w:val="-6"/>
        </w:rPr>
        <w:t xml:space="preserve"> </w:t>
      </w:r>
      <w:r w:rsidRPr="00C377D2">
        <w:t>nearly</w:t>
      </w:r>
      <w:r w:rsidRPr="00C377D2">
        <w:rPr>
          <w:spacing w:val="-6"/>
        </w:rPr>
        <w:t xml:space="preserve"> </w:t>
      </w:r>
      <w:r w:rsidR="004740F9">
        <w:t>two-fifth</w:t>
      </w:r>
      <w:r w:rsidRPr="00C377D2">
        <w:rPr>
          <w:spacing w:val="-3"/>
        </w:rPr>
        <w:t xml:space="preserve"> </w:t>
      </w:r>
      <w:r w:rsidRPr="00C377D2">
        <w:t>(38.33</w:t>
      </w:r>
      <w:r w:rsidRPr="00C377D2">
        <w:rPr>
          <w:spacing w:val="-5"/>
        </w:rPr>
        <w:t xml:space="preserve"> </w:t>
      </w:r>
      <w:r w:rsidRPr="00C377D2">
        <w:t>%)</w:t>
      </w:r>
      <w:r w:rsidRPr="00C377D2">
        <w:rPr>
          <w:spacing w:val="-7"/>
        </w:rPr>
        <w:t xml:space="preserve"> </w:t>
      </w:r>
      <w:r w:rsidRPr="00C377D2">
        <w:t>belonged</w:t>
      </w:r>
      <w:r w:rsidRPr="00C377D2">
        <w:rPr>
          <w:spacing w:val="-6"/>
        </w:rPr>
        <w:t xml:space="preserve"> </w:t>
      </w:r>
      <w:r w:rsidRPr="00C377D2">
        <w:t>to</w:t>
      </w:r>
      <w:r w:rsidRPr="00C377D2">
        <w:rPr>
          <w:spacing w:val="-5"/>
        </w:rPr>
        <w:t xml:space="preserve"> </w:t>
      </w:r>
      <w:r w:rsidR="004740F9">
        <w:rPr>
          <w:spacing w:val="-5"/>
        </w:rPr>
        <w:t xml:space="preserve">a </w:t>
      </w:r>
      <w:r w:rsidRPr="00C377D2">
        <w:t>medium</w:t>
      </w:r>
      <w:r w:rsidRPr="00C377D2">
        <w:rPr>
          <w:spacing w:val="-5"/>
        </w:rPr>
        <w:t xml:space="preserve"> </w:t>
      </w:r>
      <w:r w:rsidRPr="00C377D2">
        <w:t>category,</w:t>
      </w:r>
      <w:r w:rsidRPr="00C377D2">
        <w:rPr>
          <w:spacing w:val="-6"/>
        </w:rPr>
        <w:t xml:space="preserve"> </w:t>
      </w:r>
      <w:r w:rsidRPr="00C377D2">
        <w:t>followed</w:t>
      </w:r>
      <w:r w:rsidRPr="00C377D2">
        <w:rPr>
          <w:spacing w:val="-4"/>
        </w:rPr>
        <w:t xml:space="preserve"> </w:t>
      </w:r>
      <w:r w:rsidRPr="00C377D2">
        <w:t>by</w:t>
      </w:r>
      <w:r w:rsidRPr="00C377D2">
        <w:rPr>
          <w:spacing w:val="-6"/>
        </w:rPr>
        <w:t xml:space="preserve"> </w:t>
      </w:r>
      <w:r w:rsidRPr="00C377D2">
        <w:t>high</w:t>
      </w:r>
      <w:r w:rsidRPr="00C377D2">
        <w:rPr>
          <w:spacing w:val="-5"/>
        </w:rPr>
        <w:t xml:space="preserve"> </w:t>
      </w:r>
      <w:r w:rsidRPr="00C377D2">
        <w:t>(33.33</w:t>
      </w:r>
      <w:r w:rsidRPr="00C377D2">
        <w:rPr>
          <w:spacing w:val="-4"/>
        </w:rPr>
        <w:t xml:space="preserve"> </w:t>
      </w:r>
      <w:r w:rsidRPr="00C377D2">
        <w:t>%) and</w:t>
      </w:r>
      <w:r w:rsidRPr="00C377D2">
        <w:rPr>
          <w:spacing w:val="-15"/>
        </w:rPr>
        <w:t xml:space="preserve"> </w:t>
      </w:r>
      <w:r w:rsidRPr="00C377D2">
        <w:t>low</w:t>
      </w:r>
      <w:r w:rsidRPr="00C377D2">
        <w:rPr>
          <w:spacing w:val="-15"/>
        </w:rPr>
        <w:t xml:space="preserve"> </w:t>
      </w:r>
      <w:r w:rsidRPr="00C377D2">
        <w:t>(28.33</w:t>
      </w:r>
      <w:r w:rsidRPr="00C377D2">
        <w:rPr>
          <w:spacing w:val="-15"/>
        </w:rPr>
        <w:t xml:space="preserve"> </w:t>
      </w:r>
      <w:r w:rsidRPr="00C377D2">
        <w:t>%).</w:t>
      </w:r>
      <w:r w:rsidRPr="00C377D2">
        <w:rPr>
          <w:spacing w:val="-15"/>
        </w:rPr>
        <w:t xml:space="preserve"> </w:t>
      </w:r>
      <w:r w:rsidRPr="00C377D2">
        <w:t>This</w:t>
      </w:r>
      <w:r w:rsidRPr="00C377D2">
        <w:rPr>
          <w:spacing w:val="-15"/>
        </w:rPr>
        <w:t xml:space="preserve"> </w:t>
      </w:r>
      <w:r w:rsidRPr="00C377D2">
        <w:t>revealed</w:t>
      </w:r>
      <w:r w:rsidRPr="00C377D2">
        <w:rPr>
          <w:spacing w:val="-15"/>
        </w:rPr>
        <w:t xml:space="preserve"> </w:t>
      </w:r>
      <w:r w:rsidRPr="00C377D2">
        <w:t>that</w:t>
      </w:r>
      <w:r w:rsidRPr="00C377D2">
        <w:rPr>
          <w:spacing w:val="-15"/>
        </w:rPr>
        <w:t xml:space="preserve"> </w:t>
      </w:r>
      <w:r w:rsidRPr="00C377D2">
        <w:t>most</w:t>
      </w:r>
      <w:r w:rsidRPr="00C377D2">
        <w:rPr>
          <w:spacing w:val="-15"/>
        </w:rPr>
        <w:t xml:space="preserve"> </w:t>
      </w:r>
      <w:r w:rsidRPr="00C377D2">
        <w:t>mango</w:t>
      </w:r>
      <w:r w:rsidRPr="00C377D2">
        <w:rPr>
          <w:spacing w:val="-15"/>
        </w:rPr>
        <w:t xml:space="preserve"> </w:t>
      </w:r>
      <w:r w:rsidRPr="00C377D2">
        <w:t>growers</w:t>
      </w:r>
      <w:r w:rsidRPr="00C377D2">
        <w:rPr>
          <w:spacing w:val="-15"/>
        </w:rPr>
        <w:t xml:space="preserve"> </w:t>
      </w:r>
      <w:r w:rsidRPr="00C377D2">
        <w:t>have</w:t>
      </w:r>
      <w:r w:rsidRPr="00C377D2">
        <w:rPr>
          <w:spacing w:val="-15"/>
        </w:rPr>
        <w:t xml:space="preserve"> </w:t>
      </w:r>
      <w:r w:rsidRPr="00C377D2">
        <w:t>a</w:t>
      </w:r>
      <w:r w:rsidRPr="00C377D2">
        <w:rPr>
          <w:spacing w:val="-15"/>
        </w:rPr>
        <w:t xml:space="preserve"> </w:t>
      </w:r>
      <w:r w:rsidRPr="00C377D2">
        <w:t>moderate</w:t>
      </w:r>
      <w:r w:rsidRPr="00C377D2">
        <w:rPr>
          <w:spacing w:val="-14"/>
        </w:rPr>
        <w:t xml:space="preserve"> </w:t>
      </w:r>
      <w:r w:rsidRPr="00C377D2">
        <w:t>level</w:t>
      </w:r>
      <w:r w:rsidRPr="00C377D2">
        <w:rPr>
          <w:spacing w:val="-15"/>
        </w:rPr>
        <w:t xml:space="preserve"> </w:t>
      </w:r>
      <w:r w:rsidRPr="00C377D2">
        <w:t>of</w:t>
      </w:r>
      <w:r w:rsidRPr="00C377D2">
        <w:rPr>
          <w:spacing w:val="-15"/>
        </w:rPr>
        <w:t xml:space="preserve"> </w:t>
      </w:r>
      <w:r w:rsidRPr="00C377D2">
        <w:t>motivation to</w:t>
      </w:r>
      <w:r w:rsidRPr="00C377D2">
        <w:rPr>
          <w:spacing w:val="-3"/>
        </w:rPr>
        <w:t xml:space="preserve"> </w:t>
      </w:r>
      <w:r w:rsidRPr="00C377D2">
        <w:t>achieve</w:t>
      </w:r>
      <w:r w:rsidRPr="00C377D2">
        <w:rPr>
          <w:spacing w:val="-5"/>
        </w:rPr>
        <w:t xml:space="preserve"> </w:t>
      </w:r>
      <w:r w:rsidRPr="00C377D2">
        <w:t>their</w:t>
      </w:r>
      <w:r w:rsidRPr="00C377D2">
        <w:rPr>
          <w:spacing w:val="-4"/>
        </w:rPr>
        <w:t xml:space="preserve"> </w:t>
      </w:r>
      <w:r w:rsidRPr="00C377D2">
        <w:t>goals,</w:t>
      </w:r>
      <w:r w:rsidRPr="00C377D2">
        <w:rPr>
          <w:spacing w:val="-3"/>
        </w:rPr>
        <w:t xml:space="preserve"> </w:t>
      </w:r>
      <w:r w:rsidRPr="00C377D2">
        <w:t>which</w:t>
      </w:r>
      <w:r w:rsidRPr="00C377D2">
        <w:rPr>
          <w:spacing w:val="-3"/>
        </w:rPr>
        <w:t xml:space="preserve"> </w:t>
      </w:r>
      <w:r w:rsidRPr="00C377D2">
        <w:t>may</w:t>
      </w:r>
      <w:r w:rsidRPr="00C377D2">
        <w:rPr>
          <w:spacing w:val="-3"/>
        </w:rPr>
        <w:t xml:space="preserve"> </w:t>
      </w:r>
      <w:r w:rsidRPr="00C377D2">
        <w:t>be</w:t>
      </w:r>
      <w:r w:rsidRPr="00C377D2">
        <w:rPr>
          <w:spacing w:val="-5"/>
        </w:rPr>
        <w:t xml:space="preserve"> </w:t>
      </w:r>
      <w:r w:rsidRPr="00C377D2">
        <w:t>due</w:t>
      </w:r>
      <w:r w:rsidRPr="00C377D2">
        <w:rPr>
          <w:spacing w:val="-4"/>
        </w:rPr>
        <w:t xml:space="preserve"> </w:t>
      </w:r>
      <w:r w:rsidRPr="00C377D2">
        <w:t>to</w:t>
      </w:r>
      <w:r w:rsidRPr="00C377D2">
        <w:rPr>
          <w:spacing w:val="-3"/>
        </w:rPr>
        <w:t xml:space="preserve"> </w:t>
      </w:r>
      <w:r w:rsidRPr="00C377D2">
        <w:t>factors</w:t>
      </w:r>
      <w:r w:rsidRPr="00C377D2">
        <w:rPr>
          <w:spacing w:val="-3"/>
        </w:rPr>
        <w:t xml:space="preserve"> </w:t>
      </w:r>
      <w:r w:rsidRPr="00C377D2">
        <w:t>such</w:t>
      </w:r>
      <w:r w:rsidRPr="00C377D2">
        <w:rPr>
          <w:spacing w:val="-3"/>
        </w:rPr>
        <w:t xml:space="preserve"> </w:t>
      </w:r>
      <w:r w:rsidRPr="00C377D2">
        <w:t>as</w:t>
      </w:r>
      <w:r w:rsidRPr="00C377D2">
        <w:rPr>
          <w:spacing w:val="-1"/>
        </w:rPr>
        <w:t xml:space="preserve"> </w:t>
      </w:r>
      <w:r w:rsidRPr="00C377D2">
        <w:t>limited</w:t>
      </w:r>
      <w:r w:rsidRPr="00C377D2">
        <w:rPr>
          <w:spacing w:val="-3"/>
        </w:rPr>
        <w:t xml:space="preserve"> </w:t>
      </w:r>
      <w:r w:rsidRPr="00C377D2">
        <w:t>access</w:t>
      </w:r>
      <w:r w:rsidRPr="00C377D2">
        <w:rPr>
          <w:spacing w:val="-3"/>
        </w:rPr>
        <w:t xml:space="preserve"> </w:t>
      </w:r>
      <w:r w:rsidRPr="00C377D2">
        <w:t>to</w:t>
      </w:r>
      <w:r w:rsidRPr="00C377D2">
        <w:rPr>
          <w:spacing w:val="-3"/>
        </w:rPr>
        <w:t xml:space="preserve"> </w:t>
      </w:r>
      <w:r w:rsidRPr="00C377D2">
        <w:t>resources,</w:t>
      </w:r>
      <w:r w:rsidRPr="00C377D2">
        <w:rPr>
          <w:spacing w:val="-3"/>
        </w:rPr>
        <w:t xml:space="preserve"> </w:t>
      </w:r>
      <w:r w:rsidRPr="00C377D2">
        <w:t>lack</w:t>
      </w:r>
      <w:r w:rsidRPr="00C377D2">
        <w:rPr>
          <w:spacing w:val="-3"/>
        </w:rPr>
        <w:t xml:space="preserve"> </w:t>
      </w:r>
      <w:r w:rsidRPr="00C377D2">
        <w:t>of exposure to new technologies, and traditional farming practices. The slight variation in motivation</w:t>
      </w:r>
      <w:r w:rsidRPr="00C377D2">
        <w:rPr>
          <w:spacing w:val="-13"/>
        </w:rPr>
        <w:t xml:space="preserve"> </w:t>
      </w:r>
      <w:r w:rsidRPr="00C377D2">
        <w:t>levels</w:t>
      </w:r>
      <w:r w:rsidRPr="00C377D2">
        <w:rPr>
          <w:spacing w:val="-12"/>
        </w:rPr>
        <w:t xml:space="preserve"> </w:t>
      </w:r>
      <w:r w:rsidRPr="00C377D2">
        <w:t>between</w:t>
      </w:r>
      <w:r w:rsidRPr="00C377D2">
        <w:rPr>
          <w:spacing w:val="-13"/>
        </w:rPr>
        <w:t xml:space="preserve"> </w:t>
      </w:r>
      <w:r w:rsidRPr="00C377D2">
        <w:t>small</w:t>
      </w:r>
      <w:r w:rsidRPr="00C377D2">
        <w:rPr>
          <w:spacing w:val="-12"/>
        </w:rPr>
        <w:t xml:space="preserve"> </w:t>
      </w:r>
      <w:r w:rsidRPr="00C377D2">
        <w:t>and</w:t>
      </w:r>
      <w:r w:rsidRPr="00C377D2">
        <w:rPr>
          <w:spacing w:val="-13"/>
        </w:rPr>
        <w:t xml:space="preserve"> </w:t>
      </w:r>
      <w:r w:rsidRPr="00C377D2">
        <w:t>big</w:t>
      </w:r>
      <w:r w:rsidRPr="00C377D2">
        <w:rPr>
          <w:spacing w:val="-13"/>
        </w:rPr>
        <w:t xml:space="preserve"> </w:t>
      </w:r>
      <w:r w:rsidRPr="00C377D2">
        <w:t>farmers</w:t>
      </w:r>
      <w:r w:rsidRPr="00C377D2">
        <w:rPr>
          <w:spacing w:val="-14"/>
        </w:rPr>
        <w:t xml:space="preserve"> </w:t>
      </w:r>
      <w:r w:rsidRPr="00C377D2">
        <w:t>may</w:t>
      </w:r>
      <w:r w:rsidRPr="00C377D2">
        <w:rPr>
          <w:spacing w:val="-14"/>
        </w:rPr>
        <w:t xml:space="preserve"> </w:t>
      </w:r>
      <w:r w:rsidRPr="00C377D2">
        <w:t>be</w:t>
      </w:r>
      <w:r w:rsidRPr="00C377D2">
        <w:rPr>
          <w:spacing w:val="-14"/>
        </w:rPr>
        <w:t xml:space="preserve"> </w:t>
      </w:r>
      <w:r w:rsidRPr="00C377D2">
        <w:t>attributed</w:t>
      </w:r>
      <w:r w:rsidRPr="00C377D2">
        <w:rPr>
          <w:spacing w:val="-13"/>
        </w:rPr>
        <w:t xml:space="preserve"> </w:t>
      </w:r>
      <w:r w:rsidRPr="00C377D2">
        <w:t>to</w:t>
      </w:r>
      <w:r w:rsidRPr="00C377D2">
        <w:rPr>
          <w:spacing w:val="-13"/>
        </w:rPr>
        <w:t xml:space="preserve"> </w:t>
      </w:r>
      <w:r w:rsidRPr="00C377D2">
        <w:t>differences</w:t>
      </w:r>
      <w:r w:rsidRPr="00C377D2">
        <w:rPr>
          <w:spacing w:val="-13"/>
        </w:rPr>
        <w:t xml:space="preserve"> </w:t>
      </w:r>
      <w:r w:rsidRPr="00C377D2">
        <w:t>in</w:t>
      </w:r>
      <w:r w:rsidRPr="00C377D2">
        <w:rPr>
          <w:spacing w:val="-13"/>
        </w:rPr>
        <w:t xml:space="preserve"> </w:t>
      </w:r>
      <w:r w:rsidRPr="00C377D2">
        <w:t>their</w:t>
      </w:r>
      <w:r w:rsidRPr="00C377D2">
        <w:rPr>
          <w:spacing w:val="-14"/>
        </w:rPr>
        <w:t xml:space="preserve"> </w:t>
      </w:r>
      <w:r w:rsidR="004740F9">
        <w:t>socio-economic</w:t>
      </w:r>
      <w:r w:rsidRPr="00C377D2">
        <w:rPr>
          <w:spacing w:val="57"/>
        </w:rPr>
        <w:t xml:space="preserve"> </w:t>
      </w:r>
      <w:r w:rsidRPr="00C377D2">
        <w:t>status,</w:t>
      </w:r>
      <w:r w:rsidRPr="00C377D2">
        <w:rPr>
          <w:spacing w:val="60"/>
        </w:rPr>
        <w:t xml:space="preserve"> </w:t>
      </w:r>
      <w:r w:rsidRPr="00C377D2">
        <w:t>educational</w:t>
      </w:r>
      <w:r w:rsidRPr="00C377D2">
        <w:rPr>
          <w:spacing w:val="61"/>
        </w:rPr>
        <w:t xml:space="preserve"> </w:t>
      </w:r>
      <w:r w:rsidRPr="00C377D2">
        <w:t>background,</w:t>
      </w:r>
      <w:r w:rsidRPr="00C377D2">
        <w:rPr>
          <w:spacing w:val="60"/>
        </w:rPr>
        <w:t xml:space="preserve"> </w:t>
      </w:r>
      <w:r w:rsidRPr="00C377D2">
        <w:t>and</w:t>
      </w:r>
      <w:r w:rsidRPr="00C377D2">
        <w:rPr>
          <w:spacing w:val="61"/>
        </w:rPr>
        <w:t xml:space="preserve"> </w:t>
      </w:r>
      <w:r w:rsidRPr="00C377D2">
        <w:t>access</w:t>
      </w:r>
      <w:r w:rsidRPr="00C377D2">
        <w:rPr>
          <w:spacing w:val="60"/>
        </w:rPr>
        <w:t xml:space="preserve"> </w:t>
      </w:r>
      <w:r w:rsidRPr="00C377D2">
        <w:t>to</w:t>
      </w:r>
      <w:r w:rsidRPr="00C377D2">
        <w:rPr>
          <w:spacing w:val="60"/>
        </w:rPr>
        <w:t xml:space="preserve"> </w:t>
      </w:r>
      <w:r w:rsidRPr="00C377D2">
        <w:t>extension</w:t>
      </w:r>
      <w:r w:rsidRPr="00C377D2">
        <w:rPr>
          <w:spacing w:val="61"/>
        </w:rPr>
        <w:t xml:space="preserve"> </w:t>
      </w:r>
      <w:r w:rsidRPr="00C377D2">
        <w:t>services.</w:t>
      </w:r>
      <w:r w:rsidRPr="00C377D2">
        <w:rPr>
          <w:spacing w:val="60"/>
        </w:rPr>
        <w:t xml:space="preserve"> </w:t>
      </w:r>
      <w:r w:rsidRPr="00C377D2">
        <w:t>Overall,</w:t>
      </w:r>
      <w:r w:rsidRPr="00C377D2">
        <w:rPr>
          <w:spacing w:val="61"/>
        </w:rPr>
        <w:t xml:space="preserve"> </w:t>
      </w:r>
      <w:r w:rsidRPr="00C377D2">
        <w:rPr>
          <w:spacing w:val="-5"/>
        </w:rPr>
        <w:t>the</w:t>
      </w:r>
      <w:r w:rsidRPr="00C377D2">
        <w:t xml:space="preserve"> findings indicate that there is scope for improving achievement motivation among mango growers, particularly through targeted interventions and support services.</w:t>
      </w:r>
      <w:r w:rsidR="00D7373E">
        <w:t xml:space="preserve"> The findings are in accordance with the studies conducted by </w:t>
      </w:r>
      <w:r w:rsidR="00F5586C">
        <w:t>Chikkalaki (20</w:t>
      </w:r>
      <w:r w:rsidR="001F3624">
        <w:t>2</w:t>
      </w:r>
      <w:r w:rsidR="00F5586C">
        <w:t>4).</w:t>
      </w:r>
    </w:p>
    <w:p w14:paraId="05E6875F" w14:textId="09E24185" w:rsidR="00C377D2" w:rsidRPr="00C377D2" w:rsidRDefault="004740F9" w:rsidP="00D7373E">
      <w:pPr>
        <w:pStyle w:val="BodyText"/>
        <w:spacing w:after="200" w:line="360" w:lineRule="auto"/>
      </w:pPr>
      <w:r>
        <w:rPr>
          <w:b/>
          <w:bCs/>
        </w:rPr>
        <w:t>Risk-taking</w:t>
      </w:r>
      <w:r w:rsidR="00C377D2" w:rsidRPr="00C377D2">
        <w:rPr>
          <w:b/>
          <w:bCs/>
        </w:rPr>
        <w:t xml:space="preserve"> ability: </w:t>
      </w:r>
      <w:r w:rsidR="00C377D2" w:rsidRPr="00C377D2">
        <w:t xml:space="preserve">From the Table </w:t>
      </w:r>
      <w:r w:rsidR="00172AEF">
        <w:t>2</w:t>
      </w:r>
      <w:r w:rsidR="00C377D2" w:rsidRPr="00C377D2">
        <w:t xml:space="preserve">, it is observed that nearly </w:t>
      </w:r>
      <w:r>
        <w:t>one-third</w:t>
      </w:r>
      <w:r w:rsidR="00C377D2" w:rsidRPr="00C377D2">
        <w:t xml:space="preserve"> (29.16 %) of the mango growers belonged to medium and high categories of </w:t>
      </w:r>
      <w:r>
        <w:t>risk-taking</w:t>
      </w:r>
      <w:r w:rsidR="00C377D2" w:rsidRPr="00C377D2">
        <w:t xml:space="preserve"> ability, followed by low (24.16 %). Among small farmers, more than </w:t>
      </w:r>
      <w:r>
        <w:t>two-fifth</w:t>
      </w:r>
      <w:r w:rsidR="009719C0">
        <w:t xml:space="preserve"> (45 </w:t>
      </w:r>
      <w:r w:rsidR="00C377D2" w:rsidRPr="00C377D2">
        <w:t xml:space="preserve">%) of the mango growers belonged to </w:t>
      </w:r>
      <w:r>
        <w:t xml:space="preserve">a </w:t>
      </w:r>
      <w:r w:rsidR="00C377D2" w:rsidRPr="00C377D2">
        <w:t xml:space="preserve">medium category, followed by low (31.67 %) and high (23.33 %). Among big farmers, nearly half (48.33 %) of the farmers belonged to </w:t>
      </w:r>
      <w:r w:rsidR="009719C0">
        <w:t xml:space="preserve">the </w:t>
      </w:r>
      <w:r w:rsidR="00C377D2" w:rsidRPr="00C377D2">
        <w:t xml:space="preserve">medium category, followed by high (35.00 %) and low (16.66 %). This indicated that big farmers may have more confidence in their </w:t>
      </w:r>
      <w:r>
        <w:t>decision-making</w:t>
      </w:r>
      <w:r w:rsidR="00C377D2" w:rsidRPr="00C377D2">
        <w:t xml:space="preserve">, better access to information, and more resources to absorb potential losses, enabling them to take calculated risks. </w:t>
      </w:r>
      <w:r w:rsidR="00647CD7">
        <w:t>However</w:t>
      </w:r>
      <w:r w:rsidR="009719C0">
        <w:t>,</w:t>
      </w:r>
      <w:r w:rsidR="00647CD7">
        <w:t xml:space="preserve"> small farmers typically </w:t>
      </w:r>
      <w:r w:rsidR="00C377D2" w:rsidRPr="00C377D2">
        <w:t xml:space="preserve">have more modest </w:t>
      </w:r>
      <w:r>
        <w:t>risk-taking</w:t>
      </w:r>
      <w:r w:rsidR="00C377D2" w:rsidRPr="00C377D2">
        <w:t xml:space="preserve"> abilities, which may be due to limited resources, lack of access to information, and greater vulnerability to market and climate fluctuations.</w:t>
      </w:r>
      <w:r w:rsidR="00D7373E">
        <w:t xml:space="preserve"> </w:t>
      </w:r>
      <w:r w:rsidR="00D7373E" w:rsidRPr="00572771">
        <w:t xml:space="preserve">The results are in confirmity with the findings of </w:t>
      </w:r>
      <w:r w:rsidR="00A160AE">
        <w:t>Kolgane</w:t>
      </w:r>
      <w:r w:rsidR="00D7373E" w:rsidRPr="00572771">
        <w:t xml:space="preserve"> </w:t>
      </w:r>
      <w:r w:rsidR="00D7373E" w:rsidRPr="00572771">
        <w:rPr>
          <w:i/>
        </w:rPr>
        <w:t xml:space="preserve">et al. </w:t>
      </w:r>
      <w:r w:rsidR="00D7373E" w:rsidRPr="00572771">
        <w:t>(201</w:t>
      </w:r>
      <w:r w:rsidR="00A160AE">
        <w:t>8</w:t>
      </w:r>
      <w:r w:rsidR="00D7373E" w:rsidRPr="00572771">
        <w:t>)</w:t>
      </w:r>
      <w:r w:rsidR="00F5586C">
        <w:t xml:space="preserve"> and Chikkalaki (2024).</w:t>
      </w:r>
    </w:p>
    <w:p w14:paraId="2B8D8C18" w14:textId="1C8A9FF0" w:rsidR="00C377D2" w:rsidRPr="008831EE" w:rsidRDefault="00C377D2" w:rsidP="00C377D2">
      <w:pPr>
        <w:spacing w:line="360" w:lineRule="auto"/>
        <w:jc w:val="both"/>
        <w:rPr>
          <w:rFonts w:ascii="Times New Roman" w:hAnsi="Times New Roman" w:cs="Times New Roman"/>
          <w:sz w:val="24"/>
          <w:szCs w:val="24"/>
          <w:lang w:val="en-US"/>
        </w:rPr>
      </w:pPr>
      <w:r w:rsidRPr="00C377D2">
        <w:rPr>
          <w:rFonts w:ascii="Times New Roman" w:hAnsi="Times New Roman" w:cs="Times New Roman"/>
          <w:b/>
          <w:bCs/>
          <w:sz w:val="24"/>
          <w:szCs w:val="24"/>
          <w:lang w:val="en-US"/>
        </w:rPr>
        <w:t xml:space="preserve">Leadership ability: </w:t>
      </w:r>
      <w:r w:rsidRPr="00C377D2">
        <w:rPr>
          <w:rFonts w:ascii="Times New Roman" w:hAnsi="Times New Roman" w:cs="Times New Roman"/>
          <w:sz w:val="24"/>
          <w:szCs w:val="24"/>
          <w:lang w:val="en-US"/>
        </w:rPr>
        <w:t xml:space="preserve">From the Table </w:t>
      </w:r>
      <w:r w:rsidR="00172AEF">
        <w:rPr>
          <w:rFonts w:ascii="Times New Roman" w:hAnsi="Times New Roman" w:cs="Times New Roman"/>
          <w:sz w:val="24"/>
          <w:szCs w:val="24"/>
          <w:lang w:val="en-US"/>
        </w:rPr>
        <w:t>2</w:t>
      </w:r>
      <w:r w:rsidRPr="00C377D2">
        <w:rPr>
          <w:rFonts w:ascii="Times New Roman" w:hAnsi="Times New Roman" w:cs="Times New Roman"/>
          <w:sz w:val="24"/>
          <w:szCs w:val="24"/>
          <w:lang w:val="en-US"/>
        </w:rPr>
        <w:t xml:space="preserve">, it is clear that exactly </w:t>
      </w:r>
      <w:r w:rsidR="004740F9">
        <w:rPr>
          <w:rFonts w:ascii="Times New Roman" w:hAnsi="Times New Roman" w:cs="Times New Roman"/>
          <w:sz w:val="24"/>
          <w:szCs w:val="24"/>
          <w:lang w:val="en-US"/>
        </w:rPr>
        <w:t>two-fifths</w:t>
      </w:r>
      <w:r w:rsidRPr="00C377D2">
        <w:rPr>
          <w:rFonts w:ascii="Times New Roman" w:hAnsi="Times New Roman" w:cs="Times New Roman"/>
          <w:sz w:val="24"/>
          <w:szCs w:val="24"/>
          <w:lang w:val="en-US"/>
        </w:rPr>
        <w:t xml:space="preserve"> (40.00 %) of the mango growers belonged to medium leadership ability, followed by high (30.00 %) and low (30.00 %). Among small farmers, more than </w:t>
      </w:r>
      <w:r w:rsidR="004740F9">
        <w:rPr>
          <w:rFonts w:ascii="Times New Roman" w:hAnsi="Times New Roman" w:cs="Times New Roman"/>
          <w:sz w:val="24"/>
          <w:szCs w:val="24"/>
          <w:lang w:val="en-US"/>
        </w:rPr>
        <w:t>two-fifth</w:t>
      </w:r>
      <w:r w:rsidR="0028690B">
        <w:rPr>
          <w:rFonts w:ascii="Times New Roman" w:hAnsi="Times New Roman" w:cs="Times New Roman"/>
          <w:sz w:val="24"/>
          <w:szCs w:val="24"/>
          <w:lang w:val="en-US"/>
        </w:rPr>
        <w:t>s</w:t>
      </w:r>
      <w:r w:rsidRPr="00C377D2">
        <w:rPr>
          <w:rFonts w:ascii="Times New Roman" w:hAnsi="Times New Roman" w:cs="Times New Roman"/>
          <w:sz w:val="24"/>
          <w:szCs w:val="24"/>
          <w:lang w:val="en-US"/>
        </w:rPr>
        <w:t xml:space="preserve"> (46.66 %) of the farmers belonged to </w:t>
      </w:r>
      <w:r w:rsidR="004740F9">
        <w:rPr>
          <w:rFonts w:ascii="Times New Roman" w:hAnsi="Times New Roman" w:cs="Times New Roman"/>
          <w:sz w:val="24"/>
          <w:szCs w:val="24"/>
          <w:lang w:val="en-US"/>
        </w:rPr>
        <w:t xml:space="preserve">the </w:t>
      </w:r>
      <w:r w:rsidRPr="00C377D2">
        <w:rPr>
          <w:rFonts w:ascii="Times New Roman" w:hAnsi="Times New Roman" w:cs="Times New Roman"/>
          <w:sz w:val="24"/>
          <w:szCs w:val="24"/>
          <w:lang w:val="en-US"/>
        </w:rPr>
        <w:t xml:space="preserve">medium category, followed by low (36.66 %) and high (30.00 %). Among big farmers, more than </w:t>
      </w:r>
      <w:r w:rsidR="004740F9">
        <w:rPr>
          <w:rFonts w:ascii="Times New Roman" w:hAnsi="Times New Roman" w:cs="Times New Roman"/>
          <w:sz w:val="24"/>
          <w:szCs w:val="24"/>
          <w:lang w:val="en-US"/>
        </w:rPr>
        <w:t>two-fifth</w:t>
      </w:r>
      <w:r w:rsidR="009719C0">
        <w:rPr>
          <w:rFonts w:ascii="Times New Roman" w:hAnsi="Times New Roman" w:cs="Times New Roman"/>
          <w:sz w:val="24"/>
          <w:szCs w:val="24"/>
          <w:lang w:val="en-US"/>
        </w:rPr>
        <w:t>s</w:t>
      </w:r>
      <w:r w:rsidRPr="00C377D2">
        <w:rPr>
          <w:rFonts w:ascii="Times New Roman" w:hAnsi="Times New Roman" w:cs="Times New Roman"/>
          <w:sz w:val="24"/>
          <w:szCs w:val="24"/>
          <w:lang w:val="en-US"/>
        </w:rPr>
        <w:t xml:space="preserve"> (43.33 %) of the farmers belonged to </w:t>
      </w:r>
      <w:r w:rsidR="004740F9">
        <w:rPr>
          <w:rFonts w:ascii="Times New Roman" w:hAnsi="Times New Roman" w:cs="Times New Roman"/>
          <w:sz w:val="24"/>
          <w:szCs w:val="24"/>
          <w:lang w:val="en-US"/>
        </w:rPr>
        <w:t xml:space="preserve">the </w:t>
      </w:r>
      <w:r w:rsidRPr="00C377D2">
        <w:rPr>
          <w:rFonts w:ascii="Times New Roman" w:hAnsi="Times New Roman" w:cs="Times New Roman"/>
          <w:sz w:val="24"/>
          <w:szCs w:val="24"/>
          <w:lang w:val="en-US"/>
        </w:rPr>
        <w:t>high category, followed by medium</w:t>
      </w:r>
      <w:r w:rsidR="009719C0">
        <w:rPr>
          <w:rFonts w:ascii="Times New Roman" w:hAnsi="Times New Roman" w:cs="Times New Roman"/>
          <w:sz w:val="24"/>
          <w:szCs w:val="24"/>
          <w:lang w:val="en-US"/>
        </w:rPr>
        <w:t xml:space="preserve"> </w:t>
      </w:r>
      <w:r w:rsidRPr="00C377D2">
        <w:rPr>
          <w:rFonts w:ascii="Times New Roman" w:hAnsi="Times New Roman" w:cs="Times New Roman"/>
          <w:sz w:val="24"/>
          <w:szCs w:val="24"/>
          <w:lang w:val="en-US"/>
        </w:rPr>
        <w:t>(33.33 %) and low (23.33 %). This disparity may be attributed to the fact that big farmers often have more formal education, training, and exposure to modern management practices, enabling them to develop stronger leadership skills. Leadership ability could be increased by enhancing their technical knowledge and developing leadership qualities by involving sericulturists in training programmes, study tours</w:t>
      </w:r>
      <w:r w:rsidR="004740F9">
        <w:rPr>
          <w:rFonts w:ascii="Times New Roman" w:hAnsi="Times New Roman" w:cs="Times New Roman"/>
          <w:sz w:val="24"/>
          <w:szCs w:val="24"/>
          <w:lang w:val="en-US"/>
        </w:rPr>
        <w:t>,</w:t>
      </w:r>
      <w:r w:rsidRPr="00C377D2">
        <w:rPr>
          <w:rFonts w:ascii="Times New Roman" w:hAnsi="Times New Roman" w:cs="Times New Roman"/>
          <w:sz w:val="24"/>
          <w:szCs w:val="24"/>
          <w:lang w:val="en-US"/>
        </w:rPr>
        <w:t xml:space="preserve"> and agricultural exhibitions</w:t>
      </w:r>
      <w:r w:rsidRPr="00C377D2">
        <w:rPr>
          <w:rFonts w:ascii="Times New Roman" w:hAnsi="Times New Roman" w:cs="Times New Roman"/>
          <w:b/>
          <w:bCs/>
          <w:sz w:val="24"/>
          <w:szCs w:val="24"/>
          <w:lang w:val="en-US"/>
        </w:rPr>
        <w:t>.</w:t>
      </w:r>
      <w:r w:rsidR="008831EE">
        <w:rPr>
          <w:rFonts w:ascii="Times New Roman" w:hAnsi="Times New Roman" w:cs="Times New Roman"/>
          <w:b/>
          <w:bCs/>
          <w:sz w:val="24"/>
          <w:szCs w:val="24"/>
          <w:lang w:val="en-US"/>
        </w:rPr>
        <w:t xml:space="preserve"> </w:t>
      </w:r>
      <w:r w:rsidR="008831EE">
        <w:rPr>
          <w:rFonts w:ascii="Times New Roman" w:hAnsi="Times New Roman" w:cs="Times New Roman"/>
          <w:sz w:val="24"/>
          <w:szCs w:val="24"/>
          <w:lang w:val="en-US"/>
        </w:rPr>
        <w:t xml:space="preserve">The results are in accordance with the findings of Sumana </w:t>
      </w:r>
      <w:r w:rsidR="008831EE" w:rsidRPr="008831EE">
        <w:rPr>
          <w:rFonts w:ascii="Times New Roman" w:hAnsi="Times New Roman" w:cs="Times New Roman"/>
          <w:i/>
          <w:iCs/>
          <w:sz w:val="24"/>
          <w:szCs w:val="24"/>
          <w:lang w:val="en-US"/>
        </w:rPr>
        <w:t>et al.</w:t>
      </w:r>
      <w:r w:rsidR="008831EE">
        <w:rPr>
          <w:rFonts w:ascii="Times New Roman" w:hAnsi="Times New Roman" w:cs="Times New Roman"/>
          <w:sz w:val="24"/>
          <w:szCs w:val="24"/>
          <w:lang w:val="en-US"/>
        </w:rPr>
        <w:t xml:space="preserve"> (201</w:t>
      </w:r>
      <w:r w:rsidR="00A160AE">
        <w:rPr>
          <w:rFonts w:ascii="Times New Roman" w:hAnsi="Times New Roman" w:cs="Times New Roman"/>
          <w:sz w:val="24"/>
          <w:szCs w:val="24"/>
          <w:lang w:val="en-US"/>
        </w:rPr>
        <w:t>8</w:t>
      </w:r>
      <w:r w:rsidR="008831EE">
        <w:rPr>
          <w:rFonts w:ascii="Times New Roman" w:hAnsi="Times New Roman" w:cs="Times New Roman"/>
          <w:sz w:val="24"/>
          <w:szCs w:val="24"/>
          <w:lang w:val="en-US"/>
        </w:rPr>
        <w:t>)</w:t>
      </w:r>
      <w:r w:rsidR="00F5586C">
        <w:rPr>
          <w:rFonts w:ascii="Times New Roman" w:hAnsi="Times New Roman" w:cs="Times New Roman"/>
          <w:sz w:val="24"/>
          <w:szCs w:val="24"/>
          <w:lang w:val="en-US"/>
        </w:rPr>
        <w:t xml:space="preserve"> and Chikkalaki (2024).</w:t>
      </w:r>
    </w:p>
    <w:p w14:paraId="51B00AA7" w14:textId="16EA14F9" w:rsidR="00C377D2" w:rsidRPr="00C377D2" w:rsidRDefault="004740F9" w:rsidP="00C377D2">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Information-seeking</w:t>
      </w:r>
      <w:r w:rsidR="00C377D2" w:rsidRPr="00C377D2">
        <w:rPr>
          <w:rFonts w:ascii="Times New Roman" w:hAnsi="Times New Roman" w:cs="Times New Roman"/>
          <w:b/>
          <w:bCs/>
          <w:sz w:val="24"/>
          <w:szCs w:val="24"/>
          <w:lang w:val="en-US"/>
        </w:rPr>
        <w:t xml:space="preserve"> behaviour: </w:t>
      </w:r>
      <w:r w:rsidR="00C377D2" w:rsidRPr="00C377D2">
        <w:rPr>
          <w:rFonts w:ascii="Times New Roman" w:hAnsi="Times New Roman" w:cs="Times New Roman"/>
          <w:sz w:val="24"/>
          <w:szCs w:val="24"/>
          <w:lang w:val="en-US"/>
        </w:rPr>
        <w:t xml:space="preserve">It is observed from the Table </w:t>
      </w:r>
      <w:r w:rsidR="00172AEF">
        <w:rPr>
          <w:rFonts w:ascii="Times New Roman" w:hAnsi="Times New Roman" w:cs="Times New Roman"/>
          <w:sz w:val="24"/>
          <w:szCs w:val="24"/>
          <w:lang w:val="en-US"/>
        </w:rPr>
        <w:t>2</w:t>
      </w:r>
      <w:r w:rsidR="009719C0">
        <w:rPr>
          <w:rFonts w:ascii="Times New Roman" w:hAnsi="Times New Roman" w:cs="Times New Roman"/>
          <w:sz w:val="24"/>
          <w:szCs w:val="24"/>
          <w:lang w:val="en-US"/>
        </w:rPr>
        <w:t xml:space="preserve"> that more than two-</w:t>
      </w:r>
      <w:r w:rsidR="00C377D2" w:rsidRPr="00C377D2">
        <w:rPr>
          <w:rFonts w:ascii="Times New Roman" w:hAnsi="Times New Roman" w:cs="Times New Roman"/>
          <w:sz w:val="24"/>
          <w:szCs w:val="24"/>
          <w:lang w:val="en-US"/>
        </w:rPr>
        <w:t>fifth</w:t>
      </w:r>
      <w:r w:rsidR="009719C0">
        <w:rPr>
          <w:rFonts w:ascii="Times New Roman" w:hAnsi="Times New Roman" w:cs="Times New Roman"/>
          <w:sz w:val="24"/>
          <w:szCs w:val="24"/>
          <w:lang w:val="en-US"/>
        </w:rPr>
        <w:t>s</w:t>
      </w:r>
      <w:r w:rsidR="00C377D2" w:rsidRPr="00C377D2">
        <w:rPr>
          <w:rFonts w:ascii="Times New Roman" w:hAnsi="Times New Roman" w:cs="Times New Roman"/>
          <w:sz w:val="24"/>
          <w:szCs w:val="24"/>
          <w:lang w:val="en-US"/>
        </w:rPr>
        <w:t xml:space="preserve"> (40.83 %) of the farmers belonged to </w:t>
      </w:r>
      <w:r w:rsidR="009719C0">
        <w:rPr>
          <w:rFonts w:ascii="Times New Roman" w:hAnsi="Times New Roman" w:cs="Times New Roman"/>
          <w:sz w:val="24"/>
          <w:szCs w:val="24"/>
          <w:lang w:val="en-US"/>
        </w:rPr>
        <w:t xml:space="preserve">the </w:t>
      </w:r>
      <w:r w:rsidR="00C377D2" w:rsidRPr="00C377D2">
        <w:rPr>
          <w:rFonts w:ascii="Times New Roman" w:hAnsi="Times New Roman" w:cs="Times New Roman"/>
          <w:sz w:val="24"/>
          <w:szCs w:val="24"/>
          <w:lang w:val="en-US"/>
        </w:rPr>
        <w:t xml:space="preserve">medium </w:t>
      </w:r>
      <w:r>
        <w:rPr>
          <w:rFonts w:ascii="Times New Roman" w:hAnsi="Times New Roman" w:cs="Times New Roman"/>
          <w:sz w:val="24"/>
          <w:szCs w:val="24"/>
          <w:lang w:val="en-US"/>
        </w:rPr>
        <w:t>information-seeking</w:t>
      </w:r>
      <w:r w:rsidR="00C377D2" w:rsidRPr="00C377D2">
        <w:rPr>
          <w:rFonts w:ascii="Times New Roman" w:hAnsi="Times New Roman" w:cs="Times New Roman"/>
          <w:sz w:val="24"/>
          <w:szCs w:val="24"/>
          <w:lang w:val="en-US"/>
        </w:rPr>
        <w:t xml:space="preserve"> behaviour category, followed by low (35.00 %) and high (24.17 %). Among small farmers, m</w:t>
      </w:r>
      <w:r w:rsidR="009719C0">
        <w:rPr>
          <w:rFonts w:ascii="Times New Roman" w:hAnsi="Times New Roman" w:cs="Times New Roman"/>
          <w:sz w:val="24"/>
          <w:szCs w:val="24"/>
          <w:lang w:val="en-US"/>
        </w:rPr>
        <w:t>ore than two-</w:t>
      </w:r>
      <w:r>
        <w:rPr>
          <w:rFonts w:ascii="Times New Roman" w:hAnsi="Times New Roman" w:cs="Times New Roman"/>
          <w:sz w:val="24"/>
          <w:szCs w:val="24"/>
          <w:lang w:val="en-US"/>
        </w:rPr>
        <w:t>fifth</w:t>
      </w:r>
      <w:r w:rsidR="009719C0">
        <w:rPr>
          <w:rFonts w:ascii="Times New Roman" w:hAnsi="Times New Roman" w:cs="Times New Roman"/>
          <w:sz w:val="24"/>
          <w:szCs w:val="24"/>
          <w:lang w:val="en-US"/>
        </w:rPr>
        <w:t>s</w:t>
      </w:r>
      <w:r w:rsidR="00C377D2" w:rsidRPr="00C377D2">
        <w:rPr>
          <w:rFonts w:ascii="Times New Roman" w:hAnsi="Times New Roman" w:cs="Times New Roman"/>
          <w:sz w:val="24"/>
          <w:szCs w:val="24"/>
          <w:lang w:val="en-US"/>
        </w:rPr>
        <w:t xml:space="preserve"> (43.33 %) of the farmers belonged to </w:t>
      </w:r>
      <w:r w:rsidR="0028690B">
        <w:rPr>
          <w:rFonts w:ascii="Times New Roman" w:hAnsi="Times New Roman" w:cs="Times New Roman"/>
          <w:sz w:val="24"/>
          <w:szCs w:val="24"/>
          <w:lang w:val="en-US"/>
        </w:rPr>
        <w:t xml:space="preserve">the </w:t>
      </w:r>
      <w:r w:rsidR="00C377D2" w:rsidRPr="00C377D2">
        <w:rPr>
          <w:rFonts w:ascii="Times New Roman" w:hAnsi="Times New Roman" w:cs="Times New Roman"/>
          <w:sz w:val="24"/>
          <w:szCs w:val="24"/>
          <w:lang w:val="en-US"/>
        </w:rPr>
        <w:t xml:space="preserve">medium </w:t>
      </w:r>
      <w:r>
        <w:rPr>
          <w:rFonts w:ascii="Times New Roman" w:hAnsi="Times New Roman" w:cs="Times New Roman"/>
          <w:sz w:val="24"/>
          <w:szCs w:val="24"/>
          <w:lang w:val="en-US"/>
        </w:rPr>
        <w:t>information-seeking</w:t>
      </w:r>
      <w:r w:rsidR="00C377D2" w:rsidRPr="00C377D2">
        <w:rPr>
          <w:rFonts w:ascii="Times New Roman" w:hAnsi="Times New Roman" w:cs="Times New Roman"/>
          <w:sz w:val="24"/>
          <w:szCs w:val="24"/>
          <w:lang w:val="en-US"/>
        </w:rPr>
        <w:t xml:space="preserve"> category, followed by low (41.66 %) and high (15.00 %). Among big farmers, </w:t>
      </w:r>
      <w:r>
        <w:rPr>
          <w:rFonts w:ascii="Times New Roman" w:hAnsi="Times New Roman" w:cs="Times New Roman"/>
          <w:sz w:val="24"/>
          <w:szCs w:val="24"/>
          <w:lang w:val="en-US"/>
        </w:rPr>
        <w:t>nearly two-fifth</w:t>
      </w:r>
      <w:r w:rsidR="009719C0">
        <w:rPr>
          <w:rFonts w:ascii="Times New Roman" w:hAnsi="Times New Roman" w:cs="Times New Roman"/>
          <w:sz w:val="24"/>
          <w:szCs w:val="24"/>
          <w:lang w:val="en-US"/>
        </w:rPr>
        <w:t>s</w:t>
      </w:r>
      <w:r w:rsidR="00C377D2" w:rsidRPr="00C377D2">
        <w:rPr>
          <w:rFonts w:ascii="Times New Roman" w:hAnsi="Times New Roman" w:cs="Times New Roman"/>
          <w:sz w:val="24"/>
          <w:szCs w:val="24"/>
          <w:lang w:val="en-US"/>
        </w:rPr>
        <w:t xml:space="preserve"> (38.33 %) of the farmers belonged to </w:t>
      </w:r>
      <w:r w:rsidR="009719C0">
        <w:rPr>
          <w:rFonts w:ascii="Times New Roman" w:hAnsi="Times New Roman" w:cs="Times New Roman"/>
          <w:sz w:val="24"/>
          <w:szCs w:val="24"/>
          <w:lang w:val="en-US"/>
        </w:rPr>
        <w:t xml:space="preserve">the </w:t>
      </w:r>
      <w:r w:rsidR="00C377D2" w:rsidRPr="00C377D2">
        <w:rPr>
          <w:rFonts w:ascii="Times New Roman" w:hAnsi="Times New Roman" w:cs="Times New Roman"/>
          <w:sz w:val="24"/>
          <w:szCs w:val="24"/>
          <w:lang w:val="en-US"/>
        </w:rPr>
        <w:t xml:space="preserve">medium </w:t>
      </w:r>
      <w:r>
        <w:rPr>
          <w:rFonts w:ascii="Times New Roman" w:hAnsi="Times New Roman" w:cs="Times New Roman"/>
          <w:sz w:val="24"/>
          <w:szCs w:val="24"/>
          <w:lang w:val="en-US"/>
        </w:rPr>
        <w:t>information-seeking</w:t>
      </w:r>
      <w:r w:rsidR="00C377D2" w:rsidRPr="00C377D2">
        <w:rPr>
          <w:rFonts w:ascii="Times New Roman" w:hAnsi="Times New Roman" w:cs="Times New Roman"/>
          <w:sz w:val="24"/>
          <w:szCs w:val="24"/>
          <w:lang w:val="en-US"/>
        </w:rPr>
        <w:t xml:space="preserve"> category, followed by high (33.33 %) and low (28.33 %). The relatively lower proportion of farmers with high information-seeking behavior, particularly among small farmers, may be attributed to limited access to information sources, lack of exposure to modern communication technologies, and inadequate extension services. In contrast, big farmers show a slightly higher inclination towards high information-seeking behavior, possibly due to their better access to resources, education, extension services</w:t>
      </w:r>
      <w:r>
        <w:rPr>
          <w:rFonts w:ascii="Times New Roman" w:hAnsi="Times New Roman" w:cs="Times New Roman"/>
          <w:sz w:val="24"/>
          <w:szCs w:val="24"/>
          <w:lang w:val="en-US"/>
        </w:rPr>
        <w:t>,</w:t>
      </w:r>
      <w:r w:rsidR="00C377D2" w:rsidRPr="00C377D2">
        <w:rPr>
          <w:rFonts w:ascii="Times New Roman" w:hAnsi="Times New Roman" w:cs="Times New Roman"/>
          <w:sz w:val="24"/>
          <w:szCs w:val="24"/>
          <w:lang w:val="en-US"/>
        </w:rPr>
        <w:t xml:space="preserve"> and industrial networks.</w:t>
      </w:r>
      <w:r w:rsidR="00D7373E">
        <w:rPr>
          <w:rFonts w:ascii="Times New Roman" w:hAnsi="Times New Roman" w:cs="Times New Roman"/>
          <w:sz w:val="24"/>
          <w:szCs w:val="24"/>
          <w:lang w:val="en-US"/>
        </w:rPr>
        <w:t xml:space="preserve"> </w:t>
      </w:r>
      <w:r w:rsidR="00D7373E" w:rsidRPr="00D7373E">
        <w:rPr>
          <w:rFonts w:ascii="Times New Roman" w:hAnsi="Times New Roman" w:cs="Times New Roman"/>
          <w:sz w:val="24"/>
          <w:szCs w:val="24"/>
        </w:rPr>
        <w:t>The</w:t>
      </w:r>
      <w:r w:rsidR="00D7373E" w:rsidRPr="00D7373E">
        <w:rPr>
          <w:rFonts w:ascii="Times New Roman" w:hAnsi="Times New Roman" w:cs="Times New Roman"/>
          <w:spacing w:val="-3"/>
          <w:sz w:val="24"/>
          <w:szCs w:val="24"/>
        </w:rPr>
        <w:t xml:space="preserve"> </w:t>
      </w:r>
      <w:r w:rsidR="00D7373E" w:rsidRPr="00D7373E">
        <w:rPr>
          <w:rFonts w:ascii="Times New Roman" w:hAnsi="Times New Roman" w:cs="Times New Roman"/>
          <w:sz w:val="24"/>
          <w:szCs w:val="24"/>
        </w:rPr>
        <w:t>similar</w:t>
      </w:r>
      <w:r w:rsidR="00D7373E" w:rsidRPr="00D7373E">
        <w:rPr>
          <w:rFonts w:ascii="Times New Roman" w:hAnsi="Times New Roman" w:cs="Times New Roman"/>
          <w:spacing w:val="-1"/>
          <w:sz w:val="24"/>
          <w:szCs w:val="24"/>
        </w:rPr>
        <w:t xml:space="preserve"> </w:t>
      </w:r>
      <w:r w:rsidR="00D7373E" w:rsidRPr="00D7373E">
        <w:rPr>
          <w:rFonts w:ascii="Times New Roman" w:hAnsi="Times New Roman" w:cs="Times New Roman"/>
          <w:sz w:val="24"/>
          <w:szCs w:val="24"/>
        </w:rPr>
        <w:t>findings</w:t>
      </w:r>
      <w:r w:rsidR="00D7373E" w:rsidRPr="00D7373E">
        <w:rPr>
          <w:rFonts w:ascii="Times New Roman" w:hAnsi="Times New Roman" w:cs="Times New Roman"/>
          <w:spacing w:val="-2"/>
          <w:sz w:val="24"/>
          <w:szCs w:val="24"/>
        </w:rPr>
        <w:t xml:space="preserve"> </w:t>
      </w:r>
      <w:r w:rsidR="00D7373E" w:rsidRPr="00D7373E">
        <w:rPr>
          <w:rFonts w:ascii="Times New Roman" w:hAnsi="Times New Roman" w:cs="Times New Roman"/>
          <w:sz w:val="24"/>
          <w:szCs w:val="24"/>
        </w:rPr>
        <w:t>were</w:t>
      </w:r>
      <w:r w:rsidR="00D7373E" w:rsidRPr="00D7373E">
        <w:rPr>
          <w:rFonts w:ascii="Times New Roman" w:hAnsi="Times New Roman" w:cs="Times New Roman"/>
          <w:spacing w:val="-2"/>
          <w:sz w:val="24"/>
          <w:szCs w:val="24"/>
        </w:rPr>
        <w:t xml:space="preserve"> </w:t>
      </w:r>
      <w:r w:rsidR="00D7373E" w:rsidRPr="00D7373E">
        <w:rPr>
          <w:rFonts w:ascii="Times New Roman" w:hAnsi="Times New Roman" w:cs="Times New Roman"/>
          <w:sz w:val="24"/>
          <w:szCs w:val="24"/>
        </w:rPr>
        <w:t xml:space="preserve">reported by Kushwah </w:t>
      </w:r>
      <w:r w:rsidR="00D7373E" w:rsidRPr="00D7373E">
        <w:rPr>
          <w:rFonts w:ascii="Times New Roman" w:hAnsi="Times New Roman" w:cs="Times New Roman"/>
          <w:i/>
          <w:sz w:val="24"/>
          <w:szCs w:val="24"/>
        </w:rPr>
        <w:t xml:space="preserve">et al. </w:t>
      </w:r>
      <w:r w:rsidR="00D7373E" w:rsidRPr="00D7373E">
        <w:rPr>
          <w:rFonts w:ascii="Times New Roman" w:hAnsi="Times New Roman" w:cs="Times New Roman"/>
          <w:sz w:val="24"/>
          <w:szCs w:val="24"/>
        </w:rPr>
        <w:t>(2020).</w:t>
      </w:r>
    </w:p>
    <w:p w14:paraId="411133EB" w14:textId="5C7F1B90" w:rsidR="00C377D2" w:rsidRPr="00DA2D7E" w:rsidRDefault="00C377D2" w:rsidP="00D7373E">
      <w:pPr>
        <w:pStyle w:val="BodyText"/>
        <w:spacing w:after="200" w:line="360" w:lineRule="auto"/>
        <w:ind w:firstLine="1036"/>
      </w:pPr>
      <w:r w:rsidRPr="00C377D2">
        <w:rPr>
          <w:b/>
          <w:bCs/>
        </w:rPr>
        <w:t>Scientific</w:t>
      </w:r>
      <w:r w:rsidRPr="00C377D2">
        <w:rPr>
          <w:b/>
          <w:bCs/>
          <w:spacing w:val="-2"/>
        </w:rPr>
        <w:t xml:space="preserve"> orientation</w:t>
      </w:r>
      <w:r w:rsidRPr="00C377D2">
        <w:rPr>
          <w:b/>
          <w:bCs/>
        </w:rPr>
        <w:t xml:space="preserve">: </w:t>
      </w:r>
      <w:r w:rsidRPr="00C377D2">
        <w:t xml:space="preserve">From the Table </w:t>
      </w:r>
      <w:r w:rsidR="00172AEF">
        <w:t>2</w:t>
      </w:r>
      <w:r w:rsidRPr="00C377D2">
        <w:t xml:space="preserve">, it is evident that </w:t>
      </w:r>
      <w:r w:rsidR="004740F9">
        <w:t>nearly two-fifth</w:t>
      </w:r>
      <w:r w:rsidR="009719C0">
        <w:t>s</w:t>
      </w:r>
      <w:r w:rsidR="004740F9">
        <w:t xml:space="preserve"> </w:t>
      </w:r>
      <w:r w:rsidRPr="00C377D2">
        <w:t xml:space="preserve">(38.33 %) of the farmers belonged to medium scientific orientation, followed by high (31.66 %) and low (30.00 %). </w:t>
      </w:r>
      <w:r w:rsidR="00EA2801" w:rsidRPr="00EA2801">
        <w:t>The majority of small farmers (36.66%) fell into the medium group, followed</w:t>
      </w:r>
      <w:r w:rsidR="0028690B">
        <w:t xml:space="preserve"> by low (33.33%) and high (30 </w:t>
      </w:r>
      <w:r w:rsidR="00EA2801" w:rsidRPr="00EA2801">
        <w:t xml:space="preserve">%). </w:t>
      </w:r>
      <w:r w:rsidRPr="00C377D2">
        <w:t>Among</w:t>
      </w:r>
      <w:r w:rsidRPr="00C377D2">
        <w:rPr>
          <w:spacing w:val="-1"/>
        </w:rPr>
        <w:t xml:space="preserve"> </w:t>
      </w:r>
      <w:r w:rsidRPr="00C377D2">
        <w:t>big</w:t>
      </w:r>
      <w:r w:rsidRPr="00C377D2">
        <w:rPr>
          <w:spacing w:val="-1"/>
        </w:rPr>
        <w:t xml:space="preserve"> </w:t>
      </w:r>
      <w:r w:rsidRPr="00C377D2">
        <w:t>farmers,</w:t>
      </w:r>
      <w:r w:rsidRPr="00C377D2">
        <w:rPr>
          <w:spacing w:val="-2"/>
        </w:rPr>
        <w:t xml:space="preserve"> </w:t>
      </w:r>
      <w:r w:rsidRPr="00C377D2">
        <w:t>exactly</w:t>
      </w:r>
      <w:r w:rsidRPr="00C377D2">
        <w:rPr>
          <w:spacing w:val="-1"/>
        </w:rPr>
        <w:t xml:space="preserve"> </w:t>
      </w:r>
      <w:r w:rsidRPr="00C377D2">
        <w:t>two</w:t>
      </w:r>
      <w:r w:rsidR="0028690B">
        <w:rPr>
          <w:spacing w:val="-1"/>
        </w:rPr>
        <w:t>-</w:t>
      </w:r>
      <w:r w:rsidRPr="00C377D2">
        <w:t>fifth</w:t>
      </w:r>
      <w:r w:rsidR="0028690B">
        <w:t>s</w:t>
      </w:r>
      <w:r w:rsidRPr="00C377D2">
        <w:rPr>
          <w:spacing w:val="-1"/>
        </w:rPr>
        <w:t xml:space="preserve"> </w:t>
      </w:r>
      <w:r w:rsidR="0028690B">
        <w:t>(40</w:t>
      </w:r>
      <w:r w:rsidRPr="00C377D2">
        <w:t xml:space="preserve"> %)</w:t>
      </w:r>
      <w:r w:rsidRPr="00C377D2">
        <w:rPr>
          <w:spacing w:val="-2"/>
        </w:rPr>
        <w:t xml:space="preserve"> </w:t>
      </w:r>
      <w:r w:rsidRPr="00C377D2">
        <w:t>of</w:t>
      </w:r>
      <w:r w:rsidRPr="00C377D2">
        <w:rPr>
          <w:spacing w:val="-2"/>
        </w:rPr>
        <w:t xml:space="preserve"> </w:t>
      </w:r>
      <w:r w:rsidRPr="00C377D2">
        <w:t>the</w:t>
      </w:r>
      <w:r w:rsidRPr="00C377D2">
        <w:rPr>
          <w:spacing w:val="-2"/>
        </w:rPr>
        <w:t xml:space="preserve"> </w:t>
      </w:r>
      <w:r w:rsidRPr="00C377D2">
        <w:t>farmers belonged</w:t>
      </w:r>
      <w:r w:rsidRPr="00C377D2">
        <w:rPr>
          <w:spacing w:val="-16"/>
        </w:rPr>
        <w:t xml:space="preserve"> </w:t>
      </w:r>
      <w:r w:rsidRPr="00C377D2">
        <w:t>to</w:t>
      </w:r>
      <w:r w:rsidRPr="00C377D2">
        <w:rPr>
          <w:spacing w:val="-13"/>
        </w:rPr>
        <w:t xml:space="preserve"> </w:t>
      </w:r>
      <w:r w:rsidRPr="00C377D2">
        <w:t>medium</w:t>
      </w:r>
      <w:r w:rsidRPr="00C377D2">
        <w:rPr>
          <w:spacing w:val="-13"/>
        </w:rPr>
        <w:t xml:space="preserve"> </w:t>
      </w:r>
      <w:r w:rsidRPr="00C377D2">
        <w:t>scientific</w:t>
      </w:r>
      <w:r w:rsidRPr="00C377D2">
        <w:rPr>
          <w:spacing w:val="-14"/>
        </w:rPr>
        <w:t xml:space="preserve"> </w:t>
      </w:r>
      <w:r w:rsidRPr="00C377D2">
        <w:t>orientation</w:t>
      </w:r>
      <w:r w:rsidRPr="00C377D2">
        <w:rPr>
          <w:spacing w:val="-13"/>
        </w:rPr>
        <w:t xml:space="preserve"> </w:t>
      </w:r>
      <w:r w:rsidRPr="00C377D2">
        <w:t>category,</w:t>
      </w:r>
      <w:r w:rsidRPr="00C377D2">
        <w:rPr>
          <w:spacing w:val="-13"/>
        </w:rPr>
        <w:t xml:space="preserve"> </w:t>
      </w:r>
      <w:r w:rsidRPr="00C377D2">
        <w:t>followed</w:t>
      </w:r>
      <w:r w:rsidRPr="00C377D2">
        <w:rPr>
          <w:spacing w:val="-12"/>
        </w:rPr>
        <w:t xml:space="preserve"> </w:t>
      </w:r>
      <w:r w:rsidRPr="00C377D2">
        <w:t>by</w:t>
      </w:r>
      <w:r w:rsidRPr="00C377D2">
        <w:rPr>
          <w:spacing w:val="-13"/>
        </w:rPr>
        <w:t xml:space="preserve"> </w:t>
      </w:r>
      <w:r w:rsidRPr="00C377D2">
        <w:t>high</w:t>
      </w:r>
      <w:r w:rsidRPr="00C377D2">
        <w:rPr>
          <w:spacing w:val="-13"/>
        </w:rPr>
        <w:t xml:space="preserve"> </w:t>
      </w:r>
      <w:r w:rsidRPr="00C377D2">
        <w:t>(33.33</w:t>
      </w:r>
      <w:r w:rsidRPr="00C377D2">
        <w:rPr>
          <w:spacing w:val="-11"/>
        </w:rPr>
        <w:t xml:space="preserve"> </w:t>
      </w:r>
      <w:r w:rsidRPr="00C377D2">
        <w:t>%)</w:t>
      </w:r>
      <w:r w:rsidRPr="00C377D2">
        <w:rPr>
          <w:spacing w:val="-14"/>
        </w:rPr>
        <w:t xml:space="preserve"> </w:t>
      </w:r>
      <w:r w:rsidRPr="00C377D2">
        <w:t>and</w:t>
      </w:r>
      <w:r w:rsidRPr="00C377D2">
        <w:rPr>
          <w:spacing w:val="-13"/>
        </w:rPr>
        <w:t xml:space="preserve"> </w:t>
      </w:r>
      <w:r w:rsidRPr="00C377D2">
        <w:t>low</w:t>
      </w:r>
      <w:r w:rsidRPr="00C377D2">
        <w:rPr>
          <w:spacing w:val="-12"/>
        </w:rPr>
        <w:t xml:space="preserve"> </w:t>
      </w:r>
      <w:r w:rsidRPr="00C377D2">
        <w:rPr>
          <w:spacing w:val="-2"/>
        </w:rPr>
        <w:t xml:space="preserve">(26.66 </w:t>
      </w:r>
      <w:r w:rsidRPr="00C377D2">
        <w:t>%).</w:t>
      </w:r>
      <w:r w:rsidRPr="00C377D2">
        <w:rPr>
          <w:spacing w:val="-1"/>
        </w:rPr>
        <w:t xml:space="preserve"> </w:t>
      </w:r>
      <w:r w:rsidRPr="00C377D2">
        <w:t>This</w:t>
      </w:r>
      <w:r w:rsidRPr="00C377D2">
        <w:rPr>
          <w:spacing w:val="-1"/>
        </w:rPr>
        <w:t xml:space="preserve"> </w:t>
      </w:r>
      <w:r w:rsidRPr="00C377D2">
        <w:t>indicated</w:t>
      </w:r>
      <w:r w:rsidRPr="00C377D2">
        <w:rPr>
          <w:spacing w:val="-1"/>
        </w:rPr>
        <w:t xml:space="preserve"> </w:t>
      </w:r>
      <w:r w:rsidRPr="00C377D2">
        <w:t>that</w:t>
      </w:r>
      <w:r w:rsidRPr="00C377D2">
        <w:rPr>
          <w:spacing w:val="-1"/>
        </w:rPr>
        <w:t xml:space="preserve"> </w:t>
      </w:r>
      <w:r w:rsidRPr="00C377D2">
        <w:t>most farmers</w:t>
      </w:r>
      <w:r w:rsidRPr="00C377D2">
        <w:rPr>
          <w:spacing w:val="-2"/>
        </w:rPr>
        <w:t xml:space="preserve"> </w:t>
      </w:r>
      <w:r w:rsidRPr="00C377D2">
        <w:t>have</w:t>
      </w:r>
      <w:r w:rsidRPr="00C377D2">
        <w:rPr>
          <w:spacing w:val="-2"/>
        </w:rPr>
        <w:t xml:space="preserve"> </w:t>
      </w:r>
      <w:r w:rsidRPr="00C377D2">
        <w:t>a</w:t>
      </w:r>
      <w:r w:rsidRPr="00C377D2">
        <w:rPr>
          <w:spacing w:val="-2"/>
        </w:rPr>
        <w:t xml:space="preserve"> </w:t>
      </w:r>
      <w:r w:rsidRPr="00C377D2">
        <w:t>moderate</w:t>
      </w:r>
      <w:r w:rsidRPr="00C377D2">
        <w:rPr>
          <w:spacing w:val="-2"/>
        </w:rPr>
        <w:t xml:space="preserve"> </w:t>
      </w:r>
      <w:r w:rsidRPr="00C377D2">
        <w:t>understanding</w:t>
      </w:r>
      <w:r w:rsidRPr="00C377D2">
        <w:rPr>
          <w:spacing w:val="-1"/>
        </w:rPr>
        <w:t xml:space="preserve"> </w:t>
      </w:r>
      <w:r w:rsidRPr="00C377D2">
        <w:t>and adoption</w:t>
      </w:r>
      <w:r w:rsidRPr="00C377D2">
        <w:rPr>
          <w:spacing w:val="-1"/>
        </w:rPr>
        <w:t xml:space="preserve"> </w:t>
      </w:r>
      <w:r w:rsidRPr="00C377D2">
        <w:t>of</w:t>
      </w:r>
      <w:r w:rsidRPr="00C377D2">
        <w:rPr>
          <w:spacing w:val="-2"/>
        </w:rPr>
        <w:t xml:space="preserve"> </w:t>
      </w:r>
      <w:r w:rsidRPr="00C377D2">
        <w:t>scientific practices in their farming operations. The relatively lower proportion of farmers with high scientific orientation may be attributed to factors such as limited access to formal education and training, inadequate exposure to modern agricultural technologies, and insufficient extension services. In contrast, big farmers show a slightly higher inclination towards high scientific</w:t>
      </w:r>
      <w:r w:rsidRPr="00C377D2">
        <w:rPr>
          <w:spacing w:val="-6"/>
        </w:rPr>
        <w:t xml:space="preserve"> </w:t>
      </w:r>
      <w:r w:rsidRPr="00C377D2">
        <w:t>orientation,</w:t>
      </w:r>
      <w:r w:rsidRPr="00C377D2">
        <w:rPr>
          <w:spacing w:val="-5"/>
        </w:rPr>
        <w:t xml:space="preserve"> </w:t>
      </w:r>
      <w:r w:rsidRPr="00C377D2">
        <w:t>possibly</w:t>
      </w:r>
      <w:r w:rsidRPr="00C377D2">
        <w:rPr>
          <w:spacing w:val="-4"/>
        </w:rPr>
        <w:t xml:space="preserve"> </w:t>
      </w:r>
      <w:r w:rsidRPr="00C377D2">
        <w:t>due</w:t>
      </w:r>
      <w:r w:rsidRPr="00C377D2">
        <w:rPr>
          <w:spacing w:val="-6"/>
        </w:rPr>
        <w:t xml:space="preserve"> </w:t>
      </w:r>
      <w:r w:rsidRPr="00C377D2">
        <w:t>to</w:t>
      </w:r>
      <w:r w:rsidRPr="00C377D2">
        <w:rPr>
          <w:spacing w:val="-4"/>
        </w:rPr>
        <w:t xml:space="preserve"> </w:t>
      </w:r>
      <w:r w:rsidRPr="00C377D2">
        <w:t>their</w:t>
      </w:r>
      <w:r w:rsidRPr="00C377D2">
        <w:rPr>
          <w:spacing w:val="-6"/>
        </w:rPr>
        <w:t xml:space="preserve"> </w:t>
      </w:r>
      <w:r w:rsidRPr="00C377D2">
        <w:t>better</w:t>
      </w:r>
      <w:r w:rsidRPr="00C377D2">
        <w:rPr>
          <w:spacing w:val="-3"/>
        </w:rPr>
        <w:t xml:space="preserve"> </w:t>
      </w:r>
      <w:r w:rsidRPr="00C377D2">
        <w:t>access</w:t>
      </w:r>
      <w:r w:rsidRPr="00C377D2">
        <w:rPr>
          <w:spacing w:val="-4"/>
        </w:rPr>
        <w:t xml:space="preserve"> </w:t>
      </w:r>
      <w:r w:rsidRPr="00C377D2">
        <w:t>to</w:t>
      </w:r>
      <w:r w:rsidRPr="00C377D2">
        <w:rPr>
          <w:spacing w:val="-2"/>
        </w:rPr>
        <w:t xml:space="preserve"> </w:t>
      </w:r>
      <w:r w:rsidRPr="00C377D2">
        <w:t>resources,</w:t>
      </w:r>
      <w:r w:rsidRPr="00C377D2">
        <w:rPr>
          <w:spacing w:val="-2"/>
        </w:rPr>
        <w:t xml:space="preserve"> </w:t>
      </w:r>
      <w:r w:rsidRPr="00C377D2">
        <w:t>education,</w:t>
      </w:r>
      <w:r w:rsidRPr="00C377D2">
        <w:rPr>
          <w:spacing w:val="-5"/>
        </w:rPr>
        <w:t xml:space="preserve"> </w:t>
      </w:r>
      <w:r w:rsidRPr="00C377D2">
        <w:t>and</w:t>
      </w:r>
      <w:r w:rsidRPr="00C377D2">
        <w:rPr>
          <w:spacing w:val="-5"/>
        </w:rPr>
        <w:t xml:space="preserve"> </w:t>
      </w:r>
      <w:r w:rsidRPr="00C377D2">
        <w:t>extension services. Overall, the findings highlight the need for targeted interventions to enhance the scientific orientation of mango farmers, particularly small farmers, to improve their productivity and competitiveness.</w:t>
      </w:r>
      <w:r w:rsidR="00D7373E">
        <w:t xml:space="preserve"> </w:t>
      </w:r>
      <w:r w:rsidR="00D7373E" w:rsidRPr="00572771">
        <w:t>The</w:t>
      </w:r>
      <w:r w:rsidR="00D7373E" w:rsidRPr="00572771">
        <w:rPr>
          <w:spacing w:val="-5"/>
        </w:rPr>
        <w:t xml:space="preserve"> </w:t>
      </w:r>
      <w:r w:rsidR="00D7373E" w:rsidRPr="00572771">
        <w:t>similar</w:t>
      </w:r>
      <w:r w:rsidR="00D7373E" w:rsidRPr="00572771">
        <w:rPr>
          <w:spacing w:val="-3"/>
        </w:rPr>
        <w:t xml:space="preserve"> </w:t>
      </w:r>
      <w:r w:rsidR="00D7373E" w:rsidRPr="00572771">
        <w:t>findings</w:t>
      </w:r>
      <w:r w:rsidR="00D7373E" w:rsidRPr="00572771">
        <w:rPr>
          <w:spacing w:val="-3"/>
        </w:rPr>
        <w:t xml:space="preserve"> </w:t>
      </w:r>
      <w:r w:rsidR="00D7373E" w:rsidRPr="00572771">
        <w:t>were</w:t>
      </w:r>
      <w:r w:rsidR="00D7373E" w:rsidRPr="00572771">
        <w:rPr>
          <w:spacing w:val="-3"/>
        </w:rPr>
        <w:t xml:space="preserve"> </w:t>
      </w:r>
      <w:r w:rsidR="00D7373E" w:rsidRPr="00572771">
        <w:t>reported</w:t>
      </w:r>
      <w:r w:rsidR="00D7373E" w:rsidRPr="00572771">
        <w:rPr>
          <w:spacing w:val="-1"/>
        </w:rPr>
        <w:t xml:space="preserve"> </w:t>
      </w:r>
      <w:r w:rsidR="00D7373E" w:rsidRPr="00572771">
        <w:t xml:space="preserve">by </w:t>
      </w:r>
      <w:r w:rsidR="008831EE">
        <w:t xml:space="preserve"> Sumana </w:t>
      </w:r>
      <w:r w:rsidR="008831EE" w:rsidRPr="008831EE">
        <w:rPr>
          <w:i/>
          <w:iCs/>
        </w:rPr>
        <w:t>et al</w:t>
      </w:r>
      <w:r w:rsidR="00D7373E" w:rsidRPr="008831EE">
        <w:rPr>
          <w:i/>
          <w:iCs/>
        </w:rPr>
        <w:t>.</w:t>
      </w:r>
      <w:r w:rsidR="008831EE">
        <w:t xml:space="preserve"> (2018)</w:t>
      </w:r>
      <w:r w:rsidR="00F5586C">
        <w:t xml:space="preserve"> and Chikkalaki (2024).</w:t>
      </w:r>
    </w:p>
    <w:p w14:paraId="51BE80E4" w14:textId="41ACD6EC" w:rsidR="00C377D2" w:rsidRPr="008831EE" w:rsidRDefault="00C377D2" w:rsidP="008831EE">
      <w:pPr>
        <w:pStyle w:val="BodyText"/>
        <w:spacing w:after="200" w:line="360" w:lineRule="auto"/>
        <w:ind w:firstLine="0"/>
      </w:pPr>
      <w:r w:rsidRPr="00C377D2">
        <w:rPr>
          <w:b/>
          <w:bCs/>
        </w:rPr>
        <w:t>Economic motivation</w:t>
      </w:r>
      <w:r>
        <w:rPr>
          <w:b/>
          <w:bCs/>
        </w:rPr>
        <w:t xml:space="preserve">: </w:t>
      </w:r>
      <w:r w:rsidRPr="00C377D2">
        <w:t xml:space="preserve">From Table </w:t>
      </w:r>
      <w:r w:rsidR="00172AEF">
        <w:t>2</w:t>
      </w:r>
      <w:r w:rsidRPr="00C377D2">
        <w:t xml:space="preserve">, it is observed that more than </w:t>
      </w:r>
      <w:r w:rsidR="004740F9">
        <w:t>two-fifth</w:t>
      </w:r>
      <w:r w:rsidR="0028690B">
        <w:t>s</w:t>
      </w:r>
      <w:r w:rsidRPr="00C377D2">
        <w:t xml:space="preserve"> (46.66 %) of the farmers belonged to </w:t>
      </w:r>
      <w:r w:rsidR="004740F9">
        <w:t xml:space="preserve">the </w:t>
      </w:r>
      <w:r w:rsidRPr="00C377D2">
        <w:t>medium economic motivation category, followed by followed by high (29.16 %) and low (24.16 %). Among small farmers</w:t>
      </w:r>
      <w:r w:rsidR="0028690B">
        <w:t>,</w:t>
      </w:r>
      <w:r w:rsidRPr="00C377D2">
        <w:t xml:space="preserve"> more than </w:t>
      </w:r>
      <w:r w:rsidR="004740F9">
        <w:t>two-fifth</w:t>
      </w:r>
      <w:r w:rsidRPr="00C377D2">
        <w:t xml:space="preserve"> (43.33 %) of the mango growers belonged to </w:t>
      </w:r>
      <w:r w:rsidR="004740F9">
        <w:t xml:space="preserve">the </w:t>
      </w:r>
      <w:r w:rsidRPr="00C377D2">
        <w:t>medium category, followed by low (30.00 %) and high (26.6</w:t>
      </w:r>
      <w:r w:rsidR="00FD5785">
        <w:t>7</w:t>
      </w:r>
      <w:r w:rsidRPr="00C377D2">
        <w:t xml:space="preserve"> %).</w:t>
      </w:r>
      <w:r>
        <w:t xml:space="preserve"> </w:t>
      </w:r>
      <w:r w:rsidRPr="00C377D2">
        <w:t xml:space="preserve">Among big farmers, exactly half (50.00 %) of the mango growers belonged to </w:t>
      </w:r>
      <w:r w:rsidR="004740F9">
        <w:t xml:space="preserve">the </w:t>
      </w:r>
      <w:r w:rsidRPr="00C377D2">
        <w:t>medium category, followed by high (31.6</w:t>
      </w:r>
      <w:r w:rsidR="00FD5785">
        <w:t>7</w:t>
      </w:r>
      <w:r w:rsidRPr="00C377D2">
        <w:t xml:space="preserve"> %) and low (18.33 %). This resulted </w:t>
      </w:r>
      <w:r w:rsidR="004740F9">
        <w:t>in</w:t>
      </w:r>
      <w:r w:rsidRPr="00C377D2">
        <w:t xml:space="preserve"> most farmers </w:t>
      </w:r>
      <w:r w:rsidR="004740F9">
        <w:t>being</w:t>
      </w:r>
      <w:r w:rsidRPr="00C377D2">
        <w:t xml:space="preserve"> </w:t>
      </w:r>
      <w:r w:rsidRPr="00C377D2">
        <w:lastRenderedPageBreak/>
        <w:t>moderately motivated by economic factors, such as profit and income, to engage in mango cultivation. The relatively lower proportion of farmers with high economic motivation may be attributed to factors such as limited market access, price fluctuations, and uncertainty about returns on investment. In contrast, big farmers show a slightly higher inclination towards high economic motivation, possibly due to their better access to markets, credit, and other resources, which enables them to be more economically motivated</w:t>
      </w:r>
      <w:r>
        <w:t>.</w:t>
      </w:r>
      <w:r w:rsidR="00D7373E">
        <w:t xml:space="preserve"> </w:t>
      </w:r>
      <w:r w:rsidR="008831EE">
        <w:t xml:space="preserve">Similar findings were reported by Kolgane </w:t>
      </w:r>
      <w:r w:rsidR="008831EE" w:rsidRPr="008831EE">
        <w:rPr>
          <w:i/>
          <w:iCs/>
        </w:rPr>
        <w:t>et al.</w:t>
      </w:r>
      <w:r w:rsidR="008831EE">
        <w:rPr>
          <w:i/>
          <w:iCs/>
        </w:rPr>
        <w:t xml:space="preserve"> </w:t>
      </w:r>
      <w:r w:rsidR="008831EE">
        <w:t>(2014)</w:t>
      </w:r>
      <w:r w:rsidR="00F5586C">
        <w:t xml:space="preserve"> and Chikkalaki (2024).</w:t>
      </w:r>
    </w:p>
    <w:p w14:paraId="09CB56C4" w14:textId="1F6590B9" w:rsidR="00C377D2" w:rsidRPr="004359CD"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kern w:val="0"/>
          <w:sz w:val="24"/>
          <w:szCs w:val="24"/>
          <w14:ligatures w14:val="none"/>
        </w:rPr>
      </w:pPr>
      <w:r w:rsidRPr="00C377D2">
        <w:rPr>
          <w:rFonts w:ascii="Times New Roman" w:eastAsia="Times New Roman" w:hAnsi="Times New Roman" w:cs="Times New Roman"/>
          <w:b/>
          <w:bCs/>
          <w:kern w:val="0"/>
          <w:sz w:val="24"/>
          <w:szCs w:val="24"/>
          <w:lang w:val="en-US"/>
          <w14:ligatures w14:val="none"/>
        </w:rPr>
        <w:t>Management orientation</w:t>
      </w:r>
      <w:r>
        <w:rPr>
          <w:rFonts w:ascii="Times New Roman" w:eastAsia="Times New Roman" w:hAnsi="Times New Roman" w:cs="Times New Roman"/>
          <w:b/>
          <w:bCs/>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The data furnished in the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revealed that </w:t>
      </w:r>
      <w:r w:rsidR="004740F9">
        <w:rPr>
          <w:rFonts w:ascii="Times New Roman" w:eastAsia="Times New Roman" w:hAnsi="Times New Roman" w:cs="Times New Roman"/>
          <w:kern w:val="0"/>
          <w:sz w:val="24"/>
          <w:szCs w:val="24"/>
          <w:lang w:val="en-US"/>
          <w14:ligatures w14:val="none"/>
        </w:rPr>
        <w:t>more than one third</w:t>
      </w:r>
      <w:r w:rsidRPr="00C377D2">
        <w:rPr>
          <w:rFonts w:ascii="Times New Roman" w:eastAsia="Times New Roman" w:hAnsi="Times New Roman" w:cs="Times New Roman"/>
          <w:kern w:val="0"/>
          <w:sz w:val="24"/>
          <w:szCs w:val="24"/>
          <w:lang w:val="en-US"/>
          <w14:ligatures w14:val="none"/>
        </w:rPr>
        <w:t xml:space="preserve"> (35.83 %)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low management </w:t>
      </w:r>
      <w:r w:rsidR="004740F9">
        <w:rPr>
          <w:rFonts w:ascii="Times New Roman" w:eastAsia="Times New Roman" w:hAnsi="Times New Roman" w:cs="Times New Roman"/>
          <w:kern w:val="0"/>
          <w:sz w:val="24"/>
          <w:szCs w:val="24"/>
          <w:lang w:val="en-US"/>
          <w14:ligatures w14:val="none"/>
        </w:rPr>
        <w:t>orientation</w:t>
      </w:r>
      <w:r w:rsidRPr="00C377D2">
        <w:rPr>
          <w:rFonts w:ascii="Times New Roman" w:eastAsia="Times New Roman" w:hAnsi="Times New Roman" w:cs="Times New Roman"/>
          <w:kern w:val="0"/>
          <w:sz w:val="24"/>
          <w:szCs w:val="24"/>
          <w:lang w:val="en-US"/>
          <w14:ligatures w14:val="none"/>
        </w:rPr>
        <w:t xml:space="preserve"> category, followed by medium (33.33 %) and high (30.83 %). </w:t>
      </w:r>
      <w:r w:rsidR="00F813BD" w:rsidRPr="00F813BD">
        <w:rPr>
          <w:rFonts w:ascii="Times New Roman" w:eastAsia="Times New Roman" w:hAnsi="Times New Roman" w:cs="Times New Roman"/>
          <w:kern w:val="0"/>
          <w:sz w:val="24"/>
          <w:szCs w:val="24"/>
          <w14:ligatures w14:val="none"/>
        </w:rPr>
        <w:t>More than two-fifths (43.33%) of small farmers fell into the low management orientation category, with medium (33.33%) and high (23.33%) following closely behind.</w:t>
      </w:r>
      <w:r w:rsidR="004359CD">
        <w:rPr>
          <w:rFonts w:ascii="Times New Roman" w:eastAsia="Times New Roman" w:hAnsi="Times New Roman" w:cs="Times New Roman"/>
          <w:kern w:val="0"/>
          <w:sz w:val="24"/>
          <w:szCs w:val="24"/>
          <w14:ligatures w14:val="none"/>
        </w:rPr>
        <w:t xml:space="preserve"> </w:t>
      </w:r>
      <w:r w:rsidRPr="00C377D2">
        <w:rPr>
          <w:rFonts w:ascii="Times New Roman" w:eastAsia="Times New Roman" w:hAnsi="Times New Roman" w:cs="Times New Roman"/>
          <w:kern w:val="0"/>
          <w:sz w:val="24"/>
          <w:szCs w:val="24"/>
          <w:lang w:val="en-US"/>
          <w14:ligatures w14:val="none"/>
        </w:rPr>
        <w:t xml:space="preserve">Among big farmers, nearly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(38.33 %) of the mango growers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high management orientation category, followed by medium (33.33 %) and low (28.33 %). The analysis of management orientation among mango farmers indicates </w:t>
      </w:r>
      <w:r w:rsidR="0028690B">
        <w:rPr>
          <w:rFonts w:ascii="Times New Roman" w:eastAsia="Times New Roman" w:hAnsi="Times New Roman" w:cs="Times New Roman"/>
          <w:kern w:val="0"/>
          <w:sz w:val="24"/>
          <w:szCs w:val="24"/>
          <w:lang w:val="en-US"/>
          <w14:ligatures w14:val="none"/>
        </w:rPr>
        <w:t xml:space="preserve">that small farmers tend to lag </w:t>
      </w:r>
      <w:r w:rsidRPr="00C377D2">
        <w:rPr>
          <w:rFonts w:ascii="Times New Roman" w:eastAsia="Times New Roman" w:hAnsi="Times New Roman" w:cs="Times New Roman"/>
          <w:kern w:val="0"/>
          <w:sz w:val="24"/>
          <w:szCs w:val="24"/>
          <w:lang w:val="en-US"/>
          <w14:ligatures w14:val="none"/>
        </w:rPr>
        <w:t xml:space="preserve">in adopting formal management practices, with a significant proportion exhibiting low management orientation. This disparity may be attributed to the relatively limited access to education, training, and extension services among small farmers. In contrast, big farmers demonstrate a higher propensity for structured management practices, likely due to their greater exposure to modern management techniques and resources. </w:t>
      </w:r>
    </w:p>
    <w:p w14:paraId="57E26E67" w14:textId="1EBDE11F" w:rsidR="00C377D2" w:rsidRPr="00D7373E"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r w:rsidRPr="00C377D2">
        <w:rPr>
          <w:rFonts w:ascii="Times New Roman" w:eastAsia="Times New Roman" w:hAnsi="Times New Roman" w:cs="Times New Roman"/>
          <w:b/>
          <w:bCs/>
          <w:kern w:val="0"/>
          <w:sz w:val="24"/>
          <w:szCs w:val="24"/>
          <w:lang w:val="en-US"/>
          <w14:ligatures w14:val="none"/>
        </w:rPr>
        <w:t>Coordinating ability</w:t>
      </w:r>
      <w:r>
        <w:rPr>
          <w:rFonts w:ascii="Times New Roman" w:eastAsia="Times New Roman" w:hAnsi="Times New Roman" w:cs="Times New Roman"/>
          <w:b/>
          <w:bCs/>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It is apparent from the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that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m</w:t>
      </w:r>
      <w:r w:rsidR="003251A5">
        <w:rPr>
          <w:rFonts w:ascii="Times New Roman" w:eastAsia="Times New Roman" w:hAnsi="Times New Roman" w:cs="Times New Roman"/>
          <w:kern w:val="0"/>
          <w:sz w:val="24"/>
          <w:szCs w:val="24"/>
          <w:lang w:val="en-US"/>
          <w14:ligatures w14:val="none"/>
        </w:rPr>
        <w:t>ore than one third</w:t>
      </w:r>
      <w:r w:rsidRPr="00C377D2">
        <w:rPr>
          <w:rFonts w:ascii="Times New Roman" w:eastAsia="Times New Roman" w:hAnsi="Times New Roman" w:cs="Times New Roman"/>
          <w:kern w:val="0"/>
          <w:sz w:val="24"/>
          <w:szCs w:val="24"/>
          <w:lang w:val="en-US"/>
          <w14:ligatures w14:val="none"/>
        </w:rPr>
        <w:t xml:space="preserve"> (35.83 %)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low coordinating ability category, followed by high (32.50 %) and medium (31.66 %). Among small farmers, more than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(45.00 %) of the mango growers belonged to </w:t>
      </w:r>
      <w:r w:rsidR="004740F9">
        <w:rPr>
          <w:rFonts w:ascii="Times New Roman" w:eastAsia="Times New Roman" w:hAnsi="Times New Roman" w:cs="Times New Roman"/>
          <w:kern w:val="0"/>
          <w:sz w:val="24"/>
          <w:szCs w:val="24"/>
          <w:lang w:val="en-US"/>
          <w14:ligatures w14:val="none"/>
        </w:rPr>
        <w:t xml:space="preserve">a </w:t>
      </w:r>
      <w:r w:rsidRPr="00C377D2">
        <w:rPr>
          <w:rFonts w:ascii="Times New Roman" w:eastAsia="Times New Roman" w:hAnsi="Times New Roman" w:cs="Times New Roman"/>
          <w:kern w:val="0"/>
          <w:sz w:val="24"/>
          <w:szCs w:val="24"/>
          <w:lang w:val="en-US"/>
          <w14:ligatures w14:val="none"/>
        </w:rPr>
        <w:t xml:space="preserve">low category, followed by medium (30.00 %) and high (25.00 %). Among big farmers, exactly two fifth (40.00 %)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high coordinating ability category, followed by medium (33.33 %) and low (26.67 %). This revealed that small farmers may face difficulties in coordinating activities due to limited resources or experience This can be enhanced by supplying farm inputs through co-operatives at reasonable </w:t>
      </w:r>
      <w:r w:rsidR="004740F9">
        <w:rPr>
          <w:rFonts w:ascii="Times New Roman" w:eastAsia="Times New Roman" w:hAnsi="Times New Roman" w:cs="Times New Roman"/>
          <w:kern w:val="0"/>
          <w:sz w:val="24"/>
          <w:szCs w:val="24"/>
          <w:lang w:val="en-US"/>
          <w14:ligatures w14:val="none"/>
        </w:rPr>
        <w:t>prices</w:t>
      </w:r>
      <w:r w:rsidRPr="00C377D2">
        <w:rPr>
          <w:rFonts w:ascii="Times New Roman" w:eastAsia="Times New Roman" w:hAnsi="Times New Roman" w:cs="Times New Roman"/>
          <w:kern w:val="0"/>
          <w:sz w:val="24"/>
          <w:szCs w:val="24"/>
          <w:lang w:val="en-US"/>
          <w14:ligatures w14:val="none"/>
        </w:rPr>
        <w:t xml:space="preserve"> so that, they can procure the inputs at the right time. On the other hand, big farmers show better coordination skills, likely because they have more resources, better management practices, and a larger scale of operation. </w:t>
      </w:r>
    </w:p>
    <w:p w14:paraId="11FD824C" w14:textId="77777777" w:rsidR="006B408A" w:rsidRDefault="006B408A" w:rsidP="006B408A">
      <w:pPr>
        <w:pStyle w:val="TableParagraph"/>
        <w:spacing w:line="276" w:lineRule="auto"/>
        <w:ind w:left="0"/>
        <w:rPr>
          <w:b/>
          <w:sz w:val="24"/>
        </w:rPr>
      </w:pPr>
    </w:p>
    <w:p w14:paraId="19A5F533" w14:textId="603199C7" w:rsidR="006B408A" w:rsidRDefault="006B408A" w:rsidP="006B408A">
      <w:pPr>
        <w:pStyle w:val="TableParagraph"/>
        <w:spacing w:line="276" w:lineRule="auto"/>
        <w:ind w:left="0"/>
        <w:rPr>
          <w:b/>
          <w:sz w:val="24"/>
        </w:rPr>
        <w:sectPr w:rsidR="006B408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1EBAD1D" w14:textId="09C51365" w:rsidR="00FD5785" w:rsidRPr="00FD5785" w:rsidRDefault="00FD5785" w:rsidP="00FD5785">
      <w:pPr>
        <w:spacing w:after="120"/>
        <w:rPr>
          <w:rFonts w:ascii="Times New Roman" w:hAnsi="Times New Roman" w:cs="Times New Roman"/>
          <w:b/>
          <w:sz w:val="24"/>
        </w:rPr>
      </w:pPr>
      <w:r w:rsidRPr="00FD5785">
        <w:rPr>
          <w:rFonts w:ascii="Times New Roman" w:hAnsi="Times New Roman" w:cs="Times New Roman"/>
          <w:b/>
          <w:sz w:val="24"/>
        </w:rPr>
        <w:lastRenderedPageBreak/>
        <w:t>Table</w:t>
      </w:r>
      <w:r w:rsidRPr="00FD5785">
        <w:rPr>
          <w:rFonts w:ascii="Times New Roman" w:hAnsi="Times New Roman" w:cs="Times New Roman"/>
          <w:b/>
          <w:spacing w:val="-4"/>
          <w:sz w:val="24"/>
        </w:rPr>
        <w:t xml:space="preserve"> </w:t>
      </w:r>
      <w:r w:rsidR="00172AEF">
        <w:rPr>
          <w:rFonts w:ascii="Times New Roman" w:hAnsi="Times New Roman" w:cs="Times New Roman"/>
          <w:b/>
          <w:sz w:val="24"/>
        </w:rPr>
        <w:t>2</w:t>
      </w:r>
      <w:r w:rsidRPr="00FD5785">
        <w:rPr>
          <w:rFonts w:ascii="Times New Roman" w:hAnsi="Times New Roman" w:cs="Times New Roman"/>
          <w:b/>
          <w:sz w:val="24"/>
        </w:rPr>
        <w:t>:</w:t>
      </w:r>
      <w:r w:rsidRPr="00FD5785">
        <w:rPr>
          <w:rFonts w:ascii="Times New Roman" w:hAnsi="Times New Roman" w:cs="Times New Roman"/>
          <w:b/>
          <w:spacing w:val="-2"/>
          <w:sz w:val="24"/>
        </w:rPr>
        <w:t xml:space="preserve"> </w:t>
      </w:r>
      <w:r w:rsidRPr="00FD5785">
        <w:rPr>
          <w:rFonts w:ascii="Times New Roman" w:hAnsi="Times New Roman" w:cs="Times New Roman"/>
          <w:b/>
          <w:sz w:val="24"/>
        </w:rPr>
        <w:t>Distribution</w:t>
      </w:r>
      <w:r w:rsidRPr="00FD5785">
        <w:rPr>
          <w:rFonts w:ascii="Times New Roman" w:hAnsi="Times New Roman" w:cs="Times New Roman"/>
          <w:b/>
          <w:spacing w:val="-2"/>
          <w:sz w:val="24"/>
        </w:rPr>
        <w:t xml:space="preserve"> </w:t>
      </w:r>
      <w:r w:rsidRPr="00FD5785">
        <w:rPr>
          <w:rFonts w:ascii="Times New Roman" w:hAnsi="Times New Roman" w:cs="Times New Roman"/>
          <w:b/>
          <w:sz w:val="24"/>
        </w:rPr>
        <w:t>of</w:t>
      </w:r>
      <w:r w:rsidRPr="00FD5785">
        <w:rPr>
          <w:rFonts w:ascii="Times New Roman" w:hAnsi="Times New Roman" w:cs="Times New Roman"/>
          <w:b/>
          <w:spacing w:val="-5"/>
          <w:sz w:val="24"/>
        </w:rPr>
        <w:t xml:space="preserve"> </w:t>
      </w:r>
      <w:r w:rsidRPr="00FD5785">
        <w:rPr>
          <w:rFonts w:ascii="Times New Roman" w:hAnsi="Times New Roman" w:cs="Times New Roman"/>
          <w:b/>
          <w:sz w:val="24"/>
        </w:rPr>
        <w:t>mango</w:t>
      </w:r>
      <w:r w:rsidRPr="00FD5785">
        <w:rPr>
          <w:rFonts w:ascii="Times New Roman" w:hAnsi="Times New Roman" w:cs="Times New Roman"/>
          <w:b/>
          <w:spacing w:val="-2"/>
          <w:sz w:val="24"/>
        </w:rPr>
        <w:t xml:space="preserve"> </w:t>
      </w:r>
      <w:r w:rsidRPr="00FD5785">
        <w:rPr>
          <w:rFonts w:ascii="Times New Roman" w:hAnsi="Times New Roman" w:cs="Times New Roman"/>
          <w:b/>
          <w:sz w:val="24"/>
        </w:rPr>
        <w:t>growers</w:t>
      </w:r>
      <w:r w:rsidRPr="00FD5785">
        <w:rPr>
          <w:rFonts w:ascii="Times New Roman" w:hAnsi="Times New Roman" w:cs="Times New Roman"/>
          <w:b/>
          <w:spacing w:val="-1"/>
          <w:sz w:val="24"/>
        </w:rPr>
        <w:t xml:space="preserve"> </w:t>
      </w:r>
      <w:r w:rsidRPr="00FD5785">
        <w:rPr>
          <w:rFonts w:ascii="Times New Roman" w:hAnsi="Times New Roman" w:cs="Times New Roman"/>
          <w:b/>
          <w:sz w:val="24"/>
        </w:rPr>
        <w:t>according</w:t>
      </w:r>
      <w:r w:rsidRPr="00FD5785">
        <w:rPr>
          <w:rFonts w:ascii="Times New Roman" w:hAnsi="Times New Roman" w:cs="Times New Roman"/>
          <w:b/>
          <w:spacing w:val="-2"/>
          <w:sz w:val="24"/>
        </w:rPr>
        <w:t xml:space="preserve"> </w:t>
      </w:r>
      <w:r w:rsidRPr="00FD5785">
        <w:rPr>
          <w:rFonts w:ascii="Times New Roman" w:hAnsi="Times New Roman" w:cs="Times New Roman"/>
          <w:b/>
          <w:sz w:val="24"/>
        </w:rPr>
        <w:t>to</w:t>
      </w:r>
      <w:r w:rsidRPr="00FD5785">
        <w:rPr>
          <w:rFonts w:ascii="Times New Roman" w:hAnsi="Times New Roman" w:cs="Times New Roman"/>
          <w:b/>
          <w:spacing w:val="-2"/>
          <w:sz w:val="24"/>
        </w:rPr>
        <w:t xml:space="preserve"> </w:t>
      </w:r>
      <w:r w:rsidRPr="00FD5785">
        <w:rPr>
          <w:rFonts w:ascii="Times New Roman" w:hAnsi="Times New Roman" w:cs="Times New Roman"/>
          <w:b/>
          <w:sz w:val="24"/>
        </w:rPr>
        <w:t>different</w:t>
      </w:r>
      <w:r w:rsidRPr="00FD5785">
        <w:rPr>
          <w:rFonts w:ascii="Times New Roman" w:hAnsi="Times New Roman" w:cs="Times New Roman"/>
          <w:b/>
          <w:spacing w:val="-1"/>
          <w:sz w:val="24"/>
        </w:rPr>
        <w:t xml:space="preserve"> </w:t>
      </w:r>
      <w:r w:rsidRPr="00FD5785">
        <w:rPr>
          <w:rFonts w:ascii="Times New Roman" w:hAnsi="Times New Roman" w:cs="Times New Roman"/>
          <w:b/>
          <w:sz w:val="24"/>
        </w:rPr>
        <w:t>dimensions</w:t>
      </w:r>
      <w:r w:rsidRPr="00FD5785">
        <w:rPr>
          <w:rFonts w:ascii="Times New Roman" w:hAnsi="Times New Roman" w:cs="Times New Roman"/>
          <w:b/>
          <w:spacing w:val="-2"/>
          <w:sz w:val="24"/>
        </w:rPr>
        <w:t xml:space="preserve"> </w:t>
      </w:r>
      <w:r w:rsidRPr="00FD5785">
        <w:rPr>
          <w:rFonts w:ascii="Times New Roman" w:hAnsi="Times New Roman" w:cs="Times New Roman"/>
          <w:b/>
          <w:sz w:val="24"/>
        </w:rPr>
        <w:t>of</w:t>
      </w:r>
      <w:r w:rsidRPr="00FD5785">
        <w:rPr>
          <w:rFonts w:ascii="Times New Roman" w:hAnsi="Times New Roman" w:cs="Times New Roman"/>
          <w:b/>
          <w:spacing w:val="-2"/>
          <w:sz w:val="24"/>
        </w:rPr>
        <w:t xml:space="preserve"> </w:t>
      </w:r>
      <w:r w:rsidRPr="00FD5785">
        <w:rPr>
          <w:rFonts w:ascii="Times New Roman" w:hAnsi="Times New Roman" w:cs="Times New Roman"/>
          <w:b/>
          <w:sz w:val="24"/>
        </w:rPr>
        <w:t>entrepreneurial</w:t>
      </w:r>
      <w:r w:rsidRPr="00FD5785">
        <w:rPr>
          <w:rFonts w:ascii="Times New Roman" w:hAnsi="Times New Roman" w:cs="Times New Roman"/>
          <w:b/>
          <w:spacing w:val="1"/>
          <w:sz w:val="24"/>
        </w:rPr>
        <w:t xml:space="preserve"> </w:t>
      </w:r>
      <w:r w:rsidRPr="00FD5785">
        <w:rPr>
          <w:rFonts w:ascii="Times New Roman" w:hAnsi="Times New Roman" w:cs="Times New Roman"/>
          <w:b/>
          <w:spacing w:val="-2"/>
          <w:sz w:val="24"/>
        </w:rPr>
        <w:t>behaviour</w:t>
      </w:r>
    </w:p>
    <w:p w14:paraId="1441627D" w14:textId="77777777" w:rsidR="00D63C02" w:rsidRDefault="00D63C0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4"/>
        <w:gridCol w:w="4253"/>
        <w:gridCol w:w="2305"/>
        <w:gridCol w:w="646"/>
        <w:gridCol w:w="1335"/>
        <w:gridCol w:w="1073"/>
        <w:gridCol w:w="961"/>
        <w:gridCol w:w="684"/>
        <w:gridCol w:w="1080"/>
      </w:tblGrid>
      <w:tr w:rsidR="00FD5785" w14:paraId="2D070B7D" w14:textId="77777777" w:rsidTr="00F2154C">
        <w:trPr>
          <w:trHeight w:val="20"/>
          <w:jc w:val="center"/>
        </w:trPr>
        <w:tc>
          <w:tcPr>
            <w:tcW w:w="704" w:type="dxa"/>
            <w:vMerge w:val="restart"/>
            <w:vAlign w:val="center"/>
          </w:tcPr>
          <w:p w14:paraId="06F3004F" w14:textId="77777777" w:rsidR="00FD5785" w:rsidRDefault="00FD5785" w:rsidP="00F2154C">
            <w:pPr>
              <w:pStyle w:val="TableParagraph"/>
              <w:spacing w:line="276" w:lineRule="auto"/>
              <w:ind w:left="0"/>
              <w:jc w:val="center"/>
              <w:rPr>
                <w:b/>
                <w:sz w:val="24"/>
              </w:rPr>
            </w:pPr>
            <w:r>
              <w:rPr>
                <w:b/>
                <w:sz w:val="24"/>
              </w:rPr>
              <w:t>SL</w:t>
            </w:r>
            <w:r>
              <w:rPr>
                <w:b/>
                <w:spacing w:val="-14"/>
                <w:sz w:val="24"/>
              </w:rPr>
              <w:t xml:space="preserve"> </w:t>
            </w:r>
            <w:r>
              <w:rPr>
                <w:b/>
                <w:spacing w:val="-5"/>
                <w:sz w:val="24"/>
              </w:rPr>
              <w:t>NO.</w:t>
            </w:r>
          </w:p>
        </w:tc>
        <w:tc>
          <w:tcPr>
            <w:tcW w:w="4253" w:type="dxa"/>
            <w:vMerge w:val="restart"/>
            <w:vAlign w:val="center"/>
          </w:tcPr>
          <w:p w14:paraId="335F7E56" w14:textId="77777777" w:rsidR="00FD5785" w:rsidRDefault="00FD5785" w:rsidP="00F2154C">
            <w:pPr>
              <w:pStyle w:val="TableParagraph"/>
              <w:spacing w:line="276" w:lineRule="auto"/>
              <w:ind w:left="0"/>
              <w:jc w:val="center"/>
              <w:rPr>
                <w:b/>
                <w:sz w:val="24"/>
              </w:rPr>
            </w:pPr>
            <w:r>
              <w:rPr>
                <w:b/>
                <w:spacing w:val="-2"/>
                <w:sz w:val="24"/>
              </w:rPr>
              <w:t>Entrepreneurial</w:t>
            </w:r>
            <w:r>
              <w:rPr>
                <w:b/>
                <w:spacing w:val="13"/>
                <w:sz w:val="24"/>
              </w:rPr>
              <w:t xml:space="preserve"> </w:t>
            </w:r>
            <w:r>
              <w:rPr>
                <w:b/>
                <w:spacing w:val="-2"/>
                <w:sz w:val="24"/>
              </w:rPr>
              <w:t>components</w:t>
            </w:r>
          </w:p>
        </w:tc>
        <w:tc>
          <w:tcPr>
            <w:tcW w:w="2305" w:type="dxa"/>
            <w:vMerge w:val="restart"/>
            <w:vAlign w:val="center"/>
          </w:tcPr>
          <w:p w14:paraId="717E8673" w14:textId="77777777" w:rsidR="00FD5785" w:rsidRDefault="00FD5785" w:rsidP="00F2154C">
            <w:pPr>
              <w:pStyle w:val="TableParagraph"/>
              <w:spacing w:line="276" w:lineRule="auto"/>
              <w:ind w:left="0"/>
              <w:jc w:val="center"/>
              <w:rPr>
                <w:b/>
                <w:sz w:val="24"/>
              </w:rPr>
            </w:pPr>
            <w:r>
              <w:rPr>
                <w:b/>
                <w:spacing w:val="-2"/>
                <w:sz w:val="24"/>
              </w:rPr>
              <w:t>Categories</w:t>
            </w:r>
          </w:p>
        </w:tc>
        <w:tc>
          <w:tcPr>
            <w:tcW w:w="1981" w:type="dxa"/>
            <w:gridSpan w:val="2"/>
            <w:vAlign w:val="center"/>
          </w:tcPr>
          <w:p w14:paraId="1DF8E87C" w14:textId="77777777" w:rsidR="00FD5785" w:rsidRDefault="00FD5785" w:rsidP="00F2154C">
            <w:pPr>
              <w:pStyle w:val="TableParagraph"/>
              <w:spacing w:before="1" w:line="276" w:lineRule="auto"/>
              <w:ind w:left="0" w:firstLine="6"/>
              <w:jc w:val="center"/>
              <w:rPr>
                <w:b/>
                <w:position w:val="1"/>
                <w:sz w:val="24"/>
              </w:rPr>
            </w:pPr>
            <w:r>
              <w:rPr>
                <w:b/>
                <w:spacing w:val="-2"/>
                <w:sz w:val="24"/>
              </w:rPr>
              <w:t xml:space="preserve">Small </w:t>
            </w:r>
            <w:r>
              <w:rPr>
                <w:b/>
                <w:spacing w:val="-4"/>
                <w:sz w:val="24"/>
              </w:rPr>
              <w:t xml:space="preserve">farmers </w:t>
            </w:r>
            <w:r>
              <w:rPr>
                <w:b/>
                <w:spacing w:val="-2"/>
                <w:position w:val="1"/>
                <w:sz w:val="24"/>
              </w:rPr>
              <w:t>(n</w:t>
            </w:r>
            <w:r>
              <w:rPr>
                <w:b/>
                <w:spacing w:val="-2"/>
                <w:sz w:val="16"/>
              </w:rPr>
              <w:t>1</w:t>
            </w:r>
            <w:r>
              <w:rPr>
                <w:b/>
                <w:spacing w:val="-2"/>
                <w:position w:val="1"/>
                <w:sz w:val="24"/>
              </w:rPr>
              <w:t>=60)</w:t>
            </w:r>
          </w:p>
        </w:tc>
        <w:tc>
          <w:tcPr>
            <w:tcW w:w="2034" w:type="dxa"/>
            <w:gridSpan w:val="2"/>
            <w:vAlign w:val="center"/>
          </w:tcPr>
          <w:p w14:paraId="70FB9684" w14:textId="77777777" w:rsidR="00FD5785" w:rsidRDefault="00FD5785" w:rsidP="00F2154C">
            <w:pPr>
              <w:pStyle w:val="TableParagraph"/>
              <w:spacing w:before="1" w:line="276" w:lineRule="auto"/>
              <w:ind w:left="0"/>
              <w:jc w:val="center"/>
              <w:rPr>
                <w:b/>
                <w:position w:val="1"/>
                <w:sz w:val="24"/>
              </w:rPr>
            </w:pPr>
            <w:r>
              <w:rPr>
                <w:b/>
                <w:spacing w:val="-4"/>
                <w:sz w:val="24"/>
              </w:rPr>
              <w:t xml:space="preserve">Big farmers </w:t>
            </w:r>
            <w:r>
              <w:rPr>
                <w:b/>
                <w:spacing w:val="-2"/>
                <w:position w:val="1"/>
                <w:sz w:val="24"/>
              </w:rPr>
              <w:t>(n</w:t>
            </w:r>
            <w:r>
              <w:rPr>
                <w:b/>
                <w:spacing w:val="-2"/>
                <w:sz w:val="16"/>
              </w:rPr>
              <w:t>2</w:t>
            </w:r>
            <w:r>
              <w:rPr>
                <w:b/>
                <w:spacing w:val="-2"/>
                <w:position w:val="1"/>
                <w:sz w:val="24"/>
              </w:rPr>
              <w:t>=60)</w:t>
            </w:r>
          </w:p>
        </w:tc>
        <w:tc>
          <w:tcPr>
            <w:tcW w:w="1764" w:type="dxa"/>
            <w:gridSpan w:val="2"/>
            <w:vAlign w:val="center"/>
          </w:tcPr>
          <w:p w14:paraId="7ECA2C01" w14:textId="77777777" w:rsidR="00FD5785" w:rsidRDefault="00FD5785" w:rsidP="00F2154C">
            <w:pPr>
              <w:pStyle w:val="TableParagraph"/>
              <w:spacing w:before="275" w:line="276" w:lineRule="auto"/>
              <w:ind w:left="408" w:hanging="408"/>
              <w:jc w:val="center"/>
              <w:rPr>
                <w:b/>
                <w:sz w:val="24"/>
              </w:rPr>
            </w:pPr>
            <w:r>
              <w:rPr>
                <w:b/>
                <w:spacing w:val="-2"/>
                <w:sz w:val="24"/>
              </w:rPr>
              <w:t>Mango</w:t>
            </w:r>
            <w:r>
              <w:rPr>
                <w:b/>
                <w:spacing w:val="-15"/>
                <w:sz w:val="24"/>
              </w:rPr>
              <w:t xml:space="preserve"> </w:t>
            </w:r>
            <w:r>
              <w:rPr>
                <w:b/>
                <w:spacing w:val="-2"/>
                <w:sz w:val="24"/>
              </w:rPr>
              <w:t>growers (n=120)</w:t>
            </w:r>
          </w:p>
        </w:tc>
      </w:tr>
      <w:tr w:rsidR="00FD5785" w14:paraId="68B0F00C" w14:textId="77777777" w:rsidTr="00F2154C">
        <w:trPr>
          <w:trHeight w:val="20"/>
          <w:jc w:val="center"/>
        </w:trPr>
        <w:tc>
          <w:tcPr>
            <w:tcW w:w="704" w:type="dxa"/>
            <w:vMerge/>
            <w:tcBorders>
              <w:top w:val="nil"/>
            </w:tcBorders>
            <w:vAlign w:val="center"/>
          </w:tcPr>
          <w:p w14:paraId="02508E42" w14:textId="77777777" w:rsidR="00FD5785" w:rsidRDefault="00FD5785" w:rsidP="00F2154C">
            <w:pPr>
              <w:spacing w:line="276" w:lineRule="auto"/>
              <w:jc w:val="center"/>
              <w:rPr>
                <w:sz w:val="2"/>
                <w:szCs w:val="2"/>
              </w:rPr>
            </w:pPr>
          </w:p>
        </w:tc>
        <w:tc>
          <w:tcPr>
            <w:tcW w:w="4253" w:type="dxa"/>
            <w:vMerge/>
            <w:tcBorders>
              <w:top w:val="nil"/>
            </w:tcBorders>
            <w:vAlign w:val="center"/>
          </w:tcPr>
          <w:p w14:paraId="676E3744" w14:textId="77777777" w:rsidR="00FD5785" w:rsidRDefault="00FD5785" w:rsidP="00F2154C">
            <w:pPr>
              <w:spacing w:line="276" w:lineRule="auto"/>
              <w:jc w:val="center"/>
              <w:rPr>
                <w:sz w:val="2"/>
                <w:szCs w:val="2"/>
              </w:rPr>
            </w:pPr>
          </w:p>
        </w:tc>
        <w:tc>
          <w:tcPr>
            <w:tcW w:w="2305" w:type="dxa"/>
            <w:vMerge/>
            <w:tcBorders>
              <w:top w:val="nil"/>
            </w:tcBorders>
            <w:vAlign w:val="center"/>
          </w:tcPr>
          <w:p w14:paraId="0A4B1BE0" w14:textId="77777777" w:rsidR="00FD5785" w:rsidRDefault="00FD5785" w:rsidP="00F2154C">
            <w:pPr>
              <w:spacing w:line="276" w:lineRule="auto"/>
              <w:jc w:val="center"/>
              <w:rPr>
                <w:sz w:val="2"/>
                <w:szCs w:val="2"/>
              </w:rPr>
            </w:pPr>
          </w:p>
        </w:tc>
        <w:tc>
          <w:tcPr>
            <w:tcW w:w="646" w:type="dxa"/>
            <w:vAlign w:val="center"/>
          </w:tcPr>
          <w:p w14:paraId="7E7927A1" w14:textId="77777777" w:rsidR="00FD5785" w:rsidRDefault="00FD5785" w:rsidP="00F2154C">
            <w:pPr>
              <w:pStyle w:val="TableParagraph"/>
              <w:spacing w:line="276" w:lineRule="auto"/>
              <w:ind w:left="0"/>
              <w:jc w:val="center"/>
              <w:rPr>
                <w:b/>
                <w:sz w:val="24"/>
              </w:rPr>
            </w:pPr>
            <w:r>
              <w:rPr>
                <w:b/>
                <w:spacing w:val="-10"/>
                <w:sz w:val="24"/>
              </w:rPr>
              <w:t>f</w:t>
            </w:r>
          </w:p>
        </w:tc>
        <w:tc>
          <w:tcPr>
            <w:tcW w:w="1335" w:type="dxa"/>
            <w:vAlign w:val="center"/>
          </w:tcPr>
          <w:p w14:paraId="08F241BB" w14:textId="77777777" w:rsidR="00FD5785" w:rsidRDefault="00FD5785" w:rsidP="00F2154C">
            <w:pPr>
              <w:pStyle w:val="TableParagraph"/>
              <w:spacing w:line="276" w:lineRule="auto"/>
              <w:ind w:left="0"/>
              <w:jc w:val="center"/>
              <w:rPr>
                <w:b/>
                <w:sz w:val="24"/>
              </w:rPr>
            </w:pPr>
            <w:r>
              <w:rPr>
                <w:b/>
                <w:spacing w:val="-10"/>
                <w:sz w:val="24"/>
              </w:rPr>
              <w:t>%</w:t>
            </w:r>
          </w:p>
        </w:tc>
        <w:tc>
          <w:tcPr>
            <w:tcW w:w="1073" w:type="dxa"/>
            <w:vAlign w:val="center"/>
          </w:tcPr>
          <w:p w14:paraId="50D04852" w14:textId="77777777" w:rsidR="00FD5785" w:rsidRDefault="00FD5785" w:rsidP="00F2154C">
            <w:pPr>
              <w:pStyle w:val="TableParagraph"/>
              <w:spacing w:line="276" w:lineRule="auto"/>
              <w:ind w:left="0"/>
              <w:jc w:val="center"/>
              <w:rPr>
                <w:b/>
                <w:sz w:val="24"/>
              </w:rPr>
            </w:pPr>
            <w:r>
              <w:rPr>
                <w:b/>
                <w:spacing w:val="-10"/>
                <w:sz w:val="24"/>
              </w:rPr>
              <w:t>f</w:t>
            </w:r>
          </w:p>
        </w:tc>
        <w:tc>
          <w:tcPr>
            <w:tcW w:w="961" w:type="dxa"/>
            <w:vAlign w:val="center"/>
          </w:tcPr>
          <w:p w14:paraId="61736421" w14:textId="77777777" w:rsidR="00FD5785" w:rsidRDefault="00FD5785" w:rsidP="00F2154C">
            <w:pPr>
              <w:pStyle w:val="TableParagraph"/>
              <w:spacing w:line="276" w:lineRule="auto"/>
              <w:ind w:left="0"/>
              <w:jc w:val="center"/>
              <w:rPr>
                <w:b/>
                <w:sz w:val="24"/>
              </w:rPr>
            </w:pPr>
            <w:r>
              <w:rPr>
                <w:b/>
                <w:spacing w:val="-10"/>
                <w:sz w:val="24"/>
              </w:rPr>
              <w:t>%</w:t>
            </w:r>
          </w:p>
        </w:tc>
        <w:tc>
          <w:tcPr>
            <w:tcW w:w="684" w:type="dxa"/>
            <w:vAlign w:val="center"/>
          </w:tcPr>
          <w:p w14:paraId="22D526DF" w14:textId="77777777" w:rsidR="00FD5785" w:rsidRDefault="00FD5785" w:rsidP="00F2154C">
            <w:pPr>
              <w:pStyle w:val="TableParagraph"/>
              <w:spacing w:line="276" w:lineRule="auto"/>
              <w:ind w:left="0"/>
              <w:jc w:val="center"/>
              <w:rPr>
                <w:b/>
                <w:sz w:val="24"/>
              </w:rPr>
            </w:pPr>
            <w:r>
              <w:rPr>
                <w:b/>
                <w:spacing w:val="-10"/>
                <w:sz w:val="24"/>
              </w:rPr>
              <w:t>f</w:t>
            </w:r>
          </w:p>
        </w:tc>
        <w:tc>
          <w:tcPr>
            <w:tcW w:w="1080" w:type="dxa"/>
            <w:vAlign w:val="center"/>
          </w:tcPr>
          <w:p w14:paraId="66410D87" w14:textId="77777777" w:rsidR="00FD5785" w:rsidRDefault="00FD5785" w:rsidP="00F2154C">
            <w:pPr>
              <w:pStyle w:val="TableParagraph"/>
              <w:spacing w:line="276" w:lineRule="auto"/>
              <w:ind w:left="0"/>
              <w:jc w:val="center"/>
              <w:rPr>
                <w:b/>
                <w:sz w:val="24"/>
              </w:rPr>
            </w:pPr>
            <w:r>
              <w:rPr>
                <w:b/>
                <w:spacing w:val="-10"/>
                <w:sz w:val="24"/>
              </w:rPr>
              <w:t>%</w:t>
            </w:r>
          </w:p>
        </w:tc>
      </w:tr>
      <w:tr w:rsidR="00FD5785" w14:paraId="489D30A9" w14:textId="77777777" w:rsidTr="00F2154C">
        <w:trPr>
          <w:trHeight w:val="20"/>
          <w:jc w:val="center"/>
        </w:trPr>
        <w:tc>
          <w:tcPr>
            <w:tcW w:w="704" w:type="dxa"/>
            <w:vMerge w:val="restart"/>
          </w:tcPr>
          <w:p w14:paraId="66F5EDCC" w14:textId="77777777" w:rsidR="00FD5785" w:rsidRDefault="00FD5785" w:rsidP="00F2154C">
            <w:pPr>
              <w:pStyle w:val="TableParagraph"/>
              <w:spacing w:line="276" w:lineRule="auto"/>
              <w:ind w:left="0"/>
              <w:rPr>
                <w:b/>
                <w:sz w:val="24"/>
              </w:rPr>
            </w:pPr>
            <w:r>
              <w:rPr>
                <w:b/>
                <w:spacing w:val="-5"/>
                <w:sz w:val="24"/>
              </w:rPr>
              <w:t>1.</w:t>
            </w:r>
          </w:p>
        </w:tc>
        <w:tc>
          <w:tcPr>
            <w:tcW w:w="4253" w:type="dxa"/>
            <w:vMerge w:val="restart"/>
          </w:tcPr>
          <w:p w14:paraId="03B0AB77" w14:textId="77777777" w:rsidR="00FD5785" w:rsidRDefault="00FD5785" w:rsidP="00F2154C">
            <w:pPr>
              <w:pStyle w:val="TableParagraph"/>
              <w:spacing w:line="276" w:lineRule="auto"/>
              <w:ind w:left="0"/>
              <w:rPr>
                <w:b/>
                <w:spacing w:val="-4"/>
                <w:sz w:val="24"/>
              </w:rPr>
            </w:pPr>
            <w:r>
              <w:rPr>
                <w:b/>
                <w:spacing w:val="-4"/>
                <w:sz w:val="24"/>
              </w:rPr>
              <w:t xml:space="preserve">Innovativeness </w:t>
            </w:r>
          </w:p>
          <w:p w14:paraId="2BAEAD7A" w14:textId="77777777" w:rsidR="00FD5785" w:rsidRDefault="00FD5785" w:rsidP="00F2154C">
            <w:pPr>
              <w:pStyle w:val="TableParagraph"/>
              <w:spacing w:line="276" w:lineRule="auto"/>
              <w:ind w:left="0"/>
              <w:rPr>
                <w:sz w:val="24"/>
              </w:rPr>
            </w:pPr>
            <w:r>
              <w:rPr>
                <w:b/>
                <w:spacing w:val="-4"/>
                <w:sz w:val="24"/>
              </w:rPr>
              <w:t>(</w:t>
            </w:r>
            <w:r>
              <w:rPr>
                <w:b/>
                <w:sz w:val="24"/>
              </w:rPr>
              <w:t xml:space="preserve">Mean </w:t>
            </w:r>
            <w:r w:rsidRPr="00FD5785">
              <w:rPr>
                <w:b/>
                <w:sz w:val="24"/>
              </w:rPr>
              <w:t>= 11.45</w:t>
            </w:r>
          </w:p>
          <w:p w14:paraId="6741F277" w14:textId="77777777" w:rsidR="00FD5785" w:rsidRDefault="00FD5785" w:rsidP="00F2154C">
            <w:pPr>
              <w:pStyle w:val="TableParagraph"/>
              <w:spacing w:line="276" w:lineRule="auto"/>
              <w:ind w:left="0"/>
              <w:rPr>
                <w:b/>
                <w:sz w:val="24"/>
              </w:rPr>
            </w:pPr>
            <w:r>
              <w:rPr>
                <w:b/>
                <w:sz w:val="24"/>
              </w:rPr>
              <w:t>SD</w:t>
            </w:r>
            <w:r>
              <w:rPr>
                <w:b/>
                <w:spacing w:val="-1"/>
                <w:sz w:val="24"/>
              </w:rPr>
              <w:t xml:space="preserve"> </w:t>
            </w:r>
            <w:r>
              <w:rPr>
                <w:b/>
                <w:sz w:val="24"/>
              </w:rPr>
              <w:t xml:space="preserve">= </w:t>
            </w:r>
            <w:r>
              <w:rPr>
                <w:b/>
                <w:spacing w:val="-4"/>
                <w:sz w:val="24"/>
              </w:rPr>
              <w:t>2.43)</w:t>
            </w:r>
          </w:p>
        </w:tc>
        <w:tc>
          <w:tcPr>
            <w:tcW w:w="2305" w:type="dxa"/>
          </w:tcPr>
          <w:p w14:paraId="67FFB491" w14:textId="77777777" w:rsidR="00FD5785" w:rsidRDefault="00FD5785" w:rsidP="00F2154C">
            <w:pPr>
              <w:pStyle w:val="TableParagraph"/>
              <w:spacing w:line="276" w:lineRule="auto"/>
              <w:ind w:left="0"/>
              <w:rPr>
                <w:sz w:val="24"/>
              </w:rPr>
            </w:pPr>
            <w:r>
              <w:rPr>
                <w:sz w:val="24"/>
              </w:rPr>
              <w:t>Low</w:t>
            </w:r>
            <w:r>
              <w:rPr>
                <w:spacing w:val="-4"/>
                <w:sz w:val="24"/>
              </w:rPr>
              <w:t xml:space="preserve"> </w:t>
            </w:r>
            <w:r>
              <w:rPr>
                <w:spacing w:val="-2"/>
                <w:sz w:val="24"/>
              </w:rPr>
              <w:t>(&lt;10.23)</w:t>
            </w:r>
          </w:p>
        </w:tc>
        <w:tc>
          <w:tcPr>
            <w:tcW w:w="646" w:type="dxa"/>
          </w:tcPr>
          <w:p w14:paraId="57BF09BF" w14:textId="77777777" w:rsidR="00FD5785" w:rsidRDefault="00FD5785" w:rsidP="00F2154C">
            <w:pPr>
              <w:pStyle w:val="TableParagraph"/>
              <w:spacing w:line="276" w:lineRule="auto"/>
              <w:ind w:left="0"/>
              <w:jc w:val="center"/>
              <w:rPr>
                <w:sz w:val="24"/>
              </w:rPr>
            </w:pPr>
            <w:r>
              <w:rPr>
                <w:spacing w:val="-5"/>
                <w:sz w:val="24"/>
              </w:rPr>
              <w:t>15</w:t>
            </w:r>
          </w:p>
        </w:tc>
        <w:tc>
          <w:tcPr>
            <w:tcW w:w="1335" w:type="dxa"/>
          </w:tcPr>
          <w:p w14:paraId="56E5D3E1" w14:textId="77777777" w:rsidR="00FD5785" w:rsidRDefault="00FD5785" w:rsidP="00F2154C">
            <w:pPr>
              <w:pStyle w:val="TableParagraph"/>
              <w:spacing w:line="276" w:lineRule="auto"/>
              <w:ind w:left="0"/>
              <w:jc w:val="center"/>
              <w:rPr>
                <w:sz w:val="24"/>
              </w:rPr>
            </w:pPr>
            <w:r>
              <w:rPr>
                <w:spacing w:val="-2"/>
                <w:sz w:val="24"/>
              </w:rPr>
              <w:t>25.00</w:t>
            </w:r>
          </w:p>
        </w:tc>
        <w:tc>
          <w:tcPr>
            <w:tcW w:w="1073" w:type="dxa"/>
          </w:tcPr>
          <w:p w14:paraId="49FE435E" w14:textId="77777777" w:rsidR="00FD5785" w:rsidRDefault="00FD5785" w:rsidP="00F2154C">
            <w:pPr>
              <w:pStyle w:val="TableParagraph"/>
              <w:spacing w:line="276" w:lineRule="auto"/>
              <w:ind w:left="0"/>
              <w:jc w:val="center"/>
              <w:rPr>
                <w:sz w:val="24"/>
              </w:rPr>
            </w:pPr>
            <w:r>
              <w:rPr>
                <w:spacing w:val="-5"/>
                <w:sz w:val="24"/>
              </w:rPr>
              <w:t>15</w:t>
            </w:r>
          </w:p>
        </w:tc>
        <w:tc>
          <w:tcPr>
            <w:tcW w:w="961" w:type="dxa"/>
          </w:tcPr>
          <w:p w14:paraId="3A6B44D1" w14:textId="77777777" w:rsidR="00FD5785" w:rsidRDefault="00FD5785" w:rsidP="00F2154C">
            <w:pPr>
              <w:pStyle w:val="TableParagraph"/>
              <w:spacing w:line="276" w:lineRule="auto"/>
              <w:ind w:left="0"/>
              <w:jc w:val="center"/>
              <w:rPr>
                <w:sz w:val="24"/>
              </w:rPr>
            </w:pPr>
            <w:r>
              <w:rPr>
                <w:spacing w:val="-2"/>
                <w:sz w:val="24"/>
              </w:rPr>
              <w:t>25.00</w:t>
            </w:r>
          </w:p>
        </w:tc>
        <w:tc>
          <w:tcPr>
            <w:tcW w:w="684" w:type="dxa"/>
          </w:tcPr>
          <w:p w14:paraId="403BCD55" w14:textId="77777777" w:rsidR="00FD5785" w:rsidRDefault="00FD5785" w:rsidP="00F2154C">
            <w:pPr>
              <w:pStyle w:val="TableParagraph"/>
              <w:spacing w:line="276" w:lineRule="auto"/>
              <w:ind w:left="0"/>
              <w:jc w:val="center"/>
            </w:pPr>
            <w:r>
              <w:rPr>
                <w:spacing w:val="-5"/>
              </w:rPr>
              <w:t>30</w:t>
            </w:r>
          </w:p>
        </w:tc>
        <w:tc>
          <w:tcPr>
            <w:tcW w:w="1080" w:type="dxa"/>
          </w:tcPr>
          <w:p w14:paraId="514113B0" w14:textId="77777777" w:rsidR="00FD5785" w:rsidRDefault="00FD5785" w:rsidP="00F2154C">
            <w:pPr>
              <w:pStyle w:val="TableParagraph"/>
              <w:spacing w:line="276" w:lineRule="auto"/>
              <w:ind w:left="0"/>
              <w:jc w:val="center"/>
            </w:pPr>
            <w:r>
              <w:rPr>
                <w:spacing w:val="-2"/>
              </w:rPr>
              <w:t>25.00</w:t>
            </w:r>
          </w:p>
        </w:tc>
      </w:tr>
      <w:tr w:rsidR="00FD5785" w14:paraId="78E056C2" w14:textId="77777777" w:rsidTr="00F2154C">
        <w:trPr>
          <w:trHeight w:val="20"/>
          <w:jc w:val="center"/>
        </w:trPr>
        <w:tc>
          <w:tcPr>
            <w:tcW w:w="704" w:type="dxa"/>
            <w:vMerge/>
            <w:tcBorders>
              <w:top w:val="nil"/>
            </w:tcBorders>
          </w:tcPr>
          <w:p w14:paraId="5160A88C" w14:textId="77777777" w:rsidR="00FD5785" w:rsidRDefault="00FD5785" w:rsidP="00F2154C">
            <w:pPr>
              <w:spacing w:line="276" w:lineRule="auto"/>
              <w:rPr>
                <w:sz w:val="2"/>
                <w:szCs w:val="2"/>
              </w:rPr>
            </w:pPr>
          </w:p>
        </w:tc>
        <w:tc>
          <w:tcPr>
            <w:tcW w:w="4253" w:type="dxa"/>
            <w:vMerge/>
            <w:tcBorders>
              <w:top w:val="nil"/>
            </w:tcBorders>
          </w:tcPr>
          <w:p w14:paraId="042EE4F2" w14:textId="77777777" w:rsidR="00FD5785" w:rsidRDefault="00FD5785" w:rsidP="00F2154C">
            <w:pPr>
              <w:spacing w:line="276" w:lineRule="auto"/>
              <w:rPr>
                <w:sz w:val="2"/>
                <w:szCs w:val="2"/>
              </w:rPr>
            </w:pPr>
          </w:p>
        </w:tc>
        <w:tc>
          <w:tcPr>
            <w:tcW w:w="2305" w:type="dxa"/>
          </w:tcPr>
          <w:p w14:paraId="1611C27A" w14:textId="77777777" w:rsidR="00FD5785" w:rsidRDefault="00FD5785" w:rsidP="00F2154C">
            <w:pPr>
              <w:pStyle w:val="TableParagraph"/>
              <w:spacing w:line="276" w:lineRule="auto"/>
              <w:ind w:left="0"/>
              <w:rPr>
                <w:sz w:val="24"/>
              </w:rPr>
            </w:pPr>
            <w:r>
              <w:rPr>
                <w:spacing w:val="-2"/>
                <w:sz w:val="24"/>
              </w:rPr>
              <w:t xml:space="preserve">Medium </w:t>
            </w:r>
            <w:r>
              <w:rPr>
                <w:spacing w:val="-4"/>
                <w:sz w:val="24"/>
              </w:rPr>
              <w:t>(10.23-12.66)</w:t>
            </w:r>
          </w:p>
        </w:tc>
        <w:tc>
          <w:tcPr>
            <w:tcW w:w="646" w:type="dxa"/>
          </w:tcPr>
          <w:p w14:paraId="425E7C64" w14:textId="77777777" w:rsidR="00FD5785" w:rsidRDefault="00FD5785" w:rsidP="00F2154C">
            <w:pPr>
              <w:pStyle w:val="TableParagraph"/>
              <w:spacing w:line="276" w:lineRule="auto"/>
              <w:ind w:left="0"/>
              <w:jc w:val="center"/>
              <w:rPr>
                <w:sz w:val="24"/>
              </w:rPr>
            </w:pPr>
            <w:r>
              <w:rPr>
                <w:spacing w:val="-5"/>
                <w:sz w:val="24"/>
              </w:rPr>
              <w:t>25</w:t>
            </w:r>
          </w:p>
        </w:tc>
        <w:tc>
          <w:tcPr>
            <w:tcW w:w="1335" w:type="dxa"/>
          </w:tcPr>
          <w:p w14:paraId="3DD6D967" w14:textId="77777777" w:rsidR="00FD5785" w:rsidRDefault="00FD5785" w:rsidP="00F2154C">
            <w:pPr>
              <w:pStyle w:val="TableParagraph"/>
              <w:spacing w:line="276" w:lineRule="auto"/>
              <w:ind w:left="0"/>
              <w:jc w:val="center"/>
              <w:rPr>
                <w:sz w:val="24"/>
              </w:rPr>
            </w:pPr>
            <w:r>
              <w:rPr>
                <w:spacing w:val="-2"/>
                <w:sz w:val="24"/>
              </w:rPr>
              <w:t>41.66</w:t>
            </w:r>
          </w:p>
        </w:tc>
        <w:tc>
          <w:tcPr>
            <w:tcW w:w="1073" w:type="dxa"/>
          </w:tcPr>
          <w:p w14:paraId="765F0C6C" w14:textId="77777777" w:rsidR="00FD5785" w:rsidRDefault="00FD5785" w:rsidP="00F2154C">
            <w:pPr>
              <w:pStyle w:val="TableParagraph"/>
              <w:spacing w:line="276" w:lineRule="auto"/>
              <w:ind w:left="0"/>
              <w:jc w:val="center"/>
              <w:rPr>
                <w:sz w:val="24"/>
              </w:rPr>
            </w:pPr>
            <w:r>
              <w:rPr>
                <w:spacing w:val="-5"/>
                <w:sz w:val="24"/>
              </w:rPr>
              <w:t>21</w:t>
            </w:r>
          </w:p>
        </w:tc>
        <w:tc>
          <w:tcPr>
            <w:tcW w:w="961" w:type="dxa"/>
          </w:tcPr>
          <w:p w14:paraId="376C7A6E" w14:textId="77777777" w:rsidR="00FD5785" w:rsidRDefault="00FD5785" w:rsidP="00F2154C">
            <w:pPr>
              <w:pStyle w:val="TableParagraph"/>
              <w:spacing w:line="276" w:lineRule="auto"/>
              <w:ind w:left="0"/>
              <w:jc w:val="center"/>
              <w:rPr>
                <w:sz w:val="24"/>
              </w:rPr>
            </w:pPr>
            <w:r>
              <w:rPr>
                <w:spacing w:val="-2"/>
                <w:sz w:val="24"/>
              </w:rPr>
              <w:t>35.00</w:t>
            </w:r>
          </w:p>
        </w:tc>
        <w:tc>
          <w:tcPr>
            <w:tcW w:w="684" w:type="dxa"/>
          </w:tcPr>
          <w:p w14:paraId="57A196B7" w14:textId="77777777" w:rsidR="00FD5785" w:rsidRDefault="00FD5785" w:rsidP="00F2154C">
            <w:pPr>
              <w:pStyle w:val="TableParagraph"/>
              <w:spacing w:before="1" w:line="276" w:lineRule="auto"/>
              <w:ind w:left="0"/>
              <w:jc w:val="center"/>
            </w:pPr>
            <w:r>
              <w:rPr>
                <w:spacing w:val="-5"/>
              </w:rPr>
              <w:t>46</w:t>
            </w:r>
          </w:p>
        </w:tc>
        <w:tc>
          <w:tcPr>
            <w:tcW w:w="1080" w:type="dxa"/>
          </w:tcPr>
          <w:p w14:paraId="6D1FD2A1" w14:textId="77777777" w:rsidR="00FD5785" w:rsidRDefault="00FD5785" w:rsidP="00F2154C">
            <w:pPr>
              <w:pStyle w:val="TableParagraph"/>
              <w:spacing w:before="1" w:line="276" w:lineRule="auto"/>
              <w:ind w:left="0"/>
              <w:jc w:val="center"/>
            </w:pPr>
            <w:r>
              <w:rPr>
                <w:spacing w:val="-2"/>
              </w:rPr>
              <w:t>38.33</w:t>
            </w:r>
          </w:p>
        </w:tc>
      </w:tr>
      <w:tr w:rsidR="00FD5785" w14:paraId="642FD5AE" w14:textId="77777777" w:rsidTr="00F2154C">
        <w:trPr>
          <w:trHeight w:val="20"/>
          <w:jc w:val="center"/>
        </w:trPr>
        <w:tc>
          <w:tcPr>
            <w:tcW w:w="704" w:type="dxa"/>
            <w:vMerge/>
            <w:tcBorders>
              <w:top w:val="nil"/>
            </w:tcBorders>
          </w:tcPr>
          <w:p w14:paraId="516D3C73" w14:textId="77777777" w:rsidR="00FD5785" w:rsidRDefault="00FD5785" w:rsidP="00F2154C">
            <w:pPr>
              <w:spacing w:line="276" w:lineRule="auto"/>
              <w:rPr>
                <w:sz w:val="2"/>
                <w:szCs w:val="2"/>
              </w:rPr>
            </w:pPr>
          </w:p>
        </w:tc>
        <w:tc>
          <w:tcPr>
            <w:tcW w:w="4253" w:type="dxa"/>
            <w:vMerge/>
            <w:tcBorders>
              <w:top w:val="nil"/>
            </w:tcBorders>
          </w:tcPr>
          <w:p w14:paraId="66B4D7E0" w14:textId="77777777" w:rsidR="00FD5785" w:rsidRDefault="00FD5785" w:rsidP="00F2154C">
            <w:pPr>
              <w:spacing w:line="276" w:lineRule="auto"/>
              <w:rPr>
                <w:sz w:val="2"/>
                <w:szCs w:val="2"/>
              </w:rPr>
            </w:pPr>
          </w:p>
        </w:tc>
        <w:tc>
          <w:tcPr>
            <w:tcW w:w="2305" w:type="dxa"/>
          </w:tcPr>
          <w:p w14:paraId="42CA8CE2"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(&gt;12.66)</w:t>
            </w:r>
          </w:p>
        </w:tc>
        <w:tc>
          <w:tcPr>
            <w:tcW w:w="646" w:type="dxa"/>
          </w:tcPr>
          <w:p w14:paraId="6F8B9224" w14:textId="77777777" w:rsidR="00FD5785" w:rsidRDefault="00FD5785" w:rsidP="00F2154C">
            <w:pPr>
              <w:pStyle w:val="TableParagraph"/>
              <w:spacing w:line="276" w:lineRule="auto"/>
              <w:ind w:left="0"/>
              <w:jc w:val="center"/>
              <w:rPr>
                <w:sz w:val="24"/>
              </w:rPr>
            </w:pPr>
            <w:r>
              <w:rPr>
                <w:spacing w:val="-5"/>
                <w:sz w:val="24"/>
              </w:rPr>
              <w:t>20</w:t>
            </w:r>
          </w:p>
        </w:tc>
        <w:tc>
          <w:tcPr>
            <w:tcW w:w="1335" w:type="dxa"/>
          </w:tcPr>
          <w:p w14:paraId="58725953" w14:textId="77777777" w:rsidR="00FD5785" w:rsidRDefault="00FD5785" w:rsidP="00F2154C">
            <w:pPr>
              <w:pStyle w:val="TableParagraph"/>
              <w:spacing w:line="276" w:lineRule="auto"/>
              <w:ind w:left="0"/>
              <w:jc w:val="center"/>
              <w:rPr>
                <w:sz w:val="24"/>
              </w:rPr>
            </w:pPr>
            <w:r>
              <w:rPr>
                <w:spacing w:val="-2"/>
                <w:sz w:val="24"/>
              </w:rPr>
              <w:t>33.33</w:t>
            </w:r>
          </w:p>
        </w:tc>
        <w:tc>
          <w:tcPr>
            <w:tcW w:w="1073" w:type="dxa"/>
          </w:tcPr>
          <w:p w14:paraId="35D9B4DF" w14:textId="77777777" w:rsidR="00FD5785" w:rsidRDefault="00FD5785" w:rsidP="00F2154C">
            <w:pPr>
              <w:pStyle w:val="TableParagraph"/>
              <w:spacing w:line="276" w:lineRule="auto"/>
              <w:ind w:left="0"/>
              <w:jc w:val="center"/>
              <w:rPr>
                <w:sz w:val="24"/>
              </w:rPr>
            </w:pPr>
            <w:r>
              <w:rPr>
                <w:spacing w:val="-5"/>
                <w:sz w:val="24"/>
              </w:rPr>
              <w:t>24</w:t>
            </w:r>
          </w:p>
        </w:tc>
        <w:tc>
          <w:tcPr>
            <w:tcW w:w="961" w:type="dxa"/>
          </w:tcPr>
          <w:p w14:paraId="7BFCA22E" w14:textId="77777777" w:rsidR="00FD5785" w:rsidRDefault="00FD5785" w:rsidP="00F2154C">
            <w:pPr>
              <w:pStyle w:val="TableParagraph"/>
              <w:spacing w:line="276" w:lineRule="auto"/>
              <w:ind w:left="0"/>
              <w:jc w:val="center"/>
              <w:rPr>
                <w:sz w:val="24"/>
              </w:rPr>
            </w:pPr>
            <w:r>
              <w:rPr>
                <w:spacing w:val="-2"/>
                <w:sz w:val="24"/>
              </w:rPr>
              <w:t>40.00</w:t>
            </w:r>
          </w:p>
        </w:tc>
        <w:tc>
          <w:tcPr>
            <w:tcW w:w="684" w:type="dxa"/>
          </w:tcPr>
          <w:p w14:paraId="25E6B061" w14:textId="77777777" w:rsidR="00FD5785" w:rsidRDefault="00FD5785" w:rsidP="00F2154C">
            <w:pPr>
              <w:pStyle w:val="TableParagraph"/>
              <w:spacing w:line="276" w:lineRule="auto"/>
              <w:ind w:left="0"/>
              <w:jc w:val="center"/>
            </w:pPr>
            <w:r>
              <w:rPr>
                <w:spacing w:val="-5"/>
              </w:rPr>
              <w:t>44</w:t>
            </w:r>
          </w:p>
        </w:tc>
        <w:tc>
          <w:tcPr>
            <w:tcW w:w="1080" w:type="dxa"/>
          </w:tcPr>
          <w:p w14:paraId="1E0941D9" w14:textId="598E95BD" w:rsidR="00FD5785" w:rsidRDefault="00FD5785" w:rsidP="00F2154C">
            <w:pPr>
              <w:pStyle w:val="TableParagraph"/>
              <w:spacing w:line="276" w:lineRule="auto"/>
              <w:ind w:left="0"/>
              <w:jc w:val="center"/>
            </w:pPr>
            <w:r>
              <w:rPr>
                <w:spacing w:val="-2"/>
              </w:rPr>
              <w:t>36.6</w:t>
            </w:r>
            <w:r w:rsidR="006B408A">
              <w:rPr>
                <w:spacing w:val="-2"/>
              </w:rPr>
              <w:t>7</w:t>
            </w:r>
          </w:p>
        </w:tc>
      </w:tr>
      <w:tr w:rsidR="00FD5785" w14:paraId="54950E6A" w14:textId="77777777" w:rsidTr="00F2154C">
        <w:trPr>
          <w:trHeight w:val="20"/>
          <w:jc w:val="center"/>
        </w:trPr>
        <w:tc>
          <w:tcPr>
            <w:tcW w:w="704" w:type="dxa"/>
            <w:vMerge w:val="restart"/>
          </w:tcPr>
          <w:p w14:paraId="1A2568BA" w14:textId="77777777" w:rsidR="00FD5785" w:rsidRDefault="00FD5785" w:rsidP="00F2154C">
            <w:pPr>
              <w:pStyle w:val="TableParagraph"/>
              <w:spacing w:before="1" w:line="276" w:lineRule="auto"/>
              <w:ind w:left="0"/>
              <w:rPr>
                <w:b/>
                <w:sz w:val="24"/>
              </w:rPr>
            </w:pPr>
            <w:r>
              <w:rPr>
                <w:b/>
                <w:spacing w:val="-5"/>
                <w:sz w:val="24"/>
              </w:rPr>
              <w:t>2.</w:t>
            </w:r>
          </w:p>
        </w:tc>
        <w:tc>
          <w:tcPr>
            <w:tcW w:w="4253" w:type="dxa"/>
            <w:vMerge w:val="restart"/>
          </w:tcPr>
          <w:p w14:paraId="282F6C5B" w14:textId="77777777" w:rsidR="00FD5785" w:rsidRDefault="00FD5785" w:rsidP="00F2154C">
            <w:pPr>
              <w:pStyle w:val="TableParagraph"/>
              <w:spacing w:before="1" w:line="276" w:lineRule="auto"/>
              <w:ind w:left="0"/>
              <w:rPr>
                <w:b/>
                <w:spacing w:val="-2"/>
                <w:sz w:val="24"/>
              </w:rPr>
            </w:pPr>
            <w:r>
              <w:rPr>
                <w:b/>
                <w:spacing w:val="-2"/>
                <w:sz w:val="24"/>
              </w:rPr>
              <w:t>Decision</w:t>
            </w:r>
            <w:r>
              <w:rPr>
                <w:b/>
                <w:spacing w:val="-12"/>
                <w:sz w:val="24"/>
              </w:rPr>
              <w:t xml:space="preserve"> </w:t>
            </w:r>
            <w:r>
              <w:rPr>
                <w:b/>
                <w:spacing w:val="-2"/>
                <w:sz w:val="24"/>
              </w:rPr>
              <w:t>making</w:t>
            </w:r>
            <w:r>
              <w:rPr>
                <w:b/>
                <w:spacing w:val="-12"/>
                <w:sz w:val="24"/>
              </w:rPr>
              <w:t xml:space="preserve"> </w:t>
            </w:r>
            <w:r>
              <w:rPr>
                <w:b/>
                <w:spacing w:val="-2"/>
                <w:sz w:val="24"/>
              </w:rPr>
              <w:t xml:space="preserve">ability </w:t>
            </w:r>
          </w:p>
          <w:p w14:paraId="3E5CAF28" w14:textId="77777777" w:rsidR="00FD5785" w:rsidRDefault="00FD5785" w:rsidP="00F2154C">
            <w:pPr>
              <w:pStyle w:val="TableParagraph"/>
              <w:spacing w:before="1" w:line="276" w:lineRule="auto"/>
              <w:ind w:left="0"/>
              <w:rPr>
                <w:b/>
                <w:sz w:val="24"/>
              </w:rPr>
            </w:pPr>
            <w:r>
              <w:rPr>
                <w:b/>
                <w:spacing w:val="-2"/>
                <w:sz w:val="24"/>
              </w:rPr>
              <w:t>(</w:t>
            </w:r>
            <w:r>
              <w:rPr>
                <w:b/>
                <w:sz w:val="24"/>
              </w:rPr>
              <w:t>Mean = 17.42</w:t>
            </w:r>
          </w:p>
          <w:p w14:paraId="04B8720B" w14:textId="77777777" w:rsidR="00FD5785" w:rsidRDefault="00FD5785" w:rsidP="00F2154C">
            <w:pPr>
              <w:pStyle w:val="TableParagraph"/>
              <w:spacing w:line="276" w:lineRule="auto"/>
              <w:ind w:left="0"/>
              <w:rPr>
                <w:b/>
                <w:sz w:val="24"/>
              </w:rPr>
            </w:pPr>
            <w:r>
              <w:rPr>
                <w:b/>
                <w:sz w:val="24"/>
              </w:rPr>
              <w:t>SD</w:t>
            </w:r>
            <w:r>
              <w:rPr>
                <w:b/>
                <w:spacing w:val="-1"/>
                <w:sz w:val="24"/>
              </w:rPr>
              <w:t xml:space="preserve"> </w:t>
            </w:r>
            <w:r>
              <w:rPr>
                <w:b/>
                <w:sz w:val="24"/>
              </w:rPr>
              <w:t>=</w:t>
            </w:r>
            <w:r>
              <w:rPr>
                <w:b/>
                <w:spacing w:val="-4"/>
                <w:sz w:val="24"/>
              </w:rPr>
              <w:t>3.67)</w:t>
            </w:r>
          </w:p>
        </w:tc>
        <w:tc>
          <w:tcPr>
            <w:tcW w:w="2305" w:type="dxa"/>
          </w:tcPr>
          <w:p w14:paraId="32FBC1AD" w14:textId="77777777" w:rsidR="00FD5785" w:rsidRDefault="00FD5785" w:rsidP="00F2154C">
            <w:pPr>
              <w:pStyle w:val="TableParagraph"/>
              <w:spacing w:before="1" w:line="276" w:lineRule="auto"/>
              <w:ind w:left="0"/>
              <w:rPr>
                <w:sz w:val="24"/>
              </w:rPr>
            </w:pPr>
            <w:r>
              <w:rPr>
                <w:sz w:val="24"/>
              </w:rPr>
              <w:t>Low</w:t>
            </w:r>
            <w:r>
              <w:rPr>
                <w:spacing w:val="-4"/>
                <w:sz w:val="24"/>
              </w:rPr>
              <w:t xml:space="preserve"> </w:t>
            </w:r>
            <w:r>
              <w:rPr>
                <w:spacing w:val="-2"/>
                <w:sz w:val="24"/>
              </w:rPr>
              <w:t>(&lt;15.58)</w:t>
            </w:r>
          </w:p>
        </w:tc>
        <w:tc>
          <w:tcPr>
            <w:tcW w:w="646" w:type="dxa"/>
          </w:tcPr>
          <w:p w14:paraId="7F41CDBB" w14:textId="77777777" w:rsidR="00FD5785" w:rsidRDefault="00FD5785" w:rsidP="00F2154C">
            <w:pPr>
              <w:pStyle w:val="TableParagraph"/>
              <w:spacing w:before="1" w:line="276" w:lineRule="auto"/>
              <w:ind w:left="0"/>
              <w:jc w:val="center"/>
              <w:rPr>
                <w:sz w:val="24"/>
              </w:rPr>
            </w:pPr>
            <w:r>
              <w:rPr>
                <w:spacing w:val="-5"/>
                <w:sz w:val="24"/>
              </w:rPr>
              <w:t>18</w:t>
            </w:r>
          </w:p>
        </w:tc>
        <w:tc>
          <w:tcPr>
            <w:tcW w:w="1335" w:type="dxa"/>
          </w:tcPr>
          <w:p w14:paraId="1A7E6E81" w14:textId="77777777" w:rsidR="00FD5785" w:rsidRDefault="00FD5785" w:rsidP="00F2154C">
            <w:pPr>
              <w:pStyle w:val="TableParagraph"/>
              <w:spacing w:before="1" w:line="276" w:lineRule="auto"/>
              <w:ind w:left="0"/>
              <w:jc w:val="center"/>
              <w:rPr>
                <w:sz w:val="24"/>
              </w:rPr>
            </w:pPr>
            <w:r>
              <w:rPr>
                <w:spacing w:val="-2"/>
                <w:sz w:val="24"/>
              </w:rPr>
              <w:t>30.00</w:t>
            </w:r>
          </w:p>
        </w:tc>
        <w:tc>
          <w:tcPr>
            <w:tcW w:w="1073" w:type="dxa"/>
          </w:tcPr>
          <w:p w14:paraId="7F62102B" w14:textId="77777777" w:rsidR="00FD5785" w:rsidRDefault="00FD5785" w:rsidP="00F2154C">
            <w:pPr>
              <w:pStyle w:val="TableParagraph"/>
              <w:spacing w:before="1" w:line="276" w:lineRule="auto"/>
              <w:ind w:left="0"/>
              <w:jc w:val="center"/>
              <w:rPr>
                <w:sz w:val="24"/>
              </w:rPr>
            </w:pPr>
            <w:r>
              <w:rPr>
                <w:spacing w:val="-5"/>
                <w:sz w:val="24"/>
              </w:rPr>
              <w:t>12</w:t>
            </w:r>
          </w:p>
        </w:tc>
        <w:tc>
          <w:tcPr>
            <w:tcW w:w="961" w:type="dxa"/>
          </w:tcPr>
          <w:p w14:paraId="7013427F" w14:textId="77777777" w:rsidR="00FD5785" w:rsidRDefault="00FD5785" w:rsidP="00F2154C">
            <w:pPr>
              <w:pStyle w:val="TableParagraph"/>
              <w:spacing w:before="1" w:line="276" w:lineRule="auto"/>
              <w:ind w:left="0"/>
              <w:jc w:val="center"/>
              <w:rPr>
                <w:sz w:val="24"/>
              </w:rPr>
            </w:pPr>
            <w:r>
              <w:rPr>
                <w:spacing w:val="-2"/>
                <w:sz w:val="24"/>
              </w:rPr>
              <w:t>20.00</w:t>
            </w:r>
          </w:p>
        </w:tc>
        <w:tc>
          <w:tcPr>
            <w:tcW w:w="684" w:type="dxa"/>
          </w:tcPr>
          <w:p w14:paraId="2DEAEC29" w14:textId="77777777" w:rsidR="00FD5785" w:rsidRDefault="00FD5785" w:rsidP="00F2154C">
            <w:pPr>
              <w:pStyle w:val="TableParagraph"/>
              <w:spacing w:before="1" w:line="276" w:lineRule="auto"/>
              <w:ind w:left="0"/>
              <w:jc w:val="center"/>
            </w:pPr>
            <w:r>
              <w:rPr>
                <w:spacing w:val="-5"/>
              </w:rPr>
              <w:t>30</w:t>
            </w:r>
          </w:p>
        </w:tc>
        <w:tc>
          <w:tcPr>
            <w:tcW w:w="1080" w:type="dxa"/>
          </w:tcPr>
          <w:p w14:paraId="2872BBA2" w14:textId="77777777" w:rsidR="00FD5785" w:rsidRDefault="00FD5785" w:rsidP="00F2154C">
            <w:pPr>
              <w:pStyle w:val="TableParagraph"/>
              <w:spacing w:before="1" w:line="276" w:lineRule="auto"/>
              <w:ind w:left="0"/>
              <w:jc w:val="center"/>
            </w:pPr>
            <w:r>
              <w:rPr>
                <w:spacing w:val="-2"/>
              </w:rPr>
              <w:t>25.00</w:t>
            </w:r>
          </w:p>
        </w:tc>
      </w:tr>
      <w:tr w:rsidR="00FD5785" w14:paraId="60BFFA8C" w14:textId="77777777" w:rsidTr="00F2154C">
        <w:trPr>
          <w:trHeight w:val="20"/>
          <w:jc w:val="center"/>
        </w:trPr>
        <w:tc>
          <w:tcPr>
            <w:tcW w:w="704" w:type="dxa"/>
            <w:vMerge/>
            <w:tcBorders>
              <w:top w:val="nil"/>
            </w:tcBorders>
          </w:tcPr>
          <w:p w14:paraId="7556ED2B" w14:textId="77777777" w:rsidR="00FD5785" w:rsidRDefault="00FD5785" w:rsidP="00F2154C">
            <w:pPr>
              <w:spacing w:line="276" w:lineRule="auto"/>
              <w:rPr>
                <w:sz w:val="2"/>
                <w:szCs w:val="2"/>
              </w:rPr>
            </w:pPr>
          </w:p>
        </w:tc>
        <w:tc>
          <w:tcPr>
            <w:tcW w:w="4253" w:type="dxa"/>
            <w:vMerge/>
            <w:tcBorders>
              <w:top w:val="nil"/>
            </w:tcBorders>
          </w:tcPr>
          <w:p w14:paraId="22D583B5" w14:textId="77777777" w:rsidR="00FD5785" w:rsidRDefault="00FD5785" w:rsidP="00F2154C">
            <w:pPr>
              <w:spacing w:line="276" w:lineRule="auto"/>
              <w:rPr>
                <w:sz w:val="2"/>
                <w:szCs w:val="2"/>
              </w:rPr>
            </w:pPr>
          </w:p>
        </w:tc>
        <w:tc>
          <w:tcPr>
            <w:tcW w:w="2305" w:type="dxa"/>
          </w:tcPr>
          <w:p w14:paraId="742A7E9B" w14:textId="77777777" w:rsidR="00FD5785" w:rsidRDefault="00FD5785" w:rsidP="00F2154C">
            <w:pPr>
              <w:pStyle w:val="TableParagraph"/>
              <w:spacing w:line="276" w:lineRule="auto"/>
              <w:ind w:left="0"/>
              <w:rPr>
                <w:sz w:val="24"/>
              </w:rPr>
            </w:pPr>
            <w:r>
              <w:rPr>
                <w:spacing w:val="-2"/>
                <w:sz w:val="24"/>
              </w:rPr>
              <w:t xml:space="preserve">Medium </w:t>
            </w:r>
            <w:r>
              <w:rPr>
                <w:spacing w:val="-4"/>
                <w:sz w:val="24"/>
              </w:rPr>
              <w:t>(15.58-19.26)</w:t>
            </w:r>
          </w:p>
        </w:tc>
        <w:tc>
          <w:tcPr>
            <w:tcW w:w="646" w:type="dxa"/>
          </w:tcPr>
          <w:p w14:paraId="1D4807EE" w14:textId="77777777" w:rsidR="00FD5785" w:rsidRDefault="00FD5785" w:rsidP="00F2154C">
            <w:pPr>
              <w:pStyle w:val="TableParagraph"/>
              <w:spacing w:line="276" w:lineRule="auto"/>
              <w:ind w:left="0"/>
              <w:jc w:val="center"/>
              <w:rPr>
                <w:sz w:val="24"/>
              </w:rPr>
            </w:pPr>
            <w:r>
              <w:rPr>
                <w:spacing w:val="-5"/>
                <w:sz w:val="24"/>
              </w:rPr>
              <w:t>30</w:t>
            </w:r>
          </w:p>
        </w:tc>
        <w:tc>
          <w:tcPr>
            <w:tcW w:w="1335" w:type="dxa"/>
          </w:tcPr>
          <w:p w14:paraId="6F65069B" w14:textId="77777777" w:rsidR="00FD5785" w:rsidRDefault="00FD5785" w:rsidP="00F2154C">
            <w:pPr>
              <w:pStyle w:val="TableParagraph"/>
              <w:spacing w:line="276" w:lineRule="auto"/>
              <w:ind w:left="0"/>
              <w:jc w:val="center"/>
              <w:rPr>
                <w:sz w:val="24"/>
              </w:rPr>
            </w:pPr>
            <w:r>
              <w:rPr>
                <w:spacing w:val="-2"/>
                <w:sz w:val="24"/>
              </w:rPr>
              <w:t>50.00</w:t>
            </w:r>
          </w:p>
        </w:tc>
        <w:tc>
          <w:tcPr>
            <w:tcW w:w="1073" w:type="dxa"/>
          </w:tcPr>
          <w:p w14:paraId="11BB5DA6" w14:textId="77777777" w:rsidR="00FD5785" w:rsidRDefault="00FD5785" w:rsidP="00F2154C">
            <w:pPr>
              <w:pStyle w:val="TableParagraph"/>
              <w:spacing w:line="276" w:lineRule="auto"/>
              <w:ind w:left="0"/>
              <w:jc w:val="center"/>
              <w:rPr>
                <w:sz w:val="24"/>
              </w:rPr>
            </w:pPr>
            <w:r>
              <w:rPr>
                <w:spacing w:val="-5"/>
                <w:sz w:val="24"/>
              </w:rPr>
              <w:t>28</w:t>
            </w:r>
          </w:p>
        </w:tc>
        <w:tc>
          <w:tcPr>
            <w:tcW w:w="961" w:type="dxa"/>
          </w:tcPr>
          <w:p w14:paraId="5C046E2A" w14:textId="77777777" w:rsidR="00FD5785" w:rsidRDefault="00FD5785" w:rsidP="00F2154C">
            <w:pPr>
              <w:pStyle w:val="TableParagraph"/>
              <w:spacing w:line="276" w:lineRule="auto"/>
              <w:ind w:left="0"/>
              <w:jc w:val="center"/>
              <w:rPr>
                <w:sz w:val="24"/>
              </w:rPr>
            </w:pPr>
            <w:r>
              <w:rPr>
                <w:spacing w:val="-2"/>
                <w:sz w:val="24"/>
              </w:rPr>
              <w:t>46.66</w:t>
            </w:r>
          </w:p>
        </w:tc>
        <w:tc>
          <w:tcPr>
            <w:tcW w:w="684" w:type="dxa"/>
          </w:tcPr>
          <w:p w14:paraId="31031853" w14:textId="77777777" w:rsidR="00FD5785" w:rsidRDefault="00FD5785" w:rsidP="00F2154C">
            <w:pPr>
              <w:pStyle w:val="TableParagraph"/>
              <w:spacing w:line="276" w:lineRule="auto"/>
              <w:ind w:left="0"/>
              <w:jc w:val="center"/>
            </w:pPr>
            <w:r>
              <w:rPr>
                <w:spacing w:val="-5"/>
              </w:rPr>
              <w:t>58</w:t>
            </w:r>
          </w:p>
        </w:tc>
        <w:tc>
          <w:tcPr>
            <w:tcW w:w="1080" w:type="dxa"/>
          </w:tcPr>
          <w:p w14:paraId="5EC9048A" w14:textId="77777777" w:rsidR="00FD5785" w:rsidRDefault="00FD5785" w:rsidP="00F2154C">
            <w:pPr>
              <w:pStyle w:val="TableParagraph"/>
              <w:spacing w:line="276" w:lineRule="auto"/>
              <w:ind w:left="0"/>
              <w:jc w:val="center"/>
            </w:pPr>
            <w:r>
              <w:rPr>
                <w:spacing w:val="-2"/>
              </w:rPr>
              <w:t>48.33</w:t>
            </w:r>
          </w:p>
        </w:tc>
      </w:tr>
      <w:tr w:rsidR="00FD5785" w14:paraId="799763D8" w14:textId="77777777" w:rsidTr="00F2154C">
        <w:trPr>
          <w:trHeight w:val="20"/>
          <w:jc w:val="center"/>
        </w:trPr>
        <w:tc>
          <w:tcPr>
            <w:tcW w:w="704" w:type="dxa"/>
            <w:vMerge/>
            <w:tcBorders>
              <w:top w:val="nil"/>
            </w:tcBorders>
          </w:tcPr>
          <w:p w14:paraId="3FFBB396" w14:textId="77777777" w:rsidR="00FD5785" w:rsidRDefault="00FD5785" w:rsidP="00F2154C">
            <w:pPr>
              <w:spacing w:line="276" w:lineRule="auto"/>
              <w:rPr>
                <w:sz w:val="2"/>
                <w:szCs w:val="2"/>
              </w:rPr>
            </w:pPr>
          </w:p>
        </w:tc>
        <w:tc>
          <w:tcPr>
            <w:tcW w:w="4253" w:type="dxa"/>
            <w:vMerge/>
            <w:tcBorders>
              <w:top w:val="nil"/>
            </w:tcBorders>
          </w:tcPr>
          <w:p w14:paraId="36255C75" w14:textId="77777777" w:rsidR="00FD5785" w:rsidRDefault="00FD5785" w:rsidP="00F2154C">
            <w:pPr>
              <w:spacing w:line="276" w:lineRule="auto"/>
              <w:rPr>
                <w:sz w:val="2"/>
                <w:szCs w:val="2"/>
              </w:rPr>
            </w:pPr>
          </w:p>
        </w:tc>
        <w:tc>
          <w:tcPr>
            <w:tcW w:w="2305" w:type="dxa"/>
          </w:tcPr>
          <w:p w14:paraId="5258BB9C"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(&gt;19.26)</w:t>
            </w:r>
          </w:p>
        </w:tc>
        <w:tc>
          <w:tcPr>
            <w:tcW w:w="646" w:type="dxa"/>
          </w:tcPr>
          <w:p w14:paraId="312237F9" w14:textId="77777777" w:rsidR="00FD5785" w:rsidRDefault="00FD5785" w:rsidP="00F2154C">
            <w:pPr>
              <w:pStyle w:val="TableParagraph"/>
              <w:spacing w:line="276" w:lineRule="auto"/>
              <w:ind w:left="0"/>
              <w:jc w:val="center"/>
              <w:rPr>
                <w:sz w:val="24"/>
              </w:rPr>
            </w:pPr>
            <w:r>
              <w:rPr>
                <w:spacing w:val="-5"/>
                <w:sz w:val="24"/>
              </w:rPr>
              <w:t>12</w:t>
            </w:r>
          </w:p>
        </w:tc>
        <w:tc>
          <w:tcPr>
            <w:tcW w:w="1335" w:type="dxa"/>
          </w:tcPr>
          <w:p w14:paraId="08CA1F4E" w14:textId="77777777" w:rsidR="00FD5785" w:rsidRDefault="00FD5785" w:rsidP="00F2154C">
            <w:pPr>
              <w:pStyle w:val="TableParagraph"/>
              <w:spacing w:line="276" w:lineRule="auto"/>
              <w:ind w:left="0"/>
              <w:jc w:val="center"/>
              <w:rPr>
                <w:sz w:val="24"/>
              </w:rPr>
            </w:pPr>
            <w:r>
              <w:rPr>
                <w:spacing w:val="-2"/>
                <w:sz w:val="24"/>
              </w:rPr>
              <w:t>20.00</w:t>
            </w:r>
          </w:p>
        </w:tc>
        <w:tc>
          <w:tcPr>
            <w:tcW w:w="1073" w:type="dxa"/>
          </w:tcPr>
          <w:p w14:paraId="4D1FB0A0" w14:textId="77777777" w:rsidR="00FD5785" w:rsidRDefault="00FD5785" w:rsidP="00F2154C">
            <w:pPr>
              <w:pStyle w:val="TableParagraph"/>
              <w:spacing w:line="276" w:lineRule="auto"/>
              <w:ind w:left="0"/>
              <w:jc w:val="center"/>
              <w:rPr>
                <w:sz w:val="24"/>
              </w:rPr>
            </w:pPr>
            <w:r>
              <w:rPr>
                <w:spacing w:val="-5"/>
                <w:sz w:val="24"/>
              </w:rPr>
              <w:t>20</w:t>
            </w:r>
          </w:p>
        </w:tc>
        <w:tc>
          <w:tcPr>
            <w:tcW w:w="961" w:type="dxa"/>
          </w:tcPr>
          <w:p w14:paraId="53C7DA4B" w14:textId="77777777" w:rsidR="00FD5785" w:rsidRDefault="00FD5785" w:rsidP="00F2154C">
            <w:pPr>
              <w:pStyle w:val="TableParagraph"/>
              <w:spacing w:line="276" w:lineRule="auto"/>
              <w:ind w:left="0"/>
              <w:jc w:val="center"/>
              <w:rPr>
                <w:sz w:val="24"/>
              </w:rPr>
            </w:pPr>
            <w:r>
              <w:rPr>
                <w:spacing w:val="-2"/>
                <w:sz w:val="24"/>
              </w:rPr>
              <w:t>33.33</w:t>
            </w:r>
          </w:p>
        </w:tc>
        <w:tc>
          <w:tcPr>
            <w:tcW w:w="684" w:type="dxa"/>
          </w:tcPr>
          <w:p w14:paraId="350E45DD" w14:textId="77777777" w:rsidR="00FD5785" w:rsidRDefault="00FD5785" w:rsidP="00F2154C">
            <w:pPr>
              <w:pStyle w:val="TableParagraph"/>
              <w:spacing w:line="276" w:lineRule="auto"/>
              <w:ind w:left="0"/>
              <w:jc w:val="center"/>
            </w:pPr>
            <w:r>
              <w:rPr>
                <w:spacing w:val="-5"/>
              </w:rPr>
              <w:t>32</w:t>
            </w:r>
          </w:p>
        </w:tc>
        <w:tc>
          <w:tcPr>
            <w:tcW w:w="1080" w:type="dxa"/>
          </w:tcPr>
          <w:p w14:paraId="7F9B0839" w14:textId="77777777" w:rsidR="00FD5785" w:rsidRDefault="00FD5785" w:rsidP="00F2154C">
            <w:pPr>
              <w:pStyle w:val="TableParagraph"/>
              <w:spacing w:line="276" w:lineRule="auto"/>
              <w:ind w:left="0"/>
              <w:jc w:val="center"/>
            </w:pPr>
            <w:r>
              <w:rPr>
                <w:spacing w:val="-2"/>
              </w:rPr>
              <w:t>26.66</w:t>
            </w:r>
          </w:p>
        </w:tc>
      </w:tr>
      <w:tr w:rsidR="00FD5785" w14:paraId="24BBD432" w14:textId="77777777" w:rsidTr="00F2154C">
        <w:trPr>
          <w:trHeight w:val="20"/>
          <w:jc w:val="center"/>
        </w:trPr>
        <w:tc>
          <w:tcPr>
            <w:tcW w:w="704" w:type="dxa"/>
            <w:vMerge w:val="restart"/>
          </w:tcPr>
          <w:p w14:paraId="3FDE6076" w14:textId="77777777" w:rsidR="00FD5785" w:rsidRDefault="00FD5785" w:rsidP="00F2154C">
            <w:pPr>
              <w:pStyle w:val="TableParagraph"/>
              <w:spacing w:line="276" w:lineRule="auto"/>
              <w:ind w:left="0"/>
              <w:rPr>
                <w:b/>
                <w:sz w:val="24"/>
              </w:rPr>
            </w:pPr>
            <w:r>
              <w:rPr>
                <w:b/>
                <w:spacing w:val="-5"/>
                <w:sz w:val="24"/>
              </w:rPr>
              <w:t>3.</w:t>
            </w:r>
          </w:p>
        </w:tc>
        <w:tc>
          <w:tcPr>
            <w:tcW w:w="4253" w:type="dxa"/>
            <w:vMerge w:val="restart"/>
          </w:tcPr>
          <w:p w14:paraId="5127669C" w14:textId="77777777" w:rsidR="00FD5785" w:rsidRDefault="00FD5785" w:rsidP="00F2154C">
            <w:pPr>
              <w:pStyle w:val="TableParagraph"/>
              <w:spacing w:line="276" w:lineRule="auto"/>
              <w:ind w:left="0"/>
              <w:rPr>
                <w:b/>
                <w:spacing w:val="-2"/>
                <w:sz w:val="24"/>
              </w:rPr>
            </w:pPr>
            <w:r>
              <w:rPr>
                <w:b/>
                <w:spacing w:val="-2"/>
                <w:sz w:val="24"/>
              </w:rPr>
              <w:t>Achievement</w:t>
            </w:r>
            <w:r>
              <w:rPr>
                <w:b/>
                <w:spacing w:val="-11"/>
                <w:sz w:val="24"/>
              </w:rPr>
              <w:t xml:space="preserve"> </w:t>
            </w:r>
            <w:r>
              <w:rPr>
                <w:b/>
                <w:spacing w:val="-2"/>
                <w:sz w:val="24"/>
              </w:rPr>
              <w:t>motivation</w:t>
            </w:r>
          </w:p>
          <w:p w14:paraId="6F983D0B" w14:textId="77777777" w:rsidR="00FD5785" w:rsidRDefault="00FD5785" w:rsidP="00F2154C">
            <w:pPr>
              <w:pStyle w:val="TableParagraph"/>
              <w:spacing w:line="276" w:lineRule="auto"/>
              <w:ind w:left="0"/>
              <w:rPr>
                <w:b/>
                <w:sz w:val="24"/>
              </w:rPr>
            </w:pPr>
            <w:r>
              <w:rPr>
                <w:b/>
                <w:spacing w:val="-2"/>
                <w:sz w:val="24"/>
              </w:rPr>
              <w:t xml:space="preserve">( </w:t>
            </w:r>
            <w:r>
              <w:rPr>
                <w:b/>
                <w:sz w:val="24"/>
              </w:rPr>
              <w:t>Mean = 12.92</w:t>
            </w:r>
          </w:p>
          <w:p w14:paraId="3E6ACF0D" w14:textId="77777777" w:rsidR="00FD5785" w:rsidRDefault="00FD5785" w:rsidP="00F2154C">
            <w:pPr>
              <w:pStyle w:val="TableParagraph"/>
              <w:spacing w:line="276" w:lineRule="auto"/>
              <w:ind w:left="0"/>
              <w:rPr>
                <w:b/>
                <w:sz w:val="24"/>
              </w:rPr>
            </w:pPr>
            <w:r>
              <w:rPr>
                <w:b/>
                <w:sz w:val="24"/>
              </w:rPr>
              <w:t>SD =</w:t>
            </w:r>
            <w:r>
              <w:rPr>
                <w:b/>
                <w:spacing w:val="-7"/>
                <w:sz w:val="24"/>
              </w:rPr>
              <w:t xml:space="preserve"> </w:t>
            </w:r>
            <w:r>
              <w:rPr>
                <w:b/>
                <w:spacing w:val="-4"/>
                <w:sz w:val="24"/>
              </w:rPr>
              <w:t>2.42)</w:t>
            </w:r>
          </w:p>
        </w:tc>
        <w:tc>
          <w:tcPr>
            <w:tcW w:w="2305" w:type="dxa"/>
          </w:tcPr>
          <w:p w14:paraId="2295E989" w14:textId="77777777" w:rsidR="00FD5785" w:rsidRDefault="00FD5785" w:rsidP="00F2154C">
            <w:pPr>
              <w:pStyle w:val="TableParagraph"/>
              <w:spacing w:line="276" w:lineRule="auto"/>
              <w:ind w:left="0"/>
              <w:rPr>
                <w:sz w:val="24"/>
              </w:rPr>
            </w:pPr>
            <w:r>
              <w:rPr>
                <w:sz w:val="24"/>
              </w:rPr>
              <w:t>Low</w:t>
            </w:r>
            <w:r>
              <w:rPr>
                <w:spacing w:val="-4"/>
                <w:sz w:val="24"/>
              </w:rPr>
              <w:t xml:space="preserve"> </w:t>
            </w:r>
            <w:r>
              <w:rPr>
                <w:spacing w:val="-2"/>
                <w:sz w:val="24"/>
              </w:rPr>
              <w:t>(&lt;12.92)</w:t>
            </w:r>
          </w:p>
        </w:tc>
        <w:tc>
          <w:tcPr>
            <w:tcW w:w="646" w:type="dxa"/>
          </w:tcPr>
          <w:p w14:paraId="6C2CEF01" w14:textId="77777777" w:rsidR="00FD5785" w:rsidRDefault="00FD5785" w:rsidP="00F2154C">
            <w:pPr>
              <w:pStyle w:val="TableParagraph"/>
              <w:spacing w:line="276" w:lineRule="auto"/>
              <w:ind w:left="0"/>
              <w:jc w:val="center"/>
              <w:rPr>
                <w:sz w:val="24"/>
              </w:rPr>
            </w:pPr>
            <w:r>
              <w:rPr>
                <w:spacing w:val="-5"/>
                <w:sz w:val="24"/>
              </w:rPr>
              <w:t>22</w:t>
            </w:r>
          </w:p>
        </w:tc>
        <w:tc>
          <w:tcPr>
            <w:tcW w:w="1335" w:type="dxa"/>
          </w:tcPr>
          <w:p w14:paraId="12D9E916" w14:textId="77777777" w:rsidR="00FD5785" w:rsidRDefault="00FD5785" w:rsidP="00F2154C">
            <w:pPr>
              <w:pStyle w:val="TableParagraph"/>
              <w:spacing w:line="276" w:lineRule="auto"/>
              <w:ind w:left="0"/>
              <w:jc w:val="center"/>
              <w:rPr>
                <w:sz w:val="24"/>
              </w:rPr>
            </w:pPr>
            <w:r>
              <w:rPr>
                <w:spacing w:val="-2"/>
                <w:sz w:val="24"/>
              </w:rPr>
              <w:t>36.66</w:t>
            </w:r>
          </w:p>
        </w:tc>
        <w:tc>
          <w:tcPr>
            <w:tcW w:w="1073" w:type="dxa"/>
          </w:tcPr>
          <w:p w14:paraId="4CCF9DE0" w14:textId="77777777" w:rsidR="00FD5785" w:rsidRDefault="00FD5785" w:rsidP="00F2154C">
            <w:pPr>
              <w:pStyle w:val="TableParagraph"/>
              <w:spacing w:line="276" w:lineRule="auto"/>
              <w:ind w:left="0"/>
              <w:jc w:val="center"/>
              <w:rPr>
                <w:sz w:val="24"/>
              </w:rPr>
            </w:pPr>
            <w:r>
              <w:rPr>
                <w:spacing w:val="-5"/>
                <w:sz w:val="24"/>
              </w:rPr>
              <w:t>17</w:t>
            </w:r>
          </w:p>
        </w:tc>
        <w:tc>
          <w:tcPr>
            <w:tcW w:w="961" w:type="dxa"/>
          </w:tcPr>
          <w:p w14:paraId="53E86CA5" w14:textId="77777777" w:rsidR="00FD5785" w:rsidRDefault="00FD5785" w:rsidP="00F2154C">
            <w:pPr>
              <w:pStyle w:val="TableParagraph"/>
              <w:spacing w:line="276" w:lineRule="auto"/>
              <w:ind w:left="0"/>
              <w:jc w:val="center"/>
              <w:rPr>
                <w:sz w:val="24"/>
              </w:rPr>
            </w:pPr>
            <w:r>
              <w:rPr>
                <w:spacing w:val="-2"/>
                <w:sz w:val="24"/>
              </w:rPr>
              <w:t>28.33</w:t>
            </w:r>
          </w:p>
        </w:tc>
        <w:tc>
          <w:tcPr>
            <w:tcW w:w="684" w:type="dxa"/>
          </w:tcPr>
          <w:p w14:paraId="169CE0B8" w14:textId="77777777" w:rsidR="00FD5785" w:rsidRDefault="00FD5785" w:rsidP="00F2154C">
            <w:pPr>
              <w:pStyle w:val="TableParagraph"/>
              <w:spacing w:line="276" w:lineRule="auto"/>
              <w:ind w:left="0"/>
              <w:jc w:val="center"/>
            </w:pPr>
            <w:r>
              <w:rPr>
                <w:spacing w:val="-5"/>
              </w:rPr>
              <w:t>39</w:t>
            </w:r>
          </w:p>
        </w:tc>
        <w:tc>
          <w:tcPr>
            <w:tcW w:w="1080" w:type="dxa"/>
          </w:tcPr>
          <w:p w14:paraId="1B65A01A" w14:textId="77777777" w:rsidR="00FD5785" w:rsidRDefault="00FD5785" w:rsidP="00F2154C">
            <w:pPr>
              <w:pStyle w:val="TableParagraph"/>
              <w:spacing w:line="276" w:lineRule="auto"/>
              <w:ind w:left="0"/>
              <w:jc w:val="center"/>
            </w:pPr>
            <w:r>
              <w:rPr>
                <w:spacing w:val="-2"/>
              </w:rPr>
              <w:t>32.50</w:t>
            </w:r>
          </w:p>
        </w:tc>
      </w:tr>
      <w:tr w:rsidR="00FD5785" w14:paraId="28EFB0B0" w14:textId="77777777" w:rsidTr="00F2154C">
        <w:trPr>
          <w:trHeight w:val="20"/>
          <w:jc w:val="center"/>
        </w:trPr>
        <w:tc>
          <w:tcPr>
            <w:tcW w:w="704" w:type="dxa"/>
            <w:vMerge/>
            <w:tcBorders>
              <w:top w:val="nil"/>
            </w:tcBorders>
          </w:tcPr>
          <w:p w14:paraId="54C85855" w14:textId="77777777" w:rsidR="00FD5785" w:rsidRDefault="00FD5785" w:rsidP="00F2154C">
            <w:pPr>
              <w:spacing w:line="276" w:lineRule="auto"/>
              <w:rPr>
                <w:sz w:val="2"/>
                <w:szCs w:val="2"/>
              </w:rPr>
            </w:pPr>
          </w:p>
        </w:tc>
        <w:tc>
          <w:tcPr>
            <w:tcW w:w="4253" w:type="dxa"/>
            <w:vMerge/>
            <w:tcBorders>
              <w:top w:val="nil"/>
            </w:tcBorders>
          </w:tcPr>
          <w:p w14:paraId="24F18A60" w14:textId="77777777" w:rsidR="00FD5785" w:rsidRDefault="00FD5785" w:rsidP="00F2154C">
            <w:pPr>
              <w:spacing w:line="276" w:lineRule="auto"/>
              <w:rPr>
                <w:sz w:val="2"/>
                <w:szCs w:val="2"/>
              </w:rPr>
            </w:pPr>
          </w:p>
        </w:tc>
        <w:tc>
          <w:tcPr>
            <w:tcW w:w="2305" w:type="dxa"/>
          </w:tcPr>
          <w:p w14:paraId="61564204" w14:textId="77777777" w:rsidR="00FD5785" w:rsidRDefault="00FD5785" w:rsidP="00F2154C">
            <w:pPr>
              <w:pStyle w:val="TableParagraph"/>
              <w:spacing w:line="276" w:lineRule="auto"/>
              <w:ind w:left="0"/>
              <w:rPr>
                <w:sz w:val="24"/>
              </w:rPr>
            </w:pPr>
            <w:r>
              <w:rPr>
                <w:spacing w:val="-2"/>
                <w:sz w:val="24"/>
              </w:rPr>
              <w:t>Medium</w:t>
            </w:r>
          </w:p>
          <w:p w14:paraId="452F75AF" w14:textId="77777777" w:rsidR="00FD5785" w:rsidRDefault="00FD5785" w:rsidP="00F2154C">
            <w:pPr>
              <w:pStyle w:val="TableParagraph"/>
              <w:spacing w:line="276" w:lineRule="auto"/>
              <w:ind w:left="0"/>
              <w:rPr>
                <w:sz w:val="24"/>
              </w:rPr>
            </w:pPr>
            <w:r>
              <w:rPr>
                <w:spacing w:val="-4"/>
                <w:sz w:val="24"/>
              </w:rPr>
              <w:t>(12.92-</w:t>
            </w:r>
            <w:r>
              <w:rPr>
                <w:spacing w:val="-2"/>
                <w:sz w:val="24"/>
              </w:rPr>
              <w:t>15.34)</w:t>
            </w:r>
          </w:p>
        </w:tc>
        <w:tc>
          <w:tcPr>
            <w:tcW w:w="646" w:type="dxa"/>
          </w:tcPr>
          <w:p w14:paraId="48C2996F" w14:textId="77777777" w:rsidR="00FD5785" w:rsidRDefault="00FD5785" w:rsidP="00F2154C">
            <w:pPr>
              <w:pStyle w:val="TableParagraph"/>
              <w:spacing w:line="276" w:lineRule="auto"/>
              <w:ind w:left="0"/>
              <w:jc w:val="center"/>
              <w:rPr>
                <w:sz w:val="24"/>
              </w:rPr>
            </w:pPr>
            <w:r>
              <w:rPr>
                <w:spacing w:val="-5"/>
                <w:sz w:val="24"/>
              </w:rPr>
              <w:t>24</w:t>
            </w:r>
          </w:p>
        </w:tc>
        <w:tc>
          <w:tcPr>
            <w:tcW w:w="1335" w:type="dxa"/>
          </w:tcPr>
          <w:p w14:paraId="6C850F83" w14:textId="77777777" w:rsidR="00FD5785" w:rsidRDefault="00FD5785" w:rsidP="00F2154C">
            <w:pPr>
              <w:pStyle w:val="TableParagraph"/>
              <w:spacing w:line="276" w:lineRule="auto"/>
              <w:ind w:left="0"/>
              <w:jc w:val="center"/>
              <w:rPr>
                <w:sz w:val="24"/>
              </w:rPr>
            </w:pPr>
            <w:r>
              <w:rPr>
                <w:spacing w:val="-2"/>
                <w:sz w:val="24"/>
              </w:rPr>
              <w:t>40.00</w:t>
            </w:r>
          </w:p>
        </w:tc>
        <w:tc>
          <w:tcPr>
            <w:tcW w:w="1073" w:type="dxa"/>
          </w:tcPr>
          <w:p w14:paraId="47B10CC6" w14:textId="77777777" w:rsidR="00FD5785" w:rsidRDefault="00FD5785" w:rsidP="00F2154C">
            <w:pPr>
              <w:pStyle w:val="TableParagraph"/>
              <w:spacing w:line="276" w:lineRule="auto"/>
              <w:ind w:left="0"/>
              <w:jc w:val="center"/>
              <w:rPr>
                <w:sz w:val="24"/>
              </w:rPr>
            </w:pPr>
            <w:r>
              <w:rPr>
                <w:spacing w:val="-5"/>
                <w:sz w:val="24"/>
              </w:rPr>
              <w:t>23</w:t>
            </w:r>
          </w:p>
        </w:tc>
        <w:tc>
          <w:tcPr>
            <w:tcW w:w="961" w:type="dxa"/>
          </w:tcPr>
          <w:p w14:paraId="6E43EF41" w14:textId="77777777" w:rsidR="00FD5785" w:rsidRDefault="00FD5785" w:rsidP="00F2154C">
            <w:pPr>
              <w:pStyle w:val="TableParagraph"/>
              <w:spacing w:line="276" w:lineRule="auto"/>
              <w:ind w:left="0"/>
              <w:jc w:val="center"/>
              <w:rPr>
                <w:sz w:val="24"/>
              </w:rPr>
            </w:pPr>
            <w:r>
              <w:rPr>
                <w:spacing w:val="-2"/>
                <w:sz w:val="24"/>
              </w:rPr>
              <w:t>38.33</w:t>
            </w:r>
          </w:p>
        </w:tc>
        <w:tc>
          <w:tcPr>
            <w:tcW w:w="684" w:type="dxa"/>
          </w:tcPr>
          <w:p w14:paraId="3F3E7CF6" w14:textId="77777777" w:rsidR="00FD5785" w:rsidRDefault="00FD5785" w:rsidP="00F2154C">
            <w:pPr>
              <w:pStyle w:val="TableParagraph"/>
              <w:spacing w:line="276" w:lineRule="auto"/>
              <w:ind w:left="0"/>
              <w:jc w:val="center"/>
            </w:pPr>
            <w:r>
              <w:rPr>
                <w:spacing w:val="-5"/>
              </w:rPr>
              <w:t>47</w:t>
            </w:r>
          </w:p>
        </w:tc>
        <w:tc>
          <w:tcPr>
            <w:tcW w:w="1080" w:type="dxa"/>
          </w:tcPr>
          <w:p w14:paraId="5B4CB604" w14:textId="77777777" w:rsidR="00FD5785" w:rsidRDefault="00FD5785" w:rsidP="00F2154C">
            <w:pPr>
              <w:pStyle w:val="TableParagraph"/>
              <w:spacing w:line="276" w:lineRule="auto"/>
              <w:ind w:left="0"/>
              <w:jc w:val="center"/>
            </w:pPr>
            <w:r>
              <w:rPr>
                <w:spacing w:val="-2"/>
              </w:rPr>
              <w:t>39.16</w:t>
            </w:r>
          </w:p>
        </w:tc>
      </w:tr>
      <w:tr w:rsidR="00FD5785" w14:paraId="2FC7FE65" w14:textId="77777777" w:rsidTr="00F2154C">
        <w:trPr>
          <w:trHeight w:val="20"/>
          <w:jc w:val="center"/>
        </w:trPr>
        <w:tc>
          <w:tcPr>
            <w:tcW w:w="704" w:type="dxa"/>
            <w:vMerge/>
            <w:tcBorders>
              <w:top w:val="nil"/>
            </w:tcBorders>
          </w:tcPr>
          <w:p w14:paraId="0E5A25BC" w14:textId="77777777" w:rsidR="00FD5785" w:rsidRDefault="00FD5785" w:rsidP="00F2154C">
            <w:pPr>
              <w:spacing w:line="276" w:lineRule="auto"/>
              <w:rPr>
                <w:sz w:val="2"/>
                <w:szCs w:val="2"/>
              </w:rPr>
            </w:pPr>
          </w:p>
        </w:tc>
        <w:tc>
          <w:tcPr>
            <w:tcW w:w="4253" w:type="dxa"/>
            <w:vMerge/>
            <w:tcBorders>
              <w:top w:val="nil"/>
            </w:tcBorders>
          </w:tcPr>
          <w:p w14:paraId="33664FF3" w14:textId="77777777" w:rsidR="00FD5785" w:rsidRDefault="00FD5785" w:rsidP="00F2154C">
            <w:pPr>
              <w:spacing w:line="276" w:lineRule="auto"/>
              <w:rPr>
                <w:sz w:val="2"/>
                <w:szCs w:val="2"/>
              </w:rPr>
            </w:pPr>
          </w:p>
        </w:tc>
        <w:tc>
          <w:tcPr>
            <w:tcW w:w="2305" w:type="dxa"/>
          </w:tcPr>
          <w:p w14:paraId="7715EF05"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(&gt;15.34)</w:t>
            </w:r>
          </w:p>
        </w:tc>
        <w:tc>
          <w:tcPr>
            <w:tcW w:w="646" w:type="dxa"/>
          </w:tcPr>
          <w:p w14:paraId="1F7F998A" w14:textId="77777777" w:rsidR="00FD5785" w:rsidRDefault="00FD5785" w:rsidP="00F2154C">
            <w:pPr>
              <w:pStyle w:val="TableParagraph"/>
              <w:spacing w:line="276" w:lineRule="auto"/>
              <w:ind w:left="0"/>
              <w:jc w:val="center"/>
              <w:rPr>
                <w:sz w:val="20"/>
              </w:rPr>
            </w:pPr>
          </w:p>
        </w:tc>
        <w:tc>
          <w:tcPr>
            <w:tcW w:w="1335" w:type="dxa"/>
          </w:tcPr>
          <w:p w14:paraId="7D320D62" w14:textId="77777777" w:rsidR="00FD5785" w:rsidRDefault="00FD5785" w:rsidP="00F2154C">
            <w:pPr>
              <w:pStyle w:val="TableParagraph"/>
              <w:spacing w:line="276" w:lineRule="auto"/>
              <w:ind w:left="0"/>
              <w:jc w:val="center"/>
              <w:rPr>
                <w:sz w:val="24"/>
              </w:rPr>
            </w:pPr>
            <w:r>
              <w:rPr>
                <w:spacing w:val="-2"/>
                <w:sz w:val="24"/>
              </w:rPr>
              <w:t>23.33</w:t>
            </w:r>
          </w:p>
        </w:tc>
        <w:tc>
          <w:tcPr>
            <w:tcW w:w="1073" w:type="dxa"/>
          </w:tcPr>
          <w:p w14:paraId="04386908" w14:textId="77777777" w:rsidR="00FD5785" w:rsidRDefault="00FD5785" w:rsidP="00F2154C">
            <w:pPr>
              <w:pStyle w:val="TableParagraph"/>
              <w:spacing w:line="276" w:lineRule="auto"/>
              <w:ind w:left="0"/>
              <w:jc w:val="center"/>
              <w:rPr>
                <w:sz w:val="24"/>
              </w:rPr>
            </w:pPr>
            <w:r>
              <w:rPr>
                <w:spacing w:val="-5"/>
                <w:sz w:val="24"/>
              </w:rPr>
              <w:t>20</w:t>
            </w:r>
          </w:p>
        </w:tc>
        <w:tc>
          <w:tcPr>
            <w:tcW w:w="961" w:type="dxa"/>
          </w:tcPr>
          <w:p w14:paraId="03221846" w14:textId="77777777" w:rsidR="00FD5785" w:rsidRDefault="00FD5785" w:rsidP="00F2154C">
            <w:pPr>
              <w:pStyle w:val="TableParagraph"/>
              <w:spacing w:line="276" w:lineRule="auto"/>
              <w:ind w:left="0"/>
              <w:jc w:val="center"/>
              <w:rPr>
                <w:sz w:val="24"/>
              </w:rPr>
            </w:pPr>
            <w:r>
              <w:rPr>
                <w:spacing w:val="-2"/>
                <w:sz w:val="24"/>
              </w:rPr>
              <w:t>33.33</w:t>
            </w:r>
          </w:p>
        </w:tc>
        <w:tc>
          <w:tcPr>
            <w:tcW w:w="684" w:type="dxa"/>
          </w:tcPr>
          <w:p w14:paraId="4E09EA07" w14:textId="77777777" w:rsidR="00FD5785" w:rsidRDefault="00FD5785" w:rsidP="00F2154C">
            <w:pPr>
              <w:pStyle w:val="TableParagraph"/>
              <w:spacing w:line="276" w:lineRule="auto"/>
              <w:ind w:left="0"/>
              <w:jc w:val="center"/>
            </w:pPr>
            <w:r>
              <w:rPr>
                <w:spacing w:val="-5"/>
              </w:rPr>
              <w:t>34</w:t>
            </w:r>
          </w:p>
        </w:tc>
        <w:tc>
          <w:tcPr>
            <w:tcW w:w="1080" w:type="dxa"/>
          </w:tcPr>
          <w:p w14:paraId="6D63FC03" w14:textId="77777777" w:rsidR="00FD5785" w:rsidRDefault="00FD5785" w:rsidP="00F2154C">
            <w:pPr>
              <w:pStyle w:val="TableParagraph"/>
              <w:spacing w:line="276" w:lineRule="auto"/>
              <w:ind w:left="0"/>
              <w:jc w:val="center"/>
            </w:pPr>
            <w:r>
              <w:rPr>
                <w:spacing w:val="-2"/>
              </w:rPr>
              <w:t>28.33</w:t>
            </w:r>
          </w:p>
        </w:tc>
      </w:tr>
      <w:tr w:rsidR="00FD5785" w14:paraId="59F5818D" w14:textId="77777777" w:rsidTr="00F2154C">
        <w:trPr>
          <w:trHeight w:val="20"/>
          <w:jc w:val="center"/>
        </w:trPr>
        <w:tc>
          <w:tcPr>
            <w:tcW w:w="704" w:type="dxa"/>
            <w:vMerge w:val="restart"/>
          </w:tcPr>
          <w:p w14:paraId="2677338C" w14:textId="77777777" w:rsidR="00FD5785" w:rsidRDefault="00FD5785" w:rsidP="00F2154C">
            <w:pPr>
              <w:pStyle w:val="TableParagraph"/>
              <w:spacing w:line="276" w:lineRule="auto"/>
              <w:ind w:left="0"/>
              <w:rPr>
                <w:b/>
                <w:sz w:val="24"/>
              </w:rPr>
            </w:pPr>
            <w:r>
              <w:rPr>
                <w:b/>
                <w:spacing w:val="-5"/>
                <w:sz w:val="24"/>
              </w:rPr>
              <w:t>4.</w:t>
            </w:r>
          </w:p>
        </w:tc>
        <w:tc>
          <w:tcPr>
            <w:tcW w:w="4253" w:type="dxa"/>
            <w:vMerge w:val="restart"/>
          </w:tcPr>
          <w:p w14:paraId="460146F1" w14:textId="77777777" w:rsidR="00FD5785" w:rsidRDefault="00FD5785" w:rsidP="00F2154C">
            <w:pPr>
              <w:pStyle w:val="TableParagraph"/>
              <w:spacing w:line="276" w:lineRule="auto"/>
              <w:ind w:left="0"/>
              <w:rPr>
                <w:b/>
                <w:spacing w:val="-2"/>
                <w:sz w:val="24"/>
              </w:rPr>
            </w:pPr>
            <w:r>
              <w:rPr>
                <w:b/>
                <w:spacing w:val="-2"/>
                <w:sz w:val="24"/>
              </w:rPr>
              <w:t>Risk</w:t>
            </w:r>
            <w:r>
              <w:rPr>
                <w:b/>
                <w:spacing w:val="-14"/>
                <w:sz w:val="24"/>
              </w:rPr>
              <w:t xml:space="preserve"> </w:t>
            </w:r>
            <w:r>
              <w:rPr>
                <w:b/>
                <w:spacing w:val="-2"/>
                <w:sz w:val="24"/>
              </w:rPr>
              <w:t>taking</w:t>
            </w:r>
            <w:r>
              <w:rPr>
                <w:b/>
                <w:spacing w:val="-17"/>
                <w:sz w:val="24"/>
              </w:rPr>
              <w:t xml:space="preserve"> </w:t>
            </w:r>
            <w:r>
              <w:rPr>
                <w:b/>
                <w:spacing w:val="-2"/>
                <w:sz w:val="24"/>
              </w:rPr>
              <w:t>ability</w:t>
            </w:r>
          </w:p>
          <w:p w14:paraId="3A0B7786" w14:textId="77777777" w:rsidR="00FD5785" w:rsidRDefault="00FD5785" w:rsidP="00F2154C">
            <w:pPr>
              <w:pStyle w:val="TableParagraph"/>
              <w:spacing w:line="276" w:lineRule="auto"/>
              <w:ind w:left="0"/>
              <w:rPr>
                <w:b/>
                <w:sz w:val="24"/>
              </w:rPr>
            </w:pPr>
            <w:r>
              <w:rPr>
                <w:b/>
                <w:spacing w:val="-2"/>
                <w:sz w:val="24"/>
              </w:rPr>
              <w:t xml:space="preserve">( </w:t>
            </w:r>
            <w:r>
              <w:rPr>
                <w:b/>
                <w:sz w:val="24"/>
              </w:rPr>
              <w:t>Mean = 16.25</w:t>
            </w:r>
          </w:p>
          <w:p w14:paraId="64F51FB4" w14:textId="77777777" w:rsidR="00FD5785" w:rsidRDefault="00FD5785" w:rsidP="00F2154C">
            <w:pPr>
              <w:pStyle w:val="TableParagraph"/>
              <w:spacing w:line="276" w:lineRule="auto"/>
              <w:ind w:left="0"/>
              <w:rPr>
                <w:b/>
                <w:sz w:val="24"/>
              </w:rPr>
            </w:pPr>
            <w:r>
              <w:rPr>
                <w:b/>
                <w:sz w:val="24"/>
              </w:rPr>
              <w:t>SD</w:t>
            </w:r>
            <w:r>
              <w:rPr>
                <w:b/>
                <w:spacing w:val="-1"/>
                <w:sz w:val="24"/>
              </w:rPr>
              <w:t xml:space="preserve"> = </w:t>
            </w:r>
            <w:r>
              <w:rPr>
                <w:b/>
                <w:spacing w:val="-4"/>
                <w:sz w:val="24"/>
              </w:rPr>
              <w:t>3.81)</w:t>
            </w:r>
          </w:p>
        </w:tc>
        <w:tc>
          <w:tcPr>
            <w:tcW w:w="2305" w:type="dxa"/>
          </w:tcPr>
          <w:p w14:paraId="2ACE15EE" w14:textId="77777777" w:rsidR="00FD5785" w:rsidRDefault="00FD5785" w:rsidP="00F2154C">
            <w:pPr>
              <w:pStyle w:val="TableParagraph"/>
              <w:spacing w:line="276" w:lineRule="auto"/>
              <w:ind w:left="0"/>
              <w:rPr>
                <w:sz w:val="24"/>
              </w:rPr>
            </w:pPr>
            <w:r>
              <w:rPr>
                <w:sz w:val="24"/>
              </w:rPr>
              <w:t>Low</w:t>
            </w:r>
            <w:r>
              <w:rPr>
                <w:spacing w:val="-4"/>
                <w:sz w:val="24"/>
              </w:rPr>
              <w:t xml:space="preserve"> </w:t>
            </w:r>
            <w:r>
              <w:rPr>
                <w:spacing w:val="-2"/>
                <w:sz w:val="24"/>
              </w:rPr>
              <w:t>(&lt;14.34)</w:t>
            </w:r>
          </w:p>
        </w:tc>
        <w:tc>
          <w:tcPr>
            <w:tcW w:w="646" w:type="dxa"/>
          </w:tcPr>
          <w:p w14:paraId="3F2C27A0" w14:textId="77777777" w:rsidR="00FD5785" w:rsidRDefault="00FD5785" w:rsidP="00F2154C">
            <w:pPr>
              <w:pStyle w:val="TableParagraph"/>
              <w:spacing w:line="276" w:lineRule="auto"/>
              <w:ind w:left="0"/>
              <w:jc w:val="center"/>
              <w:rPr>
                <w:sz w:val="24"/>
              </w:rPr>
            </w:pPr>
            <w:r>
              <w:rPr>
                <w:spacing w:val="-5"/>
                <w:sz w:val="24"/>
              </w:rPr>
              <w:t>19</w:t>
            </w:r>
          </w:p>
        </w:tc>
        <w:tc>
          <w:tcPr>
            <w:tcW w:w="1335" w:type="dxa"/>
          </w:tcPr>
          <w:p w14:paraId="1BF8E8A3" w14:textId="77777777" w:rsidR="00FD5785" w:rsidRDefault="00FD5785" w:rsidP="00F2154C">
            <w:pPr>
              <w:pStyle w:val="TableParagraph"/>
              <w:spacing w:line="276" w:lineRule="auto"/>
              <w:ind w:left="0"/>
              <w:jc w:val="center"/>
              <w:rPr>
                <w:sz w:val="24"/>
              </w:rPr>
            </w:pPr>
            <w:r>
              <w:rPr>
                <w:spacing w:val="-2"/>
                <w:sz w:val="24"/>
              </w:rPr>
              <w:t>31.66</w:t>
            </w:r>
          </w:p>
        </w:tc>
        <w:tc>
          <w:tcPr>
            <w:tcW w:w="1073" w:type="dxa"/>
          </w:tcPr>
          <w:p w14:paraId="370181F1" w14:textId="77777777" w:rsidR="00FD5785" w:rsidRDefault="00FD5785" w:rsidP="00F2154C">
            <w:pPr>
              <w:pStyle w:val="TableParagraph"/>
              <w:spacing w:line="276" w:lineRule="auto"/>
              <w:ind w:left="0"/>
              <w:jc w:val="center"/>
              <w:rPr>
                <w:sz w:val="24"/>
              </w:rPr>
            </w:pPr>
            <w:r>
              <w:rPr>
                <w:spacing w:val="-5"/>
                <w:sz w:val="24"/>
              </w:rPr>
              <w:t>10</w:t>
            </w:r>
          </w:p>
        </w:tc>
        <w:tc>
          <w:tcPr>
            <w:tcW w:w="961" w:type="dxa"/>
          </w:tcPr>
          <w:p w14:paraId="4FE2D464" w14:textId="77777777" w:rsidR="00FD5785" w:rsidRDefault="00FD5785" w:rsidP="00F2154C">
            <w:pPr>
              <w:pStyle w:val="TableParagraph"/>
              <w:spacing w:line="276" w:lineRule="auto"/>
              <w:ind w:left="0"/>
              <w:jc w:val="center"/>
              <w:rPr>
                <w:sz w:val="24"/>
              </w:rPr>
            </w:pPr>
            <w:r>
              <w:rPr>
                <w:spacing w:val="-2"/>
                <w:sz w:val="24"/>
              </w:rPr>
              <w:t>16.66</w:t>
            </w:r>
          </w:p>
        </w:tc>
        <w:tc>
          <w:tcPr>
            <w:tcW w:w="684" w:type="dxa"/>
          </w:tcPr>
          <w:p w14:paraId="4BFAD200" w14:textId="77777777" w:rsidR="00FD5785" w:rsidRDefault="00FD5785" w:rsidP="00F2154C">
            <w:pPr>
              <w:pStyle w:val="TableParagraph"/>
              <w:spacing w:line="276" w:lineRule="auto"/>
              <w:ind w:left="0"/>
              <w:jc w:val="center"/>
            </w:pPr>
            <w:r>
              <w:rPr>
                <w:spacing w:val="-5"/>
              </w:rPr>
              <w:t>29</w:t>
            </w:r>
          </w:p>
        </w:tc>
        <w:tc>
          <w:tcPr>
            <w:tcW w:w="1080" w:type="dxa"/>
          </w:tcPr>
          <w:p w14:paraId="70572363" w14:textId="77777777" w:rsidR="00FD5785" w:rsidRDefault="00FD5785" w:rsidP="00F2154C">
            <w:pPr>
              <w:pStyle w:val="TableParagraph"/>
              <w:spacing w:line="276" w:lineRule="auto"/>
              <w:ind w:left="0"/>
              <w:jc w:val="center"/>
            </w:pPr>
            <w:r>
              <w:rPr>
                <w:spacing w:val="-2"/>
              </w:rPr>
              <w:t>24.16</w:t>
            </w:r>
          </w:p>
        </w:tc>
      </w:tr>
      <w:tr w:rsidR="00FD5785" w14:paraId="1479BF9A" w14:textId="77777777" w:rsidTr="00F2154C">
        <w:trPr>
          <w:trHeight w:val="20"/>
          <w:jc w:val="center"/>
        </w:trPr>
        <w:tc>
          <w:tcPr>
            <w:tcW w:w="704" w:type="dxa"/>
            <w:vMerge/>
            <w:tcBorders>
              <w:top w:val="nil"/>
            </w:tcBorders>
          </w:tcPr>
          <w:p w14:paraId="3A77F057" w14:textId="77777777" w:rsidR="00FD5785" w:rsidRDefault="00FD5785" w:rsidP="00F2154C">
            <w:pPr>
              <w:spacing w:line="276" w:lineRule="auto"/>
              <w:rPr>
                <w:sz w:val="2"/>
                <w:szCs w:val="2"/>
              </w:rPr>
            </w:pPr>
          </w:p>
        </w:tc>
        <w:tc>
          <w:tcPr>
            <w:tcW w:w="4253" w:type="dxa"/>
            <w:vMerge/>
            <w:tcBorders>
              <w:top w:val="nil"/>
            </w:tcBorders>
          </w:tcPr>
          <w:p w14:paraId="264C0596" w14:textId="77777777" w:rsidR="00FD5785" w:rsidRDefault="00FD5785" w:rsidP="00F2154C">
            <w:pPr>
              <w:spacing w:line="276" w:lineRule="auto"/>
              <w:rPr>
                <w:sz w:val="2"/>
                <w:szCs w:val="2"/>
              </w:rPr>
            </w:pPr>
          </w:p>
        </w:tc>
        <w:tc>
          <w:tcPr>
            <w:tcW w:w="2305" w:type="dxa"/>
          </w:tcPr>
          <w:p w14:paraId="4D7F0603" w14:textId="77777777" w:rsidR="00FD5785" w:rsidRDefault="00FD5785" w:rsidP="00F2154C">
            <w:pPr>
              <w:pStyle w:val="TableParagraph"/>
              <w:spacing w:line="276" w:lineRule="auto"/>
              <w:ind w:left="0"/>
              <w:rPr>
                <w:sz w:val="24"/>
              </w:rPr>
            </w:pPr>
            <w:r>
              <w:rPr>
                <w:spacing w:val="-2"/>
                <w:sz w:val="24"/>
              </w:rPr>
              <w:t>Medium</w:t>
            </w:r>
          </w:p>
          <w:p w14:paraId="1D16759D" w14:textId="77777777" w:rsidR="00FD5785" w:rsidRDefault="00FD5785" w:rsidP="00F2154C">
            <w:pPr>
              <w:pStyle w:val="TableParagraph"/>
              <w:spacing w:line="276" w:lineRule="auto"/>
              <w:ind w:left="0"/>
              <w:rPr>
                <w:sz w:val="24"/>
              </w:rPr>
            </w:pPr>
            <w:r>
              <w:rPr>
                <w:spacing w:val="-4"/>
                <w:sz w:val="24"/>
              </w:rPr>
              <w:t>(14.34-</w:t>
            </w:r>
            <w:r>
              <w:rPr>
                <w:spacing w:val="-2"/>
                <w:sz w:val="24"/>
              </w:rPr>
              <w:t>18.15)</w:t>
            </w:r>
          </w:p>
        </w:tc>
        <w:tc>
          <w:tcPr>
            <w:tcW w:w="646" w:type="dxa"/>
          </w:tcPr>
          <w:p w14:paraId="01AAB752" w14:textId="77777777" w:rsidR="00FD5785" w:rsidRDefault="00FD5785" w:rsidP="00F2154C">
            <w:pPr>
              <w:pStyle w:val="TableParagraph"/>
              <w:spacing w:line="276" w:lineRule="auto"/>
              <w:ind w:left="0"/>
              <w:jc w:val="center"/>
              <w:rPr>
                <w:sz w:val="24"/>
              </w:rPr>
            </w:pPr>
            <w:r>
              <w:rPr>
                <w:spacing w:val="-5"/>
                <w:sz w:val="24"/>
              </w:rPr>
              <w:t>27</w:t>
            </w:r>
          </w:p>
        </w:tc>
        <w:tc>
          <w:tcPr>
            <w:tcW w:w="1335" w:type="dxa"/>
          </w:tcPr>
          <w:p w14:paraId="0D476982" w14:textId="77777777" w:rsidR="00FD5785" w:rsidRDefault="00FD5785" w:rsidP="00F2154C">
            <w:pPr>
              <w:pStyle w:val="TableParagraph"/>
              <w:spacing w:line="276" w:lineRule="auto"/>
              <w:ind w:left="0"/>
              <w:jc w:val="center"/>
              <w:rPr>
                <w:sz w:val="24"/>
              </w:rPr>
            </w:pPr>
            <w:r>
              <w:rPr>
                <w:spacing w:val="-2"/>
                <w:sz w:val="24"/>
              </w:rPr>
              <w:t>45.00</w:t>
            </w:r>
          </w:p>
        </w:tc>
        <w:tc>
          <w:tcPr>
            <w:tcW w:w="1073" w:type="dxa"/>
          </w:tcPr>
          <w:p w14:paraId="07A753DC" w14:textId="77777777" w:rsidR="00FD5785" w:rsidRDefault="00FD5785" w:rsidP="00F2154C">
            <w:pPr>
              <w:pStyle w:val="TableParagraph"/>
              <w:spacing w:line="276" w:lineRule="auto"/>
              <w:ind w:left="0"/>
              <w:jc w:val="center"/>
              <w:rPr>
                <w:sz w:val="24"/>
              </w:rPr>
            </w:pPr>
            <w:r>
              <w:rPr>
                <w:spacing w:val="-5"/>
                <w:sz w:val="24"/>
              </w:rPr>
              <w:t>29</w:t>
            </w:r>
          </w:p>
        </w:tc>
        <w:tc>
          <w:tcPr>
            <w:tcW w:w="961" w:type="dxa"/>
          </w:tcPr>
          <w:p w14:paraId="3948C8CC" w14:textId="77777777" w:rsidR="00FD5785" w:rsidRDefault="00FD5785" w:rsidP="00F2154C">
            <w:pPr>
              <w:pStyle w:val="TableParagraph"/>
              <w:spacing w:line="276" w:lineRule="auto"/>
              <w:ind w:left="0"/>
              <w:jc w:val="center"/>
              <w:rPr>
                <w:sz w:val="24"/>
              </w:rPr>
            </w:pPr>
            <w:r>
              <w:rPr>
                <w:spacing w:val="-2"/>
                <w:sz w:val="24"/>
              </w:rPr>
              <w:t>48.33</w:t>
            </w:r>
          </w:p>
        </w:tc>
        <w:tc>
          <w:tcPr>
            <w:tcW w:w="684" w:type="dxa"/>
          </w:tcPr>
          <w:p w14:paraId="384C194C" w14:textId="77777777" w:rsidR="00FD5785" w:rsidRDefault="00FD5785" w:rsidP="00F2154C">
            <w:pPr>
              <w:pStyle w:val="TableParagraph"/>
              <w:spacing w:line="276" w:lineRule="auto"/>
              <w:ind w:left="0"/>
              <w:jc w:val="center"/>
            </w:pPr>
            <w:r>
              <w:rPr>
                <w:spacing w:val="-2"/>
              </w:rPr>
              <w:t>56</w:t>
            </w:r>
          </w:p>
        </w:tc>
        <w:tc>
          <w:tcPr>
            <w:tcW w:w="1080" w:type="dxa"/>
          </w:tcPr>
          <w:p w14:paraId="5A734DBA" w14:textId="77777777" w:rsidR="00FD5785" w:rsidRDefault="00FD5785" w:rsidP="00F2154C">
            <w:pPr>
              <w:pStyle w:val="TableParagraph"/>
              <w:spacing w:line="276" w:lineRule="auto"/>
              <w:ind w:left="0"/>
              <w:jc w:val="center"/>
            </w:pPr>
            <w:r>
              <w:rPr>
                <w:spacing w:val="-2"/>
              </w:rPr>
              <w:t>46.66</w:t>
            </w:r>
          </w:p>
        </w:tc>
      </w:tr>
      <w:tr w:rsidR="00FD5785" w14:paraId="378C5422" w14:textId="77777777" w:rsidTr="00F2154C">
        <w:trPr>
          <w:trHeight w:val="20"/>
          <w:jc w:val="center"/>
        </w:trPr>
        <w:tc>
          <w:tcPr>
            <w:tcW w:w="704" w:type="dxa"/>
            <w:vMerge/>
            <w:tcBorders>
              <w:top w:val="nil"/>
            </w:tcBorders>
          </w:tcPr>
          <w:p w14:paraId="1DB8210F" w14:textId="77777777" w:rsidR="00FD5785" w:rsidRDefault="00FD5785" w:rsidP="00F2154C">
            <w:pPr>
              <w:spacing w:line="276" w:lineRule="auto"/>
              <w:rPr>
                <w:sz w:val="2"/>
                <w:szCs w:val="2"/>
              </w:rPr>
            </w:pPr>
          </w:p>
        </w:tc>
        <w:tc>
          <w:tcPr>
            <w:tcW w:w="4253" w:type="dxa"/>
            <w:vMerge/>
            <w:tcBorders>
              <w:top w:val="nil"/>
            </w:tcBorders>
          </w:tcPr>
          <w:p w14:paraId="3BD8F313" w14:textId="77777777" w:rsidR="00FD5785" w:rsidRDefault="00FD5785" w:rsidP="00F2154C">
            <w:pPr>
              <w:spacing w:line="276" w:lineRule="auto"/>
              <w:rPr>
                <w:sz w:val="2"/>
                <w:szCs w:val="2"/>
              </w:rPr>
            </w:pPr>
          </w:p>
        </w:tc>
        <w:tc>
          <w:tcPr>
            <w:tcW w:w="2305" w:type="dxa"/>
          </w:tcPr>
          <w:p w14:paraId="0CF1E357"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(&gt;18.15)</w:t>
            </w:r>
          </w:p>
        </w:tc>
        <w:tc>
          <w:tcPr>
            <w:tcW w:w="646" w:type="dxa"/>
          </w:tcPr>
          <w:p w14:paraId="36AB465D" w14:textId="77777777" w:rsidR="00FD5785" w:rsidRDefault="00FD5785" w:rsidP="00F2154C">
            <w:pPr>
              <w:pStyle w:val="TableParagraph"/>
              <w:spacing w:line="276" w:lineRule="auto"/>
              <w:ind w:left="0"/>
              <w:jc w:val="center"/>
              <w:rPr>
                <w:sz w:val="24"/>
              </w:rPr>
            </w:pPr>
            <w:r>
              <w:rPr>
                <w:spacing w:val="-5"/>
                <w:sz w:val="24"/>
              </w:rPr>
              <w:t>14</w:t>
            </w:r>
          </w:p>
        </w:tc>
        <w:tc>
          <w:tcPr>
            <w:tcW w:w="1335" w:type="dxa"/>
          </w:tcPr>
          <w:p w14:paraId="63B73BBE" w14:textId="77777777" w:rsidR="00FD5785" w:rsidRDefault="00FD5785" w:rsidP="00F2154C">
            <w:pPr>
              <w:pStyle w:val="TableParagraph"/>
              <w:spacing w:line="276" w:lineRule="auto"/>
              <w:ind w:left="0"/>
              <w:jc w:val="center"/>
              <w:rPr>
                <w:sz w:val="24"/>
              </w:rPr>
            </w:pPr>
            <w:r>
              <w:rPr>
                <w:spacing w:val="-2"/>
                <w:sz w:val="24"/>
              </w:rPr>
              <w:t>23.33</w:t>
            </w:r>
          </w:p>
        </w:tc>
        <w:tc>
          <w:tcPr>
            <w:tcW w:w="1073" w:type="dxa"/>
          </w:tcPr>
          <w:p w14:paraId="077BDFB0" w14:textId="77777777" w:rsidR="00FD5785" w:rsidRDefault="00FD5785" w:rsidP="00F2154C">
            <w:pPr>
              <w:pStyle w:val="TableParagraph"/>
              <w:spacing w:line="276" w:lineRule="auto"/>
              <w:ind w:left="0"/>
              <w:jc w:val="center"/>
              <w:rPr>
                <w:sz w:val="24"/>
              </w:rPr>
            </w:pPr>
            <w:r>
              <w:rPr>
                <w:spacing w:val="-5"/>
                <w:sz w:val="24"/>
              </w:rPr>
              <w:t>21</w:t>
            </w:r>
          </w:p>
        </w:tc>
        <w:tc>
          <w:tcPr>
            <w:tcW w:w="961" w:type="dxa"/>
          </w:tcPr>
          <w:p w14:paraId="3641197C" w14:textId="77777777" w:rsidR="00FD5785" w:rsidRDefault="00FD5785" w:rsidP="00F2154C">
            <w:pPr>
              <w:pStyle w:val="TableParagraph"/>
              <w:spacing w:line="276" w:lineRule="auto"/>
              <w:ind w:left="0"/>
              <w:jc w:val="center"/>
              <w:rPr>
                <w:sz w:val="24"/>
              </w:rPr>
            </w:pPr>
            <w:r>
              <w:rPr>
                <w:spacing w:val="-2"/>
                <w:sz w:val="24"/>
              </w:rPr>
              <w:t>35.00</w:t>
            </w:r>
          </w:p>
        </w:tc>
        <w:tc>
          <w:tcPr>
            <w:tcW w:w="684" w:type="dxa"/>
          </w:tcPr>
          <w:p w14:paraId="7A7B8CE0" w14:textId="77777777" w:rsidR="00FD5785" w:rsidRDefault="00FD5785" w:rsidP="00F2154C">
            <w:pPr>
              <w:pStyle w:val="TableParagraph"/>
              <w:spacing w:line="276" w:lineRule="auto"/>
              <w:ind w:left="0"/>
              <w:jc w:val="center"/>
            </w:pPr>
            <w:r>
              <w:rPr>
                <w:spacing w:val="-5"/>
              </w:rPr>
              <w:t>35</w:t>
            </w:r>
          </w:p>
        </w:tc>
        <w:tc>
          <w:tcPr>
            <w:tcW w:w="1080" w:type="dxa"/>
          </w:tcPr>
          <w:p w14:paraId="70D85D9D" w14:textId="77777777" w:rsidR="00FD5785" w:rsidRDefault="00FD5785" w:rsidP="00F2154C">
            <w:pPr>
              <w:pStyle w:val="TableParagraph"/>
              <w:spacing w:line="276" w:lineRule="auto"/>
              <w:ind w:left="0"/>
              <w:jc w:val="center"/>
            </w:pPr>
            <w:r>
              <w:rPr>
                <w:spacing w:val="-2"/>
              </w:rPr>
              <w:t>29.16</w:t>
            </w:r>
          </w:p>
        </w:tc>
      </w:tr>
      <w:tr w:rsidR="00FD5785" w14:paraId="176003F6" w14:textId="77777777" w:rsidTr="00F2154C">
        <w:trPr>
          <w:trHeight w:val="20"/>
          <w:jc w:val="center"/>
        </w:trPr>
        <w:tc>
          <w:tcPr>
            <w:tcW w:w="704" w:type="dxa"/>
            <w:vMerge w:val="restart"/>
          </w:tcPr>
          <w:p w14:paraId="1D847F2F" w14:textId="77777777" w:rsidR="00FD5785" w:rsidRDefault="00FD5785" w:rsidP="00F2154C">
            <w:pPr>
              <w:pStyle w:val="TableParagraph"/>
              <w:spacing w:line="276" w:lineRule="auto"/>
              <w:ind w:left="0"/>
              <w:rPr>
                <w:b/>
                <w:sz w:val="24"/>
              </w:rPr>
            </w:pPr>
            <w:r>
              <w:rPr>
                <w:b/>
                <w:spacing w:val="-5"/>
                <w:sz w:val="24"/>
              </w:rPr>
              <w:t>5.</w:t>
            </w:r>
          </w:p>
          <w:p w14:paraId="7F0FF7F3" w14:textId="77777777" w:rsidR="00FD5785" w:rsidRDefault="00FD5785" w:rsidP="00F2154C">
            <w:pPr>
              <w:pStyle w:val="TableParagraph"/>
              <w:spacing w:line="276" w:lineRule="auto"/>
              <w:ind w:left="0"/>
              <w:rPr>
                <w:b/>
                <w:sz w:val="24"/>
              </w:rPr>
            </w:pPr>
          </w:p>
        </w:tc>
        <w:tc>
          <w:tcPr>
            <w:tcW w:w="4253" w:type="dxa"/>
            <w:vMerge w:val="restart"/>
          </w:tcPr>
          <w:p w14:paraId="22A8293A" w14:textId="77777777" w:rsidR="00FD5785" w:rsidRDefault="00FD5785" w:rsidP="00F2154C">
            <w:pPr>
              <w:pStyle w:val="TableParagraph"/>
              <w:spacing w:line="276" w:lineRule="auto"/>
              <w:ind w:left="0"/>
              <w:rPr>
                <w:b/>
                <w:sz w:val="24"/>
              </w:rPr>
            </w:pPr>
            <w:r>
              <w:rPr>
                <w:b/>
                <w:sz w:val="24"/>
              </w:rPr>
              <w:t>Leadership</w:t>
            </w:r>
            <w:r>
              <w:rPr>
                <w:b/>
                <w:spacing w:val="-4"/>
                <w:sz w:val="24"/>
              </w:rPr>
              <w:t xml:space="preserve"> </w:t>
            </w:r>
            <w:r>
              <w:rPr>
                <w:b/>
                <w:spacing w:val="-2"/>
                <w:sz w:val="24"/>
              </w:rPr>
              <w:t>ability</w:t>
            </w:r>
          </w:p>
          <w:p w14:paraId="28426AF7" w14:textId="77777777" w:rsidR="00FD5785" w:rsidRDefault="00FD5785" w:rsidP="00F2154C">
            <w:pPr>
              <w:pStyle w:val="TableParagraph"/>
              <w:spacing w:line="276" w:lineRule="auto"/>
              <w:ind w:left="0"/>
              <w:rPr>
                <w:b/>
                <w:sz w:val="24"/>
              </w:rPr>
            </w:pPr>
            <w:r>
              <w:rPr>
                <w:b/>
                <w:sz w:val="24"/>
              </w:rPr>
              <w:t>(Mean</w:t>
            </w:r>
            <w:r>
              <w:rPr>
                <w:b/>
                <w:spacing w:val="-3"/>
                <w:sz w:val="24"/>
              </w:rPr>
              <w:t xml:space="preserve"> </w:t>
            </w:r>
            <w:r>
              <w:rPr>
                <w:b/>
                <w:sz w:val="24"/>
              </w:rPr>
              <w:t>=</w:t>
            </w:r>
            <w:r>
              <w:rPr>
                <w:b/>
                <w:spacing w:val="-1"/>
                <w:sz w:val="24"/>
              </w:rPr>
              <w:t xml:space="preserve"> </w:t>
            </w:r>
            <w:r>
              <w:rPr>
                <w:b/>
                <w:spacing w:val="-4"/>
                <w:sz w:val="24"/>
              </w:rPr>
              <w:t>5.81</w:t>
            </w:r>
          </w:p>
          <w:p w14:paraId="170E57DB" w14:textId="77777777" w:rsidR="00FD5785" w:rsidRDefault="00FD5785" w:rsidP="00F2154C">
            <w:pPr>
              <w:pStyle w:val="TableParagraph"/>
              <w:spacing w:line="276" w:lineRule="auto"/>
              <w:ind w:left="0"/>
              <w:rPr>
                <w:b/>
                <w:sz w:val="24"/>
              </w:rPr>
            </w:pPr>
            <w:r>
              <w:rPr>
                <w:b/>
                <w:sz w:val="24"/>
              </w:rPr>
              <w:t>SD</w:t>
            </w:r>
            <w:r>
              <w:rPr>
                <w:b/>
                <w:spacing w:val="-1"/>
                <w:sz w:val="24"/>
              </w:rPr>
              <w:t xml:space="preserve"> </w:t>
            </w:r>
            <w:r>
              <w:rPr>
                <w:b/>
                <w:sz w:val="24"/>
              </w:rPr>
              <w:t xml:space="preserve">= </w:t>
            </w:r>
            <w:r>
              <w:rPr>
                <w:b/>
                <w:spacing w:val="-4"/>
                <w:sz w:val="24"/>
              </w:rPr>
              <w:t>1.83)</w:t>
            </w:r>
          </w:p>
        </w:tc>
        <w:tc>
          <w:tcPr>
            <w:tcW w:w="2305" w:type="dxa"/>
          </w:tcPr>
          <w:p w14:paraId="1C4D2309" w14:textId="77777777" w:rsidR="00FD5785" w:rsidRDefault="00FD5785" w:rsidP="00F2154C">
            <w:pPr>
              <w:pStyle w:val="TableParagraph"/>
              <w:spacing w:line="276" w:lineRule="auto"/>
              <w:ind w:left="0"/>
              <w:rPr>
                <w:sz w:val="24"/>
              </w:rPr>
            </w:pPr>
            <w:r>
              <w:rPr>
                <w:sz w:val="24"/>
              </w:rPr>
              <w:t>Low</w:t>
            </w:r>
            <w:r>
              <w:rPr>
                <w:spacing w:val="-3"/>
                <w:sz w:val="24"/>
              </w:rPr>
              <w:t xml:space="preserve"> </w:t>
            </w:r>
            <w:r>
              <w:rPr>
                <w:spacing w:val="-2"/>
                <w:sz w:val="24"/>
              </w:rPr>
              <w:t>(&lt;4.89)</w:t>
            </w:r>
          </w:p>
        </w:tc>
        <w:tc>
          <w:tcPr>
            <w:tcW w:w="646" w:type="dxa"/>
          </w:tcPr>
          <w:p w14:paraId="5645C5C4" w14:textId="77777777" w:rsidR="00FD5785" w:rsidRDefault="00FD5785" w:rsidP="00F2154C">
            <w:pPr>
              <w:pStyle w:val="TableParagraph"/>
              <w:spacing w:line="276" w:lineRule="auto"/>
              <w:ind w:left="0"/>
              <w:jc w:val="center"/>
              <w:rPr>
                <w:sz w:val="24"/>
              </w:rPr>
            </w:pPr>
            <w:r>
              <w:rPr>
                <w:spacing w:val="-5"/>
                <w:sz w:val="24"/>
              </w:rPr>
              <w:t>22</w:t>
            </w:r>
          </w:p>
        </w:tc>
        <w:tc>
          <w:tcPr>
            <w:tcW w:w="1335" w:type="dxa"/>
          </w:tcPr>
          <w:p w14:paraId="4DC0E491" w14:textId="77777777" w:rsidR="00FD5785" w:rsidRDefault="00FD5785" w:rsidP="00F2154C">
            <w:pPr>
              <w:pStyle w:val="TableParagraph"/>
              <w:spacing w:line="276" w:lineRule="auto"/>
              <w:ind w:left="0"/>
              <w:jc w:val="center"/>
              <w:rPr>
                <w:sz w:val="24"/>
              </w:rPr>
            </w:pPr>
            <w:r>
              <w:rPr>
                <w:spacing w:val="-2"/>
                <w:sz w:val="24"/>
              </w:rPr>
              <w:t>36.66</w:t>
            </w:r>
          </w:p>
        </w:tc>
        <w:tc>
          <w:tcPr>
            <w:tcW w:w="1073" w:type="dxa"/>
          </w:tcPr>
          <w:p w14:paraId="7C0D6BE2" w14:textId="77777777" w:rsidR="00FD5785" w:rsidRDefault="00FD5785" w:rsidP="00F2154C">
            <w:pPr>
              <w:pStyle w:val="TableParagraph"/>
              <w:spacing w:line="276" w:lineRule="auto"/>
              <w:ind w:left="0"/>
              <w:jc w:val="center"/>
              <w:rPr>
                <w:sz w:val="24"/>
              </w:rPr>
            </w:pPr>
            <w:r>
              <w:rPr>
                <w:spacing w:val="-5"/>
                <w:sz w:val="24"/>
              </w:rPr>
              <w:t>14</w:t>
            </w:r>
          </w:p>
        </w:tc>
        <w:tc>
          <w:tcPr>
            <w:tcW w:w="961" w:type="dxa"/>
          </w:tcPr>
          <w:p w14:paraId="29F0BBCF" w14:textId="77777777" w:rsidR="00FD5785" w:rsidRDefault="00FD5785" w:rsidP="00F2154C">
            <w:pPr>
              <w:pStyle w:val="TableParagraph"/>
              <w:spacing w:line="276" w:lineRule="auto"/>
              <w:ind w:left="0"/>
              <w:jc w:val="center"/>
              <w:rPr>
                <w:sz w:val="24"/>
              </w:rPr>
            </w:pPr>
            <w:r>
              <w:rPr>
                <w:spacing w:val="-2"/>
                <w:sz w:val="24"/>
              </w:rPr>
              <w:t>23.33</w:t>
            </w:r>
          </w:p>
        </w:tc>
        <w:tc>
          <w:tcPr>
            <w:tcW w:w="684" w:type="dxa"/>
          </w:tcPr>
          <w:p w14:paraId="1361ADAC" w14:textId="77777777" w:rsidR="00FD5785" w:rsidRDefault="00FD5785" w:rsidP="00F2154C">
            <w:pPr>
              <w:pStyle w:val="TableParagraph"/>
              <w:spacing w:line="276" w:lineRule="auto"/>
              <w:ind w:left="0"/>
              <w:jc w:val="center"/>
            </w:pPr>
            <w:r>
              <w:rPr>
                <w:spacing w:val="-5"/>
              </w:rPr>
              <w:t>36</w:t>
            </w:r>
          </w:p>
        </w:tc>
        <w:tc>
          <w:tcPr>
            <w:tcW w:w="1080" w:type="dxa"/>
          </w:tcPr>
          <w:p w14:paraId="25505F2D" w14:textId="77777777" w:rsidR="00FD5785" w:rsidRDefault="00FD5785" w:rsidP="00F2154C">
            <w:pPr>
              <w:pStyle w:val="TableParagraph"/>
              <w:spacing w:line="276" w:lineRule="auto"/>
              <w:ind w:left="0"/>
              <w:jc w:val="center"/>
            </w:pPr>
            <w:r>
              <w:rPr>
                <w:spacing w:val="-2"/>
              </w:rPr>
              <w:t>30.00</w:t>
            </w:r>
          </w:p>
        </w:tc>
      </w:tr>
      <w:tr w:rsidR="00FD5785" w14:paraId="292F399F" w14:textId="77777777" w:rsidTr="00F2154C">
        <w:trPr>
          <w:trHeight w:val="20"/>
          <w:jc w:val="center"/>
        </w:trPr>
        <w:tc>
          <w:tcPr>
            <w:tcW w:w="704" w:type="dxa"/>
            <w:vMerge/>
          </w:tcPr>
          <w:p w14:paraId="5984BA33" w14:textId="77777777" w:rsidR="00FD5785" w:rsidRDefault="00FD5785" w:rsidP="00F2154C">
            <w:pPr>
              <w:pStyle w:val="TableParagraph"/>
              <w:spacing w:line="276" w:lineRule="auto"/>
              <w:ind w:left="0"/>
              <w:rPr>
                <w:b/>
                <w:spacing w:val="-5"/>
                <w:sz w:val="24"/>
              </w:rPr>
            </w:pPr>
          </w:p>
        </w:tc>
        <w:tc>
          <w:tcPr>
            <w:tcW w:w="4253" w:type="dxa"/>
            <w:vMerge/>
          </w:tcPr>
          <w:p w14:paraId="53E81B74" w14:textId="77777777" w:rsidR="00FD5785" w:rsidRDefault="00FD5785" w:rsidP="00F2154C">
            <w:pPr>
              <w:pStyle w:val="TableParagraph"/>
              <w:spacing w:line="276" w:lineRule="auto"/>
              <w:ind w:left="0"/>
              <w:rPr>
                <w:b/>
                <w:sz w:val="24"/>
              </w:rPr>
            </w:pPr>
          </w:p>
        </w:tc>
        <w:tc>
          <w:tcPr>
            <w:tcW w:w="2305" w:type="dxa"/>
          </w:tcPr>
          <w:p w14:paraId="0A7224AF" w14:textId="77777777" w:rsidR="00FD5785" w:rsidRDefault="00FD5785" w:rsidP="00F2154C">
            <w:pPr>
              <w:pStyle w:val="TableParagraph"/>
              <w:spacing w:line="276" w:lineRule="auto"/>
              <w:ind w:left="112"/>
              <w:rPr>
                <w:sz w:val="24"/>
              </w:rPr>
            </w:pPr>
            <w:r>
              <w:rPr>
                <w:sz w:val="24"/>
              </w:rPr>
              <w:t>Medium</w:t>
            </w:r>
            <w:r>
              <w:rPr>
                <w:spacing w:val="-3"/>
                <w:sz w:val="24"/>
              </w:rPr>
              <w:t xml:space="preserve"> </w:t>
            </w:r>
            <w:r>
              <w:rPr>
                <w:spacing w:val="-2"/>
                <w:sz w:val="24"/>
              </w:rPr>
              <w:t>(4.89-6.73)</w:t>
            </w:r>
          </w:p>
        </w:tc>
        <w:tc>
          <w:tcPr>
            <w:tcW w:w="646" w:type="dxa"/>
          </w:tcPr>
          <w:p w14:paraId="57F6047F" w14:textId="77777777" w:rsidR="00FD5785" w:rsidRDefault="00FD5785" w:rsidP="00F2154C">
            <w:pPr>
              <w:pStyle w:val="TableParagraph"/>
              <w:spacing w:line="276" w:lineRule="auto"/>
              <w:ind w:left="0"/>
              <w:jc w:val="center"/>
              <w:rPr>
                <w:spacing w:val="-5"/>
                <w:sz w:val="24"/>
              </w:rPr>
            </w:pPr>
            <w:r>
              <w:rPr>
                <w:spacing w:val="-5"/>
                <w:sz w:val="24"/>
              </w:rPr>
              <w:t>28</w:t>
            </w:r>
          </w:p>
        </w:tc>
        <w:tc>
          <w:tcPr>
            <w:tcW w:w="1335" w:type="dxa"/>
          </w:tcPr>
          <w:p w14:paraId="14175B73" w14:textId="77777777" w:rsidR="00FD5785" w:rsidRDefault="00FD5785" w:rsidP="00F2154C">
            <w:pPr>
              <w:pStyle w:val="TableParagraph"/>
              <w:spacing w:line="276" w:lineRule="auto"/>
              <w:ind w:left="0"/>
              <w:jc w:val="center"/>
              <w:rPr>
                <w:spacing w:val="-2"/>
                <w:sz w:val="24"/>
              </w:rPr>
            </w:pPr>
            <w:r>
              <w:rPr>
                <w:spacing w:val="-2"/>
                <w:sz w:val="24"/>
              </w:rPr>
              <w:t>46.66</w:t>
            </w:r>
          </w:p>
        </w:tc>
        <w:tc>
          <w:tcPr>
            <w:tcW w:w="1073" w:type="dxa"/>
          </w:tcPr>
          <w:p w14:paraId="5F1C000D" w14:textId="77777777" w:rsidR="00FD5785" w:rsidRDefault="00FD5785" w:rsidP="00F2154C">
            <w:pPr>
              <w:pStyle w:val="TableParagraph"/>
              <w:spacing w:line="276" w:lineRule="auto"/>
              <w:ind w:left="0"/>
              <w:jc w:val="center"/>
              <w:rPr>
                <w:spacing w:val="-5"/>
                <w:sz w:val="24"/>
              </w:rPr>
            </w:pPr>
            <w:r>
              <w:rPr>
                <w:spacing w:val="-5"/>
                <w:sz w:val="24"/>
              </w:rPr>
              <w:t>20</w:t>
            </w:r>
          </w:p>
        </w:tc>
        <w:tc>
          <w:tcPr>
            <w:tcW w:w="961" w:type="dxa"/>
          </w:tcPr>
          <w:p w14:paraId="503AD22E" w14:textId="77777777" w:rsidR="00FD5785" w:rsidRDefault="00FD5785" w:rsidP="00F2154C">
            <w:pPr>
              <w:pStyle w:val="TableParagraph"/>
              <w:spacing w:line="276" w:lineRule="auto"/>
              <w:ind w:left="0"/>
              <w:jc w:val="center"/>
              <w:rPr>
                <w:spacing w:val="-2"/>
                <w:sz w:val="24"/>
              </w:rPr>
            </w:pPr>
            <w:r>
              <w:rPr>
                <w:spacing w:val="-2"/>
                <w:sz w:val="24"/>
              </w:rPr>
              <w:t>33.33</w:t>
            </w:r>
          </w:p>
        </w:tc>
        <w:tc>
          <w:tcPr>
            <w:tcW w:w="684" w:type="dxa"/>
          </w:tcPr>
          <w:p w14:paraId="7B9E1848" w14:textId="77777777" w:rsidR="00FD5785" w:rsidRDefault="00FD5785" w:rsidP="00F2154C">
            <w:pPr>
              <w:pStyle w:val="TableParagraph"/>
              <w:spacing w:line="276" w:lineRule="auto"/>
              <w:ind w:left="0"/>
              <w:jc w:val="center"/>
              <w:rPr>
                <w:spacing w:val="-5"/>
              </w:rPr>
            </w:pPr>
            <w:r>
              <w:rPr>
                <w:spacing w:val="-5"/>
              </w:rPr>
              <w:t>48</w:t>
            </w:r>
          </w:p>
        </w:tc>
        <w:tc>
          <w:tcPr>
            <w:tcW w:w="1080" w:type="dxa"/>
          </w:tcPr>
          <w:p w14:paraId="7B167FBC" w14:textId="77777777" w:rsidR="00FD5785" w:rsidRDefault="00FD5785" w:rsidP="00F2154C">
            <w:pPr>
              <w:pStyle w:val="TableParagraph"/>
              <w:spacing w:line="276" w:lineRule="auto"/>
              <w:ind w:left="0"/>
              <w:jc w:val="center"/>
              <w:rPr>
                <w:spacing w:val="-2"/>
              </w:rPr>
            </w:pPr>
            <w:r>
              <w:rPr>
                <w:spacing w:val="-2"/>
              </w:rPr>
              <w:t>40.00</w:t>
            </w:r>
          </w:p>
        </w:tc>
      </w:tr>
      <w:tr w:rsidR="00FD5785" w14:paraId="516F6442" w14:textId="77777777" w:rsidTr="00F2154C">
        <w:trPr>
          <w:trHeight w:val="20"/>
          <w:jc w:val="center"/>
        </w:trPr>
        <w:tc>
          <w:tcPr>
            <w:tcW w:w="704" w:type="dxa"/>
            <w:vMerge/>
          </w:tcPr>
          <w:p w14:paraId="13C25903" w14:textId="77777777" w:rsidR="00FD5785" w:rsidRDefault="00FD5785" w:rsidP="00F2154C">
            <w:pPr>
              <w:pStyle w:val="TableParagraph"/>
              <w:spacing w:line="276" w:lineRule="auto"/>
              <w:ind w:left="0"/>
              <w:rPr>
                <w:b/>
                <w:spacing w:val="-5"/>
                <w:sz w:val="24"/>
              </w:rPr>
            </w:pPr>
          </w:p>
        </w:tc>
        <w:tc>
          <w:tcPr>
            <w:tcW w:w="4253" w:type="dxa"/>
            <w:vMerge/>
          </w:tcPr>
          <w:p w14:paraId="21DD902C" w14:textId="77777777" w:rsidR="00FD5785" w:rsidRDefault="00FD5785" w:rsidP="00F2154C">
            <w:pPr>
              <w:pStyle w:val="TableParagraph"/>
              <w:spacing w:line="276" w:lineRule="auto"/>
              <w:ind w:left="112"/>
              <w:rPr>
                <w:b/>
                <w:sz w:val="24"/>
              </w:rPr>
            </w:pPr>
          </w:p>
        </w:tc>
        <w:tc>
          <w:tcPr>
            <w:tcW w:w="2305" w:type="dxa"/>
          </w:tcPr>
          <w:p w14:paraId="4BF0B7C8" w14:textId="77777777" w:rsidR="00FD5785" w:rsidRDefault="00FD5785" w:rsidP="00F2154C">
            <w:pPr>
              <w:pStyle w:val="TableParagraph"/>
              <w:spacing w:line="276" w:lineRule="auto"/>
              <w:ind w:left="112"/>
              <w:rPr>
                <w:sz w:val="24"/>
              </w:rPr>
            </w:pPr>
            <w:r>
              <w:rPr>
                <w:sz w:val="24"/>
              </w:rPr>
              <w:t>High</w:t>
            </w:r>
            <w:r>
              <w:rPr>
                <w:spacing w:val="-5"/>
                <w:sz w:val="24"/>
              </w:rPr>
              <w:t xml:space="preserve"> </w:t>
            </w:r>
            <w:r>
              <w:rPr>
                <w:spacing w:val="-2"/>
                <w:sz w:val="24"/>
              </w:rPr>
              <w:t>(&gt;6.73)</w:t>
            </w:r>
          </w:p>
        </w:tc>
        <w:tc>
          <w:tcPr>
            <w:tcW w:w="646" w:type="dxa"/>
          </w:tcPr>
          <w:p w14:paraId="6CC75EA7" w14:textId="77777777" w:rsidR="00FD5785" w:rsidRDefault="00FD5785" w:rsidP="00F2154C">
            <w:pPr>
              <w:pStyle w:val="TableParagraph"/>
              <w:spacing w:line="276" w:lineRule="auto"/>
              <w:ind w:left="0"/>
              <w:jc w:val="center"/>
              <w:rPr>
                <w:spacing w:val="-5"/>
                <w:sz w:val="24"/>
              </w:rPr>
            </w:pPr>
            <w:r>
              <w:rPr>
                <w:spacing w:val="-5"/>
                <w:sz w:val="24"/>
              </w:rPr>
              <w:t>10</w:t>
            </w:r>
          </w:p>
        </w:tc>
        <w:tc>
          <w:tcPr>
            <w:tcW w:w="1335" w:type="dxa"/>
          </w:tcPr>
          <w:p w14:paraId="37871532" w14:textId="77777777" w:rsidR="00FD5785" w:rsidRDefault="00FD5785" w:rsidP="00F2154C">
            <w:pPr>
              <w:pStyle w:val="TableParagraph"/>
              <w:spacing w:line="276" w:lineRule="auto"/>
              <w:ind w:left="0"/>
              <w:jc w:val="center"/>
              <w:rPr>
                <w:spacing w:val="-2"/>
                <w:sz w:val="24"/>
              </w:rPr>
            </w:pPr>
            <w:r>
              <w:rPr>
                <w:spacing w:val="-2"/>
                <w:sz w:val="24"/>
              </w:rPr>
              <w:t>16.66</w:t>
            </w:r>
          </w:p>
        </w:tc>
        <w:tc>
          <w:tcPr>
            <w:tcW w:w="1073" w:type="dxa"/>
          </w:tcPr>
          <w:p w14:paraId="5444E1A0" w14:textId="77777777" w:rsidR="00FD5785" w:rsidRDefault="00FD5785" w:rsidP="00F2154C">
            <w:pPr>
              <w:pStyle w:val="TableParagraph"/>
              <w:spacing w:line="276" w:lineRule="auto"/>
              <w:ind w:left="0"/>
              <w:jc w:val="center"/>
              <w:rPr>
                <w:spacing w:val="-5"/>
                <w:sz w:val="24"/>
              </w:rPr>
            </w:pPr>
            <w:r>
              <w:rPr>
                <w:spacing w:val="-5"/>
                <w:sz w:val="24"/>
              </w:rPr>
              <w:t>26</w:t>
            </w:r>
          </w:p>
        </w:tc>
        <w:tc>
          <w:tcPr>
            <w:tcW w:w="961" w:type="dxa"/>
          </w:tcPr>
          <w:p w14:paraId="71909562" w14:textId="77777777" w:rsidR="00FD5785" w:rsidRDefault="00FD5785" w:rsidP="00F2154C">
            <w:pPr>
              <w:pStyle w:val="TableParagraph"/>
              <w:spacing w:line="276" w:lineRule="auto"/>
              <w:ind w:left="0"/>
              <w:jc w:val="center"/>
              <w:rPr>
                <w:spacing w:val="-2"/>
                <w:sz w:val="24"/>
              </w:rPr>
            </w:pPr>
            <w:r>
              <w:rPr>
                <w:spacing w:val="-2"/>
                <w:sz w:val="24"/>
              </w:rPr>
              <w:t>43.33</w:t>
            </w:r>
          </w:p>
        </w:tc>
        <w:tc>
          <w:tcPr>
            <w:tcW w:w="684" w:type="dxa"/>
          </w:tcPr>
          <w:p w14:paraId="52BFBDC5" w14:textId="77777777" w:rsidR="00FD5785" w:rsidRDefault="00FD5785" w:rsidP="00F2154C">
            <w:pPr>
              <w:pStyle w:val="TableParagraph"/>
              <w:spacing w:line="276" w:lineRule="auto"/>
              <w:ind w:left="0"/>
              <w:jc w:val="center"/>
              <w:rPr>
                <w:spacing w:val="-5"/>
              </w:rPr>
            </w:pPr>
            <w:r>
              <w:rPr>
                <w:spacing w:val="-5"/>
              </w:rPr>
              <w:t>36</w:t>
            </w:r>
          </w:p>
        </w:tc>
        <w:tc>
          <w:tcPr>
            <w:tcW w:w="1080" w:type="dxa"/>
          </w:tcPr>
          <w:p w14:paraId="20E0216F" w14:textId="77777777" w:rsidR="00FD5785" w:rsidRDefault="00FD5785" w:rsidP="00F2154C">
            <w:pPr>
              <w:pStyle w:val="TableParagraph"/>
              <w:spacing w:line="276" w:lineRule="auto"/>
              <w:ind w:left="0"/>
              <w:jc w:val="center"/>
              <w:rPr>
                <w:spacing w:val="-2"/>
              </w:rPr>
            </w:pPr>
            <w:r>
              <w:rPr>
                <w:spacing w:val="-2"/>
              </w:rPr>
              <w:t>30.00</w:t>
            </w:r>
          </w:p>
        </w:tc>
      </w:tr>
    </w:tbl>
    <w:p w14:paraId="0EBC60CD" w14:textId="77777777" w:rsidR="00FD5785" w:rsidRDefault="00FD5785"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sectPr w:rsidR="00FD5785" w:rsidSect="00D63C02">
          <w:pgSz w:w="16838" w:h="11906" w:orient="landscape"/>
          <w:pgMar w:top="1440" w:right="1440" w:bottom="1440" w:left="1440" w:header="709" w:footer="709" w:gutter="0"/>
          <w:cols w:space="708"/>
          <w:docGrid w:linePitch="360"/>
        </w:sectPr>
      </w:pPr>
    </w:p>
    <w:tbl>
      <w:tblPr>
        <w:tblW w:w="13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44"/>
        <w:gridCol w:w="3413"/>
        <w:gridCol w:w="2340"/>
        <w:gridCol w:w="648"/>
        <w:gridCol w:w="1340"/>
        <w:gridCol w:w="1078"/>
        <w:gridCol w:w="965"/>
        <w:gridCol w:w="686"/>
        <w:gridCol w:w="1084"/>
      </w:tblGrid>
      <w:tr w:rsidR="00FD5785" w:rsidRPr="00462848" w14:paraId="12200213" w14:textId="77777777" w:rsidTr="00F2154C">
        <w:trPr>
          <w:trHeight w:val="20"/>
          <w:jc w:val="center"/>
        </w:trPr>
        <w:tc>
          <w:tcPr>
            <w:tcW w:w="1544" w:type="dxa"/>
            <w:vMerge w:val="restart"/>
          </w:tcPr>
          <w:p w14:paraId="23B0D6BC"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lastRenderedPageBreak/>
              <w:t>6.</w:t>
            </w:r>
          </w:p>
        </w:tc>
        <w:tc>
          <w:tcPr>
            <w:tcW w:w="3413" w:type="dxa"/>
            <w:vMerge w:val="restart"/>
          </w:tcPr>
          <w:p w14:paraId="522AC2A3" w14:textId="77777777" w:rsidR="00FD5785" w:rsidRDefault="00FD5785" w:rsidP="00F2154C">
            <w:pPr>
              <w:pStyle w:val="TableParagraph"/>
              <w:spacing w:before="20" w:after="20" w:line="276" w:lineRule="auto"/>
              <w:ind w:left="112" w:right="491"/>
              <w:rPr>
                <w:b/>
                <w:spacing w:val="-10"/>
                <w:sz w:val="24"/>
              </w:rPr>
            </w:pPr>
            <w:r w:rsidRPr="00462848">
              <w:rPr>
                <w:b/>
                <w:spacing w:val="-10"/>
                <w:sz w:val="24"/>
              </w:rPr>
              <w:t xml:space="preserve">Information seeking behaviour </w:t>
            </w:r>
          </w:p>
          <w:p w14:paraId="4D79C6F9" w14:textId="77777777" w:rsidR="00FD5785" w:rsidRPr="00462848" w:rsidRDefault="00FD5785" w:rsidP="00F2154C">
            <w:pPr>
              <w:pStyle w:val="TableParagraph"/>
              <w:spacing w:before="20" w:after="20" w:line="276" w:lineRule="auto"/>
              <w:ind w:left="112" w:right="491"/>
              <w:rPr>
                <w:b/>
                <w:spacing w:val="-10"/>
                <w:sz w:val="24"/>
              </w:rPr>
            </w:pPr>
            <w:r>
              <w:rPr>
                <w:b/>
                <w:spacing w:val="-10"/>
                <w:sz w:val="24"/>
              </w:rPr>
              <w:t>(</w:t>
            </w:r>
            <w:r w:rsidRPr="00462848">
              <w:rPr>
                <w:b/>
                <w:spacing w:val="-10"/>
                <w:sz w:val="24"/>
              </w:rPr>
              <w:t xml:space="preserve">Mean </w:t>
            </w:r>
            <w:r>
              <w:rPr>
                <w:b/>
                <w:spacing w:val="-10"/>
                <w:sz w:val="24"/>
              </w:rPr>
              <w:t xml:space="preserve">= </w:t>
            </w:r>
            <w:r w:rsidRPr="00462848">
              <w:rPr>
                <w:b/>
                <w:spacing w:val="-10"/>
                <w:sz w:val="24"/>
              </w:rPr>
              <w:t>13.11</w:t>
            </w:r>
          </w:p>
          <w:p w14:paraId="53D31D8A"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 xml:space="preserve">SD </w:t>
            </w:r>
            <w:r>
              <w:rPr>
                <w:b/>
                <w:spacing w:val="-10"/>
                <w:sz w:val="24"/>
              </w:rPr>
              <w:t xml:space="preserve"> = </w:t>
            </w:r>
            <w:r w:rsidRPr="00462848">
              <w:rPr>
                <w:b/>
                <w:spacing w:val="-10"/>
                <w:sz w:val="24"/>
              </w:rPr>
              <w:t>5.77</w:t>
            </w:r>
            <w:r>
              <w:rPr>
                <w:b/>
                <w:spacing w:val="-10"/>
                <w:sz w:val="24"/>
              </w:rPr>
              <w:t>)</w:t>
            </w:r>
          </w:p>
        </w:tc>
        <w:tc>
          <w:tcPr>
            <w:tcW w:w="2340" w:type="dxa"/>
          </w:tcPr>
          <w:p w14:paraId="6521243A"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(&lt;10.23)</w:t>
            </w:r>
          </w:p>
        </w:tc>
        <w:tc>
          <w:tcPr>
            <w:tcW w:w="648" w:type="dxa"/>
          </w:tcPr>
          <w:p w14:paraId="4377B0E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25</w:t>
            </w:r>
          </w:p>
        </w:tc>
        <w:tc>
          <w:tcPr>
            <w:tcW w:w="1340" w:type="dxa"/>
          </w:tcPr>
          <w:p w14:paraId="61CA0347"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41.66</w:t>
            </w:r>
          </w:p>
        </w:tc>
        <w:tc>
          <w:tcPr>
            <w:tcW w:w="1078" w:type="dxa"/>
          </w:tcPr>
          <w:p w14:paraId="1DEC9C9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17</w:t>
            </w:r>
          </w:p>
        </w:tc>
        <w:tc>
          <w:tcPr>
            <w:tcW w:w="965" w:type="dxa"/>
          </w:tcPr>
          <w:p w14:paraId="193F8ED1"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28.33</w:t>
            </w:r>
          </w:p>
        </w:tc>
        <w:tc>
          <w:tcPr>
            <w:tcW w:w="686" w:type="dxa"/>
          </w:tcPr>
          <w:p w14:paraId="3656B27B"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42</w:t>
            </w:r>
          </w:p>
        </w:tc>
        <w:tc>
          <w:tcPr>
            <w:tcW w:w="1084" w:type="dxa"/>
          </w:tcPr>
          <w:p w14:paraId="3709E842"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35.00</w:t>
            </w:r>
          </w:p>
        </w:tc>
      </w:tr>
      <w:tr w:rsidR="00FD5785" w:rsidRPr="00462848" w14:paraId="1AF154A8" w14:textId="77777777" w:rsidTr="00F2154C">
        <w:trPr>
          <w:trHeight w:val="20"/>
          <w:jc w:val="center"/>
        </w:trPr>
        <w:tc>
          <w:tcPr>
            <w:tcW w:w="1544" w:type="dxa"/>
            <w:vMerge/>
            <w:tcBorders>
              <w:top w:val="nil"/>
            </w:tcBorders>
          </w:tcPr>
          <w:p w14:paraId="70FC3B10"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1772BC71" w14:textId="77777777" w:rsidR="00FD5785" w:rsidRPr="00462848" w:rsidRDefault="00FD5785" w:rsidP="00F2154C">
            <w:pPr>
              <w:spacing w:before="20" w:after="20" w:line="276" w:lineRule="auto"/>
              <w:rPr>
                <w:spacing w:val="-10"/>
                <w:sz w:val="2"/>
                <w:szCs w:val="2"/>
              </w:rPr>
            </w:pPr>
          </w:p>
        </w:tc>
        <w:tc>
          <w:tcPr>
            <w:tcW w:w="2340" w:type="dxa"/>
          </w:tcPr>
          <w:p w14:paraId="27B3F69F" w14:textId="77777777" w:rsidR="00FD5785" w:rsidRDefault="00FD5785" w:rsidP="00F2154C">
            <w:pPr>
              <w:pStyle w:val="TableParagraph"/>
              <w:spacing w:before="20" w:after="20" w:line="276" w:lineRule="auto"/>
              <w:ind w:left="112" w:right="281"/>
              <w:rPr>
                <w:spacing w:val="-10"/>
                <w:sz w:val="24"/>
              </w:rPr>
            </w:pPr>
            <w:r w:rsidRPr="00462848">
              <w:rPr>
                <w:spacing w:val="-10"/>
                <w:sz w:val="24"/>
              </w:rPr>
              <w:t xml:space="preserve">Medium </w:t>
            </w:r>
          </w:p>
          <w:p w14:paraId="3E08F4C0" w14:textId="77777777" w:rsidR="00FD5785" w:rsidRPr="00462848" w:rsidRDefault="00FD5785" w:rsidP="00F2154C">
            <w:pPr>
              <w:pStyle w:val="TableParagraph"/>
              <w:spacing w:before="20" w:after="20" w:line="276" w:lineRule="auto"/>
              <w:ind w:left="112" w:right="281"/>
              <w:rPr>
                <w:spacing w:val="-10"/>
                <w:sz w:val="24"/>
              </w:rPr>
            </w:pPr>
            <w:r w:rsidRPr="00462848">
              <w:rPr>
                <w:spacing w:val="-10"/>
                <w:sz w:val="24"/>
              </w:rPr>
              <w:t>(10.23-16.00)</w:t>
            </w:r>
          </w:p>
        </w:tc>
        <w:tc>
          <w:tcPr>
            <w:tcW w:w="648" w:type="dxa"/>
          </w:tcPr>
          <w:p w14:paraId="78A22C0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w:t>
            </w:r>
          </w:p>
        </w:tc>
        <w:tc>
          <w:tcPr>
            <w:tcW w:w="1340" w:type="dxa"/>
          </w:tcPr>
          <w:p w14:paraId="0081322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43.33</w:t>
            </w:r>
          </w:p>
        </w:tc>
        <w:tc>
          <w:tcPr>
            <w:tcW w:w="1078" w:type="dxa"/>
          </w:tcPr>
          <w:p w14:paraId="776D37C3"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23</w:t>
            </w:r>
          </w:p>
        </w:tc>
        <w:tc>
          <w:tcPr>
            <w:tcW w:w="965" w:type="dxa"/>
          </w:tcPr>
          <w:p w14:paraId="340125E2"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38.33</w:t>
            </w:r>
          </w:p>
        </w:tc>
        <w:tc>
          <w:tcPr>
            <w:tcW w:w="686" w:type="dxa"/>
          </w:tcPr>
          <w:p w14:paraId="2B171FA7"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49</w:t>
            </w:r>
          </w:p>
        </w:tc>
        <w:tc>
          <w:tcPr>
            <w:tcW w:w="1084" w:type="dxa"/>
          </w:tcPr>
          <w:p w14:paraId="31260743"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40.83</w:t>
            </w:r>
          </w:p>
        </w:tc>
      </w:tr>
      <w:tr w:rsidR="00FD5785" w:rsidRPr="00462848" w14:paraId="46817A88" w14:textId="77777777" w:rsidTr="00F2154C">
        <w:trPr>
          <w:trHeight w:val="20"/>
          <w:jc w:val="center"/>
        </w:trPr>
        <w:tc>
          <w:tcPr>
            <w:tcW w:w="1544" w:type="dxa"/>
            <w:vMerge/>
            <w:tcBorders>
              <w:top w:val="nil"/>
            </w:tcBorders>
          </w:tcPr>
          <w:p w14:paraId="3749772A"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186D60B3" w14:textId="77777777" w:rsidR="00FD5785" w:rsidRPr="00462848" w:rsidRDefault="00FD5785" w:rsidP="00F2154C">
            <w:pPr>
              <w:spacing w:before="20" w:after="20" w:line="276" w:lineRule="auto"/>
              <w:rPr>
                <w:spacing w:val="-10"/>
                <w:sz w:val="2"/>
                <w:szCs w:val="2"/>
              </w:rPr>
            </w:pPr>
          </w:p>
        </w:tc>
        <w:tc>
          <w:tcPr>
            <w:tcW w:w="2340" w:type="dxa"/>
          </w:tcPr>
          <w:p w14:paraId="37236FB8"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(&gt;16.00)</w:t>
            </w:r>
          </w:p>
        </w:tc>
        <w:tc>
          <w:tcPr>
            <w:tcW w:w="648" w:type="dxa"/>
          </w:tcPr>
          <w:p w14:paraId="6581C4A0"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9</w:t>
            </w:r>
          </w:p>
        </w:tc>
        <w:tc>
          <w:tcPr>
            <w:tcW w:w="1340" w:type="dxa"/>
          </w:tcPr>
          <w:p w14:paraId="3E6125B6"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15.00</w:t>
            </w:r>
          </w:p>
        </w:tc>
        <w:tc>
          <w:tcPr>
            <w:tcW w:w="1078" w:type="dxa"/>
          </w:tcPr>
          <w:p w14:paraId="2FF08D10"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3A605F67"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1E38BBED"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29</w:t>
            </w:r>
          </w:p>
        </w:tc>
        <w:tc>
          <w:tcPr>
            <w:tcW w:w="1084" w:type="dxa"/>
          </w:tcPr>
          <w:p w14:paraId="018E2DD8"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24.16</w:t>
            </w:r>
          </w:p>
        </w:tc>
      </w:tr>
      <w:tr w:rsidR="00FD5785" w:rsidRPr="00462848" w14:paraId="14C8DDCD" w14:textId="77777777" w:rsidTr="00F2154C">
        <w:trPr>
          <w:trHeight w:val="20"/>
          <w:jc w:val="center"/>
        </w:trPr>
        <w:tc>
          <w:tcPr>
            <w:tcW w:w="1544" w:type="dxa"/>
            <w:vMerge w:val="restart"/>
          </w:tcPr>
          <w:p w14:paraId="70467CAF"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7.</w:t>
            </w:r>
          </w:p>
        </w:tc>
        <w:tc>
          <w:tcPr>
            <w:tcW w:w="3413" w:type="dxa"/>
            <w:vMerge w:val="restart"/>
          </w:tcPr>
          <w:p w14:paraId="5B2A439A" w14:textId="77777777" w:rsidR="00FD5785" w:rsidRDefault="00FD5785" w:rsidP="00F2154C">
            <w:pPr>
              <w:pStyle w:val="TableParagraph"/>
              <w:spacing w:before="20" w:after="20" w:line="276" w:lineRule="auto"/>
              <w:ind w:left="112"/>
              <w:rPr>
                <w:b/>
                <w:spacing w:val="-10"/>
                <w:sz w:val="24"/>
              </w:rPr>
            </w:pPr>
            <w:r w:rsidRPr="00462848">
              <w:rPr>
                <w:b/>
                <w:spacing w:val="-10"/>
                <w:sz w:val="24"/>
              </w:rPr>
              <w:t xml:space="preserve">Scientific orientation </w:t>
            </w:r>
          </w:p>
          <w:p w14:paraId="7F7058DD" w14:textId="7AC1EE59" w:rsidR="00FD5785" w:rsidRPr="00462848" w:rsidRDefault="00FD5785" w:rsidP="00F2154C">
            <w:pPr>
              <w:pStyle w:val="TableParagraph"/>
              <w:spacing w:before="20" w:after="20" w:line="276" w:lineRule="auto"/>
              <w:ind w:left="112"/>
              <w:rPr>
                <w:b/>
                <w:spacing w:val="-10"/>
                <w:sz w:val="24"/>
              </w:rPr>
            </w:pPr>
            <w:r>
              <w:rPr>
                <w:b/>
                <w:spacing w:val="-10"/>
                <w:sz w:val="24"/>
              </w:rPr>
              <w:t>(</w:t>
            </w:r>
            <w:r w:rsidRPr="00462848">
              <w:rPr>
                <w:b/>
                <w:spacing w:val="-10"/>
                <w:sz w:val="24"/>
              </w:rPr>
              <w:t xml:space="preserve">Mean </w:t>
            </w:r>
            <w:r>
              <w:rPr>
                <w:b/>
                <w:spacing w:val="-10"/>
                <w:sz w:val="24"/>
              </w:rPr>
              <w:t>=</w:t>
            </w:r>
            <w:r w:rsidR="00493541">
              <w:rPr>
                <w:b/>
                <w:spacing w:val="-10"/>
                <w:sz w:val="24"/>
              </w:rPr>
              <w:t xml:space="preserve"> 7.99</w:t>
            </w:r>
          </w:p>
          <w:p w14:paraId="140E0209"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 xml:space="preserve">SD </w:t>
            </w:r>
            <w:r>
              <w:rPr>
                <w:b/>
                <w:spacing w:val="-10"/>
                <w:sz w:val="24"/>
              </w:rPr>
              <w:t>=</w:t>
            </w:r>
            <w:r w:rsidRPr="00462848">
              <w:rPr>
                <w:b/>
                <w:spacing w:val="-10"/>
                <w:sz w:val="24"/>
              </w:rPr>
              <w:t xml:space="preserve"> 1.68</w:t>
            </w:r>
            <w:r>
              <w:rPr>
                <w:b/>
                <w:spacing w:val="-10"/>
                <w:sz w:val="24"/>
              </w:rPr>
              <w:t>)</w:t>
            </w:r>
          </w:p>
        </w:tc>
        <w:tc>
          <w:tcPr>
            <w:tcW w:w="2340" w:type="dxa"/>
          </w:tcPr>
          <w:p w14:paraId="7870CE89"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(&lt;7.15)</w:t>
            </w:r>
          </w:p>
        </w:tc>
        <w:tc>
          <w:tcPr>
            <w:tcW w:w="648" w:type="dxa"/>
          </w:tcPr>
          <w:p w14:paraId="1AB0519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1340" w:type="dxa"/>
          </w:tcPr>
          <w:p w14:paraId="7937A09D"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33.33</w:t>
            </w:r>
          </w:p>
        </w:tc>
        <w:tc>
          <w:tcPr>
            <w:tcW w:w="1078" w:type="dxa"/>
          </w:tcPr>
          <w:p w14:paraId="6619AA28"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16</w:t>
            </w:r>
          </w:p>
        </w:tc>
        <w:tc>
          <w:tcPr>
            <w:tcW w:w="965" w:type="dxa"/>
          </w:tcPr>
          <w:p w14:paraId="01A1BBF1"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26.66</w:t>
            </w:r>
          </w:p>
        </w:tc>
        <w:tc>
          <w:tcPr>
            <w:tcW w:w="686" w:type="dxa"/>
          </w:tcPr>
          <w:p w14:paraId="34B3C63F"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36</w:t>
            </w:r>
          </w:p>
        </w:tc>
        <w:tc>
          <w:tcPr>
            <w:tcW w:w="1084" w:type="dxa"/>
          </w:tcPr>
          <w:p w14:paraId="6FC9337B"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30.00</w:t>
            </w:r>
          </w:p>
        </w:tc>
      </w:tr>
      <w:tr w:rsidR="00FD5785" w:rsidRPr="00462848" w14:paraId="7464EB6B" w14:textId="77777777" w:rsidTr="00F2154C">
        <w:trPr>
          <w:trHeight w:val="20"/>
          <w:jc w:val="center"/>
        </w:trPr>
        <w:tc>
          <w:tcPr>
            <w:tcW w:w="1544" w:type="dxa"/>
            <w:vMerge/>
            <w:tcBorders>
              <w:top w:val="nil"/>
            </w:tcBorders>
          </w:tcPr>
          <w:p w14:paraId="78F1B0C0"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6B16A730" w14:textId="77777777" w:rsidR="00FD5785" w:rsidRPr="00462848" w:rsidRDefault="00FD5785" w:rsidP="00F2154C">
            <w:pPr>
              <w:spacing w:before="20" w:after="20" w:line="276" w:lineRule="auto"/>
              <w:rPr>
                <w:spacing w:val="-10"/>
                <w:sz w:val="2"/>
                <w:szCs w:val="2"/>
              </w:rPr>
            </w:pPr>
          </w:p>
        </w:tc>
        <w:tc>
          <w:tcPr>
            <w:tcW w:w="2340" w:type="dxa"/>
          </w:tcPr>
          <w:p w14:paraId="5F18DCF0" w14:textId="77777777" w:rsidR="00FD5785" w:rsidRDefault="00FD5785" w:rsidP="00F2154C">
            <w:pPr>
              <w:pStyle w:val="TableParagraph"/>
              <w:spacing w:before="20" w:after="20" w:line="276" w:lineRule="auto"/>
              <w:ind w:left="112"/>
              <w:rPr>
                <w:spacing w:val="-10"/>
                <w:sz w:val="24"/>
              </w:rPr>
            </w:pPr>
            <w:r w:rsidRPr="00462848">
              <w:rPr>
                <w:spacing w:val="-10"/>
                <w:sz w:val="24"/>
              </w:rPr>
              <w:t xml:space="preserve">Medium </w:t>
            </w:r>
          </w:p>
          <w:p w14:paraId="57E0D0CE"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(7.15-8.84)</w:t>
            </w:r>
          </w:p>
        </w:tc>
        <w:tc>
          <w:tcPr>
            <w:tcW w:w="648" w:type="dxa"/>
          </w:tcPr>
          <w:p w14:paraId="66B76512"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22</w:t>
            </w:r>
          </w:p>
        </w:tc>
        <w:tc>
          <w:tcPr>
            <w:tcW w:w="1340" w:type="dxa"/>
          </w:tcPr>
          <w:p w14:paraId="24AD5582"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36.66</w:t>
            </w:r>
          </w:p>
        </w:tc>
        <w:tc>
          <w:tcPr>
            <w:tcW w:w="1078" w:type="dxa"/>
          </w:tcPr>
          <w:p w14:paraId="28B61A45"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24</w:t>
            </w:r>
          </w:p>
        </w:tc>
        <w:tc>
          <w:tcPr>
            <w:tcW w:w="965" w:type="dxa"/>
          </w:tcPr>
          <w:p w14:paraId="6D1A8BD3"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40.00</w:t>
            </w:r>
          </w:p>
        </w:tc>
        <w:tc>
          <w:tcPr>
            <w:tcW w:w="686" w:type="dxa"/>
          </w:tcPr>
          <w:p w14:paraId="2E7317C9"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46</w:t>
            </w:r>
          </w:p>
        </w:tc>
        <w:tc>
          <w:tcPr>
            <w:tcW w:w="1084" w:type="dxa"/>
          </w:tcPr>
          <w:p w14:paraId="106456DC"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38.33</w:t>
            </w:r>
          </w:p>
        </w:tc>
      </w:tr>
      <w:tr w:rsidR="00FD5785" w:rsidRPr="00462848" w14:paraId="6550638A" w14:textId="77777777" w:rsidTr="00F2154C">
        <w:trPr>
          <w:trHeight w:val="20"/>
          <w:jc w:val="center"/>
        </w:trPr>
        <w:tc>
          <w:tcPr>
            <w:tcW w:w="1544" w:type="dxa"/>
            <w:vMerge/>
            <w:tcBorders>
              <w:top w:val="nil"/>
            </w:tcBorders>
          </w:tcPr>
          <w:p w14:paraId="5EA85C3C"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7BE74714" w14:textId="77777777" w:rsidR="00FD5785" w:rsidRPr="00462848" w:rsidRDefault="00FD5785" w:rsidP="00F2154C">
            <w:pPr>
              <w:spacing w:before="20" w:after="20" w:line="276" w:lineRule="auto"/>
              <w:rPr>
                <w:spacing w:val="-10"/>
                <w:sz w:val="2"/>
                <w:szCs w:val="2"/>
              </w:rPr>
            </w:pPr>
          </w:p>
        </w:tc>
        <w:tc>
          <w:tcPr>
            <w:tcW w:w="2340" w:type="dxa"/>
          </w:tcPr>
          <w:p w14:paraId="729ECFEF"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(&gt;8.84)</w:t>
            </w:r>
          </w:p>
        </w:tc>
        <w:tc>
          <w:tcPr>
            <w:tcW w:w="648" w:type="dxa"/>
          </w:tcPr>
          <w:p w14:paraId="519C05D3"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18</w:t>
            </w:r>
          </w:p>
        </w:tc>
        <w:tc>
          <w:tcPr>
            <w:tcW w:w="1340" w:type="dxa"/>
          </w:tcPr>
          <w:p w14:paraId="69984F2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30.00</w:t>
            </w:r>
          </w:p>
        </w:tc>
        <w:tc>
          <w:tcPr>
            <w:tcW w:w="1078" w:type="dxa"/>
          </w:tcPr>
          <w:p w14:paraId="1322AE9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3491B67F"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5512EA78"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38</w:t>
            </w:r>
          </w:p>
        </w:tc>
        <w:tc>
          <w:tcPr>
            <w:tcW w:w="1084" w:type="dxa"/>
          </w:tcPr>
          <w:p w14:paraId="51B9F09C"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31.66</w:t>
            </w:r>
          </w:p>
        </w:tc>
      </w:tr>
      <w:tr w:rsidR="00FD5785" w:rsidRPr="00462848" w14:paraId="793373CB" w14:textId="77777777" w:rsidTr="00F2154C">
        <w:trPr>
          <w:trHeight w:val="20"/>
          <w:jc w:val="center"/>
        </w:trPr>
        <w:tc>
          <w:tcPr>
            <w:tcW w:w="1544" w:type="dxa"/>
            <w:vMerge w:val="restart"/>
          </w:tcPr>
          <w:p w14:paraId="5807A14A"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8.</w:t>
            </w:r>
          </w:p>
        </w:tc>
        <w:tc>
          <w:tcPr>
            <w:tcW w:w="3413" w:type="dxa"/>
            <w:vMerge w:val="restart"/>
          </w:tcPr>
          <w:p w14:paraId="37C36CE6" w14:textId="77777777" w:rsidR="00FD5785" w:rsidRDefault="00FD5785" w:rsidP="00F2154C">
            <w:pPr>
              <w:pStyle w:val="TableParagraph"/>
              <w:spacing w:before="20" w:after="20" w:line="276" w:lineRule="auto"/>
              <w:ind w:left="112"/>
              <w:rPr>
                <w:b/>
                <w:spacing w:val="-10"/>
                <w:sz w:val="24"/>
              </w:rPr>
            </w:pPr>
            <w:r w:rsidRPr="00462848">
              <w:rPr>
                <w:b/>
                <w:spacing w:val="-10"/>
                <w:sz w:val="24"/>
              </w:rPr>
              <w:t xml:space="preserve">Economic motivation </w:t>
            </w:r>
          </w:p>
          <w:p w14:paraId="5F35854D" w14:textId="77777777" w:rsidR="00FD5785" w:rsidRPr="00462848" w:rsidRDefault="00FD5785" w:rsidP="00F2154C">
            <w:pPr>
              <w:pStyle w:val="TableParagraph"/>
              <w:spacing w:before="20" w:after="20" w:line="276" w:lineRule="auto"/>
              <w:ind w:left="112"/>
              <w:rPr>
                <w:b/>
                <w:spacing w:val="-10"/>
                <w:sz w:val="24"/>
              </w:rPr>
            </w:pPr>
            <w:r>
              <w:rPr>
                <w:b/>
                <w:spacing w:val="-10"/>
                <w:sz w:val="24"/>
              </w:rPr>
              <w:t>(</w:t>
            </w:r>
            <w:r w:rsidRPr="00462848">
              <w:rPr>
                <w:b/>
                <w:spacing w:val="-10"/>
                <w:sz w:val="24"/>
              </w:rPr>
              <w:t xml:space="preserve">Mean </w:t>
            </w:r>
            <w:r>
              <w:rPr>
                <w:b/>
                <w:spacing w:val="-10"/>
                <w:sz w:val="24"/>
              </w:rPr>
              <w:t xml:space="preserve">= </w:t>
            </w:r>
            <w:r w:rsidRPr="00462848">
              <w:rPr>
                <w:b/>
                <w:spacing w:val="-10"/>
                <w:sz w:val="24"/>
              </w:rPr>
              <w:t>13.05</w:t>
            </w:r>
          </w:p>
          <w:p w14:paraId="2347BB55"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 xml:space="preserve">SD </w:t>
            </w:r>
            <w:r>
              <w:rPr>
                <w:b/>
                <w:spacing w:val="-10"/>
                <w:sz w:val="24"/>
              </w:rPr>
              <w:t xml:space="preserve"> = </w:t>
            </w:r>
            <w:r w:rsidRPr="00462848">
              <w:rPr>
                <w:b/>
                <w:spacing w:val="-10"/>
                <w:sz w:val="24"/>
              </w:rPr>
              <w:t xml:space="preserve"> 2.05</w:t>
            </w:r>
            <w:r>
              <w:rPr>
                <w:b/>
                <w:spacing w:val="-10"/>
                <w:sz w:val="24"/>
              </w:rPr>
              <w:t>)</w:t>
            </w:r>
          </w:p>
        </w:tc>
        <w:tc>
          <w:tcPr>
            <w:tcW w:w="2340" w:type="dxa"/>
          </w:tcPr>
          <w:p w14:paraId="11EA75FC"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(&lt;12.02)</w:t>
            </w:r>
          </w:p>
        </w:tc>
        <w:tc>
          <w:tcPr>
            <w:tcW w:w="648" w:type="dxa"/>
          </w:tcPr>
          <w:p w14:paraId="6ABD10A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18</w:t>
            </w:r>
          </w:p>
        </w:tc>
        <w:tc>
          <w:tcPr>
            <w:tcW w:w="1340" w:type="dxa"/>
          </w:tcPr>
          <w:p w14:paraId="7235854D"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30.00</w:t>
            </w:r>
          </w:p>
        </w:tc>
        <w:tc>
          <w:tcPr>
            <w:tcW w:w="1078" w:type="dxa"/>
          </w:tcPr>
          <w:p w14:paraId="0A47CD9E"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11</w:t>
            </w:r>
          </w:p>
        </w:tc>
        <w:tc>
          <w:tcPr>
            <w:tcW w:w="965" w:type="dxa"/>
          </w:tcPr>
          <w:p w14:paraId="7FA7D693"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18.33</w:t>
            </w:r>
          </w:p>
        </w:tc>
        <w:tc>
          <w:tcPr>
            <w:tcW w:w="686" w:type="dxa"/>
          </w:tcPr>
          <w:p w14:paraId="64DFBDBC"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29</w:t>
            </w:r>
          </w:p>
        </w:tc>
        <w:tc>
          <w:tcPr>
            <w:tcW w:w="1084" w:type="dxa"/>
          </w:tcPr>
          <w:p w14:paraId="767ECAB5"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24.16</w:t>
            </w:r>
          </w:p>
        </w:tc>
      </w:tr>
      <w:tr w:rsidR="00FD5785" w:rsidRPr="00462848" w14:paraId="768F7070" w14:textId="77777777" w:rsidTr="00F2154C">
        <w:trPr>
          <w:trHeight w:val="20"/>
          <w:jc w:val="center"/>
        </w:trPr>
        <w:tc>
          <w:tcPr>
            <w:tcW w:w="1544" w:type="dxa"/>
            <w:vMerge/>
            <w:tcBorders>
              <w:top w:val="nil"/>
            </w:tcBorders>
          </w:tcPr>
          <w:p w14:paraId="45EE1E45"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5B0C09B7" w14:textId="77777777" w:rsidR="00FD5785" w:rsidRPr="00462848" w:rsidRDefault="00FD5785" w:rsidP="00F2154C">
            <w:pPr>
              <w:spacing w:before="20" w:after="20" w:line="276" w:lineRule="auto"/>
              <w:rPr>
                <w:spacing w:val="-10"/>
                <w:sz w:val="2"/>
                <w:szCs w:val="2"/>
              </w:rPr>
            </w:pPr>
          </w:p>
        </w:tc>
        <w:tc>
          <w:tcPr>
            <w:tcW w:w="2340" w:type="dxa"/>
          </w:tcPr>
          <w:p w14:paraId="77DDAAB6" w14:textId="77777777" w:rsidR="00FD5785" w:rsidRDefault="00FD5785" w:rsidP="00F2154C">
            <w:pPr>
              <w:pStyle w:val="TableParagraph"/>
              <w:spacing w:before="20" w:after="20" w:line="276" w:lineRule="auto"/>
              <w:ind w:left="112" w:right="281"/>
              <w:rPr>
                <w:spacing w:val="-10"/>
                <w:sz w:val="24"/>
              </w:rPr>
            </w:pPr>
            <w:r w:rsidRPr="00462848">
              <w:rPr>
                <w:spacing w:val="-10"/>
                <w:sz w:val="24"/>
              </w:rPr>
              <w:t>Medium</w:t>
            </w:r>
          </w:p>
          <w:p w14:paraId="0DEB0447" w14:textId="77777777" w:rsidR="00FD5785" w:rsidRPr="00462848" w:rsidRDefault="00FD5785" w:rsidP="00F2154C">
            <w:pPr>
              <w:pStyle w:val="TableParagraph"/>
              <w:spacing w:before="20" w:after="20" w:line="276" w:lineRule="auto"/>
              <w:ind w:left="112" w:right="281"/>
              <w:rPr>
                <w:spacing w:val="-10"/>
                <w:sz w:val="24"/>
              </w:rPr>
            </w:pPr>
            <w:r w:rsidRPr="00462848">
              <w:rPr>
                <w:spacing w:val="-10"/>
                <w:sz w:val="24"/>
              </w:rPr>
              <w:t xml:space="preserve"> (12.02-14.08)</w:t>
            </w:r>
          </w:p>
        </w:tc>
        <w:tc>
          <w:tcPr>
            <w:tcW w:w="648" w:type="dxa"/>
          </w:tcPr>
          <w:p w14:paraId="0C0FCA86"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w:t>
            </w:r>
          </w:p>
        </w:tc>
        <w:tc>
          <w:tcPr>
            <w:tcW w:w="1340" w:type="dxa"/>
          </w:tcPr>
          <w:p w14:paraId="54D92908"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43.33</w:t>
            </w:r>
          </w:p>
        </w:tc>
        <w:tc>
          <w:tcPr>
            <w:tcW w:w="1078" w:type="dxa"/>
          </w:tcPr>
          <w:p w14:paraId="2A07F425"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w:t>
            </w:r>
          </w:p>
        </w:tc>
        <w:tc>
          <w:tcPr>
            <w:tcW w:w="965" w:type="dxa"/>
          </w:tcPr>
          <w:p w14:paraId="0E2DF9EC"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50.00</w:t>
            </w:r>
          </w:p>
        </w:tc>
        <w:tc>
          <w:tcPr>
            <w:tcW w:w="686" w:type="dxa"/>
          </w:tcPr>
          <w:p w14:paraId="14D99B58" w14:textId="77777777" w:rsidR="00FD5785" w:rsidRPr="00462848" w:rsidRDefault="00FD5785" w:rsidP="00F2154C">
            <w:pPr>
              <w:pStyle w:val="TableParagraph"/>
              <w:spacing w:before="20" w:after="20" w:line="276" w:lineRule="auto"/>
              <w:ind w:left="112"/>
              <w:jc w:val="center"/>
              <w:rPr>
                <w:spacing w:val="-10"/>
              </w:rPr>
            </w:pPr>
            <w:r w:rsidRPr="00462848">
              <w:rPr>
                <w:spacing w:val="-10"/>
              </w:rPr>
              <w:t>56</w:t>
            </w:r>
          </w:p>
        </w:tc>
        <w:tc>
          <w:tcPr>
            <w:tcW w:w="1084" w:type="dxa"/>
          </w:tcPr>
          <w:p w14:paraId="7B2932D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46.66</w:t>
            </w:r>
          </w:p>
        </w:tc>
      </w:tr>
      <w:tr w:rsidR="00FD5785" w:rsidRPr="00462848" w14:paraId="0D2D13A7" w14:textId="77777777" w:rsidTr="00F2154C">
        <w:trPr>
          <w:trHeight w:val="20"/>
          <w:jc w:val="center"/>
        </w:trPr>
        <w:tc>
          <w:tcPr>
            <w:tcW w:w="1544" w:type="dxa"/>
            <w:vMerge/>
            <w:tcBorders>
              <w:top w:val="nil"/>
            </w:tcBorders>
          </w:tcPr>
          <w:p w14:paraId="77D963E8"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69DAB8C9" w14:textId="77777777" w:rsidR="00FD5785" w:rsidRPr="00462848" w:rsidRDefault="00FD5785" w:rsidP="00F2154C">
            <w:pPr>
              <w:spacing w:before="20" w:after="20" w:line="276" w:lineRule="auto"/>
              <w:rPr>
                <w:spacing w:val="-10"/>
                <w:sz w:val="2"/>
                <w:szCs w:val="2"/>
              </w:rPr>
            </w:pPr>
          </w:p>
        </w:tc>
        <w:tc>
          <w:tcPr>
            <w:tcW w:w="2340" w:type="dxa"/>
          </w:tcPr>
          <w:p w14:paraId="06EFDA74"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(&gt;14.08)</w:t>
            </w:r>
          </w:p>
        </w:tc>
        <w:tc>
          <w:tcPr>
            <w:tcW w:w="648" w:type="dxa"/>
          </w:tcPr>
          <w:p w14:paraId="3A9C490A"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16</w:t>
            </w:r>
          </w:p>
        </w:tc>
        <w:tc>
          <w:tcPr>
            <w:tcW w:w="1340" w:type="dxa"/>
          </w:tcPr>
          <w:p w14:paraId="18AAE79E"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26.66</w:t>
            </w:r>
          </w:p>
        </w:tc>
        <w:tc>
          <w:tcPr>
            <w:tcW w:w="1078" w:type="dxa"/>
          </w:tcPr>
          <w:p w14:paraId="6F8449D9"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19</w:t>
            </w:r>
          </w:p>
        </w:tc>
        <w:tc>
          <w:tcPr>
            <w:tcW w:w="965" w:type="dxa"/>
          </w:tcPr>
          <w:p w14:paraId="4112058A"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31.66</w:t>
            </w:r>
          </w:p>
        </w:tc>
        <w:tc>
          <w:tcPr>
            <w:tcW w:w="686" w:type="dxa"/>
          </w:tcPr>
          <w:p w14:paraId="6B6B54C6"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w:t>
            </w:r>
          </w:p>
        </w:tc>
        <w:tc>
          <w:tcPr>
            <w:tcW w:w="1084" w:type="dxa"/>
          </w:tcPr>
          <w:p w14:paraId="0FA02160"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29.16</w:t>
            </w:r>
          </w:p>
        </w:tc>
      </w:tr>
      <w:tr w:rsidR="00FD5785" w:rsidRPr="00462848" w14:paraId="4D62D724" w14:textId="77777777" w:rsidTr="00F2154C">
        <w:trPr>
          <w:trHeight w:val="20"/>
          <w:jc w:val="center"/>
        </w:trPr>
        <w:tc>
          <w:tcPr>
            <w:tcW w:w="1544" w:type="dxa"/>
            <w:vMerge w:val="restart"/>
          </w:tcPr>
          <w:p w14:paraId="1557B4DA"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9.</w:t>
            </w:r>
          </w:p>
        </w:tc>
        <w:tc>
          <w:tcPr>
            <w:tcW w:w="3413" w:type="dxa"/>
            <w:vMerge w:val="restart"/>
          </w:tcPr>
          <w:p w14:paraId="60C1D819" w14:textId="77777777" w:rsidR="00FD5785" w:rsidRDefault="00FD5785" w:rsidP="00F2154C">
            <w:pPr>
              <w:pStyle w:val="TableParagraph"/>
              <w:spacing w:before="20" w:after="20" w:line="276" w:lineRule="auto"/>
              <w:ind w:left="112"/>
              <w:rPr>
                <w:b/>
                <w:spacing w:val="-10"/>
                <w:sz w:val="24"/>
              </w:rPr>
            </w:pPr>
            <w:r w:rsidRPr="00462848">
              <w:rPr>
                <w:b/>
                <w:spacing w:val="-10"/>
                <w:sz w:val="24"/>
              </w:rPr>
              <w:t xml:space="preserve">Management orientation </w:t>
            </w:r>
          </w:p>
          <w:p w14:paraId="078C2D2C" w14:textId="77777777" w:rsidR="00FD5785" w:rsidRPr="00462848" w:rsidRDefault="00FD5785" w:rsidP="00F2154C">
            <w:pPr>
              <w:pStyle w:val="TableParagraph"/>
              <w:spacing w:before="20" w:after="20" w:line="276" w:lineRule="auto"/>
              <w:ind w:left="112"/>
              <w:rPr>
                <w:b/>
                <w:spacing w:val="-10"/>
                <w:sz w:val="24"/>
              </w:rPr>
            </w:pPr>
            <w:r>
              <w:rPr>
                <w:b/>
                <w:spacing w:val="-10"/>
                <w:sz w:val="24"/>
              </w:rPr>
              <w:t>(</w:t>
            </w:r>
            <w:r w:rsidRPr="00462848">
              <w:rPr>
                <w:b/>
                <w:spacing w:val="-10"/>
                <w:sz w:val="24"/>
              </w:rPr>
              <w:t>Mean = 40.51</w:t>
            </w:r>
          </w:p>
          <w:p w14:paraId="27ADAEA7"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SD = 6.17</w:t>
            </w:r>
            <w:r>
              <w:rPr>
                <w:b/>
                <w:spacing w:val="-10"/>
                <w:sz w:val="24"/>
              </w:rPr>
              <w:t>)</w:t>
            </w:r>
          </w:p>
        </w:tc>
        <w:tc>
          <w:tcPr>
            <w:tcW w:w="2340" w:type="dxa"/>
          </w:tcPr>
          <w:p w14:paraId="4D1202F3"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(&lt;37.42)</w:t>
            </w:r>
          </w:p>
        </w:tc>
        <w:tc>
          <w:tcPr>
            <w:tcW w:w="648" w:type="dxa"/>
          </w:tcPr>
          <w:p w14:paraId="47080CA7"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w:t>
            </w:r>
          </w:p>
        </w:tc>
        <w:tc>
          <w:tcPr>
            <w:tcW w:w="1340" w:type="dxa"/>
          </w:tcPr>
          <w:p w14:paraId="1ADA3D7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43.33</w:t>
            </w:r>
          </w:p>
        </w:tc>
        <w:tc>
          <w:tcPr>
            <w:tcW w:w="1078" w:type="dxa"/>
          </w:tcPr>
          <w:p w14:paraId="41757738"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17</w:t>
            </w:r>
          </w:p>
        </w:tc>
        <w:tc>
          <w:tcPr>
            <w:tcW w:w="965" w:type="dxa"/>
          </w:tcPr>
          <w:p w14:paraId="526B6986"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28.33</w:t>
            </w:r>
          </w:p>
        </w:tc>
        <w:tc>
          <w:tcPr>
            <w:tcW w:w="686" w:type="dxa"/>
          </w:tcPr>
          <w:p w14:paraId="7DBC0CC6"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43</w:t>
            </w:r>
          </w:p>
        </w:tc>
        <w:tc>
          <w:tcPr>
            <w:tcW w:w="1084" w:type="dxa"/>
          </w:tcPr>
          <w:p w14:paraId="3242F2A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35.83</w:t>
            </w:r>
          </w:p>
        </w:tc>
      </w:tr>
      <w:tr w:rsidR="00FD5785" w:rsidRPr="00462848" w14:paraId="349BA7CF" w14:textId="77777777" w:rsidTr="00F2154C">
        <w:trPr>
          <w:trHeight w:val="20"/>
          <w:jc w:val="center"/>
        </w:trPr>
        <w:tc>
          <w:tcPr>
            <w:tcW w:w="1544" w:type="dxa"/>
            <w:vMerge/>
            <w:tcBorders>
              <w:top w:val="nil"/>
            </w:tcBorders>
          </w:tcPr>
          <w:p w14:paraId="63E452F2"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494F0A12" w14:textId="77777777" w:rsidR="00FD5785" w:rsidRPr="00462848" w:rsidRDefault="00FD5785" w:rsidP="00F2154C">
            <w:pPr>
              <w:spacing w:before="20" w:after="20" w:line="276" w:lineRule="auto"/>
              <w:rPr>
                <w:spacing w:val="-10"/>
                <w:sz w:val="2"/>
                <w:szCs w:val="2"/>
              </w:rPr>
            </w:pPr>
          </w:p>
        </w:tc>
        <w:tc>
          <w:tcPr>
            <w:tcW w:w="2340" w:type="dxa"/>
          </w:tcPr>
          <w:p w14:paraId="78422D8D" w14:textId="77777777" w:rsidR="00FD5785" w:rsidRDefault="00FD5785" w:rsidP="00F2154C">
            <w:pPr>
              <w:pStyle w:val="TableParagraph"/>
              <w:spacing w:before="20" w:after="20" w:line="276" w:lineRule="auto"/>
              <w:ind w:left="112" w:right="281"/>
              <w:rPr>
                <w:spacing w:val="-10"/>
                <w:sz w:val="24"/>
              </w:rPr>
            </w:pPr>
            <w:r w:rsidRPr="00462848">
              <w:rPr>
                <w:spacing w:val="-10"/>
                <w:sz w:val="24"/>
              </w:rPr>
              <w:t xml:space="preserve">Medium </w:t>
            </w:r>
          </w:p>
          <w:p w14:paraId="1DDA7256" w14:textId="77777777" w:rsidR="00FD5785" w:rsidRPr="00462848" w:rsidRDefault="00FD5785" w:rsidP="00F2154C">
            <w:pPr>
              <w:pStyle w:val="TableParagraph"/>
              <w:spacing w:before="20" w:after="20" w:line="276" w:lineRule="auto"/>
              <w:ind w:left="112" w:right="281"/>
              <w:rPr>
                <w:spacing w:val="-10"/>
                <w:sz w:val="24"/>
              </w:rPr>
            </w:pPr>
            <w:r w:rsidRPr="00462848">
              <w:rPr>
                <w:spacing w:val="-10"/>
                <w:sz w:val="24"/>
              </w:rPr>
              <w:t>(37.42-43.60)</w:t>
            </w:r>
          </w:p>
        </w:tc>
        <w:tc>
          <w:tcPr>
            <w:tcW w:w="648" w:type="dxa"/>
          </w:tcPr>
          <w:p w14:paraId="6061074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1340" w:type="dxa"/>
          </w:tcPr>
          <w:p w14:paraId="0562592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33.33</w:t>
            </w:r>
          </w:p>
        </w:tc>
        <w:tc>
          <w:tcPr>
            <w:tcW w:w="1078" w:type="dxa"/>
          </w:tcPr>
          <w:p w14:paraId="29025BB9"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5A859109"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5119F563"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40</w:t>
            </w:r>
          </w:p>
        </w:tc>
        <w:tc>
          <w:tcPr>
            <w:tcW w:w="1084" w:type="dxa"/>
          </w:tcPr>
          <w:p w14:paraId="6BE7BF1D"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33.33</w:t>
            </w:r>
          </w:p>
        </w:tc>
      </w:tr>
      <w:tr w:rsidR="00FD5785" w:rsidRPr="00462848" w14:paraId="3F710333" w14:textId="77777777" w:rsidTr="00F2154C">
        <w:trPr>
          <w:trHeight w:val="20"/>
          <w:jc w:val="center"/>
        </w:trPr>
        <w:tc>
          <w:tcPr>
            <w:tcW w:w="1544" w:type="dxa"/>
            <w:vMerge/>
            <w:tcBorders>
              <w:top w:val="nil"/>
            </w:tcBorders>
          </w:tcPr>
          <w:p w14:paraId="528175CF"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4B915639" w14:textId="77777777" w:rsidR="00FD5785" w:rsidRPr="00462848" w:rsidRDefault="00FD5785" w:rsidP="00F2154C">
            <w:pPr>
              <w:spacing w:before="20" w:after="20" w:line="276" w:lineRule="auto"/>
              <w:rPr>
                <w:spacing w:val="-10"/>
                <w:sz w:val="2"/>
                <w:szCs w:val="2"/>
              </w:rPr>
            </w:pPr>
          </w:p>
        </w:tc>
        <w:tc>
          <w:tcPr>
            <w:tcW w:w="2340" w:type="dxa"/>
          </w:tcPr>
          <w:p w14:paraId="21A5A240"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(&gt;43.60)</w:t>
            </w:r>
          </w:p>
        </w:tc>
        <w:tc>
          <w:tcPr>
            <w:tcW w:w="648" w:type="dxa"/>
          </w:tcPr>
          <w:p w14:paraId="6A4E270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14</w:t>
            </w:r>
          </w:p>
        </w:tc>
        <w:tc>
          <w:tcPr>
            <w:tcW w:w="1340" w:type="dxa"/>
          </w:tcPr>
          <w:p w14:paraId="533CE13B"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23.33</w:t>
            </w:r>
          </w:p>
        </w:tc>
        <w:tc>
          <w:tcPr>
            <w:tcW w:w="1078" w:type="dxa"/>
          </w:tcPr>
          <w:p w14:paraId="61998786"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23</w:t>
            </w:r>
          </w:p>
        </w:tc>
        <w:tc>
          <w:tcPr>
            <w:tcW w:w="965" w:type="dxa"/>
          </w:tcPr>
          <w:p w14:paraId="59F0F984"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38.33</w:t>
            </w:r>
          </w:p>
        </w:tc>
        <w:tc>
          <w:tcPr>
            <w:tcW w:w="686" w:type="dxa"/>
          </w:tcPr>
          <w:p w14:paraId="0CA134FE"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37</w:t>
            </w:r>
          </w:p>
        </w:tc>
        <w:tc>
          <w:tcPr>
            <w:tcW w:w="1084" w:type="dxa"/>
          </w:tcPr>
          <w:p w14:paraId="1F7AA74D"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30.83</w:t>
            </w:r>
          </w:p>
        </w:tc>
      </w:tr>
      <w:tr w:rsidR="00FD5785" w:rsidRPr="00462848" w14:paraId="106E4B0B" w14:textId="77777777" w:rsidTr="00F2154C">
        <w:trPr>
          <w:trHeight w:val="20"/>
          <w:jc w:val="center"/>
        </w:trPr>
        <w:tc>
          <w:tcPr>
            <w:tcW w:w="1544" w:type="dxa"/>
            <w:vMerge w:val="restart"/>
          </w:tcPr>
          <w:p w14:paraId="6D948747"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10.</w:t>
            </w:r>
          </w:p>
        </w:tc>
        <w:tc>
          <w:tcPr>
            <w:tcW w:w="3413" w:type="dxa"/>
            <w:vMerge w:val="restart"/>
          </w:tcPr>
          <w:p w14:paraId="7616A121" w14:textId="77777777" w:rsidR="00FD5785" w:rsidRDefault="00FD5785" w:rsidP="00F2154C">
            <w:pPr>
              <w:pStyle w:val="TableParagraph"/>
              <w:spacing w:before="20" w:after="20" w:line="276" w:lineRule="auto"/>
              <w:ind w:left="112" w:right="1563"/>
              <w:rPr>
                <w:b/>
                <w:spacing w:val="-10"/>
                <w:sz w:val="24"/>
              </w:rPr>
            </w:pPr>
            <w:r w:rsidRPr="00462848">
              <w:rPr>
                <w:b/>
                <w:spacing w:val="-10"/>
                <w:sz w:val="24"/>
              </w:rPr>
              <w:t xml:space="preserve">Coordinating ability </w:t>
            </w:r>
          </w:p>
          <w:p w14:paraId="5D307662" w14:textId="77777777" w:rsidR="00FD5785" w:rsidRPr="00462848" w:rsidRDefault="00FD5785" w:rsidP="00F2154C">
            <w:pPr>
              <w:pStyle w:val="TableParagraph"/>
              <w:spacing w:before="20" w:after="20" w:line="276" w:lineRule="auto"/>
              <w:ind w:left="112" w:right="1563"/>
              <w:rPr>
                <w:b/>
                <w:spacing w:val="-10"/>
                <w:sz w:val="24"/>
              </w:rPr>
            </w:pPr>
            <w:r>
              <w:rPr>
                <w:b/>
                <w:spacing w:val="-10"/>
                <w:sz w:val="24"/>
              </w:rPr>
              <w:t>(</w:t>
            </w:r>
            <w:r w:rsidRPr="00462848">
              <w:rPr>
                <w:b/>
                <w:spacing w:val="-10"/>
                <w:sz w:val="24"/>
              </w:rPr>
              <w:t xml:space="preserve">Mean </w:t>
            </w:r>
            <w:r>
              <w:rPr>
                <w:b/>
                <w:spacing w:val="-10"/>
                <w:sz w:val="24"/>
              </w:rPr>
              <w:t xml:space="preserve"> = </w:t>
            </w:r>
            <w:r w:rsidRPr="00462848">
              <w:rPr>
                <w:b/>
                <w:spacing w:val="-10"/>
                <w:sz w:val="24"/>
              </w:rPr>
              <w:t>5.18</w:t>
            </w:r>
          </w:p>
          <w:p w14:paraId="273A7022"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 xml:space="preserve">SD </w:t>
            </w:r>
            <w:r>
              <w:rPr>
                <w:b/>
                <w:spacing w:val="-10"/>
                <w:sz w:val="24"/>
              </w:rPr>
              <w:t xml:space="preserve">= </w:t>
            </w:r>
            <w:r w:rsidRPr="00462848">
              <w:rPr>
                <w:b/>
                <w:spacing w:val="-10"/>
                <w:sz w:val="24"/>
              </w:rPr>
              <w:t>1.19</w:t>
            </w:r>
            <w:r>
              <w:rPr>
                <w:b/>
                <w:spacing w:val="-10"/>
                <w:sz w:val="24"/>
              </w:rPr>
              <w:t>)</w:t>
            </w:r>
          </w:p>
        </w:tc>
        <w:tc>
          <w:tcPr>
            <w:tcW w:w="2340" w:type="dxa"/>
          </w:tcPr>
          <w:p w14:paraId="07EC9CB9"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(&lt;4.58)</w:t>
            </w:r>
          </w:p>
        </w:tc>
        <w:tc>
          <w:tcPr>
            <w:tcW w:w="648" w:type="dxa"/>
          </w:tcPr>
          <w:p w14:paraId="1B452CEA"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27</w:t>
            </w:r>
          </w:p>
        </w:tc>
        <w:tc>
          <w:tcPr>
            <w:tcW w:w="1340" w:type="dxa"/>
          </w:tcPr>
          <w:p w14:paraId="47D8E05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45.00</w:t>
            </w:r>
          </w:p>
        </w:tc>
        <w:tc>
          <w:tcPr>
            <w:tcW w:w="1078" w:type="dxa"/>
          </w:tcPr>
          <w:p w14:paraId="6622CFC1"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16</w:t>
            </w:r>
          </w:p>
        </w:tc>
        <w:tc>
          <w:tcPr>
            <w:tcW w:w="965" w:type="dxa"/>
          </w:tcPr>
          <w:p w14:paraId="608905C3"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26.66</w:t>
            </w:r>
          </w:p>
        </w:tc>
        <w:tc>
          <w:tcPr>
            <w:tcW w:w="686" w:type="dxa"/>
          </w:tcPr>
          <w:p w14:paraId="03AF0434"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43</w:t>
            </w:r>
          </w:p>
        </w:tc>
        <w:tc>
          <w:tcPr>
            <w:tcW w:w="1084" w:type="dxa"/>
          </w:tcPr>
          <w:p w14:paraId="6C40E3C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35.83</w:t>
            </w:r>
          </w:p>
        </w:tc>
      </w:tr>
      <w:tr w:rsidR="00FD5785" w:rsidRPr="00462848" w14:paraId="2AF92EA6" w14:textId="77777777" w:rsidTr="00F2154C">
        <w:trPr>
          <w:trHeight w:val="20"/>
          <w:jc w:val="center"/>
        </w:trPr>
        <w:tc>
          <w:tcPr>
            <w:tcW w:w="1544" w:type="dxa"/>
            <w:vMerge/>
            <w:tcBorders>
              <w:top w:val="nil"/>
            </w:tcBorders>
          </w:tcPr>
          <w:p w14:paraId="72419612"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59272FC4" w14:textId="77777777" w:rsidR="00FD5785" w:rsidRPr="00462848" w:rsidRDefault="00FD5785" w:rsidP="00F2154C">
            <w:pPr>
              <w:spacing w:before="20" w:after="20" w:line="276" w:lineRule="auto"/>
              <w:rPr>
                <w:spacing w:val="-10"/>
                <w:sz w:val="2"/>
                <w:szCs w:val="2"/>
              </w:rPr>
            </w:pPr>
          </w:p>
        </w:tc>
        <w:tc>
          <w:tcPr>
            <w:tcW w:w="2340" w:type="dxa"/>
          </w:tcPr>
          <w:p w14:paraId="4F605C87" w14:textId="77777777" w:rsidR="00FD5785" w:rsidRDefault="00FD5785" w:rsidP="00F2154C">
            <w:pPr>
              <w:pStyle w:val="TableParagraph"/>
              <w:spacing w:before="20" w:after="20" w:line="276" w:lineRule="auto"/>
              <w:ind w:left="112"/>
              <w:rPr>
                <w:spacing w:val="-10"/>
                <w:sz w:val="24"/>
              </w:rPr>
            </w:pPr>
            <w:r w:rsidRPr="00462848">
              <w:rPr>
                <w:spacing w:val="-10"/>
                <w:sz w:val="24"/>
              </w:rPr>
              <w:t xml:space="preserve">Medium </w:t>
            </w:r>
          </w:p>
          <w:p w14:paraId="3ECA7737"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(4.58-5.70)</w:t>
            </w:r>
          </w:p>
        </w:tc>
        <w:tc>
          <w:tcPr>
            <w:tcW w:w="648" w:type="dxa"/>
          </w:tcPr>
          <w:p w14:paraId="784C607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18</w:t>
            </w:r>
          </w:p>
        </w:tc>
        <w:tc>
          <w:tcPr>
            <w:tcW w:w="1340" w:type="dxa"/>
          </w:tcPr>
          <w:p w14:paraId="251D3C6D"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30.00</w:t>
            </w:r>
          </w:p>
        </w:tc>
        <w:tc>
          <w:tcPr>
            <w:tcW w:w="1078" w:type="dxa"/>
          </w:tcPr>
          <w:p w14:paraId="6DA3E5DB"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43B5EE9B"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358F8773"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38</w:t>
            </w:r>
          </w:p>
        </w:tc>
        <w:tc>
          <w:tcPr>
            <w:tcW w:w="1084" w:type="dxa"/>
          </w:tcPr>
          <w:p w14:paraId="5E4C2A2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31.66</w:t>
            </w:r>
          </w:p>
        </w:tc>
      </w:tr>
      <w:tr w:rsidR="00FD5785" w:rsidRPr="00462848" w14:paraId="15314F44" w14:textId="77777777" w:rsidTr="00F2154C">
        <w:trPr>
          <w:trHeight w:val="20"/>
          <w:jc w:val="center"/>
        </w:trPr>
        <w:tc>
          <w:tcPr>
            <w:tcW w:w="1544" w:type="dxa"/>
            <w:vMerge/>
            <w:tcBorders>
              <w:top w:val="nil"/>
            </w:tcBorders>
          </w:tcPr>
          <w:p w14:paraId="347F570B"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143B1871" w14:textId="77777777" w:rsidR="00FD5785" w:rsidRPr="00462848" w:rsidRDefault="00FD5785" w:rsidP="00F2154C">
            <w:pPr>
              <w:spacing w:before="20" w:after="20" w:line="276" w:lineRule="auto"/>
              <w:rPr>
                <w:spacing w:val="-10"/>
                <w:sz w:val="2"/>
                <w:szCs w:val="2"/>
              </w:rPr>
            </w:pPr>
          </w:p>
        </w:tc>
        <w:tc>
          <w:tcPr>
            <w:tcW w:w="2340" w:type="dxa"/>
          </w:tcPr>
          <w:p w14:paraId="3A25598E"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(&gt;5.70)</w:t>
            </w:r>
          </w:p>
        </w:tc>
        <w:tc>
          <w:tcPr>
            <w:tcW w:w="648" w:type="dxa"/>
          </w:tcPr>
          <w:p w14:paraId="45E96065"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15</w:t>
            </w:r>
          </w:p>
        </w:tc>
        <w:tc>
          <w:tcPr>
            <w:tcW w:w="1340" w:type="dxa"/>
          </w:tcPr>
          <w:p w14:paraId="2523EB4B"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25.00</w:t>
            </w:r>
          </w:p>
        </w:tc>
        <w:tc>
          <w:tcPr>
            <w:tcW w:w="1078" w:type="dxa"/>
          </w:tcPr>
          <w:p w14:paraId="6E066599"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24</w:t>
            </w:r>
          </w:p>
        </w:tc>
        <w:tc>
          <w:tcPr>
            <w:tcW w:w="965" w:type="dxa"/>
          </w:tcPr>
          <w:p w14:paraId="0674981F"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40.00</w:t>
            </w:r>
          </w:p>
        </w:tc>
        <w:tc>
          <w:tcPr>
            <w:tcW w:w="686" w:type="dxa"/>
          </w:tcPr>
          <w:p w14:paraId="41FC825A"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39</w:t>
            </w:r>
          </w:p>
        </w:tc>
        <w:tc>
          <w:tcPr>
            <w:tcW w:w="1084" w:type="dxa"/>
          </w:tcPr>
          <w:p w14:paraId="0F218D2A"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32.50</w:t>
            </w:r>
          </w:p>
        </w:tc>
      </w:tr>
    </w:tbl>
    <w:p w14:paraId="6110E48B" w14:textId="77777777" w:rsidR="00C377D2" w:rsidRPr="00C377D2"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p>
    <w:p w14:paraId="6BDA1C98" w14:textId="15D629FB" w:rsidR="003677D3" w:rsidRDefault="003677D3" w:rsidP="008370F8">
      <w:pPr>
        <w:rPr>
          <w:sz w:val="24"/>
          <w:szCs w:val="24"/>
        </w:rPr>
      </w:pPr>
    </w:p>
    <w:p w14:paraId="541539C8" w14:textId="77777777" w:rsidR="003677D3" w:rsidRDefault="003677D3">
      <w:pPr>
        <w:rPr>
          <w:sz w:val="24"/>
          <w:szCs w:val="24"/>
        </w:rPr>
      </w:pPr>
      <w:r>
        <w:rPr>
          <w:sz w:val="24"/>
          <w:szCs w:val="24"/>
        </w:rPr>
        <w:br w:type="page"/>
      </w:r>
    </w:p>
    <w:p w14:paraId="4D567EF4" w14:textId="77777777" w:rsidR="003677D3" w:rsidRDefault="003677D3" w:rsidP="008370F8">
      <w:pPr>
        <w:rPr>
          <w:sz w:val="24"/>
          <w:szCs w:val="24"/>
        </w:rPr>
        <w:sectPr w:rsidR="003677D3" w:rsidSect="00FD5785">
          <w:pgSz w:w="16838" w:h="11906" w:orient="landscape"/>
          <w:pgMar w:top="1440" w:right="1440" w:bottom="1440" w:left="1440" w:header="709" w:footer="709" w:gutter="0"/>
          <w:cols w:space="708"/>
          <w:docGrid w:linePitch="360"/>
        </w:sectPr>
      </w:pPr>
    </w:p>
    <w:p w14:paraId="5AD406E3" w14:textId="7F3EDD1D" w:rsidR="0015055C" w:rsidRDefault="0015055C" w:rsidP="008370F8">
      <w:pPr>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498CDF8B" w14:textId="55618B27" w:rsidR="00F05834" w:rsidRDefault="00F05834" w:rsidP="00F05834">
      <w:pPr>
        <w:widowControl w:val="0"/>
        <w:tabs>
          <w:tab w:val="left" w:pos="426"/>
        </w:tabs>
        <w:autoSpaceDE w:val="0"/>
        <w:autoSpaceDN w:val="0"/>
        <w:spacing w:after="200" w:line="360" w:lineRule="auto"/>
        <w:jc w:val="both"/>
        <w:rPr>
          <w:sz w:val="24"/>
          <w:szCs w:val="24"/>
        </w:rPr>
      </w:pPr>
      <w:r w:rsidRPr="00F05834">
        <w:rPr>
          <w:rFonts w:ascii="Times New Roman" w:hAnsi="Times New Roman" w:cs="Times New Roman"/>
          <w:sz w:val="24"/>
          <w:szCs w:val="24"/>
        </w:rPr>
        <w:t xml:space="preserve">From the results, it is revealed that </w:t>
      </w:r>
      <w:r w:rsidR="0028690B">
        <w:rPr>
          <w:rFonts w:ascii="Times New Roman" w:hAnsi="Times New Roman" w:cs="Times New Roman"/>
          <w:sz w:val="24"/>
          <w:szCs w:val="24"/>
        </w:rPr>
        <w:t xml:space="preserve">the </w:t>
      </w:r>
      <w:r w:rsidRPr="00F05834">
        <w:rPr>
          <w:rFonts w:ascii="Times New Roman" w:hAnsi="Times New Roman" w:cs="Times New Roman"/>
          <w:sz w:val="24"/>
          <w:szCs w:val="24"/>
        </w:rPr>
        <w:t xml:space="preserve">majority of the mango growers belonged to </w:t>
      </w:r>
      <w:r w:rsidR="0028690B">
        <w:rPr>
          <w:rFonts w:ascii="Times New Roman" w:hAnsi="Times New Roman" w:cs="Times New Roman"/>
          <w:sz w:val="24"/>
          <w:szCs w:val="24"/>
        </w:rPr>
        <w:t xml:space="preserve">the </w:t>
      </w:r>
      <w:r w:rsidRPr="00F05834">
        <w:rPr>
          <w:rFonts w:ascii="Times New Roman" w:hAnsi="Times New Roman" w:cs="Times New Roman"/>
          <w:sz w:val="24"/>
          <w:szCs w:val="24"/>
        </w:rPr>
        <w:t xml:space="preserve">medium entrepreneurial category. However, small farmers largely belonged to </w:t>
      </w:r>
      <w:r w:rsidR="0028690B">
        <w:rPr>
          <w:rFonts w:ascii="Times New Roman" w:hAnsi="Times New Roman" w:cs="Times New Roman"/>
          <w:sz w:val="24"/>
          <w:szCs w:val="24"/>
        </w:rPr>
        <w:t xml:space="preserve">the </w:t>
      </w:r>
      <w:r w:rsidRPr="00F05834">
        <w:rPr>
          <w:rFonts w:ascii="Times New Roman" w:hAnsi="Times New Roman" w:cs="Times New Roman"/>
          <w:sz w:val="24"/>
          <w:szCs w:val="24"/>
        </w:rPr>
        <w:t>low to medium category</w:t>
      </w:r>
      <w:r w:rsidR="00D45E55">
        <w:rPr>
          <w:rFonts w:ascii="Times New Roman" w:hAnsi="Times New Roman" w:cs="Times New Roman"/>
          <w:sz w:val="24"/>
          <w:szCs w:val="24"/>
        </w:rPr>
        <w:t>,</w:t>
      </w:r>
      <w:r w:rsidRPr="00F05834">
        <w:rPr>
          <w:rFonts w:ascii="Times New Roman" w:hAnsi="Times New Roman" w:cs="Times New Roman"/>
          <w:sz w:val="24"/>
          <w:szCs w:val="24"/>
        </w:rPr>
        <w:t xml:space="preserve"> and big farmers belonged to </w:t>
      </w:r>
      <w:r w:rsidR="00D45E55">
        <w:rPr>
          <w:rFonts w:ascii="Times New Roman" w:hAnsi="Times New Roman" w:cs="Times New Roman"/>
          <w:sz w:val="24"/>
          <w:szCs w:val="24"/>
        </w:rPr>
        <w:t xml:space="preserve">the </w:t>
      </w:r>
      <w:r w:rsidRPr="00F05834">
        <w:rPr>
          <w:rFonts w:ascii="Times New Roman" w:hAnsi="Times New Roman" w:cs="Times New Roman"/>
          <w:sz w:val="24"/>
          <w:szCs w:val="24"/>
        </w:rPr>
        <w:t xml:space="preserve">medium-high category. Among various components of entrepreneurship behaviour, Mango growers generally belonged to </w:t>
      </w:r>
      <w:r w:rsidR="00047A4D">
        <w:rPr>
          <w:rFonts w:ascii="Times New Roman" w:hAnsi="Times New Roman" w:cs="Times New Roman"/>
          <w:sz w:val="24"/>
          <w:szCs w:val="24"/>
        </w:rPr>
        <w:t xml:space="preserve">the </w:t>
      </w:r>
      <w:r w:rsidRPr="00F05834">
        <w:rPr>
          <w:rFonts w:ascii="Times New Roman" w:hAnsi="Times New Roman" w:cs="Times New Roman"/>
          <w:sz w:val="24"/>
          <w:szCs w:val="24"/>
        </w:rPr>
        <w:t>medium categ</w:t>
      </w:r>
      <w:r w:rsidR="00047A4D">
        <w:rPr>
          <w:rFonts w:ascii="Times New Roman" w:hAnsi="Times New Roman" w:cs="Times New Roman"/>
          <w:sz w:val="24"/>
          <w:szCs w:val="24"/>
        </w:rPr>
        <w:t>ory of innovativeness, decision-</w:t>
      </w:r>
      <w:r w:rsidRPr="00F05834">
        <w:rPr>
          <w:rFonts w:ascii="Times New Roman" w:hAnsi="Times New Roman" w:cs="Times New Roman"/>
          <w:sz w:val="24"/>
          <w:szCs w:val="24"/>
        </w:rPr>
        <w:t>making abilit</w:t>
      </w:r>
      <w:r w:rsidR="00047A4D">
        <w:rPr>
          <w:rFonts w:ascii="Times New Roman" w:hAnsi="Times New Roman" w:cs="Times New Roman"/>
          <w:sz w:val="24"/>
          <w:szCs w:val="24"/>
        </w:rPr>
        <w:t>y, achievement motivation, risk-</w:t>
      </w:r>
      <w:r w:rsidRPr="00F05834">
        <w:rPr>
          <w:rFonts w:ascii="Times New Roman" w:hAnsi="Times New Roman" w:cs="Times New Roman"/>
          <w:sz w:val="24"/>
          <w:szCs w:val="24"/>
        </w:rPr>
        <w:t xml:space="preserve">taking ability, </w:t>
      </w:r>
      <w:r w:rsidR="00047A4D">
        <w:rPr>
          <w:rFonts w:ascii="Times New Roman" w:hAnsi="Times New Roman" w:cs="Times New Roman"/>
          <w:sz w:val="24"/>
          <w:szCs w:val="24"/>
        </w:rPr>
        <w:t>leadership ability, information-</w:t>
      </w:r>
      <w:r w:rsidRPr="00F05834">
        <w:rPr>
          <w:rFonts w:ascii="Times New Roman" w:hAnsi="Times New Roman" w:cs="Times New Roman"/>
          <w:sz w:val="24"/>
          <w:szCs w:val="24"/>
        </w:rPr>
        <w:t>seeking behaviour, scientific orientation, economic motivation, management orientation</w:t>
      </w:r>
      <w:r w:rsidR="00D45E55">
        <w:rPr>
          <w:rFonts w:ascii="Times New Roman" w:hAnsi="Times New Roman" w:cs="Times New Roman"/>
          <w:sz w:val="24"/>
          <w:szCs w:val="24"/>
        </w:rPr>
        <w:t>,</w:t>
      </w:r>
      <w:r w:rsidRPr="00F05834">
        <w:rPr>
          <w:rFonts w:ascii="Times New Roman" w:hAnsi="Times New Roman" w:cs="Times New Roman"/>
          <w:sz w:val="24"/>
          <w:szCs w:val="24"/>
        </w:rPr>
        <w:t xml:space="preserve"> and coordinating ability. However</w:t>
      </w:r>
      <w:r w:rsidR="00047A4D">
        <w:rPr>
          <w:rFonts w:ascii="Times New Roman" w:hAnsi="Times New Roman" w:cs="Times New Roman"/>
          <w:sz w:val="24"/>
          <w:szCs w:val="24"/>
        </w:rPr>
        <w:t>,</w:t>
      </w:r>
      <w:r w:rsidRPr="00F05834">
        <w:rPr>
          <w:rFonts w:ascii="Times New Roman" w:hAnsi="Times New Roman" w:cs="Times New Roman"/>
          <w:sz w:val="24"/>
          <w:szCs w:val="24"/>
        </w:rPr>
        <w:t xml:space="preserve"> Farmers </w:t>
      </w:r>
      <w:r w:rsidR="00D45E55" w:rsidRPr="00F05834">
        <w:rPr>
          <w:rFonts w:ascii="Times New Roman" w:hAnsi="Times New Roman" w:cs="Times New Roman"/>
          <w:sz w:val="24"/>
          <w:szCs w:val="24"/>
        </w:rPr>
        <w:t>have</w:t>
      </w:r>
      <w:r w:rsidRPr="00F05834">
        <w:rPr>
          <w:rFonts w:ascii="Times New Roman" w:hAnsi="Times New Roman" w:cs="Times New Roman"/>
          <w:sz w:val="24"/>
          <w:szCs w:val="24"/>
        </w:rPr>
        <w:t xml:space="preserve"> to be educated about value addition through processing as it c</w:t>
      </w:r>
      <w:r w:rsidR="00047A4D">
        <w:rPr>
          <w:rFonts w:ascii="Times New Roman" w:hAnsi="Times New Roman" w:cs="Times New Roman"/>
          <w:sz w:val="24"/>
          <w:szCs w:val="24"/>
        </w:rPr>
        <w:t>an increase income, reduce post-</w:t>
      </w:r>
      <w:r w:rsidRPr="00F05834">
        <w:rPr>
          <w:rFonts w:ascii="Times New Roman" w:hAnsi="Times New Roman" w:cs="Times New Roman"/>
          <w:sz w:val="24"/>
          <w:szCs w:val="24"/>
        </w:rPr>
        <w:t>harvest losses</w:t>
      </w:r>
      <w:r w:rsidR="00D45E55">
        <w:rPr>
          <w:rFonts w:ascii="Times New Roman" w:hAnsi="Times New Roman" w:cs="Times New Roman"/>
          <w:sz w:val="24"/>
          <w:szCs w:val="24"/>
        </w:rPr>
        <w:t>,</w:t>
      </w:r>
      <w:r w:rsidRPr="00F05834">
        <w:rPr>
          <w:rFonts w:ascii="Times New Roman" w:hAnsi="Times New Roman" w:cs="Times New Roman"/>
          <w:sz w:val="24"/>
          <w:szCs w:val="24"/>
        </w:rPr>
        <w:t xml:space="preserve"> and create entrepreneurial opportunities. For this, KVKs</w:t>
      </w:r>
      <w:r w:rsidR="00D45E55">
        <w:rPr>
          <w:rFonts w:ascii="Times New Roman" w:hAnsi="Times New Roman" w:cs="Times New Roman"/>
          <w:sz w:val="24"/>
          <w:szCs w:val="24"/>
        </w:rPr>
        <w:t xml:space="preserve"> (Krishi Vigyana Kendra)</w:t>
      </w:r>
      <w:r w:rsidRPr="00F05834">
        <w:rPr>
          <w:rFonts w:ascii="Times New Roman" w:hAnsi="Times New Roman" w:cs="Times New Roman"/>
          <w:sz w:val="24"/>
          <w:szCs w:val="24"/>
        </w:rPr>
        <w:t>, policymakers</w:t>
      </w:r>
      <w:r w:rsidR="00D45E55">
        <w:rPr>
          <w:rFonts w:ascii="Times New Roman" w:hAnsi="Times New Roman" w:cs="Times New Roman"/>
          <w:sz w:val="24"/>
          <w:szCs w:val="24"/>
        </w:rPr>
        <w:t>,</w:t>
      </w:r>
      <w:r w:rsidRPr="00F05834">
        <w:rPr>
          <w:rFonts w:ascii="Times New Roman" w:hAnsi="Times New Roman" w:cs="Times New Roman"/>
          <w:sz w:val="24"/>
          <w:szCs w:val="24"/>
        </w:rPr>
        <w:t xml:space="preserve"> and stakeholders should provide training and support, establish processing infrastructure,</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promote</w:t>
      </w:r>
      <w:r w:rsidRPr="00F05834">
        <w:rPr>
          <w:rFonts w:ascii="Times New Roman" w:hAnsi="Times New Roman" w:cs="Times New Roman"/>
          <w:spacing w:val="-9"/>
          <w:sz w:val="24"/>
          <w:szCs w:val="24"/>
        </w:rPr>
        <w:t xml:space="preserve"> </w:t>
      </w:r>
      <w:r w:rsidRPr="00F05834">
        <w:rPr>
          <w:rFonts w:ascii="Times New Roman" w:hAnsi="Times New Roman" w:cs="Times New Roman"/>
          <w:sz w:val="24"/>
          <w:szCs w:val="24"/>
        </w:rPr>
        <w:t>value</w:t>
      </w:r>
      <w:r w:rsidRPr="00F05834">
        <w:rPr>
          <w:rFonts w:ascii="Times New Roman" w:hAnsi="Times New Roman" w:cs="Times New Roman"/>
          <w:spacing w:val="-9"/>
          <w:sz w:val="24"/>
          <w:szCs w:val="24"/>
        </w:rPr>
        <w:t xml:space="preserve"> </w:t>
      </w:r>
      <w:r w:rsidRPr="00F05834">
        <w:rPr>
          <w:rFonts w:ascii="Times New Roman" w:hAnsi="Times New Roman" w:cs="Times New Roman"/>
          <w:sz w:val="24"/>
          <w:szCs w:val="24"/>
        </w:rPr>
        <w:t>addition</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and</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develop</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market</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linkages.</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By</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doing</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so,</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farmers</w:t>
      </w:r>
      <w:r w:rsidRPr="00F05834">
        <w:rPr>
          <w:rFonts w:ascii="Times New Roman" w:hAnsi="Times New Roman" w:cs="Times New Roman"/>
          <w:spacing w:val="-9"/>
          <w:sz w:val="24"/>
          <w:szCs w:val="24"/>
        </w:rPr>
        <w:t xml:space="preserve"> </w:t>
      </w:r>
      <w:r w:rsidRPr="00F05834">
        <w:rPr>
          <w:rFonts w:ascii="Times New Roman" w:hAnsi="Times New Roman" w:cs="Times New Roman"/>
          <w:sz w:val="24"/>
          <w:szCs w:val="24"/>
        </w:rPr>
        <w:t>can diversify their products and markets and increase income generation opportunities</w:t>
      </w:r>
      <w:r w:rsidRPr="00F05834">
        <w:rPr>
          <w:sz w:val="24"/>
          <w:szCs w:val="24"/>
        </w:rPr>
        <w:t>.</w:t>
      </w:r>
    </w:p>
    <w:p w14:paraId="532B77DF" w14:textId="77777777" w:rsidR="0000239A" w:rsidRPr="008E7B85" w:rsidRDefault="0000239A" w:rsidP="0000239A">
      <w:pPr>
        <w:rPr>
          <w:b/>
        </w:rPr>
      </w:pPr>
      <w:bookmarkStart w:id="1" w:name="_Hlk201830774"/>
      <w:r w:rsidRPr="008E7B85">
        <w:rPr>
          <w:b/>
        </w:rPr>
        <w:t xml:space="preserve">Consent </w:t>
      </w:r>
    </w:p>
    <w:p w14:paraId="45A28F70" w14:textId="77777777" w:rsidR="0000239A" w:rsidRPr="008E7B85" w:rsidRDefault="0000239A" w:rsidP="0000239A">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1"/>
    <w:p w14:paraId="771A4106" w14:textId="453D8841" w:rsidR="0090208F" w:rsidRDefault="0090208F" w:rsidP="00F05834">
      <w:pPr>
        <w:widowControl w:val="0"/>
        <w:tabs>
          <w:tab w:val="left" w:pos="426"/>
        </w:tabs>
        <w:autoSpaceDE w:val="0"/>
        <w:autoSpaceDN w:val="0"/>
        <w:spacing w:after="200" w:line="360" w:lineRule="auto"/>
        <w:jc w:val="both"/>
        <w:rPr>
          <w:sz w:val="24"/>
          <w:szCs w:val="24"/>
        </w:rPr>
      </w:pPr>
    </w:p>
    <w:p w14:paraId="0D1EF1B7" w14:textId="77777777" w:rsidR="0090208F" w:rsidRPr="00394842" w:rsidRDefault="0090208F" w:rsidP="0090208F">
      <w:pPr>
        <w:rPr>
          <w:highlight w:val="yellow"/>
        </w:rPr>
      </w:pPr>
      <w:r w:rsidRPr="00394842">
        <w:rPr>
          <w:highlight w:val="yellow"/>
        </w:rPr>
        <w:t>Disclaimer (Artificial intelligence)</w:t>
      </w:r>
    </w:p>
    <w:p w14:paraId="772BB9B1" w14:textId="77777777" w:rsidR="0090208F" w:rsidRPr="00394842" w:rsidRDefault="0090208F" w:rsidP="0090208F">
      <w:pPr>
        <w:rPr>
          <w:highlight w:val="yellow"/>
        </w:rPr>
      </w:pPr>
    </w:p>
    <w:p w14:paraId="637FAEB0" w14:textId="77777777" w:rsidR="0090208F" w:rsidRPr="00394842" w:rsidRDefault="0090208F" w:rsidP="0090208F">
      <w:pPr>
        <w:rPr>
          <w:highlight w:val="yellow"/>
        </w:rPr>
      </w:pPr>
      <w:r w:rsidRPr="00394842">
        <w:rPr>
          <w:highlight w:val="yellow"/>
        </w:rPr>
        <w:t xml:space="preserve">Option 1: </w:t>
      </w:r>
    </w:p>
    <w:p w14:paraId="345D8BA7" w14:textId="77777777" w:rsidR="0090208F" w:rsidRPr="00394842" w:rsidRDefault="0090208F" w:rsidP="0090208F">
      <w:pPr>
        <w:rPr>
          <w:highlight w:val="yellow"/>
        </w:rPr>
      </w:pPr>
    </w:p>
    <w:p w14:paraId="64A0EFDE" w14:textId="3EE6AD8D" w:rsidR="0090208F" w:rsidRPr="00D45E55" w:rsidRDefault="0090208F" w:rsidP="00D45E5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8389F57" w14:textId="3C68B442" w:rsidR="0015055C" w:rsidRDefault="0015055C" w:rsidP="008370F8">
      <w:pPr>
        <w:rPr>
          <w:rFonts w:ascii="Times New Roman" w:hAnsi="Times New Roman" w:cs="Times New Roman"/>
          <w:b/>
          <w:bCs/>
          <w:sz w:val="24"/>
          <w:szCs w:val="24"/>
        </w:rPr>
      </w:pPr>
    </w:p>
    <w:p w14:paraId="1B794198" w14:textId="5ED2DF79" w:rsidR="008370F8" w:rsidRPr="003677D3" w:rsidRDefault="003677D3" w:rsidP="008370F8">
      <w:pPr>
        <w:rPr>
          <w:rFonts w:ascii="Times New Roman" w:hAnsi="Times New Roman" w:cs="Times New Roman"/>
          <w:b/>
          <w:bCs/>
          <w:sz w:val="24"/>
          <w:szCs w:val="24"/>
        </w:rPr>
      </w:pPr>
      <w:r w:rsidRPr="003677D3">
        <w:rPr>
          <w:rFonts w:ascii="Times New Roman" w:hAnsi="Times New Roman" w:cs="Times New Roman"/>
          <w:b/>
          <w:bCs/>
          <w:sz w:val="24"/>
          <w:szCs w:val="24"/>
        </w:rPr>
        <w:t>REFERENCE</w:t>
      </w:r>
    </w:p>
    <w:p w14:paraId="5CFEA911" w14:textId="69AB819A" w:rsidR="00D7373E" w:rsidRDefault="00D7373E" w:rsidP="006E3473">
      <w:pPr>
        <w:pStyle w:val="BodyText"/>
        <w:spacing w:after="200" w:line="360" w:lineRule="auto"/>
        <w:ind w:left="720" w:hanging="720"/>
      </w:pPr>
      <w:r>
        <w:t xml:space="preserve">AGBOLOSOO, J. A. AND ANAMAN, R., 2021, Assessment of Entrepreneurial Behavior Skills among Small Farmers: An Exploratory Study. </w:t>
      </w:r>
      <w:r w:rsidRPr="006F0527">
        <w:rPr>
          <w:i/>
          <w:iCs/>
        </w:rPr>
        <w:t>S</w:t>
      </w:r>
      <w:r w:rsidR="006F0527" w:rsidRPr="006F0527">
        <w:rPr>
          <w:i/>
          <w:iCs/>
        </w:rPr>
        <w:t>eisense</w:t>
      </w:r>
      <w:r>
        <w:t xml:space="preserve"> </w:t>
      </w:r>
      <w:r w:rsidRPr="00604721">
        <w:rPr>
          <w:i/>
          <w:iCs/>
        </w:rPr>
        <w:t>J</w:t>
      </w:r>
      <w:r w:rsidR="006F0527">
        <w:rPr>
          <w:i/>
          <w:iCs/>
        </w:rPr>
        <w:t xml:space="preserve">. </w:t>
      </w:r>
      <w:r>
        <w:t xml:space="preserve"> </w:t>
      </w:r>
      <w:r w:rsidRPr="00604721">
        <w:rPr>
          <w:i/>
          <w:iCs/>
        </w:rPr>
        <w:t>Manag</w:t>
      </w:r>
      <w:r w:rsidR="006F0527">
        <w:rPr>
          <w:i/>
          <w:iCs/>
        </w:rPr>
        <w:t>.</w:t>
      </w:r>
      <w:r>
        <w:t xml:space="preserve">, </w:t>
      </w:r>
      <w:r w:rsidRPr="00604721">
        <w:rPr>
          <w:b/>
          <w:bCs/>
        </w:rPr>
        <w:t>4</w:t>
      </w:r>
      <w:r>
        <w:t xml:space="preserve">(3), 17-33. </w:t>
      </w:r>
    </w:p>
    <w:p w14:paraId="6263FCBD" w14:textId="03BE50EB" w:rsidR="00493541" w:rsidRPr="00493541" w:rsidRDefault="00493541" w:rsidP="00493541">
      <w:pPr>
        <w:spacing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ANONYMOUS, 2023, nhb.gov.in-</w:t>
      </w:r>
      <w:r w:rsidRPr="002C3D44">
        <w:t xml:space="preserve"> </w:t>
      </w:r>
      <w:r w:rsidRPr="002C3D44">
        <w:rPr>
          <w:rFonts w:ascii="Times New Roman" w:hAnsi="Times New Roman" w:cs="Times New Roman"/>
          <w:sz w:val="24"/>
          <w:szCs w:val="24"/>
        </w:rPr>
        <w:t>https://nhb.gov.in/</w:t>
      </w:r>
    </w:p>
    <w:p w14:paraId="30A8DB5A" w14:textId="77777777" w:rsidR="00D7373E" w:rsidRDefault="00D7373E" w:rsidP="006E3473">
      <w:pPr>
        <w:pStyle w:val="BodyText"/>
        <w:spacing w:after="200" w:line="360" w:lineRule="auto"/>
        <w:ind w:left="720" w:hanging="720"/>
      </w:pPr>
      <w:r>
        <w:t xml:space="preserve">BATZ LIÑEIRO, A., ROMERO OCHOA, J.A. AND MONTES DE LA BARRERA, J. 2024, Exploring entrepreneurial intentions and motivations: a comparative analysis of </w:t>
      </w:r>
      <w:r>
        <w:lastRenderedPageBreak/>
        <w:t xml:space="preserve">opportunity-driven and necessity-driven entrepreneurs. </w:t>
      </w:r>
      <w:r w:rsidRPr="00604721">
        <w:rPr>
          <w:i/>
          <w:iCs/>
        </w:rPr>
        <w:t>J</w:t>
      </w:r>
      <w:r>
        <w:rPr>
          <w:i/>
          <w:iCs/>
        </w:rPr>
        <w:t>.</w:t>
      </w:r>
      <w:r w:rsidRPr="00604721">
        <w:rPr>
          <w:i/>
          <w:iCs/>
        </w:rPr>
        <w:t xml:space="preserve"> Innov</w:t>
      </w:r>
      <w:r>
        <w:rPr>
          <w:i/>
          <w:iCs/>
        </w:rPr>
        <w:t xml:space="preserve">. </w:t>
      </w:r>
      <w:r w:rsidRPr="00604721">
        <w:rPr>
          <w:i/>
          <w:iCs/>
        </w:rPr>
        <w:t>Entrep</w:t>
      </w:r>
      <w:r>
        <w:rPr>
          <w:i/>
          <w:iCs/>
        </w:rPr>
        <w:t>.,</w:t>
      </w:r>
      <w:r w:rsidRPr="00604721">
        <w:rPr>
          <w:i/>
          <w:iCs/>
        </w:rPr>
        <w:t xml:space="preserve"> </w:t>
      </w:r>
      <w:r>
        <w:t xml:space="preserve">13(11). </w:t>
      </w:r>
    </w:p>
    <w:p w14:paraId="58F3CDEE" w14:textId="77777777" w:rsidR="00D7373E" w:rsidRDefault="00D7373E" w:rsidP="006E3473">
      <w:pPr>
        <w:pStyle w:val="BodyText"/>
        <w:spacing w:after="200" w:line="360" w:lineRule="auto"/>
        <w:ind w:left="720" w:hanging="720"/>
      </w:pPr>
      <w:r>
        <w:t xml:space="preserve">BEZERRA, C. M. DA S., RAMOS, H. R., SHINOHARA, E. E. R. D., AND NASSIF, V. M. J., 2023, Entrepreneurial behavior and strategy: A systematic literature review. REGEPE </w:t>
      </w:r>
      <w:r w:rsidRPr="00604721">
        <w:rPr>
          <w:i/>
          <w:iCs/>
        </w:rPr>
        <w:t>Entrepreneurship and Small Business Journal,</w:t>
      </w:r>
      <w:r>
        <w:t xml:space="preserve"> </w:t>
      </w:r>
      <w:r w:rsidRPr="00604721">
        <w:rPr>
          <w:b/>
          <w:bCs/>
        </w:rPr>
        <w:t>12</w:t>
      </w:r>
      <w:r>
        <w:t xml:space="preserve">(2): 2396. </w:t>
      </w:r>
    </w:p>
    <w:p w14:paraId="1C30132E" w14:textId="50757CCC" w:rsidR="00D7373E" w:rsidRPr="00644E50" w:rsidRDefault="00D7373E" w:rsidP="006E3473">
      <w:pPr>
        <w:spacing w:after="200" w:line="360" w:lineRule="auto"/>
        <w:ind w:left="720" w:hanging="720"/>
        <w:jc w:val="both"/>
        <w:rPr>
          <w:rFonts w:ascii="Times New Roman" w:hAnsi="Times New Roman" w:cs="Times New Roman"/>
          <w:sz w:val="24"/>
          <w:szCs w:val="24"/>
        </w:rPr>
      </w:pPr>
      <w:r w:rsidRPr="00644E50">
        <w:rPr>
          <w:rFonts w:ascii="Times New Roman" w:hAnsi="Times New Roman" w:cs="Times New Roman"/>
          <w:sz w:val="24"/>
          <w:szCs w:val="24"/>
        </w:rPr>
        <w:t xml:space="preserve">BHASKAR </w:t>
      </w:r>
      <w:r>
        <w:rPr>
          <w:rFonts w:ascii="Times New Roman" w:hAnsi="Times New Roman" w:cs="Times New Roman"/>
          <w:sz w:val="24"/>
          <w:szCs w:val="24"/>
        </w:rPr>
        <w:t>U.</w:t>
      </w:r>
      <w:r w:rsidRPr="00644E50">
        <w:rPr>
          <w:rFonts w:ascii="Times New Roman" w:hAnsi="Times New Roman" w:cs="Times New Roman"/>
          <w:sz w:val="24"/>
          <w:szCs w:val="24"/>
        </w:rPr>
        <w:t xml:space="preserve"> M</w:t>
      </w:r>
      <w:r>
        <w:rPr>
          <w:rFonts w:ascii="Times New Roman" w:hAnsi="Times New Roman" w:cs="Times New Roman"/>
          <w:sz w:val="24"/>
          <w:szCs w:val="24"/>
        </w:rPr>
        <w:t>.,</w:t>
      </w:r>
      <w:r w:rsidRPr="00644E50">
        <w:rPr>
          <w:rFonts w:ascii="Times New Roman" w:hAnsi="Times New Roman" w:cs="Times New Roman"/>
          <w:sz w:val="24"/>
          <w:szCs w:val="24"/>
        </w:rPr>
        <w:t xml:space="preserve">  SRINIVASA  M</w:t>
      </w:r>
      <w:r>
        <w:rPr>
          <w:rFonts w:ascii="Times New Roman" w:hAnsi="Times New Roman" w:cs="Times New Roman"/>
          <w:sz w:val="24"/>
          <w:szCs w:val="24"/>
        </w:rPr>
        <w:t xml:space="preserve">. </w:t>
      </w:r>
      <w:r w:rsidRPr="00644E50">
        <w:rPr>
          <w:rFonts w:ascii="Times New Roman" w:hAnsi="Times New Roman" w:cs="Times New Roman"/>
          <w:sz w:val="24"/>
          <w:szCs w:val="24"/>
        </w:rPr>
        <w:t>R</w:t>
      </w:r>
      <w:r w:rsidR="001F3624" w:rsidRPr="00644E50">
        <w:rPr>
          <w:rFonts w:ascii="Times New Roman" w:hAnsi="Times New Roman" w:cs="Times New Roman"/>
          <w:sz w:val="24"/>
          <w:szCs w:val="24"/>
        </w:rPr>
        <w:t>.,  SATHYA GOPAL  P</w:t>
      </w:r>
      <w:r w:rsidR="001F3624">
        <w:rPr>
          <w:rFonts w:ascii="Times New Roman" w:hAnsi="Times New Roman" w:cs="Times New Roman"/>
          <w:sz w:val="24"/>
          <w:szCs w:val="24"/>
        </w:rPr>
        <w:t xml:space="preserve">. </w:t>
      </w:r>
      <w:r w:rsidR="001F3624" w:rsidRPr="00644E50">
        <w:rPr>
          <w:rFonts w:ascii="Times New Roman" w:hAnsi="Times New Roman" w:cs="Times New Roman"/>
          <w:sz w:val="24"/>
          <w:szCs w:val="24"/>
        </w:rPr>
        <w:t>V.</w:t>
      </w:r>
      <w:r w:rsidR="001F3624">
        <w:rPr>
          <w:rFonts w:ascii="Times New Roman" w:hAnsi="Times New Roman" w:cs="Times New Roman"/>
          <w:sz w:val="24"/>
          <w:szCs w:val="24"/>
        </w:rPr>
        <w:t>, 2019,</w:t>
      </w:r>
      <w:r w:rsidR="001F3624" w:rsidRPr="00644E50">
        <w:rPr>
          <w:rFonts w:ascii="Times New Roman" w:hAnsi="Times New Roman" w:cs="Times New Roman"/>
          <w:sz w:val="24"/>
          <w:szCs w:val="24"/>
        </w:rPr>
        <w:t xml:space="preserve"> Entrepreneurial behaviour of commercial floriculture nursery owners</w:t>
      </w:r>
      <w:r w:rsidR="001F3624">
        <w:rPr>
          <w:rFonts w:ascii="Times New Roman" w:hAnsi="Times New Roman" w:cs="Times New Roman"/>
          <w:sz w:val="24"/>
          <w:szCs w:val="24"/>
        </w:rPr>
        <w:t xml:space="preserve"> </w:t>
      </w:r>
      <w:r w:rsidR="001F3624" w:rsidRPr="00644E50">
        <w:rPr>
          <w:rFonts w:ascii="Times New Roman" w:hAnsi="Times New Roman" w:cs="Times New Roman"/>
          <w:sz w:val="24"/>
          <w:szCs w:val="24"/>
        </w:rPr>
        <w:t>in K</w:t>
      </w:r>
      <w:r w:rsidRPr="00644E50">
        <w:rPr>
          <w:rFonts w:ascii="Times New Roman" w:hAnsi="Times New Roman" w:cs="Times New Roman"/>
          <w:sz w:val="24"/>
          <w:szCs w:val="24"/>
        </w:rPr>
        <w:t xml:space="preserve">adiyam of Andhra Pradesh. </w:t>
      </w:r>
      <w:r w:rsidRPr="00644E50">
        <w:rPr>
          <w:rFonts w:ascii="Times New Roman" w:hAnsi="Times New Roman" w:cs="Times New Roman"/>
          <w:i/>
          <w:iCs/>
          <w:sz w:val="24"/>
          <w:szCs w:val="24"/>
        </w:rPr>
        <w:t>Indian J. Ext. Edu.,</w:t>
      </w:r>
      <w:r w:rsidRPr="00644E50">
        <w:rPr>
          <w:rFonts w:ascii="Times New Roman" w:hAnsi="Times New Roman" w:cs="Times New Roman"/>
          <w:sz w:val="24"/>
          <w:szCs w:val="24"/>
        </w:rPr>
        <w:t xml:space="preserve"> </w:t>
      </w:r>
      <w:r w:rsidRPr="00644E50">
        <w:rPr>
          <w:rFonts w:ascii="Times New Roman" w:hAnsi="Times New Roman" w:cs="Times New Roman"/>
          <w:b/>
          <w:bCs/>
          <w:sz w:val="24"/>
          <w:szCs w:val="24"/>
        </w:rPr>
        <w:t>55</w:t>
      </w:r>
      <w:r>
        <w:rPr>
          <w:rFonts w:ascii="Times New Roman" w:hAnsi="Times New Roman" w:cs="Times New Roman"/>
          <w:sz w:val="24"/>
          <w:szCs w:val="24"/>
        </w:rPr>
        <w:t xml:space="preserve"> </w:t>
      </w:r>
      <w:r w:rsidRPr="00644E50">
        <w:rPr>
          <w:rFonts w:ascii="Times New Roman" w:hAnsi="Times New Roman" w:cs="Times New Roman"/>
          <w:sz w:val="24"/>
          <w:szCs w:val="24"/>
        </w:rPr>
        <w:t>(4):1-6.</w:t>
      </w:r>
    </w:p>
    <w:p w14:paraId="7B5C9EE1" w14:textId="041C1799" w:rsidR="00D7373E" w:rsidRDefault="00D7373E" w:rsidP="006E3473">
      <w:pPr>
        <w:pStyle w:val="BodyText"/>
        <w:spacing w:after="200" w:line="360" w:lineRule="auto"/>
        <w:ind w:left="720" w:hanging="720"/>
      </w:pPr>
      <w:r>
        <w:t>CHAUDHARY, R. R., HIREVENKANAGOUDAR L. V., HANCHINAL, S. N., MOKASHI, A. N., KARTHARKI, P. A. AND BANAKAR, B., 2007, A scale for measurement of entrepreneurial behaviour of dairy farmers</w:t>
      </w:r>
      <w:r w:rsidRPr="00D45E55">
        <w:rPr>
          <w:i/>
          <w:iCs/>
        </w:rPr>
        <w:t>. Karnataka J</w:t>
      </w:r>
      <w:r w:rsidR="006F0527">
        <w:rPr>
          <w:i/>
          <w:iCs/>
        </w:rPr>
        <w:t xml:space="preserve">. </w:t>
      </w:r>
      <w:r w:rsidRPr="00D45E55">
        <w:rPr>
          <w:i/>
          <w:iCs/>
        </w:rPr>
        <w:t>Agric</w:t>
      </w:r>
      <w:r w:rsidR="006F0527">
        <w:rPr>
          <w:i/>
          <w:iCs/>
        </w:rPr>
        <w:t>.</w:t>
      </w:r>
      <w:r w:rsidRPr="00D45E55">
        <w:rPr>
          <w:i/>
          <w:iCs/>
        </w:rPr>
        <w:t xml:space="preserve"> Sci</w:t>
      </w:r>
      <w:r w:rsidR="006F0527">
        <w:rPr>
          <w:i/>
          <w:iCs/>
        </w:rPr>
        <w:t>.</w:t>
      </w:r>
      <w:r w:rsidRPr="00D45E55">
        <w:rPr>
          <w:i/>
          <w:iCs/>
        </w:rPr>
        <w:t>,</w:t>
      </w:r>
      <w:r>
        <w:t xml:space="preserve"> </w:t>
      </w:r>
      <w:r w:rsidRPr="00D45E55">
        <w:rPr>
          <w:b/>
          <w:bCs/>
        </w:rPr>
        <w:t>20</w:t>
      </w:r>
      <w:r>
        <w:t>(4): 792-796.</w:t>
      </w:r>
    </w:p>
    <w:p w14:paraId="1258BE1B" w14:textId="37623FCC" w:rsidR="001F3624" w:rsidRPr="00C377D2" w:rsidRDefault="001F3624" w:rsidP="006E3473">
      <w:pPr>
        <w:pStyle w:val="BodyText"/>
        <w:spacing w:after="200" w:line="360" w:lineRule="auto"/>
        <w:ind w:left="720" w:hanging="720"/>
      </w:pPr>
      <w:r w:rsidRPr="001F3624">
        <w:rPr>
          <w:lang w:val="en-IN"/>
        </w:rPr>
        <w:t>CHIKKALAKI, A. S., KRISHNAMURTHY, B. AND GHANGHAS, B. S.</w:t>
      </w:r>
      <w:r>
        <w:rPr>
          <w:lang w:val="en-IN"/>
        </w:rPr>
        <w:t>,</w:t>
      </w:r>
      <w:r w:rsidRPr="001F3624">
        <w:rPr>
          <w:lang w:val="en-IN"/>
        </w:rPr>
        <w:t xml:space="preserve"> 2024</w:t>
      </w:r>
      <w:r>
        <w:rPr>
          <w:lang w:val="en-IN"/>
        </w:rPr>
        <w:t xml:space="preserve">, </w:t>
      </w:r>
      <w:r w:rsidRPr="001F3624">
        <w:rPr>
          <w:lang w:val="en-IN"/>
        </w:rPr>
        <w:t>Entrepreneurial Behaviour of Fruit Growers of Karnataka</w:t>
      </w:r>
      <w:r>
        <w:rPr>
          <w:lang w:val="en-IN"/>
        </w:rPr>
        <w:t>.</w:t>
      </w:r>
      <w:r w:rsidRPr="001F3624">
        <w:rPr>
          <w:lang w:val="en-IN"/>
        </w:rPr>
        <w:t> </w:t>
      </w:r>
      <w:r w:rsidRPr="001F3624">
        <w:rPr>
          <w:i/>
          <w:iCs/>
          <w:lang w:val="en-IN"/>
        </w:rPr>
        <w:t>J</w:t>
      </w:r>
      <w:r w:rsidR="006F0527">
        <w:rPr>
          <w:i/>
          <w:iCs/>
          <w:lang w:val="en-IN"/>
        </w:rPr>
        <w:t xml:space="preserve">. </w:t>
      </w:r>
      <w:r w:rsidRPr="001F3624">
        <w:rPr>
          <w:i/>
          <w:iCs/>
          <w:lang w:val="en-IN"/>
        </w:rPr>
        <w:t>Sc</w:t>
      </w:r>
      <w:r w:rsidR="006F0527">
        <w:rPr>
          <w:i/>
          <w:iCs/>
          <w:lang w:val="en-IN"/>
        </w:rPr>
        <w:t xml:space="preserve">i. </w:t>
      </w:r>
      <w:r w:rsidRPr="001F3624">
        <w:rPr>
          <w:i/>
          <w:iCs/>
          <w:lang w:val="en-IN"/>
        </w:rPr>
        <w:t>Res</w:t>
      </w:r>
      <w:r w:rsidR="006F0527">
        <w:rPr>
          <w:i/>
          <w:iCs/>
          <w:lang w:val="en-IN"/>
        </w:rPr>
        <w:t>. Rep</w:t>
      </w:r>
      <w:r w:rsidRPr="001F3624">
        <w:rPr>
          <w:lang w:val="en-IN"/>
        </w:rPr>
        <w:t xml:space="preserve">, </w:t>
      </w:r>
      <w:r w:rsidRPr="001F3624">
        <w:rPr>
          <w:b/>
          <w:bCs/>
          <w:lang w:val="en-IN"/>
        </w:rPr>
        <w:t>30</w:t>
      </w:r>
      <w:r w:rsidRPr="001F3624">
        <w:rPr>
          <w:lang w:val="en-IN"/>
        </w:rPr>
        <w:t>(7)</w:t>
      </w:r>
      <w:r>
        <w:rPr>
          <w:lang w:val="en-IN"/>
        </w:rPr>
        <w:t xml:space="preserve">: </w:t>
      </w:r>
      <w:r w:rsidRPr="001F3624">
        <w:rPr>
          <w:lang w:val="en-IN"/>
        </w:rPr>
        <w:t>9–16</w:t>
      </w:r>
      <w:r>
        <w:rPr>
          <w:lang w:val="en-IN"/>
        </w:rPr>
        <w:t>.</w:t>
      </w:r>
    </w:p>
    <w:p w14:paraId="2B480F68" w14:textId="77777777" w:rsidR="00D7373E" w:rsidRPr="005D0EB0" w:rsidRDefault="00D7373E" w:rsidP="006E3473">
      <w:pPr>
        <w:spacing w:after="20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EKHANDE. Y. S., RAYKAR, S. S., HOLKAR. S. C., AND SURADKAR D. D., 2020, Entrepreneurial behaviour of sweet orange growers. </w:t>
      </w:r>
      <w:r w:rsidRPr="00604721">
        <w:rPr>
          <w:rFonts w:ascii="Times New Roman" w:hAnsi="Times New Roman" w:cs="Times New Roman"/>
          <w:i/>
          <w:iCs/>
          <w:sz w:val="24"/>
          <w:szCs w:val="24"/>
          <w:lang w:val="en-US"/>
        </w:rPr>
        <w:t>Int. J. Curr. Microbiol. App. Sci.,</w:t>
      </w:r>
      <w:r>
        <w:rPr>
          <w:rFonts w:ascii="Times New Roman" w:hAnsi="Times New Roman" w:cs="Times New Roman"/>
          <w:sz w:val="24"/>
          <w:szCs w:val="24"/>
          <w:lang w:val="en-US"/>
        </w:rPr>
        <w:t xml:space="preserve"> 11: 44-49.</w:t>
      </w:r>
    </w:p>
    <w:p w14:paraId="2DB2AB89" w14:textId="77777777" w:rsidR="006A771E" w:rsidRDefault="00D7373E" w:rsidP="006E3473">
      <w:pPr>
        <w:spacing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KO</w:t>
      </w:r>
      <w:r w:rsidRPr="00812E47">
        <w:rPr>
          <w:rFonts w:ascii="Times New Roman" w:hAnsi="Times New Roman" w:cs="Times New Roman"/>
          <w:sz w:val="24"/>
          <w:szCs w:val="24"/>
        </w:rPr>
        <w:t>LGANE, B. T., SURAMWAD, S.R. AND DOUND, R. V., 2018, Study the entrepreneurial behaviour of pomegranate growing farmers in Solapur district of Maharashtra state.</w:t>
      </w:r>
      <w:r w:rsidRPr="00C64A07">
        <w:rPr>
          <w:rFonts w:ascii="Times New Roman" w:hAnsi="Times New Roman" w:cs="Times New Roman"/>
          <w:i/>
          <w:iCs/>
          <w:sz w:val="24"/>
          <w:szCs w:val="24"/>
        </w:rPr>
        <w:t xml:space="preserve"> J. Pharma. Phyto., </w:t>
      </w:r>
      <w:r w:rsidRPr="00200DDA">
        <w:rPr>
          <w:rFonts w:ascii="Times New Roman" w:hAnsi="Times New Roman" w:cs="Times New Roman"/>
          <w:b/>
          <w:bCs/>
          <w:sz w:val="24"/>
          <w:szCs w:val="24"/>
        </w:rPr>
        <w:t xml:space="preserve">7 </w:t>
      </w:r>
      <w:r w:rsidRPr="00812E47">
        <w:rPr>
          <w:rFonts w:ascii="Times New Roman" w:hAnsi="Times New Roman" w:cs="Times New Roman"/>
          <w:sz w:val="24"/>
          <w:szCs w:val="24"/>
        </w:rPr>
        <w:t>(1): 2956-2958.</w:t>
      </w:r>
    </w:p>
    <w:p w14:paraId="00FCD33E" w14:textId="22A31A9F" w:rsidR="006A771E" w:rsidRPr="006A771E" w:rsidRDefault="006A771E" w:rsidP="006A771E">
      <w:pPr>
        <w:spacing w:after="200" w:line="360" w:lineRule="auto"/>
        <w:ind w:left="720" w:hanging="720"/>
        <w:jc w:val="both"/>
        <w:rPr>
          <w:rFonts w:ascii="Times New Roman" w:hAnsi="Times New Roman" w:cs="Times New Roman"/>
          <w:sz w:val="24"/>
          <w:szCs w:val="24"/>
          <w:lang w:val="en-US"/>
        </w:rPr>
      </w:pPr>
      <w:r w:rsidRPr="00FA2FDD">
        <w:rPr>
          <w:rFonts w:ascii="Times New Roman" w:hAnsi="Times New Roman" w:cs="Times New Roman"/>
          <w:sz w:val="24"/>
          <w:szCs w:val="24"/>
          <w:lang w:val="en-US"/>
        </w:rPr>
        <w:t>KUSHWAH, S. S., BADODIYA, S. K., BHADAURIA, U. P. S. AND GURJR, R. S., 2020, Impact</w:t>
      </w:r>
      <w:r>
        <w:rPr>
          <w:rFonts w:ascii="Times New Roman" w:hAnsi="Times New Roman" w:cs="Times New Roman"/>
          <w:sz w:val="24"/>
          <w:szCs w:val="24"/>
          <w:lang w:val="en-US"/>
        </w:rPr>
        <w:t xml:space="preserve"> </w:t>
      </w:r>
      <w:r w:rsidRPr="00FA2FDD">
        <w:rPr>
          <w:rFonts w:ascii="Times New Roman" w:hAnsi="Times New Roman" w:cs="Times New Roman"/>
          <w:sz w:val="24"/>
          <w:szCs w:val="24"/>
          <w:lang w:val="en-US"/>
        </w:rPr>
        <w:t xml:space="preserve">of entrepreneurial behaviour of farmers for increasing their income through beekeeping activities. </w:t>
      </w:r>
      <w:r w:rsidRPr="00FA2FDD">
        <w:rPr>
          <w:rFonts w:ascii="Times New Roman" w:hAnsi="Times New Roman" w:cs="Times New Roman"/>
          <w:i/>
          <w:sz w:val="24"/>
          <w:szCs w:val="24"/>
          <w:lang w:val="en-US"/>
        </w:rPr>
        <w:t>Indian. Res. J. Extn. Edu</w:t>
      </w:r>
      <w:r w:rsidRPr="00FA2FDD">
        <w:rPr>
          <w:rFonts w:ascii="Times New Roman" w:hAnsi="Times New Roman" w:cs="Times New Roman"/>
          <w:sz w:val="24"/>
          <w:szCs w:val="24"/>
          <w:lang w:val="en-US"/>
        </w:rPr>
        <w:t xml:space="preserve">., </w:t>
      </w:r>
      <w:r w:rsidRPr="00FA2FDD">
        <w:rPr>
          <w:rFonts w:ascii="Times New Roman" w:hAnsi="Times New Roman" w:cs="Times New Roman"/>
          <w:b/>
          <w:sz w:val="24"/>
          <w:szCs w:val="24"/>
          <w:lang w:val="en-US"/>
        </w:rPr>
        <w:t>20</w:t>
      </w:r>
      <w:r w:rsidRPr="00FA2FDD">
        <w:rPr>
          <w:rFonts w:ascii="Times New Roman" w:hAnsi="Times New Roman" w:cs="Times New Roman"/>
          <w:sz w:val="24"/>
          <w:szCs w:val="24"/>
          <w:lang w:val="en-US"/>
        </w:rPr>
        <w:t>(1): 55-60.</w:t>
      </w:r>
    </w:p>
    <w:p w14:paraId="0A049D2F" w14:textId="4ED72AAF" w:rsidR="00D7373E" w:rsidRDefault="00D7373E" w:rsidP="006E3473">
      <w:pPr>
        <w:spacing w:after="200" w:line="360" w:lineRule="auto"/>
        <w:ind w:left="720" w:hanging="720"/>
        <w:jc w:val="both"/>
        <w:rPr>
          <w:rFonts w:ascii="Times New Roman" w:hAnsi="Times New Roman" w:cs="Times New Roman"/>
          <w:sz w:val="24"/>
          <w:szCs w:val="24"/>
        </w:rPr>
      </w:pPr>
      <w:r w:rsidRPr="006E3473">
        <w:rPr>
          <w:rFonts w:ascii="Times New Roman" w:hAnsi="Times New Roman" w:cs="Times New Roman"/>
          <w:sz w:val="24"/>
          <w:szCs w:val="24"/>
        </w:rPr>
        <w:t>MIDAMBA, DICK CHUNE, OKECH FRANCIS NDOLO, BEATRICE CHEPKOECH, JOHN ATSU</w:t>
      </w:r>
      <w:r>
        <w:rPr>
          <w:rFonts w:ascii="Times New Roman" w:hAnsi="Times New Roman" w:cs="Times New Roman"/>
          <w:sz w:val="24"/>
          <w:szCs w:val="24"/>
        </w:rPr>
        <w:t xml:space="preserve"> </w:t>
      </w:r>
      <w:r w:rsidRPr="006E3473">
        <w:rPr>
          <w:rFonts w:ascii="Times New Roman" w:hAnsi="Times New Roman" w:cs="Times New Roman"/>
          <w:sz w:val="24"/>
          <w:szCs w:val="24"/>
        </w:rPr>
        <w:t>AGBOLOSOO, FREDRICK OCHIENG OUYA, AND ACCRAM JJENGO</w:t>
      </w:r>
      <w:r>
        <w:rPr>
          <w:rFonts w:ascii="Times New Roman" w:hAnsi="Times New Roman" w:cs="Times New Roman"/>
          <w:sz w:val="24"/>
          <w:szCs w:val="24"/>
        </w:rPr>
        <w:t>.,</w:t>
      </w:r>
      <w:r w:rsidRPr="006E3473">
        <w:rPr>
          <w:rFonts w:ascii="Times New Roman" w:hAnsi="Times New Roman" w:cs="Times New Roman"/>
          <w:sz w:val="24"/>
          <w:szCs w:val="24"/>
        </w:rPr>
        <w:t xml:space="preserve"> 2025</w:t>
      </w:r>
      <w:r>
        <w:rPr>
          <w:rFonts w:ascii="Times New Roman" w:hAnsi="Times New Roman" w:cs="Times New Roman"/>
          <w:sz w:val="24"/>
          <w:szCs w:val="24"/>
        </w:rPr>
        <w:t>,</w:t>
      </w:r>
      <w:r w:rsidRPr="006E3473">
        <w:rPr>
          <w:rFonts w:ascii="Times New Roman" w:hAnsi="Times New Roman" w:cs="Times New Roman"/>
          <w:sz w:val="24"/>
          <w:szCs w:val="24"/>
        </w:rPr>
        <w:t xml:space="preserve"> “Data Collection</w:t>
      </w:r>
      <w:r>
        <w:rPr>
          <w:rFonts w:ascii="Times New Roman" w:hAnsi="Times New Roman" w:cs="Times New Roman"/>
          <w:sz w:val="24"/>
          <w:szCs w:val="24"/>
        </w:rPr>
        <w:t xml:space="preserve"> </w:t>
      </w:r>
      <w:r w:rsidRPr="006E3473">
        <w:rPr>
          <w:rFonts w:ascii="Times New Roman" w:hAnsi="Times New Roman" w:cs="Times New Roman"/>
          <w:sz w:val="24"/>
          <w:szCs w:val="24"/>
        </w:rPr>
        <w:t xml:space="preserve">Methods in Social Sciences: A Primer for Novice Researchers and Students”. </w:t>
      </w:r>
      <w:r w:rsidRPr="006E3473">
        <w:rPr>
          <w:rFonts w:ascii="Times New Roman" w:hAnsi="Times New Roman" w:cs="Times New Roman"/>
          <w:i/>
          <w:iCs/>
          <w:sz w:val="24"/>
          <w:szCs w:val="24"/>
        </w:rPr>
        <w:t>S</w:t>
      </w:r>
      <w:r w:rsidR="006F0527">
        <w:rPr>
          <w:rFonts w:ascii="Times New Roman" w:hAnsi="Times New Roman" w:cs="Times New Roman"/>
          <w:i/>
          <w:iCs/>
          <w:sz w:val="24"/>
          <w:szCs w:val="24"/>
        </w:rPr>
        <w:t xml:space="preserve">. </w:t>
      </w:r>
      <w:r w:rsidRPr="006E3473">
        <w:rPr>
          <w:rFonts w:ascii="Times New Roman" w:hAnsi="Times New Roman" w:cs="Times New Roman"/>
          <w:i/>
          <w:iCs/>
          <w:sz w:val="24"/>
          <w:szCs w:val="24"/>
        </w:rPr>
        <w:t>Asia</w:t>
      </w:r>
      <w:r w:rsidR="006F0527">
        <w:rPr>
          <w:rFonts w:ascii="Times New Roman" w:hAnsi="Times New Roman" w:cs="Times New Roman"/>
          <w:i/>
          <w:iCs/>
          <w:sz w:val="24"/>
          <w:szCs w:val="24"/>
        </w:rPr>
        <w:t xml:space="preserve">. </w:t>
      </w:r>
      <w:r w:rsidRPr="006E3473">
        <w:rPr>
          <w:rFonts w:ascii="Times New Roman" w:hAnsi="Times New Roman" w:cs="Times New Roman"/>
          <w:i/>
          <w:iCs/>
          <w:sz w:val="24"/>
          <w:szCs w:val="24"/>
        </w:rPr>
        <w:t>J</w:t>
      </w:r>
      <w:r w:rsidR="006F0527">
        <w:rPr>
          <w:rFonts w:ascii="Times New Roman" w:hAnsi="Times New Roman" w:cs="Times New Roman"/>
          <w:i/>
          <w:iCs/>
          <w:sz w:val="24"/>
          <w:szCs w:val="24"/>
        </w:rPr>
        <w:t xml:space="preserve">. </w:t>
      </w:r>
      <w:r w:rsidRPr="006E3473">
        <w:rPr>
          <w:rFonts w:ascii="Times New Roman" w:hAnsi="Times New Roman" w:cs="Times New Roman"/>
          <w:i/>
          <w:iCs/>
          <w:sz w:val="24"/>
          <w:szCs w:val="24"/>
        </w:rPr>
        <w:t>Soc</w:t>
      </w:r>
      <w:r w:rsidR="006F0527">
        <w:rPr>
          <w:rFonts w:ascii="Times New Roman" w:hAnsi="Times New Roman" w:cs="Times New Roman"/>
          <w:i/>
          <w:iCs/>
          <w:sz w:val="24"/>
          <w:szCs w:val="24"/>
        </w:rPr>
        <w:t xml:space="preserve">. </w:t>
      </w:r>
      <w:r w:rsidRPr="006E3473">
        <w:rPr>
          <w:rFonts w:ascii="Times New Roman" w:hAnsi="Times New Roman" w:cs="Times New Roman"/>
          <w:i/>
          <w:iCs/>
          <w:sz w:val="24"/>
          <w:szCs w:val="24"/>
        </w:rPr>
        <w:t>Stud</w:t>
      </w:r>
      <w:r w:rsidR="006F0527">
        <w:rPr>
          <w:rFonts w:ascii="Times New Roman" w:hAnsi="Times New Roman" w:cs="Times New Roman"/>
          <w:i/>
          <w:iCs/>
          <w:sz w:val="24"/>
          <w:szCs w:val="24"/>
        </w:rPr>
        <w:t xml:space="preserve">. </w:t>
      </w:r>
      <w:r w:rsidRPr="006E3473">
        <w:rPr>
          <w:rFonts w:ascii="Times New Roman" w:hAnsi="Times New Roman" w:cs="Times New Roman"/>
          <w:i/>
          <w:iCs/>
          <w:sz w:val="24"/>
          <w:szCs w:val="24"/>
        </w:rPr>
        <w:t>Econ</w:t>
      </w:r>
      <w:r w:rsidR="006F0527">
        <w:rPr>
          <w:rFonts w:ascii="Times New Roman" w:hAnsi="Times New Roman" w:cs="Times New Roman"/>
          <w:i/>
          <w:iCs/>
          <w:sz w:val="24"/>
          <w:szCs w:val="24"/>
        </w:rPr>
        <w:t>.</w:t>
      </w:r>
      <w:r w:rsidRPr="006E3473">
        <w:rPr>
          <w:rFonts w:ascii="Times New Roman" w:hAnsi="Times New Roman" w:cs="Times New Roman"/>
          <w:sz w:val="24"/>
          <w:szCs w:val="24"/>
        </w:rPr>
        <w:t xml:space="preserve"> </w:t>
      </w:r>
      <w:r w:rsidRPr="006E3473">
        <w:rPr>
          <w:rFonts w:ascii="Times New Roman" w:hAnsi="Times New Roman" w:cs="Times New Roman"/>
          <w:b/>
          <w:bCs/>
          <w:sz w:val="24"/>
          <w:szCs w:val="24"/>
        </w:rPr>
        <w:t>22</w:t>
      </w:r>
      <w:r w:rsidRPr="006E3473">
        <w:rPr>
          <w:rFonts w:ascii="Times New Roman" w:hAnsi="Times New Roman" w:cs="Times New Roman"/>
          <w:sz w:val="24"/>
          <w:szCs w:val="24"/>
        </w:rPr>
        <w:t xml:space="preserve"> (6):217-29.</w:t>
      </w:r>
    </w:p>
    <w:p w14:paraId="6E0EBBDC" w14:textId="77777777" w:rsidR="00D7373E" w:rsidRDefault="00D7373E" w:rsidP="006E3473">
      <w:pPr>
        <w:spacing w:after="200" w:line="360" w:lineRule="auto"/>
        <w:ind w:left="720" w:hanging="720"/>
        <w:jc w:val="both"/>
        <w:rPr>
          <w:rFonts w:ascii="Times New Roman" w:hAnsi="Times New Roman" w:cs="Times New Roman"/>
          <w:sz w:val="24"/>
          <w:szCs w:val="24"/>
          <w:lang w:val="en-US"/>
        </w:rPr>
      </w:pPr>
      <w:r w:rsidRPr="0068016D">
        <w:rPr>
          <w:rFonts w:ascii="Times New Roman" w:hAnsi="Times New Roman" w:cs="Times New Roman"/>
          <w:sz w:val="24"/>
          <w:szCs w:val="24"/>
          <w:lang w:val="en-US"/>
        </w:rPr>
        <w:t>PATEL, M. M., BADODIA, S. K. AND PRABHAKAR SHARMA, 2014,</w:t>
      </w:r>
      <w:r>
        <w:rPr>
          <w:rFonts w:ascii="Times New Roman" w:hAnsi="Times New Roman" w:cs="Times New Roman"/>
          <w:sz w:val="24"/>
          <w:szCs w:val="24"/>
          <w:lang w:val="en-US"/>
        </w:rPr>
        <w:t xml:space="preserve"> </w:t>
      </w:r>
      <w:r w:rsidRPr="0068016D">
        <w:rPr>
          <w:rFonts w:ascii="Times New Roman" w:hAnsi="Times New Roman" w:cs="Times New Roman"/>
          <w:sz w:val="24"/>
          <w:szCs w:val="24"/>
          <w:lang w:val="en-US"/>
        </w:rPr>
        <w:t xml:space="preserve">Entrepreneurial behaviour of dairy farmers. </w:t>
      </w:r>
      <w:r w:rsidRPr="0068016D">
        <w:rPr>
          <w:rFonts w:ascii="Times New Roman" w:hAnsi="Times New Roman" w:cs="Times New Roman"/>
          <w:i/>
          <w:sz w:val="24"/>
          <w:szCs w:val="24"/>
          <w:lang w:val="en-US"/>
        </w:rPr>
        <w:t>Indian</w:t>
      </w:r>
      <w:r w:rsidRPr="0068016D">
        <w:rPr>
          <w:rFonts w:ascii="Times New Roman" w:hAnsi="Times New Roman" w:cs="Times New Roman"/>
          <w:sz w:val="24"/>
          <w:szCs w:val="24"/>
          <w:lang w:val="en-US"/>
        </w:rPr>
        <w:t xml:space="preserve">. </w:t>
      </w:r>
      <w:r w:rsidRPr="0068016D">
        <w:rPr>
          <w:rFonts w:ascii="Times New Roman" w:hAnsi="Times New Roman" w:cs="Times New Roman"/>
          <w:i/>
          <w:sz w:val="24"/>
          <w:szCs w:val="24"/>
          <w:lang w:val="en-US"/>
        </w:rPr>
        <w:t xml:space="preserve">Res. J. Extn.Edu., </w:t>
      </w:r>
      <w:r w:rsidRPr="0068016D">
        <w:rPr>
          <w:rFonts w:ascii="Times New Roman" w:hAnsi="Times New Roman" w:cs="Times New Roman"/>
          <w:b/>
          <w:sz w:val="24"/>
          <w:szCs w:val="24"/>
          <w:lang w:val="en-US"/>
        </w:rPr>
        <w:t xml:space="preserve">14 </w:t>
      </w:r>
      <w:r w:rsidRPr="0068016D">
        <w:rPr>
          <w:rFonts w:ascii="Times New Roman" w:hAnsi="Times New Roman" w:cs="Times New Roman"/>
          <w:sz w:val="24"/>
          <w:szCs w:val="24"/>
          <w:lang w:val="en-US"/>
        </w:rPr>
        <w:t>(2): 46-50.</w:t>
      </w:r>
    </w:p>
    <w:p w14:paraId="52785598" w14:textId="6A2A89F9" w:rsidR="006A771E" w:rsidRDefault="00D7373E" w:rsidP="006E3473">
      <w:pPr>
        <w:spacing w:after="200" w:line="360" w:lineRule="auto"/>
        <w:ind w:left="720" w:hanging="720"/>
        <w:jc w:val="both"/>
        <w:rPr>
          <w:rFonts w:ascii="Times New Roman" w:hAnsi="Times New Roman" w:cs="Times New Roman"/>
          <w:sz w:val="24"/>
          <w:szCs w:val="24"/>
          <w:lang w:val="en-US"/>
        </w:rPr>
      </w:pPr>
      <w:r w:rsidRPr="00604721">
        <w:rPr>
          <w:rFonts w:ascii="Times New Roman" w:hAnsi="Times New Roman" w:cs="Times New Roman"/>
          <w:sz w:val="24"/>
          <w:szCs w:val="24"/>
          <w:lang w:val="en-US"/>
        </w:rPr>
        <w:lastRenderedPageBreak/>
        <w:t>SHAHIN, A., SARMIN, S., SOJIB, M. R.</w:t>
      </w:r>
      <w:r>
        <w:rPr>
          <w:rFonts w:ascii="Times New Roman" w:hAnsi="Times New Roman" w:cs="Times New Roman"/>
          <w:sz w:val="24"/>
          <w:szCs w:val="24"/>
          <w:lang w:val="en-US"/>
        </w:rPr>
        <w:t>,</w:t>
      </w:r>
      <w:r w:rsidRPr="006047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604721">
        <w:rPr>
          <w:rFonts w:ascii="Times New Roman" w:hAnsi="Times New Roman" w:cs="Times New Roman"/>
          <w:sz w:val="24"/>
          <w:szCs w:val="24"/>
          <w:lang w:val="en-US"/>
        </w:rPr>
        <w:t>HASAN, M. F.</w:t>
      </w:r>
      <w:r>
        <w:rPr>
          <w:rFonts w:ascii="Times New Roman" w:hAnsi="Times New Roman" w:cs="Times New Roman"/>
          <w:sz w:val="24"/>
          <w:szCs w:val="24"/>
          <w:lang w:val="en-US"/>
        </w:rPr>
        <w:t xml:space="preserve">, </w:t>
      </w:r>
      <w:r w:rsidRPr="00604721">
        <w:rPr>
          <w:rFonts w:ascii="Times New Roman" w:hAnsi="Times New Roman" w:cs="Times New Roman"/>
          <w:sz w:val="24"/>
          <w:szCs w:val="24"/>
          <w:lang w:val="en-US"/>
        </w:rPr>
        <w:t>2024</w:t>
      </w:r>
      <w:r>
        <w:rPr>
          <w:rFonts w:ascii="Times New Roman" w:hAnsi="Times New Roman" w:cs="Times New Roman"/>
          <w:sz w:val="24"/>
          <w:szCs w:val="24"/>
          <w:lang w:val="en-US"/>
        </w:rPr>
        <w:t>,</w:t>
      </w:r>
      <w:r w:rsidRPr="00604721">
        <w:rPr>
          <w:rFonts w:ascii="Times New Roman" w:hAnsi="Times New Roman" w:cs="Times New Roman"/>
          <w:sz w:val="24"/>
          <w:szCs w:val="24"/>
          <w:lang w:val="en-US"/>
        </w:rPr>
        <w:t xml:space="preserve"> Factors Influencing</w:t>
      </w:r>
      <w:r>
        <w:rPr>
          <w:rFonts w:ascii="Times New Roman" w:hAnsi="Times New Roman" w:cs="Times New Roman"/>
          <w:sz w:val="24"/>
          <w:szCs w:val="24"/>
          <w:lang w:val="en-US"/>
        </w:rPr>
        <w:t xml:space="preserve"> </w:t>
      </w:r>
      <w:r w:rsidRPr="00604721">
        <w:rPr>
          <w:rFonts w:ascii="Times New Roman" w:hAnsi="Times New Roman" w:cs="Times New Roman"/>
          <w:sz w:val="24"/>
          <w:szCs w:val="24"/>
          <w:lang w:val="en-US"/>
        </w:rPr>
        <w:t>Farmers’ Entrepreneurial Behavior in Panchagarh, Bangladesh: An Integration of</w:t>
      </w:r>
      <w:r>
        <w:rPr>
          <w:rFonts w:ascii="Times New Roman" w:hAnsi="Times New Roman" w:cs="Times New Roman"/>
          <w:sz w:val="24"/>
          <w:szCs w:val="24"/>
          <w:lang w:val="en-US"/>
        </w:rPr>
        <w:t xml:space="preserve"> </w:t>
      </w:r>
      <w:r w:rsidRPr="00604721">
        <w:rPr>
          <w:rFonts w:ascii="Times New Roman" w:hAnsi="Times New Roman" w:cs="Times New Roman"/>
          <w:sz w:val="24"/>
          <w:szCs w:val="24"/>
          <w:lang w:val="en-US"/>
        </w:rPr>
        <w:t>Semantic</w:t>
      </w:r>
      <w:r>
        <w:rPr>
          <w:rFonts w:ascii="Times New Roman" w:hAnsi="Times New Roman" w:cs="Times New Roman"/>
          <w:sz w:val="24"/>
          <w:szCs w:val="24"/>
          <w:lang w:val="en-US"/>
        </w:rPr>
        <w:t xml:space="preserve"> </w:t>
      </w:r>
      <w:r w:rsidRPr="00604721">
        <w:rPr>
          <w:rFonts w:ascii="Times New Roman" w:hAnsi="Times New Roman" w:cs="Times New Roman"/>
          <w:sz w:val="24"/>
          <w:szCs w:val="24"/>
          <w:lang w:val="en-US"/>
        </w:rPr>
        <w:t>Differential Scale</w:t>
      </w:r>
      <w:r w:rsidRPr="006E3473">
        <w:rPr>
          <w:rFonts w:ascii="Times New Roman" w:hAnsi="Times New Roman" w:cs="Times New Roman"/>
          <w:i/>
          <w:iCs/>
          <w:sz w:val="24"/>
          <w:szCs w:val="24"/>
          <w:lang w:val="en-US"/>
        </w:rPr>
        <w:t>. Asian J</w:t>
      </w:r>
      <w:r w:rsidR="001F3624">
        <w:rPr>
          <w:rFonts w:ascii="Times New Roman" w:hAnsi="Times New Roman" w:cs="Times New Roman"/>
          <w:i/>
          <w:iCs/>
          <w:sz w:val="24"/>
          <w:szCs w:val="24"/>
          <w:lang w:val="en-US"/>
        </w:rPr>
        <w:t xml:space="preserve">. </w:t>
      </w:r>
      <w:r w:rsidR="001F3624" w:rsidRPr="006E3473">
        <w:rPr>
          <w:rFonts w:ascii="Times New Roman" w:hAnsi="Times New Roman" w:cs="Times New Roman"/>
          <w:i/>
          <w:iCs/>
          <w:sz w:val="24"/>
          <w:szCs w:val="24"/>
          <w:lang w:val="en-US"/>
        </w:rPr>
        <w:t>Agric</w:t>
      </w:r>
      <w:r w:rsidR="001F3624">
        <w:rPr>
          <w:rFonts w:ascii="Times New Roman" w:hAnsi="Times New Roman" w:cs="Times New Roman"/>
          <w:i/>
          <w:iCs/>
          <w:sz w:val="24"/>
          <w:szCs w:val="24"/>
          <w:lang w:val="en-US"/>
        </w:rPr>
        <w:t>.</w:t>
      </w:r>
      <w:r w:rsidRPr="006E3473">
        <w:rPr>
          <w:rFonts w:ascii="Times New Roman" w:hAnsi="Times New Roman" w:cs="Times New Roman"/>
          <w:i/>
          <w:iCs/>
          <w:sz w:val="24"/>
          <w:szCs w:val="24"/>
          <w:lang w:val="en-US"/>
        </w:rPr>
        <w:t xml:space="preserve"> Ext</w:t>
      </w:r>
      <w:r w:rsidR="001F3624">
        <w:rPr>
          <w:rFonts w:ascii="Times New Roman" w:hAnsi="Times New Roman" w:cs="Times New Roman"/>
          <w:i/>
          <w:iCs/>
          <w:sz w:val="24"/>
          <w:szCs w:val="24"/>
          <w:lang w:val="en-US"/>
        </w:rPr>
        <w:t xml:space="preserve">. </w:t>
      </w:r>
      <w:r w:rsidRPr="006E3473">
        <w:rPr>
          <w:rFonts w:ascii="Times New Roman" w:hAnsi="Times New Roman" w:cs="Times New Roman"/>
          <w:i/>
          <w:iCs/>
          <w:sz w:val="24"/>
          <w:szCs w:val="24"/>
          <w:lang w:val="en-US"/>
        </w:rPr>
        <w:t>Eco</w:t>
      </w:r>
      <w:r w:rsidR="001F3624">
        <w:rPr>
          <w:rFonts w:ascii="Times New Roman" w:hAnsi="Times New Roman" w:cs="Times New Roman"/>
          <w:i/>
          <w:iCs/>
          <w:sz w:val="24"/>
          <w:szCs w:val="24"/>
          <w:lang w:val="en-US"/>
        </w:rPr>
        <w:t xml:space="preserve">. </w:t>
      </w:r>
      <w:r w:rsidRPr="006E3473">
        <w:rPr>
          <w:rFonts w:ascii="Times New Roman" w:hAnsi="Times New Roman" w:cs="Times New Roman"/>
          <w:i/>
          <w:iCs/>
          <w:sz w:val="24"/>
          <w:szCs w:val="24"/>
          <w:lang w:val="en-US"/>
        </w:rPr>
        <w:t>Socio</w:t>
      </w:r>
      <w:r>
        <w:rPr>
          <w:rFonts w:ascii="Times New Roman" w:hAnsi="Times New Roman" w:cs="Times New Roman"/>
          <w:i/>
          <w:iCs/>
          <w:sz w:val="24"/>
          <w:szCs w:val="24"/>
          <w:lang w:val="en-US"/>
        </w:rPr>
        <w:t>.</w:t>
      </w:r>
      <w:r w:rsidRPr="00604721">
        <w:rPr>
          <w:rFonts w:ascii="Times New Roman" w:hAnsi="Times New Roman" w:cs="Times New Roman"/>
          <w:sz w:val="24"/>
          <w:szCs w:val="24"/>
          <w:lang w:val="en-US"/>
        </w:rPr>
        <w:t xml:space="preserve">, </w:t>
      </w:r>
      <w:r w:rsidRPr="006E3473">
        <w:rPr>
          <w:rFonts w:ascii="Times New Roman" w:hAnsi="Times New Roman" w:cs="Times New Roman"/>
          <w:b/>
          <w:bCs/>
          <w:sz w:val="24"/>
          <w:szCs w:val="24"/>
          <w:lang w:val="en-US"/>
        </w:rPr>
        <w:t>42</w:t>
      </w:r>
      <w:r w:rsidRPr="00604721">
        <w:rPr>
          <w:rFonts w:ascii="Times New Roman" w:hAnsi="Times New Roman" w:cs="Times New Roman"/>
          <w:sz w:val="24"/>
          <w:szCs w:val="24"/>
          <w:lang w:val="en-US"/>
        </w:rPr>
        <w:t>(6), 195–209.</w:t>
      </w:r>
    </w:p>
    <w:p w14:paraId="6D788BDF" w14:textId="77777777" w:rsidR="006A771E" w:rsidRDefault="006A771E" w:rsidP="006A771E">
      <w:pPr>
        <w:spacing w:after="200" w:line="360" w:lineRule="auto"/>
        <w:ind w:left="720" w:hanging="720"/>
        <w:jc w:val="both"/>
        <w:rPr>
          <w:rFonts w:ascii="Times New Roman" w:hAnsi="Times New Roman" w:cs="Times New Roman"/>
          <w:sz w:val="24"/>
          <w:szCs w:val="24"/>
          <w:lang w:val="en-US"/>
        </w:rPr>
      </w:pPr>
      <w:r w:rsidRPr="0068016D">
        <w:rPr>
          <w:rFonts w:ascii="Times New Roman" w:hAnsi="Times New Roman" w:cs="Times New Roman"/>
          <w:sz w:val="24"/>
          <w:szCs w:val="24"/>
          <w:lang w:val="en-US"/>
        </w:rPr>
        <w:t xml:space="preserve">SHARMA, A., VENGOTO, V., AND CHAUHAN, J., 2014, Entrepreneurial behavior of potato growers in Kohima district of Nagaland. </w:t>
      </w:r>
      <w:r w:rsidRPr="0068016D">
        <w:rPr>
          <w:rFonts w:ascii="Times New Roman" w:hAnsi="Times New Roman" w:cs="Times New Roman"/>
          <w:i/>
          <w:sz w:val="24"/>
          <w:szCs w:val="24"/>
          <w:lang w:val="en-US"/>
        </w:rPr>
        <w:t xml:space="preserve">Indian. Res. J. Extn. Edu., </w:t>
      </w:r>
      <w:r w:rsidRPr="0068016D">
        <w:rPr>
          <w:rFonts w:ascii="Times New Roman" w:hAnsi="Times New Roman" w:cs="Times New Roman"/>
          <w:b/>
          <w:sz w:val="24"/>
          <w:szCs w:val="24"/>
          <w:lang w:val="en-US"/>
        </w:rPr>
        <w:t xml:space="preserve">14 </w:t>
      </w:r>
      <w:r w:rsidRPr="0068016D">
        <w:rPr>
          <w:rFonts w:ascii="Times New Roman" w:hAnsi="Times New Roman" w:cs="Times New Roman"/>
          <w:sz w:val="24"/>
          <w:szCs w:val="24"/>
          <w:lang w:val="en-US"/>
        </w:rPr>
        <w:t>(2): 82-87.</w:t>
      </w:r>
    </w:p>
    <w:p w14:paraId="190CCCCA" w14:textId="22A5ECC0" w:rsidR="00D7373E" w:rsidRDefault="00D7373E" w:rsidP="006E3473">
      <w:pPr>
        <w:spacing w:after="20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SUMANA, N. A., 2018, Entrepreneurial behaviour of mango growers., </w:t>
      </w:r>
      <w:r w:rsidRPr="00604721">
        <w:rPr>
          <w:rFonts w:ascii="Times New Roman" w:hAnsi="Times New Roman" w:cs="Times New Roman"/>
          <w:i/>
          <w:iCs/>
          <w:sz w:val="24"/>
          <w:szCs w:val="24"/>
          <w:lang w:val="en-US"/>
        </w:rPr>
        <w:t>Mysore J. Agric. Sci</w:t>
      </w:r>
      <w:r>
        <w:rPr>
          <w:rFonts w:ascii="Times New Roman" w:hAnsi="Times New Roman" w:cs="Times New Roman"/>
          <w:sz w:val="24"/>
          <w:szCs w:val="24"/>
          <w:lang w:val="en-US"/>
        </w:rPr>
        <w:t xml:space="preserve">., </w:t>
      </w:r>
      <w:r w:rsidRPr="003946F8">
        <w:rPr>
          <w:rFonts w:ascii="Times New Roman" w:hAnsi="Times New Roman" w:cs="Times New Roman"/>
          <w:b/>
          <w:bCs/>
          <w:sz w:val="24"/>
          <w:szCs w:val="24"/>
          <w:lang w:val="en-US"/>
        </w:rPr>
        <w:t>52</w:t>
      </w:r>
      <w:r>
        <w:rPr>
          <w:rFonts w:ascii="Times New Roman" w:hAnsi="Times New Roman" w:cs="Times New Roman"/>
          <w:sz w:val="24"/>
          <w:szCs w:val="24"/>
          <w:lang w:val="en-US"/>
        </w:rPr>
        <w:t xml:space="preserve"> (2): 436-441.</w:t>
      </w:r>
    </w:p>
    <w:p w14:paraId="1B192977" w14:textId="77777777" w:rsidR="00D7373E" w:rsidRDefault="00D7373E" w:rsidP="006E3473">
      <w:pPr>
        <w:spacing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YEWATKAR</w:t>
      </w:r>
      <w:r w:rsidRPr="00812E47">
        <w:rPr>
          <w:rFonts w:ascii="Times New Roman" w:hAnsi="Times New Roman" w:cs="Times New Roman"/>
          <w:sz w:val="24"/>
          <w:szCs w:val="24"/>
        </w:rPr>
        <w:t xml:space="preserve">, H. D., LAHARIYA, K. T., RAUT, A. AND SALAME, S., 2019, Entrepreneurial behaviour of garlic growers., </w:t>
      </w:r>
      <w:r w:rsidRPr="004B0A3F">
        <w:rPr>
          <w:rFonts w:ascii="Times New Roman" w:hAnsi="Times New Roman" w:cs="Times New Roman"/>
          <w:i/>
          <w:iCs/>
          <w:sz w:val="24"/>
          <w:szCs w:val="24"/>
        </w:rPr>
        <w:t>In</w:t>
      </w:r>
      <w:r>
        <w:rPr>
          <w:rFonts w:ascii="Times New Roman" w:hAnsi="Times New Roman" w:cs="Times New Roman"/>
          <w:i/>
          <w:iCs/>
          <w:sz w:val="24"/>
          <w:szCs w:val="24"/>
        </w:rPr>
        <w:t>t. J. Chem. Sc.</w:t>
      </w:r>
      <w:r w:rsidRPr="00812E47">
        <w:rPr>
          <w:rFonts w:ascii="Times New Roman" w:hAnsi="Times New Roman" w:cs="Times New Roman"/>
          <w:sz w:val="24"/>
          <w:szCs w:val="24"/>
        </w:rPr>
        <w:t xml:space="preserve">, </w:t>
      </w:r>
      <w:r w:rsidRPr="00200DDA">
        <w:rPr>
          <w:rFonts w:ascii="Times New Roman" w:hAnsi="Times New Roman" w:cs="Times New Roman"/>
          <w:b/>
          <w:bCs/>
          <w:sz w:val="24"/>
          <w:szCs w:val="24"/>
        </w:rPr>
        <w:t>7</w:t>
      </w:r>
      <w:r w:rsidRPr="00812E47">
        <w:rPr>
          <w:rFonts w:ascii="Times New Roman" w:hAnsi="Times New Roman" w:cs="Times New Roman"/>
          <w:sz w:val="24"/>
          <w:szCs w:val="24"/>
        </w:rPr>
        <w:t xml:space="preserve"> (3): 2644-2647.</w:t>
      </w:r>
    </w:p>
    <w:sectPr w:rsidR="00D7373E" w:rsidSect="003677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EFB86" w14:textId="77777777" w:rsidR="006C425E" w:rsidRDefault="006C425E" w:rsidP="00C34060">
      <w:pPr>
        <w:spacing w:after="0" w:line="240" w:lineRule="auto"/>
      </w:pPr>
      <w:r>
        <w:separator/>
      </w:r>
    </w:p>
  </w:endnote>
  <w:endnote w:type="continuationSeparator" w:id="0">
    <w:p w14:paraId="196AB9FD" w14:textId="77777777" w:rsidR="006C425E" w:rsidRDefault="006C425E" w:rsidP="00C3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DBFE" w14:textId="77777777" w:rsidR="00C34060" w:rsidRDefault="00C34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30F6" w14:textId="77777777" w:rsidR="00C34060" w:rsidRDefault="00C34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5309" w14:textId="77777777" w:rsidR="00C34060" w:rsidRDefault="00C34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7BD27" w14:textId="77777777" w:rsidR="006C425E" w:rsidRDefault="006C425E" w:rsidP="00C34060">
      <w:pPr>
        <w:spacing w:after="0" w:line="240" w:lineRule="auto"/>
      </w:pPr>
      <w:r>
        <w:separator/>
      </w:r>
    </w:p>
  </w:footnote>
  <w:footnote w:type="continuationSeparator" w:id="0">
    <w:p w14:paraId="287E14A0" w14:textId="77777777" w:rsidR="006C425E" w:rsidRDefault="006C425E" w:rsidP="00C34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E4A2" w14:textId="7F78B568" w:rsidR="00C34060" w:rsidRDefault="006C425E">
    <w:pPr>
      <w:pStyle w:val="Header"/>
    </w:pPr>
    <w:r>
      <w:rPr>
        <w:noProof/>
      </w:rPr>
      <w:pict w14:anchorId="39189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5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0432" w14:textId="45DD0BA7" w:rsidR="00C34060" w:rsidRDefault="006C425E">
    <w:pPr>
      <w:pStyle w:val="Header"/>
    </w:pPr>
    <w:r>
      <w:rPr>
        <w:noProof/>
      </w:rPr>
      <w:pict w14:anchorId="4FC4A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5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CBFE" w14:textId="7529A02E" w:rsidR="00C34060" w:rsidRDefault="006C425E">
    <w:pPr>
      <w:pStyle w:val="Header"/>
    </w:pPr>
    <w:r>
      <w:rPr>
        <w:noProof/>
      </w:rPr>
      <w:pict w14:anchorId="228C2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5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4E60"/>
    <w:multiLevelType w:val="multilevel"/>
    <w:tmpl w:val="FDBCBB12"/>
    <w:lvl w:ilvl="0">
      <w:start w:val="4"/>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4"/>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 w15:restartNumberingAfterBreak="0">
    <w:nsid w:val="3E0930F2"/>
    <w:multiLevelType w:val="hybridMultilevel"/>
    <w:tmpl w:val="C6AA1128"/>
    <w:lvl w:ilvl="0" w:tplc="A8F0B378">
      <w:start w:val="7"/>
      <w:numFmt w:val="upperRoman"/>
      <w:lvlText w:val="%1)"/>
      <w:lvlJc w:val="left"/>
      <w:pPr>
        <w:ind w:left="590" w:hanging="412"/>
      </w:pPr>
      <w:rPr>
        <w:rFonts w:ascii="Times New Roman" w:eastAsia="Times New Roman" w:hAnsi="Times New Roman" w:cs="Times New Roman" w:hint="default"/>
        <w:b w:val="0"/>
        <w:bCs w:val="0"/>
        <w:i w:val="0"/>
        <w:iCs w:val="0"/>
        <w:spacing w:val="-4"/>
        <w:w w:val="100"/>
        <w:sz w:val="22"/>
        <w:szCs w:val="22"/>
        <w:lang w:val="en-US" w:eastAsia="en-US" w:bidi="ar-SA"/>
      </w:rPr>
    </w:lvl>
    <w:lvl w:ilvl="1" w:tplc="B498A662">
      <w:start w:val="1"/>
      <w:numFmt w:val="decimal"/>
      <w:lvlText w:val="%2."/>
      <w:lvlJc w:val="left"/>
      <w:pPr>
        <w:ind w:left="590" w:hanging="267"/>
      </w:pPr>
      <w:rPr>
        <w:rFonts w:ascii="Times New Roman" w:eastAsia="Times New Roman" w:hAnsi="Times New Roman" w:cs="Times New Roman" w:hint="default"/>
        <w:b w:val="0"/>
        <w:bCs w:val="0"/>
        <w:i w:val="0"/>
        <w:iCs w:val="0"/>
        <w:spacing w:val="0"/>
        <w:w w:val="100"/>
        <w:sz w:val="24"/>
        <w:szCs w:val="24"/>
        <w:lang w:val="en-US" w:eastAsia="en-US" w:bidi="ar-SA"/>
      </w:rPr>
    </w:lvl>
    <w:lvl w:ilvl="2" w:tplc="938E33EE">
      <w:numFmt w:val="bullet"/>
      <w:lvlText w:val="•"/>
      <w:lvlJc w:val="left"/>
      <w:pPr>
        <w:ind w:left="2521" w:hanging="267"/>
      </w:pPr>
      <w:rPr>
        <w:rFonts w:hint="default"/>
        <w:lang w:val="en-US" w:eastAsia="en-US" w:bidi="ar-SA"/>
      </w:rPr>
    </w:lvl>
    <w:lvl w:ilvl="3" w:tplc="BB7626D2">
      <w:numFmt w:val="bullet"/>
      <w:lvlText w:val="•"/>
      <w:lvlJc w:val="left"/>
      <w:pPr>
        <w:ind w:left="3481" w:hanging="267"/>
      </w:pPr>
      <w:rPr>
        <w:rFonts w:hint="default"/>
        <w:lang w:val="en-US" w:eastAsia="en-US" w:bidi="ar-SA"/>
      </w:rPr>
    </w:lvl>
    <w:lvl w:ilvl="4" w:tplc="A574F364">
      <w:numFmt w:val="bullet"/>
      <w:lvlText w:val="•"/>
      <w:lvlJc w:val="left"/>
      <w:pPr>
        <w:ind w:left="4442" w:hanging="267"/>
      </w:pPr>
      <w:rPr>
        <w:rFonts w:hint="default"/>
        <w:lang w:val="en-US" w:eastAsia="en-US" w:bidi="ar-SA"/>
      </w:rPr>
    </w:lvl>
    <w:lvl w:ilvl="5" w:tplc="E45425B2">
      <w:numFmt w:val="bullet"/>
      <w:lvlText w:val="•"/>
      <w:lvlJc w:val="left"/>
      <w:pPr>
        <w:ind w:left="5403" w:hanging="267"/>
      </w:pPr>
      <w:rPr>
        <w:rFonts w:hint="default"/>
        <w:lang w:val="en-US" w:eastAsia="en-US" w:bidi="ar-SA"/>
      </w:rPr>
    </w:lvl>
    <w:lvl w:ilvl="6" w:tplc="7FEACB34">
      <w:numFmt w:val="bullet"/>
      <w:lvlText w:val="•"/>
      <w:lvlJc w:val="left"/>
      <w:pPr>
        <w:ind w:left="6363" w:hanging="267"/>
      </w:pPr>
      <w:rPr>
        <w:rFonts w:hint="default"/>
        <w:lang w:val="en-US" w:eastAsia="en-US" w:bidi="ar-SA"/>
      </w:rPr>
    </w:lvl>
    <w:lvl w:ilvl="7" w:tplc="392230F0">
      <w:numFmt w:val="bullet"/>
      <w:lvlText w:val="•"/>
      <w:lvlJc w:val="left"/>
      <w:pPr>
        <w:ind w:left="7324" w:hanging="267"/>
      </w:pPr>
      <w:rPr>
        <w:rFonts w:hint="default"/>
        <w:lang w:val="en-US" w:eastAsia="en-US" w:bidi="ar-SA"/>
      </w:rPr>
    </w:lvl>
    <w:lvl w:ilvl="8" w:tplc="DB225856">
      <w:numFmt w:val="bullet"/>
      <w:lvlText w:val="•"/>
      <w:lvlJc w:val="left"/>
      <w:pPr>
        <w:ind w:left="8285" w:hanging="26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640"/>
    <w:rsid w:val="0000239A"/>
    <w:rsid w:val="0003615A"/>
    <w:rsid w:val="00037922"/>
    <w:rsid w:val="00047A4D"/>
    <w:rsid w:val="00071566"/>
    <w:rsid w:val="000A1C09"/>
    <w:rsid w:val="000A3C59"/>
    <w:rsid w:val="000D4311"/>
    <w:rsid w:val="00106D05"/>
    <w:rsid w:val="00110F49"/>
    <w:rsid w:val="0011612F"/>
    <w:rsid w:val="00142721"/>
    <w:rsid w:val="0015055C"/>
    <w:rsid w:val="001610F0"/>
    <w:rsid w:val="00164D69"/>
    <w:rsid w:val="001708EC"/>
    <w:rsid w:val="00172AEF"/>
    <w:rsid w:val="001B104E"/>
    <w:rsid w:val="001F1E05"/>
    <w:rsid w:val="001F3624"/>
    <w:rsid w:val="001F54A4"/>
    <w:rsid w:val="001F65B6"/>
    <w:rsid w:val="00206D5B"/>
    <w:rsid w:val="002168AC"/>
    <w:rsid w:val="002302E0"/>
    <w:rsid w:val="002321AB"/>
    <w:rsid w:val="00236C2D"/>
    <w:rsid w:val="0024071A"/>
    <w:rsid w:val="0026774D"/>
    <w:rsid w:val="0028690B"/>
    <w:rsid w:val="00286D68"/>
    <w:rsid w:val="002B3443"/>
    <w:rsid w:val="002F1180"/>
    <w:rsid w:val="003251A5"/>
    <w:rsid w:val="00361A18"/>
    <w:rsid w:val="003677D3"/>
    <w:rsid w:val="00387DD9"/>
    <w:rsid w:val="00393FAE"/>
    <w:rsid w:val="003946F8"/>
    <w:rsid w:val="00394786"/>
    <w:rsid w:val="003B038D"/>
    <w:rsid w:val="003B2FE7"/>
    <w:rsid w:val="003C2332"/>
    <w:rsid w:val="003E43AD"/>
    <w:rsid w:val="004320C8"/>
    <w:rsid w:val="004359CD"/>
    <w:rsid w:val="004459D3"/>
    <w:rsid w:val="00466E89"/>
    <w:rsid w:val="00472D55"/>
    <w:rsid w:val="004740F9"/>
    <w:rsid w:val="00493541"/>
    <w:rsid w:val="0049355C"/>
    <w:rsid w:val="004C524D"/>
    <w:rsid w:val="004D263C"/>
    <w:rsid w:val="004E3F6C"/>
    <w:rsid w:val="004E57A3"/>
    <w:rsid w:val="00505859"/>
    <w:rsid w:val="00514B05"/>
    <w:rsid w:val="00516DF3"/>
    <w:rsid w:val="005250AD"/>
    <w:rsid w:val="0053120E"/>
    <w:rsid w:val="005318C4"/>
    <w:rsid w:val="00557377"/>
    <w:rsid w:val="005777A3"/>
    <w:rsid w:val="005C1B37"/>
    <w:rsid w:val="005D0D4D"/>
    <w:rsid w:val="005D0EB0"/>
    <w:rsid w:val="00604721"/>
    <w:rsid w:val="0061055C"/>
    <w:rsid w:val="00621581"/>
    <w:rsid w:val="00623AE7"/>
    <w:rsid w:val="00633640"/>
    <w:rsid w:val="00644E50"/>
    <w:rsid w:val="00647CD7"/>
    <w:rsid w:val="0065600C"/>
    <w:rsid w:val="006604B1"/>
    <w:rsid w:val="00667DE6"/>
    <w:rsid w:val="006800C1"/>
    <w:rsid w:val="006A2010"/>
    <w:rsid w:val="006A771E"/>
    <w:rsid w:val="006B3FEC"/>
    <w:rsid w:val="006B408A"/>
    <w:rsid w:val="006C3736"/>
    <w:rsid w:val="006C425E"/>
    <w:rsid w:val="006C7624"/>
    <w:rsid w:val="006D3AEC"/>
    <w:rsid w:val="006D5BB8"/>
    <w:rsid w:val="006E3473"/>
    <w:rsid w:val="006F0527"/>
    <w:rsid w:val="00730447"/>
    <w:rsid w:val="00757AF5"/>
    <w:rsid w:val="00761485"/>
    <w:rsid w:val="007638FB"/>
    <w:rsid w:val="00767620"/>
    <w:rsid w:val="00781C23"/>
    <w:rsid w:val="007C51BB"/>
    <w:rsid w:val="007C7A15"/>
    <w:rsid w:val="00812553"/>
    <w:rsid w:val="0082015B"/>
    <w:rsid w:val="008207EB"/>
    <w:rsid w:val="008236A1"/>
    <w:rsid w:val="008315A4"/>
    <w:rsid w:val="008370F8"/>
    <w:rsid w:val="00860A2C"/>
    <w:rsid w:val="008713F0"/>
    <w:rsid w:val="008831EE"/>
    <w:rsid w:val="008B5F46"/>
    <w:rsid w:val="008C41AD"/>
    <w:rsid w:val="008F16AC"/>
    <w:rsid w:val="0090208F"/>
    <w:rsid w:val="00926184"/>
    <w:rsid w:val="00960232"/>
    <w:rsid w:val="009656A4"/>
    <w:rsid w:val="009719C0"/>
    <w:rsid w:val="0097506D"/>
    <w:rsid w:val="009870E9"/>
    <w:rsid w:val="00A160AE"/>
    <w:rsid w:val="00A606CD"/>
    <w:rsid w:val="00A67276"/>
    <w:rsid w:val="00A71CD6"/>
    <w:rsid w:val="00A83EAA"/>
    <w:rsid w:val="00A83FA3"/>
    <w:rsid w:val="00AD7C15"/>
    <w:rsid w:val="00AF1BFC"/>
    <w:rsid w:val="00B21CCB"/>
    <w:rsid w:val="00B2548A"/>
    <w:rsid w:val="00B261C4"/>
    <w:rsid w:val="00B44E2A"/>
    <w:rsid w:val="00B51DA3"/>
    <w:rsid w:val="00B53B96"/>
    <w:rsid w:val="00B7587A"/>
    <w:rsid w:val="00B77538"/>
    <w:rsid w:val="00BB65AA"/>
    <w:rsid w:val="00BC0256"/>
    <w:rsid w:val="00BD5FF5"/>
    <w:rsid w:val="00BE4F2E"/>
    <w:rsid w:val="00C20237"/>
    <w:rsid w:val="00C34060"/>
    <w:rsid w:val="00C377D2"/>
    <w:rsid w:val="00C635AE"/>
    <w:rsid w:val="00C7461F"/>
    <w:rsid w:val="00CC73FD"/>
    <w:rsid w:val="00CC7D08"/>
    <w:rsid w:val="00CE425D"/>
    <w:rsid w:val="00D00FDC"/>
    <w:rsid w:val="00D021CA"/>
    <w:rsid w:val="00D44C94"/>
    <w:rsid w:val="00D45E55"/>
    <w:rsid w:val="00D51AF4"/>
    <w:rsid w:val="00D55D19"/>
    <w:rsid w:val="00D63C02"/>
    <w:rsid w:val="00D7373E"/>
    <w:rsid w:val="00DA2D7E"/>
    <w:rsid w:val="00DB40A2"/>
    <w:rsid w:val="00DB59AD"/>
    <w:rsid w:val="00DB67A9"/>
    <w:rsid w:val="00DC1C96"/>
    <w:rsid w:val="00E00BD1"/>
    <w:rsid w:val="00E23A05"/>
    <w:rsid w:val="00E27F0F"/>
    <w:rsid w:val="00E9224D"/>
    <w:rsid w:val="00E94D46"/>
    <w:rsid w:val="00EA2801"/>
    <w:rsid w:val="00EB0D46"/>
    <w:rsid w:val="00EE53D8"/>
    <w:rsid w:val="00F05834"/>
    <w:rsid w:val="00F05C11"/>
    <w:rsid w:val="00F06D68"/>
    <w:rsid w:val="00F202BF"/>
    <w:rsid w:val="00F25D8F"/>
    <w:rsid w:val="00F30933"/>
    <w:rsid w:val="00F44BDC"/>
    <w:rsid w:val="00F47E0A"/>
    <w:rsid w:val="00F5586C"/>
    <w:rsid w:val="00F56C16"/>
    <w:rsid w:val="00F65E18"/>
    <w:rsid w:val="00F66C2A"/>
    <w:rsid w:val="00F66F1F"/>
    <w:rsid w:val="00F72FE3"/>
    <w:rsid w:val="00F803EC"/>
    <w:rsid w:val="00F813BD"/>
    <w:rsid w:val="00F8160B"/>
    <w:rsid w:val="00FB3BF1"/>
    <w:rsid w:val="00FD15A7"/>
    <w:rsid w:val="00FD578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223ADF"/>
  <w15:chartTrackingRefBased/>
  <w15:docId w15:val="{C10FEC42-20B0-4FB0-B9A8-A0952ADF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6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36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36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36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36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3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36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36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36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36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3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640"/>
    <w:rPr>
      <w:rFonts w:eastAsiaTheme="majorEastAsia" w:cstheme="majorBidi"/>
      <w:color w:val="272727" w:themeColor="text1" w:themeTint="D8"/>
    </w:rPr>
  </w:style>
  <w:style w:type="paragraph" w:styleId="Title">
    <w:name w:val="Title"/>
    <w:basedOn w:val="Normal"/>
    <w:next w:val="Normal"/>
    <w:link w:val="TitleChar"/>
    <w:uiPriority w:val="10"/>
    <w:qFormat/>
    <w:rsid w:val="00633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640"/>
    <w:pPr>
      <w:spacing w:before="160"/>
      <w:jc w:val="center"/>
    </w:pPr>
    <w:rPr>
      <w:i/>
      <w:iCs/>
      <w:color w:val="404040" w:themeColor="text1" w:themeTint="BF"/>
    </w:rPr>
  </w:style>
  <w:style w:type="character" w:customStyle="1" w:styleId="QuoteChar">
    <w:name w:val="Quote Char"/>
    <w:basedOn w:val="DefaultParagraphFont"/>
    <w:link w:val="Quote"/>
    <w:uiPriority w:val="29"/>
    <w:rsid w:val="00633640"/>
    <w:rPr>
      <w:i/>
      <w:iCs/>
      <w:color w:val="404040" w:themeColor="text1" w:themeTint="BF"/>
    </w:rPr>
  </w:style>
  <w:style w:type="paragraph" w:styleId="ListParagraph">
    <w:name w:val="List Paragraph"/>
    <w:basedOn w:val="Normal"/>
    <w:uiPriority w:val="1"/>
    <w:qFormat/>
    <w:rsid w:val="00633640"/>
    <w:pPr>
      <w:ind w:left="720"/>
      <w:contextualSpacing/>
    </w:pPr>
  </w:style>
  <w:style w:type="character" w:styleId="IntenseEmphasis">
    <w:name w:val="Intense Emphasis"/>
    <w:basedOn w:val="DefaultParagraphFont"/>
    <w:uiPriority w:val="21"/>
    <w:qFormat/>
    <w:rsid w:val="00633640"/>
    <w:rPr>
      <w:i/>
      <w:iCs/>
      <w:color w:val="2F5496" w:themeColor="accent1" w:themeShade="BF"/>
    </w:rPr>
  </w:style>
  <w:style w:type="paragraph" w:styleId="IntenseQuote">
    <w:name w:val="Intense Quote"/>
    <w:basedOn w:val="Normal"/>
    <w:next w:val="Normal"/>
    <w:link w:val="IntenseQuoteChar"/>
    <w:uiPriority w:val="30"/>
    <w:qFormat/>
    <w:rsid w:val="00633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3640"/>
    <w:rPr>
      <w:i/>
      <w:iCs/>
      <w:color w:val="2F5496" w:themeColor="accent1" w:themeShade="BF"/>
    </w:rPr>
  </w:style>
  <w:style w:type="character" w:styleId="IntenseReference">
    <w:name w:val="Intense Reference"/>
    <w:basedOn w:val="DefaultParagraphFont"/>
    <w:uiPriority w:val="32"/>
    <w:qFormat/>
    <w:rsid w:val="00633640"/>
    <w:rPr>
      <w:b/>
      <w:bCs/>
      <w:smallCaps/>
      <w:color w:val="2F5496" w:themeColor="accent1" w:themeShade="BF"/>
      <w:spacing w:val="5"/>
    </w:rPr>
  </w:style>
  <w:style w:type="paragraph" w:styleId="BodyText">
    <w:name w:val="Body Text"/>
    <w:basedOn w:val="Normal"/>
    <w:link w:val="BodyTextChar"/>
    <w:uiPriority w:val="1"/>
    <w:qFormat/>
    <w:rsid w:val="00633640"/>
    <w:pPr>
      <w:widowControl w:val="0"/>
      <w:autoSpaceDE w:val="0"/>
      <w:autoSpaceDN w:val="0"/>
      <w:spacing w:after="0" w:line="240" w:lineRule="auto"/>
      <w:ind w:left="23" w:firstLine="719"/>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33640"/>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8370F8"/>
    <w:pPr>
      <w:widowControl w:val="0"/>
      <w:autoSpaceDE w:val="0"/>
      <w:autoSpaceDN w:val="0"/>
      <w:spacing w:after="0" w:line="240" w:lineRule="auto"/>
      <w:ind w:left="114"/>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B77538"/>
    <w:rPr>
      <w:color w:val="0563C1" w:themeColor="hyperlink"/>
      <w:u w:val="single"/>
    </w:rPr>
  </w:style>
  <w:style w:type="character" w:customStyle="1" w:styleId="UnresolvedMention1">
    <w:name w:val="Unresolved Mention1"/>
    <w:basedOn w:val="DefaultParagraphFont"/>
    <w:uiPriority w:val="99"/>
    <w:semiHidden/>
    <w:unhideWhenUsed/>
    <w:rsid w:val="00B77538"/>
    <w:rPr>
      <w:color w:val="605E5C"/>
      <w:shd w:val="clear" w:color="auto" w:fill="E1DFDD"/>
    </w:rPr>
  </w:style>
  <w:style w:type="paragraph" w:styleId="Header">
    <w:name w:val="header"/>
    <w:basedOn w:val="Normal"/>
    <w:link w:val="HeaderChar"/>
    <w:uiPriority w:val="99"/>
    <w:unhideWhenUsed/>
    <w:rsid w:val="00C34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060"/>
  </w:style>
  <w:style w:type="paragraph" w:styleId="Footer">
    <w:name w:val="footer"/>
    <w:basedOn w:val="Normal"/>
    <w:link w:val="FooterChar"/>
    <w:uiPriority w:val="99"/>
    <w:unhideWhenUsed/>
    <w:rsid w:val="00C34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060"/>
  </w:style>
  <w:style w:type="character" w:styleId="UnresolvedMention">
    <w:name w:val="Unresolved Mention"/>
    <w:basedOn w:val="DefaultParagraphFont"/>
    <w:uiPriority w:val="99"/>
    <w:semiHidden/>
    <w:unhideWhenUsed/>
    <w:rsid w:val="0060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8226">
      <w:bodyDiv w:val="1"/>
      <w:marLeft w:val="0"/>
      <w:marRight w:val="0"/>
      <w:marTop w:val="0"/>
      <w:marBottom w:val="0"/>
      <w:divBdr>
        <w:top w:val="none" w:sz="0" w:space="0" w:color="auto"/>
        <w:left w:val="none" w:sz="0" w:space="0" w:color="auto"/>
        <w:bottom w:val="none" w:sz="0" w:space="0" w:color="auto"/>
        <w:right w:val="none" w:sz="0" w:space="0" w:color="auto"/>
      </w:divBdr>
    </w:div>
    <w:div w:id="331373356">
      <w:bodyDiv w:val="1"/>
      <w:marLeft w:val="0"/>
      <w:marRight w:val="0"/>
      <w:marTop w:val="0"/>
      <w:marBottom w:val="0"/>
      <w:divBdr>
        <w:top w:val="none" w:sz="0" w:space="0" w:color="auto"/>
        <w:left w:val="none" w:sz="0" w:space="0" w:color="auto"/>
        <w:bottom w:val="none" w:sz="0" w:space="0" w:color="auto"/>
        <w:right w:val="none" w:sz="0" w:space="0" w:color="auto"/>
      </w:divBdr>
    </w:div>
    <w:div w:id="439836527">
      <w:bodyDiv w:val="1"/>
      <w:marLeft w:val="0"/>
      <w:marRight w:val="0"/>
      <w:marTop w:val="0"/>
      <w:marBottom w:val="0"/>
      <w:divBdr>
        <w:top w:val="none" w:sz="0" w:space="0" w:color="auto"/>
        <w:left w:val="none" w:sz="0" w:space="0" w:color="auto"/>
        <w:bottom w:val="none" w:sz="0" w:space="0" w:color="auto"/>
        <w:right w:val="none" w:sz="0" w:space="0" w:color="auto"/>
      </w:divBdr>
      <w:divsChild>
        <w:div w:id="497690481">
          <w:marLeft w:val="0"/>
          <w:marRight w:val="0"/>
          <w:marTop w:val="0"/>
          <w:marBottom w:val="0"/>
          <w:divBdr>
            <w:top w:val="none" w:sz="0" w:space="0" w:color="auto"/>
            <w:left w:val="none" w:sz="0" w:space="0" w:color="auto"/>
            <w:bottom w:val="none" w:sz="0" w:space="0" w:color="auto"/>
            <w:right w:val="none" w:sz="0" w:space="0" w:color="auto"/>
          </w:divBdr>
          <w:divsChild>
            <w:div w:id="286396051">
              <w:marLeft w:val="0"/>
              <w:marRight w:val="0"/>
              <w:marTop w:val="0"/>
              <w:marBottom w:val="0"/>
              <w:divBdr>
                <w:top w:val="none" w:sz="0" w:space="0" w:color="auto"/>
                <w:left w:val="none" w:sz="0" w:space="0" w:color="auto"/>
                <w:bottom w:val="none" w:sz="0" w:space="0" w:color="auto"/>
                <w:right w:val="none" w:sz="0" w:space="0" w:color="auto"/>
              </w:divBdr>
              <w:divsChild>
                <w:div w:id="728499217">
                  <w:marLeft w:val="0"/>
                  <w:marRight w:val="0"/>
                  <w:marTop w:val="0"/>
                  <w:marBottom w:val="0"/>
                  <w:divBdr>
                    <w:top w:val="none" w:sz="0" w:space="0" w:color="auto"/>
                    <w:left w:val="none" w:sz="0" w:space="0" w:color="auto"/>
                    <w:bottom w:val="none" w:sz="0" w:space="0" w:color="auto"/>
                    <w:right w:val="none" w:sz="0" w:space="0" w:color="auto"/>
                  </w:divBdr>
                  <w:divsChild>
                    <w:div w:id="1050880211">
                      <w:marLeft w:val="0"/>
                      <w:marRight w:val="0"/>
                      <w:marTop w:val="0"/>
                      <w:marBottom w:val="0"/>
                      <w:divBdr>
                        <w:top w:val="none" w:sz="0" w:space="0" w:color="auto"/>
                        <w:left w:val="none" w:sz="0" w:space="0" w:color="auto"/>
                        <w:bottom w:val="none" w:sz="0" w:space="0" w:color="auto"/>
                        <w:right w:val="none" w:sz="0" w:space="0" w:color="auto"/>
                      </w:divBdr>
                      <w:divsChild>
                        <w:div w:id="1601333394">
                          <w:marLeft w:val="0"/>
                          <w:marRight w:val="0"/>
                          <w:marTop w:val="0"/>
                          <w:marBottom w:val="0"/>
                          <w:divBdr>
                            <w:top w:val="none" w:sz="0" w:space="0" w:color="auto"/>
                            <w:left w:val="none" w:sz="0" w:space="0" w:color="auto"/>
                            <w:bottom w:val="none" w:sz="0" w:space="0" w:color="auto"/>
                            <w:right w:val="none" w:sz="0" w:space="0" w:color="auto"/>
                          </w:divBdr>
                        </w:div>
                        <w:div w:id="15996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3019">
          <w:marLeft w:val="0"/>
          <w:marRight w:val="0"/>
          <w:marTop w:val="0"/>
          <w:marBottom w:val="0"/>
          <w:divBdr>
            <w:top w:val="none" w:sz="0" w:space="0" w:color="auto"/>
            <w:left w:val="none" w:sz="0" w:space="0" w:color="auto"/>
            <w:bottom w:val="none" w:sz="0" w:space="0" w:color="auto"/>
            <w:right w:val="none" w:sz="0" w:space="0" w:color="auto"/>
          </w:divBdr>
          <w:divsChild>
            <w:div w:id="1776515500">
              <w:marLeft w:val="0"/>
              <w:marRight w:val="0"/>
              <w:marTop w:val="0"/>
              <w:marBottom w:val="0"/>
              <w:divBdr>
                <w:top w:val="none" w:sz="0" w:space="0" w:color="auto"/>
                <w:left w:val="none" w:sz="0" w:space="0" w:color="auto"/>
                <w:bottom w:val="none" w:sz="0" w:space="0" w:color="auto"/>
                <w:right w:val="none" w:sz="0" w:space="0" w:color="auto"/>
              </w:divBdr>
              <w:divsChild>
                <w:div w:id="138809401">
                  <w:marLeft w:val="0"/>
                  <w:marRight w:val="0"/>
                  <w:marTop w:val="0"/>
                  <w:marBottom w:val="0"/>
                  <w:divBdr>
                    <w:top w:val="none" w:sz="0" w:space="0" w:color="auto"/>
                    <w:left w:val="none" w:sz="0" w:space="0" w:color="auto"/>
                    <w:bottom w:val="none" w:sz="0" w:space="0" w:color="auto"/>
                    <w:right w:val="none" w:sz="0" w:space="0" w:color="auto"/>
                  </w:divBdr>
                  <w:divsChild>
                    <w:div w:id="447046780">
                      <w:marLeft w:val="0"/>
                      <w:marRight w:val="0"/>
                      <w:marTop w:val="0"/>
                      <w:marBottom w:val="0"/>
                      <w:divBdr>
                        <w:top w:val="none" w:sz="0" w:space="0" w:color="auto"/>
                        <w:left w:val="none" w:sz="0" w:space="0" w:color="auto"/>
                        <w:bottom w:val="none" w:sz="0" w:space="0" w:color="auto"/>
                        <w:right w:val="none" w:sz="0" w:space="0" w:color="auto"/>
                      </w:divBdr>
                      <w:divsChild>
                        <w:div w:id="765616641">
                          <w:marLeft w:val="0"/>
                          <w:marRight w:val="0"/>
                          <w:marTop w:val="0"/>
                          <w:marBottom w:val="0"/>
                          <w:divBdr>
                            <w:top w:val="none" w:sz="0" w:space="0" w:color="auto"/>
                            <w:left w:val="none" w:sz="0" w:space="0" w:color="auto"/>
                            <w:bottom w:val="none" w:sz="0" w:space="0" w:color="auto"/>
                            <w:right w:val="none" w:sz="0" w:space="0" w:color="auto"/>
                          </w:divBdr>
                        </w:div>
                        <w:div w:id="1827478981">
                          <w:marLeft w:val="0"/>
                          <w:marRight w:val="0"/>
                          <w:marTop w:val="0"/>
                          <w:marBottom w:val="0"/>
                          <w:divBdr>
                            <w:top w:val="none" w:sz="0" w:space="0" w:color="auto"/>
                            <w:left w:val="none" w:sz="0" w:space="0" w:color="auto"/>
                            <w:bottom w:val="none" w:sz="0" w:space="0" w:color="auto"/>
                            <w:right w:val="none" w:sz="0" w:space="0" w:color="auto"/>
                          </w:divBdr>
                        </w:div>
                        <w:div w:id="845250045">
                          <w:marLeft w:val="0"/>
                          <w:marRight w:val="0"/>
                          <w:marTop w:val="0"/>
                          <w:marBottom w:val="0"/>
                          <w:divBdr>
                            <w:top w:val="none" w:sz="0" w:space="0" w:color="auto"/>
                            <w:left w:val="none" w:sz="0" w:space="0" w:color="auto"/>
                            <w:bottom w:val="none" w:sz="0" w:space="0" w:color="auto"/>
                            <w:right w:val="none" w:sz="0" w:space="0" w:color="auto"/>
                          </w:divBdr>
                        </w:div>
                        <w:div w:id="1883008887">
                          <w:marLeft w:val="0"/>
                          <w:marRight w:val="0"/>
                          <w:marTop w:val="0"/>
                          <w:marBottom w:val="0"/>
                          <w:divBdr>
                            <w:top w:val="none" w:sz="0" w:space="0" w:color="auto"/>
                            <w:left w:val="none" w:sz="0" w:space="0" w:color="auto"/>
                            <w:bottom w:val="none" w:sz="0" w:space="0" w:color="auto"/>
                            <w:right w:val="none" w:sz="0" w:space="0" w:color="auto"/>
                          </w:divBdr>
                        </w:div>
                        <w:div w:id="1190803887">
                          <w:marLeft w:val="0"/>
                          <w:marRight w:val="0"/>
                          <w:marTop w:val="0"/>
                          <w:marBottom w:val="0"/>
                          <w:divBdr>
                            <w:top w:val="none" w:sz="0" w:space="0" w:color="auto"/>
                            <w:left w:val="none" w:sz="0" w:space="0" w:color="auto"/>
                            <w:bottom w:val="none" w:sz="0" w:space="0" w:color="auto"/>
                            <w:right w:val="none" w:sz="0" w:space="0" w:color="auto"/>
                          </w:divBdr>
                        </w:div>
                        <w:div w:id="142545461">
                          <w:marLeft w:val="0"/>
                          <w:marRight w:val="0"/>
                          <w:marTop w:val="0"/>
                          <w:marBottom w:val="0"/>
                          <w:divBdr>
                            <w:top w:val="none" w:sz="0" w:space="0" w:color="auto"/>
                            <w:left w:val="none" w:sz="0" w:space="0" w:color="auto"/>
                            <w:bottom w:val="none" w:sz="0" w:space="0" w:color="auto"/>
                            <w:right w:val="none" w:sz="0" w:space="0" w:color="auto"/>
                          </w:divBdr>
                        </w:div>
                        <w:div w:id="364335073">
                          <w:marLeft w:val="0"/>
                          <w:marRight w:val="0"/>
                          <w:marTop w:val="0"/>
                          <w:marBottom w:val="0"/>
                          <w:divBdr>
                            <w:top w:val="none" w:sz="0" w:space="0" w:color="auto"/>
                            <w:left w:val="none" w:sz="0" w:space="0" w:color="auto"/>
                            <w:bottom w:val="none" w:sz="0" w:space="0" w:color="auto"/>
                            <w:right w:val="none" w:sz="0" w:space="0" w:color="auto"/>
                          </w:divBdr>
                        </w:div>
                        <w:div w:id="156919399">
                          <w:marLeft w:val="0"/>
                          <w:marRight w:val="0"/>
                          <w:marTop w:val="0"/>
                          <w:marBottom w:val="0"/>
                          <w:divBdr>
                            <w:top w:val="none" w:sz="0" w:space="0" w:color="auto"/>
                            <w:left w:val="none" w:sz="0" w:space="0" w:color="auto"/>
                            <w:bottom w:val="none" w:sz="0" w:space="0" w:color="auto"/>
                            <w:right w:val="none" w:sz="0" w:space="0" w:color="auto"/>
                          </w:divBdr>
                        </w:div>
                        <w:div w:id="697314964">
                          <w:marLeft w:val="0"/>
                          <w:marRight w:val="0"/>
                          <w:marTop w:val="0"/>
                          <w:marBottom w:val="0"/>
                          <w:divBdr>
                            <w:top w:val="none" w:sz="0" w:space="0" w:color="auto"/>
                            <w:left w:val="none" w:sz="0" w:space="0" w:color="auto"/>
                            <w:bottom w:val="none" w:sz="0" w:space="0" w:color="auto"/>
                            <w:right w:val="none" w:sz="0" w:space="0" w:color="auto"/>
                          </w:divBdr>
                        </w:div>
                        <w:div w:id="1872066467">
                          <w:marLeft w:val="0"/>
                          <w:marRight w:val="0"/>
                          <w:marTop w:val="0"/>
                          <w:marBottom w:val="0"/>
                          <w:divBdr>
                            <w:top w:val="none" w:sz="0" w:space="0" w:color="auto"/>
                            <w:left w:val="none" w:sz="0" w:space="0" w:color="auto"/>
                            <w:bottom w:val="none" w:sz="0" w:space="0" w:color="auto"/>
                            <w:right w:val="none" w:sz="0" w:space="0" w:color="auto"/>
                          </w:divBdr>
                        </w:div>
                        <w:div w:id="1427388257">
                          <w:marLeft w:val="0"/>
                          <w:marRight w:val="0"/>
                          <w:marTop w:val="0"/>
                          <w:marBottom w:val="0"/>
                          <w:divBdr>
                            <w:top w:val="none" w:sz="0" w:space="0" w:color="auto"/>
                            <w:left w:val="none" w:sz="0" w:space="0" w:color="auto"/>
                            <w:bottom w:val="none" w:sz="0" w:space="0" w:color="auto"/>
                            <w:right w:val="none" w:sz="0" w:space="0" w:color="auto"/>
                          </w:divBdr>
                        </w:div>
                        <w:div w:id="442697387">
                          <w:marLeft w:val="0"/>
                          <w:marRight w:val="0"/>
                          <w:marTop w:val="0"/>
                          <w:marBottom w:val="0"/>
                          <w:divBdr>
                            <w:top w:val="none" w:sz="0" w:space="0" w:color="auto"/>
                            <w:left w:val="none" w:sz="0" w:space="0" w:color="auto"/>
                            <w:bottom w:val="none" w:sz="0" w:space="0" w:color="auto"/>
                            <w:right w:val="none" w:sz="0" w:space="0" w:color="auto"/>
                          </w:divBdr>
                        </w:div>
                        <w:div w:id="1608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13078">
      <w:bodyDiv w:val="1"/>
      <w:marLeft w:val="0"/>
      <w:marRight w:val="0"/>
      <w:marTop w:val="0"/>
      <w:marBottom w:val="0"/>
      <w:divBdr>
        <w:top w:val="none" w:sz="0" w:space="0" w:color="auto"/>
        <w:left w:val="none" w:sz="0" w:space="0" w:color="auto"/>
        <w:bottom w:val="none" w:sz="0" w:space="0" w:color="auto"/>
        <w:right w:val="none" w:sz="0" w:space="0" w:color="auto"/>
      </w:divBdr>
      <w:divsChild>
        <w:div w:id="1658418463">
          <w:marLeft w:val="0"/>
          <w:marRight w:val="0"/>
          <w:marTop w:val="0"/>
          <w:marBottom w:val="0"/>
          <w:divBdr>
            <w:top w:val="none" w:sz="0" w:space="0" w:color="auto"/>
            <w:left w:val="none" w:sz="0" w:space="0" w:color="auto"/>
            <w:bottom w:val="none" w:sz="0" w:space="0" w:color="auto"/>
            <w:right w:val="none" w:sz="0" w:space="0" w:color="auto"/>
          </w:divBdr>
          <w:divsChild>
            <w:div w:id="263610033">
              <w:marLeft w:val="0"/>
              <w:marRight w:val="0"/>
              <w:marTop w:val="0"/>
              <w:marBottom w:val="0"/>
              <w:divBdr>
                <w:top w:val="none" w:sz="0" w:space="0" w:color="auto"/>
                <w:left w:val="none" w:sz="0" w:space="0" w:color="auto"/>
                <w:bottom w:val="none" w:sz="0" w:space="0" w:color="auto"/>
                <w:right w:val="none" w:sz="0" w:space="0" w:color="auto"/>
              </w:divBdr>
              <w:divsChild>
                <w:div w:id="1564946015">
                  <w:marLeft w:val="0"/>
                  <w:marRight w:val="0"/>
                  <w:marTop w:val="0"/>
                  <w:marBottom w:val="0"/>
                  <w:divBdr>
                    <w:top w:val="none" w:sz="0" w:space="0" w:color="auto"/>
                    <w:left w:val="none" w:sz="0" w:space="0" w:color="auto"/>
                    <w:bottom w:val="none" w:sz="0" w:space="0" w:color="auto"/>
                    <w:right w:val="none" w:sz="0" w:space="0" w:color="auto"/>
                  </w:divBdr>
                  <w:divsChild>
                    <w:div w:id="1686903495">
                      <w:marLeft w:val="0"/>
                      <w:marRight w:val="0"/>
                      <w:marTop w:val="0"/>
                      <w:marBottom w:val="0"/>
                      <w:divBdr>
                        <w:top w:val="none" w:sz="0" w:space="0" w:color="auto"/>
                        <w:left w:val="none" w:sz="0" w:space="0" w:color="auto"/>
                        <w:bottom w:val="none" w:sz="0" w:space="0" w:color="auto"/>
                        <w:right w:val="none" w:sz="0" w:space="0" w:color="auto"/>
                      </w:divBdr>
                      <w:divsChild>
                        <w:div w:id="1337003862">
                          <w:marLeft w:val="0"/>
                          <w:marRight w:val="0"/>
                          <w:marTop w:val="0"/>
                          <w:marBottom w:val="0"/>
                          <w:divBdr>
                            <w:top w:val="none" w:sz="0" w:space="0" w:color="auto"/>
                            <w:left w:val="none" w:sz="0" w:space="0" w:color="auto"/>
                            <w:bottom w:val="none" w:sz="0" w:space="0" w:color="auto"/>
                            <w:right w:val="none" w:sz="0" w:space="0" w:color="auto"/>
                          </w:divBdr>
                        </w:div>
                        <w:div w:id="14729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42865">
          <w:marLeft w:val="0"/>
          <w:marRight w:val="0"/>
          <w:marTop w:val="0"/>
          <w:marBottom w:val="0"/>
          <w:divBdr>
            <w:top w:val="none" w:sz="0" w:space="0" w:color="auto"/>
            <w:left w:val="none" w:sz="0" w:space="0" w:color="auto"/>
            <w:bottom w:val="none" w:sz="0" w:space="0" w:color="auto"/>
            <w:right w:val="none" w:sz="0" w:space="0" w:color="auto"/>
          </w:divBdr>
          <w:divsChild>
            <w:div w:id="1425884420">
              <w:marLeft w:val="0"/>
              <w:marRight w:val="0"/>
              <w:marTop w:val="0"/>
              <w:marBottom w:val="0"/>
              <w:divBdr>
                <w:top w:val="none" w:sz="0" w:space="0" w:color="auto"/>
                <w:left w:val="none" w:sz="0" w:space="0" w:color="auto"/>
                <w:bottom w:val="none" w:sz="0" w:space="0" w:color="auto"/>
                <w:right w:val="none" w:sz="0" w:space="0" w:color="auto"/>
              </w:divBdr>
              <w:divsChild>
                <w:div w:id="1268537769">
                  <w:marLeft w:val="0"/>
                  <w:marRight w:val="0"/>
                  <w:marTop w:val="0"/>
                  <w:marBottom w:val="0"/>
                  <w:divBdr>
                    <w:top w:val="none" w:sz="0" w:space="0" w:color="auto"/>
                    <w:left w:val="none" w:sz="0" w:space="0" w:color="auto"/>
                    <w:bottom w:val="none" w:sz="0" w:space="0" w:color="auto"/>
                    <w:right w:val="none" w:sz="0" w:space="0" w:color="auto"/>
                  </w:divBdr>
                  <w:divsChild>
                    <w:div w:id="1273321353">
                      <w:marLeft w:val="0"/>
                      <w:marRight w:val="0"/>
                      <w:marTop w:val="0"/>
                      <w:marBottom w:val="0"/>
                      <w:divBdr>
                        <w:top w:val="none" w:sz="0" w:space="0" w:color="auto"/>
                        <w:left w:val="none" w:sz="0" w:space="0" w:color="auto"/>
                        <w:bottom w:val="none" w:sz="0" w:space="0" w:color="auto"/>
                        <w:right w:val="none" w:sz="0" w:space="0" w:color="auto"/>
                      </w:divBdr>
                      <w:divsChild>
                        <w:div w:id="1283418865">
                          <w:marLeft w:val="0"/>
                          <w:marRight w:val="0"/>
                          <w:marTop w:val="0"/>
                          <w:marBottom w:val="0"/>
                          <w:divBdr>
                            <w:top w:val="none" w:sz="0" w:space="0" w:color="auto"/>
                            <w:left w:val="none" w:sz="0" w:space="0" w:color="auto"/>
                            <w:bottom w:val="none" w:sz="0" w:space="0" w:color="auto"/>
                            <w:right w:val="none" w:sz="0" w:space="0" w:color="auto"/>
                          </w:divBdr>
                        </w:div>
                        <w:div w:id="1301500059">
                          <w:marLeft w:val="0"/>
                          <w:marRight w:val="0"/>
                          <w:marTop w:val="0"/>
                          <w:marBottom w:val="0"/>
                          <w:divBdr>
                            <w:top w:val="none" w:sz="0" w:space="0" w:color="auto"/>
                            <w:left w:val="none" w:sz="0" w:space="0" w:color="auto"/>
                            <w:bottom w:val="none" w:sz="0" w:space="0" w:color="auto"/>
                            <w:right w:val="none" w:sz="0" w:space="0" w:color="auto"/>
                          </w:divBdr>
                        </w:div>
                        <w:div w:id="1821312278">
                          <w:marLeft w:val="0"/>
                          <w:marRight w:val="0"/>
                          <w:marTop w:val="0"/>
                          <w:marBottom w:val="0"/>
                          <w:divBdr>
                            <w:top w:val="none" w:sz="0" w:space="0" w:color="auto"/>
                            <w:left w:val="none" w:sz="0" w:space="0" w:color="auto"/>
                            <w:bottom w:val="none" w:sz="0" w:space="0" w:color="auto"/>
                            <w:right w:val="none" w:sz="0" w:space="0" w:color="auto"/>
                          </w:divBdr>
                        </w:div>
                        <w:div w:id="518857824">
                          <w:marLeft w:val="0"/>
                          <w:marRight w:val="0"/>
                          <w:marTop w:val="0"/>
                          <w:marBottom w:val="0"/>
                          <w:divBdr>
                            <w:top w:val="none" w:sz="0" w:space="0" w:color="auto"/>
                            <w:left w:val="none" w:sz="0" w:space="0" w:color="auto"/>
                            <w:bottom w:val="none" w:sz="0" w:space="0" w:color="auto"/>
                            <w:right w:val="none" w:sz="0" w:space="0" w:color="auto"/>
                          </w:divBdr>
                        </w:div>
                        <w:div w:id="48384143">
                          <w:marLeft w:val="0"/>
                          <w:marRight w:val="0"/>
                          <w:marTop w:val="0"/>
                          <w:marBottom w:val="0"/>
                          <w:divBdr>
                            <w:top w:val="none" w:sz="0" w:space="0" w:color="auto"/>
                            <w:left w:val="none" w:sz="0" w:space="0" w:color="auto"/>
                            <w:bottom w:val="none" w:sz="0" w:space="0" w:color="auto"/>
                            <w:right w:val="none" w:sz="0" w:space="0" w:color="auto"/>
                          </w:divBdr>
                        </w:div>
                        <w:div w:id="1116603074">
                          <w:marLeft w:val="0"/>
                          <w:marRight w:val="0"/>
                          <w:marTop w:val="0"/>
                          <w:marBottom w:val="0"/>
                          <w:divBdr>
                            <w:top w:val="none" w:sz="0" w:space="0" w:color="auto"/>
                            <w:left w:val="none" w:sz="0" w:space="0" w:color="auto"/>
                            <w:bottom w:val="none" w:sz="0" w:space="0" w:color="auto"/>
                            <w:right w:val="none" w:sz="0" w:space="0" w:color="auto"/>
                          </w:divBdr>
                        </w:div>
                        <w:div w:id="1167135471">
                          <w:marLeft w:val="0"/>
                          <w:marRight w:val="0"/>
                          <w:marTop w:val="0"/>
                          <w:marBottom w:val="0"/>
                          <w:divBdr>
                            <w:top w:val="none" w:sz="0" w:space="0" w:color="auto"/>
                            <w:left w:val="none" w:sz="0" w:space="0" w:color="auto"/>
                            <w:bottom w:val="none" w:sz="0" w:space="0" w:color="auto"/>
                            <w:right w:val="none" w:sz="0" w:space="0" w:color="auto"/>
                          </w:divBdr>
                        </w:div>
                        <w:div w:id="2011174985">
                          <w:marLeft w:val="0"/>
                          <w:marRight w:val="0"/>
                          <w:marTop w:val="0"/>
                          <w:marBottom w:val="0"/>
                          <w:divBdr>
                            <w:top w:val="none" w:sz="0" w:space="0" w:color="auto"/>
                            <w:left w:val="none" w:sz="0" w:space="0" w:color="auto"/>
                            <w:bottom w:val="none" w:sz="0" w:space="0" w:color="auto"/>
                            <w:right w:val="none" w:sz="0" w:space="0" w:color="auto"/>
                          </w:divBdr>
                        </w:div>
                        <w:div w:id="943806195">
                          <w:marLeft w:val="0"/>
                          <w:marRight w:val="0"/>
                          <w:marTop w:val="0"/>
                          <w:marBottom w:val="0"/>
                          <w:divBdr>
                            <w:top w:val="none" w:sz="0" w:space="0" w:color="auto"/>
                            <w:left w:val="none" w:sz="0" w:space="0" w:color="auto"/>
                            <w:bottom w:val="none" w:sz="0" w:space="0" w:color="auto"/>
                            <w:right w:val="none" w:sz="0" w:space="0" w:color="auto"/>
                          </w:divBdr>
                        </w:div>
                        <w:div w:id="1514879301">
                          <w:marLeft w:val="0"/>
                          <w:marRight w:val="0"/>
                          <w:marTop w:val="0"/>
                          <w:marBottom w:val="0"/>
                          <w:divBdr>
                            <w:top w:val="none" w:sz="0" w:space="0" w:color="auto"/>
                            <w:left w:val="none" w:sz="0" w:space="0" w:color="auto"/>
                            <w:bottom w:val="none" w:sz="0" w:space="0" w:color="auto"/>
                            <w:right w:val="none" w:sz="0" w:space="0" w:color="auto"/>
                          </w:divBdr>
                        </w:div>
                        <w:div w:id="413673513">
                          <w:marLeft w:val="0"/>
                          <w:marRight w:val="0"/>
                          <w:marTop w:val="0"/>
                          <w:marBottom w:val="0"/>
                          <w:divBdr>
                            <w:top w:val="none" w:sz="0" w:space="0" w:color="auto"/>
                            <w:left w:val="none" w:sz="0" w:space="0" w:color="auto"/>
                            <w:bottom w:val="none" w:sz="0" w:space="0" w:color="auto"/>
                            <w:right w:val="none" w:sz="0" w:space="0" w:color="auto"/>
                          </w:divBdr>
                        </w:div>
                        <w:div w:id="849485440">
                          <w:marLeft w:val="0"/>
                          <w:marRight w:val="0"/>
                          <w:marTop w:val="0"/>
                          <w:marBottom w:val="0"/>
                          <w:divBdr>
                            <w:top w:val="none" w:sz="0" w:space="0" w:color="auto"/>
                            <w:left w:val="none" w:sz="0" w:space="0" w:color="auto"/>
                            <w:bottom w:val="none" w:sz="0" w:space="0" w:color="auto"/>
                            <w:right w:val="none" w:sz="0" w:space="0" w:color="auto"/>
                          </w:divBdr>
                        </w:div>
                        <w:div w:id="5124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432265">
      <w:bodyDiv w:val="1"/>
      <w:marLeft w:val="0"/>
      <w:marRight w:val="0"/>
      <w:marTop w:val="0"/>
      <w:marBottom w:val="0"/>
      <w:divBdr>
        <w:top w:val="none" w:sz="0" w:space="0" w:color="auto"/>
        <w:left w:val="none" w:sz="0" w:space="0" w:color="auto"/>
        <w:bottom w:val="none" w:sz="0" w:space="0" w:color="auto"/>
        <w:right w:val="none" w:sz="0" w:space="0" w:color="auto"/>
      </w:divBdr>
    </w:div>
    <w:div w:id="1096249668">
      <w:bodyDiv w:val="1"/>
      <w:marLeft w:val="0"/>
      <w:marRight w:val="0"/>
      <w:marTop w:val="0"/>
      <w:marBottom w:val="0"/>
      <w:divBdr>
        <w:top w:val="none" w:sz="0" w:space="0" w:color="auto"/>
        <w:left w:val="none" w:sz="0" w:space="0" w:color="auto"/>
        <w:bottom w:val="none" w:sz="0" w:space="0" w:color="auto"/>
        <w:right w:val="none" w:sz="0" w:space="0" w:color="auto"/>
      </w:divBdr>
    </w:div>
    <w:div w:id="1301036009">
      <w:bodyDiv w:val="1"/>
      <w:marLeft w:val="0"/>
      <w:marRight w:val="0"/>
      <w:marTop w:val="0"/>
      <w:marBottom w:val="0"/>
      <w:divBdr>
        <w:top w:val="none" w:sz="0" w:space="0" w:color="auto"/>
        <w:left w:val="none" w:sz="0" w:space="0" w:color="auto"/>
        <w:bottom w:val="none" w:sz="0" w:space="0" w:color="auto"/>
        <w:right w:val="none" w:sz="0" w:space="0" w:color="auto"/>
      </w:divBdr>
    </w:div>
    <w:div w:id="1330056272">
      <w:bodyDiv w:val="1"/>
      <w:marLeft w:val="0"/>
      <w:marRight w:val="0"/>
      <w:marTop w:val="0"/>
      <w:marBottom w:val="0"/>
      <w:divBdr>
        <w:top w:val="none" w:sz="0" w:space="0" w:color="auto"/>
        <w:left w:val="none" w:sz="0" w:space="0" w:color="auto"/>
        <w:bottom w:val="none" w:sz="0" w:space="0" w:color="auto"/>
        <w:right w:val="none" w:sz="0" w:space="0" w:color="auto"/>
      </w:divBdr>
    </w:div>
    <w:div w:id="1386491022">
      <w:bodyDiv w:val="1"/>
      <w:marLeft w:val="0"/>
      <w:marRight w:val="0"/>
      <w:marTop w:val="0"/>
      <w:marBottom w:val="0"/>
      <w:divBdr>
        <w:top w:val="none" w:sz="0" w:space="0" w:color="auto"/>
        <w:left w:val="none" w:sz="0" w:space="0" w:color="auto"/>
        <w:bottom w:val="none" w:sz="0" w:space="0" w:color="auto"/>
        <w:right w:val="none" w:sz="0" w:space="0" w:color="auto"/>
      </w:divBdr>
    </w:div>
    <w:div w:id="16553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200" b="1">
                <a:solidFill>
                  <a:schemeClr val="tx1"/>
                </a:solidFill>
                <a:latin typeface="Times New Roman" panose="02020603050405020304" pitchFamily="18" charset="0"/>
                <a:cs typeface="Times New Roman" panose="02020603050405020304" pitchFamily="18" charset="0"/>
              </a:rPr>
              <a:t>Fig 1. Bar</a:t>
            </a:r>
            <a:r>
              <a:rPr lang="en-IN" sz="1200" b="1" baseline="0">
                <a:solidFill>
                  <a:schemeClr val="tx1"/>
                </a:solidFill>
                <a:latin typeface="Times New Roman" panose="02020603050405020304" pitchFamily="18" charset="0"/>
                <a:cs typeface="Times New Roman" panose="02020603050405020304" pitchFamily="18" charset="0"/>
              </a:rPr>
              <a:t> graph  showing </a:t>
            </a:r>
            <a:r>
              <a:rPr lang="en-IN" sz="1200" b="1">
                <a:solidFill>
                  <a:schemeClr val="tx1"/>
                </a:solidFill>
                <a:latin typeface="Times New Roman" panose="02020603050405020304" pitchFamily="18" charset="0"/>
                <a:cs typeface="Times New Roman" panose="02020603050405020304" pitchFamily="18" charset="0"/>
              </a:rPr>
              <a:t>Overall Entrepreneurial Behaviour</a:t>
            </a:r>
            <a:r>
              <a:rPr lang="en-IN" sz="1200" b="1" baseline="0">
                <a:solidFill>
                  <a:schemeClr val="tx1"/>
                </a:solidFill>
                <a:latin typeface="Times New Roman" panose="02020603050405020304" pitchFamily="18" charset="0"/>
                <a:cs typeface="Times New Roman" panose="02020603050405020304" pitchFamily="18" charset="0"/>
              </a:rPr>
              <a:t> of mango growers</a:t>
            </a:r>
            <a:endParaRPr lang="en-IN"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Sheet1!$D$5:$D$7</c:f>
              <c:strCache>
                <c:ptCount val="3"/>
                <c:pt idx="0">
                  <c:v>LOW</c:v>
                </c:pt>
                <c:pt idx="1">
                  <c:v>MEDIUM</c:v>
                </c:pt>
                <c:pt idx="2">
                  <c:v>HIGH</c:v>
                </c:pt>
              </c:strCache>
            </c:strRef>
          </c:cat>
          <c:val>
            <c:numRef>
              <c:f>Sheet1!$E$5:$E$7</c:f>
              <c:numCache>
                <c:formatCode>General</c:formatCode>
                <c:ptCount val="3"/>
                <c:pt idx="0">
                  <c:v>35</c:v>
                </c:pt>
                <c:pt idx="1">
                  <c:v>37.5</c:v>
                </c:pt>
                <c:pt idx="2">
                  <c:v>27.5</c:v>
                </c:pt>
              </c:numCache>
            </c:numRef>
          </c:val>
          <c:extLst>
            <c:ext xmlns:c16="http://schemas.microsoft.com/office/drawing/2014/chart" uri="{C3380CC4-5D6E-409C-BE32-E72D297353CC}">
              <c16:uniqueId val="{00000000-F06B-4990-A0B4-A442BCA681C3}"/>
            </c:ext>
          </c:extLst>
        </c:ser>
        <c:dLbls>
          <c:showLegendKey val="0"/>
          <c:showVal val="1"/>
          <c:showCatName val="0"/>
          <c:showSerName val="0"/>
          <c:showPercent val="0"/>
          <c:showBubbleSize val="0"/>
        </c:dLbls>
        <c:gapWidth val="150"/>
        <c:shape val="box"/>
        <c:axId val="510276864"/>
        <c:axId val="510277344"/>
        <c:axId val="0"/>
      </c:bar3DChart>
      <c:catAx>
        <c:axId val="510276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0277344"/>
        <c:crosses val="autoZero"/>
        <c:auto val="1"/>
        <c:lblAlgn val="ctr"/>
        <c:lblOffset val="100"/>
        <c:noMultiLvlLbl val="0"/>
      </c:catAx>
      <c:valAx>
        <c:axId val="5102773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276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Fig. 2. Entrepreneurial</a:t>
            </a:r>
            <a:r>
              <a:rPr lang="en-IN" sz="1200" baseline="0">
                <a:solidFill>
                  <a:schemeClr val="tx1"/>
                </a:solidFill>
                <a:latin typeface="Times New Roman" panose="02020603050405020304" pitchFamily="18" charset="0"/>
                <a:cs typeface="Times New Roman" panose="02020603050405020304" pitchFamily="18" charset="0"/>
              </a:rPr>
              <a:t> behaviour of small and big farmers</a:t>
            </a:r>
            <a:endParaRPr lang="en-IN"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US"/>
        </a:p>
      </c:txPr>
    </c:title>
    <c:autoTitleDeleted val="0"/>
    <c:plotArea>
      <c:layout/>
      <c:barChart>
        <c:barDir val="bar"/>
        <c:grouping val="clustered"/>
        <c:varyColors val="0"/>
        <c:ser>
          <c:idx val="0"/>
          <c:order val="0"/>
          <c:tx>
            <c:strRef>
              <c:f>Sheet1!$C$6</c:f>
              <c:strCache>
                <c:ptCount val="1"/>
                <c:pt idx="0">
                  <c:v>Small farmers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0800" dist="38100" dir="16200000" rotWithShape="0">
                <a:prstClr val="black">
                  <a:alpha val="40000"/>
                </a:prstClr>
              </a:outerShdw>
            </a:effectLst>
            <a:scene3d>
              <a:camera prst="orthographicFront"/>
              <a:lightRig rig="threePt" dir="t"/>
            </a:scene3d>
            <a:sp3d>
              <a:bevelT w="114300" prst="artDeco"/>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Sheet1!$D$5:$F$5</c:f>
              <c:strCache>
                <c:ptCount val="3"/>
                <c:pt idx="0">
                  <c:v>Low</c:v>
                </c:pt>
                <c:pt idx="1">
                  <c:v>Medium</c:v>
                </c:pt>
                <c:pt idx="2">
                  <c:v>High</c:v>
                </c:pt>
              </c:strCache>
            </c:strRef>
          </c:cat>
          <c:val>
            <c:numRef>
              <c:f>Sheet1!$D$6:$F$6</c:f>
              <c:numCache>
                <c:formatCode>General</c:formatCode>
                <c:ptCount val="3"/>
                <c:pt idx="0">
                  <c:v>41.67</c:v>
                </c:pt>
                <c:pt idx="1">
                  <c:v>36.659999999999997</c:v>
                </c:pt>
                <c:pt idx="2">
                  <c:v>21.67</c:v>
                </c:pt>
              </c:numCache>
            </c:numRef>
          </c:val>
          <c:extLst>
            <c:ext xmlns:c16="http://schemas.microsoft.com/office/drawing/2014/chart" uri="{C3380CC4-5D6E-409C-BE32-E72D297353CC}">
              <c16:uniqueId val="{00000000-3486-4052-845F-0B76B181FC90}"/>
            </c:ext>
          </c:extLst>
        </c:ser>
        <c:ser>
          <c:idx val="1"/>
          <c:order val="1"/>
          <c:tx>
            <c:strRef>
              <c:f>Sheet1!$C$7</c:f>
              <c:strCache>
                <c:ptCount val="1"/>
                <c:pt idx="0">
                  <c:v>Big farmers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0800" dist="38100" dir="16200000" rotWithShape="0">
                <a:prstClr val="black">
                  <a:alpha val="40000"/>
                </a:prstClr>
              </a:outerShdw>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Sheet1!$D$5:$F$5</c:f>
              <c:strCache>
                <c:ptCount val="3"/>
                <c:pt idx="0">
                  <c:v>Low</c:v>
                </c:pt>
                <c:pt idx="1">
                  <c:v>Medium</c:v>
                </c:pt>
                <c:pt idx="2">
                  <c:v>High</c:v>
                </c:pt>
              </c:strCache>
            </c:strRef>
          </c:cat>
          <c:val>
            <c:numRef>
              <c:f>Sheet1!$D$7:$F$7</c:f>
              <c:numCache>
                <c:formatCode>General</c:formatCode>
                <c:ptCount val="3"/>
                <c:pt idx="0">
                  <c:v>28.33</c:v>
                </c:pt>
                <c:pt idx="1">
                  <c:v>38.340000000000003</c:v>
                </c:pt>
                <c:pt idx="2">
                  <c:v>33.33</c:v>
                </c:pt>
              </c:numCache>
            </c:numRef>
          </c:val>
          <c:extLst>
            <c:ext xmlns:c16="http://schemas.microsoft.com/office/drawing/2014/chart" uri="{C3380CC4-5D6E-409C-BE32-E72D297353CC}">
              <c16:uniqueId val="{00000001-3486-4052-845F-0B76B181FC90}"/>
            </c:ext>
          </c:extLst>
        </c:ser>
        <c:dLbls>
          <c:showLegendKey val="0"/>
          <c:showVal val="1"/>
          <c:showCatName val="0"/>
          <c:showSerName val="0"/>
          <c:showPercent val="0"/>
          <c:showBubbleSize val="0"/>
        </c:dLbls>
        <c:gapWidth val="150"/>
        <c:overlap val="-25"/>
        <c:axId val="1848183599"/>
        <c:axId val="1848185039"/>
      </c:barChart>
      <c:catAx>
        <c:axId val="1848183599"/>
        <c:scaling>
          <c:orientation val="minMax"/>
        </c:scaling>
        <c:delete val="0"/>
        <c:axPos val="l"/>
        <c:majorGridlines>
          <c:spPr>
            <a:ln w="15875" cap="flat" cmpd="sng" algn="ctr">
              <a:solidFill>
                <a:schemeClr val="bg2">
                  <a:lumMod val="90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48185039"/>
        <c:crosses val="autoZero"/>
        <c:auto val="1"/>
        <c:lblAlgn val="ctr"/>
        <c:lblOffset val="100"/>
        <c:noMultiLvlLbl val="0"/>
      </c:catAx>
      <c:valAx>
        <c:axId val="184818503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4818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Babu</dc:creator>
  <cp:keywords/>
  <dc:description/>
  <cp:lastModifiedBy>SDI 1186</cp:lastModifiedBy>
  <cp:revision>20</cp:revision>
  <cp:lastPrinted>2025-03-14T03:13:00Z</cp:lastPrinted>
  <dcterms:created xsi:type="dcterms:W3CDTF">2025-06-20T16:05:00Z</dcterms:created>
  <dcterms:modified xsi:type="dcterms:W3CDTF">2025-06-27T07:51:00Z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a91b487e-26d9-48aa-898f-460f9c78c87e</vt:lpwstr>
  </property>
</Properties>
</file>