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CD9E5" w14:textId="77777777" w:rsidR="00972ED7" w:rsidRPr="00972ED7" w:rsidRDefault="00972ED7" w:rsidP="00972ED7">
      <w:pPr>
        <w:pStyle w:val="Author"/>
        <w:spacing w:line="240" w:lineRule="auto"/>
        <w:jc w:val="both"/>
        <w:rPr>
          <w:rFonts w:ascii="Arial" w:hAnsi="Arial" w:cs="Arial"/>
          <w:sz w:val="36"/>
        </w:rPr>
      </w:pPr>
      <w:r w:rsidRPr="00972ED7">
        <w:rPr>
          <w:rFonts w:ascii="Arial" w:hAnsi="Arial" w:cs="Arial"/>
          <w:sz w:val="36"/>
        </w:rPr>
        <w:t>DETERMINANTS OF JOB PERCEPTION AND PERFORMANCE AMONG ASSISTANT TECHNOLOGY MANAGERS (ATMs): A STUDY IN NORTH KARNATAKA UNDER ATMA</w:t>
      </w:r>
    </w:p>
    <w:p w14:paraId="05602520" w14:textId="77777777" w:rsidR="00A258C3" w:rsidRPr="00790ADA" w:rsidRDefault="00A258C3" w:rsidP="00441B6F">
      <w:pPr>
        <w:pStyle w:val="Author"/>
        <w:spacing w:line="240" w:lineRule="auto"/>
        <w:jc w:val="both"/>
        <w:rPr>
          <w:rFonts w:ascii="Arial" w:hAnsi="Arial" w:cs="Arial"/>
          <w:sz w:val="36"/>
        </w:rPr>
      </w:pPr>
    </w:p>
    <w:p w14:paraId="244D9B4C" w14:textId="77777777" w:rsidR="002C57D2" w:rsidRPr="00FB3A86" w:rsidRDefault="002C57D2" w:rsidP="00441B6F">
      <w:pPr>
        <w:pStyle w:val="Affiliation"/>
        <w:spacing w:after="0" w:line="240" w:lineRule="auto"/>
        <w:jc w:val="both"/>
        <w:rPr>
          <w:rFonts w:ascii="Arial" w:hAnsi="Arial" w:cs="Arial"/>
        </w:rPr>
      </w:pPr>
    </w:p>
    <w:p w14:paraId="504B8375" w14:textId="77777777" w:rsidR="00B01FCD" w:rsidRPr="00FB3A86" w:rsidRDefault="00BF7E18" w:rsidP="00441B6F">
      <w:pPr>
        <w:pStyle w:val="Copyright"/>
        <w:spacing w:after="0" w:line="240" w:lineRule="auto"/>
        <w:jc w:val="both"/>
        <w:rPr>
          <w:rFonts w:ascii="Arial" w:hAnsi="Arial" w:cs="Arial"/>
        </w:rPr>
        <w:sectPr w:rsidR="00B01FCD" w:rsidRPr="00FB3A86" w:rsidSect="000658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B8D1082">
          <v:shapetype id="_x0000_t32" coordsize="21600,21600" o:spt="32" o:oned="t" path="m,l21600,21600e" filled="f">
            <v:path arrowok="t" fillok="f" o:connecttype="none"/>
            <o:lock v:ext="edit" shapetype="t"/>
          </v:shapetype>
          <v:shape id="_x0000_s1305"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7BFEF8F7"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FA2174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0A5AD7" w14:textId="77777777" w:rsidTr="001E44FE">
        <w:tc>
          <w:tcPr>
            <w:tcW w:w="9576" w:type="dxa"/>
            <w:shd w:val="clear" w:color="auto" w:fill="F2F2F2"/>
          </w:tcPr>
          <w:p w14:paraId="08643998" w14:textId="7C400A8A" w:rsidR="00BA1B01" w:rsidRPr="00BA1B01" w:rsidRDefault="00BA1B01" w:rsidP="00915DD2">
            <w:pPr>
              <w:pStyle w:val="Body"/>
              <w:spacing w:after="80"/>
              <w:rPr>
                <w:rFonts w:ascii="Arial" w:eastAsia="Calibri" w:hAnsi="Arial" w:cs="Arial"/>
                <w:szCs w:val="22"/>
              </w:rPr>
            </w:pPr>
            <w:r w:rsidRPr="00BA1B01">
              <w:rPr>
                <w:rFonts w:ascii="Arial" w:eastAsia="Calibri" w:hAnsi="Arial" w:cs="Arial"/>
                <w:b/>
                <w:szCs w:val="22"/>
              </w:rPr>
              <w:t xml:space="preserve">Aims: </w:t>
            </w:r>
            <w:r w:rsidR="00A54981">
              <w:t xml:space="preserve">The Agricultural Technology Management Agency (ATMA) is a registered society that serves as an institutional platform linking research and extension activities at the district level. It promotes decentralized decision-making through a bottom-up planning process. At the block level, Block Technology Managers (BTMs) and Assistant Technology Managers (ATMs) provide critical technical and knowledge support to farm schools, farmer groups (FFs), Farmer Interest Groups (FIGs), Farmer Producer Organizations (FPOs), and individual farmers. With this in mind, the present study was undertaken </w:t>
            </w:r>
            <w:r w:rsidR="00653294">
              <w:t>to measure</w:t>
            </w:r>
            <w:r w:rsidR="00A54981">
              <w:t xml:space="preserve"> the relationship between the profile characteristics of ATMs and their job perception and job performance under ATMA in North Karnataka.</w:t>
            </w:r>
          </w:p>
          <w:p w14:paraId="08022941" w14:textId="77777777" w:rsidR="00BA1B01" w:rsidRPr="00BA1B01" w:rsidRDefault="00BA1B01" w:rsidP="00915DD2">
            <w:pPr>
              <w:pStyle w:val="Body"/>
              <w:spacing w:after="8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54981">
              <w:rPr>
                <w:rFonts w:ascii="Arial" w:eastAsia="Calibri" w:hAnsi="Arial" w:cs="Arial"/>
                <w:szCs w:val="22"/>
              </w:rPr>
              <w:t>Ex-post facto design</w:t>
            </w:r>
          </w:p>
          <w:p w14:paraId="55F55C75" w14:textId="422FC0DA" w:rsidR="005C0CFF" w:rsidRDefault="00BA1B01" w:rsidP="00915DD2">
            <w:pPr>
              <w:pStyle w:val="Body"/>
              <w:spacing w:after="8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54981" w:rsidRPr="00A54981">
              <w:rPr>
                <w:rFonts w:ascii="Arial" w:eastAsia="Calibri" w:hAnsi="Arial" w:cs="Arial"/>
                <w:szCs w:val="22"/>
              </w:rPr>
              <w:t>The study was conducted across all seven districts under t</w:t>
            </w:r>
            <w:r w:rsidR="005C0CFF">
              <w:rPr>
                <w:rFonts w:ascii="Arial" w:eastAsia="Calibri" w:hAnsi="Arial" w:cs="Arial"/>
                <w:szCs w:val="22"/>
              </w:rPr>
              <w:t>he jurisdiction of UAS Dharwad</w:t>
            </w:r>
            <w:r w:rsidR="00653294">
              <w:rPr>
                <w:rFonts w:ascii="Arial" w:eastAsia="Calibri" w:hAnsi="Arial" w:cs="Arial"/>
                <w:szCs w:val="22"/>
              </w:rPr>
              <w:t>,</w:t>
            </w:r>
            <w:r w:rsidR="005C0CFF">
              <w:rPr>
                <w:rFonts w:ascii="Arial" w:eastAsia="Calibri" w:hAnsi="Arial" w:cs="Arial"/>
                <w:szCs w:val="22"/>
              </w:rPr>
              <w:t xml:space="preserve"> </w:t>
            </w:r>
            <w:r w:rsidR="005C0CFF" w:rsidRPr="005C0CFF">
              <w:rPr>
                <w:rFonts w:ascii="Arial" w:eastAsia="Calibri" w:hAnsi="Arial" w:cs="Arial"/>
                <w:szCs w:val="22"/>
                <w:lang w:val="en-IN"/>
              </w:rPr>
              <w:t xml:space="preserve">namely </w:t>
            </w:r>
            <w:proofErr w:type="spellStart"/>
            <w:r w:rsidR="005C0CFF" w:rsidRPr="005C0CFF">
              <w:rPr>
                <w:rFonts w:ascii="Arial" w:eastAsia="Calibri" w:hAnsi="Arial" w:cs="Arial"/>
                <w:szCs w:val="22"/>
                <w:lang w:val="en-IN"/>
              </w:rPr>
              <w:t>Bagalkot</w:t>
            </w:r>
            <w:proofErr w:type="spellEnd"/>
            <w:r w:rsidR="005C0CFF" w:rsidRPr="005C0CFF">
              <w:rPr>
                <w:rFonts w:ascii="Arial" w:eastAsia="Calibri" w:hAnsi="Arial" w:cs="Arial"/>
                <w:szCs w:val="22"/>
                <w:lang w:val="en-IN"/>
              </w:rPr>
              <w:t xml:space="preserve">, </w:t>
            </w:r>
            <w:proofErr w:type="spellStart"/>
            <w:r w:rsidR="005C0CFF" w:rsidRPr="005C0CFF">
              <w:rPr>
                <w:rFonts w:ascii="Arial" w:eastAsia="Calibri" w:hAnsi="Arial" w:cs="Arial"/>
                <w:szCs w:val="22"/>
                <w:lang w:val="en-IN"/>
              </w:rPr>
              <w:t>Belgavi</w:t>
            </w:r>
            <w:proofErr w:type="spellEnd"/>
            <w:r w:rsidR="005C0CFF" w:rsidRPr="005C0CFF">
              <w:rPr>
                <w:rFonts w:ascii="Arial" w:eastAsia="Calibri" w:hAnsi="Arial" w:cs="Arial"/>
                <w:szCs w:val="22"/>
                <w:lang w:val="en-IN"/>
              </w:rPr>
              <w:t xml:space="preserve">, Dharwad, </w:t>
            </w:r>
            <w:proofErr w:type="spellStart"/>
            <w:r w:rsidR="005C0CFF" w:rsidRPr="005C0CFF">
              <w:rPr>
                <w:rFonts w:ascii="Arial" w:eastAsia="Calibri" w:hAnsi="Arial" w:cs="Arial"/>
                <w:szCs w:val="22"/>
                <w:lang w:val="en-IN"/>
              </w:rPr>
              <w:t>Gadag</w:t>
            </w:r>
            <w:proofErr w:type="spellEnd"/>
            <w:r w:rsidR="005C0CFF" w:rsidRPr="005C0CFF">
              <w:rPr>
                <w:rFonts w:ascii="Arial" w:eastAsia="Calibri" w:hAnsi="Arial" w:cs="Arial"/>
                <w:szCs w:val="22"/>
                <w:lang w:val="en-IN"/>
              </w:rPr>
              <w:t xml:space="preserve">, </w:t>
            </w:r>
            <w:proofErr w:type="spellStart"/>
            <w:r w:rsidR="005C0CFF" w:rsidRPr="005C0CFF">
              <w:rPr>
                <w:rFonts w:ascii="Arial" w:eastAsia="Calibri" w:hAnsi="Arial" w:cs="Arial"/>
                <w:szCs w:val="22"/>
                <w:lang w:val="en-IN"/>
              </w:rPr>
              <w:t>Haveri</w:t>
            </w:r>
            <w:proofErr w:type="spellEnd"/>
            <w:r w:rsidR="005C0CFF" w:rsidRPr="005C0CFF">
              <w:rPr>
                <w:rFonts w:ascii="Arial" w:eastAsia="Calibri" w:hAnsi="Arial" w:cs="Arial"/>
                <w:szCs w:val="22"/>
                <w:lang w:val="en-IN"/>
              </w:rPr>
              <w:t>, Uttar Kannada</w:t>
            </w:r>
            <w:r w:rsidR="00653294">
              <w:rPr>
                <w:rFonts w:ascii="Arial" w:eastAsia="Calibri" w:hAnsi="Arial" w:cs="Arial"/>
                <w:szCs w:val="22"/>
                <w:lang w:val="en-IN"/>
              </w:rPr>
              <w:t>,</w:t>
            </w:r>
            <w:r w:rsidR="005C0CFF" w:rsidRPr="005C0CFF">
              <w:rPr>
                <w:rFonts w:ascii="Arial" w:eastAsia="Calibri" w:hAnsi="Arial" w:cs="Arial"/>
                <w:szCs w:val="22"/>
                <w:lang w:val="en-IN"/>
              </w:rPr>
              <w:t xml:space="preserve"> and </w:t>
            </w:r>
            <w:proofErr w:type="spellStart"/>
            <w:r w:rsidR="005C0CFF" w:rsidRPr="005C0CFF">
              <w:rPr>
                <w:rFonts w:ascii="Arial" w:eastAsia="Calibri" w:hAnsi="Arial" w:cs="Arial"/>
                <w:szCs w:val="22"/>
                <w:lang w:val="en-IN"/>
              </w:rPr>
              <w:t>Vijayapura</w:t>
            </w:r>
            <w:proofErr w:type="spellEnd"/>
            <w:r w:rsidR="005C0CFF" w:rsidRPr="005C0CFF">
              <w:rPr>
                <w:rFonts w:ascii="Arial" w:eastAsia="Calibri" w:hAnsi="Arial" w:cs="Arial"/>
                <w:szCs w:val="22"/>
                <w:lang w:val="en-IN"/>
              </w:rPr>
              <w:t xml:space="preserve"> in North Karnataka</w:t>
            </w:r>
            <w:r w:rsidR="005C0CFF">
              <w:rPr>
                <w:rFonts w:ascii="Arial" w:eastAsia="Calibri" w:hAnsi="Arial" w:cs="Arial"/>
                <w:szCs w:val="22"/>
                <w:lang w:val="en-IN"/>
              </w:rPr>
              <w:t>. The study was conducted in the year 2023.</w:t>
            </w:r>
          </w:p>
          <w:p w14:paraId="40E8D709" w14:textId="77777777" w:rsidR="005C0CFF" w:rsidRDefault="00BA1B01" w:rsidP="00915DD2">
            <w:pPr>
              <w:pStyle w:val="Body"/>
              <w:spacing w:after="8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C0CFF">
              <w:rPr>
                <w:rFonts w:ascii="Arial" w:eastAsia="Calibri" w:hAnsi="Arial" w:cs="Arial"/>
                <w:szCs w:val="22"/>
              </w:rPr>
              <w:t>D</w:t>
            </w:r>
            <w:r w:rsidR="005C0CFF" w:rsidRPr="005C0CFF">
              <w:rPr>
                <w:rFonts w:ascii="Arial" w:eastAsia="Calibri" w:hAnsi="Arial" w:cs="Arial"/>
                <w:szCs w:val="22"/>
              </w:rPr>
              <w:t>ata collected from a sample of 90 ATMs. Thirteen independent variables were selected for the study. Using Principal Component Analysis (PCA), the data were reduced to five dimensions. Multiple regression analysis was then employed to assess the contribution of these factors to job perception and job performance.</w:t>
            </w:r>
          </w:p>
          <w:p w14:paraId="2207AF45" w14:textId="25766E61" w:rsidR="00AE65BE" w:rsidRDefault="00BA1B01" w:rsidP="00AE65BE">
            <w:pPr>
              <w:pStyle w:val="Body"/>
              <w:spacing w:after="80"/>
            </w:pPr>
            <w:r w:rsidRPr="00BA1B01">
              <w:rPr>
                <w:rFonts w:ascii="Arial" w:eastAsia="Calibri" w:hAnsi="Arial" w:cs="Arial"/>
                <w:b/>
                <w:bCs/>
                <w:szCs w:val="22"/>
              </w:rPr>
              <w:t>Results:</w:t>
            </w:r>
            <w:r w:rsidRPr="00BA1B01">
              <w:rPr>
                <w:rFonts w:ascii="Arial" w:eastAsia="Calibri" w:hAnsi="Arial" w:cs="Arial"/>
                <w:szCs w:val="22"/>
              </w:rPr>
              <w:t xml:space="preserve"> </w:t>
            </w:r>
            <w:r w:rsidR="00AE65BE">
              <w:t xml:space="preserve">Variables/indicators such as rural/urban background, ICT utilization, job involvement, and job satisfaction </w:t>
            </w:r>
            <w:r w:rsidR="00AE65BE" w:rsidRPr="00A13137">
              <w:rPr>
                <w:rFonts w:ascii="Arial" w:hAnsi="Arial" w:cs="Arial"/>
              </w:rPr>
              <w:t>are all positively correlated</w:t>
            </w:r>
            <w:r w:rsidR="00AE65BE">
              <w:rPr>
                <w:rFonts w:ascii="Arial" w:hAnsi="Arial" w:cs="Arial"/>
              </w:rPr>
              <w:t xml:space="preserve"> and </w:t>
            </w:r>
            <w:r w:rsidR="002152F9">
              <w:rPr>
                <w:rFonts w:ascii="Arial" w:hAnsi="Arial" w:cs="Arial"/>
              </w:rPr>
              <w:t>explain</w:t>
            </w:r>
            <w:r w:rsidR="00AE65BE" w:rsidRPr="00A13137">
              <w:rPr>
                <w:rFonts w:ascii="Arial" w:hAnsi="Arial" w:cs="Arial"/>
              </w:rPr>
              <w:t xml:space="preserve"> 26.234% of the total variance</w:t>
            </w:r>
            <w:r w:rsidR="00AE65BE">
              <w:rPr>
                <w:rFonts w:ascii="Arial" w:hAnsi="Arial" w:cs="Arial"/>
              </w:rPr>
              <w:t>.</w:t>
            </w:r>
            <w:r w:rsidR="00AE65BE">
              <w:t xml:space="preserve"> Collectively, they represent a latent factor, which we have termed </w:t>
            </w:r>
            <w:r w:rsidR="00AE65BE">
              <w:rPr>
                <w:rStyle w:val="Strong"/>
              </w:rPr>
              <w:t>“Professional Standards”</w:t>
            </w:r>
            <w:r w:rsidR="00AE65BE">
              <w:t xml:space="preserve">—a major determinant of both job perception and job performance. </w:t>
            </w:r>
            <w:r w:rsidR="005C0CFF">
              <w:t>The results revea</w:t>
            </w:r>
            <w:r w:rsidR="00653294">
              <w:t>led that 69.30% of the variance in job perception was</w:t>
            </w:r>
            <w:r w:rsidR="005C0CFF">
              <w:t xml:space="preserve"> </w:t>
            </w:r>
            <w:r w:rsidR="00653294">
              <w:t>explained b</w:t>
            </w:r>
            <w:r w:rsidR="00AE65BE">
              <w:t xml:space="preserve">y factors such as </w:t>
            </w:r>
            <w:r w:rsidR="00653294">
              <w:t>professional standards (</w:t>
            </w:r>
            <w:r w:rsidR="005C0CFF">
              <w:t>rural/urban background, ICT utilization, job involvement, and j</w:t>
            </w:r>
            <w:r w:rsidR="00653294">
              <w:t>ob satisfaction), and</w:t>
            </w:r>
            <w:r w:rsidR="005C0CFF">
              <w:t xml:space="preserve"> experience of ATMs. Si</w:t>
            </w:r>
            <w:r w:rsidR="00653294">
              <w:t>milarly, 51.60% of the variance in job performance was</w:t>
            </w:r>
            <w:r w:rsidR="005C0CFF">
              <w:t xml:space="preserve"> attributed to professional standards. These findings emphasize the importance of</w:t>
            </w:r>
            <w:r w:rsidR="00AE65BE">
              <w:t xml:space="preserve"> the determinant,</w:t>
            </w:r>
            <w:r w:rsidR="005C0CFF">
              <w:t xml:space="preserve"> professional standards</w:t>
            </w:r>
            <w:r w:rsidR="002152F9">
              <w:t>,</w:t>
            </w:r>
            <w:r w:rsidR="005C0CFF">
              <w:t xml:space="preserve"> in influencing both job p</w:t>
            </w:r>
            <w:r w:rsidR="00AE65BE">
              <w:t xml:space="preserve">erception and performance. </w:t>
            </w:r>
          </w:p>
          <w:p w14:paraId="50858349" w14:textId="21B95CC2" w:rsidR="00505F06" w:rsidRPr="00BA1B01" w:rsidRDefault="00BA1B01" w:rsidP="00AE65BE">
            <w:pPr>
              <w:pStyle w:val="Body"/>
              <w:spacing w:after="8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C0CFF" w:rsidRPr="005C0CFF">
              <w:rPr>
                <w:rFonts w:ascii="Arial" w:eastAsia="Calibri" w:hAnsi="Arial" w:cs="Arial"/>
                <w:szCs w:val="22"/>
              </w:rPr>
              <w:t>The study concludes that providing ATMs with training in areas such as ATMA, Strategic Research and Extension Plan (SREP), Block Action Plan (BAP), and e-extension tools will enhance their job involvement and satisfaction, ultimately improving their job perception and performance under the ATMA framework.</w:t>
            </w:r>
            <w:r w:rsidR="00B60F83">
              <w:rPr>
                <w:rFonts w:ascii="Arial" w:eastAsia="Calibri" w:hAnsi="Arial" w:cs="Arial"/>
                <w:szCs w:val="22"/>
              </w:rPr>
              <w:t xml:space="preserve"> </w:t>
            </w:r>
            <w:r w:rsidR="00B60F83">
              <w:t>Additionally, the findings suggest practical implications for recruitment, ICT support, and motivation strategies to strengthen professional standards, thereby improving the efficiency and impact of extension delivery.</w:t>
            </w:r>
          </w:p>
        </w:tc>
      </w:tr>
    </w:tbl>
    <w:p w14:paraId="014BC359" w14:textId="6A4E1C25" w:rsidR="00505F06" w:rsidRPr="00A24E7E" w:rsidRDefault="00A24E7E" w:rsidP="005C0CFF">
      <w:pPr>
        <w:pStyle w:val="Body"/>
        <w:rPr>
          <w:rFonts w:ascii="Arial" w:hAnsi="Arial" w:cs="Arial"/>
          <w:i/>
        </w:rPr>
      </w:pPr>
      <w:r>
        <w:rPr>
          <w:rFonts w:ascii="Arial" w:hAnsi="Arial" w:cs="Arial"/>
          <w:i/>
        </w:rPr>
        <w:t xml:space="preserve">Keywords: </w:t>
      </w:r>
      <w:r w:rsidR="005C0CFF" w:rsidRPr="005C0CFF">
        <w:rPr>
          <w:rFonts w:ascii="Arial" w:hAnsi="Arial" w:cs="Arial"/>
          <w:i/>
        </w:rPr>
        <w:t>ATMA, ATM, Factor analysis, Job perception</w:t>
      </w:r>
      <w:r w:rsidR="00653294">
        <w:rPr>
          <w:rFonts w:ascii="Arial" w:hAnsi="Arial" w:cs="Arial"/>
          <w:i/>
        </w:rPr>
        <w:t>,</w:t>
      </w:r>
      <w:r w:rsidR="005C0CFF" w:rsidRPr="005C0CFF">
        <w:rPr>
          <w:rFonts w:ascii="Arial" w:hAnsi="Arial" w:cs="Arial"/>
          <w:i/>
        </w:rPr>
        <w:t xml:space="preserve"> and Job performance.</w:t>
      </w:r>
    </w:p>
    <w:p w14:paraId="5291ED9F" w14:textId="77777777" w:rsidR="007F7B32" w:rsidRDefault="00902823" w:rsidP="00915DD2">
      <w:pPr>
        <w:pStyle w:val="AbstHead"/>
        <w:spacing w:after="12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5C0CFF">
        <w:rPr>
          <w:rFonts w:ascii="Arial" w:hAnsi="Arial" w:cs="Arial"/>
        </w:rPr>
        <w:t xml:space="preserve"> </w:t>
      </w:r>
    </w:p>
    <w:p w14:paraId="4355C0C2" w14:textId="77777777" w:rsidR="005C0CFF" w:rsidRPr="005C0CFF" w:rsidRDefault="005C0CFF" w:rsidP="00915DD2">
      <w:pPr>
        <w:pStyle w:val="Body"/>
        <w:spacing w:after="120"/>
        <w:ind w:firstLine="720"/>
        <w:rPr>
          <w:rFonts w:ascii="Arial" w:hAnsi="Arial" w:cs="Arial"/>
          <w:b/>
        </w:rPr>
      </w:pPr>
      <w:r w:rsidRPr="005C0CFF">
        <w:rPr>
          <w:rFonts w:ascii="Arial" w:hAnsi="Arial" w:cs="Arial"/>
        </w:rPr>
        <w:t xml:space="preserve">Since the 1950s, India has implemented various planned interventions to improve agricultural extension services. Early programs, such as the Community Development Program (1952) and the National Extension Service (1953), sought to educate farmers on better farming practices. These efforts later expanded into notable area-specific initiatives like the Intensive Agricultural District </w:t>
      </w:r>
      <w:proofErr w:type="spellStart"/>
      <w:r w:rsidRPr="005C0CFF">
        <w:rPr>
          <w:rFonts w:ascii="Arial" w:hAnsi="Arial" w:cs="Arial"/>
        </w:rPr>
        <w:t>Programme</w:t>
      </w:r>
      <w:proofErr w:type="spellEnd"/>
      <w:r w:rsidRPr="005C0CFF">
        <w:rPr>
          <w:rFonts w:ascii="Arial" w:hAnsi="Arial" w:cs="Arial"/>
        </w:rPr>
        <w:t xml:space="preserve"> (1960) and the High-yielding Varieties </w:t>
      </w:r>
      <w:proofErr w:type="spellStart"/>
      <w:r w:rsidRPr="005C0CFF">
        <w:rPr>
          <w:rFonts w:ascii="Arial" w:hAnsi="Arial" w:cs="Arial"/>
        </w:rPr>
        <w:t>Programme</w:t>
      </w:r>
      <w:proofErr w:type="spellEnd"/>
      <w:r w:rsidRPr="005C0CFF">
        <w:rPr>
          <w:rFonts w:ascii="Arial" w:hAnsi="Arial" w:cs="Arial"/>
        </w:rPr>
        <w:t xml:space="preserve"> (1966). These programs played a pivotal role during the Green Revolution by enabling the widespread use of high-yielding varieties, supported by robust extension services and timely input supply. In 1998, the National Agricultural Technology Project (NATP) introduced a new approach to address the challenges in the extension system by establishing the Agricultural Technology Management Agency (ATMA). ATMA aimed to decentralize decision-making at the district level, bringing together various stakeholders such as line departments, research institutions, NGOs, and agricultural development bodies to integrate extension programs and encourage participatory planning.</w:t>
      </w:r>
    </w:p>
    <w:p w14:paraId="4BD0A92B" w14:textId="0A4A0330" w:rsidR="005C0CFF" w:rsidRDefault="005C0CFF" w:rsidP="00915DD2">
      <w:pPr>
        <w:pStyle w:val="Body"/>
        <w:spacing w:after="0"/>
        <w:ind w:firstLine="720"/>
        <w:rPr>
          <w:rFonts w:ascii="Arial" w:hAnsi="Arial" w:cs="Arial"/>
        </w:rPr>
      </w:pPr>
      <w:r w:rsidRPr="005C0CFF">
        <w:rPr>
          <w:rFonts w:ascii="Arial" w:hAnsi="Arial" w:cs="Arial"/>
        </w:rPr>
        <w:t>At the block level, Assistant Technology Managers (ATMs) hold a vital position within this structure. They provide essential technical support to farmer groups, farm schools, and individual farmers, serving as the primary connection between the extension system and the farming community. Their responsibilities include contributing to the development of Block Action Plans (BAPs) and helping manage the activities of Farm Schools. Given the importance of ATMs in the successful implementation of the ATMA framework, this study seeks to explore the relationship between their profile characteristics and their job perception and performance. The study conducted across seven districts in North Karnataka examines key factors such as ATMs' communication with stakeholders, job satisfaction, and the resources available to them. Gaining insights into these factors is critical for enhancing the overall effectiveness of agricultural extension services under ATMA.</w:t>
      </w:r>
    </w:p>
    <w:p w14:paraId="1EF6B688" w14:textId="77777777" w:rsidR="005C0CFF" w:rsidRPr="00196B9D" w:rsidRDefault="005C0CFF" w:rsidP="00915DD2">
      <w:pPr>
        <w:pStyle w:val="NormalWeb"/>
        <w:contextualSpacing/>
        <w:jc w:val="both"/>
        <w:rPr>
          <w:rFonts w:ascii="Arial" w:hAnsi="Arial" w:cs="Arial"/>
          <w:b/>
          <w:sz w:val="22"/>
        </w:rPr>
      </w:pPr>
      <w:r w:rsidRPr="00196B9D">
        <w:rPr>
          <w:rFonts w:ascii="Arial" w:hAnsi="Arial" w:cs="Arial"/>
          <w:b/>
          <w:sz w:val="22"/>
        </w:rPr>
        <w:t>Objective</w:t>
      </w:r>
    </w:p>
    <w:p w14:paraId="79C5460F" w14:textId="77777777" w:rsidR="005C0CFF" w:rsidRPr="005C0CFF" w:rsidRDefault="005C0CFF" w:rsidP="00915DD2">
      <w:pPr>
        <w:pStyle w:val="Body"/>
        <w:spacing w:after="0"/>
        <w:ind w:firstLine="720"/>
        <w:contextualSpacing/>
        <w:rPr>
          <w:rFonts w:ascii="Arial" w:hAnsi="Arial" w:cs="Arial"/>
        </w:rPr>
      </w:pPr>
      <w:r w:rsidRPr="0049793B">
        <w:t>To measure</w:t>
      </w:r>
      <w:r w:rsidRPr="0049793B">
        <w:rPr>
          <w:spacing w:val="-1"/>
        </w:rPr>
        <w:t xml:space="preserve"> </w:t>
      </w:r>
      <w:r w:rsidRPr="0049793B">
        <w:t>the</w:t>
      </w:r>
      <w:r w:rsidRPr="0049793B">
        <w:rPr>
          <w:spacing w:val="1"/>
        </w:rPr>
        <w:t xml:space="preserve"> </w:t>
      </w:r>
      <w:r w:rsidRPr="0049793B">
        <w:t>association</w:t>
      </w:r>
      <w:r w:rsidRPr="0049793B">
        <w:rPr>
          <w:spacing w:val="1"/>
        </w:rPr>
        <w:t xml:space="preserve"> </w:t>
      </w:r>
      <w:r w:rsidRPr="0049793B">
        <w:t>of</w:t>
      </w:r>
      <w:r w:rsidRPr="0049793B">
        <w:rPr>
          <w:spacing w:val="2"/>
        </w:rPr>
        <w:t xml:space="preserve"> </w:t>
      </w:r>
      <w:r w:rsidRPr="0049793B">
        <w:t>profile</w:t>
      </w:r>
      <w:r w:rsidRPr="0049793B">
        <w:rPr>
          <w:spacing w:val="1"/>
        </w:rPr>
        <w:t xml:space="preserve"> </w:t>
      </w:r>
      <w:r w:rsidRPr="0049793B">
        <w:t>characteristics</w:t>
      </w:r>
      <w:r w:rsidRPr="0049793B">
        <w:rPr>
          <w:spacing w:val="3"/>
        </w:rPr>
        <w:t xml:space="preserve"> </w:t>
      </w:r>
      <w:r w:rsidRPr="0049793B">
        <w:t>with</w:t>
      </w:r>
      <w:r w:rsidRPr="0049793B">
        <w:rPr>
          <w:spacing w:val="1"/>
        </w:rPr>
        <w:t xml:space="preserve"> </w:t>
      </w:r>
      <w:r w:rsidRPr="0049793B">
        <w:t>job</w:t>
      </w:r>
      <w:r w:rsidRPr="0049793B">
        <w:rPr>
          <w:spacing w:val="2"/>
        </w:rPr>
        <w:t xml:space="preserve"> </w:t>
      </w:r>
      <w:r w:rsidRPr="0049793B">
        <w:t>perception</w:t>
      </w:r>
      <w:r w:rsidRPr="0049793B">
        <w:rPr>
          <w:spacing w:val="1"/>
        </w:rPr>
        <w:t xml:space="preserve"> </w:t>
      </w:r>
      <w:r w:rsidRPr="0049793B">
        <w:t>and</w:t>
      </w:r>
      <w:r w:rsidRPr="0049793B">
        <w:rPr>
          <w:spacing w:val="3"/>
        </w:rPr>
        <w:t xml:space="preserve"> </w:t>
      </w:r>
      <w:r w:rsidRPr="0049793B">
        <w:t>job</w:t>
      </w:r>
      <w:r w:rsidRPr="0049793B">
        <w:rPr>
          <w:spacing w:val="2"/>
        </w:rPr>
        <w:t xml:space="preserve"> </w:t>
      </w:r>
      <w:r w:rsidRPr="0049793B">
        <w:t>performance</w:t>
      </w:r>
      <w:r w:rsidRPr="0049793B">
        <w:rPr>
          <w:spacing w:val="-57"/>
        </w:rPr>
        <w:t xml:space="preserve"> </w:t>
      </w:r>
      <w:r w:rsidRPr="0049793B">
        <w:t>of</w:t>
      </w:r>
      <w:r w:rsidRPr="0049793B">
        <w:rPr>
          <w:spacing w:val="-1"/>
        </w:rPr>
        <w:t xml:space="preserve"> </w:t>
      </w:r>
      <w:r w:rsidRPr="0049793B">
        <w:t>ATMs</w:t>
      </w:r>
    </w:p>
    <w:p w14:paraId="201DB8AB" w14:textId="77777777" w:rsidR="00790ADA" w:rsidRPr="00FB3A86" w:rsidRDefault="00790ADA" w:rsidP="00915DD2">
      <w:pPr>
        <w:pStyle w:val="Body"/>
        <w:spacing w:after="0"/>
        <w:contextualSpacing/>
        <w:rPr>
          <w:rFonts w:ascii="Arial" w:hAnsi="Arial" w:cs="Arial"/>
        </w:rPr>
      </w:pPr>
    </w:p>
    <w:p w14:paraId="2F423E7B" w14:textId="1093C649" w:rsidR="007F7B32" w:rsidRDefault="00902823" w:rsidP="00915DD2">
      <w:pPr>
        <w:pStyle w:val="AbstHead"/>
        <w:spacing w:after="120"/>
        <w:jc w:val="both"/>
        <w:rPr>
          <w:rFonts w:ascii="Arial" w:hAnsi="Arial" w:cs="Arial"/>
        </w:rPr>
      </w:pPr>
      <w:r>
        <w:rPr>
          <w:rFonts w:ascii="Arial" w:hAnsi="Arial" w:cs="Arial"/>
        </w:rPr>
        <w:t xml:space="preserve">2. </w:t>
      </w:r>
      <w:r w:rsidR="009B5614">
        <w:rPr>
          <w:rFonts w:ascii="Arial" w:hAnsi="Arial" w:cs="Arial"/>
        </w:rPr>
        <w:t>Material</w:t>
      </w:r>
      <w:r>
        <w:rPr>
          <w:rFonts w:ascii="Arial" w:hAnsi="Arial" w:cs="Arial"/>
        </w:rPr>
        <w:t xml:space="preserve"> and method</w:t>
      </w:r>
      <w:r w:rsidR="00000F8F">
        <w:rPr>
          <w:rFonts w:ascii="Arial" w:hAnsi="Arial" w:cs="Arial"/>
        </w:rPr>
        <w:t xml:space="preserve">s </w:t>
      </w:r>
      <w:r w:rsidR="007F7B32">
        <w:rPr>
          <w:rFonts w:ascii="Arial" w:hAnsi="Arial" w:cs="Arial"/>
        </w:rPr>
        <w:t xml:space="preserve"> </w:t>
      </w:r>
    </w:p>
    <w:p w14:paraId="1B63BDAB" w14:textId="04E6D44D" w:rsidR="005C0CFF" w:rsidRDefault="005C0CFF" w:rsidP="00915DD2">
      <w:pPr>
        <w:pStyle w:val="Body"/>
        <w:spacing w:after="120"/>
        <w:ind w:firstLine="567"/>
        <w:rPr>
          <w:rFonts w:ascii="Arial" w:hAnsi="Arial" w:cs="Arial"/>
        </w:rPr>
      </w:pPr>
      <w:r w:rsidRPr="005C0CFF">
        <w:rPr>
          <w:rFonts w:ascii="Arial" w:hAnsi="Arial" w:cs="Arial"/>
        </w:rPr>
        <w:t xml:space="preserve">The research was carried out across all seven districts under the jurisdiction of the University of Agricultural Sciences, Dharwad, namely </w:t>
      </w:r>
      <w:proofErr w:type="spellStart"/>
      <w:r w:rsidRPr="005C0CFF">
        <w:rPr>
          <w:rFonts w:ascii="Arial" w:hAnsi="Arial" w:cs="Arial"/>
        </w:rPr>
        <w:t>Bagalkot</w:t>
      </w:r>
      <w:proofErr w:type="spellEnd"/>
      <w:r w:rsidRPr="005C0CFF">
        <w:rPr>
          <w:rFonts w:ascii="Arial" w:hAnsi="Arial" w:cs="Arial"/>
        </w:rPr>
        <w:t xml:space="preserve">, </w:t>
      </w:r>
      <w:proofErr w:type="spellStart"/>
      <w:r w:rsidRPr="005C0CFF">
        <w:rPr>
          <w:rFonts w:ascii="Arial" w:hAnsi="Arial" w:cs="Arial"/>
        </w:rPr>
        <w:t>Belagavi</w:t>
      </w:r>
      <w:proofErr w:type="spellEnd"/>
      <w:r w:rsidRPr="005C0CFF">
        <w:rPr>
          <w:rFonts w:ascii="Arial" w:hAnsi="Arial" w:cs="Arial"/>
        </w:rPr>
        <w:t xml:space="preserve">, Dharwad, </w:t>
      </w:r>
      <w:proofErr w:type="spellStart"/>
      <w:r w:rsidRPr="005C0CFF">
        <w:rPr>
          <w:rFonts w:ascii="Arial" w:hAnsi="Arial" w:cs="Arial"/>
        </w:rPr>
        <w:t>Gadag</w:t>
      </w:r>
      <w:proofErr w:type="spellEnd"/>
      <w:r w:rsidRPr="005C0CFF">
        <w:rPr>
          <w:rFonts w:ascii="Arial" w:hAnsi="Arial" w:cs="Arial"/>
        </w:rPr>
        <w:t xml:space="preserve">, </w:t>
      </w:r>
      <w:proofErr w:type="spellStart"/>
      <w:r w:rsidRPr="005C0CFF">
        <w:rPr>
          <w:rFonts w:ascii="Arial" w:hAnsi="Arial" w:cs="Arial"/>
        </w:rPr>
        <w:t>Haveri</w:t>
      </w:r>
      <w:proofErr w:type="spellEnd"/>
      <w:r w:rsidRPr="005C0CFF">
        <w:rPr>
          <w:rFonts w:ascii="Arial" w:hAnsi="Arial" w:cs="Arial"/>
        </w:rPr>
        <w:t xml:space="preserve">, Uttar Kannada, and </w:t>
      </w:r>
      <w:proofErr w:type="spellStart"/>
      <w:r w:rsidRPr="005C0CFF">
        <w:rPr>
          <w:rFonts w:ascii="Arial" w:hAnsi="Arial" w:cs="Arial"/>
        </w:rPr>
        <w:t>Vijayapura</w:t>
      </w:r>
      <w:proofErr w:type="spellEnd"/>
      <w:r w:rsidRPr="005C0CFF">
        <w:rPr>
          <w:rFonts w:ascii="Arial" w:hAnsi="Arial" w:cs="Arial"/>
        </w:rPr>
        <w:t xml:space="preserve"> in North Karnataka. The study included all active Assistant Technology Managers (ATMs) within these districts, yielding a sample size of 90. Utilizing an ex-post facto research design, data were collected through a structured questionnaire administered both in person via face-to-face interviews and digitally through a Google Form featuring multiple-choice questions. Factor analysis and Multiple regression analysis to assess the contribution of these factors to job perception and job performance.</w:t>
      </w:r>
    </w:p>
    <w:p w14:paraId="7B954C21" w14:textId="77777777" w:rsidR="00602C72" w:rsidRDefault="00602C72" w:rsidP="00602C72">
      <w:pPr>
        <w:pStyle w:val="Body"/>
        <w:spacing w:after="120"/>
        <w:rPr>
          <w:rFonts w:ascii="Arial" w:hAnsi="Arial" w:cs="Arial"/>
          <w:lang w:val="en-IN"/>
        </w:rPr>
      </w:pPr>
      <w:r w:rsidRPr="00A55221">
        <w:rPr>
          <w:rFonts w:ascii="Arial" w:hAnsi="Arial" w:cs="Arial"/>
          <w:b/>
          <w:lang w:val="en-IN"/>
        </w:rPr>
        <w:t>Job perception of ATM</w:t>
      </w:r>
      <w:r>
        <w:rPr>
          <w:rFonts w:ascii="Arial" w:hAnsi="Arial" w:cs="Arial"/>
          <w:b/>
          <w:lang w:val="en-IN"/>
        </w:rPr>
        <w:t xml:space="preserve">- </w:t>
      </w:r>
      <w:r w:rsidRPr="00A55221">
        <w:rPr>
          <w:rFonts w:ascii="Arial" w:hAnsi="Arial" w:cs="Arial"/>
          <w:lang w:val="en-IN"/>
        </w:rPr>
        <w:t>According to Ray (2017), “Perception is an activity through which an individual becomes aware of objects around him/her and events taking place”. Perception of the same situation may differ from individual to individual due to differences in their experiences and cognitive styles. Job perception can be operationally defined as the process by which an ATM organizes and interprets his/her impressions in order to give meaning to his/her environment.</w:t>
      </w:r>
    </w:p>
    <w:p w14:paraId="29967697" w14:textId="3187FA91" w:rsidR="00602C72" w:rsidRDefault="00602C72" w:rsidP="00602C72">
      <w:pPr>
        <w:pStyle w:val="Body"/>
        <w:spacing w:after="120"/>
        <w:rPr>
          <w:rFonts w:ascii="Arial" w:hAnsi="Arial" w:cs="Arial"/>
          <w:lang w:val="x-none"/>
        </w:rPr>
      </w:pPr>
      <w:r w:rsidRPr="00A55221">
        <w:rPr>
          <w:rFonts w:ascii="Arial" w:hAnsi="Arial" w:cs="Arial"/>
          <w:b/>
          <w:iCs/>
          <w:lang w:val="en-IN"/>
        </w:rPr>
        <w:t>Job Performance of ATM</w:t>
      </w:r>
      <w:r>
        <w:rPr>
          <w:rFonts w:ascii="Arial" w:hAnsi="Arial" w:cs="Arial"/>
          <w:b/>
          <w:iCs/>
          <w:lang w:val="en-IN"/>
        </w:rPr>
        <w:t xml:space="preserve">- </w:t>
      </w:r>
      <w:r w:rsidRPr="00A55221">
        <w:rPr>
          <w:rFonts w:ascii="Arial" w:hAnsi="Arial" w:cs="Arial"/>
          <w:lang w:val="x-none"/>
        </w:rPr>
        <w:t xml:space="preserve">Performance can be referred </w:t>
      </w:r>
      <w:r w:rsidR="002152F9">
        <w:rPr>
          <w:rFonts w:ascii="Arial" w:hAnsi="Arial" w:cs="Arial"/>
          <w:lang w:val="x-none"/>
        </w:rPr>
        <w:t xml:space="preserve">to </w:t>
      </w:r>
      <w:r w:rsidRPr="00A55221">
        <w:rPr>
          <w:rFonts w:ascii="Arial" w:hAnsi="Arial" w:cs="Arial"/>
          <w:lang w:val="x-none"/>
        </w:rPr>
        <w:t xml:space="preserve">as the way in which someone </w:t>
      </w:r>
      <w:r w:rsidR="002152F9">
        <w:rPr>
          <w:rFonts w:ascii="Arial" w:hAnsi="Arial" w:cs="Arial"/>
          <w:lang w:val="x-none"/>
        </w:rPr>
        <w:t>acts</w:t>
      </w:r>
      <w:r w:rsidRPr="00A55221">
        <w:rPr>
          <w:rFonts w:ascii="Arial" w:hAnsi="Arial" w:cs="Arial"/>
          <w:lang w:val="x-none"/>
        </w:rPr>
        <w:t xml:space="preserve"> or </w:t>
      </w:r>
      <w:r w:rsidR="00B52189">
        <w:rPr>
          <w:rFonts w:ascii="Arial" w:hAnsi="Arial" w:cs="Arial"/>
          <w:lang w:val="x-none"/>
        </w:rPr>
        <w:t>reacts</w:t>
      </w:r>
      <w:r w:rsidRPr="00A55221">
        <w:rPr>
          <w:rFonts w:ascii="Arial" w:hAnsi="Arial" w:cs="Arial"/>
          <w:lang w:val="x-none"/>
        </w:rPr>
        <w:t xml:space="preserve"> to accomplish the goal according to their ability and role. The success of any activity mainly depends </w:t>
      </w:r>
      <w:r w:rsidR="00B52189">
        <w:rPr>
          <w:rFonts w:ascii="Arial" w:hAnsi="Arial" w:cs="Arial"/>
          <w:lang w:val="x-none"/>
        </w:rPr>
        <w:t>on</w:t>
      </w:r>
      <w:r w:rsidRPr="00A55221">
        <w:rPr>
          <w:rFonts w:ascii="Arial" w:hAnsi="Arial" w:cs="Arial"/>
          <w:lang w:val="x-none"/>
        </w:rPr>
        <w:t xml:space="preserve"> </w:t>
      </w:r>
      <w:r w:rsidR="002152F9">
        <w:rPr>
          <w:rFonts w:ascii="Arial" w:hAnsi="Arial" w:cs="Arial"/>
          <w:lang w:val="x-none"/>
        </w:rPr>
        <w:t xml:space="preserve">the </w:t>
      </w:r>
      <w:r w:rsidRPr="00A55221">
        <w:rPr>
          <w:rFonts w:ascii="Arial" w:hAnsi="Arial" w:cs="Arial"/>
          <w:lang w:val="x-none"/>
        </w:rPr>
        <w:t>actual performance of its members. In this study</w:t>
      </w:r>
      <w:r w:rsidR="002152F9">
        <w:rPr>
          <w:rFonts w:ascii="Arial" w:hAnsi="Arial" w:cs="Arial"/>
          <w:lang w:val="x-none"/>
        </w:rPr>
        <w:t>,</w:t>
      </w:r>
      <w:r w:rsidRPr="00A55221">
        <w:rPr>
          <w:rFonts w:ascii="Arial" w:hAnsi="Arial" w:cs="Arial"/>
          <w:lang w:val="x-none"/>
        </w:rPr>
        <w:t xml:space="preserve"> the job performance was operationalized as the degree to which the different job duties (activities) were performed by the respondent as the </w:t>
      </w:r>
      <w:r w:rsidR="00B52189">
        <w:rPr>
          <w:rFonts w:ascii="Arial" w:hAnsi="Arial" w:cs="Arial"/>
          <w:lang w:val="x-none"/>
        </w:rPr>
        <w:t>occupant</w:t>
      </w:r>
      <w:r w:rsidRPr="00A55221">
        <w:rPr>
          <w:rFonts w:ascii="Arial" w:hAnsi="Arial" w:cs="Arial"/>
          <w:lang w:val="x-none"/>
        </w:rPr>
        <w:t xml:space="preserve"> of the post.</w:t>
      </w:r>
    </w:p>
    <w:p w14:paraId="266B407A" w14:textId="77777777" w:rsidR="00602C72" w:rsidRPr="005C0CFF" w:rsidRDefault="00602C72" w:rsidP="00602C72">
      <w:pPr>
        <w:pStyle w:val="Body"/>
        <w:spacing w:after="120"/>
        <w:rPr>
          <w:rFonts w:ascii="Arial" w:hAnsi="Arial" w:cs="Arial"/>
        </w:rPr>
      </w:pPr>
    </w:p>
    <w:p w14:paraId="5C6FF973" w14:textId="77777777" w:rsidR="005C0CFF" w:rsidRPr="005C0CFF" w:rsidRDefault="005C0CFF" w:rsidP="005C0CFF">
      <w:pPr>
        <w:pStyle w:val="Body"/>
        <w:numPr>
          <w:ilvl w:val="0"/>
          <w:numId w:val="31"/>
        </w:numPr>
        <w:spacing w:after="0"/>
        <w:rPr>
          <w:rFonts w:ascii="Arial" w:hAnsi="Arial" w:cs="Arial"/>
          <w:b/>
        </w:rPr>
      </w:pPr>
      <w:r w:rsidRPr="005C0CFF">
        <w:rPr>
          <w:rFonts w:ascii="Arial" w:hAnsi="Arial" w:cs="Arial"/>
          <w:b/>
        </w:rPr>
        <w:t xml:space="preserve">Factor analysis </w:t>
      </w:r>
    </w:p>
    <w:p w14:paraId="4EC190AF" w14:textId="316D3AD3" w:rsidR="005C0CFF" w:rsidRPr="005C0CFF" w:rsidRDefault="005C0CFF" w:rsidP="00915DD2">
      <w:pPr>
        <w:pStyle w:val="Body"/>
        <w:spacing w:after="0"/>
        <w:ind w:firstLine="567"/>
        <w:rPr>
          <w:rFonts w:ascii="Arial" w:hAnsi="Arial" w:cs="Arial"/>
        </w:rPr>
      </w:pPr>
      <w:r w:rsidRPr="005C0CFF">
        <w:rPr>
          <w:rFonts w:ascii="Arial" w:hAnsi="Arial" w:cs="Arial"/>
        </w:rPr>
        <w:t>According to Kothari (1985), factor analysis seeks to resolve a large set of measured variables in terms of relatively few categories, known as factors. This technique allows the researcher to group variables</w:t>
      </w:r>
      <w:r w:rsidR="00E838E9">
        <w:rPr>
          <w:rFonts w:ascii="Arial" w:hAnsi="Arial" w:cs="Arial"/>
        </w:rPr>
        <w:t>/indicators</w:t>
      </w:r>
      <w:r w:rsidRPr="005C0CFF">
        <w:rPr>
          <w:rFonts w:ascii="Arial" w:hAnsi="Arial" w:cs="Arial"/>
        </w:rPr>
        <w:t xml:space="preserve"> into factors (based on </w:t>
      </w:r>
      <w:r w:rsidR="002152F9">
        <w:rPr>
          <w:rFonts w:ascii="Arial" w:hAnsi="Arial" w:cs="Arial"/>
        </w:rPr>
        <w:t xml:space="preserve">the </w:t>
      </w:r>
      <w:r w:rsidRPr="005C0CFF">
        <w:rPr>
          <w:rFonts w:ascii="Arial" w:hAnsi="Arial" w:cs="Arial"/>
        </w:rPr>
        <w:t xml:space="preserve">correlation between </w:t>
      </w:r>
      <w:r w:rsidR="00BF7E18">
        <w:rPr>
          <w:rFonts w:ascii="Arial" w:hAnsi="Arial" w:cs="Arial"/>
        </w:rPr>
        <w:t>variables</w:t>
      </w:r>
      <w:r w:rsidRPr="005C0CFF">
        <w:rPr>
          <w:rFonts w:ascii="Arial" w:hAnsi="Arial" w:cs="Arial"/>
        </w:rPr>
        <w:t xml:space="preserve">), and the factors so derived may be treated as new variables and their values derived by summing the values of the original variables which have been grouped into the factor. </w:t>
      </w:r>
    </w:p>
    <w:p w14:paraId="72D87698" w14:textId="48E32107" w:rsidR="005C0CFF" w:rsidRPr="005C0CFF" w:rsidRDefault="005C0CFF" w:rsidP="005C0CFF">
      <w:pPr>
        <w:pStyle w:val="Body"/>
        <w:spacing w:after="0"/>
        <w:rPr>
          <w:rFonts w:ascii="Arial" w:hAnsi="Arial" w:cs="Arial"/>
        </w:rPr>
      </w:pPr>
      <w:r w:rsidRPr="005C0CFF">
        <w:rPr>
          <w:rFonts w:ascii="Arial" w:hAnsi="Arial" w:cs="Arial"/>
        </w:rPr>
        <w:t xml:space="preserve">Principal Component Analysis (PCA) technique and </w:t>
      </w:r>
      <w:proofErr w:type="spellStart"/>
      <w:r w:rsidRPr="005C0CFF">
        <w:rPr>
          <w:rFonts w:ascii="Arial" w:hAnsi="Arial" w:cs="Arial"/>
        </w:rPr>
        <w:t>varimax</w:t>
      </w:r>
      <w:proofErr w:type="spellEnd"/>
      <w:r w:rsidRPr="005C0CFF">
        <w:rPr>
          <w:rFonts w:ascii="Arial" w:hAnsi="Arial" w:cs="Arial"/>
        </w:rPr>
        <w:t xml:space="preserve"> rotation </w:t>
      </w:r>
      <w:r w:rsidR="00BF7E18">
        <w:rPr>
          <w:rFonts w:ascii="Arial" w:hAnsi="Arial" w:cs="Arial"/>
        </w:rPr>
        <w:t>were</w:t>
      </w:r>
      <w:r w:rsidRPr="005C0CFF">
        <w:rPr>
          <w:rFonts w:ascii="Arial" w:hAnsi="Arial" w:cs="Arial"/>
        </w:rPr>
        <w:t xml:space="preserve"> used in the factor analysis.</w:t>
      </w:r>
    </w:p>
    <w:p w14:paraId="754A8A12" w14:textId="77777777" w:rsidR="005C0CFF" w:rsidRPr="005C0CFF" w:rsidRDefault="005C0CFF" w:rsidP="005C0CFF">
      <w:pPr>
        <w:pStyle w:val="Body"/>
        <w:numPr>
          <w:ilvl w:val="0"/>
          <w:numId w:val="32"/>
        </w:numPr>
        <w:spacing w:after="0"/>
        <w:rPr>
          <w:rFonts w:ascii="Arial" w:hAnsi="Arial" w:cs="Arial"/>
        </w:rPr>
      </w:pPr>
      <w:r w:rsidRPr="005C0CFF">
        <w:rPr>
          <w:rFonts w:ascii="Arial" w:hAnsi="Arial" w:cs="Arial"/>
        </w:rPr>
        <w:t xml:space="preserve"> </w:t>
      </w:r>
      <w:r w:rsidRPr="005C0CFF">
        <w:rPr>
          <w:rFonts w:ascii="Arial" w:hAnsi="Arial" w:cs="Arial"/>
          <w:b/>
        </w:rPr>
        <w:t>Eigen value (</w:t>
      </w:r>
      <w:r w:rsidRPr="005C0CFF">
        <w:rPr>
          <w:rFonts w:ascii="Arial" w:hAnsi="Arial" w:cs="Arial"/>
        </w:rPr>
        <w:t>λ)</w:t>
      </w:r>
      <w:r w:rsidRPr="005C0CFF">
        <w:rPr>
          <w:rFonts w:ascii="Arial" w:hAnsi="Arial" w:cs="Arial"/>
          <w:b/>
        </w:rPr>
        <w:t xml:space="preserve"> -</w:t>
      </w:r>
      <w:r w:rsidRPr="005C0CFF">
        <w:rPr>
          <w:rFonts w:ascii="Arial" w:hAnsi="Arial" w:cs="Arial"/>
        </w:rPr>
        <w:t xml:space="preserve"> </w:t>
      </w:r>
      <w:r w:rsidRPr="005C0CFF">
        <w:rPr>
          <w:rFonts w:ascii="Arial" w:hAnsi="Arial" w:cs="Arial"/>
          <w:lang w:val="en-IN"/>
        </w:rPr>
        <w:t>The eigenvalues represent the variance explained by each factor.</w:t>
      </w:r>
    </w:p>
    <w:p w14:paraId="479FC143" w14:textId="0914CBBC" w:rsidR="005C0CFF" w:rsidRPr="005C0CFF" w:rsidRDefault="005C0CFF" w:rsidP="005C0CFF">
      <w:pPr>
        <w:pStyle w:val="Body"/>
        <w:numPr>
          <w:ilvl w:val="0"/>
          <w:numId w:val="32"/>
        </w:numPr>
        <w:spacing w:after="0"/>
        <w:rPr>
          <w:rFonts w:ascii="Arial" w:hAnsi="Arial" w:cs="Arial"/>
        </w:rPr>
      </w:pPr>
      <w:r w:rsidRPr="005C0CFF">
        <w:rPr>
          <w:rFonts w:ascii="Arial" w:hAnsi="Arial" w:cs="Arial"/>
          <w:b/>
        </w:rPr>
        <w:t>Communality/ common variance</w:t>
      </w:r>
      <w:r w:rsidRPr="005C0CFF">
        <w:rPr>
          <w:rFonts w:ascii="Arial" w:hAnsi="Arial" w:cs="Arial"/>
        </w:rPr>
        <w:t xml:space="preserve">- </w:t>
      </w:r>
      <w:r w:rsidRPr="005C0CFF">
        <w:rPr>
          <w:rFonts w:ascii="Arial" w:hAnsi="Arial" w:cs="Arial"/>
          <w:lang w:val="en-IN"/>
        </w:rPr>
        <w:t>Common variance, also known as shared variance or communality, refers to the portion of variance in each observed variable</w:t>
      </w:r>
      <w:r w:rsidR="00E838E9">
        <w:rPr>
          <w:rFonts w:ascii="Arial" w:hAnsi="Arial" w:cs="Arial"/>
          <w:lang w:val="en-IN"/>
        </w:rPr>
        <w:t>/</w:t>
      </w:r>
      <w:r w:rsidR="00BF7E18">
        <w:rPr>
          <w:rFonts w:ascii="Arial" w:hAnsi="Arial" w:cs="Arial"/>
          <w:lang w:val="en-IN"/>
        </w:rPr>
        <w:t>indicator</w:t>
      </w:r>
      <w:r w:rsidRPr="005C0CFF">
        <w:rPr>
          <w:rFonts w:ascii="Arial" w:hAnsi="Arial" w:cs="Arial"/>
          <w:lang w:val="en-IN"/>
        </w:rPr>
        <w:t xml:space="preserve"> that can be explained by the underlying factors. It represents the commonality or similarity between observed variables due to their association with the same factors.</w:t>
      </w:r>
    </w:p>
    <w:p w14:paraId="56C5F065" w14:textId="77777777" w:rsidR="005C0CFF" w:rsidRPr="005C0CFF" w:rsidRDefault="005C0CFF" w:rsidP="005C0CFF">
      <w:pPr>
        <w:pStyle w:val="Body"/>
        <w:spacing w:after="0"/>
        <w:rPr>
          <w:rFonts w:ascii="Arial" w:hAnsi="Arial" w:cs="Arial"/>
          <w:b/>
          <w:bCs/>
          <w:lang w:val="en-IN"/>
        </w:rPr>
      </w:pPr>
      <w:r w:rsidRPr="005C0CFF">
        <w:rPr>
          <w:rFonts w:ascii="Arial" w:hAnsi="Arial" w:cs="Arial"/>
          <w:b/>
          <w:bCs/>
          <w:lang w:val="en-IN"/>
        </w:rPr>
        <w:t>h</w:t>
      </w:r>
      <w:r w:rsidRPr="005C0CFF">
        <w:rPr>
          <w:rFonts w:ascii="Arial" w:hAnsi="Arial" w:cs="Arial"/>
          <w:b/>
          <w:bCs/>
          <w:vertAlign w:val="superscript"/>
          <w:lang w:val="en-IN"/>
        </w:rPr>
        <w:t>2</w:t>
      </w:r>
      <w:r w:rsidRPr="005C0CFF">
        <w:rPr>
          <w:rFonts w:ascii="Arial" w:hAnsi="Arial" w:cs="Arial"/>
          <w:b/>
          <w:bCs/>
          <w:lang w:val="en-IN"/>
        </w:rPr>
        <w:t xml:space="preserve"> (communality) = Σ (Factor </w:t>
      </w:r>
      <w:proofErr w:type="gramStart"/>
      <w:r w:rsidRPr="005C0CFF">
        <w:rPr>
          <w:rFonts w:ascii="Arial" w:hAnsi="Arial" w:cs="Arial"/>
          <w:b/>
          <w:bCs/>
          <w:lang w:val="en-IN"/>
        </w:rPr>
        <w:t>loading)²</w:t>
      </w:r>
      <w:proofErr w:type="gramEnd"/>
      <w:r w:rsidRPr="005C0CFF">
        <w:rPr>
          <w:rFonts w:ascii="Arial" w:hAnsi="Arial" w:cs="Arial"/>
          <w:b/>
          <w:bCs/>
          <w:lang w:val="en-IN"/>
        </w:rPr>
        <w:t xml:space="preserve"> for factors 1 to k</w:t>
      </w:r>
    </w:p>
    <w:p w14:paraId="02A4305B" w14:textId="77777777" w:rsidR="005C0CFF" w:rsidRPr="005C0CFF" w:rsidRDefault="005C0CFF" w:rsidP="005C0CFF">
      <w:pPr>
        <w:pStyle w:val="Body"/>
        <w:numPr>
          <w:ilvl w:val="0"/>
          <w:numId w:val="33"/>
        </w:numPr>
        <w:spacing w:after="0"/>
        <w:rPr>
          <w:rFonts w:ascii="Arial" w:hAnsi="Arial" w:cs="Arial"/>
        </w:rPr>
      </w:pPr>
      <w:r w:rsidRPr="005C0CFF">
        <w:rPr>
          <w:rFonts w:ascii="Arial" w:hAnsi="Arial" w:cs="Arial"/>
          <w:lang w:val="en-IN"/>
        </w:rPr>
        <w:t xml:space="preserve">Square each factor loading for that variable. </w:t>
      </w:r>
    </w:p>
    <w:p w14:paraId="6FDFC87B" w14:textId="77777777" w:rsidR="005C0CFF" w:rsidRPr="005C0CFF" w:rsidRDefault="005C0CFF" w:rsidP="005C0CFF">
      <w:pPr>
        <w:pStyle w:val="Body"/>
        <w:numPr>
          <w:ilvl w:val="0"/>
          <w:numId w:val="33"/>
        </w:numPr>
        <w:spacing w:after="0"/>
        <w:rPr>
          <w:rFonts w:ascii="Arial" w:hAnsi="Arial" w:cs="Arial"/>
        </w:rPr>
      </w:pPr>
      <w:r w:rsidRPr="005C0CFF">
        <w:rPr>
          <w:rFonts w:ascii="Arial" w:hAnsi="Arial" w:cs="Arial"/>
          <w:lang w:val="en-IN"/>
        </w:rPr>
        <w:t>Sum up the squared factor loadings for that variable.</w:t>
      </w:r>
    </w:p>
    <w:p w14:paraId="771B0414" w14:textId="77777777" w:rsidR="005C0CFF" w:rsidRPr="005C0CFF" w:rsidRDefault="005C0CFF" w:rsidP="005C0CFF">
      <w:pPr>
        <w:pStyle w:val="Body"/>
        <w:spacing w:after="0"/>
        <w:rPr>
          <w:rFonts w:ascii="Arial" w:hAnsi="Arial" w:cs="Arial"/>
        </w:rPr>
      </w:pPr>
      <w:r w:rsidRPr="005C0CFF">
        <w:rPr>
          <w:rFonts w:ascii="Arial" w:hAnsi="Arial" w:cs="Arial"/>
          <w:lang w:val="en-IN"/>
        </w:rPr>
        <w:t>k- Total number of factors extracted for the study.</w:t>
      </w:r>
    </w:p>
    <w:p w14:paraId="62786BAC" w14:textId="77777777" w:rsidR="005C0CFF" w:rsidRPr="005C0CFF" w:rsidRDefault="005C0CFF" w:rsidP="005C0CFF">
      <w:pPr>
        <w:pStyle w:val="Body"/>
        <w:numPr>
          <w:ilvl w:val="0"/>
          <w:numId w:val="32"/>
        </w:numPr>
        <w:spacing w:after="0"/>
        <w:rPr>
          <w:rFonts w:ascii="Arial" w:hAnsi="Arial" w:cs="Arial"/>
        </w:rPr>
      </w:pPr>
      <w:r w:rsidRPr="005C0CFF">
        <w:rPr>
          <w:rFonts w:ascii="Arial" w:hAnsi="Arial" w:cs="Arial"/>
          <w:b/>
        </w:rPr>
        <w:t>Total Variance:</w:t>
      </w:r>
      <w:r w:rsidRPr="005C0CFF">
        <w:rPr>
          <w:rFonts w:ascii="Arial" w:hAnsi="Arial" w:cs="Arial"/>
        </w:rPr>
        <w:t xml:space="preserve"> Total variance represents the overall variability in the dataset. In factor analysis, the total variance is the sum of the variances of all observed variables.</w:t>
      </w:r>
    </w:p>
    <w:p w14:paraId="40C7A1CA" w14:textId="61C1F861" w:rsidR="005C0CFF" w:rsidRPr="005C0CFF" w:rsidRDefault="005C0CFF" w:rsidP="005C0CFF">
      <w:pPr>
        <w:pStyle w:val="Body"/>
        <w:spacing w:after="0"/>
        <w:rPr>
          <w:rFonts w:ascii="Arial" w:hAnsi="Arial" w:cs="Arial"/>
        </w:rPr>
      </w:pPr>
      <w:r w:rsidRPr="005C0CFF">
        <w:rPr>
          <w:rFonts w:ascii="Arial" w:hAnsi="Arial" w:cs="Arial"/>
        </w:rPr>
        <w:t>The formula to calculate the percentage of variance (</w:t>
      </w:r>
      <w:proofErr w:type="spellStart"/>
      <w:r w:rsidR="00B52189">
        <w:rPr>
          <w:rFonts w:ascii="Arial" w:hAnsi="Arial" w:cs="Arial"/>
        </w:rPr>
        <w:t>Var</w:t>
      </w:r>
      <w:bookmarkStart w:id="0" w:name="_GoBack"/>
      <w:bookmarkEnd w:id="0"/>
      <w:proofErr w:type="spellEnd"/>
      <w:r w:rsidRPr="005C0CFF">
        <w:rPr>
          <w:rFonts w:ascii="Arial" w:hAnsi="Arial" w:cs="Arial"/>
        </w:rPr>
        <w:t xml:space="preserve"> %) explained by a factor is</w:t>
      </w:r>
    </w:p>
    <w:p w14:paraId="4596A956" w14:textId="155F5215" w:rsidR="005C0CFF" w:rsidRPr="005C0CFF" w:rsidRDefault="00BF7E18" w:rsidP="005C0CFF">
      <w:pPr>
        <w:pStyle w:val="Body"/>
        <w:spacing w:after="0"/>
        <w:rPr>
          <w:rFonts w:ascii="Arial" w:hAnsi="Arial" w:cs="Arial"/>
          <w:b/>
          <w:bCs/>
        </w:rPr>
      </w:pPr>
      <w:proofErr w:type="spellStart"/>
      <w:r>
        <w:rPr>
          <w:rFonts w:ascii="Arial" w:hAnsi="Arial" w:cs="Arial"/>
          <w:b/>
          <w:bCs/>
        </w:rPr>
        <w:t>Var</w:t>
      </w:r>
      <w:proofErr w:type="spellEnd"/>
      <w:r w:rsidR="005C0CFF" w:rsidRPr="005C0CFF">
        <w:rPr>
          <w:rFonts w:ascii="Arial" w:hAnsi="Arial" w:cs="Arial"/>
          <w:b/>
          <w:bCs/>
        </w:rPr>
        <w:t xml:space="preserve"> % = (Eigen value / Total Variance) </w:t>
      </w:r>
      <w:r w:rsidR="005C0CFF" w:rsidRPr="005C0CFF">
        <w:rPr>
          <w:rFonts w:ascii="Arial" w:hAnsi="Arial" w:cs="Arial"/>
          <w:b/>
          <w:bCs/>
          <w:lang w:val="en-IN"/>
        </w:rPr>
        <w:t>x</w:t>
      </w:r>
      <w:r w:rsidR="005C0CFF" w:rsidRPr="005C0CFF">
        <w:rPr>
          <w:rFonts w:ascii="Arial" w:hAnsi="Arial" w:cs="Arial"/>
          <w:b/>
          <w:bCs/>
        </w:rPr>
        <w:t xml:space="preserve"> 100</w:t>
      </w:r>
    </w:p>
    <w:p w14:paraId="3FEB11BF" w14:textId="77777777" w:rsidR="005C0CFF" w:rsidRPr="005C0CFF" w:rsidRDefault="005C0CFF" w:rsidP="005C0CFF">
      <w:pPr>
        <w:pStyle w:val="Body"/>
        <w:numPr>
          <w:ilvl w:val="0"/>
          <w:numId w:val="32"/>
        </w:numPr>
        <w:spacing w:after="0"/>
        <w:rPr>
          <w:rFonts w:ascii="Arial" w:hAnsi="Arial" w:cs="Arial"/>
          <w:b/>
        </w:rPr>
      </w:pPr>
      <w:r w:rsidRPr="005C0CFF">
        <w:rPr>
          <w:rFonts w:ascii="Arial" w:hAnsi="Arial" w:cs="Arial"/>
          <w:b/>
        </w:rPr>
        <w:t xml:space="preserve">Factor loading: </w:t>
      </w:r>
      <w:r w:rsidRPr="005C0CFF">
        <w:rPr>
          <w:rFonts w:ascii="Arial" w:hAnsi="Arial" w:cs="Arial"/>
          <w:lang w:val="en-IN"/>
        </w:rPr>
        <w:t>Factor loadings represent the relationships between the observed variables and the underlying factors. Variables with higher variance or stronger correlations with other variables are more likely to have higher factor loadings.</w:t>
      </w:r>
    </w:p>
    <w:p w14:paraId="3814AD7F" w14:textId="77777777" w:rsidR="005C0CFF" w:rsidRPr="005C0CFF" w:rsidRDefault="005C0CFF" w:rsidP="005C0CFF">
      <w:pPr>
        <w:pStyle w:val="Body"/>
        <w:numPr>
          <w:ilvl w:val="0"/>
          <w:numId w:val="31"/>
        </w:numPr>
        <w:spacing w:after="0"/>
        <w:rPr>
          <w:rFonts w:ascii="Arial" w:hAnsi="Arial" w:cs="Arial"/>
          <w:b/>
        </w:rPr>
      </w:pPr>
      <w:r w:rsidRPr="005C0CFF">
        <w:rPr>
          <w:rFonts w:ascii="Arial" w:hAnsi="Arial" w:cs="Arial"/>
          <w:b/>
        </w:rPr>
        <w:t xml:space="preserve">Multiple regression analysis </w:t>
      </w:r>
    </w:p>
    <w:p w14:paraId="0C50A433" w14:textId="04048F5E" w:rsidR="005C0CFF" w:rsidRPr="005C0CFF" w:rsidRDefault="005C0CFF" w:rsidP="00915DD2">
      <w:pPr>
        <w:pStyle w:val="Body"/>
        <w:spacing w:after="0"/>
        <w:ind w:firstLine="567"/>
        <w:rPr>
          <w:rFonts w:ascii="Arial" w:hAnsi="Arial" w:cs="Arial"/>
        </w:rPr>
      </w:pPr>
      <w:r w:rsidRPr="005C0CFF">
        <w:rPr>
          <w:rFonts w:ascii="Arial" w:hAnsi="Arial" w:cs="Arial"/>
        </w:rPr>
        <w:t xml:space="preserve">To find out the contribution of various independent variables on </w:t>
      </w:r>
      <w:r w:rsidR="00BF7E18">
        <w:rPr>
          <w:rFonts w:ascii="Arial" w:hAnsi="Arial" w:cs="Arial"/>
        </w:rPr>
        <w:t xml:space="preserve">the </w:t>
      </w:r>
      <w:r w:rsidRPr="005C0CFF">
        <w:rPr>
          <w:rFonts w:ascii="Arial" w:hAnsi="Arial" w:cs="Arial"/>
        </w:rPr>
        <w:t xml:space="preserve">dependent variable, </w:t>
      </w:r>
      <w:r w:rsidR="00B52189">
        <w:rPr>
          <w:rFonts w:ascii="Arial" w:hAnsi="Arial" w:cs="Arial"/>
        </w:rPr>
        <w:t xml:space="preserve">a </w:t>
      </w:r>
      <w:r w:rsidRPr="005C0CFF">
        <w:rPr>
          <w:rFonts w:ascii="Arial" w:hAnsi="Arial" w:cs="Arial"/>
        </w:rPr>
        <w:t xml:space="preserve">regression analysis was done. In other words, the influence of various independent variables on the dependent variable was obtained by regression analysis. The following is the general formula of </w:t>
      </w:r>
      <w:r w:rsidR="00BF7E18">
        <w:rPr>
          <w:rFonts w:ascii="Arial" w:hAnsi="Arial" w:cs="Arial"/>
        </w:rPr>
        <w:t xml:space="preserve">a </w:t>
      </w:r>
      <w:r w:rsidRPr="005C0CFF">
        <w:rPr>
          <w:rFonts w:ascii="Arial" w:hAnsi="Arial" w:cs="Arial"/>
        </w:rPr>
        <w:t xml:space="preserve">multiple regression equation </w:t>
      </w:r>
    </w:p>
    <w:p w14:paraId="0CB801D0" w14:textId="77777777" w:rsidR="005C0CFF" w:rsidRPr="005C0CFF" w:rsidRDefault="005C0CFF" w:rsidP="005C0CFF">
      <w:pPr>
        <w:pStyle w:val="Body"/>
        <w:spacing w:after="0"/>
        <w:rPr>
          <w:rFonts w:ascii="Arial" w:hAnsi="Arial" w:cs="Arial"/>
          <w:b/>
          <w:bCs/>
        </w:rPr>
      </w:pPr>
      <w:r w:rsidRPr="005C0CFF">
        <w:rPr>
          <w:rFonts w:ascii="Arial" w:hAnsi="Arial" w:cs="Arial"/>
          <w:b/>
          <w:bCs/>
        </w:rPr>
        <w:t>Y = a + b1X1 + b2X2 +</w:t>
      </w:r>
      <w:proofErr w:type="gramStart"/>
      <w:r w:rsidRPr="005C0CFF">
        <w:rPr>
          <w:rFonts w:ascii="Arial" w:hAnsi="Arial" w:cs="Arial"/>
          <w:b/>
          <w:bCs/>
        </w:rPr>
        <w:t>….+</w:t>
      </w:r>
      <w:proofErr w:type="gramEnd"/>
      <w:r w:rsidRPr="005C0CFF">
        <w:rPr>
          <w:rFonts w:ascii="Arial" w:hAnsi="Arial" w:cs="Arial"/>
          <w:b/>
          <w:bCs/>
        </w:rPr>
        <w:t xml:space="preserve"> </w:t>
      </w:r>
      <w:proofErr w:type="spellStart"/>
      <w:r w:rsidRPr="005C0CFF">
        <w:rPr>
          <w:rFonts w:ascii="Arial" w:hAnsi="Arial" w:cs="Arial"/>
          <w:b/>
          <w:bCs/>
        </w:rPr>
        <w:t>bnXn</w:t>
      </w:r>
      <w:proofErr w:type="spellEnd"/>
      <w:r w:rsidRPr="005C0CFF">
        <w:rPr>
          <w:rFonts w:ascii="Arial" w:hAnsi="Arial" w:cs="Arial"/>
          <w:b/>
          <w:bCs/>
        </w:rPr>
        <w:t xml:space="preserve"> </w:t>
      </w:r>
    </w:p>
    <w:p w14:paraId="0A2A2E68" w14:textId="77777777" w:rsidR="005C0CFF" w:rsidRPr="005C0CFF" w:rsidRDefault="005C0CFF" w:rsidP="005C0CFF">
      <w:pPr>
        <w:pStyle w:val="Body"/>
        <w:spacing w:after="0"/>
        <w:rPr>
          <w:rFonts w:ascii="Arial" w:hAnsi="Arial" w:cs="Arial"/>
        </w:rPr>
      </w:pPr>
      <w:r w:rsidRPr="005C0CFF">
        <w:rPr>
          <w:rFonts w:ascii="Arial" w:hAnsi="Arial" w:cs="Arial"/>
        </w:rPr>
        <w:t xml:space="preserve">Where, </w:t>
      </w:r>
    </w:p>
    <w:p w14:paraId="0F42F4D8" w14:textId="77777777" w:rsidR="005C0CFF" w:rsidRPr="005C0CFF" w:rsidRDefault="005C0CFF" w:rsidP="005C0CFF">
      <w:pPr>
        <w:pStyle w:val="Body"/>
        <w:spacing w:after="0"/>
        <w:rPr>
          <w:rFonts w:ascii="Arial" w:hAnsi="Arial" w:cs="Arial"/>
        </w:rPr>
      </w:pPr>
      <w:r w:rsidRPr="005C0CFF">
        <w:rPr>
          <w:rFonts w:ascii="Arial" w:hAnsi="Arial" w:cs="Arial"/>
        </w:rPr>
        <w:t xml:space="preserve">Y = Dependent variable </w:t>
      </w:r>
    </w:p>
    <w:p w14:paraId="16B7CAA1" w14:textId="77777777" w:rsidR="005C0CFF" w:rsidRPr="005C0CFF" w:rsidRDefault="005C0CFF" w:rsidP="005C0CFF">
      <w:pPr>
        <w:pStyle w:val="Body"/>
        <w:spacing w:after="0"/>
        <w:rPr>
          <w:rFonts w:ascii="Arial" w:hAnsi="Arial" w:cs="Arial"/>
        </w:rPr>
      </w:pPr>
      <w:r w:rsidRPr="005C0CFF">
        <w:rPr>
          <w:rFonts w:ascii="Arial" w:hAnsi="Arial" w:cs="Arial"/>
        </w:rPr>
        <w:t xml:space="preserve">a = Intercept </w:t>
      </w:r>
    </w:p>
    <w:p w14:paraId="23E532E5" w14:textId="77777777" w:rsidR="005C0CFF" w:rsidRPr="005C0CFF" w:rsidRDefault="005C0CFF" w:rsidP="005C0CFF">
      <w:pPr>
        <w:pStyle w:val="Body"/>
        <w:spacing w:after="0"/>
        <w:rPr>
          <w:rFonts w:ascii="Arial" w:hAnsi="Arial" w:cs="Arial"/>
        </w:rPr>
      </w:pPr>
      <w:r w:rsidRPr="005C0CFF">
        <w:rPr>
          <w:rFonts w:ascii="Arial" w:hAnsi="Arial" w:cs="Arial"/>
        </w:rPr>
        <w:t xml:space="preserve">X1 to </w:t>
      </w:r>
      <w:proofErr w:type="spellStart"/>
      <w:r w:rsidRPr="005C0CFF">
        <w:rPr>
          <w:rFonts w:ascii="Arial" w:hAnsi="Arial" w:cs="Arial"/>
        </w:rPr>
        <w:t>Xn</w:t>
      </w:r>
      <w:proofErr w:type="spellEnd"/>
      <w:r w:rsidRPr="005C0CFF">
        <w:rPr>
          <w:rFonts w:ascii="Arial" w:hAnsi="Arial" w:cs="Arial"/>
        </w:rPr>
        <w:t xml:space="preserve"> = Independent variables </w:t>
      </w:r>
    </w:p>
    <w:p w14:paraId="2ADE3BB5" w14:textId="77777777" w:rsidR="005C0CFF" w:rsidRPr="005C0CFF" w:rsidRDefault="005C0CFF" w:rsidP="005C0CFF">
      <w:pPr>
        <w:pStyle w:val="Body"/>
        <w:spacing w:after="0"/>
        <w:rPr>
          <w:rFonts w:ascii="Arial" w:hAnsi="Arial" w:cs="Arial"/>
        </w:rPr>
      </w:pPr>
      <w:r w:rsidRPr="005C0CFF">
        <w:rPr>
          <w:rFonts w:ascii="Arial" w:hAnsi="Arial" w:cs="Arial"/>
        </w:rPr>
        <w:t xml:space="preserve">b1 to </w:t>
      </w:r>
      <w:proofErr w:type="spellStart"/>
      <w:r w:rsidRPr="005C0CFF">
        <w:rPr>
          <w:rFonts w:ascii="Arial" w:hAnsi="Arial" w:cs="Arial"/>
        </w:rPr>
        <w:t>bn</w:t>
      </w:r>
      <w:proofErr w:type="spellEnd"/>
      <w:r w:rsidRPr="005C0CFF">
        <w:rPr>
          <w:rFonts w:ascii="Arial" w:hAnsi="Arial" w:cs="Arial"/>
        </w:rPr>
        <w:t xml:space="preserve"> = Partial regression co-efficient</w:t>
      </w:r>
    </w:p>
    <w:p w14:paraId="2AA5514B" w14:textId="77777777" w:rsidR="00790ADA" w:rsidRPr="00FB3A86" w:rsidRDefault="00790ADA" w:rsidP="00441B6F">
      <w:pPr>
        <w:pStyle w:val="Body"/>
        <w:spacing w:after="0"/>
        <w:rPr>
          <w:rFonts w:ascii="Arial" w:hAnsi="Arial" w:cs="Arial"/>
        </w:rPr>
      </w:pPr>
    </w:p>
    <w:p w14:paraId="232C691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C94038" w14:textId="77777777" w:rsidR="00790ADA" w:rsidRPr="00FB3A86" w:rsidRDefault="00790ADA" w:rsidP="00441B6F">
      <w:pPr>
        <w:pStyle w:val="Head1"/>
        <w:spacing w:after="0"/>
        <w:jc w:val="both"/>
        <w:rPr>
          <w:rFonts w:ascii="Arial" w:hAnsi="Arial" w:cs="Arial"/>
        </w:rPr>
      </w:pPr>
    </w:p>
    <w:p w14:paraId="38B19782" w14:textId="77777777" w:rsidR="00A13137" w:rsidRPr="00A13137" w:rsidRDefault="00A13137" w:rsidP="00A13137">
      <w:pPr>
        <w:pStyle w:val="Body"/>
        <w:spacing w:after="0"/>
        <w:rPr>
          <w:rFonts w:ascii="Arial" w:hAnsi="Arial" w:cs="Arial"/>
          <w:b/>
        </w:rPr>
      </w:pPr>
      <w:r w:rsidRPr="00A13137">
        <w:rPr>
          <w:rFonts w:ascii="Arial" w:hAnsi="Arial" w:cs="Arial"/>
          <w:b/>
          <w:bCs/>
        </w:rPr>
        <w:t>Factor analysis for independent variables</w:t>
      </w:r>
    </w:p>
    <w:p w14:paraId="100E371D" w14:textId="2D28745B" w:rsidR="00A13137" w:rsidRPr="00A13137" w:rsidRDefault="00A13137" w:rsidP="00915DD2">
      <w:pPr>
        <w:pStyle w:val="Body"/>
        <w:spacing w:after="0"/>
        <w:ind w:firstLine="720"/>
        <w:rPr>
          <w:rFonts w:ascii="Arial" w:hAnsi="Arial" w:cs="Arial"/>
        </w:rPr>
      </w:pPr>
      <w:r w:rsidRPr="00A13137">
        <w:rPr>
          <w:rFonts w:ascii="Arial" w:hAnsi="Arial" w:cs="Arial"/>
        </w:rPr>
        <w:t xml:space="preserve">To isolate the major factors affecting </w:t>
      </w:r>
      <w:r w:rsidR="00E838E9">
        <w:rPr>
          <w:rFonts w:ascii="Arial" w:hAnsi="Arial" w:cs="Arial"/>
        </w:rPr>
        <w:t xml:space="preserve">the </w:t>
      </w:r>
      <w:r w:rsidRPr="00A13137">
        <w:rPr>
          <w:rFonts w:ascii="Arial" w:hAnsi="Arial" w:cs="Arial"/>
        </w:rPr>
        <w:t xml:space="preserve">job performance of ATMs, factor analysis with </w:t>
      </w:r>
      <w:r w:rsidR="00BF7E18">
        <w:rPr>
          <w:rFonts w:ascii="Arial" w:hAnsi="Arial" w:cs="Arial"/>
        </w:rPr>
        <w:t xml:space="preserve">the </w:t>
      </w:r>
      <w:r w:rsidRPr="00A13137">
        <w:rPr>
          <w:rFonts w:ascii="Arial" w:hAnsi="Arial" w:cs="Arial"/>
        </w:rPr>
        <w:t xml:space="preserve">principal component method was done using SPSS (Statistical Package for Social Sciences). </w:t>
      </w:r>
      <w:r w:rsidR="00BF7E18">
        <w:rPr>
          <w:rFonts w:ascii="Arial" w:hAnsi="Arial" w:cs="Arial"/>
        </w:rPr>
        <w:t>A total</w:t>
      </w:r>
      <w:r w:rsidRPr="00A13137">
        <w:rPr>
          <w:rFonts w:ascii="Arial" w:hAnsi="Arial" w:cs="Arial"/>
        </w:rPr>
        <w:t xml:space="preserve"> </w:t>
      </w:r>
      <w:r w:rsidR="00B52189">
        <w:rPr>
          <w:rFonts w:ascii="Arial" w:hAnsi="Arial" w:cs="Arial"/>
        </w:rPr>
        <w:t xml:space="preserve">of </w:t>
      </w:r>
      <w:r w:rsidRPr="00A13137">
        <w:rPr>
          <w:rFonts w:ascii="Arial" w:hAnsi="Arial" w:cs="Arial"/>
        </w:rPr>
        <w:t>13 variables were selected</w:t>
      </w:r>
      <w:r w:rsidR="00E838E9">
        <w:rPr>
          <w:rFonts w:ascii="Arial" w:hAnsi="Arial" w:cs="Arial"/>
        </w:rPr>
        <w:t xml:space="preserve"> </w:t>
      </w:r>
      <w:r w:rsidRPr="00A13137">
        <w:rPr>
          <w:rFonts w:ascii="Arial" w:hAnsi="Arial" w:cs="Arial"/>
        </w:rPr>
        <w:t xml:space="preserve">and then subjected to </w:t>
      </w:r>
      <w:r w:rsidR="00BF7E18">
        <w:rPr>
          <w:rFonts w:ascii="Arial" w:hAnsi="Arial" w:cs="Arial"/>
        </w:rPr>
        <w:t xml:space="preserve">the </w:t>
      </w:r>
      <w:r w:rsidRPr="00A13137">
        <w:rPr>
          <w:rFonts w:ascii="Arial" w:hAnsi="Arial" w:cs="Arial"/>
        </w:rPr>
        <w:t>principal component analysis technique.</w:t>
      </w:r>
    </w:p>
    <w:p w14:paraId="0C6501B2" w14:textId="17582FA4" w:rsidR="00A13137" w:rsidRPr="00A13137" w:rsidRDefault="00A13137" w:rsidP="00A13137">
      <w:pPr>
        <w:pStyle w:val="Body"/>
        <w:spacing w:after="0"/>
        <w:rPr>
          <w:rFonts w:ascii="Arial" w:hAnsi="Arial" w:cs="Arial"/>
        </w:rPr>
      </w:pPr>
      <w:r w:rsidRPr="00A13137">
        <w:rPr>
          <w:rFonts w:ascii="Arial" w:hAnsi="Arial" w:cs="Arial"/>
        </w:rPr>
        <w:t xml:space="preserve">The total number of variables considered for factor analysis </w:t>
      </w:r>
      <w:r w:rsidR="00BF7E18">
        <w:rPr>
          <w:rFonts w:ascii="Arial" w:hAnsi="Arial" w:cs="Arial"/>
        </w:rPr>
        <w:t>was</w:t>
      </w:r>
      <w:r w:rsidRPr="00A13137">
        <w:rPr>
          <w:rFonts w:ascii="Arial" w:hAnsi="Arial" w:cs="Arial"/>
        </w:rPr>
        <w:t xml:space="preserve"> less than 30</w:t>
      </w:r>
      <w:r w:rsidR="00BF7E18">
        <w:rPr>
          <w:rFonts w:ascii="Arial" w:hAnsi="Arial" w:cs="Arial"/>
        </w:rPr>
        <w:t>,</w:t>
      </w:r>
      <w:r w:rsidRPr="00A13137">
        <w:rPr>
          <w:rFonts w:ascii="Arial" w:hAnsi="Arial" w:cs="Arial"/>
        </w:rPr>
        <w:t xml:space="preserve"> and the mean communality value (0.757) of 13 variables after extraction was found to be greater than 0.7. Hence, Kaiser’s (1958) criterion was followed to retain those factors </w:t>
      </w:r>
      <w:r w:rsidR="00BF7E18">
        <w:rPr>
          <w:rFonts w:ascii="Arial" w:hAnsi="Arial" w:cs="Arial"/>
        </w:rPr>
        <w:t>that</w:t>
      </w:r>
      <w:r w:rsidRPr="00A13137">
        <w:rPr>
          <w:rFonts w:ascii="Arial" w:hAnsi="Arial" w:cs="Arial"/>
        </w:rPr>
        <w:t xml:space="preserve"> have Eigen </w:t>
      </w:r>
      <w:r w:rsidR="00BF7E18">
        <w:rPr>
          <w:rFonts w:ascii="Arial" w:hAnsi="Arial" w:cs="Arial"/>
        </w:rPr>
        <w:t>eigenvalue</w:t>
      </w:r>
      <w:r w:rsidRPr="00A13137">
        <w:rPr>
          <w:rFonts w:ascii="Arial" w:hAnsi="Arial" w:cs="Arial"/>
        </w:rPr>
        <w:t xml:space="preserve"> </w:t>
      </w:r>
      <w:r w:rsidR="00B52189">
        <w:rPr>
          <w:rFonts w:ascii="Arial" w:hAnsi="Arial" w:cs="Arial"/>
        </w:rPr>
        <w:t>greater</w:t>
      </w:r>
      <w:r w:rsidRPr="00A13137">
        <w:rPr>
          <w:rFonts w:ascii="Arial" w:hAnsi="Arial" w:cs="Arial"/>
        </w:rPr>
        <w:t xml:space="preserve"> than one (1). </w:t>
      </w:r>
      <w:r w:rsidRPr="00A13137">
        <w:rPr>
          <w:rFonts w:ascii="Arial" w:hAnsi="Arial" w:cs="Arial"/>
          <w:bCs/>
        </w:rPr>
        <w:t xml:space="preserve">Table 1 displays the </w:t>
      </w:r>
      <w:r w:rsidR="00BF7E18">
        <w:rPr>
          <w:rFonts w:ascii="Arial" w:hAnsi="Arial" w:cs="Arial"/>
          <w:bCs/>
        </w:rPr>
        <w:t>eigenvalues</w:t>
      </w:r>
      <w:r w:rsidRPr="00A13137">
        <w:rPr>
          <w:rFonts w:ascii="Arial" w:hAnsi="Arial" w:cs="Arial"/>
          <w:bCs/>
        </w:rPr>
        <w:t xml:space="preserve"> extracted using principal component analysis.</w:t>
      </w:r>
      <w:r w:rsidRPr="00A13137">
        <w:rPr>
          <w:rFonts w:ascii="Arial" w:hAnsi="Arial" w:cs="Arial"/>
        </w:rPr>
        <w:t xml:space="preserve"> A total of five factors were extracted according to Kaiser’s criterion. Eigen values obtained for different factors ranged from 3.410 to 1.029. </w:t>
      </w:r>
      <w:r w:rsidR="00BF7E18">
        <w:rPr>
          <w:rFonts w:ascii="Arial" w:hAnsi="Arial" w:cs="Arial"/>
        </w:rPr>
        <w:t>The highest</w:t>
      </w:r>
      <w:r w:rsidRPr="00A13137">
        <w:rPr>
          <w:rFonts w:ascii="Arial" w:hAnsi="Arial" w:cs="Arial"/>
        </w:rPr>
        <w:t xml:space="preserve"> </w:t>
      </w:r>
      <w:r w:rsidR="00B52189">
        <w:rPr>
          <w:rFonts w:ascii="Arial" w:hAnsi="Arial" w:cs="Arial"/>
        </w:rPr>
        <w:lastRenderedPageBreak/>
        <w:t>eigenvalue</w:t>
      </w:r>
      <w:r w:rsidRPr="00A13137">
        <w:rPr>
          <w:rFonts w:ascii="Arial" w:hAnsi="Arial" w:cs="Arial"/>
        </w:rPr>
        <w:t xml:space="preserve"> was obtained for </w:t>
      </w:r>
      <w:r w:rsidR="00BF7E18">
        <w:rPr>
          <w:rFonts w:ascii="Arial" w:hAnsi="Arial" w:cs="Arial"/>
        </w:rPr>
        <w:t>factor I</w:t>
      </w:r>
      <w:r w:rsidR="00B52189">
        <w:rPr>
          <w:rFonts w:ascii="Arial" w:hAnsi="Arial" w:cs="Arial"/>
        </w:rPr>
        <w:t>,</w:t>
      </w:r>
      <w:r w:rsidRPr="00A13137">
        <w:rPr>
          <w:rFonts w:ascii="Arial" w:hAnsi="Arial" w:cs="Arial"/>
        </w:rPr>
        <w:t xml:space="preserve"> and the lowest was for </w:t>
      </w:r>
      <w:r w:rsidR="00BF7E18">
        <w:rPr>
          <w:rFonts w:ascii="Arial" w:hAnsi="Arial" w:cs="Arial"/>
        </w:rPr>
        <w:t>factor V</w:t>
      </w:r>
      <w:r w:rsidRPr="00A13137">
        <w:rPr>
          <w:rFonts w:ascii="Arial" w:hAnsi="Arial" w:cs="Arial"/>
        </w:rPr>
        <w:t>. Therefore</w:t>
      </w:r>
      <w:r w:rsidR="00B52189">
        <w:rPr>
          <w:rFonts w:ascii="Arial" w:hAnsi="Arial" w:cs="Arial"/>
        </w:rPr>
        <w:t>,</w:t>
      </w:r>
      <w:r w:rsidRPr="00A13137">
        <w:rPr>
          <w:rFonts w:ascii="Arial" w:hAnsi="Arial" w:cs="Arial"/>
        </w:rPr>
        <w:t xml:space="preserve"> </w:t>
      </w:r>
      <w:r w:rsidR="00B52189">
        <w:rPr>
          <w:rFonts w:ascii="Arial" w:hAnsi="Arial" w:cs="Arial"/>
        </w:rPr>
        <w:t>factor I</w:t>
      </w:r>
      <w:r w:rsidRPr="00A13137">
        <w:rPr>
          <w:rFonts w:ascii="Arial" w:hAnsi="Arial" w:cs="Arial"/>
        </w:rPr>
        <w:t xml:space="preserve"> contributed the highest variance to the total data variability</w:t>
      </w:r>
      <w:r w:rsidR="00BF7E18">
        <w:rPr>
          <w:rFonts w:ascii="Arial" w:hAnsi="Arial" w:cs="Arial"/>
        </w:rPr>
        <w:t>,</w:t>
      </w:r>
      <w:r w:rsidRPr="00A13137">
        <w:rPr>
          <w:rFonts w:ascii="Arial" w:hAnsi="Arial" w:cs="Arial"/>
        </w:rPr>
        <w:t xml:space="preserve"> and </w:t>
      </w:r>
      <w:r w:rsidR="00BF7E18">
        <w:rPr>
          <w:rFonts w:ascii="Arial" w:hAnsi="Arial" w:cs="Arial"/>
        </w:rPr>
        <w:t>factor V</w:t>
      </w:r>
      <w:r w:rsidRPr="00A13137">
        <w:rPr>
          <w:rFonts w:ascii="Arial" w:hAnsi="Arial" w:cs="Arial"/>
        </w:rPr>
        <w:t xml:space="preserve"> contributed the least.</w:t>
      </w:r>
    </w:p>
    <w:p w14:paraId="19FEB8F2" w14:textId="02919BDD" w:rsidR="00A13137" w:rsidRDefault="00A13137" w:rsidP="00A13137">
      <w:pPr>
        <w:pStyle w:val="Body"/>
        <w:spacing w:after="0"/>
        <w:rPr>
          <w:rFonts w:ascii="Arial" w:hAnsi="Arial" w:cs="Arial"/>
        </w:rPr>
      </w:pPr>
      <w:r w:rsidRPr="00A13137">
        <w:rPr>
          <w:rFonts w:ascii="Arial" w:hAnsi="Arial" w:cs="Arial"/>
        </w:rPr>
        <w:t xml:space="preserve">Table 2 and Figure 1 </w:t>
      </w:r>
      <w:r w:rsidR="00B52189">
        <w:rPr>
          <w:rFonts w:ascii="Arial" w:hAnsi="Arial" w:cs="Arial"/>
        </w:rPr>
        <w:t>show</w:t>
      </w:r>
      <w:r w:rsidRPr="00A13137">
        <w:rPr>
          <w:rFonts w:ascii="Arial" w:hAnsi="Arial" w:cs="Arial"/>
        </w:rPr>
        <w:t xml:space="preserve"> that only those variables</w:t>
      </w:r>
      <w:r w:rsidR="00E838E9">
        <w:rPr>
          <w:rFonts w:ascii="Arial" w:hAnsi="Arial" w:cs="Arial"/>
        </w:rPr>
        <w:t>/indicators</w:t>
      </w:r>
      <w:r w:rsidRPr="00A13137">
        <w:rPr>
          <w:rFonts w:ascii="Arial" w:hAnsi="Arial" w:cs="Arial"/>
        </w:rPr>
        <w:t xml:space="preserve"> </w:t>
      </w:r>
      <w:r w:rsidR="00BF7E18">
        <w:rPr>
          <w:rFonts w:ascii="Arial" w:hAnsi="Arial" w:cs="Arial"/>
        </w:rPr>
        <w:t>that</w:t>
      </w:r>
      <w:r w:rsidRPr="00A13137">
        <w:rPr>
          <w:rFonts w:ascii="Arial" w:hAnsi="Arial" w:cs="Arial"/>
        </w:rPr>
        <w:t xml:space="preserve"> possessed a significant factor loading (greater than or equal to 0.5) were selected for the interpretation of each factor. Significant variables and their factor loadings (absolute value without emphasizing on sign) are presented.</w:t>
      </w:r>
    </w:p>
    <w:p w14:paraId="16F015CC" w14:textId="77777777" w:rsidR="001D53F9" w:rsidRDefault="001D53F9" w:rsidP="00A13137">
      <w:pPr>
        <w:pStyle w:val="Body"/>
        <w:spacing w:after="0"/>
        <w:rPr>
          <w:rFonts w:ascii="Arial" w:hAnsi="Arial" w:cs="Arial"/>
        </w:rPr>
      </w:pPr>
    </w:p>
    <w:p w14:paraId="5C09E6FE" w14:textId="3843DFB7" w:rsidR="00A13137" w:rsidRPr="00A13137" w:rsidRDefault="00A13137" w:rsidP="00A13137">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 xml:space="preserve">Table 1. </w:t>
      </w:r>
      <w:r w:rsidR="00BF7E18">
        <w:rPr>
          <w:rFonts w:ascii="Arial" w:hAnsi="Arial" w:cs="Arial"/>
          <w:b/>
          <w:sz w:val="20"/>
          <w:szCs w:val="20"/>
        </w:rPr>
        <w:t>Eigenvalues</w:t>
      </w:r>
      <w:r w:rsidRPr="00A13137">
        <w:rPr>
          <w:rFonts w:ascii="Arial" w:hAnsi="Arial" w:cs="Arial"/>
          <w:b/>
          <w:sz w:val="20"/>
          <w:szCs w:val="20"/>
        </w:rPr>
        <w:t xml:space="preserve"> extracted using principal component analysis</w:t>
      </w:r>
    </w:p>
    <w:p w14:paraId="02EF7844" w14:textId="77777777" w:rsidR="00A13137" w:rsidRPr="00915DD2" w:rsidRDefault="00A13137" w:rsidP="00915DD2">
      <w:pPr>
        <w:spacing w:line="480" w:lineRule="auto"/>
        <w:jc w:val="right"/>
        <w:rPr>
          <w:rFonts w:ascii="Arial" w:hAnsi="Arial" w:cs="Arial"/>
          <w:b/>
        </w:rPr>
      </w:pPr>
      <w:r w:rsidRPr="00A13137">
        <w:rPr>
          <w:rFonts w:ascii="Arial" w:hAnsi="Arial" w:cs="Arial"/>
          <w:b/>
        </w:rPr>
        <w:t>(n=90)</w:t>
      </w:r>
    </w:p>
    <w:tbl>
      <w:tblPr>
        <w:tblW w:w="898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43"/>
        <w:gridCol w:w="2728"/>
        <w:gridCol w:w="1948"/>
        <w:gridCol w:w="2166"/>
      </w:tblGrid>
      <w:tr w:rsidR="00A13137" w:rsidRPr="00A13137" w14:paraId="4139D5F8" w14:textId="77777777" w:rsidTr="00915DD2">
        <w:trPr>
          <w:trHeight w:val="255"/>
          <w:jc w:val="center"/>
        </w:trPr>
        <w:tc>
          <w:tcPr>
            <w:tcW w:w="2143" w:type="dxa"/>
            <w:shd w:val="clear" w:color="auto" w:fill="auto"/>
          </w:tcPr>
          <w:p w14:paraId="37E581F3"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Factor</w:t>
            </w:r>
          </w:p>
        </w:tc>
        <w:tc>
          <w:tcPr>
            <w:tcW w:w="2728" w:type="dxa"/>
            <w:shd w:val="clear" w:color="auto" w:fill="auto"/>
          </w:tcPr>
          <w:p w14:paraId="7AB7186C"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Eigen value</w:t>
            </w:r>
          </w:p>
        </w:tc>
        <w:tc>
          <w:tcPr>
            <w:tcW w:w="1948" w:type="dxa"/>
            <w:shd w:val="clear" w:color="auto" w:fill="auto"/>
          </w:tcPr>
          <w:p w14:paraId="5D30F393"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Factor</w:t>
            </w:r>
          </w:p>
        </w:tc>
        <w:tc>
          <w:tcPr>
            <w:tcW w:w="2166" w:type="dxa"/>
            <w:shd w:val="clear" w:color="auto" w:fill="auto"/>
          </w:tcPr>
          <w:p w14:paraId="39FD307C"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Eigen value</w:t>
            </w:r>
          </w:p>
        </w:tc>
      </w:tr>
      <w:tr w:rsidR="00A13137" w:rsidRPr="00A13137" w14:paraId="395EE74B" w14:textId="77777777" w:rsidTr="00915DD2">
        <w:trPr>
          <w:trHeight w:val="255"/>
          <w:jc w:val="center"/>
        </w:trPr>
        <w:tc>
          <w:tcPr>
            <w:tcW w:w="2143" w:type="dxa"/>
            <w:shd w:val="clear" w:color="auto" w:fill="auto"/>
          </w:tcPr>
          <w:p w14:paraId="62D26B86"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Ⅰ</w:t>
            </w:r>
          </w:p>
        </w:tc>
        <w:tc>
          <w:tcPr>
            <w:tcW w:w="2728" w:type="dxa"/>
            <w:shd w:val="clear" w:color="auto" w:fill="auto"/>
          </w:tcPr>
          <w:p w14:paraId="3D73EB1E"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3.410</w:t>
            </w:r>
          </w:p>
        </w:tc>
        <w:tc>
          <w:tcPr>
            <w:tcW w:w="1948" w:type="dxa"/>
            <w:shd w:val="clear" w:color="auto" w:fill="auto"/>
          </w:tcPr>
          <w:p w14:paraId="230FA5E8"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Ⅷ</w:t>
            </w:r>
          </w:p>
        </w:tc>
        <w:tc>
          <w:tcPr>
            <w:tcW w:w="2166" w:type="dxa"/>
            <w:shd w:val="clear" w:color="auto" w:fill="auto"/>
          </w:tcPr>
          <w:p w14:paraId="2A5C7E1D"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0.489</w:t>
            </w:r>
          </w:p>
        </w:tc>
      </w:tr>
      <w:tr w:rsidR="00A13137" w:rsidRPr="00A13137" w14:paraId="6EDACF49" w14:textId="77777777" w:rsidTr="00915DD2">
        <w:trPr>
          <w:trHeight w:val="269"/>
          <w:jc w:val="center"/>
        </w:trPr>
        <w:tc>
          <w:tcPr>
            <w:tcW w:w="2143" w:type="dxa"/>
            <w:shd w:val="clear" w:color="auto" w:fill="auto"/>
          </w:tcPr>
          <w:p w14:paraId="08DBEA09"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Ⅱ</w:t>
            </w:r>
          </w:p>
        </w:tc>
        <w:tc>
          <w:tcPr>
            <w:tcW w:w="2728" w:type="dxa"/>
            <w:shd w:val="clear" w:color="auto" w:fill="auto"/>
          </w:tcPr>
          <w:p w14:paraId="77AE212D"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2.540</w:t>
            </w:r>
          </w:p>
        </w:tc>
        <w:tc>
          <w:tcPr>
            <w:tcW w:w="1948" w:type="dxa"/>
            <w:shd w:val="clear" w:color="auto" w:fill="auto"/>
          </w:tcPr>
          <w:p w14:paraId="6E3BA73E"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Ⅸ</w:t>
            </w:r>
          </w:p>
        </w:tc>
        <w:tc>
          <w:tcPr>
            <w:tcW w:w="2166" w:type="dxa"/>
            <w:shd w:val="clear" w:color="auto" w:fill="auto"/>
          </w:tcPr>
          <w:p w14:paraId="018BE4F2"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0.408</w:t>
            </w:r>
          </w:p>
        </w:tc>
      </w:tr>
      <w:tr w:rsidR="00A13137" w:rsidRPr="00A13137" w14:paraId="7DED9DF1" w14:textId="77777777" w:rsidTr="00915DD2">
        <w:trPr>
          <w:trHeight w:val="255"/>
          <w:jc w:val="center"/>
        </w:trPr>
        <w:tc>
          <w:tcPr>
            <w:tcW w:w="2143" w:type="dxa"/>
            <w:shd w:val="clear" w:color="auto" w:fill="auto"/>
          </w:tcPr>
          <w:p w14:paraId="5B4F0646"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Ⅲ</w:t>
            </w:r>
          </w:p>
        </w:tc>
        <w:tc>
          <w:tcPr>
            <w:tcW w:w="2728" w:type="dxa"/>
            <w:shd w:val="clear" w:color="auto" w:fill="auto"/>
          </w:tcPr>
          <w:p w14:paraId="01B0A03F"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1.536</w:t>
            </w:r>
          </w:p>
        </w:tc>
        <w:tc>
          <w:tcPr>
            <w:tcW w:w="1948" w:type="dxa"/>
            <w:shd w:val="clear" w:color="auto" w:fill="auto"/>
          </w:tcPr>
          <w:p w14:paraId="70004B2E"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Ⅹ</w:t>
            </w:r>
          </w:p>
        </w:tc>
        <w:tc>
          <w:tcPr>
            <w:tcW w:w="2166" w:type="dxa"/>
            <w:shd w:val="clear" w:color="auto" w:fill="auto"/>
          </w:tcPr>
          <w:p w14:paraId="565109B1"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0.284</w:t>
            </w:r>
          </w:p>
        </w:tc>
      </w:tr>
      <w:tr w:rsidR="00A13137" w:rsidRPr="00A13137" w14:paraId="3A5BD0B8" w14:textId="77777777" w:rsidTr="00915DD2">
        <w:trPr>
          <w:trHeight w:val="255"/>
          <w:jc w:val="center"/>
        </w:trPr>
        <w:tc>
          <w:tcPr>
            <w:tcW w:w="2143" w:type="dxa"/>
            <w:shd w:val="clear" w:color="auto" w:fill="auto"/>
          </w:tcPr>
          <w:p w14:paraId="1FD1342B"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Ⅳ</w:t>
            </w:r>
          </w:p>
        </w:tc>
        <w:tc>
          <w:tcPr>
            <w:tcW w:w="2728" w:type="dxa"/>
            <w:shd w:val="clear" w:color="auto" w:fill="auto"/>
          </w:tcPr>
          <w:p w14:paraId="37CB14C9"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1.326</w:t>
            </w:r>
          </w:p>
        </w:tc>
        <w:tc>
          <w:tcPr>
            <w:tcW w:w="1948" w:type="dxa"/>
            <w:shd w:val="clear" w:color="auto" w:fill="auto"/>
          </w:tcPr>
          <w:p w14:paraId="04E94195"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Ⅺ</w:t>
            </w:r>
          </w:p>
        </w:tc>
        <w:tc>
          <w:tcPr>
            <w:tcW w:w="2166" w:type="dxa"/>
            <w:shd w:val="clear" w:color="auto" w:fill="auto"/>
          </w:tcPr>
          <w:p w14:paraId="0385AD73"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0.219</w:t>
            </w:r>
          </w:p>
        </w:tc>
      </w:tr>
      <w:tr w:rsidR="00A13137" w:rsidRPr="00A13137" w14:paraId="3A427164" w14:textId="77777777" w:rsidTr="00915DD2">
        <w:trPr>
          <w:trHeight w:val="255"/>
          <w:jc w:val="center"/>
        </w:trPr>
        <w:tc>
          <w:tcPr>
            <w:tcW w:w="2143" w:type="dxa"/>
            <w:shd w:val="clear" w:color="auto" w:fill="auto"/>
          </w:tcPr>
          <w:p w14:paraId="6F6308AB"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Ⅴ</w:t>
            </w:r>
          </w:p>
        </w:tc>
        <w:tc>
          <w:tcPr>
            <w:tcW w:w="2728" w:type="dxa"/>
            <w:shd w:val="clear" w:color="auto" w:fill="auto"/>
          </w:tcPr>
          <w:p w14:paraId="4550828E"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Arial" w:hAnsi="Arial" w:cs="Arial"/>
                <w:b/>
                <w:sz w:val="20"/>
                <w:szCs w:val="20"/>
              </w:rPr>
              <w:t>1.029</w:t>
            </w:r>
          </w:p>
        </w:tc>
        <w:tc>
          <w:tcPr>
            <w:tcW w:w="1948" w:type="dxa"/>
            <w:shd w:val="clear" w:color="auto" w:fill="auto"/>
          </w:tcPr>
          <w:p w14:paraId="3CAD53EF" w14:textId="77777777" w:rsidR="00A13137" w:rsidRPr="00087711" w:rsidRDefault="00A13137" w:rsidP="00087711">
            <w:pPr>
              <w:pStyle w:val="ListParagraph"/>
              <w:spacing w:after="0" w:line="480" w:lineRule="auto"/>
              <w:ind w:left="0"/>
              <w:contextualSpacing w:val="0"/>
              <w:jc w:val="center"/>
              <w:rPr>
                <w:rFonts w:ascii="Times New Roman" w:hAnsi="Times New Roman"/>
                <w:b/>
                <w:sz w:val="20"/>
                <w:szCs w:val="20"/>
              </w:rPr>
            </w:pPr>
            <w:r w:rsidRPr="00087711">
              <w:rPr>
                <w:rFonts w:ascii="Times New Roman" w:eastAsia="MS Gothic" w:hAnsi="Times New Roman"/>
                <w:b/>
                <w:sz w:val="20"/>
                <w:szCs w:val="20"/>
              </w:rPr>
              <w:t>Ⅻ</w:t>
            </w:r>
          </w:p>
        </w:tc>
        <w:tc>
          <w:tcPr>
            <w:tcW w:w="2166" w:type="dxa"/>
            <w:shd w:val="clear" w:color="auto" w:fill="auto"/>
          </w:tcPr>
          <w:p w14:paraId="6079C333"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0.190</w:t>
            </w:r>
          </w:p>
        </w:tc>
      </w:tr>
      <w:tr w:rsidR="00A13137" w:rsidRPr="00A13137" w14:paraId="2CBFC40A" w14:textId="77777777" w:rsidTr="00915DD2">
        <w:trPr>
          <w:trHeight w:val="255"/>
          <w:jc w:val="center"/>
        </w:trPr>
        <w:tc>
          <w:tcPr>
            <w:tcW w:w="2143" w:type="dxa"/>
            <w:shd w:val="clear" w:color="auto" w:fill="auto"/>
          </w:tcPr>
          <w:p w14:paraId="2204D874"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Ⅵ</w:t>
            </w:r>
          </w:p>
        </w:tc>
        <w:tc>
          <w:tcPr>
            <w:tcW w:w="2728" w:type="dxa"/>
            <w:shd w:val="clear" w:color="auto" w:fill="auto"/>
          </w:tcPr>
          <w:p w14:paraId="2EF0ACCA"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0.860</w:t>
            </w:r>
          </w:p>
        </w:tc>
        <w:tc>
          <w:tcPr>
            <w:tcW w:w="1948" w:type="dxa"/>
            <w:shd w:val="clear" w:color="auto" w:fill="auto"/>
          </w:tcPr>
          <w:p w14:paraId="62218245" w14:textId="77777777" w:rsidR="00A13137" w:rsidRPr="00087711" w:rsidRDefault="00A13137" w:rsidP="00087711">
            <w:pPr>
              <w:pStyle w:val="ListParagraph"/>
              <w:spacing w:after="0" w:line="480" w:lineRule="auto"/>
              <w:ind w:left="0"/>
              <w:contextualSpacing w:val="0"/>
              <w:jc w:val="center"/>
              <w:rPr>
                <w:rFonts w:ascii="Times New Roman" w:hAnsi="Times New Roman"/>
                <w:sz w:val="20"/>
                <w:szCs w:val="20"/>
              </w:rPr>
            </w:pPr>
            <w:proofErr w:type="spellStart"/>
            <w:r w:rsidRPr="00087711">
              <w:rPr>
                <w:rFonts w:ascii="Times New Roman" w:eastAsia="MS Gothic" w:hAnsi="Times New Roman"/>
                <w:sz w:val="20"/>
                <w:szCs w:val="20"/>
              </w:rPr>
              <w:t>Ⅻ</w:t>
            </w:r>
            <w:r w:rsidRPr="00087711">
              <w:rPr>
                <w:rFonts w:ascii="Times New Roman" w:hAnsi="Times New Roman"/>
                <w:sz w:val="20"/>
                <w:szCs w:val="20"/>
              </w:rPr>
              <w:t>I</w:t>
            </w:r>
            <w:proofErr w:type="spellEnd"/>
          </w:p>
        </w:tc>
        <w:tc>
          <w:tcPr>
            <w:tcW w:w="2166" w:type="dxa"/>
            <w:shd w:val="clear" w:color="auto" w:fill="auto"/>
          </w:tcPr>
          <w:p w14:paraId="3A8F7672"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0.096</w:t>
            </w:r>
          </w:p>
        </w:tc>
      </w:tr>
      <w:tr w:rsidR="00A13137" w:rsidRPr="00A13137" w14:paraId="5FB7708F" w14:textId="77777777" w:rsidTr="00915DD2">
        <w:trPr>
          <w:trHeight w:val="269"/>
          <w:jc w:val="center"/>
        </w:trPr>
        <w:tc>
          <w:tcPr>
            <w:tcW w:w="2143" w:type="dxa"/>
            <w:shd w:val="clear" w:color="auto" w:fill="auto"/>
          </w:tcPr>
          <w:p w14:paraId="53D07831" w14:textId="77777777" w:rsidR="00A13137" w:rsidRPr="00A13137" w:rsidRDefault="00A13137" w:rsidP="00087711">
            <w:pPr>
              <w:pStyle w:val="ListParagraph"/>
              <w:spacing w:after="0" w:line="480" w:lineRule="auto"/>
              <w:ind w:left="0"/>
              <w:contextualSpacing w:val="0"/>
              <w:jc w:val="center"/>
              <w:rPr>
                <w:rFonts w:ascii="Arial" w:hAnsi="Arial" w:cs="Arial"/>
                <w:b/>
                <w:sz w:val="20"/>
                <w:szCs w:val="20"/>
              </w:rPr>
            </w:pPr>
            <w:r w:rsidRPr="00A13137">
              <w:rPr>
                <w:rFonts w:ascii="MS Gothic" w:eastAsia="MS Gothic" w:hAnsi="MS Gothic" w:cs="MS Gothic" w:hint="eastAsia"/>
                <w:b/>
                <w:sz w:val="20"/>
                <w:szCs w:val="20"/>
              </w:rPr>
              <w:t>Ⅶ</w:t>
            </w:r>
          </w:p>
        </w:tc>
        <w:tc>
          <w:tcPr>
            <w:tcW w:w="2728" w:type="dxa"/>
            <w:shd w:val="clear" w:color="auto" w:fill="auto"/>
          </w:tcPr>
          <w:p w14:paraId="7F9FD15B"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r w:rsidRPr="00A13137">
              <w:rPr>
                <w:rFonts w:ascii="Arial" w:hAnsi="Arial" w:cs="Arial"/>
                <w:sz w:val="20"/>
                <w:szCs w:val="20"/>
              </w:rPr>
              <w:t>0.611</w:t>
            </w:r>
          </w:p>
        </w:tc>
        <w:tc>
          <w:tcPr>
            <w:tcW w:w="1948" w:type="dxa"/>
            <w:shd w:val="clear" w:color="auto" w:fill="auto"/>
          </w:tcPr>
          <w:p w14:paraId="312F7CEE"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p>
        </w:tc>
        <w:tc>
          <w:tcPr>
            <w:tcW w:w="2166" w:type="dxa"/>
            <w:shd w:val="clear" w:color="auto" w:fill="auto"/>
          </w:tcPr>
          <w:p w14:paraId="05D88D75" w14:textId="77777777" w:rsidR="00A13137" w:rsidRPr="00A13137" w:rsidRDefault="00A13137" w:rsidP="00087711">
            <w:pPr>
              <w:pStyle w:val="ListParagraph"/>
              <w:spacing w:after="0" w:line="480" w:lineRule="auto"/>
              <w:ind w:left="0"/>
              <w:contextualSpacing w:val="0"/>
              <w:jc w:val="center"/>
              <w:rPr>
                <w:rFonts w:ascii="Arial" w:hAnsi="Arial" w:cs="Arial"/>
                <w:sz w:val="20"/>
                <w:szCs w:val="20"/>
              </w:rPr>
            </w:pPr>
          </w:p>
        </w:tc>
      </w:tr>
    </w:tbl>
    <w:p w14:paraId="1B65FA7D" w14:textId="77777777" w:rsidR="00A13137" w:rsidRPr="00A13137" w:rsidRDefault="00A13137" w:rsidP="00A13137">
      <w:pPr>
        <w:pStyle w:val="Body"/>
        <w:spacing w:after="0"/>
        <w:rPr>
          <w:rFonts w:ascii="Arial" w:hAnsi="Arial" w:cs="Arial"/>
        </w:rPr>
      </w:pPr>
    </w:p>
    <w:p w14:paraId="32474D66" w14:textId="4B542880" w:rsidR="00A13137" w:rsidRPr="00A13137" w:rsidRDefault="00A13137" w:rsidP="00A13137">
      <w:pPr>
        <w:pStyle w:val="Body"/>
        <w:spacing w:after="0"/>
        <w:rPr>
          <w:rFonts w:ascii="Arial" w:hAnsi="Arial" w:cs="Arial"/>
        </w:rPr>
      </w:pPr>
      <w:r w:rsidRPr="00A13137">
        <w:rPr>
          <w:rFonts w:ascii="Arial" w:hAnsi="Arial" w:cs="Arial"/>
        </w:rPr>
        <w:t>The factor analysis output reveals a factor structure with five factors (</w:t>
      </w:r>
      <w:r w:rsidRPr="00A13137">
        <w:rPr>
          <w:rFonts w:ascii="MS Gothic" w:eastAsia="MS Gothic" w:hAnsi="MS Gothic" w:cs="MS Gothic" w:hint="eastAsia"/>
        </w:rPr>
        <w:t>Ⅰ</w:t>
      </w:r>
      <w:r w:rsidRPr="00A13137">
        <w:rPr>
          <w:rFonts w:ascii="Arial" w:hAnsi="Arial" w:cs="Arial"/>
        </w:rPr>
        <w:t xml:space="preserve"> to </w:t>
      </w:r>
      <w:r w:rsidRPr="00A13137">
        <w:rPr>
          <w:rFonts w:ascii="MS Gothic" w:eastAsia="MS Gothic" w:hAnsi="MS Gothic" w:cs="MS Gothic" w:hint="eastAsia"/>
        </w:rPr>
        <w:t>Ⅴ</w:t>
      </w:r>
      <w:r w:rsidRPr="00A13137">
        <w:rPr>
          <w:rFonts w:ascii="Arial" w:hAnsi="Arial" w:cs="Arial"/>
        </w:rPr>
        <w:t>), each representing a set of variables that share common variance. The factor loadings indicate the strength of the relationship between each observed variable</w:t>
      </w:r>
      <w:r w:rsidR="00E838E9">
        <w:rPr>
          <w:rFonts w:ascii="Arial" w:hAnsi="Arial" w:cs="Arial"/>
        </w:rPr>
        <w:t>/ indicator</w:t>
      </w:r>
      <w:r w:rsidRPr="00A13137">
        <w:rPr>
          <w:rFonts w:ascii="Arial" w:hAnsi="Arial" w:cs="Arial"/>
        </w:rPr>
        <w:t xml:space="preserve"> and the corresponding factor. Higher factor loadings indicate stronger associations between the variables and the factors.</w:t>
      </w:r>
    </w:p>
    <w:p w14:paraId="74712089" w14:textId="1A8AE07B"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Ⅰ</w:t>
      </w:r>
      <w:r w:rsidRPr="00A13137">
        <w:rPr>
          <w:rFonts w:ascii="Arial" w:hAnsi="Arial" w:cs="Arial"/>
          <w:b/>
        </w:rPr>
        <w:t xml:space="preserve"> - Professional standards:</w:t>
      </w:r>
      <w:r w:rsidRPr="00A13137">
        <w:rPr>
          <w:rFonts w:ascii="Arial" w:hAnsi="Arial" w:cs="Arial"/>
        </w:rPr>
        <w:t xml:space="preserve"> This factor represents professional standards and is composed of four variables with high factor loadings: ‘Rural/Urban background’, ‘ICT utilization’, ‘Job involvement’, and ‘Jo</w:t>
      </w:r>
      <w:r w:rsidR="00E838E9">
        <w:rPr>
          <w:rFonts w:ascii="Arial" w:hAnsi="Arial" w:cs="Arial"/>
        </w:rPr>
        <w:t>b satisfaction’. These indicators</w:t>
      </w:r>
      <w:r w:rsidRPr="00A13137">
        <w:rPr>
          <w:rFonts w:ascii="Arial" w:hAnsi="Arial" w:cs="Arial"/>
        </w:rPr>
        <w:t xml:space="preserve"> are all positively correlated with Factor </w:t>
      </w:r>
      <w:r w:rsidRPr="00A13137">
        <w:rPr>
          <w:rFonts w:ascii="MS Gothic" w:eastAsia="MS Gothic" w:hAnsi="MS Gothic" w:cs="MS Gothic" w:hint="eastAsia"/>
        </w:rPr>
        <w:t>Ⅰ</w:t>
      </w:r>
      <w:r w:rsidRPr="00A13137">
        <w:rPr>
          <w:rFonts w:ascii="Arial" w:hAnsi="Arial" w:cs="Arial"/>
        </w:rPr>
        <w:t xml:space="preserve">, as indicated by their positive factor loadings. Factor </w:t>
      </w:r>
      <w:r w:rsidRPr="00A13137">
        <w:rPr>
          <w:rFonts w:ascii="MS Gothic" w:eastAsia="MS Gothic" w:hAnsi="MS Gothic" w:cs="MS Gothic" w:hint="eastAsia"/>
        </w:rPr>
        <w:t>Ⅰ</w:t>
      </w:r>
      <w:r w:rsidRPr="00A13137">
        <w:rPr>
          <w:rFonts w:ascii="Arial" w:hAnsi="Arial" w:cs="Arial"/>
        </w:rPr>
        <w:t xml:space="preserve"> explains 26.234% of the total variance in the data. The cumulative variance at this point is also 26.234%, indicating that Factor </w:t>
      </w:r>
      <w:r w:rsidRPr="00A13137">
        <w:rPr>
          <w:rFonts w:ascii="MS Gothic" w:eastAsia="MS Gothic" w:hAnsi="MS Gothic" w:cs="MS Gothic" w:hint="eastAsia"/>
        </w:rPr>
        <w:t>Ⅰ</w:t>
      </w:r>
      <w:r w:rsidRPr="00A13137">
        <w:rPr>
          <w:rFonts w:ascii="Arial" w:hAnsi="Arial" w:cs="Arial"/>
        </w:rPr>
        <w:t xml:space="preserve"> alone explains this much of the variab</w:t>
      </w:r>
      <w:r w:rsidR="00E838E9">
        <w:rPr>
          <w:rFonts w:ascii="Arial" w:hAnsi="Arial" w:cs="Arial"/>
        </w:rPr>
        <w:t>ility in the observed variables/ indicators.</w:t>
      </w:r>
    </w:p>
    <w:p w14:paraId="32FA29D9" w14:textId="09925252"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Ⅱ</w:t>
      </w:r>
      <w:r w:rsidRPr="00A13137">
        <w:rPr>
          <w:rFonts w:ascii="Arial" w:hAnsi="Arial" w:cs="Arial"/>
          <w:b/>
        </w:rPr>
        <w:t xml:space="preserve"> - Inner potential:</w:t>
      </w:r>
      <w:r w:rsidRPr="00A13137">
        <w:rPr>
          <w:rFonts w:ascii="Arial" w:hAnsi="Arial" w:cs="Arial"/>
        </w:rPr>
        <w:t xml:space="preserve"> Factor </w:t>
      </w:r>
      <w:r w:rsidRPr="00A13137">
        <w:rPr>
          <w:rFonts w:ascii="MS Gothic" w:eastAsia="MS Gothic" w:hAnsi="MS Gothic" w:cs="MS Gothic" w:hint="eastAsia"/>
        </w:rPr>
        <w:t>Ⅱ</w:t>
      </w:r>
      <w:r w:rsidRPr="00A13137">
        <w:rPr>
          <w:rFonts w:ascii="Arial" w:hAnsi="Arial" w:cs="Arial"/>
        </w:rPr>
        <w:t xml:space="preserve"> represents inner potential and includes four variables with high factor loadings: ‘Self-confidence’, ‘Self-esteem’, ‘Job stress’, and ‘Attitude towards ATMA’. ‘Self-confidence’, ‘Self-esteem’</w:t>
      </w:r>
      <w:r w:rsidR="00E838E9">
        <w:rPr>
          <w:rFonts w:ascii="Arial" w:hAnsi="Arial" w:cs="Arial"/>
        </w:rPr>
        <w:t>,</w:t>
      </w:r>
      <w:r w:rsidRPr="00A13137">
        <w:rPr>
          <w:rFonts w:ascii="Arial" w:hAnsi="Arial" w:cs="Arial"/>
        </w:rPr>
        <w:t xml:space="preserve"> and ‘Attitude towards ATMA’ have positive loadings, suggesting they are positively associated with Factor </w:t>
      </w:r>
      <w:r w:rsidRPr="00A13137">
        <w:rPr>
          <w:rFonts w:ascii="MS Gothic" w:eastAsia="MS Gothic" w:hAnsi="MS Gothic" w:cs="MS Gothic" w:hint="eastAsia"/>
        </w:rPr>
        <w:t>Ⅱ</w:t>
      </w:r>
      <w:r w:rsidRPr="00A13137">
        <w:rPr>
          <w:rFonts w:ascii="Arial" w:hAnsi="Arial" w:cs="Arial"/>
        </w:rPr>
        <w:t xml:space="preserve">. However, ‘Job stress’ has a negative loading, indicating an inverse relationship with this factor. Factor </w:t>
      </w:r>
      <w:r w:rsidRPr="00A13137">
        <w:rPr>
          <w:rFonts w:ascii="MS Gothic" w:eastAsia="MS Gothic" w:hAnsi="MS Gothic" w:cs="MS Gothic" w:hint="eastAsia"/>
        </w:rPr>
        <w:t>Ⅱ</w:t>
      </w:r>
      <w:r w:rsidRPr="00A13137">
        <w:rPr>
          <w:rFonts w:ascii="Arial" w:hAnsi="Arial" w:cs="Arial"/>
        </w:rPr>
        <w:t xml:space="preserve"> explains 19.535% of the total variance, and the cumulative variance up to this point is 45.769%.</w:t>
      </w:r>
    </w:p>
    <w:p w14:paraId="422429E5" w14:textId="76A28373"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Ⅲ</w:t>
      </w:r>
      <w:r w:rsidRPr="00A13137">
        <w:rPr>
          <w:rFonts w:ascii="Arial" w:hAnsi="Arial" w:cs="Arial"/>
          <w:b/>
        </w:rPr>
        <w:t xml:space="preserve"> - Experience:</w:t>
      </w:r>
      <w:r w:rsidRPr="00A13137">
        <w:rPr>
          <w:rFonts w:ascii="Arial" w:hAnsi="Arial" w:cs="Arial"/>
        </w:rPr>
        <w:t xml:space="preserve"> Factor </w:t>
      </w:r>
      <w:r w:rsidRPr="00A13137">
        <w:rPr>
          <w:rFonts w:ascii="MS Gothic" w:eastAsia="MS Gothic" w:hAnsi="MS Gothic" w:cs="MS Gothic" w:hint="eastAsia"/>
        </w:rPr>
        <w:t>Ⅲ</w:t>
      </w:r>
      <w:r w:rsidRPr="00A13137">
        <w:rPr>
          <w:rFonts w:ascii="Arial" w:hAnsi="Arial" w:cs="Arial"/>
        </w:rPr>
        <w:t xml:space="preserve"> is labeled as ‘Experience’ and comprises a single variable, experience</w:t>
      </w:r>
      <w:r w:rsidR="00E838E9">
        <w:rPr>
          <w:rFonts w:ascii="Arial" w:hAnsi="Arial" w:cs="Arial"/>
        </w:rPr>
        <w:t>,</w:t>
      </w:r>
      <w:r w:rsidRPr="00A13137">
        <w:rPr>
          <w:rFonts w:ascii="Arial" w:hAnsi="Arial" w:cs="Arial"/>
        </w:rPr>
        <w:t xml:space="preserve"> with high factor loading. The variable Experience has a positive loading </w:t>
      </w:r>
      <w:r w:rsidRPr="00A13137">
        <w:rPr>
          <w:rFonts w:ascii="Arial" w:hAnsi="Arial" w:cs="Arial"/>
        </w:rPr>
        <w:lastRenderedPageBreak/>
        <w:t xml:space="preserve">of 0.811, indicating a strong positive association with this factor. Factor </w:t>
      </w:r>
      <w:r w:rsidRPr="00A13137">
        <w:rPr>
          <w:rFonts w:ascii="MS Gothic" w:eastAsia="MS Gothic" w:hAnsi="MS Gothic" w:cs="MS Gothic" w:hint="eastAsia"/>
        </w:rPr>
        <w:t>Ⅲ</w:t>
      </w:r>
      <w:r w:rsidRPr="00A13137">
        <w:rPr>
          <w:rFonts w:ascii="Arial" w:hAnsi="Arial" w:cs="Arial"/>
        </w:rPr>
        <w:t xml:space="preserve"> explains 11.819% of the total variance, and the cumulative variance up to this point is 57.588%.</w:t>
      </w:r>
    </w:p>
    <w:p w14:paraId="00681BA6" w14:textId="77777777"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Ⅳ</w:t>
      </w:r>
      <w:r w:rsidRPr="00A13137">
        <w:rPr>
          <w:rFonts w:ascii="Arial" w:hAnsi="Arial" w:cs="Arial"/>
          <w:b/>
        </w:rPr>
        <w:t xml:space="preserve"> - Training:</w:t>
      </w:r>
      <w:r w:rsidRPr="00A13137">
        <w:rPr>
          <w:rFonts w:ascii="Arial" w:hAnsi="Arial" w:cs="Arial"/>
        </w:rPr>
        <w:t xml:space="preserve"> Factor </w:t>
      </w:r>
      <w:r w:rsidRPr="00A13137">
        <w:rPr>
          <w:rFonts w:ascii="MS Gothic" w:eastAsia="MS Gothic" w:hAnsi="MS Gothic" w:cs="MS Gothic" w:hint="eastAsia"/>
        </w:rPr>
        <w:t>Ⅳ</w:t>
      </w:r>
      <w:r w:rsidRPr="00A13137">
        <w:rPr>
          <w:rFonts w:ascii="Arial" w:hAnsi="Arial" w:cs="Arial"/>
        </w:rPr>
        <w:t xml:space="preserve">, labeled ‘Training’, is represented by the variable ‘Training undergone’. It has a high positive loading of 0.924, indicating a strong positive relationship with this factor. Factor </w:t>
      </w:r>
      <w:r w:rsidRPr="00A13137">
        <w:rPr>
          <w:rFonts w:ascii="MS Gothic" w:eastAsia="MS Gothic" w:hAnsi="MS Gothic" w:cs="MS Gothic" w:hint="eastAsia"/>
        </w:rPr>
        <w:t>Ⅳ</w:t>
      </w:r>
      <w:r w:rsidRPr="00A13137">
        <w:rPr>
          <w:rFonts w:ascii="Arial" w:hAnsi="Arial" w:cs="Arial"/>
        </w:rPr>
        <w:t xml:space="preserve"> explains 10.198% of the total variance, and the cumulative variance up to this point is 67.786%.</w:t>
      </w:r>
    </w:p>
    <w:p w14:paraId="34F96089" w14:textId="77777777" w:rsidR="00A13137" w:rsidRPr="00A13137" w:rsidRDefault="00A13137" w:rsidP="00A13137">
      <w:pPr>
        <w:pStyle w:val="Body"/>
        <w:spacing w:after="0"/>
        <w:rPr>
          <w:rFonts w:ascii="Arial" w:hAnsi="Arial" w:cs="Arial"/>
        </w:rPr>
      </w:pPr>
      <w:r w:rsidRPr="00A13137">
        <w:rPr>
          <w:rFonts w:ascii="Arial" w:hAnsi="Arial" w:cs="Arial"/>
          <w:b/>
        </w:rPr>
        <w:t xml:space="preserve">Factor </w:t>
      </w:r>
      <w:r w:rsidRPr="00A13137">
        <w:rPr>
          <w:rFonts w:ascii="MS Gothic" w:eastAsia="MS Gothic" w:hAnsi="MS Gothic" w:cs="MS Gothic" w:hint="eastAsia"/>
          <w:b/>
        </w:rPr>
        <w:t>Ⅴ</w:t>
      </w:r>
      <w:r w:rsidRPr="00A13137">
        <w:rPr>
          <w:rFonts w:ascii="Arial" w:hAnsi="Arial" w:cs="Arial"/>
          <w:b/>
        </w:rPr>
        <w:t xml:space="preserve"> - Facilities endeavor:</w:t>
      </w:r>
      <w:r w:rsidRPr="00A13137">
        <w:rPr>
          <w:rFonts w:ascii="Arial" w:hAnsi="Arial" w:cs="Arial"/>
        </w:rPr>
        <w:t xml:space="preserve"> The final factor, Factor </w:t>
      </w:r>
      <w:r w:rsidRPr="00A13137">
        <w:rPr>
          <w:rFonts w:ascii="MS Gothic" w:eastAsia="MS Gothic" w:hAnsi="MS Gothic" w:cs="MS Gothic" w:hint="eastAsia"/>
        </w:rPr>
        <w:t>Ⅴ</w:t>
      </w:r>
      <w:r w:rsidRPr="00A13137">
        <w:rPr>
          <w:rFonts w:ascii="Arial" w:hAnsi="Arial" w:cs="Arial"/>
        </w:rPr>
        <w:t xml:space="preserve">, is named ‘Facilities endeavor’ and consists of two variables with high factor loading: ‘Infrastructure facilities’ and ‘Achievement motivation’. Both variables have positive loadings, indicating positive associations with this factor. Factor </w:t>
      </w:r>
      <w:r w:rsidRPr="00A13137">
        <w:rPr>
          <w:rFonts w:ascii="MS Gothic" w:eastAsia="MS Gothic" w:hAnsi="MS Gothic" w:cs="MS Gothic" w:hint="eastAsia"/>
        </w:rPr>
        <w:t>Ⅴ</w:t>
      </w:r>
      <w:r w:rsidRPr="00A13137">
        <w:rPr>
          <w:rFonts w:ascii="Arial" w:hAnsi="Arial" w:cs="Arial"/>
        </w:rPr>
        <w:t xml:space="preserve"> explains 7.918% of the total variance, and the cumulative variance at this point is 75.703%.</w:t>
      </w:r>
    </w:p>
    <w:p w14:paraId="5DF92835" w14:textId="77777777" w:rsidR="00A13137" w:rsidRPr="00A13137" w:rsidRDefault="00A13137" w:rsidP="00A13137">
      <w:pPr>
        <w:pStyle w:val="Body"/>
        <w:spacing w:after="0"/>
        <w:rPr>
          <w:rFonts w:ascii="Arial" w:hAnsi="Arial" w:cs="Arial"/>
        </w:rPr>
      </w:pPr>
      <w:r w:rsidRPr="00A13137">
        <w:rPr>
          <w:rFonts w:ascii="Arial" w:hAnsi="Arial" w:cs="Arial"/>
        </w:rPr>
        <w:t>Overall, these five factors together explain 75.703% of the total variance in the dataset. The cumulative variance represents the total amount of variance accounted by the factors retained in the analysis.</w:t>
      </w:r>
    </w:p>
    <w:p w14:paraId="3A886992" w14:textId="77777777" w:rsidR="00A13137" w:rsidRPr="00196B9D" w:rsidRDefault="00A13137" w:rsidP="00196B9D">
      <w:pPr>
        <w:jc w:val="center"/>
        <w:rPr>
          <w:rFonts w:ascii="Arial" w:hAnsi="Arial" w:cs="Arial"/>
          <w:b/>
        </w:rPr>
      </w:pPr>
      <w:r w:rsidRPr="00196B9D">
        <w:rPr>
          <w:rFonts w:ascii="Arial" w:hAnsi="Arial" w:cs="Arial"/>
          <w:b/>
        </w:rPr>
        <w:t>Table 2.  Factor loadings and variance contribution of each factor</w:t>
      </w:r>
    </w:p>
    <w:p w14:paraId="1E46EA98" w14:textId="77777777" w:rsidR="00A13137" w:rsidRPr="00A13137" w:rsidRDefault="00A13137" w:rsidP="00A13137">
      <w:pPr>
        <w:jc w:val="right"/>
        <w:rPr>
          <w:rFonts w:ascii="Arial" w:hAnsi="Arial" w:cs="Arial"/>
          <w:b/>
        </w:rPr>
      </w:pPr>
      <w:r w:rsidRPr="00A13137">
        <w:rPr>
          <w:rFonts w:ascii="Arial" w:hAnsi="Arial" w:cs="Arial"/>
          <w:b/>
        </w:rPr>
        <w:t>(n=90)</w:t>
      </w:r>
    </w:p>
    <w:p w14:paraId="21A299EB" w14:textId="77777777" w:rsidR="00A13137" w:rsidRPr="00A13137" w:rsidRDefault="00A13137" w:rsidP="00A13137">
      <w:pPr>
        <w:rPr>
          <w:rFonts w:ascii="Arial" w:hAnsi="Arial" w:cs="Arial"/>
          <w:b/>
        </w:rPr>
      </w:pPr>
    </w:p>
    <w:tbl>
      <w:tblPr>
        <w:tblW w:w="915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62"/>
        <w:gridCol w:w="1423"/>
        <w:gridCol w:w="1473"/>
        <w:gridCol w:w="1039"/>
        <w:gridCol w:w="1577"/>
        <w:gridCol w:w="1307"/>
        <w:gridCol w:w="1371"/>
      </w:tblGrid>
      <w:tr w:rsidR="00915DD2" w:rsidRPr="00A13137" w14:paraId="354C6557" w14:textId="77777777" w:rsidTr="00915DD2">
        <w:trPr>
          <w:trHeight w:val="407"/>
          <w:jc w:val="center"/>
        </w:trPr>
        <w:tc>
          <w:tcPr>
            <w:tcW w:w="962" w:type="dxa"/>
            <w:shd w:val="clear" w:color="auto" w:fill="auto"/>
          </w:tcPr>
          <w:p w14:paraId="75F797E5"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Factor</w:t>
            </w:r>
          </w:p>
        </w:tc>
        <w:tc>
          <w:tcPr>
            <w:tcW w:w="1423" w:type="dxa"/>
            <w:shd w:val="clear" w:color="auto" w:fill="auto"/>
          </w:tcPr>
          <w:p w14:paraId="368B2FFE"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Factor name</w:t>
            </w:r>
          </w:p>
        </w:tc>
        <w:tc>
          <w:tcPr>
            <w:tcW w:w="1473" w:type="dxa"/>
            <w:shd w:val="clear" w:color="auto" w:fill="auto"/>
          </w:tcPr>
          <w:p w14:paraId="14BCEA3C"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Variables</w:t>
            </w:r>
          </w:p>
        </w:tc>
        <w:tc>
          <w:tcPr>
            <w:tcW w:w="1039" w:type="dxa"/>
            <w:shd w:val="clear" w:color="auto" w:fill="auto"/>
          </w:tcPr>
          <w:p w14:paraId="2E72B3CC"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Factor loadings</w:t>
            </w:r>
          </w:p>
        </w:tc>
        <w:tc>
          <w:tcPr>
            <w:tcW w:w="1577" w:type="dxa"/>
            <w:shd w:val="clear" w:color="auto" w:fill="auto"/>
          </w:tcPr>
          <w:p w14:paraId="01687533"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Communality</w:t>
            </w:r>
          </w:p>
          <w:p w14:paraId="1F64E212"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(h</w:t>
            </w:r>
            <w:r w:rsidRPr="00A13137">
              <w:rPr>
                <w:rFonts w:ascii="Arial" w:hAnsi="Arial" w:cs="Arial"/>
                <w:b/>
                <w:sz w:val="20"/>
                <w:szCs w:val="20"/>
                <w:vertAlign w:val="superscript"/>
              </w:rPr>
              <w:t>2</w:t>
            </w:r>
            <w:r w:rsidRPr="00A13137">
              <w:rPr>
                <w:rFonts w:ascii="Arial" w:hAnsi="Arial" w:cs="Arial"/>
                <w:b/>
                <w:sz w:val="20"/>
                <w:szCs w:val="20"/>
              </w:rPr>
              <w:t>)</w:t>
            </w:r>
          </w:p>
        </w:tc>
        <w:tc>
          <w:tcPr>
            <w:tcW w:w="1307" w:type="dxa"/>
            <w:shd w:val="clear" w:color="auto" w:fill="auto"/>
          </w:tcPr>
          <w:p w14:paraId="7C419D62"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Percentage of variance</w:t>
            </w:r>
          </w:p>
        </w:tc>
        <w:tc>
          <w:tcPr>
            <w:tcW w:w="1371" w:type="dxa"/>
            <w:shd w:val="clear" w:color="auto" w:fill="auto"/>
          </w:tcPr>
          <w:p w14:paraId="7C3FC3ED"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Cumulative variance</w:t>
            </w:r>
          </w:p>
        </w:tc>
      </w:tr>
      <w:tr w:rsidR="00915DD2" w:rsidRPr="00A13137" w14:paraId="128131D1" w14:textId="77777777" w:rsidTr="00915DD2">
        <w:trPr>
          <w:trHeight w:val="101"/>
          <w:jc w:val="center"/>
        </w:trPr>
        <w:tc>
          <w:tcPr>
            <w:tcW w:w="962" w:type="dxa"/>
            <w:vMerge w:val="restart"/>
            <w:shd w:val="clear" w:color="auto" w:fill="auto"/>
          </w:tcPr>
          <w:p w14:paraId="4ED89964"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p w14:paraId="6681628C"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Ⅰ</w:t>
            </w:r>
          </w:p>
        </w:tc>
        <w:tc>
          <w:tcPr>
            <w:tcW w:w="1423" w:type="dxa"/>
            <w:vMerge w:val="restart"/>
            <w:shd w:val="clear" w:color="auto" w:fill="auto"/>
          </w:tcPr>
          <w:p w14:paraId="0CAE912B" w14:textId="77777777" w:rsidR="00A13137" w:rsidRPr="00A13137" w:rsidRDefault="00A13137" w:rsidP="00087711">
            <w:pPr>
              <w:pStyle w:val="ListParagraph"/>
              <w:spacing w:after="0" w:line="480" w:lineRule="auto"/>
              <w:ind w:left="0"/>
              <w:jc w:val="center"/>
              <w:rPr>
                <w:rFonts w:ascii="Arial" w:hAnsi="Arial" w:cs="Arial"/>
                <w:b/>
                <w:sz w:val="20"/>
                <w:szCs w:val="20"/>
              </w:rPr>
            </w:pPr>
          </w:p>
          <w:p w14:paraId="2003DF36"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Professional standards</w:t>
            </w:r>
          </w:p>
        </w:tc>
        <w:tc>
          <w:tcPr>
            <w:tcW w:w="1473" w:type="dxa"/>
            <w:shd w:val="clear" w:color="auto" w:fill="auto"/>
          </w:tcPr>
          <w:p w14:paraId="4F96E41F"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Rural/ Urban background</w:t>
            </w:r>
          </w:p>
        </w:tc>
        <w:tc>
          <w:tcPr>
            <w:tcW w:w="1039" w:type="dxa"/>
            <w:shd w:val="clear" w:color="auto" w:fill="auto"/>
          </w:tcPr>
          <w:p w14:paraId="6ABA5A5E"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0.791</w:t>
            </w:r>
          </w:p>
        </w:tc>
        <w:tc>
          <w:tcPr>
            <w:tcW w:w="1577" w:type="dxa"/>
            <w:shd w:val="clear" w:color="auto" w:fill="auto"/>
          </w:tcPr>
          <w:p w14:paraId="0A29B193"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0.752</w:t>
            </w:r>
          </w:p>
        </w:tc>
        <w:tc>
          <w:tcPr>
            <w:tcW w:w="1307" w:type="dxa"/>
            <w:vMerge w:val="restart"/>
            <w:shd w:val="clear" w:color="auto" w:fill="auto"/>
          </w:tcPr>
          <w:p w14:paraId="7C8E1DAE"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73158EC6"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1D1337CB"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26.234</w:t>
            </w:r>
          </w:p>
        </w:tc>
        <w:tc>
          <w:tcPr>
            <w:tcW w:w="1371" w:type="dxa"/>
            <w:vMerge w:val="restart"/>
            <w:shd w:val="clear" w:color="auto" w:fill="auto"/>
          </w:tcPr>
          <w:p w14:paraId="055035F3"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71325E87"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3461442D"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26.234</w:t>
            </w:r>
          </w:p>
        </w:tc>
      </w:tr>
      <w:tr w:rsidR="00915DD2" w:rsidRPr="00A13137" w14:paraId="7359C4C0" w14:textId="77777777" w:rsidTr="00915DD2">
        <w:trPr>
          <w:trHeight w:val="101"/>
          <w:jc w:val="center"/>
        </w:trPr>
        <w:tc>
          <w:tcPr>
            <w:tcW w:w="962" w:type="dxa"/>
            <w:vMerge/>
            <w:shd w:val="clear" w:color="auto" w:fill="auto"/>
          </w:tcPr>
          <w:p w14:paraId="0160CCA3"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7997350B"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38DAF12A"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ICT utilization</w:t>
            </w:r>
          </w:p>
        </w:tc>
        <w:tc>
          <w:tcPr>
            <w:tcW w:w="1039" w:type="dxa"/>
            <w:shd w:val="clear" w:color="auto" w:fill="auto"/>
          </w:tcPr>
          <w:p w14:paraId="4262BB8A"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0.856</w:t>
            </w:r>
          </w:p>
        </w:tc>
        <w:tc>
          <w:tcPr>
            <w:tcW w:w="1577" w:type="dxa"/>
            <w:shd w:val="clear" w:color="auto" w:fill="auto"/>
          </w:tcPr>
          <w:p w14:paraId="60C16A75"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0.823</w:t>
            </w:r>
          </w:p>
        </w:tc>
        <w:tc>
          <w:tcPr>
            <w:tcW w:w="1307" w:type="dxa"/>
            <w:vMerge/>
            <w:shd w:val="clear" w:color="auto" w:fill="auto"/>
          </w:tcPr>
          <w:p w14:paraId="771DF5B9"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5368B7A3"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41517043" w14:textId="77777777" w:rsidTr="00915DD2">
        <w:trPr>
          <w:trHeight w:val="101"/>
          <w:jc w:val="center"/>
        </w:trPr>
        <w:tc>
          <w:tcPr>
            <w:tcW w:w="962" w:type="dxa"/>
            <w:vMerge/>
            <w:shd w:val="clear" w:color="auto" w:fill="auto"/>
          </w:tcPr>
          <w:p w14:paraId="55DDE01A"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3BEB2415"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46D3FCEA"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Job involvement</w:t>
            </w:r>
          </w:p>
        </w:tc>
        <w:tc>
          <w:tcPr>
            <w:tcW w:w="1039" w:type="dxa"/>
            <w:shd w:val="clear" w:color="auto" w:fill="auto"/>
          </w:tcPr>
          <w:p w14:paraId="4D9A7B3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0.845</w:t>
            </w:r>
          </w:p>
        </w:tc>
        <w:tc>
          <w:tcPr>
            <w:tcW w:w="1577" w:type="dxa"/>
            <w:shd w:val="clear" w:color="auto" w:fill="auto"/>
          </w:tcPr>
          <w:p w14:paraId="3A74ED0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0.776</w:t>
            </w:r>
          </w:p>
        </w:tc>
        <w:tc>
          <w:tcPr>
            <w:tcW w:w="1307" w:type="dxa"/>
            <w:vMerge/>
            <w:shd w:val="clear" w:color="auto" w:fill="auto"/>
          </w:tcPr>
          <w:p w14:paraId="32B50FEA"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67304199"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7E3E234E" w14:textId="77777777" w:rsidTr="00915DD2">
        <w:trPr>
          <w:trHeight w:val="101"/>
          <w:jc w:val="center"/>
        </w:trPr>
        <w:tc>
          <w:tcPr>
            <w:tcW w:w="962" w:type="dxa"/>
            <w:vMerge/>
            <w:shd w:val="clear" w:color="auto" w:fill="auto"/>
          </w:tcPr>
          <w:p w14:paraId="6C4C8078"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4DE97C65"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115611D3"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Job satisfaction</w:t>
            </w:r>
          </w:p>
        </w:tc>
        <w:tc>
          <w:tcPr>
            <w:tcW w:w="1039" w:type="dxa"/>
            <w:shd w:val="clear" w:color="auto" w:fill="auto"/>
          </w:tcPr>
          <w:p w14:paraId="2DF68B0B"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0.903</w:t>
            </w:r>
          </w:p>
        </w:tc>
        <w:tc>
          <w:tcPr>
            <w:tcW w:w="1577" w:type="dxa"/>
            <w:shd w:val="clear" w:color="auto" w:fill="auto"/>
          </w:tcPr>
          <w:p w14:paraId="6640F218"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0.903</w:t>
            </w:r>
          </w:p>
        </w:tc>
        <w:tc>
          <w:tcPr>
            <w:tcW w:w="1307" w:type="dxa"/>
            <w:vMerge/>
            <w:shd w:val="clear" w:color="auto" w:fill="auto"/>
          </w:tcPr>
          <w:p w14:paraId="64947F66"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2FE84F7C"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52D65BE8" w14:textId="77777777" w:rsidTr="00915DD2">
        <w:trPr>
          <w:trHeight w:val="106"/>
          <w:jc w:val="center"/>
        </w:trPr>
        <w:tc>
          <w:tcPr>
            <w:tcW w:w="962" w:type="dxa"/>
            <w:vMerge w:val="restart"/>
            <w:shd w:val="clear" w:color="auto" w:fill="auto"/>
          </w:tcPr>
          <w:p w14:paraId="30DD70AE"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p w14:paraId="3A389B1A"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Ⅱ</w:t>
            </w:r>
          </w:p>
        </w:tc>
        <w:tc>
          <w:tcPr>
            <w:tcW w:w="1423" w:type="dxa"/>
            <w:vMerge w:val="restart"/>
            <w:shd w:val="clear" w:color="auto" w:fill="auto"/>
          </w:tcPr>
          <w:p w14:paraId="28A310C2" w14:textId="77777777" w:rsidR="00A13137" w:rsidRPr="00A13137" w:rsidRDefault="00A13137" w:rsidP="00087711">
            <w:pPr>
              <w:pStyle w:val="ListParagraph"/>
              <w:spacing w:after="0" w:line="480" w:lineRule="auto"/>
              <w:ind w:left="0"/>
              <w:jc w:val="center"/>
              <w:rPr>
                <w:rFonts w:ascii="Arial" w:hAnsi="Arial" w:cs="Arial"/>
                <w:b/>
                <w:sz w:val="20"/>
                <w:szCs w:val="20"/>
              </w:rPr>
            </w:pPr>
          </w:p>
          <w:p w14:paraId="12C6B3ED"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Inner potential</w:t>
            </w:r>
          </w:p>
        </w:tc>
        <w:tc>
          <w:tcPr>
            <w:tcW w:w="1473" w:type="dxa"/>
            <w:shd w:val="clear" w:color="auto" w:fill="auto"/>
          </w:tcPr>
          <w:p w14:paraId="6BF14F94"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Self-confidence</w:t>
            </w:r>
          </w:p>
        </w:tc>
        <w:tc>
          <w:tcPr>
            <w:tcW w:w="1039" w:type="dxa"/>
            <w:shd w:val="clear" w:color="auto" w:fill="auto"/>
          </w:tcPr>
          <w:p w14:paraId="2386E1B8"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0.812</w:t>
            </w:r>
          </w:p>
        </w:tc>
        <w:tc>
          <w:tcPr>
            <w:tcW w:w="1577" w:type="dxa"/>
            <w:shd w:val="clear" w:color="auto" w:fill="auto"/>
          </w:tcPr>
          <w:p w14:paraId="088E1A8D"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0.690</w:t>
            </w:r>
          </w:p>
        </w:tc>
        <w:tc>
          <w:tcPr>
            <w:tcW w:w="1307" w:type="dxa"/>
            <w:vMerge w:val="restart"/>
            <w:shd w:val="clear" w:color="auto" w:fill="auto"/>
          </w:tcPr>
          <w:p w14:paraId="4E9D4A5F"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033AEC5E"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19.535</w:t>
            </w:r>
          </w:p>
        </w:tc>
        <w:tc>
          <w:tcPr>
            <w:tcW w:w="1371" w:type="dxa"/>
            <w:vMerge w:val="restart"/>
            <w:shd w:val="clear" w:color="auto" w:fill="auto"/>
          </w:tcPr>
          <w:p w14:paraId="068A7B10"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099FCF0A"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45.769</w:t>
            </w:r>
          </w:p>
        </w:tc>
      </w:tr>
      <w:tr w:rsidR="00915DD2" w:rsidRPr="00A13137" w14:paraId="0BC182D4" w14:textId="77777777" w:rsidTr="00915DD2">
        <w:trPr>
          <w:trHeight w:val="106"/>
          <w:jc w:val="center"/>
        </w:trPr>
        <w:tc>
          <w:tcPr>
            <w:tcW w:w="962" w:type="dxa"/>
            <w:vMerge/>
            <w:shd w:val="clear" w:color="auto" w:fill="auto"/>
          </w:tcPr>
          <w:p w14:paraId="0490C774"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41405680"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5C435087"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Self-esteem</w:t>
            </w:r>
          </w:p>
        </w:tc>
        <w:tc>
          <w:tcPr>
            <w:tcW w:w="1039" w:type="dxa"/>
            <w:shd w:val="clear" w:color="auto" w:fill="auto"/>
          </w:tcPr>
          <w:p w14:paraId="1D7537B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0.882</w:t>
            </w:r>
          </w:p>
        </w:tc>
        <w:tc>
          <w:tcPr>
            <w:tcW w:w="1577" w:type="dxa"/>
            <w:shd w:val="clear" w:color="auto" w:fill="auto"/>
          </w:tcPr>
          <w:p w14:paraId="34E64350"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0.822</w:t>
            </w:r>
          </w:p>
        </w:tc>
        <w:tc>
          <w:tcPr>
            <w:tcW w:w="1307" w:type="dxa"/>
            <w:vMerge/>
            <w:shd w:val="clear" w:color="auto" w:fill="auto"/>
          </w:tcPr>
          <w:p w14:paraId="00B12EE1"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286026E9"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33E4F042" w14:textId="77777777" w:rsidTr="00915DD2">
        <w:trPr>
          <w:trHeight w:val="106"/>
          <w:jc w:val="center"/>
        </w:trPr>
        <w:tc>
          <w:tcPr>
            <w:tcW w:w="962" w:type="dxa"/>
            <w:vMerge/>
            <w:shd w:val="clear" w:color="auto" w:fill="auto"/>
          </w:tcPr>
          <w:p w14:paraId="19C4B741"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2AB6E53C"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4584FBDC"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Job stress</w:t>
            </w:r>
          </w:p>
        </w:tc>
        <w:tc>
          <w:tcPr>
            <w:tcW w:w="1039" w:type="dxa"/>
            <w:shd w:val="clear" w:color="auto" w:fill="auto"/>
          </w:tcPr>
          <w:p w14:paraId="19BF0CF0"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-0.734</w:t>
            </w:r>
          </w:p>
        </w:tc>
        <w:tc>
          <w:tcPr>
            <w:tcW w:w="1577" w:type="dxa"/>
            <w:shd w:val="clear" w:color="auto" w:fill="auto"/>
          </w:tcPr>
          <w:p w14:paraId="51602575"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0.817</w:t>
            </w:r>
          </w:p>
        </w:tc>
        <w:tc>
          <w:tcPr>
            <w:tcW w:w="1307" w:type="dxa"/>
            <w:vMerge/>
            <w:shd w:val="clear" w:color="auto" w:fill="auto"/>
          </w:tcPr>
          <w:p w14:paraId="7089E446"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75074B69"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34384821" w14:textId="77777777" w:rsidTr="00915DD2">
        <w:trPr>
          <w:trHeight w:val="106"/>
          <w:jc w:val="center"/>
        </w:trPr>
        <w:tc>
          <w:tcPr>
            <w:tcW w:w="962" w:type="dxa"/>
            <w:vMerge/>
            <w:shd w:val="clear" w:color="auto" w:fill="auto"/>
          </w:tcPr>
          <w:p w14:paraId="70E1EA37"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tc>
        <w:tc>
          <w:tcPr>
            <w:tcW w:w="1423" w:type="dxa"/>
            <w:vMerge/>
            <w:shd w:val="clear" w:color="auto" w:fill="auto"/>
          </w:tcPr>
          <w:p w14:paraId="25E342CF" w14:textId="77777777" w:rsidR="00A13137" w:rsidRPr="00A13137" w:rsidRDefault="00A13137" w:rsidP="00087711">
            <w:pPr>
              <w:pStyle w:val="ListParagraph"/>
              <w:spacing w:after="0" w:line="480" w:lineRule="auto"/>
              <w:ind w:left="0"/>
              <w:jc w:val="center"/>
              <w:rPr>
                <w:rFonts w:ascii="Arial" w:hAnsi="Arial" w:cs="Arial"/>
                <w:b/>
                <w:sz w:val="20"/>
                <w:szCs w:val="20"/>
              </w:rPr>
            </w:pPr>
          </w:p>
        </w:tc>
        <w:tc>
          <w:tcPr>
            <w:tcW w:w="1473" w:type="dxa"/>
            <w:shd w:val="clear" w:color="auto" w:fill="auto"/>
          </w:tcPr>
          <w:p w14:paraId="1A86B85F"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Attitude towards ATMA</w:t>
            </w:r>
          </w:p>
        </w:tc>
        <w:tc>
          <w:tcPr>
            <w:tcW w:w="1039" w:type="dxa"/>
            <w:shd w:val="clear" w:color="auto" w:fill="auto"/>
          </w:tcPr>
          <w:p w14:paraId="3D5BDEB1"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0.700</w:t>
            </w:r>
          </w:p>
        </w:tc>
        <w:tc>
          <w:tcPr>
            <w:tcW w:w="1577" w:type="dxa"/>
            <w:shd w:val="clear" w:color="auto" w:fill="auto"/>
          </w:tcPr>
          <w:p w14:paraId="087AFF66"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0.699</w:t>
            </w:r>
          </w:p>
        </w:tc>
        <w:tc>
          <w:tcPr>
            <w:tcW w:w="1307" w:type="dxa"/>
            <w:vMerge/>
            <w:shd w:val="clear" w:color="auto" w:fill="auto"/>
          </w:tcPr>
          <w:p w14:paraId="71A4B063" w14:textId="77777777" w:rsidR="00A13137" w:rsidRPr="00A13137" w:rsidRDefault="00A13137" w:rsidP="00087711">
            <w:pPr>
              <w:pStyle w:val="ListParagraph"/>
              <w:spacing w:after="0" w:line="480" w:lineRule="auto"/>
              <w:ind w:left="0"/>
              <w:jc w:val="center"/>
              <w:rPr>
                <w:rFonts w:ascii="Arial" w:hAnsi="Arial" w:cs="Arial"/>
                <w:sz w:val="20"/>
                <w:szCs w:val="20"/>
              </w:rPr>
            </w:pPr>
          </w:p>
        </w:tc>
        <w:tc>
          <w:tcPr>
            <w:tcW w:w="1371" w:type="dxa"/>
            <w:vMerge/>
            <w:shd w:val="clear" w:color="auto" w:fill="auto"/>
          </w:tcPr>
          <w:p w14:paraId="560FB8FB" w14:textId="77777777" w:rsidR="00A13137" w:rsidRPr="00A13137" w:rsidRDefault="00A13137" w:rsidP="00087711">
            <w:pPr>
              <w:pStyle w:val="ListParagraph"/>
              <w:spacing w:after="0" w:line="480" w:lineRule="auto"/>
              <w:ind w:left="0"/>
              <w:jc w:val="center"/>
              <w:rPr>
                <w:rFonts w:ascii="Arial" w:hAnsi="Arial" w:cs="Arial"/>
                <w:sz w:val="20"/>
                <w:szCs w:val="20"/>
              </w:rPr>
            </w:pPr>
          </w:p>
        </w:tc>
      </w:tr>
      <w:tr w:rsidR="00915DD2" w:rsidRPr="00A13137" w14:paraId="70819E98" w14:textId="77777777" w:rsidTr="00915DD2">
        <w:trPr>
          <w:trHeight w:val="319"/>
          <w:jc w:val="center"/>
        </w:trPr>
        <w:tc>
          <w:tcPr>
            <w:tcW w:w="962" w:type="dxa"/>
            <w:shd w:val="clear" w:color="auto" w:fill="auto"/>
          </w:tcPr>
          <w:p w14:paraId="6E33F6BF"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Ⅲ</w:t>
            </w:r>
          </w:p>
        </w:tc>
        <w:tc>
          <w:tcPr>
            <w:tcW w:w="1423" w:type="dxa"/>
            <w:shd w:val="clear" w:color="auto" w:fill="auto"/>
          </w:tcPr>
          <w:p w14:paraId="5A8DF8A4"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Experience</w:t>
            </w:r>
          </w:p>
        </w:tc>
        <w:tc>
          <w:tcPr>
            <w:tcW w:w="1473" w:type="dxa"/>
            <w:shd w:val="clear" w:color="auto" w:fill="auto"/>
          </w:tcPr>
          <w:p w14:paraId="1388A424"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Experience</w:t>
            </w:r>
          </w:p>
        </w:tc>
        <w:tc>
          <w:tcPr>
            <w:tcW w:w="1039" w:type="dxa"/>
            <w:shd w:val="clear" w:color="auto" w:fill="auto"/>
          </w:tcPr>
          <w:p w14:paraId="7C0DB684"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0.811</w:t>
            </w:r>
          </w:p>
        </w:tc>
        <w:tc>
          <w:tcPr>
            <w:tcW w:w="1577" w:type="dxa"/>
            <w:shd w:val="clear" w:color="auto" w:fill="auto"/>
          </w:tcPr>
          <w:p w14:paraId="351FE40F"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0.812</w:t>
            </w:r>
          </w:p>
        </w:tc>
        <w:tc>
          <w:tcPr>
            <w:tcW w:w="1307" w:type="dxa"/>
            <w:shd w:val="clear" w:color="auto" w:fill="auto"/>
          </w:tcPr>
          <w:p w14:paraId="237CE1E7"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11.819</w:t>
            </w:r>
          </w:p>
        </w:tc>
        <w:tc>
          <w:tcPr>
            <w:tcW w:w="1371" w:type="dxa"/>
            <w:shd w:val="clear" w:color="auto" w:fill="auto"/>
          </w:tcPr>
          <w:p w14:paraId="08F31537"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57.588</w:t>
            </w:r>
          </w:p>
        </w:tc>
      </w:tr>
      <w:tr w:rsidR="00915DD2" w:rsidRPr="00A13137" w14:paraId="03910342" w14:textId="77777777" w:rsidTr="00915DD2">
        <w:trPr>
          <w:trHeight w:val="325"/>
          <w:jc w:val="center"/>
        </w:trPr>
        <w:tc>
          <w:tcPr>
            <w:tcW w:w="962" w:type="dxa"/>
            <w:shd w:val="clear" w:color="auto" w:fill="auto"/>
          </w:tcPr>
          <w:p w14:paraId="37AE0F3A"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lastRenderedPageBreak/>
              <w:t>Ⅳ</w:t>
            </w:r>
          </w:p>
        </w:tc>
        <w:tc>
          <w:tcPr>
            <w:tcW w:w="1423" w:type="dxa"/>
            <w:shd w:val="clear" w:color="auto" w:fill="auto"/>
          </w:tcPr>
          <w:p w14:paraId="2B8AEE07"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Training</w:t>
            </w:r>
          </w:p>
        </w:tc>
        <w:tc>
          <w:tcPr>
            <w:tcW w:w="1473" w:type="dxa"/>
            <w:shd w:val="clear" w:color="auto" w:fill="auto"/>
          </w:tcPr>
          <w:p w14:paraId="0BDA40BD"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Training undergone</w:t>
            </w:r>
          </w:p>
        </w:tc>
        <w:tc>
          <w:tcPr>
            <w:tcW w:w="1039" w:type="dxa"/>
            <w:shd w:val="clear" w:color="auto" w:fill="auto"/>
          </w:tcPr>
          <w:p w14:paraId="4EF23CFE"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0.924</w:t>
            </w:r>
          </w:p>
        </w:tc>
        <w:tc>
          <w:tcPr>
            <w:tcW w:w="1577" w:type="dxa"/>
            <w:shd w:val="clear" w:color="auto" w:fill="auto"/>
          </w:tcPr>
          <w:p w14:paraId="3E1ACE2A"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0.861</w:t>
            </w:r>
          </w:p>
        </w:tc>
        <w:tc>
          <w:tcPr>
            <w:tcW w:w="1307" w:type="dxa"/>
            <w:shd w:val="clear" w:color="auto" w:fill="auto"/>
          </w:tcPr>
          <w:p w14:paraId="2563FEB2"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10.198</w:t>
            </w:r>
          </w:p>
        </w:tc>
        <w:tc>
          <w:tcPr>
            <w:tcW w:w="1371" w:type="dxa"/>
            <w:shd w:val="clear" w:color="auto" w:fill="auto"/>
          </w:tcPr>
          <w:p w14:paraId="082EB98D"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67.786</w:t>
            </w:r>
          </w:p>
        </w:tc>
      </w:tr>
      <w:tr w:rsidR="00915DD2" w:rsidRPr="00A13137" w14:paraId="534408AF" w14:textId="77777777" w:rsidTr="00915DD2">
        <w:trPr>
          <w:trHeight w:val="159"/>
          <w:jc w:val="center"/>
        </w:trPr>
        <w:tc>
          <w:tcPr>
            <w:tcW w:w="962" w:type="dxa"/>
            <w:vMerge w:val="restart"/>
            <w:shd w:val="clear" w:color="auto" w:fill="auto"/>
          </w:tcPr>
          <w:p w14:paraId="6D36B4D2"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p>
          <w:p w14:paraId="66C3BED1" w14:textId="77777777" w:rsidR="00A13137" w:rsidRPr="00087711" w:rsidRDefault="00A13137" w:rsidP="00087711">
            <w:pPr>
              <w:pStyle w:val="ListParagraph"/>
              <w:spacing w:after="0" w:line="480" w:lineRule="auto"/>
              <w:ind w:left="0"/>
              <w:jc w:val="center"/>
              <w:rPr>
                <w:rFonts w:ascii="Times New Roman" w:hAnsi="Times New Roman"/>
                <w:b/>
                <w:sz w:val="20"/>
                <w:szCs w:val="20"/>
              </w:rPr>
            </w:pPr>
            <w:r w:rsidRPr="00087711">
              <w:rPr>
                <w:rFonts w:ascii="Times New Roman" w:eastAsia="MS Gothic" w:hAnsi="Times New Roman"/>
                <w:b/>
                <w:sz w:val="20"/>
                <w:szCs w:val="20"/>
              </w:rPr>
              <w:t>Ⅴ</w:t>
            </w:r>
          </w:p>
        </w:tc>
        <w:tc>
          <w:tcPr>
            <w:tcW w:w="1423" w:type="dxa"/>
            <w:vMerge w:val="restart"/>
            <w:shd w:val="clear" w:color="auto" w:fill="auto"/>
          </w:tcPr>
          <w:p w14:paraId="7E7C52BB" w14:textId="77777777" w:rsidR="00A13137" w:rsidRPr="00A13137" w:rsidRDefault="00A13137" w:rsidP="00087711">
            <w:pPr>
              <w:pStyle w:val="ListParagraph"/>
              <w:spacing w:after="0" w:line="480" w:lineRule="auto"/>
              <w:ind w:left="0"/>
              <w:jc w:val="center"/>
              <w:rPr>
                <w:rFonts w:ascii="Arial" w:hAnsi="Arial" w:cs="Arial"/>
                <w:b/>
                <w:sz w:val="20"/>
                <w:szCs w:val="20"/>
              </w:rPr>
            </w:pPr>
          </w:p>
          <w:p w14:paraId="027EC4FA" w14:textId="77777777" w:rsidR="00A13137" w:rsidRPr="00A13137" w:rsidRDefault="00A13137" w:rsidP="00087711">
            <w:pPr>
              <w:pStyle w:val="ListParagraph"/>
              <w:spacing w:after="0" w:line="480" w:lineRule="auto"/>
              <w:ind w:left="0"/>
              <w:jc w:val="center"/>
              <w:rPr>
                <w:rFonts w:ascii="Arial" w:hAnsi="Arial" w:cs="Arial"/>
                <w:b/>
                <w:sz w:val="20"/>
                <w:szCs w:val="20"/>
              </w:rPr>
            </w:pPr>
            <w:r w:rsidRPr="00A13137">
              <w:rPr>
                <w:rFonts w:ascii="Arial" w:hAnsi="Arial" w:cs="Arial"/>
                <w:b/>
                <w:sz w:val="20"/>
                <w:szCs w:val="20"/>
              </w:rPr>
              <w:t xml:space="preserve">Facilities </w:t>
            </w:r>
            <w:proofErr w:type="spellStart"/>
            <w:r w:rsidRPr="00A13137">
              <w:rPr>
                <w:rFonts w:ascii="Arial" w:hAnsi="Arial" w:cs="Arial"/>
                <w:b/>
                <w:sz w:val="20"/>
                <w:szCs w:val="20"/>
              </w:rPr>
              <w:t>endeavour</w:t>
            </w:r>
            <w:proofErr w:type="spellEnd"/>
          </w:p>
        </w:tc>
        <w:tc>
          <w:tcPr>
            <w:tcW w:w="1473" w:type="dxa"/>
            <w:shd w:val="clear" w:color="auto" w:fill="auto"/>
          </w:tcPr>
          <w:p w14:paraId="545753CE" w14:textId="77777777" w:rsidR="00A13137" w:rsidRPr="00A13137" w:rsidRDefault="00A13137" w:rsidP="00087711">
            <w:pPr>
              <w:pStyle w:val="ListParagraph"/>
              <w:spacing w:after="0" w:line="480" w:lineRule="auto"/>
              <w:ind w:left="0"/>
              <w:rPr>
                <w:rFonts w:ascii="Arial" w:hAnsi="Arial" w:cs="Arial"/>
                <w:sz w:val="20"/>
                <w:szCs w:val="20"/>
              </w:rPr>
            </w:pPr>
            <w:r w:rsidRPr="00A13137">
              <w:rPr>
                <w:rFonts w:ascii="Arial" w:hAnsi="Arial" w:cs="Arial"/>
                <w:sz w:val="20"/>
                <w:szCs w:val="20"/>
              </w:rPr>
              <w:t>Infrastructure facilities</w:t>
            </w:r>
          </w:p>
        </w:tc>
        <w:tc>
          <w:tcPr>
            <w:tcW w:w="1039" w:type="dxa"/>
            <w:shd w:val="clear" w:color="auto" w:fill="auto"/>
          </w:tcPr>
          <w:p w14:paraId="3536ED64"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0.758</w:t>
            </w:r>
          </w:p>
        </w:tc>
        <w:tc>
          <w:tcPr>
            <w:tcW w:w="1577" w:type="dxa"/>
            <w:shd w:val="clear" w:color="auto" w:fill="auto"/>
          </w:tcPr>
          <w:p w14:paraId="173DE0DC"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0.736</w:t>
            </w:r>
          </w:p>
        </w:tc>
        <w:tc>
          <w:tcPr>
            <w:tcW w:w="1307" w:type="dxa"/>
            <w:vMerge w:val="restart"/>
            <w:shd w:val="clear" w:color="auto" w:fill="auto"/>
          </w:tcPr>
          <w:p w14:paraId="3BE80EFF"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50941385"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7.918</w:t>
            </w:r>
          </w:p>
        </w:tc>
        <w:tc>
          <w:tcPr>
            <w:tcW w:w="1371" w:type="dxa"/>
            <w:vMerge w:val="restart"/>
            <w:shd w:val="clear" w:color="auto" w:fill="auto"/>
          </w:tcPr>
          <w:p w14:paraId="5BBDA8B6" w14:textId="77777777" w:rsidR="00A13137" w:rsidRPr="00A13137" w:rsidRDefault="00A13137" w:rsidP="00087711">
            <w:pPr>
              <w:pStyle w:val="ListParagraph"/>
              <w:spacing w:after="0" w:line="480" w:lineRule="auto"/>
              <w:ind w:left="0"/>
              <w:jc w:val="center"/>
              <w:rPr>
                <w:rFonts w:ascii="Arial" w:hAnsi="Arial" w:cs="Arial"/>
                <w:sz w:val="20"/>
                <w:szCs w:val="20"/>
              </w:rPr>
            </w:pPr>
          </w:p>
          <w:p w14:paraId="15FE2E54" w14:textId="77777777" w:rsidR="00A13137" w:rsidRPr="00A13137" w:rsidRDefault="00A13137" w:rsidP="00087711">
            <w:pPr>
              <w:pStyle w:val="ListParagraph"/>
              <w:spacing w:after="0" w:line="480" w:lineRule="auto"/>
              <w:ind w:left="0"/>
              <w:jc w:val="center"/>
              <w:rPr>
                <w:rFonts w:ascii="Arial" w:hAnsi="Arial" w:cs="Arial"/>
                <w:sz w:val="20"/>
                <w:szCs w:val="20"/>
              </w:rPr>
            </w:pPr>
            <w:r w:rsidRPr="00A13137">
              <w:rPr>
                <w:rFonts w:ascii="Arial" w:hAnsi="Arial" w:cs="Arial"/>
                <w:sz w:val="20"/>
                <w:szCs w:val="20"/>
              </w:rPr>
              <w:t>75.703</w:t>
            </w:r>
          </w:p>
        </w:tc>
      </w:tr>
      <w:tr w:rsidR="00915DD2" w:rsidRPr="00A13137" w14:paraId="7D688AFF" w14:textId="77777777" w:rsidTr="00915DD2">
        <w:trPr>
          <w:trHeight w:val="159"/>
          <w:jc w:val="center"/>
        </w:trPr>
        <w:tc>
          <w:tcPr>
            <w:tcW w:w="962" w:type="dxa"/>
            <w:vMerge/>
            <w:shd w:val="clear" w:color="auto" w:fill="auto"/>
          </w:tcPr>
          <w:p w14:paraId="740DF5F1" w14:textId="77777777" w:rsidR="00A13137" w:rsidRPr="00A13137" w:rsidRDefault="00A13137" w:rsidP="00BF7E18">
            <w:pPr>
              <w:pStyle w:val="ListParagraph"/>
              <w:spacing w:before="60" w:after="60" w:line="240" w:lineRule="auto"/>
              <w:ind w:left="0"/>
              <w:jc w:val="center"/>
              <w:rPr>
                <w:rFonts w:ascii="Arial" w:hAnsi="Arial" w:cs="Arial"/>
                <w:b/>
                <w:sz w:val="20"/>
                <w:szCs w:val="20"/>
              </w:rPr>
            </w:pPr>
          </w:p>
        </w:tc>
        <w:tc>
          <w:tcPr>
            <w:tcW w:w="1423" w:type="dxa"/>
            <w:vMerge/>
            <w:shd w:val="clear" w:color="auto" w:fill="auto"/>
          </w:tcPr>
          <w:p w14:paraId="56A10C9F" w14:textId="77777777" w:rsidR="00A13137" w:rsidRPr="00A13137" w:rsidRDefault="00A13137" w:rsidP="00BF7E18">
            <w:pPr>
              <w:pStyle w:val="ListParagraph"/>
              <w:spacing w:before="60" w:after="60" w:line="240" w:lineRule="auto"/>
              <w:ind w:left="0"/>
              <w:rPr>
                <w:rFonts w:ascii="Arial" w:hAnsi="Arial" w:cs="Arial"/>
                <w:b/>
                <w:sz w:val="20"/>
                <w:szCs w:val="20"/>
              </w:rPr>
            </w:pPr>
          </w:p>
        </w:tc>
        <w:tc>
          <w:tcPr>
            <w:tcW w:w="1473" w:type="dxa"/>
            <w:shd w:val="clear" w:color="auto" w:fill="auto"/>
          </w:tcPr>
          <w:p w14:paraId="7B6E0327" w14:textId="77777777" w:rsidR="00A13137" w:rsidRPr="00A13137" w:rsidRDefault="00A13137" w:rsidP="00BF7E18">
            <w:pPr>
              <w:pStyle w:val="ListParagraph"/>
              <w:spacing w:before="60" w:after="60" w:line="240" w:lineRule="auto"/>
              <w:ind w:left="0"/>
              <w:rPr>
                <w:rFonts w:ascii="Arial" w:hAnsi="Arial" w:cs="Arial"/>
                <w:sz w:val="20"/>
                <w:szCs w:val="20"/>
              </w:rPr>
            </w:pPr>
            <w:r w:rsidRPr="00A13137">
              <w:rPr>
                <w:rFonts w:ascii="Arial" w:hAnsi="Arial" w:cs="Arial"/>
                <w:sz w:val="20"/>
                <w:szCs w:val="20"/>
              </w:rPr>
              <w:t>Achievement</w:t>
            </w:r>
          </w:p>
          <w:p w14:paraId="467BF5BD" w14:textId="77777777" w:rsidR="00A13137" w:rsidRPr="00A13137" w:rsidRDefault="00A13137" w:rsidP="00BF7E18">
            <w:pPr>
              <w:pStyle w:val="ListParagraph"/>
              <w:spacing w:before="60" w:after="60" w:line="240" w:lineRule="auto"/>
              <w:ind w:left="0"/>
              <w:rPr>
                <w:rFonts w:ascii="Arial" w:hAnsi="Arial" w:cs="Arial"/>
                <w:sz w:val="20"/>
                <w:szCs w:val="20"/>
              </w:rPr>
            </w:pPr>
            <w:r w:rsidRPr="00A13137">
              <w:rPr>
                <w:rFonts w:ascii="Arial" w:hAnsi="Arial" w:cs="Arial"/>
                <w:sz w:val="20"/>
                <w:szCs w:val="20"/>
              </w:rPr>
              <w:t xml:space="preserve">motivation </w:t>
            </w:r>
          </w:p>
        </w:tc>
        <w:tc>
          <w:tcPr>
            <w:tcW w:w="1039" w:type="dxa"/>
            <w:shd w:val="clear" w:color="auto" w:fill="auto"/>
          </w:tcPr>
          <w:p w14:paraId="1C8F3631" w14:textId="77777777" w:rsidR="00A13137" w:rsidRPr="00A13137" w:rsidRDefault="00A13137" w:rsidP="00BF7E18">
            <w:pPr>
              <w:pStyle w:val="ListParagraph"/>
              <w:spacing w:before="60" w:after="60" w:line="240" w:lineRule="auto"/>
              <w:ind w:left="0"/>
              <w:jc w:val="center"/>
              <w:rPr>
                <w:rFonts w:ascii="Arial" w:hAnsi="Arial" w:cs="Arial"/>
                <w:sz w:val="20"/>
                <w:szCs w:val="20"/>
              </w:rPr>
            </w:pPr>
            <w:r w:rsidRPr="00A13137">
              <w:rPr>
                <w:rFonts w:ascii="Arial" w:hAnsi="Arial" w:cs="Arial"/>
                <w:sz w:val="20"/>
                <w:szCs w:val="20"/>
              </w:rPr>
              <w:t>0.695</w:t>
            </w:r>
          </w:p>
        </w:tc>
        <w:tc>
          <w:tcPr>
            <w:tcW w:w="1577" w:type="dxa"/>
            <w:shd w:val="clear" w:color="auto" w:fill="auto"/>
          </w:tcPr>
          <w:p w14:paraId="3D1ECA2C" w14:textId="77777777" w:rsidR="00A13137" w:rsidRPr="00A13137" w:rsidRDefault="00A13137" w:rsidP="00BF7E18">
            <w:pPr>
              <w:pStyle w:val="ListParagraph"/>
              <w:spacing w:before="60" w:after="60" w:line="240" w:lineRule="auto"/>
              <w:ind w:left="0"/>
              <w:jc w:val="center"/>
              <w:rPr>
                <w:rFonts w:ascii="Arial" w:hAnsi="Arial" w:cs="Arial"/>
                <w:sz w:val="20"/>
                <w:szCs w:val="20"/>
              </w:rPr>
            </w:pPr>
            <w:r w:rsidRPr="00A13137">
              <w:rPr>
                <w:rFonts w:ascii="Arial" w:hAnsi="Arial" w:cs="Arial"/>
                <w:sz w:val="20"/>
                <w:szCs w:val="20"/>
              </w:rPr>
              <w:t>0.776</w:t>
            </w:r>
          </w:p>
        </w:tc>
        <w:tc>
          <w:tcPr>
            <w:tcW w:w="1307" w:type="dxa"/>
            <w:vMerge/>
            <w:shd w:val="clear" w:color="auto" w:fill="auto"/>
          </w:tcPr>
          <w:p w14:paraId="613EC1B0" w14:textId="77777777" w:rsidR="00A13137" w:rsidRPr="00A13137" w:rsidRDefault="00A13137" w:rsidP="00BF7E18">
            <w:pPr>
              <w:pStyle w:val="ListParagraph"/>
              <w:spacing w:before="60" w:after="60" w:line="240" w:lineRule="auto"/>
              <w:ind w:left="0"/>
              <w:jc w:val="center"/>
              <w:rPr>
                <w:rFonts w:ascii="Arial" w:hAnsi="Arial" w:cs="Arial"/>
                <w:sz w:val="20"/>
                <w:szCs w:val="20"/>
              </w:rPr>
            </w:pPr>
          </w:p>
        </w:tc>
        <w:tc>
          <w:tcPr>
            <w:tcW w:w="1371" w:type="dxa"/>
            <w:vMerge/>
            <w:shd w:val="clear" w:color="auto" w:fill="auto"/>
          </w:tcPr>
          <w:p w14:paraId="3F99769F" w14:textId="77777777" w:rsidR="00A13137" w:rsidRPr="00A13137" w:rsidRDefault="00A13137" w:rsidP="00BF7E18">
            <w:pPr>
              <w:pStyle w:val="ListParagraph"/>
              <w:spacing w:before="60" w:after="60" w:line="240" w:lineRule="auto"/>
              <w:ind w:left="0"/>
              <w:jc w:val="center"/>
              <w:rPr>
                <w:rFonts w:ascii="Arial" w:hAnsi="Arial" w:cs="Arial"/>
                <w:sz w:val="20"/>
                <w:szCs w:val="20"/>
              </w:rPr>
            </w:pPr>
          </w:p>
        </w:tc>
      </w:tr>
    </w:tbl>
    <w:p w14:paraId="2EA965A7"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3AD8BD0" w14:textId="77777777" w:rsidR="00376BBE" w:rsidRDefault="00376BBE" w:rsidP="00441B6F">
      <w:pPr>
        <w:pStyle w:val="Body"/>
        <w:spacing w:after="0"/>
        <w:rPr>
          <w:rFonts w:ascii="Arial" w:hAnsi="Arial" w:cs="Arial"/>
        </w:rPr>
      </w:pPr>
    </w:p>
    <w:p w14:paraId="23D983BB" w14:textId="77777777" w:rsidR="00376BBE" w:rsidRDefault="00376BBE" w:rsidP="00441B6F">
      <w:pPr>
        <w:pStyle w:val="Body"/>
        <w:spacing w:after="0"/>
        <w:rPr>
          <w:rFonts w:ascii="Arial" w:hAnsi="Arial" w:cs="Arial"/>
        </w:rPr>
      </w:pPr>
    </w:p>
    <w:p w14:paraId="6A9F5640" w14:textId="77777777" w:rsidR="00927834" w:rsidRDefault="00927834" w:rsidP="00441B6F">
      <w:pPr>
        <w:autoSpaceDE w:val="0"/>
        <w:autoSpaceDN w:val="0"/>
        <w:adjustRightInd w:val="0"/>
        <w:jc w:val="both"/>
        <w:rPr>
          <w:rFonts w:ascii="Arial" w:hAnsi="Arial" w:cs="Arial"/>
          <w:b/>
          <w:bCs/>
          <w:sz w:val="22"/>
          <w:szCs w:val="22"/>
        </w:rPr>
      </w:pPr>
    </w:p>
    <w:p w14:paraId="7DBCD3BA" w14:textId="77777777" w:rsidR="00927834" w:rsidRDefault="00BF7E18" w:rsidP="00441B6F">
      <w:pPr>
        <w:autoSpaceDE w:val="0"/>
        <w:autoSpaceDN w:val="0"/>
        <w:adjustRightInd w:val="0"/>
        <w:jc w:val="both"/>
        <w:rPr>
          <w:rFonts w:ascii="Arial" w:hAnsi="Arial" w:cs="Arial"/>
          <w:b/>
          <w:bCs/>
          <w:szCs w:val="22"/>
        </w:rPr>
      </w:pPr>
      <w:r>
        <w:rPr>
          <w:rFonts w:ascii="Arial" w:hAnsi="Arial" w:cs="Arial"/>
          <w:b/>
          <w:bCs/>
          <w:noProof/>
          <w:szCs w:val="22"/>
        </w:rPr>
        <w:pict w14:anchorId="4DBF4330">
          <v:rect id="_x0000_s1030" style="position:absolute;left:0;text-align:left;margin-left:8.7pt;margin-top:148.8pt;width:38.7pt;height:7.8pt;z-index:251658240" fillcolor="red" stroked="f"/>
        </w:pict>
      </w:r>
      <w:r>
        <w:rPr>
          <w:rFonts w:ascii="Arial" w:hAnsi="Arial" w:cs="Arial"/>
          <w:b/>
          <w:bCs/>
          <w:noProof/>
          <w:szCs w:val="22"/>
        </w:rPr>
        <w:pict w14:anchorId="3D815ADC">
          <v:rect id="_x0000_s1029" style="position:absolute;left:0;text-align:left;margin-left:8.7pt;margin-top:135pt;width:38.7pt;height:7.8pt;z-index:251657216" fillcolor="#0c6" stroked="f"/>
        </w:pict>
      </w:r>
      <w:r w:rsidR="00087711">
        <w:rPr>
          <w:rFonts w:ascii="Arial" w:hAnsi="Arial" w:cs="Arial"/>
          <w:b/>
          <w:bCs/>
          <w:noProof/>
          <w:szCs w:val="22"/>
        </w:rPr>
        <w:drawing>
          <wp:anchor distT="0" distB="0" distL="114300" distR="114300" simplePos="0" relativeHeight="251656192" behindDoc="0" locked="0" layoutInCell="1" allowOverlap="1" wp14:anchorId="26877C45" wp14:editId="36B72E72">
            <wp:simplePos x="0" y="0"/>
            <wp:positionH relativeFrom="column">
              <wp:posOffset>68580</wp:posOffset>
            </wp:positionH>
            <wp:positionV relativeFrom="paragraph">
              <wp:posOffset>1645920</wp:posOffset>
            </wp:positionV>
            <wp:extent cx="2735580" cy="4349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5580" cy="434975"/>
                    </a:xfrm>
                    <a:prstGeom prst="rect">
                      <a:avLst/>
                    </a:prstGeom>
                    <a:noFill/>
                  </pic:spPr>
                </pic:pic>
              </a:graphicData>
            </a:graphic>
          </wp:anchor>
        </w:drawing>
      </w:r>
      <w:r w:rsidR="00087711" w:rsidRPr="00BB2C0C">
        <w:rPr>
          <w:noProof/>
        </w:rPr>
        <w:drawing>
          <wp:inline distT="0" distB="0" distL="0" distR="0" wp14:anchorId="2C7D9AEA" wp14:editId="4E7A6EDB">
            <wp:extent cx="5212080" cy="1583325"/>
            <wp:effectExtent l="0" t="0" r="0" b="0"/>
            <wp:docPr id="1" name="Picture 1" descr="08-factor loading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factor loading grap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583325"/>
                    </a:xfrm>
                    <a:prstGeom prst="rect">
                      <a:avLst/>
                    </a:prstGeom>
                    <a:noFill/>
                    <a:ln>
                      <a:noFill/>
                    </a:ln>
                  </pic:spPr>
                </pic:pic>
              </a:graphicData>
            </a:graphic>
          </wp:inline>
        </w:drawing>
      </w:r>
    </w:p>
    <w:p w14:paraId="501377C9" w14:textId="77777777" w:rsidR="00087711" w:rsidRDefault="00087711" w:rsidP="00A13137">
      <w:pPr>
        <w:autoSpaceDE w:val="0"/>
        <w:autoSpaceDN w:val="0"/>
        <w:adjustRightInd w:val="0"/>
        <w:jc w:val="both"/>
        <w:rPr>
          <w:rFonts w:ascii="Arial" w:hAnsi="Arial" w:cs="Arial"/>
          <w:b/>
          <w:bCs/>
          <w:szCs w:val="22"/>
        </w:rPr>
      </w:pPr>
    </w:p>
    <w:p w14:paraId="15E7458B" w14:textId="77777777" w:rsidR="00927834" w:rsidRPr="008247A6" w:rsidRDefault="009E048A" w:rsidP="00A13137">
      <w:pPr>
        <w:autoSpaceDE w:val="0"/>
        <w:autoSpaceDN w:val="0"/>
        <w:adjustRightInd w:val="0"/>
        <w:jc w:val="both"/>
        <w:rPr>
          <w:rFonts w:ascii="Arial" w:hAnsi="Arial" w:cs="Arial"/>
          <w:i/>
          <w:sz w:val="18"/>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A13137" w:rsidRPr="00A55221">
        <w:rPr>
          <w:rFonts w:ascii="Arial" w:hAnsi="Arial" w:cs="Arial"/>
          <w:b/>
          <w:bCs/>
          <w:szCs w:val="24"/>
        </w:rPr>
        <w:t>Factor loading graph</w:t>
      </w:r>
    </w:p>
    <w:p w14:paraId="6463B212" w14:textId="77777777" w:rsidR="00863BD3" w:rsidRDefault="00863BD3" w:rsidP="00441B6F">
      <w:pPr>
        <w:pStyle w:val="Body"/>
        <w:spacing w:after="0"/>
        <w:rPr>
          <w:rFonts w:ascii="Arial" w:hAnsi="Arial" w:cs="Arial"/>
        </w:rPr>
      </w:pPr>
    </w:p>
    <w:p w14:paraId="5FB34ECE" w14:textId="77777777" w:rsidR="00087711" w:rsidRPr="00A13137" w:rsidRDefault="00087711" w:rsidP="00087711">
      <w:pPr>
        <w:pStyle w:val="Body"/>
        <w:rPr>
          <w:rFonts w:ascii="Arial" w:hAnsi="Arial" w:cs="Arial"/>
        </w:rPr>
      </w:pPr>
      <w:r w:rsidRPr="00A13137">
        <w:rPr>
          <w:rFonts w:ascii="Arial" w:hAnsi="Arial" w:cs="Arial"/>
          <w:b/>
          <w:bCs/>
        </w:rPr>
        <w:t>Association of factors with job perception and job performance of ATMs</w:t>
      </w:r>
    </w:p>
    <w:p w14:paraId="7CE30EBF" w14:textId="3AD26B0E" w:rsidR="00087711" w:rsidRPr="00A13137" w:rsidRDefault="00087711" w:rsidP="00A55221">
      <w:pPr>
        <w:pStyle w:val="Body"/>
        <w:spacing w:after="120"/>
        <w:rPr>
          <w:rFonts w:ascii="Arial" w:hAnsi="Arial" w:cs="Arial"/>
        </w:rPr>
      </w:pPr>
      <w:r w:rsidRPr="00A13137">
        <w:rPr>
          <w:rFonts w:ascii="Arial" w:hAnsi="Arial" w:cs="Arial"/>
        </w:rPr>
        <w:tab/>
        <w:t xml:space="preserve">Data in </w:t>
      </w:r>
      <w:r w:rsidR="00B52189">
        <w:rPr>
          <w:rFonts w:ascii="Arial" w:hAnsi="Arial" w:cs="Arial"/>
        </w:rPr>
        <w:t>Table</w:t>
      </w:r>
      <w:r w:rsidRPr="00A13137">
        <w:rPr>
          <w:rFonts w:ascii="Arial" w:hAnsi="Arial" w:cs="Arial"/>
        </w:rPr>
        <w:t xml:space="preserve"> 3 and Figure 2 </w:t>
      </w:r>
      <w:r w:rsidR="00BF7E18">
        <w:rPr>
          <w:rFonts w:ascii="Arial" w:hAnsi="Arial" w:cs="Arial"/>
        </w:rPr>
        <w:t>show</w:t>
      </w:r>
      <w:r w:rsidRPr="00A13137">
        <w:rPr>
          <w:rFonts w:ascii="Arial" w:hAnsi="Arial" w:cs="Arial"/>
        </w:rPr>
        <w:t xml:space="preserve"> the results of a multiple regression analysis of factors influencing the job perception of ATMs. Professional standards (Factor I) and experience (Factor </w:t>
      </w:r>
      <w:r w:rsidRPr="00A13137">
        <w:rPr>
          <w:rFonts w:ascii="MS Gothic" w:eastAsia="MS Gothic" w:hAnsi="MS Gothic" w:cs="MS Gothic" w:hint="eastAsia"/>
        </w:rPr>
        <w:t>Ⅲ</w:t>
      </w:r>
      <w:r w:rsidRPr="00A13137">
        <w:rPr>
          <w:rFonts w:ascii="Arial" w:hAnsi="Arial" w:cs="Arial"/>
        </w:rPr>
        <w:t xml:space="preserve">) </w:t>
      </w:r>
      <w:r w:rsidR="00BF7E18">
        <w:rPr>
          <w:rFonts w:ascii="Arial" w:hAnsi="Arial" w:cs="Arial"/>
        </w:rPr>
        <w:t>show</w:t>
      </w:r>
      <w:r w:rsidRPr="00A13137">
        <w:rPr>
          <w:rFonts w:ascii="Arial" w:hAnsi="Arial" w:cs="Arial"/>
        </w:rPr>
        <w:t xml:space="preserve"> a significant and positive impact on the job perception of ATMs at </w:t>
      </w:r>
      <w:r w:rsidR="00BF7E18">
        <w:rPr>
          <w:rFonts w:ascii="Arial" w:hAnsi="Arial" w:cs="Arial"/>
        </w:rPr>
        <w:t xml:space="preserve">the </w:t>
      </w:r>
      <w:r w:rsidRPr="00A13137">
        <w:rPr>
          <w:rFonts w:ascii="Arial" w:hAnsi="Arial" w:cs="Arial"/>
        </w:rPr>
        <w:t xml:space="preserve">1% level. A higher value of the regression coefficient suggests that as professional standards or experience </w:t>
      </w:r>
      <w:r w:rsidR="00BF7E18">
        <w:rPr>
          <w:rFonts w:ascii="Arial" w:hAnsi="Arial" w:cs="Arial"/>
        </w:rPr>
        <w:t>increase</w:t>
      </w:r>
      <w:r w:rsidRPr="00A13137">
        <w:rPr>
          <w:rFonts w:ascii="Arial" w:hAnsi="Arial" w:cs="Arial"/>
        </w:rPr>
        <w:t xml:space="preserve">, the job perception of ATMs tends to become more positive. Inner potential (Factor </w:t>
      </w:r>
      <w:r w:rsidRPr="00A13137">
        <w:rPr>
          <w:rFonts w:ascii="MS Gothic" w:eastAsia="MS Gothic" w:hAnsi="MS Gothic" w:cs="MS Gothic" w:hint="eastAsia"/>
        </w:rPr>
        <w:t>Ⅱ</w:t>
      </w:r>
      <w:r w:rsidRPr="00A13137">
        <w:rPr>
          <w:rFonts w:ascii="Arial" w:hAnsi="Arial" w:cs="Arial"/>
        </w:rPr>
        <w:t>), training (Factor IV)</w:t>
      </w:r>
      <w:r w:rsidR="00BF7E18">
        <w:rPr>
          <w:rFonts w:ascii="Arial" w:hAnsi="Arial" w:cs="Arial"/>
        </w:rPr>
        <w:t>,</w:t>
      </w:r>
      <w:r w:rsidRPr="00A13137">
        <w:rPr>
          <w:rFonts w:ascii="Arial" w:hAnsi="Arial" w:cs="Arial"/>
        </w:rPr>
        <w:t xml:space="preserve"> and facilities </w:t>
      </w:r>
      <w:proofErr w:type="spellStart"/>
      <w:r w:rsidRPr="00A13137">
        <w:rPr>
          <w:rFonts w:ascii="Arial" w:hAnsi="Arial" w:cs="Arial"/>
        </w:rPr>
        <w:t>endeavour</w:t>
      </w:r>
      <w:proofErr w:type="spellEnd"/>
      <w:r w:rsidRPr="00A13137">
        <w:rPr>
          <w:rFonts w:ascii="Arial" w:hAnsi="Arial" w:cs="Arial"/>
        </w:rPr>
        <w:t xml:space="preserve"> (Factor V) did not </w:t>
      </w:r>
      <w:r w:rsidR="00BF7E18">
        <w:rPr>
          <w:rFonts w:ascii="Arial" w:hAnsi="Arial" w:cs="Arial"/>
        </w:rPr>
        <w:t>have</w:t>
      </w:r>
      <w:r w:rsidRPr="00A13137">
        <w:rPr>
          <w:rFonts w:ascii="Arial" w:hAnsi="Arial" w:cs="Arial"/>
        </w:rPr>
        <w:t xml:space="preserve"> a significant impact on the job perception of ATMs. Overall, the results indicate that factors related to professional standards and experience play important roles in influencing the job perception of ATMs. The coefficient of determination is </w:t>
      </w:r>
      <w:r w:rsidRPr="00A13137">
        <w:rPr>
          <w:rFonts w:ascii="Arial" w:hAnsi="Arial" w:cs="Arial"/>
          <w:b/>
        </w:rPr>
        <w:t>0.693</w:t>
      </w:r>
      <w:r w:rsidRPr="00A13137">
        <w:rPr>
          <w:rFonts w:ascii="Arial" w:hAnsi="Arial" w:cs="Arial"/>
        </w:rPr>
        <w:t xml:space="preserve">, indicating </w:t>
      </w:r>
      <w:r w:rsidRPr="00A13137">
        <w:rPr>
          <w:rFonts w:ascii="Arial" w:hAnsi="Arial" w:cs="Arial"/>
          <w:b/>
        </w:rPr>
        <w:t>69.30 per cent</w:t>
      </w:r>
      <w:r w:rsidRPr="00A13137">
        <w:rPr>
          <w:rFonts w:ascii="Arial" w:hAnsi="Arial" w:cs="Arial"/>
        </w:rPr>
        <w:t xml:space="preserve"> of </w:t>
      </w:r>
      <w:r w:rsidR="00BF7E18">
        <w:rPr>
          <w:rFonts w:ascii="Arial" w:hAnsi="Arial" w:cs="Arial"/>
        </w:rPr>
        <w:t xml:space="preserve">the </w:t>
      </w:r>
      <w:r w:rsidRPr="00A13137">
        <w:rPr>
          <w:rFonts w:ascii="Arial" w:hAnsi="Arial" w:cs="Arial"/>
        </w:rPr>
        <w:t xml:space="preserve">contribution was made by these factors </w:t>
      </w:r>
      <w:r w:rsidR="00B52189">
        <w:rPr>
          <w:rFonts w:ascii="Arial" w:hAnsi="Arial" w:cs="Arial"/>
        </w:rPr>
        <w:t>to</w:t>
      </w:r>
      <w:r w:rsidRPr="00A13137">
        <w:rPr>
          <w:rFonts w:ascii="Arial" w:hAnsi="Arial" w:cs="Arial"/>
        </w:rPr>
        <w:t xml:space="preserve"> </w:t>
      </w:r>
      <w:r w:rsidR="00BF7E18">
        <w:rPr>
          <w:rFonts w:ascii="Arial" w:hAnsi="Arial" w:cs="Arial"/>
        </w:rPr>
        <w:t xml:space="preserve">the </w:t>
      </w:r>
      <w:r w:rsidRPr="00A13137">
        <w:rPr>
          <w:rFonts w:ascii="Arial" w:hAnsi="Arial" w:cs="Arial"/>
        </w:rPr>
        <w:t>job perception of ATMs.</w:t>
      </w:r>
    </w:p>
    <w:p w14:paraId="2DB9B464" w14:textId="77777777" w:rsidR="00087711" w:rsidRPr="00A13137" w:rsidRDefault="00087711" w:rsidP="00087711">
      <w:pPr>
        <w:pStyle w:val="Body"/>
        <w:spacing w:after="0"/>
        <w:rPr>
          <w:rFonts w:ascii="Arial" w:hAnsi="Arial" w:cs="Arial"/>
        </w:rPr>
      </w:pPr>
      <w:r w:rsidRPr="00A13137">
        <w:rPr>
          <w:rFonts w:ascii="Arial" w:hAnsi="Arial" w:cs="Arial"/>
        </w:rPr>
        <w:t>The significant and positive impact of professional standards on job perception indicates that ATMs who uphold high professional standards tend to have more positive perceptions of their jobs. The Possible reasons might be that ATMs who adhere to professional standards might feel a sense of accomplishment and satisfaction, leading to positive job perceptions. More experienced ATMs might feel more confident in their roles, leading to higher job satisfaction and a positive perception of their capabilities. As ATMs gain experience, they become more adept at handling tasks and challenges, leading to a sense of mastery. Experience often leads to better decision-making, which can lead to better outcomes and enhanced job satisfaction.</w:t>
      </w:r>
    </w:p>
    <w:p w14:paraId="484A35AC" w14:textId="58A8A97D" w:rsidR="00087711" w:rsidRPr="00A13137" w:rsidRDefault="00087711" w:rsidP="00A55221">
      <w:pPr>
        <w:pStyle w:val="Body"/>
        <w:spacing w:after="120"/>
        <w:ind w:firstLine="720"/>
        <w:rPr>
          <w:rFonts w:ascii="Arial" w:hAnsi="Arial" w:cs="Arial"/>
        </w:rPr>
      </w:pPr>
      <w:r w:rsidRPr="00A13137">
        <w:rPr>
          <w:rFonts w:ascii="Arial" w:hAnsi="Arial" w:cs="Arial"/>
        </w:rPr>
        <w:lastRenderedPageBreak/>
        <w:t xml:space="preserve">Data in Table 4 and Figure 2 </w:t>
      </w:r>
      <w:r w:rsidR="00B52189">
        <w:rPr>
          <w:rFonts w:ascii="Arial" w:hAnsi="Arial" w:cs="Arial"/>
        </w:rPr>
        <w:t>show</w:t>
      </w:r>
      <w:r w:rsidRPr="00A13137">
        <w:rPr>
          <w:rFonts w:ascii="Arial" w:hAnsi="Arial" w:cs="Arial"/>
        </w:rPr>
        <w:t xml:space="preserve"> the results of a multiple regression analysis of factors influencing the job performance of ATMs. Professional standards (Factor </w:t>
      </w:r>
      <w:r w:rsidRPr="00A13137">
        <w:rPr>
          <w:rFonts w:ascii="MS Gothic" w:eastAsia="MS Gothic" w:hAnsi="MS Gothic" w:cs="MS Gothic" w:hint="eastAsia"/>
        </w:rPr>
        <w:t>Ⅰ</w:t>
      </w:r>
      <w:r w:rsidRPr="00A13137">
        <w:rPr>
          <w:rFonts w:ascii="Arial" w:hAnsi="Arial" w:cs="Arial"/>
        </w:rPr>
        <w:t xml:space="preserve">) had a highly significant and positive impact on the job performance of ATMs. The higher value of the regression coefficient suggests that when professional standards are higher, the job performance of ATMs is significantly better. Overall, the results indicate that factors related to professional standards play important roles in influencing the job perception of ATMs. The coefficient of determination is </w:t>
      </w:r>
      <w:r w:rsidRPr="00A13137">
        <w:rPr>
          <w:rFonts w:ascii="Arial" w:hAnsi="Arial" w:cs="Arial"/>
          <w:b/>
        </w:rPr>
        <w:t>0.516</w:t>
      </w:r>
      <w:r w:rsidRPr="00A13137">
        <w:rPr>
          <w:rFonts w:ascii="Arial" w:hAnsi="Arial" w:cs="Arial"/>
        </w:rPr>
        <w:t xml:space="preserve">, indicating </w:t>
      </w:r>
      <w:r w:rsidRPr="00A13137">
        <w:rPr>
          <w:rFonts w:ascii="Arial" w:hAnsi="Arial" w:cs="Arial"/>
          <w:b/>
        </w:rPr>
        <w:t>51.60 per cent</w:t>
      </w:r>
      <w:r w:rsidRPr="00A13137">
        <w:rPr>
          <w:rFonts w:ascii="Arial" w:hAnsi="Arial" w:cs="Arial"/>
        </w:rPr>
        <w:t xml:space="preserve"> of </w:t>
      </w:r>
      <w:r w:rsidR="00BF7E18">
        <w:rPr>
          <w:rFonts w:ascii="Arial" w:hAnsi="Arial" w:cs="Arial"/>
        </w:rPr>
        <w:t xml:space="preserve">the </w:t>
      </w:r>
      <w:r w:rsidRPr="00A13137">
        <w:rPr>
          <w:rFonts w:ascii="Arial" w:hAnsi="Arial" w:cs="Arial"/>
        </w:rPr>
        <w:t xml:space="preserve">contribution was made by these factors </w:t>
      </w:r>
      <w:r w:rsidR="00B52189">
        <w:rPr>
          <w:rFonts w:ascii="Arial" w:hAnsi="Arial" w:cs="Arial"/>
        </w:rPr>
        <w:t>to</w:t>
      </w:r>
      <w:r w:rsidRPr="00A13137">
        <w:rPr>
          <w:rFonts w:ascii="Arial" w:hAnsi="Arial" w:cs="Arial"/>
        </w:rPr>
        <w:t xml:space="preserve"> </w:t>
      </w:r>
      <w:r w:rsidR="00BF7E18">
        <w:rPr>
          <w:rFonts w:ascii="Arial" w:hAnsi="Arial" w:cs="Arial"/>
        </w:rPr>
        <w:t xml:space="preserve">the </w:t>
      </w:r>
      <w:r w:rsidRPr="00A13137">
        <w:rPr>
          <w:rFonts w:ascii="Arial" w:hAnsi="Arial" w:cs="Arial"/>
        </w:rPr>
        <w:t>job perception of ATMs.</w:t>
      </w:r>
    </w:p>
    <w:p w14:paraId="49A22632" w14:textId="5444D4C1" w:rsidR="00087711" w:rsidRDefault="00087711" w:rsidP="00196B9D">
      <w:pPr>
        <w:pStyle w:val="Body"/>
        <w:rPr>
          <w:rFonts w:ascii="Arial" w:hAnsi="Arial" w:cs="Arial"/>
        </w:rPr>
      </w:pPr>
      <w:r w:rsidRPr="00A13137">
        <w:rPr>
          <w:rFonts w:ascii="Arial" w:hAnsi="Arial" w:cs="Arial"/>
          <w:bCs/>
        </w:rPr>
        <w:t>The possible reason might be that those who prioritize professional standards might be better equipped to handle challenges effectively, leading to better outcomes. A focus on professional standards could lead to streamlined processes and improved task execution, enhancing overall job performance.</w:t>
      </w:r>
      <w:r w:rsidR="000F242D">
        <w:rPr>
          <w:rFonts w:ascii="Arial" w:hAnsi="Arial" w:cs="Arial"/>
          <w:bCs/>
        </w:rPr>
        <w:t xml:space="preserve"> </w:t>
      </w:r>
      <w:r w:rsidR="000F242D" w:rsidRPr="00A13137">
        <w:rPr>
          <w:rFonts w:ascii="Arial" w:hAnsi="Arial" w:cs="Arial"/>
        </w:rPr>
        <w:t xml:space="preserve">Inner potential (Factor </w:t>
      </w:r>
      <w:r w:rsidR="000F242D" w:rsidRPr="00A13137">
        <w:rPr>
          <w:rFonts w:ascii="MS Gothic" w:eastAsia="MS Gothic" w:hAnsi="MS Gothic" w:cs="MS Gothic" w:hint="eastAsia"/>
        </w:rPr>
        <w:t>Ⅱ</w:t>
      </w:r>
      <w:r w:rsidR="000F242D" w:rsidRPr="00A13137">
        <w:rPr>
          <w:rFonts w:ascii="Arial" w:hAnsi="Arial" w:cs="Arial"/>
        </w:rPr>
        <w:t>), Experience (Factor III), training (Factor IV)</w:t>
      </w:r>
      <w:r w:rsidR="00BF7E18">
        <w:rPr>
          <w:rFonts w:ascii="Arial" w:hAnsi="Arial" w:cs="Arial"/>
        </w:rPr>
        <w:t>,</w:t>
      </w:r>
      <w:r w:rsidR="000F242D" w:rsidRPr="00A13137">
        <w:rPr>
          <w:rFonts w:ascii="Arial" w:hAnsi="Arial" w:cs="Arial"/>
        </w:rPr>
        <w:t xml:space="preserve"> and facilities </w:t>
      </w:r>
      <w:proofErr w:type="spellStart"/>
      <w:r w:rsidR="000F242D" w:rsidRPr="00A13137">
        <w:rPr>
          <w:rFonts w:ascii="Arial" w:hAnsi="Arial" w:cs="Arial"/>
        </w:rPr>
        <w:t>endeavour</w:t>
      </w:r>
      <w:proofErr w:type="spellEnd"/>
      <w:r w:rsidR="000F242D" w:rsidRPr="00A13137">
        <w:rPr>
          <w:rFonts w:ascii="Arial" w:hAnsi="Arial" w:cs="Arial"/>
        </w:rPr>
        <w:t xml:space="preserve"> (Factor V) did not </w:t>
      </w:r>
      <w:r w:rsidR="00BF7E18">
        <w:rPr>
          <w:rFonts w:ascii="Arial" w:hAnsi="Arial" w:cs="Arial"/>
        </w:rPr>
        <w:t>have</w:t>
      </w:r>
      <w:r w:rsidR="000F242D" w:rsidRPr="00A13137">
        <w:rPr>
          <w:rFonts w:ascii="Arial" w:hAnsi="Arial" w:cs="Arial"/>
        </w:rPr>
        <w:t xml:space="preserve"> a significant impact on the job perception of ATMs.</w:t>
      </w:r>
      <w:r w:rsidR="000F242D">
        <w:rPr>
          <w:rFonts w:ascii="Arial" w:hAnsi="Arial" w:cs="Arial"/>
        </w:rPr>
        <w:t xml:space="preserve"> </w:t>
      </w:r>
      <w:r w:rsidR="000F242D" w:rsidRPr="000F242D">
        <w:rPr>
          <w:rFonts w:ascii="Arial" w:hAnsi="Arial" w:cs="Arial"/>
        </w:rPr>
        <w:t xml:space="preserve">Training may have been </w:t>
      </w:r>
      <w:r w:rsidR="000F242D" w:rsidRPr="000F242D">
        <w:rPr>
          <w:rFonts w:ascii="Arial" w:hAnsi="Arial" w:cs="Arial"/>
          <w:bCs/>
        </w:rPr>
        <w:t>infrequent</w:t>
      </w:r>
      <w:r w:rsidR="000F242D" w:rsidRPr="000F242D">
        <w:rPr>
          <w:rFonts w:ascii="Arial" w:hAnsi="Arial" w:cs="Arial"/>
        </w:rPr>
        <w:t xml:space="preserve">, </w:t>
      </w:r>
      <w:r w:rsidR="000F242D" w:rsidRPr="000F242D">
        <w:rPr>
          <w:rFonts w:ascii="Arial" w:hAnsi="Arial" w:cs="Arial"/>
          <w:bCs/>
        </w:rPr>
        <w:t>generalized</w:t>
      </w:r>
      <w:r w:rsidR="000F242D" w:rsidRPr="000F242D">
        <w:rPr>
          <w:rFonts w:ascii="Arial" w:hAnsi="Arial" w:cs="Arial"/>
        </w:rPr>
        <w:t>, or not tailored to the ATMs' needs.</w:t>
      </w:r>
      <w:r w:rsidR="00196B9D">
        <w:rPr>
          <w:rFonts w:ascii="Arial" w:hAnsi="Arial" w:cs="Arial"/>
        </w:rPr>
        <w:t xml:space="preserve"> </w:t>
      </w:r>
      <w:proofErr w:type="gramStart"/>
      <w:r w:rsidR="000F242D" w:rsidRPr="000F242D">
        <w:rPr>
          <w:rFonts w:ascii="Arial" w:hAnsi="Arial" w:cs="Arial"/>
        </w:rPr>
        <w:t>If</w:t>
      </w:r>
      <w:proofErr w:type="gramEnd"/>
      <w:r w:rsidR="000F242D" w:rsidRPr="000F242D">
        <w:rPr>
          <w:rFonts w:ascii="Arial" w:hAnsi="Arial" w:cs="Arial"/>
        </w:rPr>
        <w:t xml:space="preserve"> the training doesn’t lead to </w:t>
      </w:r>
      <w:r w:rsidR="000F242D" w:rsidRPr="000F242D">
        <w:rPr>
          <w:rFonts w:ascii="Arial" w:hAnsi="Arial" w:cs="Arial"/>
          <w:bCs/>
        </w:rPr>
        <w:t>immediate or visible improvements</w:t>
      </w:r>
      <w:r w:rsidR="000F242D" w:rsidRPr="000F242D">
        <w:rPr>
          <w:rFonts w:ascii="Arial" w:hAnsi="Arial" w:cs="Arial"/>
        </w:rPr>
        <w:t xml:space="preserve"> in their work environment or responsibilities, it may not influence job perception</w:t>
      </w:r>
      <w:r w:rsidR="000F242D">
        <w:rPr>
          <w:rFonts w:ascii="Arial" w:hAnsi="Arial" w:cs="Arial"/>
        </w:rPr>
        <w:t xml:space="preserve"> and performance. </w:t>
      </w:r>
      <w:r w:rsidR="000F242D" w:rsidRPr="000F242D">
        <w:t xml:space="preserve">Facilities alone may not outweigh </w:t>
      </w:r>
      <w:r w:rsidR="000F242D" w:rsidRPr="000F242D">
        <w:rPr>
          <w:rStyle w:val="Strong"/>
          <w:b w:val="0"/>
        </w:rPr>
        <w:t>interpersonal, procedural, or administrative</w:t>
      </w:r>
      <w:r w:rsidR="000F242D" w:rsidRPr="000F242D">
        <w:t xml:space="preserve"> challenges that influence perception and performance more deeply.</w:t>
      </w:r>
    </w:p>
    <w:p w14:paraId="57829EAA" w14:textId="77777777" w:rsidR="00087711" w:rsidRDefault="00087711" w:rsidP="00441B6F">
      <w:pPr>
        <w:pStyle w:val="Body"/>
        <w:spacing w:after="0"/>
        <w:rPr>
          <w:rFonts w:ascii="Arial" w:hAnsi="Arial" w:cs="Arial"/>
        </w:rPr>
      </w:pPr>
    </w:p>
    <w:p w14:paraId="490DB480" w14:textId="77777777" w:rsidR="00087711" w:rsidRPr="00087711" w:rsidRDefault="00087711" w:rsidP="00087711">
      <w:pPr>
        <w:pStyle w:val="Body"/>
        <w:rPr>
          <w:rFonts w:ascii="Arial" w:hAnsi="Arial" w:cs="Arial"/>
          <w:b/>
        </w:rPr>
      </w:pPr>
      <w:r w:rsidRPr="00087711">
        <w:rPr>
          <w:rFonts w:ascii="Arial" w:hAnsi="Arial" w:cs="Arial"/>
          <w:b/>
        </w:rPr>
        <w:t>Table 3.  Multiple regression analysis of factors with job perception of ATMs</w:t>
      </w:r>
    </w:p>
    <w:p w14:paraId="2DD27D0D" w14:textId="77777777" w:rsidR="00087711" w:rsidRPr="00087711" w:rsidRDefault="00087711" w:rsidP="00087711">
      <w:pPr>
        <w:pStyle w:val="Body"/>
        <w:rPr>
          <w:rFonts w:ascii="Arial" w:hAnsi="Arial" w:cs="Arial"/>
          <w:b/>
        </w:rPr>
      </w:pPr>
      <w:r w:rsidRPr="00087711">
        <w:rPr>
          <w:rFonts w:ascii="Arial" w:hAnsi="Arial" w:cs="Arial"/>
          <w:b/>
        </w:rPr>
        <w:t>(n=90)</w:t>
      </w:r>
    </w:p>
    <w:tbl>
      <w:tblPr>
        <w:tblW w:w="90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60"/>
        <w:gridCol w:w="2401"/>
        <w:gridCol w:w="1659"/>
        <w:gridCol w:w="1659"/>
        <w:gridCol w:w="1659"/>
      </w:tblGrid>
      <w:tr w:rsidR="00087711" w:rsidRPr="00087711" w14:paraId="71ACAF2F" w14:textId="77777777" w:rsidTr="00A55221">
        <w:trPr>
          <w:trHeight w:val="575"/>
          <w:jc w:val="center"/>
        </w:trPr>
        <w:tc>
          <w:tcPr>
            <w:tcW w:w="1660" w:type="dxa"/>
            <w:shd w:val="clear" w:color="auto" w:fill="auto"/>
          </w:tcPr>
          <w:p w14:paraId="7F141A6F"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w:t>
            </w:r>
          </w:p>
        </w:tc>
        <w:tc>
          <w:tcPr>
            <w:tcW w:w="2401" w:type="dxa"/>
            <w:shd w:val="clear" w:color="auto" w:fill="auto"/>
          </w:tcPr>
          <w:p w14:paraId="414715CD"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 name</w:t>
            </w:r>
          </w:p>
        </w:tc>
        <w:tc>
          <w:tcPr>
            <w:tcW w:w="1659" w:type="dxa"/>
            <w:shd w:val="clear" w:color="auto" w:fill="auto"/>
          </w:tcPr>
          <w:p w14:paraId="5F1C2E84"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Regression coefficient</w:t>
            </w:r>
          </w:p>
        </w:tc>
        <w:tc>
          <w:tcPr>
            <w:tcW w:w="1659" w:type="dxa"/>
            <w:shd w:val="clear" w:color="auto" w:fill="auto"/>
          </w:tcPr>
          <w:p w14:paraId="57315E03"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Standard error</w:t>
            </w:r>
          </w:p>
        </w:tc>
        <w:tc>
          <w:tcPr>
            <w:tcW w:w="1659" w:type="dxa"/>
            <w:shd w:val="clear" w:color="auto" w:fill="auto"/>
          </w:tcPr>
          <w:p w14:paraId="1BF06DB0"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‘t’</w:t>
            </w:r>
          </w:p>
        </w:tc>
      </w:tr>
      <w:tr w:rsidR="00087711" w:rsidRPr="00087711" w14:paraId="6D78B2C2" w14:textId="77777777" w:rsidTr="00A55221">
        <w:trPr>
          <w:jc w:val="center"/>
        </w:trPr>
        <w:tc>
          <w:tcPr>
            <w:tcW w:w="1660" w:type="dxa"/>
            <w:shd w:val="clear" w:color="auto" w:fill="auto"/>
          </w:tcPr>
          <w:p w14:paraId="08C98B66"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Ⅰ</w:t>
            </w:r>
          </w:p>
        </w:tc>
        <w:tc>
          <w:tcPr>
            <w:tcW w:w="2401" w:type="dxa"/>
            <w:shd w:val="clear" w:color="auto" w:fill="auto"/>
          </w:tcPr>
          <w:p w14:paraId="36F57C2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Professional standards</w:t>
            </w:r>
          </w:p>
        </w:tc>
        <w:tc>
          <w:tcPr>
            <w:tcW w:w="1659" w:type="dxa"/>
            <w:shd w:val="clear" w:color="auto" w:fill="auto"/>
          </w:tcPr>
          <w:p w14:paraId="02A7E10C"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1.469</w:t>
            </w:r>
          </w:p>
        </w:tc>
        <w:tc>
          <w:tcPr>
            <w:tcW w:w="1659" w:type="dxa"/>
            <w:shd w:val="clear" w:color="auto" w:fill="auto"/>
          </w:tcPr>
          <w:p w14:paraId="7D7141C7"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0.116</w:t>
            </w:r>
          </w:p>
        </w:tc>
        <w:tc>
          <w:tcPr>
            <w:tcW w:w="1659" w:type="dxa"/>
            <w:shd w:val="clear" w:color="auto" w:fill="auto"/>
          </w:tcPr>
          <w:p w14:paraId="7CF566E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12.678**</w:t>
            </w:r>
          </w:p>
        </w:tc>
      </w:tr>
      <w:tr w:rsidR="00087711" w:rsidRPr="00087711" w14:paraId="19EE1F85" w14:textId="77777777" w:rsidTr="00A55221">
        <w:trPr>
          <w:jc w:val="center"/>
        </w:trPr>
        <w:tc>
          <w:tcPr>
            <w:tcW w:w="1660" w:type="dxa"/>
            <w:shd w:val="clear" w:color="auto" w:fill="auto"/>
          </w:tcPr>
          <w:p w14:paraId="4A6EA168"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Ⅱ</w:t>
            </w:r>
          </w:p>
        </w:tc>
        <w:tc>
          <w:tcPr>
            <w:tcW w:w="2401" w:type="dxa"/>
            <w:shd w:val="clear" w:color="auto" w:fill="auto"/>
          </w:tcPr>
          <w:p w14:paraId="1132E009" w14:textId="77777777" w:rsidR="00087711" w:rsidRPr="00087711" w:rsidRDefault="00087711" w:rsidP="00087711">
            <w:pPr>
              <w:pStyle w:val="Body"/>
              <w:spacing w:after="0" w:line="480" w:lineRule="auto"/>
              <w:rPr>
                <w:rFonts w:ascii="Arial" w:hAnsi="Arial" w:cs="Arial"/>
              </w:rPr>
            </w:pPr>
            <w:r w:rsidRPr="00087711">
              <w:rPr>
                <w:rFonts w:ascii="Arial" w:hAnsi="Arial" w:cs="Arial"/>
              </w:rPr>
              <w:t>Inner potential</w:t>
            </w:r>
          </w:p>
        </w:tc>
        <w:tc>
          <w:tcPr>
            <w:tcW w:w="1659" w:type="dxa"/>
            <w:shd w:val="clear" w:color="auto" w:fill="auto"/>
          </w:tcPr>
          <w:p w14:paraId="67C97728"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0.213</w:t>
            </w:r>
          </w:p>
        </w:tc>
        <w:tc>
          <w:tcPr>
            <w:tcW w:w="1659" w:type="dxa"/>
            <w:shd w:val="clear" w:color="auto" w:fill="auto"/>
          </w:tcPr>
          <w:p w14:paraId="36ED3B15"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0.251</w:t>
            </w:r>
          </w:p>
        </w:tc>
        <w:tc>
          <w:tcPr>
            <w:tcW w:w="1659" w:type="dxa"/>
            <w:shd w:val="clear" w:color="auto" w:fill="auto"/>
          </w:tcPr>
          <w:p w14:paraId="460070A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0.857</w:t>
            </w:r>
          </w:p>
        </w:tc>
      </w:tr>
      <w:tr w:rsidR="00087711" w:rsidRPr="00087711" w14:paraId="2ED9BBE4" w14:textId="77777777" w:rsidTr="00A55221">
        <w:trPr>
          <w:jc w:val="center"/>
        </w:trPr>
        <w:tc>
          <w:tcPr>
            <w:tcW w:w="1660" w:type="dxa"/>
            <w:shd w:val="clear" w:color="auto" w:fill="auto"/>
          </w:tcPr>
          <w:p w14:paraId="5F3BDFEC"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Ⅲ</w:t>
            </w:r>
          </w:p>
        </w:tc>
        <w:tc>
          <w:tcPr>
            <w:tcW w:w="2401" w:type="dxa"/>
            <w:shd w:val="clear" w:color="auto" w:fill="auto"/>
          </w:tcPr>
          <w:p w14:paraId="170A39D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Experience</w:t>
            </w:r>
          </w:p>
        </w:tc>
        <w:tc>
          <w:tcPr>
            <w:tcW w:w="1659" w:type="dxa"/>
            <w:shd w:val="clear" w:color="auto" w:fill="auto"/>
          </w:tcPr>
          <w:p w14:paraId="7E592C5D"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1.317</w:t>
            </w:r>
          </w:p>
        </w:tc>
        <w:tc>
          <w:tcPr>
            <w:tcW w:w="1659" w:type="dxa"/>
            <w:shd w:val="clear" w:color="auto" w:fill="auto"/>
          </w:tcPr>
          <w:p w14:paraId="3E07EE6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0.396</w:t>
            </w:r>
          </w:p>
        </w:tc>
        <w:tc>
          <w:tcPr>
            <w:tcW w:w="1659" w:type="dxa"/>
            <w:shd w:val="clear" w:color="auto" w:fill="auto"/>
          </w:tcPr>
          <w:p w14:paraId="51511685" w14:textId="77777777" w:rsidR="00087711" w:rsidRPr="00087711" w:rsidRDefault="00087711" w:rsidP="00087711">
            <w:pPr>
              <w:pStyle w:val="Body"/>
              <w:spacing w:after="0" w:line="480" w:lineRule="auto"/>
              <w:rPr>
                <w:rFonts w:ascii="Arial" w:hAnsi="Arial" w:cs="Arial"/>
              </w:rPr>
            </w:pPr>
            <w:r w:rsidRPr="00087711">
              <w:rPr>
                <w:rFonts w:ascii="Arial" w:hAnsi="Arial" w:cs="Arial"/>
              </w:rPr>
              <w:t>3.322**</w:t>
            </w:r>
          </w:p>
        </w:tc>
      </w:tr>
      <w:tr w:rsidR="00087711" w:rsidRPr="00087711" w14:paraId="2837854A" w14:textId="77777777" w:rsidTr="00A55221">
        <w:trPr>
          <w:jc w:val="center"/>
        </w:trPr>
        <w:tc>
          <w:tcPr>
            <w:tcW w:w="1660" w:type="dxa"/>
            <w:shd w:val="clear" w:color="auto" w:fill="auto"/>
          </w:tcPr>
          <w:p w14:paraId="7209EFEB"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Ⅳ</w:t>
            </w:r>
          </w:p>
        </w:tc>
        <w:tc>
          <w:tcPr>
            <w:tcW w:w="2401" w:type="dxa"/>
            <w:shd w:val="clear" w:color="auto" w:fill="auto"/>
          </w:tcPr>
          <w:p w14:paraId="0245FF4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Training</w:t>
            </w:r>
          </w:p>
        </w:tc>
        <w:tc>
          <w:tcPr>
            <w:tcW w:w="1659" w:type="dxa"/>
            <w:shd w:val="clear" w:color="auto" w:fill="auto"/>
          </w:tcPr>
          <w:p w14:paraId="525E6E9A"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0.149</w:t>
            </w:r>
          </w:p>
        </w:tc>
        <w:tc>
          <w:tcPr>
            <w:tcW w:w="1659" w:type="dxa"/>
            <w:shd w:val="clear" w:color="auto" w:fill="auto"/>
          </w:tcPr>
          <w:p w14:paraId="0BC5EBC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0.135</w:t>
            </w:r>
          </w:p>
        </w:tc>
        <w:tc>
          <w:tcPr>
            <w:tcW w:w="1659" w:type="dxa"/>
            <w:shd w:val="clear" w:color="auto" w:fill="auto"/>
          </w:tcPr>
          <w:p w14:paraId="42F410DB"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1.103</w:t>
            </w:r>
          </w:p>
        </w:tc>
      </w:tr>
      <w:tr w:rsidR="00087711" w:rsidRPr="00087711" w14:paraId="0B7E59CD" w14:textId="77777777" w:rsidTr="00A55221">
        <w:trPr>
          <w:jc w:val="center"/>
        </w:trPr>
        <w:tc>
          <w:tcPr>
            <w:tcW w:w="1660" w:type="dxa"/>
            <w:shd w:val="clear" w:color="auto" w:fill="auto"/>
          </w:tcPr>
          <w:p w14:paraId="750138A7"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Ⅴ</w:t>
            </w:r>
          </w:p>
        </w:tc>
        <w:tc>
          <w:tcPr>
            <w:tcW w:w="2401" w:type="dxa"/>
            <w:shd w:val="clear" w:color="auto" w:fill="auto"/>
          </w:tcPr>
          <w:p w14:paraId="4AE75787" w14:textId="77777777" w:rsidR="00087711" w:rsidRPr="00087711" w:rsidRDefault="00087711" w:rsidP="00087711">
            <w:pPr>
              <w:pStyle w:val="Body"/>
              <w:spacing w:after="0" w:line="480" w:lineRule="auto"/>
              <w:rPr>
                <w:rFonts w:ascii="Arial" w:hAnsi="Arial" w:cs="Arial"/>
              </w:rPr>
            </w:pPr>
            <w:r w:rsidRPr="00087711">
              <w:rPr>
                <w:rFonts w:ascii="Arial" w:hAnsi="Arial" w:cs="Arial"/>
              </w:rPr>
              <w:t xml:space="preserve">Facilities </w:t>
            </w:r>
            <w:proofErr w:type="spellStart"/>
            <w:r w:rsidRPr="00087711">
              <w:rPr>
                <w:rFonts w:ascii="Arial" w:hAnsi="Arial" w:cs="Arial"/>
              </w:rPr>
              <w:t>endeavour</w:t>
            </w:r>
            <w:proofErr w:type="spellEnd"/>
          </w:p>
        </w:tc>
        <w:tc>
          <w:tcPr>
            <w:tcW w:w="1659" w:type="dxa"/>
            <w:shd w:val="clear" w:color="auto" w:fill="auto"/>
          </w:tcPr>
          <w:p w14:paraId="2815AF6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0.041</w:t>
            </w:r>
          </w:p>
        </w:tc>
        <w:tc>
          <w:tcPr>
            <w:tcW w:w="1659" w:type="dxa"/>
            <w:shd w:val="clear" w:color="auto" w:fill="auto"/>
          </w:tcPr>
          <w:p w14:paraId="62F8038C"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0.275</w:t>
            </w:r>
          </w:p>
        </w:tc>
        <w:tc>
          <w:tcPr>
            <w:tcW w:w="1659" w:type="dxa"/>
            <w:shd w:val="clear" w:color="auto" w:fill="auto"/>
          </w:tcPr>
          <w:p w14:paraId="5FAD03F9"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0.149</w:t>
            </w:r>
          </w:p>
        </w:tc>
      </w:tr>
    </w:tbl>
    <w:p w14:paraId="0947C7FF" w14:textId="77777777" w:rsidR="00087711" w:rsidRPr="00087711" w:rsidRDefault="00087711" w:rsidP="00087711">
      <w:pPr>
        <w:pStyle w:val="Body"/>
        <w:rPr>
          <w:rFonts w:ascii="Arial" w:hAnsi="Arial" w:cs="Arial"/>
          <w:b/>
        </w:rPr>
      </w:pPr>
      <w:r w:rsidRPr="00087711">
        <w:rPr>
          <w:rFonts w:ascii="Arial" w:hAnsi="Arial" w:cs="Arial"/>
          <w:b/>
        </w:rPr>
        <w:t>R</w:t>
      </w:r>
      <w:r w:rsidRPr="00087711">
        <w:rPr>
          <w:rFonts w:ascii="Arial" w:hAnsi="Arial" w:cs="Arial"/>
          <w:b/>
          <w:vertAlign w:val="superscript"/>
        </w:rPr>
        <w:t xml:space="preserve">2 </w:t>
      </w:r>
      <w:proofErr w:type="gramStart"/>
      <w:r w:rsidRPr="00087711">
        <w:rPr>
          <w:rFonts w:ascii="Arial" w:hAnsi="Arial" w:cs="Arial"/>
          <w:b/>
        </w:rPr>
        <w:t>=  0.693</w:t>
      </w:r>
      <w:proofErr w:type="gramEnd"/>
    </w:p>
    <w:p w14:paraId="21D02FCB" w14:textId="77777777" w:rsidR="00087711" w:rsidRPr="00087711" w:rsidRDefault="00087711" w:rsidP="00087711">
      <w:pPr>
        <w:pStyle w:val="Body"/>
        <w:rPr>
          <w:rFonts w:ascii="Arial" w:hAnsi="Arial" w:cs="Arial"/>
          <w:b/>
        </w:rPr>
      </w:pPr>
      <w:r w:rsidRPr="00087711">
        <w:rPr>
          <w:rFonts w:ascii="Arial" w:hAnsi="Arial" w:cs="Arial"/>
          <w:b/>
        </w:rPr>
        <w:t xml:space="preserve">** 1 per cent level of significance </w:t>
      </w:r>
    </w:p>
    <w:p w14:paraId="4AC65464" w14:textId="7121C5C8" w:rsidR="00087711" w:rsidRPr="00087711" w:rsidRDefault="00087711" w:rsidP="00087711">
      <w:pPr>
        <w:pStyle w:val="Body"/>
        <w:rPr>
          <w:rFonts w:ascii="Arial" w:hAnsi="Arial" w:cs="Arial"/>
          <w:b/>
        </w:rPr>
      </w:pPr>
      <w:r w:rsidRPr="00087711">
        <w:rPr>
          <w:rFonts w:ascii="Arial" w:hAnsi="Arial" w:cs="Arial"/>
          <w:b/>
        </w:rPr>
        <w:t xml:space="preserve">Table 4.  Multiple regression analysis of factors </w:t>
      </w:r>
      <w:r w:rsidR="00BF7E18">
        <w:rPr>
          <w:rFonts w:ascii="Arial" w:hAnsi="Arial" w:cs="Arial"/>
          <w:b/>
        </w:rPr>
        <w:t xml:space="preserve">affecting the </w:t>
      </w:r>
      <w:r w:rsidRPr="00087711">
        <w:rPr>
          <w:rFonts w:ascii="Arial" w:hAnsi="Arial" w:cs="Arial"/>
          <w:b/>
        </w:rPr>
        <w:t>job performance of ATMs</w:t>
      </w:r>
    </w:p>
    <w:p w14:paraId="35A04B68" w14:textId="77777777" w:rsidR="00087711" w:rsidRPr="00087711" w:rsidRDefault="00087711" w:rsidP="00087711">
      <w:pPr>
        <w:pStyle w:val="Body"/>
        <w:rPr>
          <w:rFonts w:ascii="Arial" w:hAnsi="Arial" w:cs="Arial"/>
          <w:b/>
        </w:rPr>
      </w:pPr>
      <w:r w:rsidRPr="00087711">
        <w:rPr>
          <w:rFonts w:ascii="Arial" w:hAnsi="Arial" w:cs="Arial"/>
          <w:b/>
        </w:rPr>
        <w:t>(n=90)</w:t>
      </w:r>
    </w:p>
    <w:tbl>
      <w:tblPr>
        <w:tblW w:w="90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60"/>
        <w:gridCol w:w="2401"/>
        <w:gridCol w:w="1659"/>
        <w:gridCol w:w="1659"/>
        <w:gridCol w:w="1659"/>
      </w:tblGrid>
      <w:tr w:rsidR="00087711" w:rsidRPr="00087711" w14:paraId="4DE799DD" w14:textId="77777777" w:rsidTr="00A55221">
        <w:trPr>
          <w:trHeight w:val="575"/>
          <w:jc w:val="center"/>
        </w:trPr>
        <w:tc>
          <w:tcPr>
            <w:tcW w:w="1660" w:type="dxa"/>
            <w:shd w:val="clear" w:color="auto" w:fill="auto"/>
          </w:tcPr>
          <w:p w14:paraId="6179AEC5"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w:t>
            </w:r>
          </w:p>
        </w:tc>
        <w:tc>
          <w:tcPr>
            <w:tcW w:w="2401" w:type="dxa"/>
            <w:shd w:val="clear" w:color="auto" w:fill="auto"/>
          </w:tcPr>
          <w:p w14:paraId="14329B2E"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Factor name</w:t>
            </w:r>
          </w:p>
        </w:tc>
        <w:tc>
          <w:tcPr>
            <w:tcW w:w="1659" w:type="dxa"/>
            <w:shd w:val="clear" w:color="auto" w:fill="auto"/>
          </w:tcPr>
          <w:p w14:paraId="7477DE7E"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Regression</w:t>
            </w:r>
          </w:p>
          <w:p w14:paraId="359F7D1D"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coefficient</w:t>
            </w:r>
          </w:p>
        </w:tc>
        <w:tc>
          <w:tcPr>
            <w:tcW w:w="1659" w:type="dxa"/>
            <w:shd w:val="clear" w:color="auto" w:fill="auto"/>
          </w:tcPr>
          <w:p w14:paraId="428F8665"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Standard error</w:t>
            </w:r>
          </w:p>
        </w:tc>
        <w:tc>
          <w:tcPr>
            <w:tcW w:w="1659" w:type="dxa"/>
            <w:shd w:val="clear" w:color="auto" w:fill="auto"/>
          </w:tcPr>
          <w:p w14:paraId="1723A7C3" w14:textId="77777777" w:rsidR="00087711" w:rsidRPr="00087711" w:rsidRDefault="00087711" w:rsidP="00087711">
            <w:pPr>
              <w:pStyle w:val="Body"/>
              <w:spacing w:after="0" w:line="480" w:lineRule="auto"/>
              <w:jc w:val="center"/>
              <w:rPr>
                <w:rFonts w:ascii="Arial" w:hAnsi="Arial" w:cs="Arial"/>
                <w:b/>
              </w:rPr>
            </w:pPr>
            <w:r w:rsidRPr="00087711">
              <w:rPr>
                <w:rFonts w:ascii="Arial" w:hAnsi="Arial" w:cs="Arial"/>
                <w:b/>
              </w:rPr>
              <w:t>‘t’</w:t>
            </w:r>
          </w:p>
        </w:tc>
      </w:tr>
      <w:tr w:rsidR="00087711" w:rsidRPr="00087711" w14:paraId="74392468" w14:textId="77777777" w:rsidTr="00A55221">
        <w:trPr>
          <w:jc w:val="center"/>
        </w:trPr>
        <w:tc>
          <w:tcPr>
            <w:tcW w:w="1660" w:type="dxa"/>
            <w:shd w:val="clear" w:color="auto" w:fill="auto"/>
          </w:tcPr>
          <w:p w14:paraId="49068BB3"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lastRenderedPageBreak/>
              <w:t>Ⅰ</w:t>
            </w:r>
          </w:p>
        </w:tc>
        <w:tc>
          <w:tcPr>
            <w:tcW w:w="2401" w:type="dxa"/>
            <w:shd w:val="clear" w:color="auto" w:fill="auto"/>
          </w:tcPr>
          <w:p w14:paraId="1B2A38C2" w14:textId="77777777" w:rsidR="00087711" w:rsidRPr="00087711" w:rsidRDefault="00087711" w:rsidP="00087711">
            <w:pPr>
              <w:pStyle w:val="Body"/>
              <w:spacing w:after="0" w:line="480" w:lineRule="auto"/>
              <w:rPr>
                <w:rFonts w:ascii="Arial" w:hAnsi="Arial" w:cs="Arial"/>
              </w:rPr>
            </w:pPr>
            <w:r w:rsidRPr="00087711">
              <w:rPr>
                <w:rFonts w:ascii="Arial" w:hAnsi="Arial" w:cs="Arial"/>
              </w:rPr>
              <w:t>Professional standards</w:t>
            </w:r>
          </w:p>
        </w:tc>
        <w:tc>
          <w:tcPr>
            <w:tcW w:w="1659" w:type="dxa"/>
            <w:shd w:val="clear" w:color="auto" w:fill="auto"/>
          </w:tcPr>
          <w:p w14:paraId="3DD01F1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0.673</w:t>
            </w:r>
          </w:p>
        </w:tc>
        <w:tc>
          <w:tcPr>
            <w:tcW w:w="1659" w:type="dxa"/>
            <w:shd w:val="clear" w:color="auto" w:fill="auto"/>
          </w:tcPr>
          <w:p w14:paraId="7445095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0.079</w:t>
            </w:r>
          </w:p>
        </w:tc>
        <w:tc>
          <w:tcPr>
            <w:tcW w:w="1659" w:type="dxa"/>
            <w:shd w:val="clear" w:color="auto" w:fill="auto"/>
          </w:tcPr>
          <w:p w14:paraId="178569D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8.465**</w:t>
            </w:r>
          </w:p>
        </w:tc>
      </w:tr>
      <w:tr w:rsidR="00087711" w:rsidRPr="00087711" w14:paraId="06B1529F" w14:textId="77777777" w:rsidTr="00A55221">
        <w:trPr>
          <w:jc w:val="center"/>
        </w:trPr>
        <w:tc>
          <w:tcPr>
            <w:tcW w:w="1660" w:type="dxa"/>
            <w:shd w:val="clear" w:color="auto" w:fill="auto"/>
          </w:tcPr>
          <w:p w14:paraId="4F368D6F"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Ⅱ</w:t>
            </w:r>
          </w:p>
        </w:tc>
        <w:tc>
          <w:tcPr>
            <w:tcW w:w="2401" w:type="dxa"/>
            <w:shd w:val="clear" w:color="auto" w:fill="auto"/>
          </w:tcPr>
          <w:p w14:paraId="7ADCCBA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Inner potential</w:t>
            </w:r>
          </w:p>
        </w:tc>
        <w:tc>
          <w:tcPr>
            <w:tcW w:w="1659" w:type="dxa"/>
            <w:shd w:val="clear" w:color="auto" w:fill="auto"/>
          </w:tcPr>
          <w:p w14:paraId="037D3723"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0.201</w:t>
            </w:r>
          </w:p>
        </w:tc>
        <w:tc>
          <w:tcPr>
            <w:tcW w:w="1659" w:type="dxa"/>
            <w:shd w:val="clear" w:color="auto" w:fill="auto"/>
          </w:tcPr>
          <w:p w14:paraId="75B8E432"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0.172</w:t>
            </w:r>
          </w:p>
        </w:tc>
        <w:tc>
          <w:tcPr>
            <w:tcW w:w="1659" w:type="dxa"/>
            <w:shd w:val="clear" w:color="auto" w:fill="auto"/>
          </w:tcPr>
          <w:p w14:paraId="511751FE"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1.168</w:t>
            </w:r>
          </w:p>
        </w:tc>
      </w:tr>
      <w:tr w:rsidR="00087711" w:rsidRPr="00087711" w14:paraId="6F2010CF" w14:textId="77777777" w:rsidTr="00A55221">
        <w:trPr>
          <w:jc w:val="center"/>
        </w:trPr>
        <w:tc>
          <w:tcPr>
            <w:tcW w:w="1660" w:type="dxa"/>
            <w:shd w:val="clear" w:color="auto" w:fill="auto"/>
          </w:tcPr>
          <w:p w14:paraId="5BBB4CF7"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Ⅲ</w:t>
            </w:r>
          </w:p>
        </w:tc>
        <w:tc>
          <w:tcPr>
            <w:tcW w:w="2401" w:type="dxa"/>
            <w:shd w:val="clear" w:color="auto" w:fill="auto"/>
          </w:tcPr>
          <w:p w14:paraId="3B848A34" w14:textId="77777777" w:rsidR="00087711" w:rsidRPr="00087711" w:rsidRDefault="00087711" w:rsidP="00087711">
            <w:pPr>
              <w:pStyle w:val="Body"/>
              <w:spacing w:after="0" w:line="480" w:lineRule="auto"/>
              <w:rPr>
                <w:rFonts w:ascii="Arial" w:hAnsi="Arial" w:cs="Arial"/>
              </w:rPr>
            </w:pPr>
            <w:r w:rsidRPr="00087711">
              <w:rPr>
                <w:rFonts w:ascii="Arial" w:hAnsi="Arial" w:cs="Arial"/>
              </w:rPr>
              <w:t>Experience</w:t>
            </w:r>
          </w:p>
        </w:tc>
        <w:tc>
          <w:tcPr>
            <w:tcW w:w="1659" w:type="dxa"/>
            <w:shd w:val="clear" w:color="auto" w:fill="auto"/>
          </w:tcPr>
          <w:p w14:paraId="66B6CB00"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0.438</w:t>
            </w:r>
          </w:p>
        </w:tc>
        <w:tc>
          <w:tcPr>
            <w:tcW w:w="1659" w:type="dxa"/>
            <w:shd w:val="clear" w:color="auto" w:fill="auto"/>
          </w:tcPr>
          <w:p w14:paraId="0D969E3D"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0.272</w:t>
            </w:r>
          </w:p>
        </w:tc>
        <w:tc>
          <w:tcPr>
            <w:tcW w:w="1659" w:type="dxa"/>
            <w:shd w:val="clear" w:color="auto" w:fill="auto"/>
          </w:tcPr>
          <w:p w14:paraId="66413877" w14:textId="77777777" w:rsidR="00087711" w:rsidRPr="00087711" w:rsidRDefault="00087711" w:rsidP="00087711">
            <w:pPr>
              <w:pStyle w:val="Body"/>
              <w:spacing w:after="0" w:line="480" w:lineRule="auto"/>
              <w:rPr>
                <w:rFonts w:ascii="Arial" w:hAnsi="Arial" w:cs="Arial"/>
              </w:rPr>
            </w:pPr>
            <w:r w:rsidRPr="00087711">
              <w:rPr>
                <w:rFonts w:ascii="Arial" w:hAnsi="Arial" w:cs="Arial"/>
              </w:rPr>
              <w:t>1.611</w:t>
            </w:r>
          </w:p>
        </w:tc>
      </w:tr>
      <w:tr w:rsidR="00087711" w:rsidRPr="00087711" w14:paraId="1095ED16" w14:textId="77777777" w:rsidTr="00A55221">
        <w:trPr>
          <w:jc w:val="center"/>
        </w:trPr>
        <w:tc>
          <w:tcPr>
            <w:tcW w:w="1660" w:type="dxa"/>
            <w:shd w:val="clear" w:color="auto" w:fill="auto"/>
          </w:tcPr>
          <w:p w14:paraId="3C31BE66" w14:textId="77777777" w:rsidR="00087711" w:rsidRPr="00087711" w:rsidRDefault="00087711" w:rsidP="00087711">
            <w:pPr>
              <w:pStyle w:val="Body"/>
              <w:spacing w:after="0" w:line="480" w:lineRule="auto"/>
              <w:jc w:val="center"/>
              <w:rPr>
                <w:rFonts w:ascii="Times New Roman" w:hAnsi="Times New Roman"/>
              </w:rPr>
            </w:pPr>
            <w:r w:rsidRPr="00087711">
              <w:rPr>
                <w:rFonts w:ascii="Times New Roman" w:eastAsia="MS Gothic" w:hAnsi="Times New Roman"/>
              </w:rPr>
              <w:t>Ⅳ</w:t>
            </w:r>
          </w:p>
        </w:tc>
        <w:tc>
          <w:tcPr>
            <w:tcW w:w="2401" w:type="dxa"/>
            <w:shd w:val="clear" w:color="auto" w:fill="auto"/>
          </w:tcPr>
          <w:p w14:paraId="5B6229CB" w14:textId="77777777" w:rsidR="00087711" w:rsidRPr="00087711" w:rsidRDefault="00087711" w:rsidP="00087711">
            <w:pPr>
              <w:pStyle w:val="Body"/>
              <w:spacing w:after="0" w:line="480" w:lineRule="auto"/>
              <w:rPr>
                <w:rFonts w:ascii="Arial" w:hAnsi="Arial" w:cs="Arial"/>
              </w:rPr>
            </w:pPr>
            <w:r w:rsidRPr="00087711">
              <w:rPr>
                <w:rFonts w:ascii="Arial" w:hAnsi="Arial" w:cs="Arial"/>
              </w:rPr>
              <w:t>Training</w:t>
            </w:r>
          </w:p>
        </w:tc>
        <w:tc>
          <w:tcPr>
            <w:tcW w:w="1659" w:type="dxa"/>
            <w:shd w:val="clear" w:color="auto" w:fill="auto"/>
          </w:tcPr>
          <w:p w14:paraId="5FEA294F"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0.229</w:t>
            </w:r>
          </w:p>
        </w:tc>
        <w:tc>
          <w:tcPr>
            <w:tcW w:w="1659" w:type="dxa"/>
            <w:shd w:val="clear" w:color="auto" w:fill="auto"/>
          </w:tcPr>
          <w:p w14:paraId="353FB05D" w14:textId="77777777" w:rsidR="00087711" w:rsidRPr="00087711" w:rsidRDefault="00087711" w:rsidP="00087711">
            <w:pPr>
              <w:pStyle w:val="Body"/>
              <w:spacing w:after="0" w:line="480" w:lineRule="auto"/>
              <w:rPr>
                <w:rFonts w:ascii="Arial" w:hAnsi="Arial" w:cs="Arial"/>
              </w:rPr>
            </w:pPr>
            <w:r w:rsidRPr="00087711">
              <w:rPr>
                <w:rFonts w:ascii="Arial" w:hAnsi="Arial" w:cs="Arial"/>
              </w:rPr>
              <w:t>0.093</w:t>
            </w:r>
          </w:p>
        </w:tc>
        <w:tc>
          <w:tcPr>
            <w:tcW w:w="1659" w:type="dxa"/>
            <w:shd w:val="clear" w:color="auto" w:fill="auto"/>
          </w:tcPr>
          <w:p w14:paraId="675DB281" w14:textId="77777777" w:rsidR="00087711" w:rsidRPr="00087711" w:rsidRDefault="00087711" w:rsidP="00087711">
            <w:pPr>
              <w:pStyle w:val="Body"/>
              <w:spacing w:after="0" w:line="480" w:lineRule="auto"/>
              <w:rPr>
                <w:rFonts w:ascii="Arial" w:hAnsi="Arial" w:cs="Arial"/>
              </w:rPr>
            </w:pPr>
            <w:r w:rsidRPr="00087711">
              <w:rPr>
                <w:rFonts w:ascii="Arial" w:hAnsi="Arial" w:cs="Arial"/>
              </w:rPr>
              <w:t>2.470</w:t>
            </w:r>
          </w:p>
        </w:tc>
      </w:tr>
      <w:tr w:rsidR="00087711" w:rsidRPr="00087711" w14:paraId="56179BD6" w14:textId="77777777" w:rsidTr="00A55221">
        <w:trPr>
          <w:jc w:val="center"/>
        </w:trPr>
        <w:tc>
          <w:tcPr>
            <w:tcW w:w="1660" w:type="dxa"/>
            <w:shd w:val="clear" w:color="auto" w:fill="auto"/>
          </w:tcPr>
          <w:p w14:paraId="62B51FE2" w14:textId="77777777" w:rsidR="00087711" w:rsidRPr="00087711" w:rsidRDefault="00087711" w:rsidP="00087711">
            <w:pPr>
              <w:pStyle w:val="Body"/>
              <w:spacing w:after="0"/>
              <w:jc w:val="center"/>
              <w:rPr>
                <w:rFonts w:ascii="Times New Roman" w:hAnsi="Times New Roman"/>
              </w:rPr>
            </w:pPr>
            <w:r w:rsidRPr="00087711">
              <w:rPr>
                <w:rFonts w:ascii="Times New Roman" w:eastAsia="MS Gothic" w:hAnsi="Times New Roman"/>
              </w:rPr>
              <w:t>Ⅴ</w:t>
            </w:r>
          </w:p>
        </w:tc>
        <w:tc>
          <w:tcPr>
            <w:tcW w:w="2401" w:type="dxa"/>
            <w:shd w:val="clear" w:color="auto" w:fill="auto"/>
          </w:tcPr>
          <w:p w14:paraId="59951876" w14:textId="77777777" w:rsidR="00087711" w:rsidRPr="00087711" w:rsidRDefault="00087711" w:rsidP="00087711">
            <w:pPr>
              <w:pStyle w:val="Body"/>
              <w:spacing w:after="0"/>
              <w:rPr>
                <w:rFonts w:ascii="Arial" w:hAnsi="Arial" w:cs="Arial"/>
              </w:rPr>
            </w:pPr>
            <w:r w:rsidRPr="00087711">
              <w:rPr>
                <w:rFonts w:ascii="Arial" w:hAnsi="Arial" w:cs="Arial"/>
              </w:rPr>
              <w:t xml:space="preserve">Facilities </w:t>
            </w:r>
            <w:proofErr w:type="spellStart"/>
            <w:r w:rsidRPr="00087711">
              <w:rPr>
                <w:rFonts w:ascii="Arial" w:hAnsi="Arial" w:cs="Arial"/>
              </w:rPr>
              <w:t>endeavour</w:t>
            </w:r>
            <w:proofErr w:type="spellEnd"/>
          </w:p>
        </w:tc>
        <w:tc>
          <w:tcPr>
            <w:tcW w:w="1659" w:type="dxa"/>
            <w:shd w:val="clear" w:color="auto" w:fill="auto"/>
          </w:tcPr>
          <w:p w14:paraId="47D84E45" w14:textId="77777777" w:rsidR="00087711" w:rsidRPr="00087711" w:rsidRDefault="00087711" w:rsidP="00087711">
            <w:pPr>
              <w:pStyle w:val="Body"/>
              <w:spacing w:after="0"/>
              <w:rPr>
                <w:rFonts w:ascii="Arial" w:hAnsi="Arial" w:cs="Arial"/>
              </w:rPr>
            </w:pPr>
            <w:r w:rsidRPr="00087711">
              <w:rPr>
                <w:rFonts w:ascii="Arial" w:hAnsi="Arial" w:cs="Arial"/>
              </w:rPr>
              <w:t>0.006</w:t>
            </w:r>
          </w:p>
        </w:tc>
        <w:tc>
          <w:tcPr>
            <w:tcW w:w="1659" w:type="dxa"/>
            <w:shd w:val="clear" w:color="auto" w:fill="auto"/>
          </w:tcPr>
          <w:p w14:paraId="503F7A04" w14:textId="77777777" w:rsidR="00087711" w:rsidRPr="00087711" w:rsidRDefault="00087711" w:rsidP="00087711">
            <w:pPr>
              <w:pStyle w:val="Body"/>
              <w:spacing w:after="0"/>
              <w:rPr>
                <w:rFonts w:ascii="Arial" w:hAnsi="Arial" w:cs="Arial"/>
              </w:rPr>
            </w:pPr>
            <w:r w:rsidRPr="00087711">
              <w:rPr>
                <w:rFonts w:ascii="Arial" w:hAnsi="Arial" w:cs="Arial"/>
              </w:rPr>
              <w:t>0.189</w:t>
            </w:r>
          </w:p>
        </w:tc>
        <w:tc>
          <w:tcPr>
            <w:tcW w:w="1659" w:type="dxa"/>
            <w:shd w:val="clear" w:color="auto" w:fill="auto"/>
          </w:tcPr>
          <w:p w14:paraId="2E38DA33" w14:textId="77777777" w:rsidR="00087711" w:rsidRPr="00087711" w:rsidRDefault="00087711" w:rsidP="00087711">
            <w:pPr>
              <w:pStyle w:val="Body"/>
              <w:spacing w:after="0"/>
              <w:rPr>
                <w:rFonts w:ascii="Arial" w:hAnsi="Arial" w:cs="Arial"/>
              </w:rPr>
            </w:pPr>
            <w:r w:rsidRPr="00087711">
              <w:rPr>
                <w:rFonts w:ascii="Arial" w:hAnsi="Arial" w:cs="Arial"/>
              </w:rPr>
              <w:t>0.030</w:t>
            </w:r>
          </w:p>
        </w:tc>
      </w:tr>
    </w:tbl>
    <w:p w14:paraId="62C23B41" w14:textId="77777777" w:rsidR="00087711" w:rsidRPr="00087711" w:rsidRDefault="00087711" w:rsidP="00087711">
      <w:pPr>
        <w:pStyle w:val="Body"/>
        <w:rPr>
          <w:rFonts w:ascii="Arial" w:hAnsi="Arial" w:cs="Arial"/>
          <w:b/>
        </w:rPr>
      </w:pPr>
      <w:r w:rsidRPr="00087711">
        <w:rPr>
          <w:rFonts w:ascii="Arial" w:hAnsi="Arial" w:cs="Arial"/>
          <w:b/>
        </w:rPr>
        <w:t>R</w:t>
      </w:r>
      <w:r w:rsidRPr="00087711">
        <w:rPr>
          <w:rFonts w:ascii="Arial" w:hAnsi="Arial" w:cs="Arial"/>
          <w:b/>
          <w:vertAlign w:val="superscript"/>
        </w:rPr>
        <w:t xml:space="preserve">2 </w:t>
      </w:r>
      <w:proofErr w:type="gramStart"/>
      <w:r w:rsidRPr="00087711">
        <w:rPr>
          <w:rFonts w:ascii="Arial" w:hAnsi="Arial" w:cs="Arial"/>
          <w:b/>
        </w:rPr>
        <w:t>=  0.516</w:t>
      </w:r>
      <w:proofErr w:type="gramEnd"/>
    </w:p>
    <w:p w14:paraId="506816A3" w14:textId="77777777" w:rsidR="00087711" w:rsidRPr="00087711" w:rsidRDefault="00087711" w:rsidP="00087711">
      <w:pPr>
        <w:pStyle w:val="Body"/>
        <w:spacing w:after="0"/>
        <w:rPr>
          <w:rFonts w:ascii="Arial" w:hAnsi="Arial" w:cs="Arial"/>
          <w:b/>
        </w:rPr>
      </w:pPr>
      <w:r w:rsidRPr="00087711">
        <w:rPr>
          <w:rFonts w:ascii="Arial" w:hAnsi="Arial" w:cs="Arial"/>
          <w:b/>
        </w:rPr>
        <w:t>** 1 per cent level of significance</w:t>
      </w:r>
    </w:p>
    <w:p w14:paraId="443945E1" w14:textId="77777777" w:rsidR="00087711" w:rsidRPr="00FB3A86" w:rsidRDefault="00087711" w:rsidP="00441B6F">
      <w:pPr>
        <w:pStyle w:val="Body"/>
        <w:spacing w:after="0"/>
        <w:rPr>
          <w:rFonts w:ascii="Arial" w:hAnsi="Arial" w:cs="Arial"/>
        </w:rPr>
      </w:pPr>
    </w:p>
    <w:p w14:paraId="643A9A55" w14:textId="77777777" w:rsidR="00E053D0" w:rsidRDefault="00E053D0" w:rsidP="00441B6F">
      <w:pPr>
        <w:pStyle w:val="Body"/>
        <w:spacing w:after="0"/>
        <w:rPr>
          <w:rFonts w:ascii="Arial" w:hAnsi="Arial" w:cs="Arial"/>
        </w:rPr>
      </w:pPr>
    </w:p>
    <w:p w14:paraId="373FA7AA" w14:textId="77777777" w:rsidR="00790ADA" w:rsidRPr="00FB3A86" w:rsidRDefault="00790ADA" w:rsidP="00441B6F">
      <w:pPr>
        <w:pStyle w:val="Body"/>
        <w:spacing w:after="0"/>
        <w:rPr>
          <w:rFonts w:ascii="Arial" w:hAnsi="Arial" w:cs="Arial"/>
        </w:rPr>
      </w:pPr>
    </w:p>
    <w:p w14:paraId="200FF7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879230" w14:textId="77777777" w:rsidR="00790ADA" w:rsidRPr="00FB3A86" w:rsidRDefault="00790ADA" w:rsidP="00441B6F">
      <w:pPr>
        <w:pStyle w:val="ConcHead"/>
        <w:spacing w:after="0"/>
        <w:jc w:val="both"/>
        <w:rPr>
          <w:rFonts w:ascii="Arial" w:hAnsi="Arial" w:cs="Arial"/>
        </w:rPr>
      </w:pPr>
    </w:p>
    <w:p w14:paraId="2F000AF0" w14:textId="7BCD4020" w:rsidR="00087711" w:rsidRPr="00087711" w:rsidRDefault="00087711" w:rsidP="00A55221">
      <w:pPr>
        <w:pStyle w:val="Body"/>
        <w:ind w:firstLine="720"/>
        <w:rPr>
          <w:rFonts w:ascii="Arial" w:hAnsi="Arial" w:cs="Arial"/>
        </w:rPr>
      </w:pPr>
      <w:r w:rsidRPr="00087711">
        <w:rPr>
          <w:rFonts w:ascii="Arial" w:hAnsi="Arial" w:cs="Arial"/>
        </w:rPr>
        <w:t xml:space="preserve">The factor analysis revealed five key factors—Professional Standards, Inner Potential, Experience, Training, and Facilities Endeavour—that significantly influence the job perception and performance of Assistant Technology Managers (ATMs) under the ATMA framework. Among these, Professional Standards and Experience were found to have the most substantial impact on job perception, with ATMs who maintain higher professional standards and possess more experience demonstrating a more positive outlook towards their roles. This suggests that fostering professionalism and experience is essential for enhancing job satisfaction and perceptions among ATMs. Regarding job performance, Professional Standards emerged as the most influential factor, with ATMs </w:t>
      </w:r>
      <w:r w:rsidR="006A1D4A">
        <w:rPr>
          <w:rFonts w:ascii="Arial" w:hAnsi="Arial" w:cs="Arial"/>
        </w:rPr>
        <w:t>that</w:t>
      </w:r>
      <w:r w:rsidRPr="00087711">
        <w:rPr>
          <w:rFonts w:ascii="Arial" w:hAnsi="Arial" w:cs="Arial"/>
        </w:rPr>
        <w:t xml:space="preserve"> adhere to higher professional benchmarks displaying better job performance. This highlights the importance of cultivating strong professional values and norms within the ATMA system to ensure that ATMs perform effectively and contribute meaningfully to the agricultural extension process. Factors such as Inner Potential, Training, and Facilities Endeavour did not significantly influence job perception or performance, indicating that professional standards and experience are the primary drivers of success for ATMs.</w:t>
      </w:r>
    </w:p>
    <w:p w14:paraId="7FF4B78C" w14:textId="55537D8D" w:rsidR="008B763E" w:rsidRDefault="00087711" w:rsidP="002A2AFE">
      <w:pPr>
        <w:pStyle w:val="Body"/>
        <w:ind w:firstLine="720"/>
        <w:rPr>
          <w:rFonts w:ascii="Arial" w:hAnsi="Arial" w:cs="Arial"/>
        </w:rPr>
      </w:pPr>
      <w:r w:rsidRPr="00087711">
        <w:rPr>
          <w:rFonts w:ascii="Arial" w:hAnsi="Arial" w:cs="Arial"/>
        </w:rPr>
        <w:t>Overall, the study underscores the critical role that professional standards and experience play in shaping the effectiveness of ATMs. Enhancing these attributes through continuous professional development and support can significantly improve both the job perception and job performance of ATMs, ultimately contributing to the success of agricultural extension services in North Karnataka.</w:t>
      </w:r>
    </w:p>
    <w:p w14:paraId="31128991" w14:textId="4034FC0B" w:rsidR="008B763E" w:rsidRPr="002A2AFE" w:rsidRDefault="008B763E" w:rsidP="003C3701">
      <w:pPr>
        <w:spacing w:after="200" w:line="276" w:lineRule="auto"/>
        <w:jc w:val="both"/>
        <w:rPr>
          <w:rFonts w:ascii="Arial" w:eastAsia="Calibri" w:hAnsi="Arial" w:cs="Arial"/>
          <w:kern w:val="2"/>
          <w:szCs w:val="22"/>
        </w:rPr>
      </w:pPr>
      <w:r w:rsidRPr="002A2AFE">
        <w:rPr>
          <w:rFonts w:ascii="Arial" w:eastAsia="Calibri" w:hAnsi="Arial" w:cs="Arial"/>
          <w:kern w:val="2"/>
          <w:szCs w:val="22"/>
        </w:rPr>
        <w:t>Discl</w:t>
      </w:r>
      <w:r w:rsidR="00BF7E18">
        <w:rPr>
          <w:rFonts w:ascii="Arial" w:eastAsia="Calibri" w:hAnsi="Arial" w:cs="Arial"/>
          <w:kern w:val="2"/>
          <w:szCs w:val="22"/>
        </w:rPr>
        <w:t>aimer</w:t>
      </w:r>
      <w:r w:rsidRPr="002A2AFE">
        <w:rPr>
          <w:rFonts w:ascii="Arial" w:eastAsia="Calibri" w:hAnsi="Arial" w:cs="Arial"/>
          <w:kern w:val="2"/>
          <w:szCs w:val="22"/>
        </w:rPr>
        <w:t xml:space="preserve"> (Artificial intelligence) </w:t>
      </w:r>
    </w:p>
    <w:p w14:paraId="2BEE00BD" w14:textId="0A416EF1" w:rsidR="008B763E" w:rsidRPr="002A2AFE" w:rsidRDefault="008B763E" w:rsidP="002A2AFE">
      <w:pPr>
        <w:spacing w:after="200" w:line="276" w:lineRule="auto"/>
        <w:jc w:val="both"/>
        <w:rPr>
          <w:rFonts w:ascii="Arial" w:eastAsia="Calibri" w:hAnsi="Arial" w:cs="Arial"/>
          <w:kern w:val="2"/>
          <w:szCs w:val="22"/>
        </w:rPr>
      </w:pPr>
      <w:r w:rsidRPr="002A2AFE">
        <w:rPr>
          <w:rFonts w:ascii="Arial" w:eastAsia="Calibri" w:hAnsi="Arial" w:cs="Arial"/>
          <w:kern w:val="2"/>
          <w:szCs w:val="22"/>
        </w:rPr>
        <w:t>Author(s) hereby declare that NO generative AI technologies such as Large Language Models (</w:t>
      </w:r>
      <w:proofErr w:type="spellStart"/>
      <w:r w:rsidRPr="002A2AFE">
        <w:rPr>
          <w:rFonts w:ascii="Arial" w:eastAsia="Calibri" w:hAnsi="Arial" w:cs="Arial"/>
          <w:kern w:val="2"/>
          <w:szCs w:val="22"/>
        </w:rPr>
        <w:t>ChatGPT</w:t>
      </w:r>
      <w:proofErr w:type="spellEnd"/>
      <w:r w:rsidRPr="002A2AFE">
        <w:rPr>
          <w:rFonts w:ascii="Arial" w:eastAsia="Calibri" w:hAnsi="Arial" w:cs="Arial"/>
          <w:kern w:val="2"/>
          <w:szCs w:val="22"/>
        </w:rPr>
        <w:t>, COPILOT, etc.) and text-to-image generators have been used durin</w:t>
      </w:r>
      <w:r w:rsidR="00BF7E18">
        <w:rPr>
          <w:rFonts w:ascii="Arial" w:eastAsia="Calibri" w:hAnsi="Arial" w:cs="Arial"/>
          <w:kern w:val="2"/>
          <w:szCs w:val="22"/>
        </w:rPr>
        <w:t>g</w:t>
      </w:r>
      <w:r w:rsidRPr="002A2AFE">
        <w:rPr>
          <w:rFonts w:ascii="Arial" w:eastAsia="Calibri" w:hAnsi="Arial" w:cs="Arial"/>
          <w:kern w:val="2"/>
          <w:szCs w:val="22"/>
        </w:rPr>
        <w:t xml:space="preserve"> </w:t>
      </w:r>
      <w:r w:rsidR="00BF7E18">
        <w:rPr>
          <w:rFonts w:ascii="Arial" w:eastAsia="Calibri" w:hAnsi="Arial" w:cs="Arial"/>
          <w:kern w:val="2"/>
          <w:szCs w:val="22"/>
        </w:rPr>
        <w:t xml:space="preserve">the </w:t>
      </w:r>
      <w:r w:rsidRPr="002A2AFE">
        <w:rPr>
          <w:rFonts w:ascii="Arial" w:eastAsia="Calibri" w:hAnsi="Arial" w:cs="Arial"/>
          <w:kern w:val="2"/>
          <w:szCs w:val="22"/>
        </w:rPr>
        <w:t xml:space="preserve">writing or editing of this manuscript. </w:t>
      </w:r>
    </w:p>
    <w:p w14:paraId="1D9E97B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2EE201" w14:textId="52754F76" w:rsidR="00087711" w:rsidRPr="00087711" w:rsidRDefault="00087711" w:rsidP="00087711">
      <w:pPr>
        <w:pStyle w:val="Body"/>
        <w:spacing w:after="0"/>
        <w:ind w:left="720" w:hanging="720"/>
      </w:pPr>
      <w:r w:rsidRPr="00087711">
        <w:t xml:space="preserve">Ali, M. S. (2017). The impact of transformational leadership and innovative </w:t>
      </w:r>
      <w:proofErr w:type="spellStart"/>
      <w:r w:rsidRPr="00087711">
        <w:t>behaviour</w:t>
      </w:r>
      <w:proofErr w:type="spellEnd"/>
      <w:r w:rsidRPr="00087711">
        <w:t xml:space="preserve"> on </w:t>
      </w:r>
      <w:r w:rsidR="00BF7E18">
        <w:t xml:space="preserve">the </w:t>
      </w:r>
      <w:r w:rsidRPr="00087711">
        <w:t xml:space="preserve">job performance of extension personnel. </w:t>
      </w:r>
      <w:r w:rsidRPr="00087711">
        <w:rPr>
          <w:i/>
        </w:rPr>
        <w:t>Ph.D. Thesis</w:t>
      </w:r>
      <w:r w:rsidRPr="00087711">
        <w:t xml:space="preserve">, </w:t>
      </w:r>
      <w:r w:rsidRPr="00087711">
        <w:rPr>
          <w:iCs/>
        </w:rPr>
        <w:t>University of Agricultural Sciences, Dharwad, Karnataka, India.</w:t>
      </w:r>
    </w:p>
    <w:p w14:paraId="69A125BD" w14:textId="77777777" w:rsidR="00087711" w:rsidRPr="00087711" w:rsidRDefault="00087711" w:rsidP="00087711">
      <w:pPr>
        <w:pStyle w:val="Body"/>
        <w:spacing w:after="0"/>
        <w:ind w:left="720" w:hanging="720"/>
      </w:pPr>
      <w:r w:rsidRPr="00087711">
        <w:t xml:space="preserve">Abo, D., &amp; </w:t>
      </w:r>
      <w:proofErr w:type="spellStart"/>
      <w:r w:rsidRPr="00087711">
        <w:t>Lefebo</w:t>
      </w:r>
      <w:proofErr w:type="spellEnd"/>
      <w:r w:rsidRPr="00087711">
        <w:t xml:space="preserve">, N. (2018). Factors Influencing Job Performance of Development Agents: The Case of </w:t>
      </w:r>
      <w:proofErr w:type="spellStart"/>
      <w:r w:rsidRPr="00087711">
        <w:t>Soro</w:t>
      </w:r>
      <w:proofErr w:type="spellEnd"/>
      <w:r w:rsidRPr="00087711">
        <w:t xml:space="preserve"> </w:t>
      </w:r>
      <w:proofErr w:type="spellStart"/>
      <w:r w:rsidRPr="00087711">
        <w:t>Woreda</w:t>
      </w:r>
      <w:proofErr w:type="spellEnd"/>
      <w:r w:rsidRPr="00087711">
        <w:t xml:space="preserve"> of Hadiya Zone, Southern Ethiopia. </w:t>
      </w:r>
      <w:r w:rsidRPr="00087711">
        <w:rPr>
          <w:i/>
          <w:iCs/>
        </w:rPr>
        <w:t>European Journal of Business and Management</w:t>
      </w:r>
      <w:r w:rsidRPr="00087711">
        <w:t>, </w:t>
      </w:r>
      <w:r w:rsidRPr="00087711">
        <w:rPr>
          <w:iCs/>
        </w:rPr>
        <w:t>10</w:t>
      </w:r>
      <w:r w:rsidRPr="00087711">
        <w:t>, 15-30.</w:t>
      </w:r>
    </w:p>
    <w:p w14:paraId="6631BAA5" w14:textId="77777777" w:rsidR="00087711" w:rsidRPr="00087711" w:rsidRDefault="00087711" w:rsidP="00087711">
      <w:pPr>
        <w:pStyle w:val="Body"/>
        <w:spacing w:after="0"/>
        <w:ind w:left="720" w:hanging="720"/>
      </w:pPr>
      <w:proofErr w:type="spellStart"/>
      <w:r w:rsidRPr="00087711">
        <w:lastRenderedPageBreak/>
        <w:t>Akoijam</w:t>
      </w:r>
      <w:proofErr w:type="spellEnd"/>
      <w:r w:rsidRPr="00087711">
        <w:t>, R., Singh, M. K., Ram, D., Devi, M. D., &amp; Singh, C. N. (2018). Performance of the Agricultural Extension Personnel in the Revitalized Extension System in Manipur, India. </w:t>
      </w:r>
      <w:r w:rsidRPr="00087711">
        <w:rPr>
          <w:i/>
          <w:iCs/>
        </w:rPr>
        <w:t>International Journal of Current Microbiology and Applied Sciences</w:t>
      </w:r>
      <w:r w:rsidRPr="00087711">
        <w:t>, </w:t>
      </w:r>
      <w:r w:rsidRPr="00087711">
        <w:rPr>
          <w:i/>
          <w:iCs/>
        </w:rPr>
        <w:t>7</w:t>
      </w:r>
      <w:r w:rsidRPr="00087711">
        <w:t>(7), 2085-2089.</w:t>
      </w:r>
    </w:p>
    <w:p w14:paraId="1CD236DE" w14:textId="77777777" w:rsidR="00087711" w:rsidRPr="00087711" w:rsidRDefault="00087711" w:rsidP="00087711">
      <w:pPr>
        <w:pStyle w:val="Body"/>
        <w:spacing w:after="0"/>
        <w:ind w:left="720" w:hanging="720"/>
      </w:pPr>
      <w:proofErr w:type="spellStart"/>
      <w:r w:rsidRPr="00087711">
        <w:t>Beevi</w:t>
      </w:r>
      <w:proofErr w:type="spellEnd"/>
      <w:r w:rsidRPr="00087711">
        <w:t xml:space="preserve">, C. N. (2016). An analytical study on job performance of women extension personnel in Kerala. </w:t>
      </w:r>
      <w:r w:rsidRPr="00087711">
        <w:rPr>
          <w:i/>
        </w:rPr>
        <w:t>Ph.D. Thesis</w:t>
      </w:r>
      <w:r w:rsidRPr="00087711">
        <w:t>, Indian Agricultural Research Institute, New Delhi, India.</w:t>
      </w:r>
    </w:p>
    <w:p w14:paraId="478F9DD7" w14:textId="77777777" w:rsidR="00087711" w:rsidRPr="00087711" w:rsidRDefault="00087711" w:rsidP="00087711">
      <w:pPr>
        <w:pStyle w:val="Body"/>
        <w:spacing w:after="0"/>
        <w:ind w:left="720" w:hanging="720"/>
      </w:pPr>
      <w:proofErr w:type="spellStart"/>
      <w:r w:rsidRPr="00087711">
        <w:t>Beevi</w:t>
      </w:r>
      <w:proofErr w:type="spellEnd"/>
      <w:r w:rsidRPr="00087711">
        <w:t xml:space="preserve">, C. N., </w:t>
      </w:r>
      <w:proofErr w:type="spellStart"/>
      <w:r w:rsidRPr="00087711">
        <w:t>Wason</w:t>
      </w:r>
      <w:proofErr w:type="spellEnd"/>
      <w:r w:rsidRPr="00087711">
        <w:t xml:space="preserve">, M., </w:t>
      </w:r>
      <w:proofErr w:type="spellStart"/>
      <w:r w:rsidRPr="00087711">
        <w:t>Padaria</w:t>
      </w:r>
      <w:proofErr w:type="spellEnd"/>
      <w:r w:rsidRPr="00087711">
        <w:t>, R. N., Singh, P., &amp; Varghese, E. (2021). Job satisfaction of women extension personnel: A study from Kerala. </w:t>
      </w:r>
      <w:r w:rsidRPr="00087711">
        <w:rPr>
          <w:i/>
          <w:iCs/>
        </w:rPr>
        <w:t>Indian Journal of Extension Education</w:t>
      </w:r>
      <w:r w:rsidRPr="00087711">
        <w:t>, </w:t>
      </w:r>
      <w:r w:rsidRPr="00087711">
        <w:rPr>
          <w:i/>
          <w:iCs/>
        </w:rPr>
        <w:t>57</w:t>
      </w:r>
      <w:r w:rsidRPr="00087711">
        <w:t>(3), 63-66.</w:t>
      </w:r>
    </w:p>
    <w:p w14:paraId="6BA72DF9" w14:textId="77777777" w:rsidR="00087711" w:rsidRPr="00087711" w:rsidRDefault="00087711" w:rsidP="00087711">
      <w:pPr>
        <w:pStyle w:val="Body"/>
        <w:spacing w:after="0"/>
        <w:ind w:left="720" w:hanging="720"/>
      </w:pPr>
      <w:proofErr w:type="spellStart"/>
      <w:r w:rsidRPr="00087711">
        <w:t>Beevi</w:t>
      </w:r>
      <w:proofErr w:type="spellEnd"/>
      <w:r w:rsidRPr="00087711">
        <w:t xml:space="preserve">, C. N., </w:t>
      </w:r>
      <w:proofErr w:type="spellStart"/>
      <w:r w:rsidRPr="00087711">
        <w:t>Wason</w:t>
      </w:r>
      <w:proofErr w:type="spellEnd"/>
      <w:r w:rsidRPr="00087711">
        <w:t xml:space="preserve">, M., </w:t>
      </w:r>
      <w:proofErr w:type="spellStart"/>
      <w:r w:rsidRPr="00087711">
        <w:t>Padaria</w:t>
      </w:r>
      <w:proofErr w:type="spellEnd"/>
      <w:r w:rsidRPr="00087711">
        <w:t xml:space="preserve">, R. N., Singh, P., Kumar, P., Jain, N., &amp; Varghese, E. (2022). Job involvement and organizational commitment of women agricultural extension personnel. </w:t>
      </w:r>
      <w:r w:rsidRPr="00087711">
        <w:rPr>
          <w:i/>
        </w:rPr>
        <w:t>Indian Research Journal of Extension Education,</w:t>
      </w:r>
      <w:r w:rsidRPr="00087711">
        <w:t xml:space="preserve"> 22(3), 99-103.</w:t>
      </w:r>
    </w:p>
    <w:p w14:paraId="079BA6BE" w14:textId="77777777" w:rsidR="00087711" w:rsidRPr="00087711" w:rsidRDefault="00087711" w:rsidP="00087711">
      <w:pPr>
        <w:pStyle w:val="Body"/>
        <w:spacing w:after="0"/>
        <w:ind w:left="720" w:hanging="720"/>
      </w:pPr>
      <w:proofErr w:type="spellStart"/>
      <w:r w:rsidRPr="00087711">
        <w:t>Bharamagoudar</w:t>
      </w:r>
      <w:proofErr w:type="spellEnd"/>
      <w:r w:rsidRPr="00087711">
        <w:t xml:space="preserve">, M. V. (2015). Job perception and job performance of </w:t>
      </w:r>
      <w:proofErr w:type="spellStart"/>
      <w:r w:rsidRPr="00087711">
        <w:t>Panchayath</w:t>
      </w:r>
      <w:proofErr w:type="spellEnd"/>
      <w:r w:rsidRPr="00087711">
        <w:t xml:space="preserve"> Development Officers (PDOs). </w:t>
      </w:r>
      <w:r w:rsidRPr="00087711">
        <w:rPr>
          <w:i/>
        </w:rPr>
        <w:t>Ph.D. Thesis</w:t>
      </w:r>
      <w:r w:rsidRPr="00087711">
        <w:t>, University</w:t>
      </w:r>
      <w:r w:rsidRPr="00087711">
        <w:rPr>
          <w:iCs/>
        </w:rPr>
        <w:t xml:space="preserve"> of Agricultural Sciences, Dharwad, Karnataka, India.</w:t>
      </w:r>
    </w:p>
    <w:p w14:paraId="79586F1B" w14:textId="60696713" w:rsidR="00087711" w:rsidRDefault="00087711" w:rsidP="00087711">
      <w:pPr>
        <w:pStyle w:val="Body"/>
        <w:spacing w:after="0"/>
        <w:ind w:left="720" w:hanging="720"/>
      </w:pPr>
      <w:r w:rsidRPr="00087711">
        <w:t xml:space="preserve">Das, P., &amp; </w:t>
      </w:r>
      <w:proofErr w:type="spellStart"/>
      <w:r w:rsidRPr="00087711">
        <w:t>Borua</w:t>
      </w:r>
      <w:proofErr w:type="spellEnd"/>
      <w:r w:rsidRPr="00087711">
        <w:t>, S. (2017). Socio-economic characteristics of ATMA (Agricultural Technology Management Agency) extension functionaries in Assam and their relationship to their training needs. </w:t>
      </w:r>
      <w:r w:rsidRPr="00087711">
        <w:rPr>
          <w:i/>
          <w:iCs/>
        </w:rPr>
        <w:t>Asian Journal of Agricultural Extension, Economics &amp; Sociology</w:t>
      </w:r>
      <w:r w:rsidRPr="00087711">
        <w:t>, </w:t>
      </w:r>
      <w:r w:rsidRPr="00087711">
        <w:rPr>
          <w:i/>
          <w:iCs/>
        </w:rPr>
        <w:t>16</w:t>
      </w:r>
      <w:r w:rsidRPr="00087711">
        <w:t>(4), 1-5.</w:t>
      </w:r>
    </w:p>
    <w:p w14:paraId="46A4380B" w14:textId="02125802" w:rsidR="00200C98" w:rsidRDefault="00200C98" w:rsidP="00087711">
      <w:pPr>
        <w:pStyle w:val="Body"/>
        <w:spacing w:after="0"/>
        <w:ind w:left="720" w:hanging="720"/>
      </w:pPr>
      <w:proofErr w:type="spellStart"/>
      <w:r>
        <w:rPr>
          <w:rFonts w:ascii="Arial" w:hAnsi="Arial" w:cs="Arial"/>
          <w:color w:val="222222"/>
          <w:shd w:val="clear" w:color="auto" w:fill="FFFFFF"/>
        </w:rPr>
        <w:t>Dewi</w:t>
      </w:r>
      <w:proofErr w:type="spellEnd"/>
      <w:r>
        <w:rPr>
          <w:rFonts w:ascii="Arial" w:hAnsi="Arial" w:cs="Arial"/>
          <w:color w:val="222222"/>
          <w:shd w:val="clear" w:color="auto" w:fill="FFFFFF"/>
        </w:rPr>
        <w:t xml:space="preserve">, Y. A., </w:t>
      </w:r>
      <w:proofErr w:type="spellStart"/>
      <w:r>
        <w:rPr>
          <w:rFonts w:ascii="Arial" w:hAnsi="Arial" w:cs="Arial"/>
          <w:color w:val="222222"/>
          <w:shd w:val="clear" w:color="auto" w:fill="FFFFFF"/>
        </w:rPr>
        <w:t>Bahru</w:t>
      </w:r>
      <w:proofErr w:type="spellEnd"/>
      <w:r>
        <w:rPr>
          <w:rFonts w:ascii="Arial" w:hAnsi="Arial" w:cs="Arial"/>
          <w:color w:val="222222"/>
          <w:shd w:val="clear" w:color="auto" w:fill="FFFFFF"/>
        </w:rPr>
        <w:t>, B. A., &amp; Zeller, M. (2024). Performance of agricultural extension agents in Indonesia: evidence from a nationally representative survey. </w:t>
      </w:r>
      <w:r>
        <w:rPr>
          <w:rFonts w:ascii="Arial" w:hAnsi="Arial" w:cs="Arial"/>
          <w:i/>
          <w:iCs/>
          <w:color w:val="222222"/>
          <w:shd w:val="clear" w:color="auto" w:fill="FFFFFF"/>
        </w:rPr>
        <w:t>The Journal of Agricultural Education and Extension</w:t>
      </w:r>
      <w:r>
        <w:rPr>
          <w:rFonts w:ascii="Arial" w:hAnsi="Arial" w:cs="Arial"/>
          <w:color w:val="222222"/>
          <w:shd w:val="clear" w:color="auto" w:fill="FFFFFF"/>
        </w:rPr>
        <w:t>, 1-27.</w:t>
      </w:r>
    </w:p>
    <w:p w14:paraId="21B65496" w14:textId="4678F076" w:rsidR="00171D25" w:rsidRPr="00171D25" w:rsidRDefault="00171D25" w:rsidP="00087711">
      <w:pPr>
        <w:pStyle w:val="Body"/>
        <w:spacing w:after="0"/>
        <w:ind w:left="720" w:hanging="720"/>
      </w:pPr>
      <w:proofErr w:type="spellStart"/>
      <w:r w:rsidRPr="00171D25">
        <w:t>Furgason</w:t>
      </w:r>
      <w:proofErr w:type="spellEnd"/>
      <w:r w:rsidRPr="00171D25">
        <w:t>, J. W. (1992). Changes in extension educators' perceptions of job dimensions and job satisfaction following organizational restructuring.</w:t>
      </w:r>
      <w:r>
        <w:t xml:space="preserve"> </w:t>
      </w:r>
      <w:r w:rsidR="00BF7E18">
        <w:rPr>
          <w:i/>
        </w:rPr>
        <w:t>M.Sc.</w:t>
      </w:r>
      <w:r w:rsidRPr="00171D25">
        <w:rPr>
          <w:i/>
        </w:rPr>
        <w:t xml:space="preserve"> Thesis</w:t>
      </w:r>
      <w:r w:rsidRPr="00171D25">
        <w:t xml:space="preserve">, </w:t>
      </w:r>
      <w:r w:rsidRPr="00171D25">
        <w:rPr>
          <w:iCs/>
        </w:rPr>
        <w:t>University of Nebraska-Lincoln,</w:t>
      </w:r>
      <w:r>
        <w:rPr>
          <w:iCs/>
        </w:rPr>
        <w:t xml:space="preserve"> United States.</w:t>
      </w:r>
    </w:p>
    <w:p w14:paraId="4F02ECF6" w14:textId="7F82512A" w:rsidR="002A2AFE" w:rsidRPr="00087711" w:rsidRDefault="002A2AFE" w:rsidP="00087711">
      <w:pPr>
        <w:pStyle w:val="Body"/>
        <w:spacing w:after="0"/>
        <w:ind w:left="720" w:hanging="720"/>
      </w:pPr>
      <w:proofErr w:type="spellStart"/>
      <w:r w:rsidRPr="002A2AFE">
        <w:t>Hoque</w:t>
      </w:r>
      <w:proofErr w:type="spellEnd"/>
      <w:r w:rsidRPr="002A2AFE">
        <w:t xml:space="preserve">, M. J., &amp; </w:t>
      </w:r>
      <w:proofErr w:type="spellStart"/>
      <w:r w:rsidRPr="002A2AFE">
        <w:t>Usami</w:t>
      </w:r>
      <w:proofErr w:type="spellEnd"/>
      <w:r w:rsidRPr="002A2AFE">
        <w:t>, K. (2007). Effects of agricultural extension workers' perceptions of off-the-job training and on-the-job training to the development of their skills.</w:t>
      </w:r>
      <w:r>
        <w:t xml:space="preserve"> </w:t>
      </w:r>
      <w:r w:rsidRPr="002A2AFE">
        <w:rPr>
          <w:b/>
          <w:bCs/>
        </w:rPr>
        <w:t> </w:t>
      </w:r>
      <w:hyperlink r:id="rId16" w:history="1">
        <w:r w:rsidRPr="002A2AFE">
          <w:rPr>
            <w:rStyle w:val="Hyperlink"/>
            <w:bCs/>
            <w:i/>
            <w:color w:val="auto"/>
            <w:u w:val="none"/>
          </w:rPr>
          <w:t>American Journal of Agricultural and Biological Sciences</w:t>
        </w:r>
      </w:hyperlink>
      <w:r w:rsidRPr="002A2AFE">
        <w:rPr>
          <w:bCs/>
        </w:rPr>
        <w:t>, 2(3)</w:t>
      </w:r>
      <w:r>
        <w:rPr>
          <w:bCs/>
        </w:rPr>
        <w:t>,</w:t>
      </w:r>
      <w:r>
        <w:t xml:space="preserve"> 184-190.</w:t>
      </w:r>
    </w:p>
    <w:p w14:paraId="50AB65D4" w14:textId="77777777" w:rsidR="00087711" w:rsidRPr="00087711" w:rsidRDefault="00087711" w:rsidP="00087711">
      <w:pPr>
        <w:pStyle w:val="Body"/>
        <w:spacing w:after="0"/>
        <w:ind w:left="720" w:hanging="720"/>
      </w:pPr>
      <w:proofErr w:type="spellStart"/>
      <w:r w:rsidRPr="00087711">
        <w:t>Jallaraph</w:t>
      </w:r>
      <w:proofErr w:type="spellEnd"/>
      <w:r w:rsidRPr="00087711">
        <w:t xml:space="preserve">, V. (2019). Perception and role performance of Farmer Friends (FF) under revitalized extension system in Jabalpur district of Madhya Pradesh. </w:t>
      </w:r>
      <w:proofErr w:type="spellStart"/>
      <w:proofErr w:type="gramStart"/>
      <w:r w:rsidRPr="00087711">
        <w:rPr>
          <w:i/>
        </w:rPr>
        <w:t>Ph.D</w:t>
      </w:r>
      <w:proofErr w:type="spellEnd"/>
      <w:proofErr w:type="gramEnd"/>
      <w:r w:rsidRPr="00087711">
        <w:rPr>
          <w:i/>
        </w:rPr>
        <w:t xml:space="preserve"> Thesis</w:t>
      </w:r>
      <w:r w:rsidRPr="00087711">
        <w:t xml:space="preserve">, Jawaharlal Nehru </w:t>
      </w:r>
      <w:proofErr w:type="spellStart"/>
      <w:r w:rsidRPr="00087711">
        <w:t>Krishi</w:t>
      </w:r>
      <w:proofErr w:type="spellEnd"/>
      <w:r w:rsidRPr="00087711">
        <w:t xml:space="preserve"> </w:t>
      </w:r>
      <w:proofErr w:type="spellStart"/>
      <w:r w:rsidRPr="00087711">
        <w:t>Vishwa</w:t>
      </w:r>
      <w:proofErr w:type="spellEnd"/>
      <w:r w:rsidRPr="00087711">
        <w:t xml:space="preserve"> </w:t>
      </w:r>
      <w:proofErr w:type="spellStart"/>
      <w:r w:rsidRPr="00087711">
        <w:t>Vidyalaya</w:t>
      </w:r>
      <w:proofErr w:type="spellEnd"/>
      <w:r w:rsidRPr="00087711">
        <w:t xml:space="preserve">, Jabalpur. </w:t>
      </w:r>
    </w:p>
    <w:p w14:paraId="5A6E5C24" w14:textId="77777777" w:rsidR="00087711" w:rsidRPr="00087711" w:rsidRDefault="00087711" w:rsidP="00087711">
      <w:pPr>
        <w:pStyle w:val="Body"/>
        <w:spacing w:after="0"/>
        <w:ind w:left="720" w:hanging="720"/>
      </w:pPr>
      <w:proofErr w:type="spellStart"/>
      <w:r w:rsidRPr="00087711">
        <w:t>Khamitkar</w:t>
      </w:r>
      <w:proofErr w:type="spellEnd"/>
      <w:r w:rsidRPr="00087711">
        <w:t xml:space="preserve">, P. B. (2015). Achievement motivation and job performance of Assistant Agricultural Officers. </w:t>
      </w:r>
      <w:r w:rsidRPr="00087711">
        <w:rPr>
          <w:i/>
        </w:rPr>
        <w:t>M.Sc. (Agri.) Thesis</w:t>
      </w:r>
      <w:r w:rsidRPr="00087711">
        <w:rPr>
          <w:iCs/>
        </w:rPr>
        <w:t xml:space="preserve">, </w:t>
      </w:r>
      <w:r w:rsidRPr="00087711">
        <w:t>University of Agricultural Sciences, Dharwad, Karnataka, India.</w:t>
      </w:r>
    </w:p>
    <w:p w14:paraId="56D1C105" w14:textId="77777777" w:rsidR="00087711" w:rsidRPr="00087711" w:rsidRDefault="00087711" w:rsidP="00087711">
      <w:pPr>
        <w:pStyle w:val="Body"/>
        <w:spacing w:after="0"/>
        <w:ind w:left="720" w:hanging="720"/>
      </w:pPr>
      <w:proofErr w:type="spellStart"/>
      <w:r w:rsidRPr="00087711">
        <w:t>Kudari</w:t>
      </w:r>
      <w:proofErr w:type="spellEnd"/>
      <w:r w:rsidRPr="00087711">
        <w:t xml:space="preserve">, M. B., &amp; </w:t>
      </w:r>
      <w:proofErr w:type="spellStart"/>
      <w:r w:rsidRPr="00087711">
        <w:t>Patil</w:t>
      </w:r>
      <w:proofErr w:type="spellEnd"/>
      <w:r w:rsidRPr="00087711">
        <w:t xml:space="preserve">, S. L. (2018). Relationship between personal characteristics of Assistant Technology Managers and perception of usefulness of Agricultural Technology Management Agency (ATMA). </w:t>
      </w:r>
      <w:r w:rsidRPr="00087711">
        <w:rPr>
          <w:i/>
        </w:rPr>
        <w:t>Agriculture Update,</w:t>
      </w:r>
      <w:r w:rsidRPr="00087711">
        <w:t xml:space="preserve"> 13(3), 326- 331.</w:t>
      </w:r>
    </w:p>
    <w:p w14:paraId="47E6C4E4" w14:textId="77777777" w:rsidR="00087711" w:rsidRPr="00087711" w:rsidRDefault="00087711" w:rsidP="00087711">
      <w:pPr>
        <w:pStyle w:val="Body"/>
        <w:spacing w:after="0"/>
        <w:ind w:left="720" w:hanging="720"/>
      </w:pPr>
      <w:r w:rsidRPr="00087711">
        <w:t xml:space="preserve">Kumar, S., </w:t>
      </w:r>
      <w:proofErr w:type="spellStart"/>
      <w:r w:rsidRPr="00087711">
        <w:t>Mazher</w:t>
      </w:r>
      <w:proofErr w:type="spellEnd"/>
      <w:r w:rsidRPr="00087711">
        <w:t xml:space="preserve">, S. H., Bose, D. K. (2016). Role Performance and relationship between the selected characteristics of the respondents towards farm school of Agricultural Technology Management Agency (ATMA). </w:t>
      </w:r>
      <w:r w:rsidRPr="00087711">
        <w:rPr>
          <w:i/>
        </w:rPr>
        <w:t>International Journal of Humanities and Social Science Invention,</w:t>
      </w:r>
      <w:r w:rsidRPr="00087711">
        <w:t xml:space="preserve"> 5(2), 01-04.</w:t>
      </w:r>
    </w:p>
    <w:p w14:paraId="7B1C4421" w14:textId="77777777" w:rsidR="00087711" w:rsidRPr="00087711" w:rsidRDefault="00087711" w:rsidP="00087711">
      <w:pPr>
        <w:pStyle w:val="Body"/>
        <w:spacing w:after="0"/>
        <w:ind w:left="720" w:hanging="720"/>
      </w:pPr>
      <w:proofErr w:type="spellStart"/>
      <w:r w:rsidRPr="00087711">
        <w:t>Latha</w:t>
      </w:r>
      <w:proofErr w:type="spellEnd"/>
      <w:r w:rsidRPr="00087711">
        <w:t xml:space="preserve">, M. C., </w:t>
      </w:r>
      <w:proofErr w:type="spellStart"/>
      <w:r w:rsidRPr="00087711">
        <w:t>Kadian</w:t>
      </w:r>
      <w:proofErr w:type="spellEnd"/>
      <w:r w:rsidRPr="00087711">
        <w:t xml:space="preserve">, K. S., </w:t>
      </w:r>
      <w:proofErr w:type="spellStart"/>
      <w:r w:rsidRPr="00087711">
        <w:t>Meena</w:t>
      </w:r>
      <w:proofErr w:type="spellEnd"/>
      <w:r w:rsidRPr="00087711">
        <w:t xml:space="preserve">, B. S., </w:t>
      </w:r>
      <w:proofErr w:type="spellStart"/>
      <w:r w:rsidRPr="00087711">
        <w:t>Meena</w:t>
      </w:r>
      <w:proofErr w:type="spellEnd"/>
      <w:r w:rsidRPr="00087711">
        <w:t xml:space="preserve">, H. R., &amp; </w:t>
      </w:r>
      <w:proofErr w:type="spellStart"/>
      <w:r w:rsidRPr="00087711">
        <w:t>Meena</w:t>
      </w:r>
      <w:proofErr w:type="spellEnd"/>
      <w:r w:rsidRPr="00087711">
        <w:t xml:space="preserve">, D. C. (2022). Role Performance of trained input dealers as para extension workers in Andhra Pradesh. </w:t>
      </w:r>
      <w:r w:rsidRPr="00087711">
        <w:rPr>
          <w:i/>
          <w:iCs/>
        </w:rPr>
        <w:t>Indian Research Journal of Extension Education,</w:t>
      </w:r>
      <w:r w:rsidRPr="00087711">
        <w:t xml:space="preserve"> 22(3), 140-144.</w:t>
      </w:r>
    </w:p>
    <w:p w14:paraId="066E9603" w14:textId="77777777" w:rsidR="00087711" w:rsidRPr="00087711" w:rsidRDefault="00087711" w:rsidP="00087711">
      <w:pPr>
        <w:pStyle w:val="Body"/>
        <w:spacing w:after="0"/>
        <w:ind w:left="720" w:hanging="720"/>
        <w:rPr>
          <w:iCs/>
        </w:rPr>
      </w:pPr>
      <w:proofErr w:type="spellStart"/>
      <w:r w:rsidRPr="00087711">
        <w:rPr>
          <w:iCs/>
        </w:rPr>
        <w:t>Madhavrao</w:t>
      </w:r>
      <w:proofErr w:type="spellEnd"/>
      <w:r w:rsidRPr="00087711">
        <w:rPr>
          <w:iCs/>
        </w:rPr>
        <w:t xml:space="preserve">, K. A. (2020). Job perception, job performance, job satisfaction and job stress of extension personnel working in State Department of Agriculture of </w:t>
      </w:r>
      <w:proofErr w:type="spellStart"/>
      <w:r w:rsidRPr="00087711">
        <w:rPr>
          <w:iCs/>
        </w:rPr>
        <w:t>Marathwada</w:t>
      </w:r>
      <w:proofErr w:type="spellEnd"/>
      <w:r w:rsidRPr="00087711">
        <w:rPr>
          <w:iCs/>
        </w:rPr>
        <w:t xml:space="preserve"> region.</w:t>
      </w:r>
      <w:r w:rsidRPr="00087711">
        <w:t xml:space="preserve"> </w:t>
      </w:r>
      <w:r w:rsidRPr="00087711">
        <w:rPr>
          <w:i/>
          <w:iCs/>
        </w:rPr>
        <w:t>M.Sc. (Agri.) Thesis</w:t>
      </w:r>
      <w:r w:rsidRPr="00087711">
        <w:rPr>
          <w:iCs/>
        </w:rPr>
        <w:t xml:space="preserve">, </w:t>
      </w:r>
      <w:proofErr w:type="spellStart"/>
      <w:r w:rsidRPr="00087711">
        <w:rPr>
          <w:iCs/>
        </w:rPr>
        <w:t>Vasanthrao</w:t>
      </w:r>
      <w:proofErr w:type="spellEnd"/>
      <w:r w:rsidRPr="00087711">
        <w:rPr>
          <w:iCs/>
        </w:rPr>
        <w:t xml:space="preserve"> </w:t>
      </w:r>
      <w:proofErr w:type="spellStart"/>
      <w:r w:rsidRPr="00087711">
        <w:rPr>
          <w:iCs/>
        </w:rPr>
        <w:t>Naik</w:t>
      </w:r>
      <w:proofErr w:type="spellEnd"/>
      <w:r w:rsidRPr="00087711">
        <w:rPr>
          <w:iCs/>
        </w:rPr>
        <w:t xml:space="preserve"> </w:t>
      </w:r>
      <w:proofErr w:type="spellStart"/>
      <w:r w:rsidRPr="00087711">
        <w:rPr>
          <w:iCs/>
        </w:rPr>
        <w:t>Marathwada</w:t>
      </w:r>
      <w:proofErr w:type="spellEnd"/>
      <w:r w:rsidRPr="00087711">
        <w:rPr>
          <w:iCs/>
        </w:rPr>
        <w:t xml:space="preserve"> </w:t>
      </w:r>
      <w:proofErr w:type="spellStart"/>
      <w:r w:rsidRPr="00087711">
        <w:rPr>
          <w:iCs/>
        </w:rPr>
        <w:t>Krishi</w:t>
      </w:r>
      <w:proofErr w:type="spellEnd"/>
      <w:r w:rsidRPr="00087711">
        <w:rPr>
          <w:iCs/>
        </w:rPr>
        <w:t xml:space="preserve"> </w:t>
      </w:r>
      <w:proofErr w:type="spellStart"/>
      <w:r w:rsidRPr="00087711">
        <w:rPr>
          <w:iCs/>
        </w:rPr>
        <w:t>Vidyapeeth</w:t>
      </w:r>
      <w:proofErr w:type="spellEnd"/>
      <w:r w:rsidRPr="00087711">
        <w:rPr>
          <w:iCs/>
        </w:rPr>
        <w:t xml:space="preserve">, </w:t>
      </w:r>
      <w:proofErr w:type="spellStart"/>
      <w:r w:rsidRPr="00087711">
        <w:rPr>
          <w:iCs/>
        </w:rPr>
        <w:t>Parbhani</w:t>
      </w:r>
      <w:proofErr w:type="spellEnd"/>
      <w:r w:rsidRPr="00087711">
        <w:rPr>
          <w:iCs/>
        </w:rPr>
        <w:t>, Maharashtra, India.</w:t>
      </w:r>
    </w:p>
    <w:p w14:paraId="5B7D937B" w14:textId="77777777" w:rsidR="00087711" w:rsidRPr="00087711" w:rsidRDefault="00087711" w:rsidP="00087711">
      <w:pPr>
        <w:pStyle w:val="Body"/>
        <w:spacing w:after="0"/>
        <w:ind w:left="720" w:hanging="720"/>
      </w:pPr>
      <w:proofErr w:type="spellStart"/>
      <w:r w:rsidRPr="00087711">
        <w:t>Neog</w:t>
      </w:r>
      <w:proofErr w:type="spellEnd"/>
      <w:r w:rsidRPr="00087711">
        <w:t xml:space="preserve">, P. K., </w:t>
      </w:r>
      <w:proofErr w:type="spellStart"/>
      <w:r w:rsidRPr="00087711">
        <w:t>Bortamuly</w:t>
      </w:r>
      <w:proofErr w:type="spellEnd"/>
      <w:r w:rsidRPr="00087711">
        <w:t xml:space="preserve">, D., </w:t>
      </w:r>
      <w:proofErr w:type="spellStart"/>
      <w:r w:rsidRPr="00087711">
        <w:t>Khuhly</w:t>
      </w:r>
      <w:proofErr w:type="spellEnd"/>
      <w:r w:rsidRPr="00087711">
        <w:t xml:space="preserve">, B. L., &amp; Borah, D. (2015). Role perception and role performance of the members of block </w:t>
      </w:r>
      <w:proofErr w:type="gramStart"/>
      <w:r w:rsidRPr="00087711">
        <w:t>farmers</w:t>
      </w:r>
      <w:proofErr w:type="gramEnd"/>
      <w:r w:rsidRPr="00087711">
        <w:t xml:space="preserve"> advisory committee (BFAC). </w:t>
      </w:r>
      <w:r w:rsidRPr="00087711">
        <w:rPr>
          <w:i/>
        </w:rPr>
        <w:t xml:space="preserve">Adv. Res. J. Soc. </w:t>
      </w:r>
      <w:proofErr w:type="spellStart"/>
      <w:r w:rsidRPr="00087711">
        <w:rPr>
          <w:i/>
        </w:rPr>
        <w:t>Sci</w:t>
      </w:r>
      <w:proofErr w:type="spellEnd"/>
      <w:r w:rsidRPr="00087711">
        <w:t>, 6(1), 24-27.</w:t>
      </w:r>
    </w:p>
    <w:p w14:paraId="7B8FBDD5" w14:textId="77777777" w:rsidR="00087711" w:rsidRPr="00087711" w:rsidRDefault="00087711" w:rsidP="00087711">
      <w:pPr>
        <w:pStyle w:val="Body"/>
        <w:spacing w:after="0"/>
        <w:ind w:left="720" w:hanging="720"/>
      </w:pPr>
      <w:proofErr w:type="spellStart"/>
      <w:r w:rsidRPr="00087711">
        <w:lastRenderedPageBreak/>
        <w:t>Parthasarathi</w:t>
      </w:r>
      <w:proofErr w:type="spellEnd"/>
      <w:r w:rsidRPr="00087711">
        <w:t xml:space="preserve">, S., &amp; </w:t>
      </w:r>
      <w:proofErr w:type="spellStart"/>
      <w:r w:rsidRPr="00087711">
        <w:t>Ganesan</w:t>
      </w:r>
      <w:proofErr w:type="spellEnd"/>
      <w:r w:rsidRPr="00087711">
        <w:t xml:space="preserve">, R. (2015). Association and contribution of profile characteristics of Block Level Officials and their role performance in the reorganized extension system. </w:t>
      </w:r>
      <w:r w:rsidRPr="00087711">
        <w:rPr>
          <w:i/>
        </w:rPr>
        <w:t>Journal of Extension Education</w:t>
      </w:r>
      <w:r w:rsidRPr="00087711">
        <w:t>, 27(4), 5564- 5568.</w:t>
      </w:r>
    </w:p>
    <w:p w14:paraId="547280A6" w14:textId="77777777" w:rsidR="00087711" w:rsidRPr="00087711" w:rsidRDefault="00087711" w:rsidP="00087711">
      <w:pPr>
        <w:pStyle w:val="Body"/>
        <w:spacing w:after="0"/>
        <w:ind w:left="720" w:hanging="720"/>
      </w:pPr>
      <w:proofErr w:type="spellStart"/>
      <w:r w:rsidRPr="00087711">
        <w:t>Rathod</w:t>
      </w:r>
      <w:proofErr w:type="spellEnd"/>
      <w:r w:rsidRPr="00087711">
        <w:t xml:space="preserve">, M. R., </w:t>
      </w:r>
      <w:proofErr w:type="spellStart"/>
      <w:r w:rsidRPr="00087711">
        <w:t>Mokhale</w:t>
      </w:r>
      <w:proofErr w:type="spellEnd"/>
      <w:r w:rsidRPr="00087711">
        <w:t xml:space="preserve">, S. U., &amp; </w:t>
      </w:r>
      <w:proofErr w:type="spellStart"/>
      <w:r w:rsidRPr="00087711">
        <w:t>Deshmukh</w:t>
      </w:r>
      <w:proofErr w:type="spellEnd"/>
      <w:r w:rsidRPr="00087711">
        <w:t xml:space="preserve">, A. N. (2016). Role perception of women extension workers of the state agricultural department. </w:t>
      </w:r>
      <w:r w:rsidRPr="00087711">
        <w:rPr>
          <w:i/>
        </w:rPr>
        <w:t>Advance Research Journal of Social Science,</w:t>
      </w:r>
      <w:r w:rsidRPr="00087711">
        <w:t xml:space="preserve"> 7(2), 249-251.</w:t>
      </w:r>
    </w:p>
    <w:p w14:paraId="47BE4C47" w14:textId="77777777" w:rsidR="00087711" w:rsidRPr="00087711" w:rsidRDefault="00087711" w:rsidP="00087711">
      <w:pPr>
        <w:pStyle w:val="Body"/>
        <w:spacing w:after="0"/>
        <w:ind w:left="720" w:hanging="720"/>
      </w:pPr>
      <w:proofErr w:type="spellStart"/>
      <w:r w:rsidRPr="00087711">
        <w:t>Sarnaik</w:t>
      </w:r>
      <w:proofErr w:type="spellEnd"/>
      <w:r w:rsidRPr="00087711">
        <w:t xml:space="preserve">, S. D., </w:t>
      </w:r>
      <w:proofErr w:type="spellStart"/>
      <w:r w:rsidRPr="00087711">
        <w:t>Bhople</w:t>
      </w:r>
      <w:proofErr w:type="spellEnd"/>
      <w:r w:rsidRPr="00087711">
        <w:t xml:space="preserve">, P. P., </w:t>
      </w:r>
      <w:proofErr w:type="spellStart"/>
      <w:r w:rsidRPr="00087711">
        <w:t>Mankar</w:t>
      </w:r>
      <w:proofErr w:type="spellEnd"/>
      <w:r w:rsidRPr="00087711">
        <w:t xml:space="preserve">, D. M., &amp; Kale, N. M. (2019). Job Performance of Subject Matter Specialists working in </w:t>
      </w:r>
      <w:proofErr w:type="spellStart"/>
      <w:r w:rsidRPr="00087711">
        <w:t>Krishi</w:t>
      </w:r>
      <w:proofErr w:type="spellEnd"/>
      <w:r w:rsidRPr="00087711">
        <w:t xml:space="preserve"> </w:t>
      </w:r>
      <w:proofErr w:type="spellStart"/>
      <w:r w:rsidRPr="00087711">
        <w:t>Vigyan</w:t>
      </w:r>
      <w:proofErr w:type="spellEnd"/>
      <w:r w:rsidRPr="00087711">
        <w:t xml:space="preserve"> Kendra. </w:t>
      </w:r>
      <w:r w:rsidRPr="00087711">
        <w:rPr>
          <w:i/>
        </w:rPr>
        <w:t xml:space="preserve">J. </w:t>
      </w:r>
      <w:proofErr w:type="spellStart"/>
      <w:r w:rsidRPr="00087711">
        <w:rPr>
          <w:i/>
        </w:rPr>
        <w:t>Krishi</w:t>
      </w:r>
      <w:proofErr w:type="spellEnd"/>
      <w:r w:rsidRPr="00087711">
        <w:rPr>
          <w:i/>
        </w:rPr>
        <w:t xml:space="preserve"> </w:t>
      </w:r>
      <w:proofErr w:type="spellStart"/>
      <w:r w:rsidRPr="00087711">
        <w:rPr>
          <w:i/>
        </w:rPr>
        <w:t>Vigyan</w:t>
      </w:r>
      <w:proofErr w:type="spellEnd"/>
      <w:r w:rsidRPr="00087711">
        <w:t>, 8(1), 183-188.</w:t>
      </w:r>
    </w:p>
    <w:p w14:paraId="6A810FD0" w14:textId="77777777" w:rsidR="00441B6F" w:rsidRDefault="00441B6F" w:rsidP="00441B6F">
      <w:pPr>
        <w:pStyle w:val="Body"/>
        <w:spacing w:after="0"/>
        <w:jc w:val="left"/>
      </w:pPr>
    </w:p>
    <w:p w14:paraId="74489E76" w14:textId="77777777" w:rsidR="00441B6F" w:rsidRDefault="00441B6F" w:rsidP="00441B6F">
      <w:pPr>
        <w:pStyle w:val="Body"/>
        <w:spacing w:after="0"/>
        <w:jc w:val="left"/>
        <w:rPr>
          <w:rFonts w:ascii="Arial" w:hAnsi="Arial" w:cs="Arial"/>
        </w:rPr>
      </w:pPr>
    </w:p>
    <w:p w14:paraId="20F41765" w14:textId="77777777" w:rsidR="00B01FCD" w:rsidRPr="00FB3A86" w:rsidRDefault="00B01FCD" w:rsidP="00441B6F">
      <w:pPr>
        <w:pStyle w:val="Reference"/>
        <w:numPr>
          <w:ilvl w:val="0"/>
          <w:numId w:val="0"/>
        </w:numPr>
        <w:spacing w:line="240" w:lineRule="auto"/>
        <w:rPr>
          <w:rFonts w:ascii="Arial" w:hAnsi="Arial" w:cs="Arial"/>
        </w:rPr>
      </w:pPr>
    </w:p>
    <w:p w14:paraId="4F32415A" w14:textId="77777777" w:rsidR="00B01FCD" w:rsidRDefault="00B01FCD" w:rsidP="00A55221">
      <w:pPr>
        <w:pStyle w:val="DefAcrHead"/>
        <w:spacing w:after="120"/>
        <w:jc w:val="both"/>
        <w:rPr>
          <w:rFonts w:ascii="Arial" w:hAnsi="Arial" w:cs="Arial"/>
        </w:rPr>
      </w:pPr>
      <w:r w:rsidRPr="00FB3A86">
        <w:rPr>
          <w:rFonts w:ascii="Arial" w:hAnsi="Arial" w:cs="Arial"/>
        </w:rPr>
        <w:t>Definitions, Acronyms, Abbreviations</w:t>
      </w:r>
    </w:p>
    <w:p w14:paraId="5601F45C" w14:textId="77777777" w:rsidR="00A55221" w:rsidRDefault="00A55221" w:rsidP="00A55221">
      <w:pPr>
        <w:pStyle w:val="Body"/>
        <w:spacing w:after="120"/>
        <w:rPr>
          <w:rFonts w:ascii="Arial" w:hAnsi="Arial" w:cs="Arial"/>
          <w:lang w:val="en-IN"/>
        </w:rPr>
      </w:pPr>
      <w:r w:rsidRPr="00A55221">
        <w:rPr>
          <w:rFonts w:ascii="Arial" w:hAnsi="Arial" w:cs="Arial"/>
          <w:b/>
          <w:lang w:val="en-IN"/>
        </w:rPr>
        <w:t>Job perception of ATM</w:t>
      </w:r>
      <w:r>
        <w:rPr>
          <w:rFonts w:ascii="Arial" w:hAnsi="Arial" w:cs="Arial"/>
          <w:b/>
          <w:lang w:val="en-IN"/>
        </w:rPr>
        <w:t xml:space="preserve">- </w:t>
      </w:r>
      <w:r w:rsidRPr="00A55221">
        <w:rPr>
          <w:rFonts w:ascii="Arial" w:hAnsi="Arial" w:cs="Arial"/>
          <w:lang w:val="en-IN"/>
        </w:rPr>
        <w:t>According to Ray (2017), “Perception is an activity through which an individual becomes aware of objects around him/her and events taking place”. Perception of the same situation may differ from individual to individual due to differences in their experiences and cognitive styles. Job perception can be operationally defined as the process by which an ATM organizes and interprets his/her impressions in order to give meaning to his/her environment.</w:t>
      </w:r>
    </w:p>
    <w:p w14:paraId="24083F05" w14:textId="7CEB7CDB" w:rsidR="00A55221" w:rsidRDefault="00A55221" w:rsidP="00A55221">
      <w:pPr>
        <w:pStyle w:val="Body"/>
        <w:spacing w:after="120"/>
        <w:rPr>
          <w:rFonts w:ascii="Arial" w:hAnsi="Arial" w:cs="Arial"/>
          <w:lang w:val="x-none"/>
        </w:rPr>
      </w:pPr>
      <w:r w:rsidRPr="00A55221">
        <w:rPr>
          <w:rFonts w:ascii="Arial" w:hAnsi="Arial" w:cs="Arial"/>
          <w:b/>
          <w:iCs/>
          <w:lang w:val="en-IN"/>
        </w:rPr>
        <w:t>Job Performance of ATM</w:t>
      </w:r>
      <w:r>
        <w:rPr>
          <w:rFonts w:ascii="Arial" w:hAnsi="Arial" w:cs="Arial"/>
          <w:b/>
          <w:iCs/>
          <w:lang w:val="en-IN"/>
        </w:rPr>
        <w:t xml:space="preserve">- </w:t>
      </w:r>
      <w:r w:rsidRPr="00A55221">
        <w:rPr>
          <w:rFonts w:ascii="Arial" w:hAnsi="Arial" w:cs="Arial"/>
          <w:lang w:val="x-none"/>
        </w:rPr>
        <w:t xml:space="preserve">Performance can be referred </w:t>
      </w:r>
      <w:r w:rsidR="00BF7E18">
        <w:rPr>
          <w:rFonts w:ascii="Arial" w:hAnsi="Arial" w:cs="Arial"/>
          <w:lang w:val="x-none"/>
        </w:rPr>
        <w:t xml:space="preserve">to </w:t>
      </w:r>
      <w:r w:rsidRPr="00A55221">
        <w:rPr>
          <w:rFonts w:ascii="Arial" w:hAnsi="Arial" w:cs="Arial"/>
          <w:lang w:val="x-none"/>
        </w:rPr>
        <w:t xml:space="preserve">as the way in which someone </w:t>
      </w:r>
      <w:r w:rsidR="00BF7E18">
        <w:rPr>
          <w:rFonts w:ascii="Arial" w:hAnsi="Arial" w:cs="Arial"/>
          <w:lang w:val="x-none"/>
        </w:rPr>
        <w:t>acts</w:t>
      </w:r>
      <w:r w:rsidRPr="00A55221">
        <w:rPr>
          <w:rFonts w:ascii="Arial" w:hAnsi="Arial" w:cs="Arial"/>
          <w:lang w:val="x-none"/>
        </w:rPr>
        <w:t xml:space="preserve"> or </w:t>
      </w:r>
      <w:r w:rsidR="00BF7E18">
        <w:rPr>
          <w:rFonts w:ascii="Arial" w:hAnsi="Arial" w:cs="Arial"/>
          <w:lang w:val="x-none"/>
        </w:rPr>
        <w:t>reacts</w:t>
      </w:r>
      <w:r w:rsidRPr="00A55221">
        <w:rPr>
          <w:rFonts w:ascii="Arial" w:hAnsi="Arial" w:cs="Arial"/>
          <w:lang w:val="x-none"/>
        </w:rPr>
        <w:t xml:space="preserve"> to accomplish the goal according to their ability and role. The success of any activity mainly depends </w:t>
      </w:r>
      <w:r w:rsidR="00BF7E18">
        <w:rPr>
          <w:rFonts w:ascii="Arial" w:hAnsi="Arial" w:cs="Arial"/>
          <w:lang w:val="x-none"/>
        </w:rPr>
        <w:t>on</w:t>
      </w:r>
      <w:r w:rsidRPr="00A55221">
        <w:rPr>
          <w:rFonts w:ascii="Arial" w:hAnsi="Arial" w:cs="Arial"/>
          <w:lang w:val="x-none"/>
        </w:rPr>
        <w:t xml:space="preserve"> </w:t>
      </w:r>
      <w:r w:rsidR="00BF7E18">
        <w:rPr>
          <w:rFonts w:ascii="Arial" w:hAnsi="Arial" w:cs="Arial"/>
          <w:lang w:val="x-none"/>
        </w:rPr>
        <w:t xml:space="preserve">the </w:t>
      </w:r>
      <w:r w:rsidRPr="00A55221">
        <w:rPr>
          <w:rFonts w:ascii="Arial" w:hAnsi="Arial" w:cs="Arial"/>
          <w:lang w:val="x-none"/>
        </w:rPr>
        <w:t>actual performance of its members. In this study</w:t>
      </w:r>
      <w:r w:rsidR="00BF7E18">
        <w:rPr>
          <w:rFonts w:ascii="Arial" w:hAnsi="Arial" w:cs="Arial"/>
          <w:lang w:val="x-none"/>
        </w:rPr>
        <w:t>,</w:t>
      </w:r>
      <w:r w:rsidRPr="00A55221">
        <w:rPr>
          <w:rFonts w:ascii="Arial" w:hAnsi="Arial" w:cs="Arial"/>
          <w:lang w:val="x-none"/>
        </w:rPr>
        <w:t xml:space="preserve"> the job performance was operationalized as the degree to which the different job duties (activities) were performed by the respondent as the </w:t>
      </w:r>
      <w:r w:rsidR="00BF7E18">
        <w:rPr>
          <w:rFonts w:ascii="Arial" w:hAnsi="Arial" w:cs="Arial"/>
          <w:lang w:val="x-none"/>
        </w:rPr>
        <w:t>occupant</w:t>
      </w:r>
      <w:r w:rsidRPr="00A55221">
        <w:rPr>
          <w:rFonts w:ascii="Arial" w:hAnsi="Arial" w:cs="Arial"/>
          <w:lang w:val="x-none"/>
        </w:rPr>
        <w:t xml:space="preserve"> of the post.</w:t>
      </w:r>
    </w:p>
    <w:p w14:paraId="6B66753C" w14:textId="77777777" w:rsidR="00A55221" w:rsidRDefault="00A55221" w:rsidP="00A55221">
      <w:pPr>
        <w:pStyle w:val="Body"/>
        <w:spacing w:after="120"/>
        <w:rPr>
          <w:rFonts w:ascii="Arial" w:hAnsi="Arial" w:cs="Arial"/>
          <w:iCs/>
        </w:rPr>
      </w:pPr>
      <w:r w:rsidRPr="00A55221">
        <w:rPr>
          <w:rFonts w:ascii="Arial" w:hAnsi="Arial" w:cs="Arial"/>
          <w:b/>
        </w:rPr>
        <w:t>ATMA-</w:t>
      </w:r>
      <w:r>
        <w:rPr>
          <w:rFonts w:ascii="Arial" w:hAnsi="Arial" w:cs="Arial"/>
        </w:rPr>
        <w:t xml:space="preserve"> Agricultural Te</w:t>
      </w:r>
      <w:r>
        <w:rPr>
          <w:rFonts w:ascii="Arial" w:hAnsi="Arial" w:cs="Arial"/>
          <w:iCs/>
        </w:rPr>
        <w:t>chnology Management Agency</w:t>
      </w:r>
    </w:p>
    <w:p w14:paraId="54AC7781" w14:textId="77777777" w:rsidR="00A55221" w:rsidRDefault="00A55221" w:rsidP="00A55221">
      <w:pPr>
        <w:pStyle w:val="Body"/>
        <w:spacing w:after="120"/>
        <w:rPr>
          <w:rFonts w:ascii="Arial" w:hAnsi="Arial" w:cs="Arial"/>
          <w:iCs/>
        </w:rPr>
      </w:pPr>
      <w:r w:rsidRPr="00A55221">
        <w:rPr>
          <w:rFonts w:ascii="Arial" w:hAnsi="Arial" w:cs="Arial"/>
          <w:b/>
          <w:iCs/>
        </w:rPr>
        <w:t>ATM-</w:t>
      </w:r>
      <w:r>
        <w:rPr>
          <w:rFonts w:ascii="Arial" w:hAnsi="Arial" w:cs="Arial"/>
          <w:iCs/>
        </w:rPr>
        <w:t xml:space="preserve"> Assistant Technology Manager</w:t>
      </w:r>
    </w:p>
    <w:p w14:paraId="0F7C8870" w14:textId="77777777" w:rsidR="001D53F9" w:rsidRDefault="001D53F9" w:rsidP="00A55221">
      <w:pPr>
        <w:pStyle w:val="Body"/>
        <w:spacing w:after="120"/>
        <w:rPr>
          <w:rFonts w:ascii="Arial" w:hAnsi="Arial" w:cs="Arial"/>
          <w:iCs/>
        </w:rPr>
        <w:sectPr w:rsidR="001D53F9" w:rsidSect="000658E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D6A79C7" w14:textId="77777777" w:rsidR="001D53F9" w:rsidRDefault="001D53F9" w:rsidP="00A55221">
      <w:pPr>
        <w:pStyle w:val="Body"/>
        <w:spacing w:after="120"/>
        <w:rPr>
          <w:rFonts w:ascii="Arial" w:hAnsi="Arial" w:cs="Arial"/>
          <w:iCs/>
        </w:rPr>
      </w:pPr>
    </w:p>
    <w:p w14:paraId="755D1CCF" w14:textId="18BEC8CD" w:rsidR="001D53F9" w:rsidRPr="001D53F9" w:rsidRDefault="00BF7E18" w:rsidP="001D53F9">
      <w:pPr>
        <w:spacing w:before="120" w:after="120" w:line="440" w:lineRule="atLeast"/>
        <w:jc w:val="both"/>
        <w:rPr>
          <w:rFonts w:ascii="Times New Roman" w:eastAsia="Calibri" w:hAnsi="Times New Roman"/>
          <w:b/>
          <w:sz w:val="24"/>
          <w:szCs w:val="24"/>
        </w:rPr>
      </w:pPr>
      <w:r>
        <w:rPr>
          <w:rFonts w:ascii="Calibri" w:eastAsia="Calibri" w:hAnsi="Calibri"/>
          <w:noProof/>
          <w:sz w:val="22"/>
          <w:szCs w:val="22"/>
          <w:lang w:val="en-GB" w:eastAsia="en-GB"/>
        </w:rPr>
        <w:pict w14:anchorId="3B429F27">
          <v:shapetype id="_x0000_t202" coordsize="21600,21600" o:spt="202" path="m,l,21600r21600,l21600,xe">
            <v:stroke joinstyle="miter"/>
            <v:path gradientshapeok="t" o:connecttype="rect"/>
          </v:shapetype>
          <v:shape id="_x0000_s1266" type="#_x0000_t202" style="position:absolute;left:0;text-align:left;margin-left:18.9pt;margin-top:19.5pt;width:153.65pt;height:22.95pt;z-index:251660288;mso-width-relative:margin;mso-height-relative:margin" o:preferrelative="t" fillcolor="#005654" stroked="f">
            <v:textbox>
              <w:txbxContent>
                <w:p w14:paraId="30850149" w14:textId="77777777" w:rsidR="00BF7E18" w:rsidRPr="00E97806" w:rsidRDefault="00BF7E18" w:rsidP="001D53F9">
                  <w:pPr>
                    <w:pStyle w:val="NormalWeb"/>
                    <w:jc w:val="center"/>
                    <w:textAlignment w:val="baseline"/>
                    <w:rPr>
                      <w:sz w:val="28"/>
                      <w:szCs w:val="28"/>
                    </w:rPr>
                  </w:pPr>
                  <w:r w:rsidRPr="00E97806">
                    <w:rPr>
                      <w:color w:val="FFFFFF"/>
                      <w:kern w:val="24"/>
                      <w:sz w:val="28"/>
                      <w:szCs w:val="28"/>
                    </w:rPr>
                    <w:t>Professional standards</w:t>
                  </w:r>
                </w:p>
              </w:txbxContent>
            </v:textbox>
          </v:shape>
        </w:pict>
      </w:r>
    </w:p>
    <w:p w14:paraId="48F8811A" w14:textId="64AB3FE3" w:rsidR="001D53F9" w:rsidRPr="001D53F9" w:rsidRDefault="00BF7E18" w:rsidP="001D53F9">
      <w:pPr>
        <w:spacing w:after="160" w:line="259" w:lineRule="auto"/>
        <w:rPr>
          <w:rFonts w:ascii="Calibri" w:eastAsia="Calibri" w:hAnsi="Calibri"/>
          <w:sz w:val="22"/>
          <w:szCs w:val="22"/>
        </w:rPr>
        <w:sectPr w:rsidR="001D53F9" w:rsidRPr="001D53F9" w:rsidSect="000658EB">
          <w:type w:val="continuous"/>
          <w:pgSz w:w="16838" w:h="11906" w:orient="landscape" w:code="9"/>
          <w:pgMar w:top="1440" w:right="1440" w:bottom="1440" w:left="1440" w:header="720" w:footer="720" w:gutter="0"/>
          <w:cols w:space="720"/>
          <w:docGrid w:linePitch="360"/>
        </w:sectPr>
      </w:pPr>
      <w:r>
        <w:rPr>
          <w:rFonts w:ascii="Calibri" w:eastAsia="Calibri" w:hAnsi="Calibri"/>
          <w:noProof/>
          <w:sz w:val="22"/>
          <w:szCs w:val="22"/>
          <w:lang w:val="en-GB" w:eastAsia="en-GB"/>
        </w:rPr>
        <w:pict w14:anchorId="564F4CD0">
          <v:shape id="_x0000_s1272" type="#_x0000_t32" style="position:absolute;margin-left:171.05pt;margin-top:18.15pt;width:291.35pt;height:133.6pt;z-index:251666432;mso-position-horizontal-relative:margin;mso-width-relative:margin;mso-height-relative:margin" o:preferrelative="t" strokeweight="1.5pt">
            <v:stroke endarrow="block"/>
            <w10:wrap anchorx="margin"/>
          </v:shape>
        </w:pict>
      </w:r>
      <w:r>
        <w:rPr>
          <w:rFonts w:ascii="Calibri" w:eastAsia="Calibri" w:hAnsi="Calibri"/>
          <w:noProof/>
          <w:sz w:val="22"/>
          <w:szCs w:val="22"/>
          <w:lang w:val="en-GB" w:eastAsia="en-GB"/>
        </w:rPr>
        <w:pict w14:anchorId="05E081F9">
          <v:rect id="_x0000_s1295" style="position:absolute;margin-left:15pt;margin-top:397.65pt;width:689.85pt;height:30.45pt;z-index:251689984;mso-position-horizontal-relative:margin;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" fillcolor="#cbb37f" stroked="f">
            <v:textbox style="mso-next-textbox:#_x0000_s1295">
              <w:txbxContent>
                <w:p w14:paraId="798F0E7B" w14:textId="77777777" w:rsidR="00BF7E18" w:rsidRPr="00FA2288" w:rsidRDefault="00BF7E18" w:rsidP="001D53F9">
                  <w:pPr>
                    <w:pStyle w:val="NormalWeb"/>
                    <w:jc w:val="center"/>
                    <w:textAlignment w:val="baseline"/>
                    <w:rPr>
                      <w:szCs w:val="28"/>
                    </w:rPr>
                  </w:pPr>
                  <w:r w:rsidRPr="00FA2288">
                    <w:rPr>
                      <w:b/>
                      <w:bCs/>
                      <w:color w:val="000000"/>
                      <w:kern w:val="24"/>
                      <w:szCs w:val="28"/>
                    </w:rPr>
                    <w:t>Figure 2. Empirical model showing the relationship between factors, job perception and job performance of ATMs</w:t>
                  </w:r>
                </w:p>
              </w:txbxContent>
            </v:textbox>
            <w10:wrap anchorx="margin"/>
          </v:rect>
        </w:pict>
      </w:r>
      <w:r>
        <w:rPr>
          <w:rFonts w:ascii="Calibri" w:eastAsia="Calibri" w:hAnsi="Calibri"/>
          <w:noProof/>
          <w:sz w:val="22"/>
          <w:szCs w:val="22"/>
          <w:lang w:val="en-GB" w:eastAsia="en-GB"/>
        </w:rPr>
        <w:pict w14:anchorId="10E6E907">
          <v:rect id="_x0000_s1293" style="position:absolute;margin-left:578.4pt;margin-top:358.65pt;width:110.55pt;height:26.4pt;z-index:251687936;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" filled="f" stroked="f">
            <v:textbox style="mso-next-textbox:#_x0000_s1293">
              <w:txbxContent>
                <w:p w14:paraId="002B7109" w14:textId="77777777" w:rsidR="00BF7E18" w:rsidRPr="00C94AE7" w:rsidRDefault="00BF7E18" w:rsidP="001D53F9">
                  <w:pPr>
                    <w:pStyle w:val="NormalWeb"/>
                    <w:jc w:val="center"/>
                    <w:textAlignment w:val="baseline"/>
                    <w:rPr>
                      <w:b/>
                      <w:bCs/>
                      <w:color w:val="C00000"/>
                    </w:rPr>
                  </w:pPr>
                  <w:r w:rsidRPr="00C94AE7">
                    <w:rPr>
                      <w:rFonts w:eastAsia="Calibri"/>
                      <w:b/>
                      <w:bCs/>
                      <w:color w:val="C00000"/>
                      <w:kern w:val="24"/>
                    </w:rPr>
                    <w:t>R</w:t>
                  </w:r>
                  <w:r w:rsidRPr="00C94AE7">
                    <w:rPr>
                      <w:rFonts w:eastAsia="Calibri"/>
                      <w:b/>
                      <w:bCs/>
                      <w:color w:val="C00000"/>
                      <w:kern w:val="24"/>
                      <w:position w:val="14"/>
                      <w:vertAlign w:val="superscript"/>
                    </w:rPr>
                    <w:t xml:space="preserve">2 </w:t>
                  </w:r>
                  <w:proofErr w:type="gramStart"/>
                  <w:r w:rsidRPr="00C94AE7">
                    <w:rPr>
                      <w:rFonts w:eastAsia="Calibri"/>
                      <w:b/>
                      <w:bCs/>
                      <w:color w:val="C00000"/>
                      <w:kern w:val="24"/>
                    </w:rPr>
                    <w:t>=  0.516</w:t>
                  </w:r>
                  <w:proofErr w:type="gramEnd"/>
                </w:p>
              </w:txbxContent>
            </v:textbox>
          </v:rect>
        </w:pict>
      </w:r>
      <w:r>
        <w:rPr>
          <w:rFonts w:ascii="Calibri" w:eastAsia="Calibri" w:hAnsi="Calibri"/>
          <w:noProof/>
          <w:sz w:val="22"/>
          <w:szCs w:val="22"/>
          <w:lang w:val="en-GB" w:eastAsia="en-GB"/>
        </w:rPr>
        <w:pict w14:anchorId="05867488">
          <v:rect id="_x0000_s1282" style="position:absolute;margin-left:24.55pt;margin-top:129.25pt;width:139.55pt;height:29.35pt;z-index:251676672;mso-position-horizontal-relative:margin;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" filled="f" stroked="f">
            <v:textbox style="mso-next-textbox:#_x0000_s1282">
              <w:txbxContent>
                <w:p w14:paraId="1D9C0C8F" w14:textId="77777777" w:rsidR="00BF7E18" w:rsidRPr="00C94AE7" w:rsidRDefault="00BF7E18" w:rsidP="001D53F9">
                  <w:pPr>
                    <w:pStyle w:val="NormalWeb"/>
                    <w:jc w:val="center"/>
                    <w:textAlignment w:val="baseline"/>
                    <w:rPr>
                      <w:b/>
                      <w:bCs/>
                      <w:color w:val="C00000"/>
                    </w:rPr>
                  </w:pPr>
                  <w:r w:rsidRPr="00C94AE7">
                    <w:rPr>
                      <w:rFonts w:eastAsia="Calibri"/>
                      <w:b/>
                      <w:bCs/>
                      <w:color w:val="C00000"/>
                      <w:kern w:val="24"/>
                    </w:rPr>
                    <w:t>R</w:t>
                  </w:r>
                  <w:r w:rsidRPr="00C94AE7">
                    <w:rPr>
                      <w:rFonts w:eastAsia="Calibri"/>
                      <w:b/>
                      <w:bCs/>
                      <w:color w:val="C00000"/>
                      <w:kern w:val="24"/>
                      <w:position w:val="14"/>
                      <w:vertAlign w:val="superscript"/>
                    </w:rPr>
                    <w:t xml:space="preserve">2 </w:t>
                  </w:r>
                  <w:proofErr w:type="gramStart"/>
                  <w:r w:rsidRPr="00C94AE7">
                    <w:rPr>
                      <w:rFonts w:eastAsia="Calibri"/>
                      <w:b/>
                      <w:bCs/>
                      <w:color w:val="C00000"/>
                      <w:kern w:val="24"/>
                    </w:rPr>
                    <w:t>=  0.693</w:t>
                  </w:r>
                  <w:proofErr w:type="gramEnd"/>
                </w:p>
              </w:txbxContent>
            </v:textbox>
            <w10:wrap anchorx="margin"/>
          </v:rect>
        </w:pict>
      </w:r>
      <w:r>
        <w:rPr>
          <w:rFonts w:ascii="Calibri" w:eastAsia="Calibri" w:hAnsi="Calibri"/>
          <w:noProof/>
          <w:sz w:val="22"/>
          <w:szCs w:val="22"/>
        </w:rPr>
        <w:pict w14:anchorId="123147B9">
          <v:shape id="_x0000_s1304" type="#_x0000_t202" style="position:absolute;margin-left:16.05pt;margin-top:299.35pt;width:278.85pt;height:60pt;z-index:251699200;visibility:visible;mso-width-percent:400;mso-height-percent:200;mso-wrap-distance-top:3.6pt;mso-wrap-distance-bottom:3.6pt;mso-width-percent:400;mso-height-percent:200;mso-width-relative:margin;mso-height-relative:margin" stroked="f">
            <v:textbox style="mso-next-textbox:#_x0000_s1304;mso-fit-shape-to-text:t">
              <w:txbxContent>
                <w:p w14:paraId="069A9CD3" w14:textId="77777777" w:rsidR="00BF7E18" w:rsidRPr="00D53DE0" w:rsidRDefault="00BF7E18" w:rsidP="001D53F9">
                  <w:pPr>
                    <w:rPr>
                      <w:rFonts w:ascii="Times New Roman" w:hAnsi="Times New Roman"/>
                      <w:sz w:val="24"/>
                      <w:szCs w:val="24"/>
                      <w:lang w:val="en-IN"/>
                    </w:rPr>
                  </w:pPr>
                  <w:r w:rsidRPr="00D53DE0">
                    <w:rPr>
                      <w:rFonts w:ascii="Times New Roman" w:hAnsi="Times New Roman"/>
                      <w:color w:val="000000"/>
                      <w:kern w:val="24"/>
                      <w:sz w:val="24"/>
                      <w:szCs w:val="24"/>
                    </w:rPr>
                    <w:t>R</w:t>
                  </w:r>
                  <w:r w:rsidRPr="00D53DE0">
                    <w:rPr>
                      <w:rFonts w:ascii="Times New Roman" w:hAnsi="Times New Roman"/>
                      <w:color w:val="000000"/>
                      <w:kern w:val="24"/>
                      <w:position w:val="14"/>
                      <w:sz w:val="24"/>
                      <w:szCs w:val="24"/>
                      <w:vertAlign w:val="superscript"/>
                    </w:rPr>
                    <w:t xml:space="preserve">2 </w:t>
                  </w:r>
                  <w:r w:rsidRPr="00D53DE0">
                    <w:rPr>
                      <w:rFonts w:ascii="Times New Roman" w:hAnsi="Times New Roman"/>
                      <w:color w:val="000000"/>
                      <w:kern w:val="24"/>
                      <w:sz w:val="24"/>
                      <w:szCs w:val="24"/>
                    </w:rPr>
                    <w:t xml:space="preserve">- </w:t>
                  </w:r>
                  <w:r w:rsidRPr="00D53DE0">
                    <w:rPr>
                      <w:rFonts w:ascii="Times New Roman" w:hAnsi="Times New Roman"/>
                      <w:sz w:val="24"/>
                      <w:szCs w:val="24"/>
                      <w:lang w:val="en-IN"/>
                    </w:rPr>
                    <w:t>Coefficient of determination</w:t>
                  </w:r>
                </w:p>
                <w:p w14:paraId="747F0877" w14:textId="77777777" w:rsidR="00BF7E18" w:rsidRPr="00D53DE0" w:rsidRDefault="00BF7E18" w:rsidP="001D53F9">
                  <w:pPr>
                    <w:rPr>
                      <w:rFonts w:ascii="Times New Roman" w:hAnsi="Times New Roman"/>
                      <w:sz w:val="24"/>
                      <w:szCs w:val="24"/>
                      <w:lang w:val="en-IN"/>
                    </w:rPr>
                  </w:pPr>
                  <w:r w:rsidRPr="00D53DE0">
                    <w:rPr>
                      <w:rFonts w:ascii="Times New Roman" w:hAnsi="Times New Roman"/>
                      <w:sz w:val="24"/>
                      <w:szCs w:val="24"/>
                      <w:lang w:val="en-IN"/>
                    </w:rPr>
                    <w:t xml:space="preserve">r  </w:t>
                  </w:r>
                  <w:r>
                    <w:rPr>
                      <w:rFonts w:ascii="Times New Roman" w:hAnsi="Times New Roman"/>
                      <w:sz w:val="24"/>
                      <w:szCs w:val="24"/>
                      <w:lang w:val="en-IN"/>
                    </w:rPr>
                    <w:t xml:space="preserve"> </w:t>
                  </w:r>
                  <w:r w:rsidRPr="00D53DE0">
                    <w:rPr>
                      <w:rFonts w:ascii="Times New Roman" w:hAnsi="Times New Roman"/>
                      <w:sz w:val="24"/>
                      <w:szCs w:val="24"/>
                      <w:lang w:val="en-IN"/>
                    </w:rPr>
                    <w:t>- Correlation</w:t>
                  </w:r>
                </w:p>
              </w:txbxContent>
            </v:textbox>
            <w10:wrap type="square"/>
          </v:shape>
        </w:pict>
      </w:r>
      <w:r>
        <w:rPr>
          <w:rFonts w:ascii="Calibri" w:eastAsia="Calibri" w:hAnsi="Calibri"/>
          <w:noProof/>
          <w:sz w:val="22"/>
          <w:szCs w:val="22"/>
        </w:rPr>
        <w:pict w14:anchorId="07992E2C">
          <v:shape id="_x0000_s1303" type="#_x0000_t202" style="position:absolute;margin-left:16.05pt;margin-top:363.45pt;width:278.15pt;height:21.75pt;z-index:251698176;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X8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e&#10;6NX8FgIAACgEAAAOAAAAAAAAAAAAAAAAAC4CAABkcnMvZTJvRG9jLnhtbFBLAQItABQABgAIAAAA&#10;IQBIWydy2wAAAAcBAAAPAAAAAAAAAAAAAAAAAHAEAABkcnMvZG93bnJldi54bWxQSwUGAAAAAAQA&#10;BADzAAAAeAUAAAAA&#10;">
            <v:textbox style="mso-next-textbox:#_x0000_s1303;mso-fit-shape-to-text:t">
              <w:txbxContent>
                <w:p w14:paraId="4874B7D0" w14:textId="77777777" w:rsidR="00BF7E18" w:rsidRDefault="00BF7E18" w:rsidP="001D53F9">
                  <w:pPr>
                    <w:pStyle w:val="NormalWeb"/>
                    <w:jc w:val="center"/>
                    <w:textAlignment w:val="baseline"/>
                  </w:pPr>
                  <w:r w:rsidRPr="002B64ED">
                    <w:rPr>
                      <w:rFonts w:eastAsia="Calibri"/>
                      <w:color w:val="000000"/>
                      <w:kern w:val="24"/>
                    </w:rPr>
                    <w:t>** = Significant at 1 per cent level of probability</w:t>
                  </w:r>
                </w:p>
              </w:txbxContent>
            </v:textbox>
            <w10:wrap type="square"/>
          </v:shape>
        </w:pict>
      </w:r>
      <w:r>
        <w:rPr>
          <w:rFonts w:ascii="Calibri" w:eastAsia="Calibri" w:hAnsi="Calibri"/>
          <w:noProof/>
          <w:sz w:val="22"/>
          <w:szCs w:val="22"/>
        </w:rPr>
        <w:pict w14:anchorId="1A8CF6AC">
          <v:shape id="Text Box 2" o:spid="_x0000_s1302" type="#_x0000_t202" style="position:absolute;margin-left:391.35pt;margin-top:166.5pt;width:75.95pt;height:30.15pt;z-index:251697152;visibility:visible;mso-wrap-distance-top:3.6pt;mso-wrap-distance-bottom:3.6pt;mso-width-relative:margin;mso-height-relative:margin" stroked="f">
            <v:textbox style="mso-next-textbox:#Text Box 2">
              <w:txbxContent>
                <w:p w14:paraId="40BC86B2" w14:textId="77777777" w:rsidR="00BF7E18" w:rsidRPr="009E1CF5" w:rsidRDefault="00BF7E18" w:rsidP="001D53F9">
                  <w:pPr>
                    <w:rPr>
                      <w:rFonts w:ascii="Times New Roman" w:hAnsi="Times New Roman"/>
                      <w:b/>
                      <w:bCs/>
                      <w:color w:val="C00000"/>
                      <w:sz w:val="24"/>
                      <w:szCs w:val="24"/>
                      <w:lang w:val="en-IN"/>
                    </w:rPr>
                  </w:pPr>
                  <w:r>
                    <w:rPr>
                      <w:rFonts w:ascii="Times New Roman" w:hAnsi="Times New Roman"/>
                      <w:b/>
                      <w:bCs/>
                      <w:color w:val="C00000"/>
                      <w:sz w:val="24"/>
                      <w:szCs w:val="24"/>
                      <w:highlight w:val="yellow"/>
                      <w:lang w:val="en-IN"/>
                    </w:rPr>
                    <w:t xml:space="preserve"> </w:t>
                  </w:r>
                  <w:r w:rsidRPr="009E1CF5">
                    <w:rPr>
                      <w:rFonts w:ascii="Times New Roman" w:hAnsi="Times New Roman"/>
                      <w:b/>
                      <w:bCs/>
                      <w:color w:val="C00000"/>
                      <w:sz w:val="24"/>
                      <w:szCs w:val="24"/>
                      <w:highlight w:val="yellow"/>
                      <w:lang w:val="en-IN"/>
                    </w:rPr>
                    <w:t>r = 0.705**</w:t>
                  </w:r>
                  <w:r>
                    <w:rPr>
                      <w:rFonts w:ascii="Times New Roman" w:hAnsi="Times New Roman"/>
                      <w:b/>
                      <w:bCs/>
                      <w:color w:val="C00000"/>
                      <w:sz w:val="24"/>
                      <w:szCs w:val="24"/>
                      <w:lang w:val="en-IN"/>
                    </w:rPr>
                    <w:t xml:space="preserve"> </w:t>
                  </w:r>
                </w:p>
              </w:txbxContent>
            </v:textbox>
            <w10:wrap type="square"/>
          </v:shape>
        </w:pict>
      </w:r>
      <w:r>
        <w:rPr>
          <w:rFonts w:ascii="Calibri" w:eastAsia="Calibri" w:hAnsi="Calibri"/>
          <w:noProof/>
          <w:sz w:val="22"/>
          <w:szCs w:val="22"/>
          <w:lang w:val="en-GB" w:eastAsia="en-GB"/>
        </w:rPr>
        <w:pict w14:anchorId="2CDFF02A">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301" type="#_x0000_t70" style="position:absolute;margin-left:365.7pt;margin-top:152.85pt;width:31.8pt;height:45.6pt;z-index:251696128" adj="7438,4026" fillcolor="#c00000" stroked="f">
            <v:textbox style="layout-flow:vertical-ideographic"/>
          </v:shape>
        </w:pict>
      </w:r>
      <w:r>
        <w:rPr>
          <w:rFonts w:ascii="Calibri" w:eastAsia="Calibri" w:hAnsi="Calibri"/>
          <w:noProof/>
          <w:sz w:val="22"/>
          <w:szCs w:val="22"/>
          <w:lang w:val="en-GB" w:eastAsia="en-GB"/>
        </w:rPr>
        <w:pict w14:anchorId="260D4045">
          <v:shape id="_x0000_s1292" type="#_x0000_t202" style="position:absolute;margin-left:376.1pt;margin-top:276.9pt;width:163.75pt;height:21pt;rotation:-1321892fd;z-index:251686912"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" filled="f" stroked="f">
            <v:textbox style="mso-next-textbox:#_x0000_s1292;mso-fit-shape-to-text:t">
              <w:txbxContent>
                <w:p w14:paraId="1B88363B" w14:textId="77777777" w:rsidR="00BF7E18" w:rsidRPr="004C08B9" w:rsidRDefault="00BF7E18" w:rsidP="001D53F9">
                  <w:pPr>
                    <w:pStyle w:val="NormalWeb"/>
                    <w:jc w:val="center"/>
                    <w:textAlignment w:val="baseline"/>
                  </w:pPr>
                  <w:r w:rsidRPr="00F45C3D">
                    <w:rPr>
                      <w:color w:val="000000"/>
                      <w:kern w:val="24"/>
                    </w:rPr>
                    <w:t>0.030</w:t>
                  </w:r>
                </w:p>
              </w:txbxContent>
            </v:textbox>
          </v:shape>
        </w:pict>
      </w:r>
      <w:r>
        <w:rPr>
          <w:rFonts w:ascii="Calibri" w:eastAsia="Calibri" w:hAnsi="Calibri"/>
          <w:noProof/>
          <w:sz w:val="22"/>
          <w:szCs w:val="22"/>
          <w:lang w:val="en-GB" w:eastAsia="en-GB"/>
        </w:rPr>
        <w:pict w14:anchorId="656755B4">
          <v:shape id="_x0000_s1291" type="#_x0000_t202" style="position:absolute;margin-left:392.05pt;margin-top:254.95pt;width:172.15pt;height:25.75pt;rotation:-823454fd;z-index:251685888;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" filled="f" stroked="f">
            <v:textbox style="mso-next-textbox:#_x0000_s1291">
              <w:txbxContent>
                <w:p w14:paraId="5395278F" w14:textId="77777777" w:rsidR="00BF7E18" w:rsidRPr="004C08B9" w:rsidRDefault="00BF7E18" w:rsidP="001D53F9">
                  <w:pPr>
                    <w:pStyle w:val="NormalWeb"/>
                    <w:jc w:val="center"/>
                    <w:textAlignment w:val="baseline"/>
                  </w:pPr>
                  <w:r w:rsidRPr="00F45C3D">
                    <w:rPr>
                      <w:color w:val="000000"/>
                      <w:kern w:val="24"/>
                    </w:rPr>
                    <w:t>2.470</w:t>
                  </w:r>
                </w:p>
              </w:txbxContent>
            </v:textbox>
          </v:shape>
        </w:pict>
      </w:r>
      <w:r>
        <w:rPr>
          <w:rFonts w:ascii="Calibri" w:eastAsia="Calibri" w:hAnsi="Calibri"/>
          <w:noProof/>
          <w:sz w:val="22"/>
          <w:szCs w:val="22"/>
          <w:lang w:val="en-GB" w:eastAsia="en-GB"/>
        </w:rPr>
        <w:pict w14:anchorId="484FD4E6">
          <v:shape id="_x0000_s1294" type="#_x0000_t202" style="position:absolute;margin-left:462.45pt;margin-top:232.25pt;width:69.4pt;height:21.45pt;z-index:25168896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" filled="f" stroked="f">
            <v:textbox style="mso-next-textbox:#_x0000_s1294">
              <w:txbxContent>
                <w:p w14:paraId="1C1B86A6" w14:textId="77777777" w:rsidR="00BF7E18" w:rsidRPr="00B0366F" w:rsidRDefault="00BF7E18" w:rsidP="001D53F9">
                  <w:pPr>
                    <w:pStyle w:val="NormalWeb"/>
                    <w:jc w:val="center"/>
                    <w:textAlignment w:val="baseline"/>
                  </w:pPr>
                  <w:r w:rsidRPr="00F45C3D">
                    <w:rPr>
                      <w:color w:val="000000"/>
                      <w:kern w:val="24"/>
                    </w:rPr>
                    <w:t>1.611</w:t>
                  </w:r>
                </w:p>
              </w:txbxContent>
            </v:textbox>
          </v:shape>
        </w:pict>
      </w:r>
      <w:r>
        <w:rPr>
          <w:rFonts w:ascii="Calibri" w:eastAsia="Calibri" w:hAnsi="Calibri"/>
          <w:noProof/>
          <w:sz w:val="22"/>
          <w:szCs w:val="22"/>
          <w:lang w:val="en-GB" w:eastAsia="en-GB"/>
        </w:rPr>
        <w:pict w14:anchorId="39A754B8">
          <v:shape id="_x0000_s1290" type="#_x0000_t202" style="position:absolute;margin-left:432.35pt;margin-top:213.25pt;width:163.75pt;height:21pt;rotation:235946fd;z-index:25168486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" filled="f" stroked="f">
            <v:textbox style="mso-next-textbox:#_x0000_s1290;mso-fit-shape-to-text:t">
              <w:txbxContent>
                <w:p w14:paraId="67093EC8" w14:textId="77777777" w:rsidR="00BF7E18" w:rsidRPr="004C08B9" w:rsidRDefault="00BF7E18" w:rsidP="001D53F9">
                  <w:pPr>
                    <w:pStyle w:val="NormalWeb"/>
                    <w:jc w:val="center"/>
                    <w:textAlignment w:val="baseline"/>
                  </w:pPr>
                  <w:r w:rsidRPr="00F45C3D">
                    <w:rPr>
                      <w:color w:val="000000"/>
                      <w:kern w:val="24"/>
                    </w:rPr>
                    <w:t>1.168</w:t>
                  </w:r>
                </w:p>
              </w:txbxContent>
            </v:textbox>
          </v:shape>
        </w:pict>
      </w:r>
      <w:r>
        <w:rPr>
          <w:rFonts w:ascii="Calibri" w:eastAsia="Calibri" w:hAnsi="Calibri"/>
          <w:noProof/>
          <w:sz w:val="22"/>
          <w:szCs w:val="22"/>
          <w:lang w:val="en-GB" w:eastAsia="en-GB"/>
        </w:rPr>
        <w:pict w14:anchorId="6369F686">
          <v:shape id="_x0000_s1289" type="#_x0000_t202" style="position:absolute;margin-left:469.9pt;margin-top:193.05pt;width:126.35pt;height:24.9pt;rotation:894323fd;z-index:251683840"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" filled="f" stroked="f">
            <v:textbox style="mso-next-textbox:#_x0000_s1289">
              <w:txbxContent>
                <w:p w14:paraId="68BA6C80" w14:textId="77777777" w:rsidR="00BF7E18" w:rsidRPr="004C08B9" w:rsidRDefault="00BF7E18" w:rsidP="001D53F9">
                  <w:pPr>
                    <w:pStyle w:val="NormalWeb"/>
                    <w:jc w:val="center"/>
                    <w:textAlignment w:val="baseline"/>
                  </w:pPr>
                  <w:r w:rsidRPr="00F45C3D">
                    <w:rPr>
                      <w:color w:val="000000"/>
                      <w:kern w:val="24"/>
                    </w:rPr>
                    <w:t>8465**</w:t>
                  </w:r>
                </w:p>
              </w:txbxContent>
            </v:textbox>
          </v:shape>
        </w:pict>
      </w:r>
      <w:r>
        <w:rPr>
          <w:rFonts w:ascii="Calibri" w:eastAsia="Calibri" w:hAnsi="Calibri"/>
          <w:noProof/>
          <w:sz w:val="22"/>
          <w:szCs w:val="22"/>
          <w:lang w:val="en-GB" w:eastAsia="en-GB"/>
        </w:rPr>
        <w:pict w14:anchorId="73237128">
          <v:shape id="_x0000_s1284" type="#_x0000_t32" style="position:absolute;margin-left:464.9pt;margin-top:201.45pt;width:86.35pt;height:21pt;flip:x y;z-index:251678720;mso-width-relative:margin;mso-height-relative:margin" o:preferrelative="t" strokeweight="1.5pt">
            <v:stroke endarrow="block"/>
          </v:shape>
        </w:pict>
      </w:r>
      <w:r>
        <w:rPr>
          <w:rFonts w:ascii="Calibri" w:eastAsia="Calibri" w:hAnsi="Calibri"/>
          <w:noProof/>
          <w:sz w:val="22"/>
          <w:szCs w:val="22"/>
          <w:lang w:val="en-GB" w:eastAsia="en-GB"/>
        </w:rPr>
        <w:pict w14:anchorId="31B8FCC0">
          <v:shape id="_x0000_s1285" type="#_x0000_t32" style="position:absolute;margin-left:468.2pt;margin-top:218.85pt;width:81.4pt;height:34.2pt;flip:x y;z-index:251679744;mso-width-relative:margin;mso-height-relative:margin" o:preferrelative="t" strokeweight="1.5pt">
            <v:stroke dashstyle="1 1" endarrow="block"/>
          </v:shape>
        </w:pict>
      </w:r>
      <w:r>
        <w:rPr>
          <w:rFonts w:ascii="Calibri" w:eastAsia="Calibri" w:hAnsi="Calibri"/>
          <w:noProof/>
          <w:sz w:val="22"/>
          <w:szCs w:val="22"/>
          <w:lang w:val="en-GB" w:eastAsia="en-GB"/>
        </w:rPr>
        <w:pict w14:anchorId="20C516E9">
          <v:shape id="_x0000_s1286" type="#_x0000_t32" style="position:absolute;margin-left:434.8pt;margin-top:220.05pt;width:115.7pt;height:67.8pt;flip:x y;z-index:251680768;mso-width-relative:margin;mso-height-relative:margin" o:preferrelative="t" strokeweight="1.5pt">
            <v:stroke dashstyle="1 1" endarrow="block"/>
          </v:shape>
        </w:pict>
      </w:r>
      <w:r>
        <w:rPr>
          <w:rFonts w:ascii="Calibri" w:eastAsia="Calibri" w:hAnsi="Calibri"/>
          <w:noProof/>
          <w:sz w:val="22"/>
          <w:szCs w:val="22"/>
          <w:lang w:val="en-GB" w:eastAsia="en-GB"/>
        </w:rPr>
        <w:pict w14:anchorId="440CB539">
          <v:shape id="_x0000_s1287" type="#_x0000_t32" style="position:absolute;margin-left:364.15pt;margin-top:220.05pt;width:186.35pt;height:98.3pt;flip:x y;z-index:251681792;mso-width-relative:margin;mso-height-relative:margin" o:preferrelative="t" strokeweight="1.5pt">
            <v:stroke dashstyle="1 1" endarrow="block"/>
          </v:shape>
        </w:pict>
      </w:r>
      <w:r>
        <w:rPr>
          <w:rFonts w:ascii="Calibri" w:eastAsia="Calibri" w:hAnsi="Calibri"/>
          <w:noProof/>
          <w:sz w:val="22"/>
          <w:szCs w:val="22"/>
          <w:lang w:val="en-GB" w:eastAsia="en-GB"/>
        </w:rPr>
        <w:pict w14:anchorId="3691179C">
          <v:shape id="_x0000_s1288" type="#_x0000_t32" style="position:absolute;margin-left:305.1pt;margin-top:218.85pt;width:246.15pt;height:133.2pt;flip:x y;z-index:251682816;mso-width-relative:margin;mso-height-relative:margin" o:preferrelative="t" strokeweight="1.5pt">
            <v:stroke dashstyle="1 1" endarrow="block"/>
          </v:shape>
        </w:pict>
      </w:r>
      <w:r>
        <w:rPr>
          <w:rFonts w:ascii="Calibri" w:eastAsia="Calibri" w:hAnsi="Calibri"/>
          <w:noProof/>
          <w:sz w:val="22"/>
          <w:szCs w:val="22"/>
          <w:lang w:val="en-GB" w:eastAsia="en-GB"/>
        </w:rPr>
        <w:pict w14:anchorId="77439595">
          <v:shape id="_x0000_s1281" type="#_x0000_t202" style="position:absolute;margin-left:159.45pt;margin-top:110.45pt;width:116.8pt;height:23.8pt;rotation:-1321892fd;z-index:251675648;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" filled="f" stroked="f">
            <v:textbox style="mso-next-textbox:#_x0000_s1281">
              <w:txbxContent>
                <w:p w14:paraId="52E14F47" w14:textId="77777777" w:rsidR="00BF7E18" w:rsidRPr="007474F9" w:rsidRDefault="00BF7E18" w:rsidP="001D53F9">
                  <w:pPr>
                    <w:pStyle w:val="NormalWeb"/>
                    <w:jc w:val="center"/>
                    <w:textAlignment w:val="baseline"/>
                  </w:pPr>
                  <w:r w:rsidRPr="00F45C3D">
                    <w:rPr>
                      <w:color w:val="000000"/>
                      <w:kern w:val="24"/>
                    </w:rPr>
                    <w:t>0.149</w:t>
                  </w:r>
                </w:p>
              </w:txbxContent>
            </v:textbox>
          </v:shape>
        </w:pict>
      </w:r>
      <w:r>
        <w:rPr>
          <w:rFonts w:ascii="Calibri" w:eastAsia="Calibri" w:hAnsi="Calibri"/>
          <w:noProof/>
          <w:sz w:val="22"/>
          <w:szCs w:val="22"/>
          <w:lang w:val="en-GB" w:eastAsia="en-GB"/>
        </w:rPr>
        <w:pict w14:anchorId="76CE7421">
          <v:shape id="_x0000_s1280" type="#_x0000_t202" style="position:absolute;margin-left:175.45pt;margin-top:90.5pt;width:116.8pt;height:23.8pt;rotation:-286376fd;z-index:251674624;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" filled="f" stroked="f">
            <v:textbox style="mso-next-textbox:#_x0000_s1280">
              <w:txbxContent>
                <w:p w14:paraId="28AB3C66" w14:textId="77777777" w:rsidR="00BF7E18" w:rsidRPr="007474F9" w:rsidRDefault="00BF7E18" w:rsidP="001D53F9">
                  <w:pPr>
                    <w:pStyle w:val="NormalWeb"/>
                    <w:jc w:val="center"/>
                    <w:textAlignment w:val="baseline"/>
                  </w:pPr>
                  <w:r w:rsidRPr="00F45C3D">
                    <w:rPr>
                      <w:color w:val="000000"/>
                      <w:kern w:val="24"/>
                    </w:rPr>
                    <w:t>1.103</w:t>
                  </w:r>
                </w:p>
              </w:txbxContent>
            </v:textbox>
          </v:shape>
        </w:pict>
      </w:r>
      <w:r>
        <w:rPr>
          <w:rFonts w:ascii="Calibri" w:eastAsia="Calibri" w:hAnsi="Calibri"/>
          <w:noProof/>
          <w:sz w:val="22"/>
          <w:szCs w:val="22"/>
          <w:lang w:val="en-GB" w:eastAsia="en-GB"/>
        </w:rPr>
        <w:pict w14:anchorId="694A11B1">
          <v:shape id="_x0000_s1275" type="#_x0000_t32" style="position:absolute;margin-left:171.65pt;margin-top:90.45pt;width:126pt;height:44.4pt;z-index:251669504;mso-width-relative:margin;mso-height-relative:margin" o:preferrelative="t" strokeweight="1.5pt">
            <v:stroke dashstyle="1 1" endarrow="block"/>
          </v:shape>
        </w:pict>
      </w:r>
      <w:r>
        <w:rPr>
          <w:rFonts w:ascii="Calibri" w:eastAsia="Calibri" w:hAnsi="Calibri"/>
          <w:noProof/>
          <w:sz w:val="22"/>
          <w:szCs w:val="22"/>
          <w:lang w:val="en-GB" w:eastAsia="en-GB"/>
        </w:rPr>
        <w:pict w14:anchorId="5995AF4E">
          <v:shape id="_x0000_s1277" type="#_x0000_t202" style="position:absolute;margin-left:251.1pt;margin-top:26.25pt;width:116.8pt;height:23.8pt;rotation:1458546fd;z-index:251671552;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" filled="f" stroked="f">
            <v:textbox style="mso-next-textbox:#_x0000_s1277">
              <w:txbxContent>
                <w:p w14:paraId="4C38D438" w14:textId="77777777" w:rsidR="00BF7E18" w:rsidRPr="007474F9" w:rsidRDefault="00BF7E18" w:rsidP="001D53F9">
                  <w:pPr>
                    <w:pStyle w:val="NormalWeb"/>
                    <w:jc w:val="center"/>
                    <w:textAlignment w:val="baseline"/>
                  </w:pPr>
                  <w:r w:rsidRPr="00F45C3D">
                    <w:rPr>
                      <w:color w:val="000000"/>
                      <w:kern w:val="24"/>
                    </w:rPr>
                    <w:t>12.678**</w:t>
                  </w:r>
                </w:p>
              </w:txbxContent>
            </v:textbox>
          </v:shape>
        </w:pict>
      </w:r>
      <w:r>
        <w:rPr>
          <w:rFonts w:ascii="Calibri" w:eastAsia="Calibri" w:hAnsi="Calibri"/>
          <w:noProof/>
          <w:sz w:val="22"/>
          <w:szCs w:val="22"/>
          <w:lang w:val="en-GB" w:eastAsia="en-GB"/>
        </w:rPr>
        <w:pict w14:anchorId="5E7334C7">
          <v:shape id="_x0000_s1278" type="#_x0000_t202" style="position:absolute;margin-left:222.75pt;margin-top:49.1pt;width:112.9pt;height:22.6pt;rotation:849056fd;z-index:251672576;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" filled="f" stroked="f">
            <v:textbox style="mso-next-textbox:#_x0000_s1278">
              <w:txbxContent>
                <w:p w14:paraId="3B3246E7" w14:textId="77777777" w:rsidR="00BF7E18" w:rsidRPr="007474F9" w:rsidRDefault="00BF7E18" w:rsidP="001D53F9">
                  <w:pPr>
                    <w:pStyle w:val="NormalWeb"/>
                    <w:jc w:val="center"/>
                    <w:textAlignment w:val="baseline"/>
                  </w:pPr>
                  <w:r w:rsidRPr="00F45C3D">
                    <w:rPr>
                      <w:color w:val="000000"/>
                      <w:kern w:val="24"/>
                    </w:rPr>
                    <w:t>0.857</w:t>
                  </w:r>
                </w:p>
              </w:txbxContent>
            </v:textbox>
          </v:shape>
        </w:pict>
      </w:r>
      <w:r>
        <w:rPr>
          <w:rFonts w:ascii="Calibri" w:eastAsia="Calibri" w:hAnsi="Calibri"/>
          <w:noProof/>
          <w:sz w:val="22"/>
          <w:szCs w:val="22"/>
          <w:lang w:val="en-GB" w:eastAsia="en-GB"/>
        </w:rPr>
        <w:pict w14:anchorId="04BC9049">
          <v:shape id="_x0000_s1279" type="#_x0000_t202" style="position:absolute;margin-left:204.9pt;margin-top:70.5pt;width:115.25pt;height:25.8pt;rotation:562598fd;z-index:25167360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" filled="f" stroked="f">
            <v:textbox style="mso-next-textbox:#_x0000_s1279">
              <w:txbxContent>
                <w:p w14:paraId="12D6EE9A" w14:textId="77777777" w:rsidR="00BF7E18" w:rsidRPr="007474F9" w:rsidRDefault="00BF7E18" w:rsidP="001D53F9">
                  <w:pPr>
                    <w:pStyle w:val="NormalWeb"/>
                    <w:jc w:val="center"/>
                    <w:textAlignment w:val="baseline"/>
                  </w:pPr>
                  <w:r w:rsidRPr="00F45C3D">
                    <w:rPr>
                      <w:color w:val="000000"/>
                      <w:kern w:val="24"/>
                    </w:rPr>
                    <w:t>3.322**</w:t>
                  </w:r>
                </w:p>
              </w:txbxContent>
            </v:textbox>
          </v:shape>
        </w:pict>
      </w:r>
      <w:r>
        <w:rPr>
          <w:rFonts w:ascii="Calibri" w:eastAsia="Calibri" w:hAnsi="Calibri"/>
          <w:noProof/>
          <w:sz w:val="22"/>
          <w:szCs w:val="22"/>
          <w:lang w:val="en-GB" w:eastAsia="en-GB"/>
        </w:rPr>
        <w:pict w14:anchorId="50F7F9C4">
          <v:shape id="_x0000_s1273" type="#_x0000_t32" style="position:absolute;margin-left:171.05pt;margin-top:58.45pt;width:163.3pt;height:70.8pt;z-index:251667456;mso-width-relative:margin;mso-height-relative:margin" o:preferrelative="t" strokeweight="1.5pt">
            <v:stroke endarrow="block"/>
          </v:shape>
        </w:pict>
      </w:r>
      <w:r>
        <w:rPr>
          <w:rFonts w:ascii="Calibri" w:eastAsia="Calibri" w:hAnsi="Calibri"/>
          <w:noProof/>
          <w:sz w:val="22"/>
          <w:szCs w:val="22"/>
          <w:lang w:val="en-GB" w:eastAsia="en-GB"/>
        </w:rPr>
        <w:pict w14:anchorId="5435A559">
          <v:shape id="_x0000_s1274" type="#_x0000_t32" style="position:absolute;margin-left:173.25pt;margin-top:26.85pt;width:228.65pt;height:102.4pt;z-index:251668480;mso-width-relative:margin;mso-height-relative:margin" o:preferrelative="t" strokeweight="1.5pt">
            <v:stroke dashstyle="1 1" endarrow="block"/>
          </v:shape>
        </w:pict>
      </w:r>
      <w:r>
        <w:rPr>
          <w:rFonts w:ascii="Calibri" w:eastAsia="Calibri" w:hAnsi="Calibri"/>
          <w:noProof/>
          <w:sz w:val="22"/>
          <w:szCs w:val="22"/>
          <w:lang w:val="en-GB" w:eastAsia="en-GB"/>
        </w:rPr>
        <w:pict w14:anchorId="29153CAC">
          <v:shape id="_x0000_s1300" type="#_x0000_t202" style="position:absolute;margin-left:551.25pt;margin-top:338.1pt;width:153.6pt;height:22.95pt;z-index:251695104;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c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" filled="f">
            <v:textbox style="mso-next-textbox:#_x0000_s1300">
              <w:txbxContent>
                <w:p w14:paraId="5A8C45E3" w14:textId="77777777" w:rsidR="00BF7E18" w:rsidRPr="00E97806" w:rsidRDefault="00BF7E18" w:rsidP="001D53F9">
                  <w:pPr>
                    <w:pStyle w:val="NormalWeb"/>
                    <w:jc w:val="center"/>
                    <w:textAlignment w:val="baseline"/>
                    <w:rPr>
                      <w:sz w:val="28"/>
                      <w:szCs w:val="28"/>
                    </w:rPr>
                  </w:pPr>
                  <w:r w:rsidRPr="00E97806">
                    <w:rPr>
                      <w:color w:val="000000"/>
                      <w:kern w:val="24"/>
                      <w:sz w:val="28"/>
                      <w:szCs w:val="28"/>
                    </w:rPr>
                    <w:t xml:space="preserve">Facilities </w:t>
                  </w:r>
                  <w:proofErr w:type="spellStart"/>
                  <w:r w:rsidRPr="00E97806">
                    <w:rPr>
                      <w:color w:val="000000"/>
                      <w:kern w:val="24"/>
                      <w:sz w:val="28"/>
                      <w:szCs w:val="28"/>
                    </w:rPr>
                    <w:t>endeavour</w:t>
                  </w:r>
                  <w:proofErr w:type="spellEnd"/>
                </w:p>
              </w:txbxContent>
            </v:textbox>
          </v:shape>
        </w:pict>
      </w:r>
      <w:r>
        <w:rPr>
          <w:rFonts w:ascii="Calibri" w:eastAsia="Calibri" w:hAnsi="Calibri"/>
          <w:noProof/>
          <w:sz w:val="22"/>
          <w:szCs w:val="22"/>
          <w:lang w:val="en-GB" w:eastAsia="en-GB"/>
        </w:rPr>
        <w:pict w14:anchorId="2EC55732">
          <v:shape id="_x0000_s1299" type="#_x0000_t202" style="position:absolute;margin-left:550.5pt;margin-top:307.4pt;width:152.75pt;height:24.75pt;z-index:25169408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07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" filled="f">
            <v:textbox style="mso-next-textbox:#_x0000_s1299">
              <w:txbxContent>
                <w:p w14:paraId="5261FB4B" w14:textId="77777777" w:rsidR="00BF7E18" w:rsidRPr="00E97806" w:rsidRDefault="00BF7E18" w:rsidP="001D53F9">
                  <w:pPr>
                    <w:pStyle w:val="NormalWeb"/>
                    <w:jc w:val="center"/>
                    <w:textAlignment w:val="baseline"/>
                    <w:rPr>
                      <w:sz w:val="28"/>
                      <w:szCs w:val="28"/>
                    </w:rPr>
                  </w:pPr>
                  <w:r w:rsidRPr="00E97806">
                    <w:rPr>
                      <w:color w:val="000000"/>
                      <w:kern w:val="24"/>
                      <w:sz w:val="28"/>
                      <w:szCs w:val="28"/>
                    </w:rPr>
                    <w:t>Training</w:t>
                  </w:r>
                </w:p>
              </w:txbxContent>
            </v:textbox>
          </v:shape>
        </w:pict>
      </w:r>
      <w:r>
        <w:rPr>
          <w:rFonts w:ascii="Calibri" w:eastAsia="Calibri" w:hAnsi="Calibri"/>
          <w:noProof/>
          <w:sz w:val="22"/>
          <w:szCs w:val="22"/>
          <w:lang w:val="en-GB" w:eastAsia="en-GB"/>
        </w:rPr>
        <w:pict w14:anchorId="63AEE24B">
          <v:shape id="_x0000_s1298" type="#_x0000_t202" style="position:absolute;margin-left:549.65pt;margin-top:276.45pt;width:153.6pt;height:22.95pt;z-index:251693056;mso-width-relative:margin;mso-height-relative:margin" o:preferrelative="t" filled="f" fillcolor="#102628">
            <v:textbox style="mso-next-textbox:#_x0000_s1298">
              <w:txbxContent>
                <w:p w14:paraId="13F24052" w14:textId="77777777" w:rsidR="00BF7E18" w:rsidRPr="0031379E" w:rsidRDefault="00BF7E18" w:rsidP="001D53F9">
                  <w:pPr>
                    <w:pStyle w:val="NormalWeb"/>
                    <w:jc w:val="center"/>
                    <w:textAlignment w:val="baseline"/>
                    <w:rPr>
                      <w:sz w:val="28"/>
                      <w:szCs w:val="28"/>
                    </w:rPr>
                  </w:pPr>
                  <w:r w:rsidRPr="0031379E">
                    <w:rPr>
                      <w:kern w:val="24"/>
                      <w:sz w:val="28"/>
                      <w:szCs w:val="28"/>
                    </w:rPr>
                    <w:t>Experience</w:t>
                  </w:r>
                </w:p>
              </w:txbxContent>
            </v:textbox>
          </v:shape>
        </w:pict>
      </w:r>
      <w:r>
        <w:rPr>
          <w:rFonts w:ascii="Calibri" w:eastAsia="Calibri" w:hAnsi="Calibri"/>
          <w:noProof/>
          <w:sz w:val="22"/>
          <w:szCs w:val="22"/>
          <w:lang w:val="en-GB" w:eastAsia="en-GB"/>
        </w:rPr>
        <w:pict w14:anchorId="472C3BE0">
          <v:shape id="_x0000_s1297" type="#_x0000_t202" style="position:absolute;margin-left:549.65pt;margin-top:243.65pt;width:153.6pt;height:22.95pt;z-index:251692032;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Nu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" filled="f">
            <v:textbox style="mso-next-textbox:#_x0000_s1297">
              <w:txbxContent>
                <w:p w14:paraId="4F9A359F" w14:textId="77777777" w:rsidR="00BF7E18" w:rsidRPr="00E97806" w:rsidRDefault="00BF7E18" w:rsidP="001D53F9">
                  <w:pPr>
                    <w:pStyle w:val="NormalWeb"/>
                    <w:jc w:val="center"/>
                    <w:textAlignment w:val="baseline"/>
                    <w:rPr>
                      <w:sz w:val="28"/>
                      <w:szCs w:val="28"/>
                    </w:rPr>
                  </w:pPr>
                  <w:r w:rsidRPr="00E97806">
                    <w:rPr>
                      <w:color w:val="000000"/>
                      <w:kern w:val="24"/>
                      <w:sz w:val="28"/>
                      <w:szCs w:val="28"/>
                    </w:rPr>
                    <w:t>Inner potential</w:t>
                  </w:r>
                </w:p>
              </w:txbxContent>
            </v:textbox>
          </v:shape>
        </w:pict>
      </w:r>
      <w:r>
        <w:rPr>
          <w:rFonts w:ascii="Calibri" w:eastAsia="Calibri" w:hAnsi="Calibri"/>
          <w:noProof/>
          <w:sz w:val="22"/>
          <w:szCs w:val="22"/>
          <w:lang w:val="en-GB" w:eastAsia="en-GB"/>
        </w:rPr>
        <w:pict w14:anchorId="0701D80B">
          <v:shape id="_x0000_s1296" type="#_x0000_t202" style="position:absolute;margin-left:549.6pt;margin-top:211.45pt;width:153.65pt;height:22.95pt;z-index:251691008;mso-width-relative:margin;mso-height-relative:margin" o:preferrelative="t" fillcolor="#005654" stroked="f">
            <v:textbox style="mso-next-textbox:#_x0000_s1296">
              <w:txbxContent>
                <w:p w14:paraId="6A07F890" w14:textId="77777777" w:rsidR="00BF7E18" w:rsidRPr="00E97806" w:rsidRDefault="00BF7E18" w:rsidP="001D53F9">
                  <w:pPr>
                    <w:pStyle w:val="NormalWeb"/>
                    <w:jc w:val="center"/>
                    <w:textAlignment w:val="baseline"/>
                    <w:rPr>
                      <w:sz w:val="28"/>
                      <w:szCs w:val="28"/>
                    </w:rPr>
                  </w:pPr>
                  <w:r w:rsidRPr="00E97806">
                    <w:rPr>
                      <w:color w:val="FFFFFF"/>
                      <w:kern w:val="24"/>
                      <w:sz w:val="28"/>
                      <w:szCs w:val="28"/>
                    </w:rPr>
                    <w:t>Professional standards</w:t>
                  </w:r>
                </w:p>
              </w:txbxContent>
            </v:textbox>
          </v:shape>
        </w:pict>
      </w:r>
      <w:r>
        <w:rPr>
          <w:rFonts w:ascii="Calibri" w:eastAsia="Calibri" w:hAnsi="Calibri"/>
          <w:noProof/>
          <w:sz w:val="22"/>
          <w:szCs w:val="22"/>
          <w:lang w:val="en-GB" w:eastAsia="en-GB"/>
        </w:rPr>
        <w:pict w14:anchorId="6CC9E566">
          <v:shape id="_x0000_s1276" type="#_x0000_t32" style="position:absolute;margin-left:173.25pt;margin-top:121.05pt;width:125pt;height:30pt;z-index:251670528;mso-width-relative:margin;mso-height-relative:margin" o:preferrelative="t" strokeweight="1.5pt">
            <v:stroke dashstyle="1 1" endarrow="block"/>
          </v:shape>
        </w:pict>
      </w:r>
      <w:r>
        <w:rPr>
          <w:rFonts w:ascii="Calibri" w:eastAsia="Calibri" w:hAnsi="Calibri"/>
          <w:noProof/>
          <w:sz w:val="22"/>
          <w:szCs w:val="22"/>
          <w:lang w:val="en-GB" w:eastAsia="en-GB"/>
        </w:rPr>
        <w:pict w14:anchorId="18727E3B">
          <v:shape id="_x0000_s1271" type="#_x0000_t202" style="position:absolute;margin-left:296.6pt;margin-top:127.85pt;width:171.6pt;height:25.2pt;z-index:251665408;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" fillcolor="#163856" stroked="f">
            <v:textbox style="mso-next-textbox:#_x0000_s1271">
              <w:txbxContent>
                <w:p w14:paraId="4ED7AA6B" w14:textId="77777777" w:rsidR="00BF7E18" w:rsidRPr="004C08B9" w:rsidRDefault="00BF7E18" w:rsidP="001D53F9">
                  <w:pPr>
                    <w:pStyle w:val="NormalWeb"/>
                    <w:jc w:val="center"/>
                    <w:textAlignment w:val="baseline"/>
                    <w:rPr>
                      <w:sz w:val="32"/>
                      <w:szCs w:val="32"/>
                    </w:rPr>
                  </w:pPr>
                  <w:r w:rsidRPr="00F45C3D">
                    <w:rPr>
                      <w:b/>
                      <w:bCs/>
                      <w:color w:val="FFFFFF"/>
                      <w:kern w:val="24"/>
                      <w:sz w:val="32"/>
                      <w:szCs w:val="32"/>
                    </w:rPr>
                    <w:t>Job Perception</w:t>
                  </w:r>
                </w:p>
              </w:txbxContent>
            </v:textbox>
          </v:shape>
        </w:pict>
      </w:r>
      <w:r>
        <w:rPr>
          <w:rFonts w:ascii="Calibri" w:eastAsia="Calibri" w:hAnsi="Calibri"/>
          <w:noProof/>
          <w:sz w:val="22"/>
          <w:szCs w:val="22"/>
          <w:lang w:val="en-GB" w:eastAsia="en-GB"/>
        </w:rPr>
        <w:pict w14:anchorId="7B6160CA">
          <v:shape id="_x0000_s1283" type="#_x0000_t202" style="position:absolute;margin-left:297.65pt;margin-top:196.05pt;width:170.55pt;height:24pt;z-index:251677696;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" fillcolor="#163856" stroked="f">
            <v:textbox style="mso-next-textbox:#_x0000_s1283">
              <w:txbxContent>
                <w:p w14:paraId="42B1993F" w14:textId="77777777" w:rsidR="00BF7E18" w:rsidRPr="004C08B9" w:rsidRDefault="00BF7E18" w:rsidP="001D53F9">
                  <w:pPr>
                    <w:pStyle w:val="NormalWeb"/>
                    <w:jc w:val="center"/>
                    <w:textAlignment w:val="baseline"/>
                    <w:rPr>
                      <w:sz w:val="32"/>
                      <w:szCs w:val="32"/>
                    </w:rPr>
                  </w:pPr>
                  <w:r w:rsidRPr="00F45C3D">
                    <w:rPr>
                      <w:b/>
                      <w:bCs/>
                      <w:color w:val="FFFFFF"/>
                      <w:kern w:val="24"/>
                      <w:sz w:val="32"/>
                      <w:szCs w:val="32"/>
                    </w:rPr>
                    <w:t>Job Performance</w:t>
                  </w:r>
                </w:p>
              </w:txbxContent>
            </v:textbox>
          </v:shape>
        </w:pict>
      </w:r>
      <w:r>
        <w:rPr>
          <w:rFonts w:ascii="Calibri" w:eastAsia="Calibri" w:hAnsi="Calibri"/>
          <w:noProof/>
          <w:sz w:val="22"/>
          <w:szCs w:val="22"/>
          <w:lang w:val="en-GB" w:eastAsia="en-GB"/>
        </w:rPr>
        <w:pict w14:anchorId="61CB30E6">
          <v:shape id="_x0000_s1270" type="#_x0000_t202" style="position:absolute;margin-left:19.65pt;margin-top:108.9pt;width:153.6pt;height:22.95pt;z-index:251664384;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c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" filled="f">
            <v:textbox style="mso-next-textbox:#_x0000_s1270">
              <w:txbxContent>
                <w:p w14:paraId="3250DF94" w14:textId="77777777" w:rsidR="00BF7E18" w:rsidRPr="00E97806" w:rsidRDefault="00BF7E18" w:rsidP="001D53F9">
                  <w:pPr>
                    <w:pStyle w:val="NormalWeb"/>
                    <w:jc w:val="center"/>
                    <w:textAlignment w:val="baseline"/>
                    <w:rPr>
                      <w:sz w:val="28"/>
                      <w:szCs w:val="28"/>
                    </w:rPr>
                  </w:pPr>
                  <w:r w:rsidRPr="00E97806">
                    <w:rPr>
                      <w:color w:val="000000"/>
                      <w:kern w:val="24"/>
                      <w:sz w:val="28"/>
                      <w:szCs w:val="28"/>
                    </w:rPr>
                    <w:t xml:space="preserve">Facilities </w:t>
                  </w:r>
                  <w:proofErr w:type="spellStart"/>
                  <w:r w:rsidRPr="00E97806">
                    <w:rPr>
                      <w:color w:val="000000"/>
                      <w:kern w:val="24"/>
                      <w:sz w:val="28"/>
                      <w:szCs w:val="28"/>
                    </w:rPr>
                    <w:t>endeavour</w:t>
                  </w:r>
                  <w:proofErr w:type="spellEnd"/>
                </w:p>
              </w:txbxContent>
            </v:textbox>
          </v:shape>
        </w:pict>
      </w:r>
      <w:r>
        <w:rPr>
          <w:rFonts w:ascii="Calibri" w:eastAsia="Calibri" w:hAnsi="Calibri"/>
          <w:noProof/>
          <w:sz w:val="22"/>
          <w:szCs w:val="22"/>
          <w:lang w:val="en-GB" w:eastAsia="en-GB"/>
        </w:rPr>
        <w:pict w14:anchorId="4B1FC9C9">
          <v:shape id="_x0000_s1269" type="#_x0000_t202" style="position:absolute;margin-left:18.9pt;margin-top:78.2pt;width:152.75pt;height:24.75pt;z-index:25166336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07Q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" filled="f">
            <v:textbox style="mso-next-textbox:#_x0000_s1269">
              <w:txbxContent>
                <w:p w14:paraId="639DF480" w14:textId="77777777" w:rsidR="00BF7E18" w:rsidRPr="00E97806" w:rsidRDefault="00BF7E18" w:rsidP="001D53F9">
                  <w:pPr>
                    <w:pStyle w:val="NormalWeb"/>
                    <w:jc w:val="center"/>
                    <w:textAlignment w:val="baseline"/>
                    <w:rPr>
                      <w:sz w:val="28"/>
                      <w:szCs w:val="28"/>
                    </w:rPr>
                  </w:pPr>
                  <w:r w:rsidRPr="00E97806">
                    <w:rPr>
                      <w:color w:val="000000"/>
                      <w:kern w:val="24"/>
                      <w:sz w:val="28"/>
                      <w:szCs w:val="28"/>
                    </w:rPr>
                    <w:t>Training</w:t>
                  </w:r>
                </w:p>
              </w:txbxContent>
            </v:textbox>
          </v:shape>
        </w:pict>
      </w:r>
      <w:r>
        <w:rPr>
          <w:rFonts w:ascii="Calibri" w:eastAsia="Calibri" w:hAnsi="Calibri"/>
          <w:noProof/>
          <w:sz w:val="22"/>
          <w:szCs w:val="22"/>
          <w:lang w:val="en-GB" w:eastAsia="en-GB"/>
        </w:rPr>
        <w:pict w14:anchorId="1D8D02E2">
          <v:shape id="_x0000_s1268" type="#_x0000_t202" style="position:absolute;margin-left:18.05pt;margin-top:47.25pt;width:153.6pt;height:22.95pt;z-index:251662336;mso-width-relative:margin;mso-height-relative:margin" o:preferrelative="t" fillcolor="#005654" stroked="f">
            <v:textbox style="mso-next-textbox:#_x0000_s1268">
              <w:txbxContent>
                <w:p w14:paraId="3DB9B422" w14:textId="77777777" w:rsidR="00BF7E18" w:rsidRPr="00E97806" w:rsidRDefault="00BF7E18" w:rsidP="001D53F9">
                  <w:pPr>
                    <w:pStyle w:val="NormalWeb"/>
                    <w:jc w:val="center"/>
                    <w:textAlignment w:val="baseline"/>
                    <w:rPr>
                      <w:sz w:val="28"/>
                      <w:szCs w:val="28"/>
                    </w:rPr>
                  </w:pPr>
                  <w:r w:rsidRPr="00E97806">
                    <w:rPr>
                      <w:color w:val="FFFFFF"/>
                      <w:kern w:val="24"/>
                      <w:sz w:val="28"/>
                      <w:szCs w:val="28"/>
                    </w:rPr>
                    <w:t>Experience</w:t>
                  </w:r>
                </w:p>
              </w:txbxContent>
            </v:textbox>
          </v:shape>
        </w:pict>
      </w:r>
      <w:r>
        <w:rPr>
          <w:rFonts w:ascii="Calibri" w:eastAsia="Calibri" w:hAnsi="Calibri"/>
          <w:noProof/>
          <w:sz w:val="22"/>
          <w:szCs w:val="22"/>
          <w:lang w:val="en-GB" w:eastAsia="en-GB"/>
        </w:rPr>
        <w:pict w14:anchorId="45B449EE">
          <v:shape id="_x0000_s1267" type="#_x0000_t202" style="position:absolute;margin-left:18.05pt;margin-top:14.45pt;width:153.6pt;height:22.95pt;z-index:251661312;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" filled="f">
            <v:textbox style="mso-next-textbox:#_x0000_s1267">
              <w:txbxContent>
                <w:p w14:paraId="184049D5" w14:textId="77777777" w:rsidR="00BF7E18" w:rsidRPr="00E97806" w:rsidRDefault="00BF7E18" w:rsidP="001D53F9">
                  <w:pPr>
                    <w:pStyle w:val="NormalWeb"/>
                    <w:jc w:val="center"/>
                    <w:textAlignment w:val="baseline"/>
                    <w:rPr>
                      <w:sz w:val="28"/>
                      <w:szCs w:val="28"/>
                    </w:rPr>
                  </w:pPr>
                  <w:r w:rsidRPr="00E97806">
                    <w:rPr>
                      <w:color w:val="000000"/>
                      <w:kern w:val="24"/>
                      <w:sz w:val="28"/>
                      <w:szCs w:val="28"/>
                    </w:rPr>
                    <w:t>Inner potential</w:t>
                  </w:r>
                </w:p>
              </w:txbxContent>
            </v:textbox>
          </v:shape>
        </w:pict>
      </w:r>
    </w:p>
    <w:p w14:paraId="123ACC5E" w14:textId="77777777" w:rsidR="00B01FCD" w:rsidRPr="00FB3A86" w:rsidRDefault="00B01FCD" w:rsidP="001D53F9">
      <w:pPr>
        <w:pStyle w:val="Body"/>
        <w:spacing w:after="120"/>
        <w:rPr>
          <w:rFonts w:ascii="Arial" w:hAnsi="Arial" w:cs="Arial"/>
          <w:b/>
        </w:rPr>
      </w:pPr>
    </w:p>
    <w:sectPr w:rsidR="00B01FCD" w:rsidRPr="00FB3A86" w:rsidSect="000658EB">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D5492" w14:textId="77777777" w:rsidR="003166F8" w:rsidRDefault="003166F8" w:rsidP="00C37E61">
      <w:r>
        <w:separator/>
      </w:r>
    </w:p>
  </w:endnote>
  <w:endnote w:type="continuationSeparator" w:id="0">
    <w:p w14:paraId="2077E6F3" w14:textId="77777777" w:rsidR="003166F8" w:rsidRDefault="003166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1627" w14:textId="77777777" w:rsidR="00BF7E18" w:rsidRDefault="00BF7E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0443" w14:textId="77777777" w:rsidR="00BF7E18" w:rsidRDefault="00BF7E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7017" w14:textId="77777777" w:rsidR="00BF7E18" w:rsidRDefault="00BF7E18">
    <w:pPr>
      <w:pStyle w:val="Footer"/>
      <w:rPr>
        <w:rFonts w:ascii="Arial" w:hAnsi="Arial" w:cs="Arial"/>
        <w:sz w:val="16"/>
      </w:rPr>
    </w:pPr>
  </w:p>
  <w:p w14:paraId="5A04FE37" w14:textId="77777777" w:rsidR="00BF7E18" w:rsidRDefault="00BF7E1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C997859" w14:textId="77777777" w:rsidR="00BF7E18" w:rsidRDefault="00BF7E18">
    <w:pPr>
      <w:pStyle w:val="Footer"/>
      <w:rPr>
        <w:rFonts w:ascii="Arial" w:hAnsi="Arial" w:cs="Arial"/>
        <w:sz w:val="16"/>
      </w:rPr>
    </w:pPr>
  </w:p>
  <w:p w14:paraId="76AAA52D" w14:textId="77777777" w:rsidR="00BF7E18" w:rsidRPr="009E048A" w:rsidRDefault="00BF7E1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088F" w14:textId="77777777" w:rsidR="00BF7E18" w:rsidRPr="00C37E61" w:rsidRDefault="00BF7E18"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433A9" w14:textId="77777777" w:rsidR="003166F8" w:rsidRDefault="003166F8" w:rsidP="00C37E61">
      <w:r>
        <w:separator/>
      </w:r>
    </w:p>
  </w:footnote>
  <w:footnote w:type="continuationSeparator" w:id="0">
    <w:p w14:paraId="35228FAA" w14:textId="77777777" w:rsidR="003166F8" w:rsidRDefault="003166F8"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B536" w14:textId="0D211423" w:rsidR="00BF7E18" w:rsidRDefault="00BF7E18">
    <w:pPr>
      <w:pStyle w:val="Header"/>
    </w:pPr>
    <w:r>
      <w:rPr>
        <w:noProof/>
      </w:rPr>
      <w:pict w14:anchorId="45A95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0A63" w14:textId="0FEB1BF7" w:rsidR="00BF7E18" w:rsidRDefault="00BF7E18">
    <w:pPr>
      <w:pStyle w:val="Header"/>
    </w:pPr>
    <w:r>
      <w:rPr>
        <w:noProof/>
      </w:rPr>
      <w:pict w14:anchorId="6FDD1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19AFA" w14:textId="5D24245C" w:rsidR="00BF7E18" w:rsidRPr="00296529" w:rsidRDefault="00BF7E18" w:rsidP="00296529">
    <w:pPr>
      <w:ind w:left="2160"/>
      <w:jc w:val="center"/>
      <w:rPr>
        <w:rFonts w:ascii="Times New Roman" w:eastAsia="Calibri" w:hAnsi="Times New Roman"/>
        <w:i/>
        <w:sz w:val="18"/>
        <w:szCs w:val="22"/>
      </w:rPr>
    </w:pPr>
    <w:r>
      <w:rPr>
        <w:noProof/>
      </w:rPr>
      <w:pict w14:anchorId="796CC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7332C7" w14:textId="77777777" w:rsidR="00BF7E18" w:rsidRPr="00296529" w:rsidRDefault="00BF7E1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26FBA7B" w14:textId="77777777" w:rsidR="00BF7E18" w:rsidRPr="00296529" w:rsidRDefault="00BF7E1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1F7BF" w14:textId="77777777" w:rsidR="00BF7E18" w:rsidRPr="00296529" w:rsidRDefault="00BF7E1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A25FD" w14:textId="77777777" w:rsidR="00BF7E18" w:rsidRDefault="00BF7E1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B03F50" w14:textId="77777777" w:rsidR="00BF7E18" w:rsidRDefault="00BF7E1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79C92F" w14:textId="77777777" w:rsidR="00BF7E18" w:rsidRDefault="00BF7E18">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F809F" w14:textId="2B86F628" w:rsidR="00BF7E18" w:rsidRDefault="00BF7E18">
    <w:pPr>
      <w:pStyle w:val="Header"/>
    </w:pPr>
    <w:r>
      <w:rPr>
        <w:noProof/>
      </w:rPr>
      <w:pict w14:anchorId="6A787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49BB" w14:textId="51F4C36C" w:rsidR="00BF7E18" w:rsidRDefault="00BF7E18">
    <w:pPr>
      <w:pStyle w:val="Header"/>
    </w:pPr>
    <w:r>
      <w:rPr>
        <w:noProof/>
      </w:rPr>
      <w:pict w14:anchorId="30F8C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6060" w14:textId="36289168" w:rsidR="00BF7E18" w:rsidRDefault="00BF7E18">
    <w:pPr>
      <w:pStyle w:val="Header"/>
    </w:pPr>
    <w:r>
      <w:rPr>
        <w:noProof/>
      </w:rPr>
      <w:pict w14:anchorId="0C97C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9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hybridMultilevel"/>
    <w:tmpl w:val="D2E429DE"/>
    <w:lvl w:ilvl="0" w:tplc="C85ADCA8">
      <w:start w:val="1"/>
      <w:numFmt w:val="lowerLetter"/>
      <w:lvlText w:val="%1."/>
      <w:lvlJc w:val="left"/>
      <w:pPr>
        <w:ind w:left="630" w:hanging="360"/>
      </w:pPr>
      <w:rPr>
        <w:rFonts w:hint="default"/>
      </w:rPr>
    </w:lvl>
    <w:lvl w:ilvl="1" w:tplc="04090019">
      <w:start w:val="1"/>
      <w:numFmt w:val="lowerLetter"/>
      <w:lvlRestart w:val="0"/>
      <w:lvlText w:val="%2."/>
      <w:lvlJc w:val="left"/>
      <w:pPr>
        <w:ind w:left="1350" w:hanging="360"/>
      </w:pPr>
    </w:lvl>
    <w:lvl w:ilvl="2" w:tplc="0409001B">
      <w:start w:val="1"/>
      <w:numFmt w:val="lowerRoman"/>
      <w:lvlRestart w:val="0"/>
      <w:lvlText w:val="%3."/>
      <w:lvlJc w:val="right"/>
      <w:pPr>
        <w:ind w:left="2070" w:hanging="18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18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180"/>
      </w:pPr>
    </w:lvl>
  </w:abstractNum>
  <w:abstractNum w:abstractNumId="2" w15:restartNumberingAfterBreak="0">
    <w:nsid w:val="00000007"/>
    <w:multiLevelType w:val="hybridMultilevel"/>
    <w:tmpl w:val="97A03E2A"/>
    <w:lvl w:ilvl="0" w:tplc="35CE8252">
      <w:start w:val="1"/>
      <w:numFmt w:val="lowerLetter"/>
      <w:lvlText w:val="%1)"/>
      <w:lvlJc w:val="left"/>
      <w:pPr>
        <w:ind w:left="927" w:hanging="360"/>
      </w:pPr>
      <w:rPr>
        <w:rFonts w:cs="Times New Roman" w:hint="default"/>
        <w:b/>
      </w:rPr>
    </w:lvl>
    <w:lvl w:ilvl="1" w:tplc="40090019">
      <w:start w:val="1"/>
      <w:numFmt w:val="lowerLetter"/>
      <w:lvlText w:val="%2."/>
      <w:lvlJc w:val="left"/>
      <w:pPr>
        <w:ind w:left="1647" w:hanging="360"/>
      </w:pPr>
      <w:rPr>
        <w:rFonts w:cs="Times New Roman"/>
      </w:rPr>
    </w:lvl>
    <w:lvl w:ilvl="2" w:tplc="4009001B">
      <w:start w:val="1"/>
      <w:numFmt w:val="lowerRoman"/>
      <w:lvlText w:val="%3."/>
      <w:lvlJc w:val="right"/>
      <w:pPr>
        <w:ind w:left="2367" w:hanging="180"/>
      </w:pPr>
      <w:rPr>
        <w:rFonts w:cs="Times New Roman"/>
      </w:rPr>
    </w:lvl>
    <w:lvl w:ilvl="3" w:tplc="4009000F">
      <w:start w:val="1"/>
      <w:numFmt w:val="decimal"/>
      <w:lvlText w:val="%4."/>
      <w:lvlJc w:val="left"/>
      <w:pPr>
        <w:ind w:left="3087" w:hanging="360"/>
      </w:pPr>
      <w:rPr>
        <w:rFonts w:cs="Times New Roman"/>
      </w:rPr>
    </w:lvl>
    <w:lvl w:ilvl="4" w:tplc="40090019">
      <w:start w:val="1"/>
      <w:numFmt w:val="lowerLetter"/>
      <w:lvlText w:val="%5."/>
      <w:lvlJc w:val="left"/>
      <w:pPr>
        <w:ind w:left="3807" w:hanging="360"/>
      </w:pPr>
      <w:rPr>
        <w:rFonts w:cs="Times New Roman"/>
      </w:rPr>
    </w:lvl>
    <w:lvl w:ilvl="5" w:tplc="4009001B">
      <w:start w:val="1"/>
      <w:numFmt w:val="lowerRoman"/>
      <w:lvlText w:val="%6."/>
      <w:lvlJc w:val="right"/>
      <w:pPr>
        <w:ind w:left="4527" w:hanging="180"/>
      </w:pPr>
      <w:rPr>
        <w:rFonts w:cs="Times New Roman"/>
      </w:rPr>
    </w:lvl>
    <w:lvl w:ilvl="6" w:tplc="4009000F">
      <w:start w:val="1"/>
      <w:numFmt w:val="decimal"/>
      <w:lvlText w:val="%7."/>
      <w:lvlJc w:val="left"/>
      <w:pPr>
        <w:ind w:left="5247" w:hanging="360"/>
      </w:pPr>
      <w:rPr>
        <w:rFonts w:cs="Times New Roman"/>
      </w:rPr>
    </w:lvl>
    <w:lvl w:ilvl="7" w:tplc="40090019">
      <w:start w:val="1"/>
      <w:numFmt w:val="lowerLetter"/>
      <w:lvlText w:val="%8."/>
      <w:lvlJc w:val="left"/>
      <w:pPr>
        <w:ind w:left="5967" w:hanging="360"/>
      </w:pPr>
      <w:rPr>
        <w:rFonts w:cs="Times New Roman"/>
      </w:rPr>
    </w:lvl>
    <w:lvl w:ilvl="8" w:tplc="4009001B">
      <w:start w:val="1"/>
      <w:numFmt w:val="lowerRoman"/>
      <w:lvlText w:val="%9."/>
      <w:lvlJc w:val="right"/>
      <w:pPr>
        <w:ind w:left="6687" w:hanging="180"/>
      </w:pPr>
      <w:rPr>
        <w:rFonts w:cs="Times New Roman"/>
      </w:rPr>
    </w:lvl>
  </w:abstractNum>
  <w:abstractNum w:abstractNumId="3" w15:restartNumberingAfterBreak="0">
    <w:nsid w:val="00000014"/>
    <w:multiLevelType w:val="hybridMultilevel"/>
    <w:tmpl w:val="9E0E1A7A"/>
    <w:lvl w:ilvl="0" w:tplc="26748C10">
      <w:start w:val="1"/>
      <w:numFmt w:val="lowerRoman"/>
      <w:lvlText w:val="%1)"/>
      <w:lvlJc w:val="left"/>
      <w:pPr>
        <w:ind w:left="720" w:hanging="720"/>
      </w:pPr>
      <w:rPr>
        <w:rFonts w:ascii="Times New Roman" w:eastAsia="Times New Roman" w:hAnsi="Times New Roman" w:cs="Times New Roman"/>
        <w:b/>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95165E"/>
    <w:multiLevelType w:val="hybridMultilevel"/>
    <w:tmpl w:val="C50CEBEA"/>
    <w:lvl w:ilvl="0" w:tplc="BE9042B6">
      <w:start w:val="5"/>
      <w:numFmt w:val="bullet"/>
      <w:lvlText w:val="-"/>
      <w:lvlJc w:val="left"/>
      <w:pPr>
        <w:ind w:left="1764" w:hanging="360"/>
      </w:pPr>
      <w:rPr>
        <w:rFonts w:ascii="Calibri" w:eastAsia="Calibri" w:hAnsi="Calibri" w:cs="Calibri" w:hint="default"/>
      </w:rPr>
    </w:lvl>
    <w:lvl w:ilvl="1" w:tplc="40090003" w:tentative="1">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4"/>
  </w:num>
  <w:num w:numId="8">
    <w:abstractNumId w:val="15"/>
  </w:num>
  <w:num w:numId="9">
    <w:abstractNumId w:val="29"/>
  </w:num>
  <w:num w:numId="10">
    <w:abstractNumId w:val="5"/>
  </w:num>
  <w:num w:numId="11">
    <w:abstractNumId w:val="22"/>
  </w:num>
  <w:num w:numId="12">
    <w:abstractNumId w:val="6"/>
  </w:num>
  <w:num w:numId="13">
    <w:abstractNumId w:val="21"/>
  </w:num>
  <w:num w:numId="14">
    <w:abstractNumId w:val="11"/>
  </w:num>
  <w:num w:numId="15">
    <w:abstractNumId w:val="25"/>
  </w:num>
  <w:num w:numId="16">
    <w:abstractNumId w:val="8"/>
  </w:num>
  <w:num w:numId="17">
    <w:abstractNumId w:val="26"/>
  </w:num>
  <w:num w:numId="18">
    <w:abstractNumId w:val="17"/>
  </w:num>
  <w:num w:numId="19">
    <w:abstractNumId w:val="32"/>
  </w:num>
  <w:num w:numId="20">
    <w:abstractNumId w:val="14"/>
  </w:num>
  <w:num w:numId="21">
    <w:abstractNumId w:val="12"/>
  </w:num>
  <w:num w:numId="22">
    <w:abstractNumId w:val="16"/>
  </w:num>
  <w:num w:numId="23">
    <w:abstractNumId w:val="23"/>
  </w:num>
  <w:num w:numId="24">
    <w:abstractNumId w:val="30"/>
  </w:num>
  <w:num w:numId="25">
    <w:abstractNumId w:val="7"/>
  </w:num>
  <w:num w:numId="26">
    <w:abstractNumId w:val="20"/>
  </w:num>
  <w:num w:numId="27">
    <w:abstractNumId w:val="24"/>
  </w:num>
  <w:num w:numId="28">
    <w:abstractNumId w:val="31"/>
  </w:num>
  <w:num w:numId="29">
    <w:abstractNumId w:val="28"/>
  </w:num>
  <w:num w:numId="30">
    <w:abstractNumId w:val="13"/>
  </w:num>
  <w:num w:numId="31">
    <w:abstractNumId w:val="2"/>
  </w:num>
  <w:num w:numId="32">
    <w:abstractNumId w:val="3"/>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658EB"/>
    <w:rsid w:val="00087711"/>
    <w:rsid w:val="000A47FA"/>
    <w:rsid w:val="000A65D3"/>
    <w:rsid w:val="000B1E33"/>
    <w:rsid w:val="000D689F"/>
    <w:rsid w:val="000E7B7B"/>
    <w:rsid w:val="000E7D62"/>
    <w:rsid w:val="000F242D"/>
    <w:rsid w:val="00103357"/>
    <w:rsid w:val="00123C9F"/>
    <w:rsid w:val="00126190"/>
    <w:rsid w:val="00130F17"/>
    <w:rsid w:val="001320BF"/>
    <w:rsid w:val="00163BC4"/>
    <w:rsid w:val="00171D25"/>
    <w:rsid w:val="00191062"/>
    <w:rsid w:val="00192B72"/>
    <w:rsid w:val="00196B9D"/>
    <w:rsid w:val="00196D1B"/>
    <w:rsid w:val="001A29D8"/>
    <w:rsid w:val="001A5CAA"/>
    <w:rsid w:val="001B0427"/>
    <w:rsid w:val="001D3A51"/>
    <w:rsid w:val="001D53F9"/>
    <w:rsid w:val="001E10D2"/>
    <w:rsid w:val="001E25B4"/>
    <w:rsid w:val="001E44D9"/>
    <w:rsid w:val="001E44FE"/>
    <w:rsid w:val="00200595"/>
    <w:rsid w:val="00200C98"/>
    <w:rsid w:val="00204835"/>
    <w:rsid w:val="002152F9"/>
    <w:rsid w:val="0022549E"/>
    <w:rsid w:val="00231920"/>
    <w:rsid w:val="0023195C"/>
    <w:rsid w:val="0024282C"/>
    <w:rsid w:val="002460DC"/>
    <w:rsid w:val="00250985"/>
    <w:rsid w:val="002556F6"/>
    <w:rsid w:val="00283105"/>
    <w:rsid w:val="00284C4C"/>
    <w:rsid w:val="00287E68"/>
    <w:rsid w:val="00296529"/>
    <w:rsid w:val="002A266F"/>
    <w:rsid w:val="002A2AFE"/>
    <w:rsid w:val="002B27FB"/>
    <w:rsid w:val="002B685A"/>
    <w:rsid w:val="002C57D2"/>
    <w:rsid w:val="002E0D56"/>
    <w:rsid w:val="00315186"/>
    <w:rsid w:val="003166F8"/>
    <w:rsid w:val="0033343E"/>
    <w:rsid w:val="003512C2"/>
    <w:rsid w:val="00371FB6"/>
    <w:rsid w:val="003763C1"/>
    <w:rsid w:val="00376BBE"/>
    <w:rsid w:val="0039224F"/>
    <w:rsid w:val="003A43A4"/>
    <w:rsid w:val="003A7E18"/>
    <w:rsid w:val="003C3701"/>
    <w:rsid w:val="003C4C86"/>
    <w:rsid w:val="003C6258"/>
    <w:rsid w:val="003E2904"/>
    <w:rsid w:val="00401927"/>
    <w:rsid w:val="004062CE"/>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6F0A"/>
    <w:rsid w:val="005B52AE"/>
    <w:rsid w:val="005C0CFF"/>
    <w:rsid w:val="005C784C"/>
    <w:rsid w:val="005D17F6"/>
    <w:rsid w:val="005E5539"/>
    <w:rsid w:val="00602BF5"/>
    <w:rsid w:val="00602C72"/>
    <w:rsid w:val="00617FDD"/>
    <w:rsid w:val="00633614"/>
    <w:rsid w:val="00633F68"/>
    <w:rsid w:val="00636EB2"/>
    <w:rsid w:val="006375B8"/>
    <w:rsid w:val="00653294"/>
    <w:rsid w:val="00655E2B"/>
    <w:rsid w:val="0066510A"/>
    <w:rsid w:val="00673F9F"/>
    <w:rsid w:val="00686953"/>
    <w:rsid w:val="00687DEA"/>
    <w:rsid w:val="00687E67"/>
    <w:rsid w:val="006967F7"/>
    <w:rsid w:val="006A1D4A"/>
    <w:rsid w:val="006A250C"/>
    <w:rsid w:val="006B21D3"/>
    <w:rsid w:val="006B57D0"/>
    <w:rsid w:val="006D30FF"/>
    <w:rsid w:val="006D6940"/>
    <w:rsid w:val="006F11EC"/>
    <w:rsid w:val="0070082C"/>
    <w:rsid w:val="007325FF"/>
    <w:rsid w:val="007369E6"/>
    <w:rsid w:val="00746E59"/>
    <w:rsid w:val="00754C9A"/>
    <w:rsid w:val="0075599A"/>
    <w:rsid w:val="00761D52"/>
    <w:rsid w:val="0077749E"/>
    <w:rsid w:val="00786E64"/>
    <w:rsid w:val="00790ADA"/>
    <w:rsid w:val="007D2288"/>
    <w:rsid w:val="007E088F"/>
    <w:rsid w:val="007F7B32"/>
    <w:rsid w:val="00804BC2"/>
    <w:rsid w:val="0081431A"/>
    <w:rsid w:val="00827C81"/>
    <w:rsid w:val="0083216F"/>
    <w:rsid w:val="00860000"/>
    <w:rsid w:val="00863BD3"/>
    <w:rsid w:val="008641ED"/>
    <w:rsid w:val="00866D66"/>
    <w:rsid w:val="008671C6"/>
    <w:rsid w:val="00875803"/>
    <w:rsid w:val="008B459E"/>
    <w:rsid w:val="008B763E"/>
    <w:rsid w:val="008E13AE"/>
    <w:rsid w:val="008E1506"/>
    <w:rsid w:val="008E710C"/>
    <w:rsid w:val="008F69D6"/>
    <w:rsid w:val="00902823"/>
    <w:rsid w:val="00915CA6"/>
    <w:rsid w:val="00915DD2"/>
    <w:rsid w:val="00927834"/>
    <w:rsid w:val="009500A6"/>
    <w:rsid w:val="00952C29"/>
    <w:rsid w:val="00957C18"/>
    <w:rsid w:val="0096457E"/>
    <w:rsid w:val="009659BA"/>
    <w:rsid w:val="00972ED7"/>
    <w:rsid w:val="00983040"/>
    <w:rsid w:val="009B1C8D"/>
    <w:rsid w:val="009B3FB9"/>
    <w:rsid w:val="009B5614"/>
    <w:rsid w:val="009C2465"/>
    <w:rsid w:val="009D35A0"/>
    <w:rsid w:val="009D7EB7"/>
    <w:rsid w:val="009E048A"/>
    <w:rsid w:val="009E08E9"/>
    <w:rsid w:val="009E3DB9"/>
    <w:rsid w:val="009E6E35"/>
    <w:rsid w:val="009F0EDA"/>
    <w:rsid w:val="00A03B96"/>
    <w:rsid w:val="00A05B19"/>
    <w:rsid w:val="00A1134E"/>
    <w:rsid w:val="00A13137"/>
    <w:rsid w:val="00A13B52"/>
    <w:rsid w:val="00A24E7E"/>
    <w:rsid w:val="00A258C3"/>
    <w:rsid w:val="00A347C0"/>
    <w:rsid w:val="00A354B2"/>
    <w:rsid w:val="00A51431"/>
    <w:rsid w:val="00A539AD"/>
    <w:rsid w:val="00A54981"/>
    <w:rsid w:val="00A55221"/>
    <w:rsid w:val="00A94063"/>
    <w:rsid w:val="00A94A18"/>
    <w:rsid w:val="00AA6219"/>
    <w:rsid w:val="00AA74E0"/>
    <w:rsid w:val="00AB703F"/>
    <w:rsid w:val="00AC6BB8"/>
    <w:rsid w:val="00AE008F"/>
    <w:rsid w:val="00AE65BE"/>
    <w:rsid w:val="00B01FCD"/>
    <w:rsid w:val="00B1776C"/>
    <w:rsid w:val="00B503BC"/>
    <w:rsid w:val="00B52189"/>
    <w:rsid w:val="00B52583"/>
    <w:rsid w:val="00B52896"/>
    <w:rsid w:val="00B60F83"/>
    <w:rsid w:val="00B95236"/>
    <w:rsid w:val="00B96BD9"/>
    <w:rsid w:val="00BA1B01"/>
    <w:rsid w:val="00BA2641"/>
    <w:rsid w:val="00BB37AA"/>
    <w:rsid w:val="00BC5109"/>
    <w:rsid w:val="00BC53A0"/>
    <w:rsid w:val="00BE62AD"/>
    <w:rsid w:val="00BF121F"/>
    <w:rsid w:val="00BF1F80"/>
    <w:rsid w:val="00BF7E1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8E9"/>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272"/>
        <o:r id="V:Rule2" type="connector" idref="#_x0000_s1285"/>
        <o:r id="V:Rule3" type="connector" idref="#_x0000_s1284"/>
        <o:r id="V:Rule4" type="connector" idref="#_x0000_s1288"/>
        <o:r id="V:Rule5" type="connector" idref="#_x0000_s1275"/>
        <o:r id="V:Rule6" type="connector" idref="#_x0000_s1287"/>
        <o:r id="V:Rule7" type="connector" idref="#_x0000_s1286"/>
        <o:r id="V:Rule8" type="connector" idref="#_x0000_s1276"/>
        <o:r id="V:Rule9" type="connector" idref="#_x0000_s1305"/>
        <o:r id="V:Rule10" type="connector" idref="#_x0000_s1273"/>
        <o:r id="V:Rule11" type="connector" idref="#_x0000_s1274"/>
      </o:rules>
    </o:shapelayout>
  </w:shapeDefaults>
  <w:decimalSymbol w:val="."/>
  <w:listSeparator w:val=","/>
  <w14:docId w14:val="13C6A3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552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nhideWhenUsed/>
    <w:rsid w:val="00A54981"/>
    <w:rPr>
      <w:rFonts w:ascii="Times New Roman" w:hAnsi="Times New Roman"/>
      <w:sz w:val="24"/>
      <w:szCs w:val="24"/>
    </w:rPr>
  </w:style>
  <w:style w:type="character" w:customStyle="1" w:styleId="HeaderChar">
    <w:name w:val="Header Char"/>
    <w:link w:val="Header"/>
    <w:uiPriority w:val="99"/>
    <w:rsid w:val="005C0CFF"/>
    <w:rPr>
      <w:rFonts w:ascii="Helvetica" w:hAnsi="Helvetica"/>
    </w:rPr>
  </w:style>
  <w:style w:type="paragraph" w:styleId="ListParagraph">
    <w:name w:val="List Paragraph"/>
    <w:basedOn w:val="Normal"/>
    <w:qFormat/>
    <w:rsid w:val="00A13137"/>
    <w:pPr>
      <w:spacing w:after="160" w:line="259" w:lineRule="auto"/>
      <w:ind w:left="720"/>
      <w:contextualSpacing/>
    </w:pPr>
    <w:rPr>
      <w:rFonts w:ascii="Calibri" w:eastAsia="Calibri" w:hAnsi="Calibri"/>
      <w:sz w:val="22"/>
      <w:szCs w:val="22"/>
    </w:rPr>
  </w:style>
  <w:style w:type="character" w:customStyle="1" w:styleId="Heading4Char">
    <w:name w:val="Heading 4 Char"/>
    <w:basedOn w:val="DefaultParagraphFont"/>
    <w:link w:val="Heading4"/>
    <w:semiHidden/>
    <w:rsid w:val="00A55221"/>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A55221"/>
    <w:pPr>
      <w:spacing w:after="120"/>
    </w:pPr>
  </w:style>
  <w:style w:type="character" w:customStyle="1" w:styleId="BodyTextChar">
    <w:name w:val="Body Text Char"/>
    <w:basedOn w:val="DefaultParagraphFont"/>
    <w:link w:val="BodyText"/>
    <w:semiHidden/>
    <w:rsid w:val="00A55221"/>
    <w:rPr>
      <w:rFonts w:ascii="Helvetica" w:hAnsi="Helvetica"/>
    </w:rPr>
  </w:style>
  <w:style w:type="character" w:customStyle="1" w:styleId="UnresolvedMention">
    <w:name w:val="Unresolved Mention"/>
    <w:basedOn w:val="DefaultParagraphFont"/>
    <w:uiPriority w:val="99"/>
    <w:semiHidden/>
    <w:unhideWhenUsed/>
    <w:rsid w:val="00786E64"/>
    <w:rPr>
      <w:color w:val="605E5C"/>
      <w:shd w:val="clear" w:color="auto" w:fill="E1DFDD"/>
    </w:rPr>
  </w:style>
  <w:style w:type="character" w:styleId="Strong">
    <w:name w:val="Strong"/>
    <w:basedOn w:val="DefaultParagraphFont"/>
    <w:uiPriority w:val="22"/>
    <w:qFormat/>
    <w:rsid w:val="00AE6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86">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40830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cabidigitallibrary.org/action/doSearch?do=American+Journal+of+Agricultural+and+Biological+Science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5C93-EF5C-415C-9357-E701AAD6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304</TotalTime>
  <Pages>12</Pages>
  <Words>3780</Words>
  <Characters>22268</Characters>
  <Application>Microsoft Office Word</Application>
  <DocSecurity>0</DocSecurity>
  <Lines>601</Lines>
  <Paragraphs>302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Om</cp:lastModifiedBy>
  <cp:revision>26</cp:revision>
  <cp:lastPrinted>1999-07-06T11:00:00Z</cp:lastPrinted>
  <dcterms:created xsi:type="dcterms:W3CDTF">2014-10-25T14:34:00Z</dcterms:created>
  <dcterms:modified xsi:type="dcterms:W3CDTF">2025-06-17T18:23:00Z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3cf4a45d-0593-415f-b5f2-94d004ef5a76</vt:lpwstr>
  </property>
</Properties>
</file>