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82AF2" w14:textId="77777777" w:rsidR="00B12EB8" w:rsidRPr="006A739E" w:rsidRDefault="00B12EB8" w:rsidP="006A739E">
      <w:pPr>
        <w:pStyle w:val="Title"/>
        <w:spacing w:after="0"/>
        <w:jc w:val="left"/>
        <w:rPr>
          <w:rFonts w:ascii="Arial" w:hAnsi="Arial" w:cs="Arial"/>
          <w:sz w:val="28"/>
          <w:szCs w:val="16"/>
          <w:u w:val="single"/>
        </w:rPr>
      </w:pPr>
    </w:p>
    <w:p w14:paraId="227EADF6" w14:textId="77777777" w:rsidR="001A633E" w:rsidRPr="00042E4F" w:rsidRDefault="001A633E" w:rsidP="001A633E">
      <w:pPr>
        <w:pStyle w:val="Body"/>
        <w:spacing w:after="0"/>
        <w:jc w:val="right"/>
        <w:rPr>
          <w:rFonts w:ascii="Arial" w:eastAsia="Calibri" w:hAnsi="Arial" w:cs="Arial"/>
          <w:b/>
          <w:bCs/>
          <w:sz w:val="36"/>
          <w:szCs w:val="36"/>
          <w:lang w:val="en-IN"/>
        </w:rPr>
      </w:pPr>
      <w:r w:rsidRPr="00042E4F">
        <w:rPr>
          <w:rFonts w:ascii="Arial" w:eastAsia="Calibri" w:hAnsi="Arial" w:cs="Arial"/>
          <w:b/>
          <w:bCs/>
          <w:sz w:val="36"/>
          <w:szCs w:val="36"/>
          <w:lang w:val="en-IN"/>
        </w:rPr>
        <w:t>Multivariate analysis in chickpea (</w:t>
      </w:r>
      <w:r w:rsidRPr="00042E4F">
        <w:rPr>
          <w:rFonts w:ascii="Arial" w:eastAsia="Calibri" w:hAnsi="Arial" w:cs="Arial"/>
          <w:b/>
          <w:bCs/>
          <w:i/>
          <w:iCs/>
          <w:sz w:val="36"/>
          <w:szCs w:val="36"/>
          <w:lang w:val="en-IN"/>
        </w:rPr>
        <w:t>Cicer arietinum</w:t>
      </w:r>
      <w:r w:rsidRPr="00042E4F">
        <w:rPr>
          <w:rFonts w:ascii="Arial" w:eastAsia="Calibri" w:hAnsi="Arial" w:cs="Arial"/>
          <w:b/>
          <w:bCs/>
          <w:sz w:val="36"/>
          <w:szCs w:val="36"/>
          <w:lang w:val="en-IN"/>
        </w:rPr>
        <w:t xml:space="preserve"> L.) cultivars</w:t>
      </w:r>
    </w:p>
    <w:p w14:paraId="30AD6B0F" w14:textId="77777777" w:rsidR="00A258C3" w:rsidRPr="00042E4F" w:rsidRDefault="00A258C3" w:rsidP="00441B6F">
      <w:pPr>
        <w:pStyle w:val="Author"/>
        <w:spacing w:line="240" w:lineRule="auto"/>
        <w:jc w:val="both"/>
        <w:rPr>
          <w:rFonts w:ascii="Arial" w:hAnsi="Arial" w:cs="Arial"/>
          <w:sz w:val="36"/>
        </w:rPr>
      </w:pPr>
    </w:p>
    <w:p w14:paraId="0EDB5DCA" w14:textId="082E3B5E" w:rsidR="00B01FCD" w:rsidRPr="00042E4F" w:rsidRDefault="001A633E" w:rsidP="00441B6F">
      <w:pPr>
        <w:pStyle w:val="Copyright"/>
        <w:spacing w:after="0" w:line="240" w:lineRule="auto"/>
        <w:jc w:val="both"/>
        <w:rPr>
          <w:rFonts w:ascii="Arial" w:hAnsi="Arial" w:cs="Arial"/>
        </w:rPr>
        <w:sectPr w:rsidR="00B01FCD" w:rsidRPr="00042E4F" w:rsidSect="00DF17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042E4F">
        <w:rPr>
          <w:rFonts w:ascii="Arial" w:hAnsi="Arial" w:cs="Arial"/>
          <w:noProof/>
        </w:rPr>
        <mc:AlternateContent>
          <mc:Choice Requires="wps">
            <w:drawing>
              <wp:inline distT="0" distB="0" distL="0" distR="0" wp14:anchorId="775102A4" wp14:editId="7D142076">
                <wp:extent cx="5303520" cy="635"/>
                <wp:effectExtent l="13335" t="17145" r="17145" b="11430"/>
                <wp:docPr id="14060075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028F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42E4F">
        <w:rPr>
          <w:rFonts w:ascii="Arial" w:hAnsi="Arial" w:cs="Arial"/>
        </w:rPr>
        <w:t>.</w:t>
      </w:r>
    </w:p>
    <w:p w14:paraId="10A9C802" w14:textId="2F20DC3F" w:rsidR="00B01FCD" w:rsidRPr="00042E4F" w:rsidRDefault="00B01FCD" w:rsidP="00441B6F">
      <w:pPr>
        <w:pStyle w:val="AbstHead"/>
        <w:spacing w:after="0"/>
        <w:jc w:val="both"/>
        <w:rPr>
          <w:rFonts w:ascii="Arial" w:hAnsi="Arial" w:cs="Arial"/>
        </w:rPr>
      </w:pPr>
      <w:r w:rsidRPr="00042E4F">
        <w:rPr>
          <w:rFonts w:ascii="Arial" w:hAnsi="Arial" w:cs="Arial"/>
        </w:rPr>
        <w:t>ABSTRACT</w:t>
      </w:r>
      <w:r w:rsidR="0066510A" w:rsidRPr="00042E4F">
        <w:rPr>
          <w:rFonts w:ascii="Arial" w:hAnsi="Arial" w:cs="Arial"/>
        </w:rPr>
        <w:t xml:space="preserve"> </w:t>
      </w:r>
    </w:p>
    <w:p w14:paraId="5C6A9BFD" w14:textId="77777777" w:rsidR="00790ADA" w:rsidRPr="00042E4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42E4F" w14:paraId="6B136134" w14:textId="77777777" w:rsidTr="001E44FE">
        <w:tc>
          <w:tcPr>
            <w:tcW w:w="9576" w:type="dxa"/>
            <w:shd w:val="clear" w:color="auto" w:fill="F2F2F2"/>
          </w:tcPr>
          <w:p w14:paraId="1CA1372E" w14:textId="7613443C" w:rsidR="00B604A1" w:rsidRPr="00B604A1" w:rsidRDefault="00B604A1" w:rsidP="00B604A1">
            <w:pPr>
              <w:pStyle w:val="Body"/>
              <w:spacing w:after="0" w:line="360" w:lineRule="auto"/>
              <w:rPr>
                <w:rFonts w:ascii="Arial" w:eastAsia="Calibri" w:hAnsi="Arial" w:cs="Arial"/>
                <w:sz w:val="22"/>
                <w:szCs w:val="22"/>
                <w:lang w:val="en-IN"/>
              </w:rPr>
            </w:pPr>
            <w:r w:rsidRPr="00B604A1">
              <w:rPr>
                <w:rFonts w:ascii="Arial" w:eastAsia="Calibri" w:hAnsi="Arial" w:cs="Arial"/>
                <w:sz w:val="22"/>
                <w:szCs w:val="22"/>
                <w:lang w:val="en-IN"/>
              </w:rPr>
              <w:t>The present study was conducted to evaluate genetic variability and trait associations among 36 chickpea (</w:t>
            </w:r>
            <w:r w:rsidRPr="00B604A1">
              <w:rPr>
                <w:rFonts w:ascii="Arial" w:eastAsia="Calibri" w:hAnsi="Arial" w:cs="Arial"/>
                <w:i/>
                <w:iCs/>
                <w:sz w:val="22"/>
                <w:szCs w:val="22"/>
                <w:lang w:val="en-IN"/>
              </w:rPr>
              <w:t>Cicer arietinum</w:t>
            </w:r>
            <w:r w:rsidRPr="00B604A1">
              <w:rPr>
                <w:rFonts w:ascii="Arial" w:eastAsia="Calibri" w:hAnsi="Arial" w:cs="Arial"/>
                <w:sz w:val="22"/>
                <w:szCs w:val="22"/>
                <w:lang w:val="en-IN"/>
              </w:rPr>
              <w:t xml:space="preserve"> L.) genotypes, including one check variety, at SHUATS, Prayagraj, during the Rabi 2021 season using a randomized block design with three replications. Thirteen morphological and yield-related traits were recorded and analyzed for genetic variability, heritability, correlation, and path coefficient analysis. Significant variation was observed across all traits, indicating substantial genetic diversity.</w:t>
            </w:r>
            <w:r>
              <w:rPr>
                <w:rFonts w:ascii="Arial" w:eastAsia="Calibri" w:hAnsi="Arial" w:cs="Arial"/>
                <w:sz w:val="22"/>
                <w:szCs w:val="22"/>
                <w:lang w:val="en-IN"/>
              </w:rPr>
              <w:t xml:space="preserve"> </w:t>
            </w:r>
            <w:r w:rsidRPr="00B604A1">
              <w:rPr>
                <w:rFonts w:ascii="Arial" w:eastAsia="Calibri" w:hAnsi="Arial" w:cs="Arial"/>
                <w:sz w:val="22"/>
                <w:szCs w:val="22"/>
                <w:lang w:val="en-IN"/>
              </w:rPr>
              <w:t>High heritability was recorded for days to maturity (97.20%), plant height (92.40%), number of primary branches (84.31%), days to 50% flowering (72.50%), and seed yield per plant (60.50%), suggesting these traits are under strong genetic control. Genetic advance was highest for plant height (41.30%), number of primary branches (39.38%), and biological yield (24.17%). Seed yield per plant showed strong positive correlations with number of pods per plant, number of seeds per plant, and 100-seed weight.</w:t>
            </w:r>
          </w:p>
          <w:p w14:paraId="6FCEAD69" w14:textId="77777777" w:rsidR="00B604A1" w:rsidRPr="00B604A1" w:rsidRDefault="00B604A1" w:rsidP="00B604A1">
            <w:pPr>
              <w:pStyle w:val="Body"/>
              <w:spacing w:after="0" w:line="360" w:lineRule="auto"/>
              <w:rPr>
                <w:rFonts w:ascii="Arial" w:eastAsia="Calibri" w:hAnsi="Arial" w:cs="Arial"/>
                <w:sz w:val="22"/>
                <w:szCs w:val="22"/>
                <w:lang w:val="en-IN"/>
              </w:rPr>
            </w:pPr>
            <w:r w:rsidRPr="00B604A1">
              <w:rPr>
                <w:rFonts w:ascii="Arial" w:eastAsia="Calibri" w:hAnsi="Arial" w:cs="Arial"/>
                <w:sz w:val="22"/>
                <w:szCs w:val="22"/>
                <w:lang w:val="en-IN"/>
              </w:rPr>
              <w:t>Principal component analysis explained 29.36% of the total variation in the first principal component. Cluster analysis grouped the genotypes into six distinct clusters, highlighting genetic divergence. Genotype ICC 2300 was identified as the most promising for seed yield per plant. These findings provide useful insights for selecting high-yielding genotypes and inform future chickpea breeding programs.</w:t>
            </w:r>
          </w:p>
          <w:p w14:paraId="63AFD1E0" w14:textId="66EF88A2" w:rsidR="00505F06" w:rsidRPr="00F20B8C" w:rsidRDefault="00505F06" w:rsidP="00F20B8C">
            <w:pPr>
              <w:pStyle w:val="Body"/>
              <w:spacing w:after="0" w:line="360" w:lineRule="auto"/>
              <w:rPr>
                <w:rFonts w:ascii="Arial" w:eastAsia="Calibri" w:hAnsi="Arial" w:cs="Arial"/>
                <w:sz w:val="22"/>
                <w:szCs w:val="22"/>
              </w:rPr>
            </w:pPr>
          </w:p>
        </w:tc>
      </w:tr>
    </w:tbl>
    <w:p w14:paraId="3438D67B" w14:textId="77777777" w:rsidR="00F20B8C" w:rsidRDefault="00F20B8C" w:rsidP="003F662F">
      <w:pPr>
        <w:pStyle w:val="Body"/>
        <w:spacing w:after="0" w:line="360" w:lineRule="auto"/>
        <w:rPr>
          <w:rFonts w:ascii="Arial" w:hAnsi="Arial" w:cs="Arial"/>
          <w:i/>
        </w:rPr>
      </w:pPr>
    </w:p>
    <w:p w14:paraId="78BE6A85" w14:textId="72728BD4" w:rsidR="003F662F" w:rsidRPr="00F20B8C" w:rsidRDefault="00A24E7E" w:rsidP="003F662F">
      <w:pPr>
        <w:pStyle w:val="Body"/>
        <w:spacing w:after="0" w:line="360" w:lineRule="auto"/>
        <w:rPr>
          <w:rFonts w:ascii="Arial" w:hAnsi="Arial" w:cs="Arial"/>
          <w:i/>
        </w:rPr>
      </w:pPr>
      <w:r w:rsidRPr="00042E4F">
        <w:rPr>
          <w:rFonts w:ascii="Arial" w:hAnsi="Arial" w:cs="Arial"/>
          <w:i/>
        </w:rPr>
        <w:t>Keywords:</w:t>
      </w:r>
      <w:r w:rsidR="00D3630B" w:rsidRPr="00D3630B">
        <w:rPr>
          <w:rFonts w:ascii="Arial" w:hAnsi="Arial" w:cs="Arial"/>
          <w:i/>
          <w:sz w:val="22"/>
          <w:szCs w:val="22"/>
        </w:rPr>
        <w:t xml:space="preserve"> </w:t>
      </w:r>
      <w:r w:rsidR="00D3630B" w:rsidRPr="003F662F">
        <w:rPr>
          <w:rFonts w:ascii="Arial" w:hAnsi="Arial" w:cs="Arial"/>
          <w:i/>
          <w:sz w:val="22"/>
          <w:szCs w:val="22"/>
        </w:rPr>
        <w:t>Variability</w:t>
      </w:r>
      <w:r w:rsidRPr="00042E4F">
        <w:rPr>
          <w:rFonts w:ascii="Arial" w:hAnsi="Arial" w:cs="Arial"/>
          <w:i/>
        </w:rPr>
        <w:t xml:space="preserve"> </w:t>
      </w:r>
      <w:r w:rsidR="003F662F" w:rsidRPr="003F662F">
        <w:rPr>
          <w:rFonts w:ascii="Arial" w:hAnsi="Arial" w:cs="Arial"/>
          <w:i/>
          <w:sz w:val="22"/>
          <w:szCs w:val="22"/>
        </w:rPr>
        <w:t>Heritability,</w:t>
      </w:r>
      <w:r w:rsidR="00D3630B">
        <w:rPr>
          <w:rFonts w:ascii="Arial" w:hAnsi="Arial" w:cs="Arial"/>
          <w:i/>
          <w:sz w:val="22"/>
          <w:szCs w:val="22"/>
        </w:rPr>
        <w:t xml:space="preserve"> </w:t>
      </w:r>
      <w:r w:rsidR="003F662F" w:rsidRPr="003F662F">
        <w:rPr>
          <w:rFonts w:ascii="Arial" w:hAnsi="Arial" w:cs="Arial"/>
          <w:i/>
          <w:sz w:val="22"/>
          <w:szCs w:val="22"/>
        </w:rPr>
        <w:t xml:space="preserve">Genetic Advance, Correlation Analysis, PCA and </w:t>
      </w:r>
      <w:r w:rsidR="00D3630B">
        <w:rPr>
          <w:rFonts w:ascii="Arial" w:hAnsi="Arial" w:cs="Arial"/>
          <w:i/>
          <w:sz w:val="22"/>
          <w:szCs w:val="22"/>
        </w:rPr>
        <w:br/>
      </w:r>
      <w:r w:rsidR="003F662F" w:rsidRPr="003F662F">
        <w:rPr>
          <w:rFonts w:ascii="Arial" w:hAnsi="Arial" w:cs="Arial"/>
          <w:i/>
          <w:sz w:val="22"/>
          <w:szCs w:val="22"/>
        </w:rPr>
        <w:t>D</w:t>
      </w:r>
      <w:r w:rsidR="003F662F" w:rsidRPr="003F662F">
        <w:rPr>
          <w:rFonts w:ascii="Arial" w:hAnsi="Arial" w:cs="Arial"/>
          <w:i/>
          <w:sz w:val="22"/>
          <w:szCs w:val="22"/>
          <w:vertAlign w:val="superscript"/>
        </w:rPr>
        <w:t>2</w:t>
      </w:r>
      <w:r w:rsidR="003F662F" w:rsidRPr="003F662F">
        <w:rPr>
          <w:rFonts w:ascii="Arial" w:hAnsi="Arial" w:cs="Arial"/>
          <w:i/>
          <w:sz w:val="22"/>
          <w:szCs w:val="22"/>
        </w:rPr>
        <w:t xml:space="preserve">  analysis</w:t>
      </w:r>
      <w:r w:rsidR="003F662F" w:rsidRPr="0086418D">
        <w:rPr>
          <w:rFonts w:ascii="Times New Roman" w:hAnsi="Times New Roman"/>
          <w:iCs/>
          <w:sz w:val="24"/>
          <w:szCs w:val="24"/>
        </w:rPr>
        <w:t xml:space="preserve"> </w:t>
      </w:r>
      <w:r w:rsidR="001F7801">
        <w:rPr>
          <w:rFonts w:ascii="Times New Roman" w:hAnsi="Times New Roman"/>
          <w:iCs/>
          <w:sz w:val="24"/>
          <w:szCs w:val="24"/>
        </w:rPr>
        <w:t xml:space="preserve">, </w:t>
      </w:r>
      <w:r w:rsidR="001F7801" w:rsidRPr="001F7801">
        <w:rPr>
          <w:rFonts w:ascii="Times New Roman" w:hAnsi="Times New Roman"/>
          <w:iCs/>
          <w:sz w:val="24"/>
          <w:szCs w:val="24"/>
        </w:rPr>
        <w:t>chickpea</w:t>
      </w:r>
      <w:bookmarkStart w:id="0" w:name="_GoBack"/>
      <w:bookmarkEnd w:id="0"/>
    </w:p>
    <w:p w14:paraId="45300E16" w14:textId="3C095818" w:rsidR="00A24E7E" w:rsidRDefault="00A24E7E" w:rsidP="00441B6F">
      <w:pPr>
        <w:pStyle w:val="Body"/>
        <w:spacing w:after="0"/>
        <w:rPr>
          <w:rFonts w:ascii="Arial" w:hAnsi="Arial" w:cs="Arial"/>
          <w:i/>
        </w:rPr>
      </w:pPr>
    </w:p>
    <w:p w14:paraId="0EDFB3F5" w14:textId="77777777" w:rsidR="00F20B8C" w:rsidRDefault="00F20B8C" w:rsidP="00441B6F">
      <w:pPr>
        <w:pStyle w:val="Body"/>
        <w:spacing w:after="0"/>
        <w:rPr>
          <w:rFonts w:ascii="Arial" w:hAnsi="Arial" w:cs="Arial"/>
          <w:i/>
        </w:rPr>
      </w:pPr>
    </w:p>
    <w:p w14:paraId="36B3B78B" w14:textId="77777777" w:rsidR="00F20B8C" w:rsidRDefault="00F20B8C" w:rsidP="00441B6F">
      <w:pPr>
        <w:pStyle w:val="Body"/>
        <w:spacing w:after="0"/>
        <w:rPr>
          <w:rFonts w:ascii="Arial" w:hAnsi="Arial" w:cs="Arial"/>
          <w:i/>
        </w:rPr>
      </w:pPr>
    </w:p>
    <w:p w14:paraId="50FBA71E" w14:textId="77777777" w:rsidR="00F20B8C" w:rsidRDefault="00F20B8C" w:rsidP="00441B6F">
      <w:pPr>
        <w:pStyle w:val="Body"/>
        <w:spacing w:after="0"/>
        <w:rPr>
          <w:rFonts w:ascii="Arial" w:hAnsi="Arial" w:cs="Arial"/>
          <w:i/>
        </w:rPr>
      </w:pPr>
    </w:p>
    <w:p w14:paraId="41160CE0" w14:textId="77777777" w:rsidR="00F20B8C" w:rsidRDefault="00F20B8C" w:rsidP="00441B6F">
      <w:pPr>
        <w:pStyle w:val="Body"/>
        <w:spacing w:after="0"/>
        <w:rPr>
          <w:rFonts w:ascii="Arial" w:hAnsi="Arial" w:cs="Arial"/>
          <w:i/>
        </w:rPr>
      </w:pPr>
    </w:p>
    <w:p w14:paraId="59826958" w14:textId="77777777" w:rsidR="00F20B8C" w:rsidRPr="00042E4F" w:rsidRDefault="00F20B8C" w:rsidP="00441B6F">
      <w:pPr>
        <w:pStyle w:val="Body"/>
        <w:spacing w:after="0"/>
        <w:rPr>
          <w:rFonts w:ascii="Arial" w:hAnsi="Arial" w:cs="Arial"/>
          <w:i/>
        </w:rPr>
      </w:pPr>
    </w:p>
    <w:p w14:paraId="5F9944BF" w14:textId="77777777" w:rsidR="00790ADA" w:rsidRPr="00E41659" w:rsidRDefault="00790ADA" w:rsidP="00441B6F">
      <w:pPr>
        <w:pStyle w:val="Body"/>
        <w:spacing w:after="0"/>
        <w:rPr>
          <w:rFonts w:ascii="Arial" w:hAnsi="Arial" w:cs="Arial"/>
          <w:b/>
          <w:bCs/>
          <w:i/>
        </w:rPr>
      </w:pPr>
    </w:p>
    <w:p w14:paraId="0AB5426E" w14:textId="73EA409A" w:rsidR="007F7B32" w:rsidRPr="00E41659" w:rsidRDefault="00902823" w:rsidP="008D3CE5">
      <w:pPr>
        <w:pStyle w:val="Body"/>
        <w:spacing w:after="0"/>
        <w:rPr>
          <w:rFonts w:ascii="Arial" w:hAnsi="Arial" w:cs="Arial"/>
          <w:b/>
          <w:bCs/>
          <w:sz w:val="22"/>
          <w:szCs w:val="22"/>
        </w:rPr>
      </w:pPr>
      <w:r w:rsidRPr="00E41659">
        <w:rPr>
          <w:rFonts w:ascii="Arial" w:hAnsi="Arial" w:cs="Arial"/>
          <w:b/>
          <w:bCs/>
          <w:sz w:val="22"/>
          <w:szCs w:val="22"/>
        </w:rPr>
        <w:t xml:space="preserve">1. </w:t>
      </w:r>
      <w:r w:rsidR="00B01FCD" w:rsidRPr="00E41659">
        <w:rPr>
          <w:rFonts w:ascii="Arial" w:hAnsi="Arial" w:cs="Arial"/>
          <w:b/>
          <w:bCs/>
          <w:sz w:val="22"/>
          <w:szCs w:val="22"/>
        </w:rPr>
        <w:t>INTRODUCTION</w:t>
      </w:r>
      <w:r w:rsidR="007F7B32" w:rsidRPr="00E41659">
        <w:rPr>
          <w:rFonts w:ascii="Arial" w:hAnsi="Arial" w:cs="Arial"/>
          <w:b/>
          <w:bCs/>
          <w:sz w:val="22"/>
          <w:szCs w:val="22"/>
        </w:rPr>
        <w:t xml:space="preserve"> </w:t>
      </w:r>
    </w:p>
    <w:p w14:paraId="66C232BA" w14:textId="77777777" w:rsidR="00790ADA" w:rsidRPr="00042E4F" w:rsidRDefault="00790ADA" w:rsidP="00441B6F">
      <w:pPr>
        <w:pStyle w:val="AbstHead"/>
        <w:spacing w:after="0"/>
        <w:jc w:val="both"/>
        <w:rPr>
          <w:rFonts w:ascii="Arial" w:hAnsi="Arial" w:cs="Arial"/>
        </w:rPr>
      </w:pPr>
    </w:p>
    <w:p w14:paraId="23FE998F" w14:textId="77777777" w:rsidR="00582446" w:rsidRPr="00582446" w:rsidRDefault="00582446" w:rsidP="00582446">
      <w:pPr>
        <w:pStyle w:val="Body"/>
        <w:spacing w:after="0" w:line="360" w:lineRule="auto"/>
        <w:rPr>
          <w:rFonts w:ascii="Arial" w:eastAsia="Calibri" w:hAnsi="Arial" w:cs="Arial"/>
          <w:sz w:val="22"/>
          <w:szCs w:val="22"/>
          <w:lang w:val="en-IN"/>
        </w:rPr>
      </w:pPr>
      <w:r w:rsidRPr="00582446">
        <w:rPr>
          <w:rFonts w:ascii="Arial" w:eastAsia="Calibri" w:hAnsi="Arial" w:cs="Arial"/>
          <w:b/>
          <w:bCs/>
          <w:sz w:val="22"/>
          <w:szCs w:val="22"/>
          <w:lang w:val="en-IN"/>
        </w:rPr>
        <w:t>Chickpea (Cicer arietinum)</w:t>
      </w:r>
      <w:r w:rsidRPr="00582446">
        <w:rPr>
          <w:rFonts w:ascii="Arial" w:eastAsia="Calibri" w:hAnsi="Arial" w:cs="Arial"/>
          <w:sz w:val="22"/>
          <w:szCs w:val="22"/>
          <w:lang w:val="en-IN"/>
        </w:rPr>
        <w:t xml:space="preserve"> ranks as the third most widely consumed legume globally, with its origin traced back to Western Asia (Varshney et al., 2013). The crop exists primarily in two forms: the small, angular “desi type” and the large, round “Kabuli type” (Kumar et al., 2019). Chickpea serves as an important protein supplement in cereal-based diets, particularly benefiting populations in developing countries. Its seeds are a rich source of protein (14–15%), carbohydrates (44%), fat (4.5%), minerals, amino acids, and vitamins (Yasin et al., 2020; Singh et al., 2021).</w:t>
      </w:r>
    </w:p>
    <w:p w14:paraId="7955D67E" w14:textId="77777777" w:rsidR="00582446" w:rsidRPr="00582446" w:rsidRDefault="00582446" w:rsidP="00582446">
      <w:pPr>
        <w:pStyle w:val="Body"/>
        <w:spacing w:after="0" w:line="360" w:lineRule="auto"/>
        <w:rPr>
          <w:rFonts w:ascii="Arial" w:eastAsia="Calibri" w:hAnsi="Arial" w:cs="Arial"/>
          <w:sz w:val="22"/>
          <w:szCs w:val="22"/>
          <w:lang w:val="en-IN"/>
        </w:rPr>
      </w:pPr>
      <w:r w:rsidRPr="00582446">
        <w:rPr>
          <w:rFonts w:ascii="Arial" w:eastAsia="Calibri" w:hAnsi="Arial" w:cs="Arial"/>
          <w:sz w:val="22"/>
          <w:szCs w:val="22"/>
          <w:lang w:val="en-IN"/>
        </w:rPr>
        <w:t>Although extensive studies on chickpea diversity exist, many focus on a limited range of germplasm lines, highlighting the need for broader genetic characterization (Upadhyaya et al., 2017). Genetic variability is fundamental to crop improvement as it forms the basis for selecting superior traits. Since yield is a complex quantitative trait, direct selection based solely on yield often proves ineffective. Instead, selection based on highly heritable and interrelated traits can indirectly improve yield potential (Kumar et al., 2018). Heritability and genetic advance are critical parameters for predicting genetic gain, but high heritability alone does not guarantee substantial progress; thus, both parameters must be considered jointly for effective selection (Hamid &amp; Cheema, 1997; Nadeem et al., 2018).</w:t>
      </w:r>
    </w:p>
    <w:p w14:paraId="6D128DEA" w14:textId="77777777" w:rsidR="00582446" w:rsidRPr="00582446" w:rsidRDefault="00582446" w:rsidP="00582446">
      <w:pPr>
        <w:pStyle w:val="Body"/>
        <w:spacing w:after="0" w:line="360" w:lineRule="auto"/>
        <w:rPr>
          <w:rFonts w:ascii="Arial" w:eastAsia="Calibri" w:hAnsi="Arial" w:cs="Arial"/>
          <w:sz w:val="22"/>
          <w:szCs w:val="22"/>
          <w:lang w:val="en-IN"/>
        </w:rPr>
      </w:pPr>
      <w:r w:rsidRPr="00582446">
        <w:rPr>
          <w:rFonts w:ascii="Arial" w:eastAsia="Calibri" w:hAnsi="Arial" w:cs="Arial"/>
          <w:sz w:val="22"/>
          <w:szCs w:val="22"/>
          <w:lang w:val="en-IN"/>
        </w:rPr>
        <w:t>Correlation and path coefficient analyses are valuable tools for understanding relationships between yield and its component traits. These analyses help breeders discern the direct and indirect effects of various traits on grain yield, guiding efficient breeding strategies (Garcia de Moral et al., 2005; Nazir et al., 2021). Understanding these relationships is essential for yield enhancement (Wright, 1921).</w:t>
      </w:r>
    </w:p>
    <w:p w14:paraId="7BDB4ACE" w14:textId="77777777" w:rsidR="00582446" w:rsidRPr="00582446" w:rsidRDefault="00582446" w:rsidP="00582446">
      <w:pPr>
        <w:pStyle w:val="Body"/>
        <w:spacing w:after="0" w:line="360" w:lineRule="auto"/>
        <w:rPr>
          <w:rFonts w:ascii="Arial" w:eastAsia="Calibri" w:hAnsi="Arial" w:cs="Arial"/>
          <w:sz w:val="22"/>
          <w:szCs w:val="22"/>
          <w:lang w:val="en-IN"/>
        </w:rPr>
      </w:pPr>
      <w:r w:rsidRPr="00582446">
        <w:rPr>
          <w:rFonts w:ascii="Arial" w:eastAsia="Calibri" w:hAnsi="Arial" w:cs="Arial"/>
          <w:sz w:val="22"/>
          <w:szCs w:val="22"/>
          <w:lang w:val="en-IN"/>
        </w:rPr>
        <w:t xml:space="preserve">Genetic diversity plays a pivotal role in crop improvement programs by enabling the identification of genetically divergent parents for hybridization. </w:t>
      </w:r>
      <w:proofErr w:type="spellStart"/>
      <w:r w:rsidRPr="00582446">
        <w:rPr>
          <w:rFonts w:ascii="Arial" w:eastAsia="Calibri" w:hAnsi="Arial" w:cs="Arial"/>
          <w:sz w:val="22"/>
          <w:szCs w:val="22"/>
          <w:lang w:val="en-IN"/>
        </w:rPr>
        <w:t>Mahalanobis’s</w:t>
      </w:r>
      <w:proofErr w:type="spellEnd"/>
      <w:r w:rsidRPr="00582446">
        <w:rPr>
          <w:rFonts w:ascii="Arial" w:eastAsia="Calibri" w:hAnsi="Arial" w:cs="Arial"/>
          <w:sz w:val="22"/>
          <w:szCs w:val="22"/>
          <w:lang w:val="en-IN"/>
        </w:rPr>
        <w:t xml:space="preserve"> D² statistic is widely used to quantify genetic divergence and cluster genotypes according to geographical origin (Kuldeep et al., 2015; Sharma et al., 2020). Additionally, Principal Component Score (PCS) analysis assists in selecting accessions that represent maximum genetic diversity within collections, thus aiding germplasm evaluation and breeding (Noirot et al., 1996; Gireesh et al., 2017; Zafar et al., 2008; Yadav et al., 2022).</w:t>
      </w:r>
    </w:p>
    <w:p w14:paraId="26D1CA55" w14:textId="77777777" w:rsidR="00582446" w:rsidRPr="00582446" w:rsidRDefault="00582446" w:rsidP="00582446">
      <w:pPr>
        <w:pStyle w:val="Body"/>
        <w:spacing w:after="0" w:line="360" w:lineRule="auto"/>
        <w:rPr>
          <w:rFonts w:ascii="Arial" w:eastAsia="Calibri" w:hAnsi="Arial" w:cs="Arial"/>
          <w:sz w:val="22"/>
          <w:szCs w:val="22"/>
          <w:lang w:val="en-IN"/>
        </w:rPr>
      </w:pPr>
      <w:r w:rsidRPr="00582446">
        <w:rPr>
          <w:rFonts w:ascii="Arial" w:eastAsia="Calibri" w:hAnsi="Arial" w:cs="Arial"/>
          <w:sz w:val="22"/>
          <w:szCs w:val="22"/>
          <w:lang w:val="en-IN"/>
        </w:rPr>
        <w:lastRenderedPageBreak/>
        <w:t>This study aims to assess genetic variability, diversity, and trait associations in chickpea to facilitate yield improvement. It further seeks to identify a core subset of chickpea accessions capturing maximum genetic diversity through the PCS strategy, thereby contributing to efficient future breeding programs.</w:t>
      </w:r>
    </w:p>
    <w:p w14:paraId="3F6C84E4" w14:textId="77777777" w:rsidR="00790ADA" w:rsidRPr="00042E4F" w:rsidRDefault="00790ADA" w:rsidP="00441B6F">
      <w:pPr>
        <w:pStyle w:val="Body"/>
        <w:spacing w:after="0"/>
        <w:rPr>
          <w:rFonts w:ascii="Arial" w:hAnsi="Arial" w:cs="Arial"/>
        </w:rPr>
      </w:pPr>
    </w:p>
    <w:p w14:paraId="4132FA17" w14:textId="63316CAA" w:rsidR="007F7B32" w:rsidRPr="00042E4F" w:rsidRDefault="00902823" w:rsidP="00441B6F">
      <w:pPr>
        <w:pStyle w:val="AbstHead"/>
        <w:spacing w:after="0"/>
        <w:jc w:val="both"/>
        <w:rPr>
          <w:rFonts w:ascii="Arial" w:hAnsi="Arial" w:cs="Arial"/>
        </w:rPr>
      </w:pPr>
      <w:r w:rsidRPr="00042E4F">
        <w:rPr>
          <w:rFonts w:ascii="Arial" w:hAnsi="Arial" w:cs="Arial"/>
        </w:rPr>
        <w:t>2. material</w:t>
      </w:r>
      <w:r w:rsidR="0094397E">
        <w:rPr>
          <w:rFonts w:ascii="Arial" w:hAnsi="Arial" w:cs="Arial"/>
        </w:rPr>
        <w:t>s</w:t>
      </w:r>
      <w:r w:rsidRPr="00042E4F">
        <w:rPr>
          <w:rFonts w:ascii="Arial" w:hAnsi="Arial" w:cs="Arial"/>
        </w:rPr>
        <w:t xml:space="preserve"> and method</w:t>
      </w:r>
      <w:r w:rsidR="00000F8F" w:rsidRPr="00042E4F">
        <w:rPr>
          <w:rFonts w:ascii="Arial" w:hAnsi="Arial" w:cs="Arial"/>
        </w:rPr>
        <w:t xml:space="preserve">s </w:t>
      </w:r>
    </w:p>
    <w:p w14:paraId="5BB12756" w14:textId="7C805B09" w:rsidR="00790ADA" w:rsidRPr="00042E4F" w:rsidRDefault="00790ADA" w:rsidP="00441B6F">
      <w:pPr>
        <w:pStyle w:val="AbstHead"/>
        <w:spacing w:after="0"/>
        <w:jc w:val="both"/>
        <w:rPr>
          <w:rFonts w:ascii="Arial" w:hAnsi="Arial" w:cs="Arial"/>
        </w:rPr>
      </w:pPr>
    </w:p>
    <w:p w14:paraId="236B3165" w14:textId="77777777" w:rsidR="00240C92" w:rsidRPr="00042E4F" w:rsidRDefault="00240C92" w:rsidP="00240C92">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Thirty-five Chickpea genotypes including one check variety (PUSA-362) depicted in the table 1 obtained from ICRISAT were sown at Field Experimentation Centre, Department of Genetics and Plant Breeding, Naini Agricultural Institute, Sam Higginbottom University of Agriculture, Technology &amp; Sciences, Prayagraj, Uttar Pradesh. during rabi 2021.</w:t>
      </w:r>
    </w:p>
    <w:p w14:paraId="6252C03D" w14:textId="64689144" w:rsidR="00240C92" w:rsidRPr="00042E4F" w:rsidRDefault="00240C92" w:rsidP="00240C92">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 xml:space="preserve">Mean data were recorded for thirteen quantitative characters at the appropriate growth stage of the plant. The traits evaluated included days to 50% flowering, days to 50% pod setting, days to maturity, number of primary branches per plant, number of secondary branches per plant, plant height (cm), number of seeds per plant, number of pods per plant, number of seeds per pod, biological yield per plant, seed yield per plant (g), 100 seed weight (g) and harvest index. The computed mean data for each trait were subjected to analysis of variance following standard methods by </w:t>
      </w:r>
      <w:proofErr w:type="spellStart"/>
      <w:r w:rsidRPr="00042E4F">
        <w:rPr>
          <w:rFonts w:ascii="Arial" w:eastAsia="Calibri" w:hAnsi="Arial" w:cs="Arial"/>
          <w:sz w:val="22"/>
          <w:szCs w:val="22"/>
          <w:lang w:val="en-IN"/>
        </w:rPr>
        <w:t>Panse</w:t>
      </w:r>
      <w:proofErr w:type="spellEnd"/>
      <w:r w:rsidRPr="00042E4F">
        <w:rPr>
          <w:rFonts w:ascii="Arial" w:eastAsia="Calibri" w:hAnsi="Arial" w:cs="Arial"/>
          <w:sz w:val="22"/>
          <w:szCs w:val="22"/>
          <w:lang w:val="en-IN"/>
        </w:rPr>
        <w:t xml:space="preserve"> and </w:t>
      </w:r>
      <w:proofErr w:type="spellStart"/>
      <w:r w:rsidRPr="00042E4F">
        <w:rPr>
          <w:rFonts w:ascii="Arial" w:eastAsia="Calibri" w:hAnsi="Arial" w:cs="Arial"/>
          <w:sz w:val="22"/>
          <w:szCs w:val="22"/>
          <w:lang w:val="en-IN"/>
        </w:rPr>
        <w:t>Sukhatme</w:t>
      </w:r>
      <w:proofErr w:type="spellEnd"/>
      <w:r w:rsidRPr="00042E4F">
        <w:rPr>
          <w:rFonts w:ascii="Arial" w:eastAsia="Calibri" w:hAnsi="Arial" w:cs="Arial"/>
          <w:sz w:val="22"/>
          <w:szCs w:val="22"/>
          <w:lang w:val="en-IN"/>
        </w:rPr>
        <w:t xml:space="preserve"> (1985). </w:t>
      </w:r>
      <w:r w:rsidR="00582446">
        <w:rPr>
          <w:rFonts w:ascii="Arial" w:eastAsia="Calibri" w:hAnsi="Arial" w:cs="Arial"/>
          <w:sz w:val="22"/>
          <w:szCs w:val="22"/>
          <w:lang w:val="en-IN"/>
        </w:rPr>
        <w:t xml:space="preserve">Variability analysis was carried out in GRAPES software version 1.1.0. </w:t>
      </w:r>
      <w:r w:rsidRPr="00042E4F">
        <w:rPr>
          <w:rFonts w:ascii="Arial" w:eastAsia="Calibri" w:hAnsi="Arial" w:cs="Arial"/>
          <w:sz w:val="22"/>
          <w:szCs w:val="22"/>
          <w:lang w:val="en-IN"/>
        </w:rPr>
        <w:t>Correlation coefficients were calculated using the formulae suggested by Falconer (1964)</w:t>
      </w:r>
      <w:r w:rsidR="00582446">
        <w:rPr>
          <w:rFonts w:ascii="Arial" w:eastAsia="Calibri" w:hAnsi="Arial" w:cs="Arial"/>
          <w:sz w:val="22"/>
          <w:szCs w:val="22"/>
          <w:lang w:val="en-IN"/>
        </w:rPr>
        <w:t xml:space="preserve">. </w:t>
      </w:r>
      <w:r w:rsidRPr="00042E4F">
        <w:rPr>
          <w:rFonts w:ascii="Arial" w:eastAsia="Calibri" w:hAnsi="Arial" w:cs="Arial"/>
          <w:sz w:val="22"/>
          <w:szCs w:val="22"/>
          <w:lang w:val="en-IN"/>
        </w:rPr>
        <w:t>Principal component analysis (PCA) and principal component score were derived using XLSTAT software to elucidate relationships among traits, additionally D</w:t>
      </w:r>
      <w:r w:rsidRPr="00042E4F">
        <w:rPr>
          <w:rFonts w:ascii="Arial" w:eastAsia="Calibri" w:hAnsi="Arial" w:cs="Arial"/>
          <w:sz w:val="22"/>
          <w:szCs w:val="22"/>
          <w:vertAlign w:val="superscript"/>
          <w:lang w:val="en-IN"/>
        </w:rPr>
        <w:t>2</w:t>
      </w:r>
      <w:r w:rsidRPr="00042E4F">
        <w:rPr>
          <w:rFonts w:ascii="Arial" w:eastAsia="Calibri" w:hAnsi="Arial" w:cs="Arial"/>
          <w:sz w:val="22"/>
          <w:szCs w:val="22"/>
          <w:lang w:val="en-IN"/>
        </w:rPr>
        <w:t xml:space="preserve"> analysis was performed using INDOSTAT software</w:t>
      </w:r>
    </w:p>
    <w:p w14:paraId="1BA5C81E" w14:textId="77777777" w:rsidR="00240C92" w:rsidRPr="00042E4F" w:rsidRDefault="00240C92" w:rsidP="00240C92">
      <w:pPr>
        <w:pStyle w:val="Body"/>
        <w:spacing w:after="0" w:line="360" w:lineRule="auto"/>
        <w:ind w:firstLine="720"/>
        <w:jc w:val="center"/>
        <w:rPr>
          <w:rFonts w:ascii="Arial" w:eastAsia="Calibri" w:hAnsi="Arial" w:cs="Arial"/>
          <w:b/>
          <w:bCs/>
          <w:sz w:val="22"/>
          <w:szCs w:val="22"/>
          <w:lang w:val="en-IN"/>
        </w:rPr>
      </w:pPr>
      <w:r w:rsidRPr="00042E4F">
        <w:rPr>
          <w:rFonts w:ascii="Arial" w:eastAsia="Calibri" w:hAnsi="Arial" w:cs="Arial"/>
          <w:b/>
          <w:bCs/>
          <w:sz w:val="22"/>
          <w:szCs w:val="22"/>
          <w:lang w:val="en-IN"/>
        </w:rPr>
        <w:t>Table: 1 List of genotypes</w:t>
      </w:r>
    </w:p>
    <w:tbl>
      <w:tblPr>
        <w:tblStyle w:val="TableGrid"/>
        <w:tblW w:w="0" w:type="auto"/>
        <w:tblLook w:val="04A0" w:firstRow="1" w:lastRow="0" w:firstColumn="1" w:lastColumn="0" w:noHBand="0" w:noVBand="1"/>
      </w:tblPr>
      <w:tblGrid>
        <w:gridCol w:w="409"/>
        <w:gridCol w:w="1810"/>
        <w:gridCol w:w="544"/>
        <w:gridCol w:w="1595"/>
        <w:gridCol w:w="461"/>
        <w:gridCol w:w="1405"/>
        <w:gridCol w:w="461"/>
        <w:gridCol w:w="1513"/>
      </w:tblGrid>
      <w:tr w:rsidR="00240C92" w:rsidRPr="00042E4F" w14:paraId="29C4EEDC" w14:textId="77777777" w:rsidTr="008A3EA0">
        <w:tc>
          <w:tcPr>
            <w:tcW w:w="427" w:type="dxa"/>
          </w:tcPr>
          <w:p w14:paraId="41FAE637" w14:textId="77777777" w:rsidR="00240C92" w:rsidRPr="00042E4F" w:rsidRDefault="00240C92" w:rsidP="008A3EA0">
            <w:pPr>
              <w:rPr>
                <w:rFonts w:ascii="Arial" w:hAnsi="Arial" w:cs="Arial"/>
              </w:rPr>
            </w:pPr>
            <w:r w:rsidRPr="00042E4F">
              <w:rPr>
                <w:rFonts w:ascii="Arial" w:hAnsi="Arial" w:cs="Arial"/>
              </w:rPr>
              <w:t>1</w:t>
            </w:r>
          </w:p>
        </w:tc>
        <w:tc>
          <w:tcPr>
            <w:tcW w:w="2105" w:type="dxa"/>
          </w:tcPr>
          <w:p w14:paraId="515E921D" w14:textId="77777777" w:rsidR="00240C92" w:rsidRPr="00042E4F" w:rsidRDefault="00240C92" w:rsidP="008A3EA0">
            <w:pPr>
              <w:rPr>
                <w:rFonts w:ascii="Arial" w:hAnsi="Arial" w:cs="Arial"/>
              </w:rPr>
            </w:pPr>
            <w:r w:rsidRPr="00042E4F">
              <w:rPr>
                <w:rFonts w:ascii="Arial" w:hAnsi="Arial" w:cs="Arial"/>
              </w:rPr>
              <w:t>ICC 86</w:t>
            </w:r>
          </w:p>
        </w:tc>
        <w:tc>
          <w:tcPr>
            <w:tcW w:w="566" w:type="dxa"/>
          </w:tcPr>
          <w:p w14:paraId="34183CFA" w14:textId="77777777" w:rsidR="00240C92" w:rsidRPr="00042E4F" w:rsidRDefault="00240C92" w:rsidP="008A3EA0">
            <w:pPr>
              <w:rPr>
                <w:rFonts w:ascii="Arial" w:hAnsi="Arial" w:cs="Arial"/>
              </w:rPr>
            </w:pPr>
            <w:r w:rsidRPr="00042E4F">
              <w:rPr>
                <w:rFonts w:ascii="Arial" w:hAnsi="Arial" w:cs="Arial"/>
              </w:rPr>
              <w:t>10</w:t>
            </w:r>
          </w:p>
        </w:tc>
        <w:tc>
          <w:tcPr>
            <w:tcW w:w="1832" w:type="dxa"/>
          </w:tcPr>
          <w:p w14:paraId="20E7FF84" w14:textId="77777777" w:rsidR="00240C92" w:rsidRPr="00042E4F" w:rsidRDefault="00240C92" w:rsidP="008A3EA0">
            <w:pPr>
              <w:rPr>
                <w:rFonts w:ascii="Arial" w:hAnsi="Arial" w:cs="Arial"/>
              </w:rPr>
            </w:pPr>
            <w:r w:rsidRPr="00042E4F">
              <w:rPr>
                <w:rFonts w:ascii="Arial" w:hAnsi="Arial" w:cs="Arial"/>
              </w:rPr>
              <w:t>ICC 2411</w:t>
            </w:r>
          </w:p>
        </w:tc>
        <w:tc>
          <w:tcPr>
            <w:tcW w:w="440" w:type="dxa"/>
          </w:tcPr>
          <w:p w14:paraId="7F42235F" w14:textId="77777777" w:rsidR="00240C92" w:rsidRPr="00042E4F" w:rsidRDefault="00240C92" w:rsidP="008A3EA0">
            <w:pPr>
              <w:rPr>
                <w:rFonts w:ascii="Arial" w:hAnsi="Arial" w:cs="Arial"/>
              </w:rPr>
            </w:pPr>
            <w:r w:rsidRPr="00042E4F">
              <w:rPr>
                <w:rFonts w:ascii="Arial" w:hAnsi="Arial" w:cs="Arial"/>
              </w:rPr>
              <w:t>19</w:t>
            </w:r>
          </w:p>
        </w:tc>
        <w:tc>
          <w:tcPr>
            <w:tcW w:w="1559" w:type="dxa"/>
          </w:tcPr>
          <w:p w14:paraId="2753EB19" w14:textId="77777777" w:rsidR="00240C92" w:rsidRPr="00042E4F" w:rsidRDefault="00240C92" w:rsidP="008A3EA0">
            <w:pPr>
              <w:rPr>
                <w:rFonts w:ascii="Arial" w:hAnsi="Arial" w:cs="Arial"/>
              </w:rPr>
            </w:pPr>
            <w:r w:rsidRPr="00042E4F">
              <w:rPr>
                <w:rFonts w:ascii="Arial" w:hAnsi="Arial" w:cs="Arial"/>
              </w:rPr>
              <w:t>ICC 12007</w:t>
            </w:r>
          </w:p>
        </w:tc>
        <w:tc>
          <w:tcPr>
            <w:tcW w:w="440" w:type="dxa"/>
          </w:tcPr>
          <w:p w14:paraId="596EF406" w14:textId="77777777" w:rsidR="00240C92" w:rsidRPr="00042E4F" w:rsidRDefault="00240C92" w:rsidP="008A3EA0">
            <w:pPr>
              <w:rPr>
                <w:rFonts w:ascii="Arial" w:hAnsi="Arial" w:cs="Arial"/>
              </w:rPr>
            </w:pPr>
            <w:r w:rsidRPr="00042E4F">
              <w:rPr>
                <w:rFonts w:ascii="Arial" w:hAnsi="Arial" w:cs="Arial"/>
              </w:rPr>
              <w:t>28</w:t>
            </w:r>
          </w:p>
        </w:tc>
        <w:tc>
          <w:tcPr>
            <w:tcW w:w="1647" w:type="dxa"/>
          </w:tcPr>
          <w:p w14:paraId="10947122" w14:textId="77777777" w:rsidR="00240C92" w:rsidRPr="00042E4F" w:rsidRDefault="00240C92" w:rsidP="008A3EA0">
            <w:pPr>
              <w:rPr>
                <w:rFonts w:ascii="Arial" w:hAnsi="Arial" w:cs="Arial"/>
              </w:rPr>
            </w:pPr>
            <w:r w:rsidRPr="00042E4F">
              <w:rPr>
                <w:rFonts w:ascii="Arial" w:hAnsi="Arial" w:cs="Arial"/>
              </w:rPr>
              <w:t>IPC 0459</w:t>
            </w:r>
          </w:p>
        </w:tc>
      </w:tr>
      <w:tr w:rsidR="00240C92" w:rsidRPr="00042E4F" w14:paraId="3F2EC535" w14:textId="77777777" w:rsidTr="008A3EA0">
        <w:tc>
          <w:tcPr>
            <w:tcW w:w="427" w:type="dxa"/>
          </w:tcPr>
          <w:p w14:paraId="030C28AB" w14:textId="77777777" w:rsidR="00240C92" w:rsidRPr="00042E4F" w:rsidRDefault="00240C92" w:rsidP="008A3EA0">
            <w:pPr>
              <w:rPr>
                <w:rFonts w:ascii="Arial" w:hAnsi="Arial" w:cs="Arial"/>
              </w:rPr>
            </w:pPr>
            <w:r w:rsidRPr="00042E4F">
              <w:rPr>
                <w:rFonts w:ascii="Arial" w:hAnsi="Arial" w:cs="Arial"/>
              </w:rPr>
              <w:t>2</w:t>
            </w:r>
          </w:p>
        </w:tc>
        <w:tc>
          <w:tcPr>
            <w:tcW w:w="2105" w:type="dxa"/>
          </w:tcPr>
          <w:p w14:paraId="0480EB30" w14:textId="77777777" w:rsidR="00240C92" w:rsidRPr="00042E4F" w:rsidRDefault="00240C92" w:rsidP="008A3EA0">
            <w:pPr>
              <w:rPr>
                <w:rFonts w:ascii="Arial" w:hAnsi="Arial" w:cs="Arial"/>
              </w:rPr>
            </w:pPr>
            <w:r w:rsidRPr="00042E4F">
              <w:rPr>
                <w:rFonts w:ascii="Arial" w:hAnsi="Arial" w:cs="Arial"/>
              </w:rPr>
              <w:t>ICC 448</w:t>
            </w:r>
          </w:p>
        </w:tc>
        <w:tc>
          <w:tcPr>
            <w:tcW w:w="566" w:type="dxa"/>
          </w:tcPr>
          <w:p w14:paraId="60CB335B" w14:textId="77777777" w:rsidR="00240C92" w:rsidRPr="00042E4F" w:rsidRDefault="00240C92" w:rsidP="008A3EA0">
            <w:pPr>
              <w:rPr>
                <w:rFonts w:ascii="Arial" w:hAnsi="Arial" w:cs="Arial"/>
              </w:rPr>
            </w:pPr>
            <w:r w:rsidRPr="00042E4F">
              <w:rPr>
                <w:rFonts w:ascii="Arial" w:hAnsi="Arial" w:cs="Arial"/>
              </w:rPr>
              <w:t>11</w:t>
            </w:r>
          </w:p>
        </w:tc>
        <w:tc>
          <w:tcPr>
            <w:tcW w:w="1832" w:type="dxa"/>
          </w:tcPr>
          <w:p w14:paraId="6E7E0D40" w14:textId="77777777" w:rsidR="00240C92" w:rsidRPr="00042E4F" w:rsidRDefault="00240C92" w:rsidP="008A3EA0">
            <w:pPr>
              <w:rPr>
                <w:rFonts w:ascii="Arial" w:hAnsi="Arial" w:cs="Arial"/>
              </w:rPr>
            </w:pPr>
            <w:r w:rsidRPr="00042E4F">
              <w:rPr>
                <w:rFonts w:ascii="Arial" w:hAnsi="Arial" w:cs="Arial"/>
              </w:rPr>
              <w:t>ICC 3002</w:t>
            </w:r>
          </w:p>
        </w:tc>
        <w:tc>
          <w:tcPr>
            <w:tcW w:w="440" w:type="dxa"/>
          </w:tcPr>
          <w:p w14:paraId="74CF540C" w14:textId="77777777" w:rsidR="00240C92" w:rsidRPr="00042E4F" w:rsidRDefault="00240C92" w:rsidP="008A3EA0">
            <w:pPr>
              <w:rPr>
                <w:rFonts w:ascii="Arial" w:hAnsi="Arial" w:cs="Arial"/>
              </w:rPr>
            </w:pPr>
            <w:r w:rsidRPr="00042E4F">
              <w:rPr>
                <w:rFonts w:ascii="Arial" w:hAnsi="Arial" w:cs="Arial"/>
              </w:rPr>
              <w:t>20</w:t>
            </w:r>
          </w:p>
        </w:tc>
        <w:tc>
          <w:tcPr>
            <w:tcW w:w="1559" w:type="dxa"/>
          </w:tcPr>
          <w:p w14:paraId="50D83DAE" w14:textId="77777777" w:rsidR="00240C92" w:rsidRPr="00042E4F" w:rsidRDefault="00240C92" w:rsidP="008A3EA0">
            <w:pPr>
              <w:rPr>
                <w:rFonts w:ascii="Arial" w:hAnsi="Arial" w:cs="Arial"/>
              </w:rPr>
            </w:pPr>
            <w:r w:rsidRPr="00042E4F">
              <w:rPr>
                <w:rFonts w:ascii="Arial" w:hAnsi="Arial" w:cs="Arial"/>
              </w:rPr>
              <w:t>ICC 12360</w:t>
            </w:r>
          </w:p>
        </w:tc>
        <w:tc>
          <w:tcPr>
            <w:tcW w:w="440" w:type="dxa"/>
          </w:tcPr>
          <w:p w14:paraId="12C316A7" w14:textId="77777777" w:rsidR="00240C92" w:rsidRPr="00042E4F" w:rsidRDefault="00240C92" w:rsidP="008A3EA0">
            <w:pPr>
              <w:rPr>
                <w:rFonts w:ascii="Arial" w:hAnsi="Arial" w:cs="Arial"/>
              </w:rPr>
            </w:pPr>
            <w:r w:rsidRPr="00042E4F">
              <w:rPr>
                <w:rFonts w:ascii="Arial" w:hAnsi="Arial" w:cs="Arial"/>
              </w:rPr>
              <w:t>29</w:t>
            </w:r>
          </w:p>
        </w:tc>
        <w:tc>
          <w:tcPr>
            <w:tcW w:w="1647" w:type="dxa"/>
          </w:tcPr>
          <w:p w14:paraId="6148C15C" w14:textId="77777777" w:rsidR="00240C92" w:rsidRPr="00042E4F" w:rsidRDefault="00240C92" w:rsidP="008A3EA0">
            <w:pPr>
              <w:rPr>
                <w:rFonts w:ascii="Arial" w:hAnsi="Arial" w:cs="Arial"/>
              </w:rPr>
            </w:pPr>
            <w:r w:rsidRPr="00042E4F">
              <w:rPr>
                <w:rFonts w:ascii="Arial" w:hAnsi="Arial" w:cs="Arial"/>
              </w:rPr>
              <w:t>IPC – 05-62</w:t>
            </w:r>
          </w:p>
        </w:tc>
      </w:tr>
      <w:tr w:rsidR="00240C92" w:rsidRPr="00042E4F" w14:paraId="3597E2CE" w14:textId="77777777" w:rsidTr="008A3EA0">
        <w:tc>
          <w:tcPr>
            <w:tcW w:w="427" w:type="dxa"/>
          </w:tcPr>
          <w:p w14:paraId="0050537B" w14:textId="77777777" w:rsidR="00240C92" w:rsidRPr="00042E4F" w:rsidRDefault="00240C92" w:rsidP="008A3EA0">
            <w:pPr>
              <w:rPr>
                <w:rFonts w:ascii="Arial" w:hAnsi="Arial" w:cs="Arial"/>
              </w:rPr>
            </w:pPr>
            <w:r w:rsidRPr="00042E4F">
              <w:rPr>
                <w:rFonts w:ascii="Arial" w:hAnsi="Arial" w:cs="Arial"/>
              </w:rPr>
              <w:t>3</w:t>
            </w:r>
          </w:p>
        </w:tc>
        <w:tc>
          <w:tcPr>
            <w:tcW w:w="2105" w:type="dxa"/>
          </w:tcPr>
          <w:p w14:paraId="249F4544" w14:textId="77777777" w:rsidR="00240C92" w:rsidRPr="00042E4F" w:rsidRDefault="00240C92" w:rsidP="008A3EA0">
            <w:pPr>
              <w:rPr>
                <w:rFonts w:ascii="Arial" w:hAnsi="Arial" w:cs="Arial"/>
              </w:rPr>
            </w:pPr>
            <w:r w:rsidRPr="00042E4F">
              <w:rPr>
                <w:rFonts w:ascii="Arial" w:hAnsi="Arial" w:cs="Arial"/>
              </w:rPr>
              <w:t>ICC 768</w:t>
            </w:r>
          </w:p>
        </w:tc>
        <w:tc>
          <w:tcPr>
            <w:tcW w:w="566" w:type="dxa"/>
          </w:tcPr>
          <w:p w14:paraId="0D31024C" w14:textId="77777777" w:rsidR="00240C92" w:rsidRPr="00042E4F" w:rsidRDefault="00240C92" w:rsidP="008A3EA0">
            <w:pPr>
              <w:rPr>
                <w:rFonts w:ascii="Arial" w:hAnsi="Arial" w:cs="Arial"/>
              </w:rPr>
            </w:pPr>
            <w:r w:rsidRPr="00042E4F">
              <w:rPr>
                <w:rFonts w:ascii="Arial" w:hAnsi="Arial" w:cs="Arial"/>
              </w:rPr>
              <w:t>12</w:t>
            </w:r>
          </w:p>
        </w:tc>
        <w:tc>
          <w:tcPr>
            <w:tcW w:w="1832" w:type="dxa"/>
          </w:tcPr>
          <w:p w14:paraId="2C31CF23" w14:textId="77777777" w:rsidR="00240C92" w:rsidRPr="00042E4F" w:rsidRDefault="00240C92" w:rsidP="008A3EA0">
            <w:pPr>
              <w:rPr>
                <w:rFonts w:ascii="Arial" w:hAnsi="Arial" w:cs="Arial"/>
              </w:rPr>
            </w:pPr>
            <w:r w:rsidRPr="00042E4F">
              <w:rPr>
                <w:rFonts w:ascii="Arial" w:hAnsi="Arial" w:cs="Arial"/>
              </w:rPr>
              <w:t xml:space="preserve">ICC 3230 </w:t>
            </w:r>
          </w:p>
        </w:tc>
        <w:tc>
          <w:tcPr>
            <w:tcW w:w="440" w:type="dxa"/>
          </w:tcPr>
          <w:p w14:paraId="0DE44E08" w14:textId="77777777" w:rsidR="00240C92" w:rsidRPr="00042E4F" w:rsidRDefault="00240C92" w:rsidP="008A3EA0">
            <w:pPr>
              <w:rPr>
                <w:rFonts w:ascii="Arial" w:hAnsi="Arial" w:cs="Arial"/>
              </w:rPr>
            </w:pPr>
            <w:r w:rsidRPr="00042E4F">
              <w:rPr>
                <w:rFonts w:ascii="Arial" w:hAnsi="Arial" w:cs="Arial"/>
              </w:rPr>
              <w:t>21</w:t>
            </w:r>
          </w:p>
        </w:tc>
        <w:tc>
          <w:tcPr>
            <w:tcW w:w="1559" w:type="dxa"/>
          </w:tcPr>
          <w:p w14:paraId="0A9233FE" w14:textId="77777777" w:rsidR="00240C92" w:rsidRPr="00042E4F" w:rsidRDefault="00240C92" w:rsidP="008A3EA0">
            <w:pPr>
              <w:rPr>
                <w:rFonts w:ascii="Arial" w:hAnsi="Arial" w:cs="Arial"/>
              </w:rPr>
            </w:pPr>
            <w:r w:rsidRPr="00042E4F">
              <w:rPr>
                <w:rFonts w:ascii="Arial" w:hAnsi="Arial" w:cs="Arial"/>
              </w:rPr>
              <w:t xml:space="preserve">ICC 1202 </w:t>
            </w:r>
          </w:p>
        </w:tc>
        <w:tc>
          <w:tcPr>
            <w:tcW w:w="440" w:type="dxa"/>
          </w:tcPr>
          <w:p w14:paraId="25E15BC3" w14:textId="77777777" w:rsidR="00240C92" w:rsidRPr="00042E4F" w:rsidRDefault="00240C92" w:rsidP="008A3EA0">
            <w:pPr>
              <w:rPr>
                <w:rFonts w:ascii="Arial" w:hAnsi="Arial" w:cs="Arial"/>
              </w:rPr>
            </w:pPr>
            <w:r w:rsidRPr="00042E4F">
              <w:rPr>
                <w:rFonts w:ascii="Arial" w:hAnsi="Arial" w:cs="Arial"/>
              </w:rPr>
              <w:t>30</w:t>
            </w:r>
          </w:p>
        </w:tc>
        <w:tc>
          <w:tcPr>
            <w:tcW w:w="1647" w:type="dxa"/>
          </w:tcPr>
          <w:p w14:paraId="5189FC10" w14:textId="77777777" w:rsidR="00240C92" w:rsidRPr="00042E4F" w:rsidRDefault="00240C92" w:rsidP="008A3EA0">
            <w:pPr>
              <w:rPr>
                <w:rFonts w:ascii="Arial" w:hAnsi="Arial" w:cs="Arial"/>
              </w:rPr>
            </w:pPr>
            <w:r w:rsidRPr="00042E4F">
              <w:rPr>
                <w:rFonts w:ascii="Arial" w:hAnsi="Arial" w:cs="Arial"/>
              </w:rPr>
              <w:t>JG-14</w:t>
            </w:r>
          </w:p>
        </w:tc>
      </w:tr>
      <w:tr w:rsidR="00240C92" w:rsidRPr="00042E4F" w14:paraId="6EE2BC1E" w14:textId="77777777" w:rsidTr="008A3EA0">
        <w:tc>
          <w:tcPr>
            <w:tcW w:w="427" w:type="dxa"/>
          </w:tcPr>
          <w:p w14:paraId="1EE4CF61" w14:textId="77777777" w:rsidR="00240C92" w:rsidRPr="00042E4F" w:rsidRDefault="00240C92" w:rsidP="008A3EA0">
            <w:pPr>
              <w:rPr>
                <w:rFonts w:ascii="Arial" w:hAnsi="Arial" w:cs="Arial"/>
              </w:rPr>
            </w:pPr>
            <w:r w:rsidRPr="00042E4F">
              <w:rPr>
                <w:rFonts w:ascii="Arial" w:hAnsi="Arial" w:cs="Arial"/>
              </w:rPr>
              <w:t>4</w:t>
            </w:r>
          </w:p>
        </w:tc>
        <w:tc>
          <w:tcPr>
            <w:tcW w:w="2105" w:type="dxa"/>
          </w:tcPr>
          <w:p w14:paraId="4AF48E36" w14:textId="77777777" w:rsidR="00240C92" w:rsidRPr="00042E4F" w:rsidRDefault="00240C92" w:rsidP="008A3EA0">
            <w:pPr>
              <w:rPr>
                <w:rFonts w:ascii="Arial" w:hAnsi="Arial" w:cs="Arial"/>
              </w:rPr>
            </w:pPr>
            <w:r w:rsidRPr="00042E4F">
              <w:rPr>
                <w:rFonts w:ascii="Arial" w:hAnsi="Arial" w:cs="Arial"/>
              </w:rPr>
              <w:t>ICC 1204</w:t>
            </w:r>
          </w:p>
        </w:tc>
        <w:tc>
          <w:tcPr>
            <w:tcW w:w="566" w:type="dxa"/>
          </w:tcPr>
          <w:p w14:paraId="23007C85" w14:textId="77777777" w:rsidR="00240C92" w:rsidRPr="00042E4F" w:rsidRDefault="00240C92" w:rsidP="008A3EA0">
            <w:pPr>
              <w:rPr>
                <w:rFonts w:ascii="Arial" w:hAnsi="Arial" w:cs="Arial"/>
              </w:rPr>
            </w:pPr>
            <w:r w:rsidRPr="00042E4F">
              <w:rPr>
                <w:rFonts w:ascii="Arial" w:hAnsi="Arial" w:cs="Arial"/>
              </w:rPr>
              <w:t>13</w:t>
            </w:r>
          </w:p>
        </w:tc>
        <w:tc>
          <w:tcPr>
            <w:tcW w:w="1832" w:type="dxa"/>
          </w:tcPr>
          <w:p w14:paraId="64B5B80E" w14:textId="77777777" w:rsidR="00240C92" w:rsidRPr="00042E4F" w:rsidRDefault="00240C92" w:rsidP="008A3EA0">
            <w:pPr>
              <w:rPr>
                <w:rFonts w:ascii="Arial" w:hAnsi="Arial" w:cs="Arial"/>
              </w:rPr>
            </w:pPr>
            <w:r w:rsidRPr="00042E4F">
              <w:rPr>
                <w:rFonts w:ascii="Arial" w:hAnsi="Arial" w:cs="Arial"/>
              </w:rPr>
              <w:t xml:space="preserve">ICC 313 </w:t>
            </w:r>
          </w:p>
        </w:tc>
        <w:tc>
          <w:tcPr>
            <w:tcW w:w="440" w:type="dxa"/>
          </w:tcPr>
          <w:p w14:paraId="2A62E4B4" w14:textId="77777777" w:rsidR="00240C92" w:rsidRPr="00042E4F" w:rsidRDefault="00240C92" w:rsidP="008A3EA0">
            <w:pPr>
              <w:rPr>
                <w:rFonts w:ascii="Arial" w:hAnsi="Arial" w:cs="Arial"/>
              </w:rPr>
            </w:pPr>
            <w:r w:rsidRPr="00042E4F">
              <w:rPr>
                <w:rFonts w:ascii="Arial" w:hAnsi="Arial" w:cs="Arial"/>
              </w:rPr>
              <w:t>22</w:t>
            </w:r>
          </w:p>
        </w:tc>
        <w:tc>
          <w:tcPr>
            <w:tcW w:w="1559" w:type="dxa"/>
          </w:tcPr>
          <w:p w14:paraId="2EEC8B48" w14:textId="77777777" w:rsidR="00240C92" w:rsidRPr="00042E4F" w:rsidRDefault="00240C92" w:rsidP="008A3EA0">
            <w:pPr>
              <w:rPr>
                <w:rFonts w:ascii="Arial" w:hAnsi="Arial" w:cs="Arial"/>
              </w:rPr>
            </w:pPr>
            <w:r w:rsidRPr="00042E4F">
              <w:rPr>
                <w:rFonts w:ascii="Arial" w:hAnsi="Arial" w:cs="Arial"/>
              </w:rPr>
              <w:t>BGD-72</w:t>
            </w:r>
          </w:p>
        </w:tc>
        <w:tc>
          <w:tcPr>
            <w:tcW w:w="440" w:type="dxa"/>
          </w:tcPr>
          <w:p w14:paraId="43A82458" w14:textId="77777777" w:rsidR="00240C92" w:rsidRPr="00042E4F" w:rsidRDefault="00240C92" w:rsidP="008A3EA0">
            <w:pPr>
              <w:rPr>
                <w:rFonts w:ascii="Arial" w:hAnsi="Arial" w:cs="Arial"/>
              </w:rPr>
            </w:pPr>
            <w:r w:rsidRPr="00042E4F">
              <w:rPr>
                <w:rFonts w:ascii="Arial" w:hAnsi="Arial" w:cs="Arial"/>
              </w:rPr>
              <w:t>31</w:t>
            </w:r>
          </w:p>
        </w:tc>
        <w:tc>
          <w:tcPr>
            <w:tcW w:w="1647" w:type="dxa"/>
          </w:tcPr>
          <w:p w14:paraId="24871FFC" w14:textId="77777777" w:rsidR="00240C92" w:rsidRPr="00042E4F" w:rsidRDefault="00240C92" w:rsidP="008A3EA0">
            <w:pPr>
              <w:rPr>
                <w:rFonts w:ascii="Arial" w:hAnsi="Arial" w:cs="Arial"/>
              </w:rPr>
            </w:pPr>
            <w:r w:rsidRPr="00042E4F">
              <w:rPr>
                <w:rFonts w:ascii="Arial" w:hAnsi="Arial" w:cs="Arial"/>
              </w:rPr>
              <w:t xml:space="preserve">King </w:t>
            </w:r>
            <w:proofErr w:type="spellStart"/>
            <w:r w:rsidRPr="00042E4F">
              <w:rPr>
                <w:rFonts w:ascii="Arial" w:hAnsi="Arial" w:cs="Arial"/>
              </w:rPr>
              <w:t>ganesh</w:t>
            </w:r>
            <w:proofErr w:type="spellEnd"/>
          </w:p>
        </w:tc>
      </w:tr>
      <w:tr w:rsidR="00240C92" w:rsidRPr="00042E4F" w14:paraId="3A78DAA8" w14:textId="77777777" w:rsidTr="008A3EA0">
        <w:tc>
          <w:tcPr>
            <w:tcW w:w="427" w:type="dxa"/>
          </w:tcPr>
          <w:p w14:paraId="0B57C63C" w14:textId="77777777" w:rsidR="00240C92" w:rsidRPr="00042E4F" w:rsidRDefault="00240C92" w:rsidP="008A3EA0">
            <w:pPr>
              <w:rPr>
                <w:rFonts w:ascii="Arial" w:hAnsi="Arial" w:cs="Arial"/>
              </w:rPr>
            </w:pPr>
            <w:r w:rsidRPr="00042E4F">
              <w:rPr>
                <w:rFonts w:ascii="Arial" w:hAnsi="Arial" w:cs="Arial"/>
              </w:rPr>
              <w:t>5</w:t>
            </w:r>
          </w:p>
        </w:tc>
        <w:tc>
          <w:tcPr>
            <w:tcW w:w="2105" w:type="dxa"/>
          </w:tcPr>
          <w:p w14:paraId="415C9EAC" w14:textId="77777777" w:rsidR="00240C92" w:rsidRPr="00042E4F" w:rsidRDefault="00240C92" w:rsidP="008A3EA0">
            <w:pPr>
              <w:rPr>
                <w:rFonts w:ascii="Arial" w:hAnsi="Arial" w:cs="Arial"/>
              </w:rPr>
            </w:pPr>
            <w:r w:rsidRPr="00042E4F">
              <w:rPr>
                <w:rFonts w:ascii="Arial" w:hAnsi="Arial" w:cs="Arial"/>
              </w:rPr>
              <w:t>ICC 2198</w:t>
            </w:r>
          </w:p>
        </w:tc>
        <w:tc>
          <w:tcPr>
            <w:tcW w:w="566" w:type="dxa"/>
          </w:tcPr>
          <w:p w14:paraId="19401324" w14:textId="77777777" w:rsidR="00240C92" w:rsidRPr="00042E4F" w:rsidRDefault="00240C92" w:rsidP="008A3EA0">
            <w:pPr>
              <w:rPr>
                <w:rFonts w:ascii="Arial" w:hAnsi="Arial" w:cs="Arial"/>
              </w:rPr>
            </w:pPr>
            <w:r w:rsidRPr="00042E4F">
              <w:rPr>
                <w:rFonts w:ascii="Arial" w:hAnsi="Arial" w:cs="Arial"/>
              </w:rPr>
              <w:t>14</w:t>
            </w:r>
          </w:p>
        </w:tc>
        <w:tc>
          <w:tcPr>
            <w:tcW w:w="1832" w:type="dxa"/>
          </w:tcPr>
          <w:p w14:paraId="4A2AF9B6" w14:textId="77777777" w:rsidR="00240C92" w:rsidRPr="00042E4F" w:rsidRDefault="00240C92" w:rsidP="008A3EA0">
            <w:pPr>
              <w:rPr>
                <w:rFonts w:ascii="Arial" w:hAnsi="Arial" w:cs="Arial"/>
              </w:rPr>
            </w:pPr>
            <w:r w:rsidRPr="00042E4F">
              <w:rPr>
                <w:rFonts w:ascii="Arial" w:hAnsi="Arial" w:cs="Arial"/>
              </w:rPr>
              <w:t>ICC 1248</w:t>
            </w:r>
          </w:p>
        </w:tc>
        <w:tc>
          <w:tcPr>
            <w:tcW w:w="440" w:type="dxa"/>
          </w:tcPr>
          <w:p w14:paraId="6DBA8658" w14:textId="77777777" w:rsidR="00240C92" w:rsidRPr="00042E4F" w:rsidRDefault="00240C92" w:rsidP="008A3EA0">
            <w:pPr>
              <w:rPr>
                <w:rFonts w:ascii="Arial" w:hAnsi="Arial" w:cs="Arial"/>
              </w:rPr>
            </w:pPr>
            <w:r w:rsidRPr="00042E4F">
              <w:rPr>
                <w:rFonts w:ascii="Arial" w:hAnsi="Arial" w:cs="Arial"/>
              </w:rPr>
              <w:t>23</w:t>
            </w:r>
          </w:p>
        </w:tc>
        <w:tc>
          <w:tcPr>
            <w:tcW w:w="1559" w:type="dxa"/>
          </w:tcPr>
          <w:p w14:paraId="27C0C5E5" w14:textId="77777777" w:rsidR="00240C92" w:rsidRPr="00042E4F" w:rsidRDefault="00240C92" w:rsidP="008A3EA0">
            <w:pPr>
              <w:rPr>
                <w:rFonts w:ascii="Arial" w:hAnsi="Arial" w:cs="Arial"/>
              </w:rPr>
            </w:pPr>
            <w:r w:rsidRPr="00042E4F">
              <w:rPr>
                <w:rFonts w:ascii="Arial" w:hAnsi="Arial" w:cs="Arial"/>
              </w:rPr>
              <w:t>IPC-08-103</w:t>
            </w:r>
          </w:p>
        </w:tc>
        <w:tc>
          <w:tcPr>
            <w:tcW w:w="440" w:type="dxa"/>
          </w:tcPr>
          <w:p w14:paraId="2974B9A2" w14:textId="77777777" w:rsidR="00240C92" w:rsidRPr="00042E4F" w:rsidRDefault="00240C92" w:rsidP="008A3EA0">
            <w:pPr>
              <w:rPr>
                <w:rFonts w:ascii="Arial" w:hAnsi="Arial" w:cs="Arial"/>
              </w:rPr>
            </w:pPr>
            <w:r w:rsidRPr="00042E4F">
              <w:rPr>
                <w:rFonts w:ascii="Arial" w:hAnsi="Arial" w:cs="Arial"/>
              </w:rPr>
              <w:t>32</w:t>
            </w:r>
          </w:p>
        </w:tc>
        <w:tc>
          <w:tcPr>
            <w:tcW w:w="1647" w:type="dxa"/>
          </w:tcPr>
          <w:p w14:paraId="7E0254B7" w14:textId="77777777" w:rsidR="00240C92" w:rsidRPr="00042E4F" w:rsidRDefault="00240C92" w:rsidP="008A3EA0">
            <w:pPr>
              <w:rPr>
                <w:rFonts w:ascii="Arial" w:hAnsi="Arial" w:cs="Arial"/>
              </w:rPr>
            </w:pPr>
            <w:r w:rsidRPr="00042E4F">
              <w:rPr>
                <w:rFonts w:ascii="Arial" w:hAnsi="Arial" w:cs="Arial"/>
              </w:rPr>
              <w:t>Vaibhav</w:t>
            </w:r>
          </w:p>
        </w:tc>
      </w:tr>
      <w:tr w:rsidR="00240C92" w:rsidRPr="00042E4F" w14:paraId="45C8D427" w14:textId="77777777" w:rsidTr="008A3EA0">
        <w:tc>
          <w:tcPr>
            <w:tcW w:w="427" w:type="dxa"/>
          </w:tcPr>
          <w:p w14:paraId="49692158" w14:textId="77777777" w:rsidR="00240C92" w:rsidRPr="00042E4F" w:rsidRDefault="00240C92" w:rsidP="008A3EA0">
            <w:pPr>
              <w:rPr>
                <w:rFonts w:ascii="Arial" w:hAnsi="Arial" w:cs="Arial"/>
              </w:rPr>
            </w:pPr>
            <w:r w:rsidRPr="00042E4F">
              <w:rPr>
                <w:rFonts w:ascii="Arial" w:hAnsi="Arial" w:cs="Arial"/>
              </w:rPr>
              <w:t>6</w:t>
            </w:r>
          </w:p>
        </w:tc>
        <w:tc>
          <w:tcPr>
            <w:tcW w:w="2105" w:type="dxa"/>
          </w:tcPr>
          <w:p w14:paraId="6130FD4A" w14:textId="77777777" w:rsidR="00240C92" w:rsidRPr="00042E4F" w:rsidRDefault="00240C92" w:rsidP="008A3EA0">
            <w:pPr>
              <w:rPr>
                <w:rFonts w:ascii="Arial" w:hAnsi="Arial" w:cs="Arial"/>
              </w:rPr>
            </w:pPr>
            <w:r w:rsidRPr="00042E4F">
              <w:rPr>
                <w:rFonts w:ascii="Arial" w:hAnsi="Arial" w:cs="Arial"/>
              </w:rPr>
              <w:t>ICC 2211</w:t>
            </w:r>
          </w:p>
        </w:tc>
        <w:tc>
          <w:tcPr>
            <w:tcW w:w="566" w:type="dxa"/>
          </w:tcPr>
          <w:p w14:paraId="2F71F54C" w14:textId="77777777" w:rsidR="00240C92" w:rsidRPr="00042E4F" w:rsidRDefault="00240C92" w:rsidP="008A3EA0">
            <w:pPr>
              <w:rPr>
                <w:rFonts w:ascii="Arial" w:hAnsi="Arial" w:cs="Arial"/>
              </w:rPr>
            </w:pPr>
            <w:r w:rsidRPr="00042E4F">
              <w:rPr>
                <w:rFonts w:ascii="Arial" w:hAnsi="Arial" w:cs="Arial"/>
              </w:rPr>
              <w:t>15</w:t>
            </w:r>
          </w:p>
        </w:tc>
        <w:tc>
          <w:tcPr>
            <w:tcW w:w="1832" w:type="dxa"/>
          </w:tcPr>
          <w:p w14:paraId="41DC304A" w14:textId="77777777" w:rsidR="00240C92" w:rsidRPr="00042E4F" w:rsidRDefault="00240C92" w:rsidP="008A3EA0">
            <w:pPr>
              <w:rPr>
                <w:rFonts w:ascii="Arial" w:hAnsi="Arial" w:cs="Arial"/>
              </w:rPr>
            </w:pPr>
            <w:r w:rsidRPr="00042E4F">
              <w:rPr>
                <w:rFonts w:ascii="Arial" w:hAnsi="Arial" w:cs="Arial"/>
              </w:rPr>
              <w:t>ICC 3018</w:t>
            </w:r>
          </w:p>
        </w:tc>
        <w:tc>
          <w:tcPr>
            <w:tcW w:w="440" w:type="dxa"/>
          </w:tcPr>
          <w:p w14:paraId="37354BE5" w14:textId="77777777" w:rsidR="00240C92" w:rsidRPr="00042E4F" w:rsidRDefault="00240C92" w:rsidP="008A3EA0">
            <w:pPr>
              <w:rPr>
                <w:rFonts w:ascii="Arial" w:hAnsi="Arial" w:cs="Arial"/>
              </w:rPr>
            </w:pPr>
            <w:r w:rsidRPr="00042E4F">
              <w:rPr>
                <w:rFonts w:ascii="Arial" w:hAnsi="Arial" w:cs="Arial"/>
              </w:rPr>
              <w:t>24</w:t>
            </w:r>
          </w:p>
        </w:tc>
        <w:tc>
          <w:tcPr>
            <w:tcW w:w="1559" w:type="dxa"/>
          </w:tcPr>
          <w:p w14:paraId="12AD4ED6" w14:textId="77777777" w:rsidR="00240C92" w:rsidRPr="00042E4F" w:rsidRDefault="00240C92" w:rsidP="008A3EA0">
            <w:pPr>
              <w:rPr>
                <w:rFonts w:ascii="Arial" w:hAnsi="Arial" w:cs="Arial"/>
              </w:rPr>
            </w:pPr>
            <w:r w:rsidRPr="00042E4F">
              <w:rPr>
                <w:rFonts w:ascii="Arial" w:hAnsi="Arial" w:cs="Arial"/>
              </w:rPr>
              <w:t>JG-16</w:t>
            </w:r>
          </w:p>
        </w:tc>
        <w:tc>
          <w:tcPr>
            <w:tcW w:w="440" w:type="dxa"/>
          </w:tcPr>
          <w:p w14:paraId="1DB61587" w14:textId="77777777" w:rsidR="00240C92" w:rsidRPr="00042E4F" w:rsidRDefault="00240C92" w:rsidP="008A3EA0">
            <w:pPr>
              <w:rPr>
                <w:rFonts w:ascii="Arial" w:hAnsi="Arial" w:cs="Arial"/>
              </w:rPr>
            </w:pPr>
            <w:r w:rsidRPr="00042E4F">
              <w:rPr>
                <w:rFonts w:ascii="Arial" w:hAnsi="Arial" w:cs="Arial"/>
              </w:rPr>
              <w:t>33</w:t>
            </w:r>
          </w:p>
        </w:tc>
        <w:tc>
          <w:tcPr>
            <w:tcW w:w="1647" w:type="dxa"/>
          </w:tcPr>
          <w:p w14:paraId="6D648ED8" w14:textId="77777777" w:rsidR="00240C92" w:rsidRPr="00042E4F" w:rsidRDefault="00240C92" w:rsidP="008A3EA0">
            <w:pPr>
              <w:rPr>
                <w:rFonts w:ascii="Arial" w:hAnsi="Arial" w:cs="Arial"/>
              </w:rPr>
            </w:pPr>
            <w:r w:rsidRPr="00042E4F">
              <w:rPr>
                <w:rFonts w:ascii="Arial" w:hAnsi="Arial" w:cs="Arial"/>
              </w:rPr>
              <w:t>GNG-1958</w:t>
            </w:r>
          </w:p>
        </w:tc>
      </w:tr>
      <w:tr w:rsidR="00240C92" w:rsidRPr="00042E4F" w14:paraId="790A6F08" w14:textId="77777777" w:rsidTr="008A3EA0">
        <w:tc>
          <w:tcPr>
            <w:tcW w:w="427" w:type="dxa"/>
          </w:tcPr>
          <w:p w14:paraId="447FB45C" w14:textId="77777777" w:rsidR="00240C92" w:rsidRPr="00042E4F" w:rsidRDefault="00240C92" w:rsidP="008A3EA0">
            <w:pPr>
              <w:rPr>
                <w:rFonts w:ascii="Arial" w:hAnsi="Arial" w:cs="Arial"/>
              </w:rPr>
            </w:pPr>
            <w:r w:rsidRPr="00042E4F">
              <w:rPr>
                <w:rFonts w:ascii="Arial" w:hAnsi="Arial" w:cs="Arial"/>
              </w:rPr>
              <w:t>7</w:t>
            </w:r>
          </w:p>
        </w:tc>
        <w:tc>
          <w:tcPr>
            <w:tcW w:w="2105" w:type="dxa"/>
          </w:tcPr>
          <w:p w14:paraId="7236FF3E" w14:textId="77777777" w:rsidR="00240C92" w:rsidRPr="00042E4F" w:rsidRDefault="00240C92" w:rsidP="008A3EA0">
            <w:pPr>
              <w:rPr>
                <w:rFonts w:ascii="Arial" w:hAnsi="Arial" w:cs="Arial"/>
              </w:rPr>
            </w:pPr>
            <w:r w:rsidRPr="00042E4F">
              <w:rPr>
                <w:rFonts w:ascii="Arial" w:hAnsi="Arial" w:cs="Arial"/>
              </w:rPr>
              <w:t>ICC 2233</w:t>
            </w:r>
          </w:p>
        </w:tc>
        <w:tc>
          <w:tcPr>
            <w:tcW w:w="566" w:type="dxa"/>
          </w:tcPr>
          <w:p w14:paraId="42EAD4DA" w14:textId="77777777" w:rsidR="00240C92" w:rsidRPr="00042E4F" w:rsidRDefault="00240C92" w:rsidP="008A3EA0">
            <w:pPr>
              <w:rPr>
                <w:rFonts w:ascii="Arial" w:hAnsi="Arial" w:cs="Arial"/>
              </w:rPr>
            </w:pPr>
            <w:r w:rsidRPr="00042E4F">
              <w:rPr>
                <w:rFonts w:ascii="Arial" w:hAnsi="Arial" w:cs="Arial"/>
              </w:rPr>
              <w:t>16</w:t>
            </w:r>
          </w:p>
        </w:tc>
        <w:tc>
          <w:tcPr>
            <w:tcW w:w="1832" w:type="dxa"/>
          </w:tcPr>
          <w:p w14:paraId="45F47541" w14:textId="77777777" w:rsidR="00240C92" w:rsidRPr="00042E4F" w:rsidRDefault="00240C92" w:rsidP="008A3EA0">
            <w:pPr>
              <w:rPr>
                <w:rFonts w:ascii="Arial" w:hAnsi="Arial" w:cs="Arial"/>
              </w:rPr>
            </w:pPr>
            <w:r w:rsidRPr="00042E4F">
              <w:rPr>
                <w:rFonts w:ascii="Arial" w:hAnsi="Arial" w:cs="Arial"/>
              </w:rPr>
              <w:t>ICC 3115</w:t>
            </w:r>
          </w:p>
        </w:tc>
        <w:tc>
          <w:tcPr>
            <w:tcW w:w="440" w:type="dxa"/>
          </w:tcPr>
          <w:p w14:paraId="4E431215" w14:textId="77777777" w:rsidR="00240C92" w:rsidRPr="00042E4F" w:rsidRDefault="00240C92" w:rsidP="008A3EA0">
            <w:pPr>
              <w:rPr>
                <w:rFonts w:ascii="Arial" w:hAnsi="Arial" w:cs="Arial"/>
              </w:rPr>
            </w:pPr>
            <w:r w:rsidRPr="00042E4F">
              <w:rPr>
                <w:rFonts w:ascii="Arial" w:hAnsi="Arial" w:cs="Arial"/>
              </w:rPr>
              <w:t>25</w:t>
            </w:r>
          </w:p>
        </w:tc>
        <w:tc>
          <w:tcPr>
            <w:tcW w:w="1559" w:type="dxa"/>
          </w:tcPr>
          <w:p w14:paraId="7E1996CD" w14:textId="77777777" w:rsidR="00240C92" w:rsidRPr="00042E4F" w:rsidRDefault="00240C92" w:rsidP="008A3EA0">
            <w:pPr>
              <w:rPr>
                <w:rFonts w:ascii="Arial" w:hAnsi="Arial" w:cs="Arial"/>
              </w:rPr>
            </w:pPr>
            <w:r w:rsidRPr="00042E4F">
              <w:rPr>
                <w:rFonts w:ascii="Arial" w:hAnsi="Arial" w:cs="Arial"/>
              </w:rPr>
              <w:t>IPC-0528</w:t>
            </w:r>
          </w:p>
        </w:tc>
        <w:tc>
          <w:tcPr>
            <w:tcW w:w="440" w:type="dxa"/>
          </w:tcPr>
          <w:p w14:paraId="36BB3B3F" w14:textId="77777777" w:rsidR="00240C92" w:rsidRPr="00042E4F" w:rsidRDefault="00240C92" w:rsidP="008A3EA0">
            <w:pPr>
              <w:rPr>
                <w:rFonts w:ascii="Arial" w:hAnsi="Arial" w:cs="Arial"/>
              </w:rPr>
            </w:pPr>
            <w:r w:rsidRPr="00042E4F">
              <w:rPr>
                <w:rFonts w:ascii="Arial" w:hAnsi="Arial" w:cs="Arial"/>
              </w:rPr>
              <w:t>34</w:t>
            </w:r>
          </w:p>
        </w:tc>
        <w:tc>
          <w:tcPr>
            <w:tcW w:w="1647" w:type="dxa"/>
          </w:tcPr>
          <w:p w14:paraId="47DCB4A1" w14:textId="77777777" w:rsidR="00240C92" w:rsidRPr="00042E4F" w:rsidRDefault="00240C92" w:rsidP="008A3EA0">
            <w:pPr>
              <w:rPr>
                <w:rFonts w:ascii="Arial" w:hAnsi="Arial" w:cs="Arial"/>
              </w:rPr>
            </w:pPr>
            <w:r w:rsidRPr="00042E4F">
              <w:rPr>
                <w:rFonts w:ascii="Arial" w:hAnsi="Arial" w:cs="Arial"/>
              </w:rPr>
              <w:t>NBEG-49</w:t>
            </w:r>
          </w:p>
        </w:tc>
      </w:tr>
      <w:tr w:rsidR="00240C92" w:rsidRPr="00042E4F" w14:paraId="78530EA1" w14:textId="77777777" w:rsidTr="008A3EA0">
        <w:tc>
          <w:tcPr>
            <w:tcW w:w="427" w:type="dxa"/>
          </w:tcPr>
          <w:p w14:paraId="2052915A" w14:textId="77777777" w:rsidR="00240C92" w:rsidRPr="00042E4F" w:rsidRDefault="00240C92" w:rsidP="008A3EA0">
            <w:pPr>
              <w:rPr>
                <w:rFonts w:ascii="Arial" w:hAnsi="Arial" w:cs="Arial"/>
              </w:rPr>
            </w:pPr>
            <w:r w:rsidRPr="00042E4F">
              <w:rPr>
                <w:rFonts w:ascii="Arial" w:hAnsi="Arial" w:cs="Arial"/>
              </w:rPr>
              <w:t>8</w:t>
            </w:r>
          </w:p>
        </w:tc>
        <w:tc>
          <w:tcPr>
            <w:tcW w:w="2105" w:type="dxa"/>
          </w:tcPr>
          <w:p w14:paraId="1A9EDE86" w14:textId="77777777" w:rsidR="00240C92" w:rsidRPr="00042E4F" w:rsidRDefault="00240C92" w:rsidP="008A3EA0">
            <w:pPr>
              <w:rPr>
                <w:rFonts w:ascii="Arial" w:hAnsi="Arial" w:cs="Arial"/>
              </w:rPr>
            </w:pPr>
            <w:r w:rsidRPr="00042E4F">
              <w:rPr>
                <w:rFonts w:ascii="Arial" w:hAnsi="Arial" w:cs="Arial"/>
              </w:rPr>
              <w:t xml:space="preserve">ICC 2300 </w:t>
            </w:r>
          </w:p>
        </w:tc>
        <w:tc>
          <w:tcPr>
            <w:tcW w:w="566" w:type="dxa"/>
          </w:tcPr>
          <w:p w14:paraId="5BCB7054" w14:textId="77777777" w:rsidR="00240C92" w:rsidRPr="00042E4F" w:rsidRDefault="00240C92" w:rsidP="008A3EA0">
            <w:pPr>
              <w:rPr>
                <w:rFonts w:ascii="Arial" w:hAnsi="Arial" w:cs="Arial"/>
              </w:rPr>
            </w:pPr>
            <w:r w:rsidRPr="00042E4F">
              <w:rPr>
                <w:rFonts w:ascii="Arial" w:hAnsi="Arial" w:cs="Arial"/>
              </w:rPr>
              <w:t>17</w:t>
            </w:r>
          </w:p>
        </w:tc>
        <w:tc>
          <w:tcPr>
            <w:tcW w:w="1832" w:type="dxa"/>
          </w:tcPr>
          <w:p w14:paraId="26A12274" w14:textId="77777777" w:rsidR="00240C92" w:rsidRPr="00042E4F" w:rsidRDefault="00240C92" w:rsidP="008A3EA0">
            <w:pPr>
              <w:rPr>
                <w:rFonts w:ascii="Arial" w:hAnsi="Arial" w:cs="Arial"/>
              </w:rPr>
            </w:pPr>
            <w:r w:rsidRPr="00042E4F">
              <w:rPr>
                <w:rFonts w:ascii="Arial" w:hAnsi="Arial" w:cs="Arial"/>
              </w:rPr>
              <w:t>ICC 3488</w:t>
            </w:r>
          </w:p>
        </w:tc>
        <w:tc>
          <w:tcPr>
            <w:tcW w:w="440" w:type="dxa"/>
          </w:tcPr>
          <w:p w14:paraId="0EB3911D" w14:textId="77777777" w:rsidR="00240C92" w:rsidRPr="00042E4F" w:rsidRDefault="00240C92" w:rsidP="008A3EA0">
            <w:pPr>
              <w:rPr>
                <w:rFonts w:ascii="Arial" w:hAnsi="Arial" w:cs="Arial"/>
              </w:rPr>
            </w:pPr>
            <w:r w:rsidRPr="00042E4F">
              <w:rPr>
                <w:rFonts w:ascii="Arial" w:hAnsi="Arial" w:cs="Arial"/>
              </w:rPr>
              <w:t>26</w:t>
            </w:r>
          </w:p>
        </w:tc>
        <w:tc>
          <w:tcPr>
            <w:tcW w:w="1559" w:type="dxa"/>
          </w:tcPr>
          <w:p w14:paraId="19D2B844" w14:textId="77777777" w:rsidR="00240C92" w:rsidRPr="00042E4F" w:rsidRDefault="00240C92" w:rsidP="008A3EA0">
            <w:pPr>
              <w:rPr>
                <w:rFonts w:ascii="Arial" w:hAnsi="Arial" w:cs="Arial"/>
              </w:rPr>
            </w:pPr>
            <w:r w:rsidRPr="00042E4F">
              <w:rPr>
                <w:rFonts w:ascii="Arial" w:hAnsi="Arial" w:cs="Arial"/>
              </w:rPr>
              <w:t>IPCK-1185</w:t>
            </w:r>
          </w:p>
        </w:tc>
        <w:tc>
          <w:tcPr>
            <w:tcW w:w="440" w:type="dxa"/>
          </w:tcPr>
          <w:p w14:paraId="43F3BB0E" w14:textId="77777777" w:rsidR="00240C92" w:rsidRPr="00042E4F" w:rsidRDefault="00240C92" w:rsidP="008A3EA0">
            <w:pPr>
              <w:rPr>
                <w:rFonts w:ascii="Arial" w:hAnsi="Arial" w:cs="Arial"/>
              </w:rPr>
            </w:pPr>
            <w:r w:rsidRPr="00042E4F">
              <w:rPr>
                <w:rFonts w:ascii="Arial" w:hAnsi="Arial" w:cs="Arial"/>
              </w:rPr>
              <w:t>35</w:t>
            </w:r>
          </w:p>
        </w:tc>
        <w:tc>
          <w:tcPr>
            <w:tcW w:w="1647" w:type="dxa"/>
          </w:tcPr>
          <w:p w14:paraId="785BE452" w14:textId="77777777" w:rsidR="00240C92" w:rsidRPr="00042E4F" w:rsidRDefault="00240C92" w:rsidP="008A3EA0">
            <w:pPr>
              <w:rPr>
                <w:rFonts w:ascii="Arial" w:hAnsi="Arial" w:cs="Arial"/>
              </w:rPr>
            </w:pPr>
            <w:r w:rsidRPr="00042E4F">
              <w:rPr>
                <w:rFonts w:ascii="Arial" w:hAnsi="Arial" w:cs="Arial"/>
              </w:rPr>
              <w:t>IPC 57 29</w:t>
            </w:r>
          </w:p>
        </w:tc>
      </w:tr>
      <w:tr w:rsidR="00240C92" w:rsidRPr="00042E4F" w14:paraId="28CB184E" w14:textId="77777777" w:rsidTr="008A3EA0">
        <w:tc>
          <w:tcPr>
            <w:tcW w:w="427" w:type="dxa"/>
          </w:tcPr>
          <w:p w14:paraId="2565259C" w14:textId="77777777" w:rsidR="00240C92" w:rsidRPr="00042E4F" w:rsidRDefault="00240C92" w:rsidP="008A3EA0">
            <w:pPr>
              <w:rPr>
                <w:rFonts w:ascii="Arial" w:hAnsi="Arial" w:cs="Arial"/>
              </w:rPr>
            </w:pPr>
            <w:r w:rsidRPr="00042E4F">
              <w:rPr>
                <w:rFonts w:ascii="Arial" w:hAnsi="Arial" w:cs="Arial"/>
              </w:rPr>
              <w:t>9</w:t>
            </w:r>
          </w:p>
        </w:tc>
        <w:tc>
          <w:tcPr>
            <w:tcW w:w="2105" w:type="dxa"/>
          </w:tcPr>
          <w:p w14:paraId="34609389" w14:textId="77777777" w:rsidR="00240C92" w:rsidRPr="00042E4F" w:rsidRDefault="00240C92" w:rsidP="008A3EA0">
            <w:pPr>
              <w:rPr>
                <w:rFonts w:ascii="Arial" w:hAnsi="Arial" w:cs="Arial"/>
              </w:rPr>
            </w:pPr>
            <w:r w:rsidRPr="00042E4F">
              <w:rPr>
                <w:rFonts w:ascii="Arial" w:hAnsi="Arial" w:cs="Arial"/>
              </w:rPr>
              <w:t>ICC 2355</w:t>
            </w:r>
          </w:p>
        </w:tc>
        <w:tc>
          <w:tcPr>
            <w:tcW w:w="566" w:type="dxa"/>
          </w:tcPr>
          <w:p w14:paraId="7808BBA5" w14:textId="77777777" w:rsidR="00240C92" w:rsidRPr="00042E4F" w:rsidRDefault="00240C92" w:rsidP="008A3EA0">
            <w:pPr>
              <w:rPr>
                <w:rFonts w:ascii="Arial" w:hAnsi="Arial" w:cs="Arial"/>
              </w:rPr>
            </w:pPr>
            <w:r w:rsidRPr="00042E4F">
              <w:rPr>
                <w:rFonts w:ascii="Arial" w:hAnsi="Arial" w:cs="Arial"/>
              </w:rPr>
              <w:t>18</w:t>
            </w:r>
          </w:p>
        </w:tc>
        <w:tc>
          <w:tcPr>
            <w:tcW w:w="1832" w:type="dxa"/>
          </w:tcPr>
          <w:p w14:paraId="021390B9" w14:textId="77777777" w:rsidR="00240C92" w:rsidRPr="00042E4F" w:rsidRDefault="00240C92" w:rsidP="008A3EA0">
            <w:pPr>
              <w:rPr>
                <w:rFonts w:ascii="Arial" w:hAnsi="Arial" w:cs="Arial"/>
              </w:rPr>
            </w:pPr>
            <w:r w:rsidRPr="00042E4F">
              <w:rPr>
                <w:rFonts w:ascii="Arial" w:hAnsi="Arial" w:cs="Arial"/>
              </w:rPr>
              <w:t>ICC 6068</w:t>
            </w:r>
          </w:p>
        </w:tc>
        <w:tc>
          <w:tcPr>
            <w:tcW w:w="440" w:type="dxa"/>
          </w:tcPr>
          <w:p w14:paraId="43A3AC59" w14:textId="77777777" w:rsidR="00240C92" w:rsidRPr="00042E4F" w:rsidRDefault="00240C92" w:rsidP="008A3EA0">
            <w:pPr>
              <w:rPr>
                <w:rFonts w:ascii="Arial" w:hAnsi="Arial" w:cs="Arial"/>
              </w:rPr>
            </w:pPr>
            <w:r w:rsidRPr="00042E4F">
              <w:rPr>
                <w:rFonts w:ascii="Arial" w:hAnsi="Arial" w:cs="Arial"/>
              </w:rPr>
              <w:t>27</w:t>
            </w:r>
          </w:p>
        </w:tc>
        <w:tc>
          <w:tcPr>
            <w:tcW w:w="1559" w:type="dxa"/>
          </w:tcPr>
          <w:p w14:paraId="7917B370" w14:textId="77777777" w:rsidR="00240C92" w:rsidRPr="00042E4F" w:rsidRDefault="00240C92" w:rsidP="008A3EA0">
            <w:pPr>
              <w:rPr>
                <w:rFonts w:ascii="Arial" w:hAnsi="Arial" w:cs="Arial"/>
              </w:rPr>
            </w:pPr>
            <w:r w:rsidRPr="00042E4F">
              <w:rPr>
                <w:rFonts w:ascii="Arial" w:hAnsi="Arial" w:cs="Arial"/>
              </w:rPr>
              <w:t>IPC 0566</w:t>
            </w:r>
          </w:p>
        </w:tc>
        <w:tc>
          <w:tcPr>
            <w:tcW w:w="440" w:type="dxa"/>
          </w:tcPr>
          <w:p w14:paraId="1D4BD01E" w14:textId="77777777" w:rsidR="00240C92" w:rsidRPr="00042E4F" w:rsidRDefault="00240C92" w:rsidP="008A3EA0">
            <w:pPr>
              <w:rPr>
                <w:rFonts w:ascii="Arial" w:hAnsi="Arial" w:cs="Arial"/>
              </w:rPr>
            </w:pPr>
            <w:r w:rsidRPr="00042E4F">
              <w:rPr>
                <w:rFonts w:ascii="Arial" w:hAnsi="Arial" w:cs="Arial"/>
              </w:rPr>
              <w:t>36</w:t>
            </w:r>
          </w:p>
        </w:tc>
        <w:tc>
          <w:tcPr>
            <w:tcW w:w="1647" w:type="dxa"/>
          </w:tcPr>
          <w:p w14:paraId="007BCF44" w14:textId="77777777" w:rsidR="00240C92" w:rsidRPr="00042E4F" w:rsidRDefault="00240C92" w:rsidP="008A3EA0">
            <w:pPr>
              <w:rPr>
                <w:rFonts w:ascii="Arial" w:hAnsi="Arial" w:cs="Arial"/>
              </w:rPr>
            </w:pPr>
            <w:r w:rsidRPr="00042E4F">
              <w:rPr>
                <w:rFonts w:ascii="Arial" w:hAnsi="Arial" w:cs="Arial"/>
              </w:rPr>
              <w:t xml:space="preserve">Pusa 362 </w:t>
            </w:r>
          </w:p>
        </w:tc>
      </w:tr>
    </w:tbl>
    <w:p w14:paraId="7DA3DB65" w14:textId="77777777" w:rsidR="00790ADA" w:rsidRPr="00042E4F" w:rsidRDefault="00790ADA" w:rsidP="00441B6F">
      <w:pPr>
        <w:pStyle w:val="Body"/>
        <w:spacing w:after="0"/>
        <w:rPr>
          <w:rFonts w:ascii="Arial" w:hAnsi="Arial" w:cs="Arial"/>
          <w:sz w:val="22"/>
          <w:szCs w:val="22"/>
        </w:rPr>
      </w:pPr>
    </w:p>
    <w:p w14:paraId="430D00FA" w14:textId="77777777" w:rsidR="00240C92" w:rsidRPr="00042E4F" w:rsidRDefault="00240C92" w:rsidP="00441B6F">
      <w:pPr>
        <w:pStyle w:val="Body"/>
        <w:spacing w:after="0"/>
        <w:rPr>
          <w:rFonts w:ascii="Arial" w:hAnsi="Arial" w:cs="Arial"/>
        </w:rPr>
      </w:pPr>
    </w:p>
    <w:p w14:paraId="1224A1B6" w14:textId="77777777" w:rsidR="00902823" w:rsidRDefault="00000F8F" w:rsidP="00441B6F">
      <w:pPr>
        <w:pStyle w:val="Head1"/>
        <w:spacing w:after="0"/>
        <w:jc w:val="both"/>
        <w:rPr>
          <w:rFonts w:ascii="Arial" w:hAnsi="Arial" w:cs="Arial"/>
        </w:rPr>
      </w:pPr>
      <w:r w:rsidRPr="00042E4F">
        <w:rPr>
          <w:rFonts w:ascii="Arial" w:hAnsi="Arial" w:cs="Arial"/>
        </w:rPr>
        <w:lastRenderedPageBreak/>
        <w:t>3</w:t>
      </w:r>
      <w:r w:rsidR="00902823" w:rsidRPr="00042E4F">
        <w:rPr>
          <w:rFonts w:ascii="Arial" w:hAnsi="Arial" w:cs="Arial"/>
        </w:rPr>
        <w:t xml:space="preserve">. </w:t>
      </w:r>
      <w:r w:rsidRPr="00042E4F">
        <w:rPr>
          <w:rFonts w:ascii="Arial" w:hAnsi="Arial" w:cs="Arial"/>
        </w:rPr>
        <w:t>results and discussion</w:t>
      </w:r>
    </w:p>
    <w:p w14:paraId="1A6EA86F" w14:textId="77777777" w:rsidR="00042E4F" w:rsidRPr="00042E4F" w:rsidRDefault="00042E4F" w:rsidP="00441B6F">
      <w:pPr>
        <w:pStyle w:val="Head1"/>
        <w:spacing w:after="0"/>
        <w:jc w:val="both"/>
        <w:rPr>
          <w:rFonts w:ascii="Arial" w:hAnsi="Arial" w:cs="Arial"/>
        </w:rPr>
      </w:pPr>
    </w:p>
    <w:p w14:paraId="78D0C03A" w14:textId="45E92C42" w:rsidR="00042E4F" w:rsidRPr="00042E4F" w:rsidRDefault="00042E4F" w:rsidP="00042E4F">
      <w:pPr>
        <w:pStyle w:val="Body"/>
        <w:spacing w:after="0" w:line="360" w:lineRule="auto"/>
        <w:rPr>
          <w:rFonts w:ascii="Arial" w:eastAsia="Calibri" w:hAnsi="Arial" w:cs="Arial"/>
          <w:b/>
          <w:bCs/>
          <w:sz w:val="24"/>
          <w:szCs w:val="24"/>
          <w:lang w:val="en-IN"/>
        </w:rPr>
      </w:pPr>
      <w:r w:rsidRPr="00042E4F">
        <w:rPr>
          <w:rFonts w:ascii="Arial" w:eastAsia="Calibri" w:hAnsi="Arial" w:cs="Arial"/>
          <w:b/>
          <w:bCs/>
          <w:sz w:val="24"/>
          <w:szCs w:val="24"/>
          <w:lang w:val="en-IN"/>
        </w:rPr>
        <w:t xml:space="preserve">3.1 Genetic variability </w:t>
      </w:r>
    </w:p>
    <w:p w14:paraId="54BDC060" w14:textId="6F70F3B7" w:rsidR="00582446" w:rsidRPr="00582446" w:rsidRDefault="00582446" w:rsidP="00582446">
      <w:pPr>
        <w:pStyle w:val="Body"/>
        <w:spacing w:after="0" w:line="360" w:lineRule="auto"/>
        <w:ind w:firstLine="720"/>
        <w:rPr>
          <w:rFonts w:ascii="Arial" w:eastAsia="Calibri" w:hAnsi="Arial" w:cs="Arial"/>
          <w:sz w:val="22"/>
          <w:szCs w:val="22"/>
          <w:lang w:val="en-IN"/>
        </w:rPr>
      </w:pPr>
      <w:r w:rsidRPr="00582446">
        <w:rPr>
          <w:rFonts w:ascii="Arial" w:eastAsia="Calibri" w:hAnsi="Arial" w:cs="Arial"/>
          <w:sz w:val="22"/>
          <w:szCs w:val="22"/>
          <w:lang w:val="en-IN"/>
        </w:rPr>
        <w:t>In this study, analysis of variance revealed significant differences among the chickpea accessions for all thirteen traits evaluated, indicating substantial genetic variability</w:t>
      </w:r>
      <w:r w:rsidR="005E1977">
        <w:rPr>
          <w:rFonts w:ascii="Arial" w:eastAsia="Calibri" w:hAnsi="Arial" w:cs="Arial"/>
          <w:sz w:val="22"/>
          <w:szCs w:val="22"/>
          <w:lang w:val="en-IN"/>
        </w:rPr>
        <w:t xml:space="preserve"> in table 2</w:t>
      </w:r>
      <w:r w:rsidRPr="00582446">
        <w:rPr>
          <w:rFonts w:ascii="Arial" w:eastAsia="Calibri" w:hAnsi="Arial" w:cs="Arial"/>
          <w:sz w:val="22"/>
          <w:szCs w:val="22"/>
          <w:lang w:val="en-IN"/>
        </w:rPr>
        <w:t>. The mean days to 50% flowering ranged from 91 to 109 days, with an overall mean of 99 days. Genotype ICC 6068 was the earliest to flower (91 days), whereas JG-16 exhibited the latest flowering (109 days). Days to 50% pod setting varied from 63 to 95 days, with BGD-72 reaching this stage earliest (63 days) and Vaibhav the latest (95 days). Days to maturity ranged between 123 and 132 days, with a mean of 128 days; ICC 6068 and ICC 2198 matured earliest (123 days), while JG-14 was the latest (132 days).</w:t>
      </w:r>
    </w:p>
    <w:p w14:paraId="0E89F36D" w14:textId="77777777" w:rsidR="00582446" w:rsidRPr="00582446" w:rsidRDefault="00582446" w:rsidP="00582446">
      <w:pPr>
        <w:pStyle w:val="Body"/>
        <w:spacing w:after="0" w:line="360" w:lineRule="auto"/>
        <w:ind w:firstLine="720"/>
        <w:rPr>
          <w:rFonts w:ascii="Arial" w:eastAsia="Calibri" w:hAnsi="Arial" w:cs="Arial"/>
          <w:sz w:val="22"/>
          <w:szCs w:val="22"/>
          <w:lang w:val="en-IN"/>
        </w:rPr>
      </w:pPr>
      <w:r w:rsidRPr="00582446">
        <w:rPr>
          <w:rFonts w:ascii="Arial" w:eastAsia="Calibri" w:hAnsi="Arial" w:cs="Arial"/>
          <w:sz w:val="22"/>
          <w:szCs w:val="22"/>
          <w:lang w:val="en-IN"/>
        </w:rPr>
        <w:t>Plant height showed considerable variation, ranging from 43 cm (IPC 0528) to 75 cm (ICC 2355), with a mean height of 58 cm. The number of primary branches per plant ranged from 1.67 (ICC 2411) to 3.20 (ICC 3013), averaging 2.45. Secondary branches varied from 5.52 (ICC 3002) to 9.73 (IPC-0566), with a mean of 6.87.</w:t>
      </w:r>
    </w:p>
    <w:p w14:paraId="5D4C5A30" w14:textId="77777777" w:rsidR="00582446" w:rsidRPr="00582446" w:rsidRDefault="00582446" w:rsidP="00582446">
      <w:pPr>
        <w:pStyle w:val="Body"/>
        <w:spacing w:after="0" w:line="360" w:lineRule="auto"/>
        <w:ind w:firstLine="720"/>
        <w:rPr>
          <w:rFonts w:ascii="Arial" w:eastAsia="Calibri" w:hAnsi="Arial" w:cs="Arial"/>
          <w:sz w:val="22"/>
          <w:szCs w:val="22"/>
          <w:lang w:val="en-IN"/>
        </w:rPr>
      </w:pPr>
      <w:r w:rsidRPr="00582446">
        <w:rPr>
          <w:rFonts w:ascii="Arial" w:eastAsia="Calibri" w:hAnsi="Arial" w:cs="Arial"/>
          <w:sz w:val="22"/>
          <w:szCs w:val="22"/>
          <w:lang w:val="en-IN"/>
        </w:rPr>
        <w:t>The number of seeds per plant ranged from 38 to 70, with IPCK 1185 producing the highest seed count (70.13), followed by ICC 2233 (70) and ICC 3002 (67). The lowest seed counts were recorded in ICC 2198 (38) and Vaibhav (37). The number of pods per plant varied from 22 (JG-14) to 80 (ICC 12007), with a mean of 58 pods. Seeds per pod ranged from 1.0 to 2.0, with ICC 2198 and ICC 2355 recording the highest average (2.0), while ICC 1204 (1.0) and ICC 2411 (1.20) had the lowest.</w:t>
      </w:r>
    </w:p>
    <w:p w14:paraId="552CC91D" w14:textId="77777777" w:rsidR="00582446" w:rsidRPr="00582446" w:rsidRDefault="00582446" w:rsidP="00582446">
      <w:pPr>
        <w:pStyle w:val="Body"/>
        <w:spacing w:after="0" w:line="360" w:lineRule="auto"/>
        <w:ind w:firstLine="720"/>
        <w:rPr>
          <w:rFonts w:ascii="Arial" w:eastAsia="Calibri" w:hAnsi="Arial" w:cs="Arial"/>
          <w:sz w:val="22"/>
          <w:szCs w:val="22"/>
          <w:lang w:val="en-IN"/>
        </w:rPr>
      </w:pPr>
      <w:r w:rsidRPr="00582446">
        <w:rPr>
          <w:rFonts w:ascii="Arial" w:eastAsia="Calibri" w:hAnsi="Arial" w:cs="Arial"/>
          <w:sz w:val="22"/>
          <w:szCs w:val="22"/>
          <w:lang w:val="en-IN"/>
        </w:rPr>
        <w:t>Biological yield showed significant variability, ranging from 9.33 g to 45.33 g, with a mean of 21.23 g. Harvest index ranged from 20.17% (ICC 3013) to 72.32% (ICC 2300), with an overall mean of 45.70%. Notably, IPC-05-62 also exhibited a high harvest index (65.10%).</w:t>
      </w:r>
    </w:p>
    <w:p w14:paraId="322C4A08" w14:textId="77777777" w:rsidR="00582446" w:rsidRDefault="00582446" w:rsidP="00582446">
      <w:pPr>
        <w:pStyle w:val="Body"/>
        <w:spacing w:after="0" w:line="360" w:lineRule="auto"/>
        <w:ind w:firstLine="720"/>
        <w:rPr>
          <w:rFonts w:ascii="Arial" w:eastAsia="Calibri" w:hAnsi="Arial" w:cs="Arial"/>
          <w:sz w:val="22"/>
          <w:szCs w:val="22"/>
          <w:lang w:val="en-IN"/>
        </w:rPr>
      </w:pPr>
      <w:r w:rsidRPr="00582446">
        <w:rPr>
          <w:rFonts w:ascii="Arial" w:eastAsia="Calibri" w:hAnsi="Arial" w:cs="Arial"/>
          <w:sz w:val="22"/>
          <w:szCs w:val="22"/>
          <w:lang w:val="en-IN"/>
        </w:rPr>
        <w:t>These findings underscore the considerable phenotypic diversity present within the evaluated chickpea germplasm, highlighting genotypes with desirable agronomic traits that can be exploited in breeding programs aimed at enhancing productivity and yield stability.</w:t>
      </w:r>
    </w:p>
    <w:p w14:paraId="578394D0" w14:textId="77777777" w:rsidR="00310478" w:rsidRDefault="00310478" w:rsidP="00582446">
      <w:pPr>
        <w:pStyle w:val="Body"/>
        <w:spacing w:after="0" w:line="360" w:lineRule="auto"/>
        <w:ind w:firstLine="720"/>
        <w:rPr>
          <w:rFonts w:ascii="Arial" w:eastAsia="Calibri" w:hAnsi="Arial" w:cs="Arial"/>
          <w:sz w:val="22"/>
          <w:szCs w:val="22"/>
          <w:lang w:val="en-IN"/>
        </w:rPr>
      </w:pPr>
    </w:p>
    <w:p w14:paraId="5DA8D394" w14:textId="77777777" w:rsidR="00310478" w:rsidRDefault="00310478" w:rsidP="00582446">
      <w:pPr>
        <w:pStyle w:val="Body"/>
        <w:spacing w:after="0" w:line="360" w:lineRule="auto"/>
        <w:ind w:firstLine="720"/>
        <w:rPr>
          <w:rFonts w:ascii="Arial" w:eastAsia="Calibri" w:hAnsi="Arial" w:cs="Arial"/>
          <w:sz w:val="22"/>
          <w:szCs w:val="22"/>
          <w:lang w:val="en-IN"/>
        </w:rPr>
      </w:pPr>
    </w:p>
    <w:p w14:paraId="5845A051" w14:textId="77777777" w:rsidR="00310478" w:rsidRPr="0085305E" w:rsidRDefault="00310478" w:rsidP="00310478">
      <w:pPr>
        <w:pStyle w:val="Body"/>
        <w:spacing w:after="0" w:line="360" w:lineRule="auto"/>
        <w:ind w:firstLine="720"/>
        <w:jc w:val="center"/>
        <w:rPr>
          <w:rFonts w:ascii="Arial" w:eastAsia="Calibri" w:hAnsi="Arial" w:cs="Arial"/>
          <w:b/>
          <w:bCs/>
          <w:sz w:val="22"/>
          <w:szCs w:val="22"/>
          <w:lang w:val="en-IN"/>
        </w:rPr>
      </w:pPr>
      <w:r w:rsidRPr="0085305E">
        <w:rPr>
          <w:rFonts w:ascii="Arial" w:eastAsia="Calibri" w:hAnsi="Arial" w:cs="Arial"/>
          <w:b/>
          <w:bCs/>
          <w:sz w:val="22"/>
          <w:szCs w:val="22"/>
          <w:lang w:val="en-IN"/>
        </w:rPr>
        <w:lastRenderedPageBreak/>
        <w:t xml:space="preserve">Table </w:t>
      </w:r>
      <w:r>
        <w:rPr>
          <w:rFonts w:ascii="Arial" w:eastAsia="Calibri" w:hAnsi="Arial" w:cs="Arial"/>
          <w:b/>
          <w:bCs/>
          <w:sz w:val="22"/>
          <w:szCs w:val="22"/>
          <w:lang w:val="en-IN"/>
        </w:rPr>
        <w:t>2</w:t>
      </w:r>
      <w:r w:rsidRPr="0085305E">
        <w:rPr>
          <w:rFonts w:ascii="Arial" w:eastAsia="Calibri" w:hAnsi="Arial" w:cs="Arial"/>
          <w:b/>
          <w:bCs/>
          <w:sz w:val="22"/>
          <w:szCs w:val="22"/>
          <w:lang w:val="en-IN"/>
        </w:rPr>
        <w:t>: Analysis of variance</w:t>
      </w:r>
    </w:p>
    <w:tbl>
      <w:tblPr>
        <w:tblStyle w:val="TableGrid"/>
        <w:tblW w:w="0" w:type="auto"/>
        <w:jc w:val="center"/>
        <w:tblLook w:val="04A0" w:firstRow="1" w:lastRow="0" w:firstColumn="1" w:lastColumn="0" w:noHBand="0" w:noVBand="1"/>
      </w:tblPr>
      <w:tblGrid>
        <w:gridCol w:w="3397"/>
        <w:gridCol w:w="1471"/>
        <w:gridCol w:w="1704"/>
        <w:gridCol w:w="1626"/>
      </w:tblGrid>
      <w:tr w:rsidR="00310478" w14:paraId="00ECCDE5" w14:textId="77777777" w:rsidTr="00F53C5D">
        <w:trPr>
          <w:jc w:val="center"/>
        </w:trPr>
        <w:tc>
          <w:tcPr>
            <w:tcW w:w="3397" w:type="dxa"/>
          </w:tcPr>
          <w:p w14:paraId="02241B78" w14:textId="77777777" w:rsidR="00310478" w:rsidRPr="0085305E" w:rsidRDefault="00310478" w:rsidP="00F53C5D">
            <w:pPr>
              <w:pStyle w:val="Body"/>
              <w:spacing w:after="0" w:line="360" w:lineRule="auto"/>
              <w:rPr>
                <w:rFonts w:ascii="Arial" w:hAnsi="Arial" w:cs="Arial"/>
                <w:b/>
                <w:bCs/>
                <w:lang w:val="en-IN"/>
              </w:rPr>
            </w:pPr>
            <w:r w:rsidRPr="0085305E">
              <w:rPr>
                <w:rFonts w:ascii="Arial" w:hAnsi="Arial" w:cs="Arial"/>
                <w:b/>
                <w:bCs/>
                <w:lang w:val="en-IN"/>
              </w:rPr>
              <w:t>Characters</w:t>
            </w:r>
          </w:p>
        </w:tc>
        <w:tc>
          <w:tcPr>
            <w:tcW w:w="4801" w:type="dxa"/>
            <w:gridSpan w:val="3"/>
          </w:tcPr>
          <w:p w14:paraId="3E3E8E7B" w14:textId="77777777" w:rsidR="00310478" w:rsidRPr="0085305E" w:rsidRDefault="00310478" w:rsidP="00F53C5D">
            <w:pPr>
              <w:pStyle w:val="Body"/>
              <w:spacing w:after="0" w:line="360" w:lineRule="auto"/>
              <w:jc w:val="center"/>
              <w:rPr>
                <w:rFonts w:ascii="Arial" w:hAnsi="Arial" w:cs="Arial"/>
                <w:b/>
                <w:bCs/>
                <w:lang w:val="en-IN"/>
              </w:rPr>
            </w:pPr>
            <w:r w:rsidRPr="0085305E">
              <w:rPr>
                <w:rFonts w:ascii="Arial" w:hAnsi="Arial" w:cs="Arial"/>
                <w:b/>
                <w:bCs/>
                <w:lang w:val="en-IN"/>
              </w:rPr>
              <w:t xml:space="preserve">Mean Sum of Squares </w:t>
            </w:r>
          </w:p>
        </w:tc>
      </w:tr>
      <w:tr w:rsidR="00310478" w14:paraId="6DFE4838" w14:textId="77777777" w:rsidTr="00F53C5D">
        <w:trPr>
          <w:jc w:val="center"/>
        </w:trPr>
        <w:tc>
          <w:tcPr>
            <w:tcW w:w="3397" w:type="dxa"/>
          </w:tcPr>
          <w:p w14:paraId="17A38011" w14:textId="77777777" w:rsidR="00310478" w:rsidRPr="0085305E" w:rsidRDefault="00310478" w:rsidP="00F53C5D">
            <w:pPr>
              <w:pStyle w:val="Body"/>
              <w:spacing w:after="0" w:line="360" w:lineRule="auto"/>
              <w:rPr>
                <w:rFonts w:ascii="Arial" w:hAnsi="Arial" w:cs="Arial"/>
                <w:b/>
                <w:bCs/>
                <w:lang w:val="en-IN"/>
              </w:rPr>
            </w:pPr>
          </w:p>
        </w:tc>
        <w:tc>
          <w:tcPr>
            <w:tcW w:w="1471" w:type="dxa"/>
          </w:tcPr>
          <w:p w14:paraId="7674D6A7" w14:textId="77777777" w:rsidR="00310478" w:rsidRPr="0085305E" w:rsidRDefault="00310478" w:rsidP="00F53C5D">
            <w:pPr>
              <w:pStyle w:val="Body"/>
              <w:spacing w:after="0" w:line="360" w:lineRule="auto"/>
              <w:rPr>
                <w:rFonts w:ascii="Arial" w:hAnsi="Arial" w:cs="Arial"/>
                <w:b/>
                <w:bCs/>
                <w:lang w:val="en-IN"/>
              </w:rPr>
            </w:pPr>
            <w:r w:rsidRPr="0085305E">
              <w:rPr>
                <w:rFonts w:ascii="Arial" w:hAnsi="Arial" w:cs="Arial"/>
                <w:b/>
                <w:bCs/>
                <w:lang w:val="en-IN"/>
              </w:rPr>
              <w:t>Replication (</w:t>
            </w:r>
            <w:proofErr w:type="spellStart"/>
            <w:r w:rsidRPr="0085305E">
              <w:rPr>
                <w:rFonts w:ascii="Arial" w:hAnsi="Arial" w:cs="Arial"/>
                <w:b/>
                <w:bCs/>
                <w:lang w:val="en-IN"/>
              </w:rPr>
              <w:t>df</w:t>
            </w:r>
            <w:proofErr w:type="spellEnd"/>
            <w:r w:rsidRPr="0085305E">
              <w:rPr>
                <w:rFonts w:ascii="Arial" w:hAnsi="Arial" w:cs="Arial"/>
                <w:b/>
                <w:bCs/>
                <w:lang w:val="en-IN"/>
              </w:rPr>
              <w:t xml:space="preserve"> = 2)</w:t>
            </w:r>
          </w:p>
        </w:tc>
        <w:tc>
          <w:tcPr>
            <w:tcW w:w="1704" w:type="dxa"/>
          </w:tcPr>
          <w:p w14:paraId="7B5BBF23" w14:textId="77777777" w:rsidR="00310478" w:rsidRPr="0085305E" w:rsidRDefault="00310478" w:rsidP="00F53C5D">
            <w:pPr>
              <w:pStyle w:val="Body"/>
              <w:spacing w:after="0" w:line="360" w:lineRule="auto"/>
              <w:rPr>
                <w:rFonts w:ascii="Arial" w:hAnsi="Arial" w:cs="Arial"/>
                <w:b/>
                <w:bCs/>
                <w:lang w:val="en-IN"/>
              </w:rPr>
            </w:pPr>
            <w:r w:rsidRPr="0085305E">
              <w:rPr>
                <w:rFonts w:ascii="Arial" w:hAnsi="Arial" w:cs="Arial"/>
                <w:b/>
                <w:bCs/>
                <w:lang w:val="en-IN"/>
              </w:rPr>
              <w:t>Genotype</w:t>
            </w:r>
          </w:p>
          <w:p w14:paraId="09C08AB1" w14:textId="77777777" w:rsidR="00310478" w:rsidRPr="0085305E" w:rsidRDefault="00310478" w:rsidP="00F53C5D">
            <w:pPr>
              <w:pStyle w:val="Body"/>
              <w:spacing w:after="0" w:line="360" w:lineRule="auto"/>
              <w:rPr>
                <w:rFonts w:ascii="Arial" w:hAnsi="Arial" w:cs="Arial"/>
                <w:b/>
                <w:bCs/>
                <w:lang w:val="en-IN"/>
              </w:rPr>
            </w:pPr>
            <w:r w:rsidRPr="0085305E">
              <w:rPr>
                <w:rFonts w:ascii="Arial" w:hAnsi="Arial" w:cs="Arial"/>
                <w:b/>
                <w:bCs/>
                <w:lang w:val="en-IN"/>
              </w:rPr>
              <w:t>(</w:t>
            </w:r>
            <w:proofErr w:type="spellStart"/>
            <w:r w:rsidRPr="0085305E">
              <w:rPr>
                <w:rFonts w:ascii="Arial" w:hAnsi="Arial" w:cs="Arial"/>
                <w:b/>
                <w:bCs/>
                <w:lang w:val="en-IN"/>
              </w:rPr>
              <w:t>df</w:t>
            </w:r>
            <w:proofErr w:type="spellEnd"/>
            <w:r w:rsidRPr="0085305E">
              <w:rPr>
                <w:rFonts w:ascii="Arial" w:hAnsi="Arial" w:cs="Arial"/>
                <w:b/>
                <w:bCs/>
                <w:lang w:val="en-IN"/>
              </w:rPr>
              <w:t xml:space="preserve"> = 33)</w:t>
            </w:r>
          </w:p>
        </w:tc>
        <w:tc>
          <w:tcPr>
            <w:tcW w:w="1626" w:type="dxa"/>
          </w:tcPr>
          <w:p w14:paraId="3A956E36" w14:textId="77777777" w:rsidR="00310478" w:rsidRPr="0085305E" w:rsidRDefault="00310478" w:rsidP="00F53C5D">
            <w:pPr>
              <w:pStyle w:val="Body"/>
              <w:spacing w:after="0" w:line="360" w:lineRule="auto"/>
              <w:jc w:val="center"/>
              <w:rPr>
                <w:rFonts w:ascii="Arial" w:hAnsi="Arial" w:cs="Arial"/>
                <w:b/>
                <w:bCs/>
                <w:lang w:val="en-IN"/>
              </w:rPr>
            </w:pPr>
            <w:r w:rsidRPr="0085305E">
              <w:rPr>
                <w:rFonts w:ascii="Arial" w:hAnsi="Arial" w:cs="Arial"/>
                <w:b/>
                <w:bCs/>
                <w:lang w:val="en-IN"/>
              </w:rPr>
              <w:t>Error</w:t>
            </w:r>
          </w:p>
          <w:p w14:paraId="11B1D327" w14:textId="77777777" w:rsidR="00310478" w:rsidRPr="0085305E" w:rsidRDefault="00310478" w:rsidP="00F53C5D">
            <w:pPr>
              <w:pStyle w:val="Body"/>
              <w:spacing w:after="0" w:line="360" w:lineRule="auto"/>
              <w:jc w:val="center"/>
              <w:rPr>
                <w:rFonts w:ascii="Arial" w:hAnsi="Arial" w:cs="Arial"/>
                <w:b/>
                <w:bCs/>
                <w:lang w:val="en-IN"/>
              </w:rPr>
            </w:pPr>
            <w:r w:rsidRPr="0085305E">
              <w:rPr>
                <w:rFonts w:ascii="Arial" w:hAnsi="Arial" w:cs="Arial"/>
                <w:b/>
                <w:bCs/>
                <w:lang w:val="en-IN"/>
              </w:rPr>
              <w:t>(</w:t>
            </w:r>
            <w:proofErr w:type="spellStart"/>
            <w:r w:rsidRPr="0085305E">
              <w:rPr>
                <w:rFonts w:ascii="Arial" w:hAnsi="Arial" w:cs="Arial"/>
                <w:b/>
                <w:bCs/>
                <w:lang w:val="en-IN"/>
              </w:rPr>
              <w:t>df</w:t>
            </w:r>
            <w:proofErr w:type="spellEnd"/>
            <w:r w:rsidRPr="0085305E">
              <w:rPr>
                <w:rFonts w:ascii="Arial" w:hAnsi="Arial" w:cs="Arial"/>
                <w:b/>
                <w:bCs/>
                <w:lang w:val="en-IN"/>
              </w:rPr>
              <w:t xml:space="preserve"> = 69)</w:t>
            </w:r>
          </w:p>
        </w:tc>
      </w:tr>
      <w:tr w:rsidR="00310478" w14:paraId="29B1A8F6" w14:textId="77777777" w:rsidTr="00F53C5D">
        <w:trPr>
          <w:jc w:val="center"/>
        </w:trPr>
        <w:tc>
          <w:tcPr>
            <w:tcW w:w="3397" w:type="dxa"/>
          </w:tcPr>
          <w:p w14:paraId="4F25905E" w14:textId="77777777" w:rsidR="00310478" w:rsidRDefault="00310478" w:rsidP="00F53C5D">
            <w:pPr>
              <w:pStyle w:val="Body"/>
              <w:spacing w:after="0" w:line="360" w:lineRule="auto"/>
              <w:rPr>
                <w:rFonts w:ascii="Arial" w:hAnsi="Arial" w:cs="Arial"/>
                <w:lang w:val="en-IN"/>
              </w:rPr>
            </w:pPr>
            <w:r>
              <w:rPr>
                <w:rFonts w:ascii="Arial" w:hAnsi="Arial" w:cs="Arial"/>
                <w:lang w:val="en-IN"/>
              </w:rPr>
              <w:t>Days to 50 % Flowering</w:t>
            </w:r>
          </w:p>
        </w:tc>
        <w:tc>
          <w:tcPr>
            <w:tcW w:w="1471" w:type="dxa"/>
          </w:tcPr>
          <w:p w14:paraId="6F204215" w14:textId="77777777" w:rsidR="00310478" w:rsidRDefault="00310478" w:rsidP="00F53C5D">
            <w:pPr>
              <w:pStyle w:val="Body"/>
              <w:spacing w:after="0" w:line="360" w:lineRule="auto"/>
              <w:rPr>
                <w:rFonts w:ascii="Arial" w:hAnsi="Arial" w:cs="Arial"/>
                <w:lang w:val="en-IN"/>
              </w:rPr>
            </w:pPr>
            <w:r>
              <w:rPr>
                <w:rFonts w:ascii="Arial" w:hAnsi="Arial" w:cs="Arial"/>
                <w:lang w:val="en-IN"/>
              </w:rPr>
              <w:t>4.750</w:t>
            </w:r>
          </w:p>
        </w:tc>
        <w:tc>
          <w:tcPr>
            <w:tcW w:w="1704" w:type="dxa"/>
          </w:tcPr>
          <w:p w14:paraId="43941AF6" w14:textId="77777777" w:rsidR="00310478" w:rsidRDefault="00310478" w:rsidP="00F53C5D">
            <w:pPr>
              <w:pStyle w:val="Body"/>
              <w:spacing w:after="0" w:line="360" w:lineRule="auto"/>
              <w:rPr>
                <w:rFonts w:ascii="Arial" w:hAnsi="Arial" w:cs="Arial"/>
                <w:lang w:val="en-IN"/>
              </w:rPr>
            </w:pPr>
            <w:r>
              <w:rPr>
                <w:rFonts w:ascii="Arial" w:hAnsi="Arial" w:cs="Arial"/>
                <w:lang w:val="en-IN"/>
              </w:rPr>
              <w:t>48.971**</w:t>
            </w:r>
          </w:p>
        </w:tc>
        <w:tc>
          <w:tcPr>
            <w:tcW w:w="1626" w:type="dxa"/>
          </w:tcPr>
          <w:p w14:paraId="23DB289C" w14:textId="77777777" w:rsidR="00310478" w:rsidRDefault="00310478" w:rsidP="00F53C5D">
            <w:pPr>
              <w:pStyle w:val="Body"/>
              <w:spacing w:after="0" w:line="360" w:lineRule="auto"/>
              <w:rPr>
                <w:rFonts w:ascii="Arial" w:hAnsi="Arial" w:cs="Arial"/>
                <w:lang w:val="en-IN"/>
              </w:rPr>
            </w:pPr>
            <w:r>
              <w:rPr>
                <w:rFonts w:ascii="Arial" w:hAnsi="Arial" w:cs="Arial"/>
                <w:lang w:val="en-IN"/>
              </w:rPr>
              <w:t>6.483</w:t>
            </w:r>
          </w:p>
        </w:tc>
      </w:tr>
      <w:tr w:rsidR="00310478" w14:paraId="09981D30" w14:textId="77777777" w:rsidTr="00F53C5D">
        <w:trPr>
          <w:jc w:val="center"/>
        </w:trPr>
        <w:tc>
          <w:tcPr>
            <w:tcW w:w="3397" w:type="dxa"/>
          </w:tcPr>
          <w:p w14:paraId="1FABB95D" w14:textId="77777777" w:rsidR="00310478" w:rsidRDefault="00310478" w:rsidP="00F53C5D">
            <w:pPr>
              <w:pStyle w:val="Body"/>
              <w:spacing w:after="0" w:line="360" w:lineRule="auto"/>
              <w:rPr>
                <w:rFonts w:ascii="Arial" w:hAnsi="Arial" w:cs="Arial"/>
                <w:lang w:val="en-IN"/>
              </w:rPr>
            </w:pPr>
            <w:r>
              <w:rPr>
                <w:rFonts w:ascii="Arial" w:hAnsi="Arial" w:cs="Arial"/>
                <w:lang w:val="en-IN"/>
              </w:rPr>
              <w:t>Days to 50% Pod setting</w:t>
            </w:r>
          </w:p>
        </w:tc>
        <w:tc>
          <w:tcPr>
            <w:tcW w:w="1471" w:type="dxa"/>
          </w:tcPr>
          <w:p w14:paraId="19F2F004" w14:textId="77777777" w:rsidR="00310478" w:rsidRDefault="00310478" w:rsidP="00F53C5D">
            <w:pPr>
              <w:pStyle w:val="Body"/>
              <w:spacing w:after="0" w:line="360" w:lineRule="auto"/>
              <w:rPr>
                <w:rFonts w:ascii="Arial" w:hAnsi="Arial" w:cs="Arial"/>
                <w:lang w:val="en-IN"/>
              </w:rPr>
            </w:pPr>
            <w:r>
              <w:rPr>
                <w:rFonts w:ascii="Arial" w:hAnsi="Arial" w:cs="Arial"/>
                <w:lang w:val="en-IN"/>
              </w:rPr>
              <w:t>1.2310</w:t>
            </w:r>
          </w:p>
        </w:tc>
        <w:tc>
          <w:tcPr>
            <w:tcW w:w="1704" w:type="dxa"/>
          </w:tcPr>
          <w:p w14:paraId="17EE8B05" w14:textId="77777777" w:rsidR="00310478" w:rsidRDefault="00310478" w:rsidP="00F53C5D">
            <w:pPr>
              <w:pStyle w:val="Body"/>
              <w:spacing w:after="0" w:line="360" w:lineRule="auto"/>
              <w:rPr>
                <w:rFonts w:ascii="Arial" w:hAnsi="Arial" w:cs="Arial"/>
                <w:lang w:val="en-IN"/>
              </w:rPr>
            </w:pPr>
            <w:r>
              <w:rPr>
                <w:rFonts w:ascii="Arial" w:hAnsi="Arial" w:cs="Arial"/>
                <w:lang w:val="en-IN"/>
              </w:rPr>
              <w:t>113.697**</w:t>
            </w:r>
          </w:p>
        </w:tc>
        <w:tc>
          <w:tcPr>
            <w:tcW w:w="1626" w:type="dxa"/>
          </w:tcPr>
          <w:p w14:paraId="3557EFD2" w14:textId="77777777" w:rsidR="00310478" w:rsidRDefault="00310478" w:rsidP="00F53C5D">
            <w:pPr>
              <w:pStyle w:val="Body"/>
              <w:spacing w:after="0" w:line="360" w:lineRule="auto"/>
              <w:rPr>
                <w:rFonts w:ascii="Arial" w:hAnsi="Arial" w:cs="Arial"/>
                <w:lang w:val="en-IN"/>
              </w:rPr>
            </w:pPr>
            <w:r>
              <w:rPr>
                <w:rFonts w:ascii="Arial" w:hAnsi="Arial" w:cs="Arial"/>
                <w:lang w:val="en-IN"/>
              </w:rPr>
              <w:t>5.355</w:t>
            </w:r>
          </w:p>
        </w:tc>
      </w:tr>
      <w:tr w:rsidR="00310478" w14:paraId="1D90DC7A" w14:textId="77777777" w:rsidTr="00F53C5D">
        <w:trPr>
          <w:jc w:val="center"/>
        </w:trPr>
        <w:tc>
          <w:tcPr>
            <w:tcW w:w="3397" w:type="dxa"/>
          </w:tcPr>
          <w:p w14:paraId="2BA4825F" w14:textId="77777777" w:rsidR="00310478" w:rsidRDefault="00310478" w:rsidP="00F53C5D">
            <w:pPr>
              <w:pStyle w:val="Body"/>
              <w:spacing w:after="0" w:line="360" w:lineRule="auto"/>
              <w:rPr>
                <w:rFonts w:ascii="Arial" w:hAnsi="Arial" w:cs="Arial"/>
                <w:lang w:val="en-IN"/>
              </w:rPr>
            </w:pPr>
            <w:r>
              <w:rPr>
                <w:rFonts w:ascii="Arial" w:hAnsi="Arial" w:cs="Arial"/>
                <w:lang w:val="en-IN"/>
              </w:rPr>
              <w:t>Days to Maturity</w:t>
            </w:r>
          </w:p>
        </w:tc>
        <w:tc>
          <w:tcPr>
            <w:tcW w:w="1471" w:type="dxa"/>
          </w:tcPr>
          <w:p w14:paraId="612A385F" w14:textId="77777777" w:rsidR="00310478" w:rsidRDefault="00310478" w:rsidP="00F53C5D">
            <w:pPr>
              <w:pStyle w:val="Body"/>
              <w:spacing w:after="0" w:line="360" w:lineRule="auto"/>
              <w:rPr>
                <w:rFonts w:ascii="Arial" w:hAnsi="Arial" w:cs="Arial"/>
                <w:lang w:val="en-IN"/>
              </w:rPr>
            </w:pPr>
            <w:r>
              <w:rPr>
                <w:rFonts w:ascii="Arial" w:hAnsi="Arial" w:cs="Arial"/>
                <w:lang w:val="en-IN"/>
              </w:rPr>
              <w:t>2.120</w:t>
            </w:r>
          </w:p>
        </w:tc>
        <w:tc>
          <w:tcPr>
            <w:tcW w:w="1704" w:type="dxa"/>
          </w:tcPr>
          <w:p w14:paraId="2BC187C1" w14:textId="77777777" w:rsidR="00310478" w:rsidRDefault="00310478" w:rsidP="00F53C5D">
            <w:pPr>
              <w:pStyle w:val="Body"/>
              <w:spacing w:after="0" w:line="360" w:lineRule="auto"/>
              <w:rPr>
                <w:rFonts w:ascii="Arial" w:hAnsi="Arial" w:cs="Arial"/>
                <w:lang w:val="en-IN"/>
              </w:rPr>
            </w:pPr>
            <w:r>
              <w:rPr>
                <w:rFonts w:ascii="Arial" w:hAnsi="Arial" w:cs="Arial"/>
                <w:lang w:val="en-IN"/>
              </w:rPr>
              <w:t>26.475**</w:t>
            </w:r>
          </w:p>
        </w:tc>
        <w:tc>
          <w:tcPr>
            <w:tcW w:w="1626" w:type="dxa"/>
          </w:tcPr>
          <w:p w14:paraId="3A81B887" w14:textId="77777777" w:rsidR="00310478" w:rsidRDefault="00310478" w:rsidP="00F53C5D">
            <w:pPr>
              <w:pStyle w:val="Body"/>
              <w:spacing w:after="0" w:line="360" w:lineRule="auto"/>
              <w:rPr>
                <w:rFonts w:ascii="Arial" w:hAnsi="Arial" w:cs="Arial"/>
                <w:lang w:val="en-IN"/>
              </w:rPr>
            </w:pPr>
            <w:r>
              <w:rPr>
                <w:rFonts w:ascii="Arial" w:hAnsi="Arial" w:cs="Arial"/>
                <w:lang w:val="en-IN"/>
              </w:rPr>
              <w:t>10.806</w:t>
            </w:r>
          </w:p>
        </w:tc>
      </w:tr>
      <w:tr w:rsidR="00310478" w14:paraId="1E9DFDB9" w14:textId="77777777" w:rsidTr="00F53C5D">
        <w:trPr>
          <w:jc w:val="center"/>
        </w:trPr>
        <w:tc>
          <w:tcPr>
            <w:tcW w:w="3397" w:type="dxa"/>
          </w:tcPr>
          <w:p w14:paraId="5966E818" w14:textId="77777777" w:rsidR="00310478" w:rsidRDefault="00310478" w:rsidP="00F53C5D">
            <w:pPr>
              <w:pStyle w:val="Body"/>
              <w:spacing w:after="0" w:line="360" w:lineRule="auto"/>
              <w:rPr>
                <w:rFonts w:ascii="Arial" w:hAnsi="Arial" w:cs="Arial"/>
                <w:lang w:val="en-IN"/>
              </w:rPr>
            </w:pPr>
            <w:r>
              <w:rPr>
                <w:rFonts w:ascii="Arial" w:hAnsi="Arial" w:cs="Arial"/>
                <w:lang w:val="en-IN"/>
              </w:rPr>
              <w:t>Number of Primary branches</w:t>
            </w:r>
          </w:p>
        </w:tc>
        <w:tc>
          <w:tcPr>
            <w:tcW w:w="1471" w:type="dxa"/>
          </w:tcPr>
          <w:p w14:paraId="5BE2CE43" w14:textId="77777777" w:rsidR="00310478" w:rsidRDefault="00310478" w:rsidP="00F53C5D">
            <w:pPr>
              <w:pStyle w:val="Body"/>
              <w:spacing w:after="0" w:line="360" w:lineRule="auto"/>
              <w:rPr>
                <w:rFonts w:ascii="Arial" w:hAnsi="Arial" w:cs="Arial"/>
                <w:lang w:val="en-IN"/>
              </w:rPr>
            </w:pPr>
            <w:r>
              <w:rPr>
                <w:rFonts w:ascii="Arial" w:hAnsi="Arial" w:cs="Arial"/>
                <w:lang w:val="en-IN"/>
              </w:rPr>
              <w:t>0.0030</w:t>
            </w:r>
          </w:p>
        </w:tc>
        <w:tc>
          <w:tcPr>
            <w:tcW w:w="1704" w:type="dxa"/>
          </w:tcPr>
          <w:p w14:paraId="270FCF9C" w14:textId="77777777" w:rsidR="00310478" w:rsidRDefault="00310478" w:rsidP="00F53C5D">
            <w:pPr>
              <w:pStyle w:val="Body"/>
              <w:spacing w:after="0" w:line="360" w:lineRule="auto"/>
              <w:rPr>
                <w:rFonts w:ascii="Arial" w:hAnsi="Arial" w:cs="Arial"/>
                <w:lang w:val="en-IN"/>
              </w:rPr>
            </w:pPr>
            <w:r>
              <w:rPr>
                <w:rFonts w:ascii="Arial" w:hAnsi="Arial" w:cs="Arial"/>
                <w:lang w:val="en-IN"/>
              </w:rPr>
              <w:t>0.604**</w:t>
            </w:r>
          </w:p>
        </w:tc>
        <w:tc>
          <w:tcPr>
            <w:tcW w:w="1626" w:type="dxa"/>
          </w:tcPr>
          <w:p w14:paraId="249C6366" w14:textId="77777777" w:rsidR="00310478" w:rsidRDefault="00310478" w:rsidP="00F53C5D">
            <w:pPr>
              <w:pStyle w:val="Body"/>
              <w:spacing w:after="0" w:line="360" w:lineRule="auto"/>
              <w:rPr>
                <w:rFonts w:ascii="Arial" w:hAnsi="Arial" w:cs="Arial"/>
                <w:lang w:val="en-IN"/>
              </w:rPr>
            </w:pPr>
            <w:r>
              <w:rPr>
                <w:rFonts w:ascii="Arial" w:hAnsi="Arial" w:cs="Arial"/>
                <w:lang w:val="en-IN"/>
              </w:rPr>
              <w:t>0.033</w:t>
            </w:r>
          </w:p>
        </w:tc>
      </w:tr>
      <w:tr w:rsidR="00310478" w14:paraId="3931D530" w14:textId="77777777" w:rsidTr="00F53C5D">
        <w:trPr>
          <w:jc w:val="center"/>
        </w:trPr>
        <w:tc>
          <w:tcPr>
            <w:tcW w:w="3397" w:type="dxa"/>
          </w:tcPr>
          <w:p w14:paraId="2E1B687E" w14:textId="77777777" w:rsidR="00310478" w:rsidRDefault="00310478" w:rsidP="00F53C5D">
            <w:pPr>
              <w:pStyle w:val="Body"/>
              <w:spacing w:after="0" w:line="360" w:lineRule="auto"/>
              <w:rPr>
                <w:rFonts w:ascii="Arial" w:hAnsi="Arial" w:cs="Arial"/>
                <w:lang w:val="en-IN"/>
              </w:rPr>
            </w:pPr>
            <w:r>
              <w:rPr>
                <w:rFonts w:ascii="Arial" w:hAnsi="Arial" w:cs="Arial"/>
                <w:lang w:val="en-IN"/>
              </w:rPr>
              <w:t>Plant height (cm)</w:t>
            </w:r>
          </w:p>
        </w:tc>
        <w:tc>
          <w:tcPr>
            <w:tcW w:w="1471" w:type="dxa"/>
          </w:tcPr>
          <w:p w14:paraId="6C846BC8" w14:textId="77777777" w:rsidR="00310478" w:rsidRDefault="00310478" w:rsidP="00F53C5D">
            <w:pPr>
              <w:pStyle w:val="Body"/>
              <w:spacing w:after="0" w:line="360" w:lineRule="auto"/>
              <w:rPr>
                <w:rFonts w:ascii="Arial" w:hAnsi="Arial" w:cs="Arial"/>
                <w:lang w:val="en-IN"/>
              </w:rPr>
            </w:pPr>
            <w:r>
              <w:rPr>
                <w:rFonts w:ascii="Arial" w:hAnsi="Arial" w:cs="Arial"/>
                <w:lang w:val="en-IN"/>
              </w:rPr>
              <w:t>3.440</w:t>
            </w:r>
          </w:p>
        </w:tc>
        <w:tc>
          <w:tcPr>
            <w:tcW w:w="1704" w:type="dxa"/>
          </w:tcPr>
          <w:p w14:paraId="2F27D8D5" w14:textId="77777777" w:rsidR="00310478" w:rsidRDefault="00310478" w:rsidP="00F53C5D">
            <w:pPr>
              <w:pStyle w:val="Body"/>
              <w:spacing w:after="0" w:line="360" w:lineRule="auto"/>
              <w:rPr>
                <w:rFonts w:ascii="Arial" w:hAnsi="Arial" w:cs="Arial"/>
                <w:lang w:val="en-IN"/>
              </w:rPr>
            </w:pPr>
            <w:r>
              <w:rPr>
                <w:rFonts w:ascii="Arial" w:hAnsi="Arial" w:cs="Arial"/>
                <w:lang w:val="en-IN"/>
              </w:rPr>
              <w:t>247.051**</w:t>
            </w:r>
          </w:p>
        </w:tc>
        <w:tc>
          <w:tcPr>
            <w:tcW w:w="1626" w:type="dxa"/>
          </w:tcPr>
          <w:p w14:paraId="26B642EA" w14:textId="77777777" w:rsidR="00310478" w:rsidRDefault="00310478" w:rsidP="00F53C5D">
            <w:pPr>
              <w:pStyle w:val="Body"/>
              <w:spacing w:after="0" w:line="360" w:lineRule="auto"/>
              <w:rPr>
                <w:rFonts w:ascii="Arial" w:hAnsi="Arial" w:cs="Arial"/>
                <w:lang w:val="en-IN"/>
              </w:rPr>
            </w:pPr>
            <w:r>
              <w:rPr>
                <w:rFonts w:ascii="Arial" w:hAnsi="Arial" w:cs="Arial"/>
                <w:lang w:val="en-IN"/>
              </w:rPr>
              <w:t>15.587</w:t>
            </w:r>
          </w:p>
        </w:tc>
      </w:tr>
      <w:tr w:rsidR="00310478" w14:paraId="7D9D8E73" w14:textId="77777777" w:rsidTr="00F53C5D">
        <w:trPr>
          <w:jc w:val="center"/>
        </w:trPr>
        <w:tc>
          <w:tcPr>
            <w:tcW w:w="3397" w:type="dxa"/>
          </w:tcPr>
          <w:p w14:paraId="47CC6588" w14:textId="77777777" w:rsidR="00310478" w:rsidRDefault="00310478" w:rsidP="00F53C5D">
            <w:pPr>
              <w:pStyle w:val="Body"/>
              <w:spacing w:after="0" w:line="360" w:lineRule="auto"/>
              <w:rPr>
                <w:rFonts w:ascii="Arial" w:hAnsi="Arial" w:cs="Arial"/>
                <w:lang w:val="en-IN"/>
              </w:rPr>
            </w:pPr>
            <w:r>
              <w:rPr>
                <w:rFonts w:ascii="Arial" w:hAnsi="Arial" w:cs="Arial"/>
                <w:lang w:val="en-IN"/>
              </w:rPr>
              <w:t>Number of secondary branches</w:t>
            </w:r>
          </w:p>
        </w:tc>
        <w:tc>
          <w:tcPr>
            <w:tcW w:w="1471" w:type="dxa"/>
          </w:tcPr>
          <w:p w14:paraId="075FFD1C" w14:textId="77777777" w:rsidR="00310478" w:rsidRDefault="00310478" w:rsidP="00F53C5D">
            <w:pPr>
              <w:pStyle w:val="Body"/>
              <w:spacing w:after="0" w:line="360" w:lineRule="auto"/>
              <w:rPr>
                <w:rFonts w:ascii="Arial" w:hAnsi="Arial" w:cs="Arial"/>
                <w:lang w:val="en-IN"/>
              </w:rPr>
            </w:pPr>
            <w:r>
              <w:rPr>
                <w:rFonts w:ascii="Arial" w:hAnsi="Arial" w:cs="Arial"/>
                <w:lang w:val="en-IN"/>
              </w:rPr>
              <w:t>0.4090</w:t>
            </w:r>
          </w:p>
        </w:tc>
        <w:tc>
          <w:tcPr>
            <w:tcW w:w="1704" w:type="dxa"/>
          </w:tcPr>
          <w:p w14:paraId="087DC177" w14:textId="77777777" w:rsidR="00310478" w:rsidRDefault="00310478" w:rsidP="00F53C5D">
            <w:pPr>
              <w:pStyle w:val="Body"/>
              <w:spacing w:after="0" w:line="360" w:lineRule="auto"/>
              <w:rPr>
                <w:rFonts w:ascii="Arial" w:hAnsi="Arial" w:cs="Arial"/>
                <w:lang w:val="en-IN"/>
              </w:rPr>
            </w:pPr>
            <w:r>
              <w:rPr>
                <w:rFonts w:ascii="Arial" w:hAnsi="Arial" w:cs="Arial"/>
                <w:lang w:val="en-IN"/>
              </w:rPr>
              <w:t>4.155**</w:t>
            </w:r>
          </w:p>
        </w:tc>
        <w:tc>
          <w:tcPr>
            <w:tcW w:w="1626" w:type="dxa"/>
          </w:tcPr>
          <w:p w14:paraId="5B739EBD" w14:textId="77777777" w:rsidR="00310478" w:rsidRDefault="00310478" w:rsidP="00F53C5D">
            <w:pPr>
              <w:pStyle w:val="Body"/>
              <w:spacing w:after="0" w:line="360" w:lineRule="auto"/>
              <w:rPr>
                <w:rFonts w:ascii="Arial" w:hAnsi="Arial" w:cs="Arial"/>
                <w:lang w:val="en-IN"/>
              </w:rPr>
            </w:pPr>
            <w:r>
              <w:rPr>
                <w:rFonts w:ascii="Arial" w:hAnsi="Arial" w:cs="Arial"/>
                <w:lang w:val="en-IN"/>
              </w:rPr>
              <w:t>0.268</w:t>
            </w:r>
          </w:p>
        </w:tc>
      </w:tr>
      <w:tr w:rsidR="00310478" w14:paraId="2D4078A2" w14:textId="77777777" w:rsidTr="00F53C5D">
        <w:trPr>
          <w:jc w:val="center"/>
        </w:trPr>
        <w:tc>
          <w:tcPr>
            <w:tcW w:w="3397" w:type="dxa"/>
          </w:tcPr>
          <w:p w14:paraId="206ED128" w14:textId="77777777" w:rsidR="00310478" w:rsidRDefault="00310478" w:rsidP="00F53C5D">
            <w:pPr>
              <w:pStyle w:val="Body"/>
              <w:spacing w:after="0" w:line="360" w:lineRule="auto"/>
              <w:rPr>
                <w:rFonts w:ascii="Arial" w:hAnsi="Arial" w:cs="Arial"/>
                <w:lang w:val="en-IN"/>
              </w:rPr>
            </w:pPr>
            <w:r>
              <w:rPr>
                <w:rFonts w:ascii="Arial" w:hAnsi="Arial" w:cs="Arial"/>
                <w:lang w:val="en-IN"/>
              </w:rPr>
              <w:t>Number of seeds per plant</w:t>
            </w:r>
          </w:p>
        </w:tc>
        <w:tc>
          <w:tcPr>
            <w:tcW w:w="1471" w:type="dxa"/>
          </w:tcPr>
          <w:p w14:paraId="565ABD47" w14:textId="77777777" w:rsidR="00310478" w:rsidRDefault="00310478" w:rsidP="00F53C5D">
            <w:pPr>
              <w:pStyle w:val="Body"/>
              <w:spacing w:after="0" w:line="360" w:lineRule="auto"/>
              <w:rPr>
                <w:rFonts w:ascii="Arial" w:hAnsi="Arial" w:cs="Arial"/>
                <w:lang w:val="en-IN"/>
              </w:rPr>
            </w:pPr>
            <w:r>
              <w:rPr>
                <w:rFonts w:ascii="Arial" w:hAnsi="Arial" w:cs="Arial"/>
                <w:lang w:val="en-IN"/>
              </w:rPr>
              <w:t>1.0790</w:t>
            </w:r>
          </w:p>
        </w:tc>
        <w:tc>
          <w:tcPr>
            <w:tcW w:w="1704" w:type="dxa"/>
          </w:tcPr>
          <w:p w14:paraId="721C2D26" w14:textId="77777777" w:rsidR="00310478" w:rsidRDefault="00310478" w:rsidP="00F53C5D">
            <w:pPr>
              <w:pStyle w:val="Body"/>
              <w:spacing w:after="0" w:line="360" w:lineRule="auto"/>
              <w:rPr>
                <w:rFonts w:ascii="Arial" w:hAnsi="Arial" w:cs="Arial"/>
                <w:lang w:val="en-IN"/>
              </w:rPr>
            </w:pPr>
            <w:r>
              <w:rPr>
                <w:rFonts w:ascii="Arial" w:hAnsi="Arial" w:cs="Arial"/>
                <w:lang w:val="en-IN"/>
              </w:rPr>
              <w:t>256.627**</w:t>
            </w:r>
          </w:p>
        </w:tc>
        <w:tc>
          <w:tcPr>
            <w:tcW w:w="1626" w:type="dxa"/>
          </w:tcPr>
          <w:p w14:paraId="3DFCFB46" w14:textId="77777777" w:rsidR="00310478" w:rsidRDefault="00310478" w:rsidP="00F53C5D">
            <w:pPr>
              <w:pStyle w:val="Body"/>
              <w:spacing w:after="0" w:line="360" w:lineRule="auto"/>
              <w:rPr>
                <w:rFonts w:ascii="Arial" w:hAnsi="Arial" w:cs="Arial"/>
                <w:lang w:val="en-IN"/>
              </w:rPr>
            </w:pPr>
            <w:r>
              <w:rPr>
                <w:rFonts w:ascii="Arial" w:hAnsi="Arial" w:cs="Arial"/>
                <w:lang w:val="en-IN"/>
              </w:rPr>
              <w:t>14.32</w:t>
            </w:r>
          </w:p>
        </w:tc>
      </w:tr>
      <w:tr w:rsidR="00310478" w14:paraId="73E55DE9" w14:textId="77777777" w:rsidTr="00F53C5D">
        <w:trPr>
          <w:jc w:val="center"/>
        </w:trPr>
        <w:tc>
          <w:tcPr>
            <w:tcW w:w="3397" w:type="dxa"/>
          </w:tcPr>
          <w:p w14:paraId="1D60AE47" w14:textId="77777777" w:rsidR="00310478" w:rsidRDefault="00310478" w:rsidP="00F53C5D">
            <w:pPr>
              <w:pStyle w:val="Body"/>
              <w:spacing w:after="0" w:line="360" w:lineRule="auto"/>
              <w:rPr>
                <w:rFonts w:ascii="Arial" w:hAnsi="Arial" w:cs="Arial"/>
                <w:lang w:val="en-IN"/>
              </w:rPr>
            </w:pPr>
            <w:r>
              <w:rPr>
                <w:rFonts w:ascii="Arial" w:hAnsi="Arial" w:cs="Arial"/>
                <w:lang w:val="en-IN"/>
              </w:rPr>
              <w:t>Number of pods per plant</w:t>
            </w:r>
          </w:p>
        </w:tc>
        <w:tc>
          <w:tcPr>
            <w:tcW w:w="1471" w:type="dxa"/>
          </w:tcPr>
          <w:p w14:paraId="210AA1F3" w14:textId="77777777" w:rsidR="00310478" w:rsidRDefault="00310478" w:rsidP="00F53C5D">
            <w:pPr>
              <w:pStyle w:val="Body"/>
              <w:spacing w:after="0" w:line="360" w:lineRule="auto"/>
              <w:rPr>
                <w:rFonts w:ascii="Arial" w:hAnsi="Arial" w:cs="Arial"/>
                <w:lang w:val="en-IN"/>
              </w:rPr>
            </w:pPr>
            <w:r>
              <w:rPr>
                <w:rFonts w:ascii="Arial" w:hAnsi="Arial" w:cs="Arial"/>
                <w:lang w:val="en-IN"/>
              </w:rPr>
              <w:t>1.3960</w:t>
            </w:r>
          </w:p>
        </w:tc>
        <w:tc>
          <w:tcPr>
            <w:tcW w:w="1704" w:type="dxa"/>
          </w:tcPr>
          <w:p w14:paraId="2FF3BE0C" w14:textId="77777777" w:rsidR="00310478" w:rsidRDefault="00310478" w:rsidP="00F53C5D">
            <w:pPr>
              <w:pStyle w:val="Body"/>
              <w:spacing w:after="0" w:line="360" w:lineRule="auto"/>
              <w:rPr>
                <w:rFonts w:ascii="Arial" w:hAnsi="Arial" w:cs="Arial"/>
                <w:lang w:val="en-IN"/>
              </w:rPr>
            </w:pPr>
            <w:r>
              <w:rPr>
                <w:rFonts w:ascii="Arial" w:hAnsi="Arial" w:cs="Arial"/>
                <w:lang w:val="en-IN"/>
              </w:rPr>
              <w:t>923.618**</w:t>
            </w:r>
          </w:p>
        </w:tc>
        <w:tc>
          <w:tcPr>
            <w:tcW w:w="1626" w:type="dxa"/>
          </w:tcPr>
          <w:p w14:paraId="34CE92E0" w14:textId="77777777" w:rsidR="00310478" w:rsidRDefault="00310478" w:rsidP="00F53C5D">
            <w:pPr>
              <w:pStyle w:val="Body"/>
              <w:spacing w:after="0" w:line="360" w:lineRule="auto"/>
              <w:rPr>
                <w:rFonts w:ascii="Arial" w:hAnsi="Arial" w:cs="Arial"/>
                <w:lang w:val="en-IN"/>
              </w:rPr>
            </w:pPr>
            <w:r>
              <w:rPr>
                <w:rFonts w:ascii="Arial" w:hAnsi="Arial" w:cs="Arial"/>
                <w:lang w:val="en-IN"/>
              </w:rPr>
              <w:t>21.323</w:t>
            </w:r>
          </w:p>
        </w:tc>
      </w:tr>
      <w:tr w:rsidR="00310478" w14:paraId="5C50E539" w14:textId="77777777" w:rsidTr="00F53C5D">
        <w:trPr>
          <w:jc w:val="center"/>
        </w:trPr>
        <w:tc>
          <w:tcPr>
            <w:tcW w:w="3397" w:type="dxa"/>
          </w:tcPr>
          <w:p w14:paraId="415098DF" w14:textId="77777777" w:rsidR="00310478" w:rsidRDefault="00310478" w:rsidP="00F53C5D">
            <w:pPr>
              <w:pStyle w:val="Body"/>
              <w:spacing w:after="0" w:line="360" w:lineRule="auto"/>
              <w:rPr>
                <w:rFonts w:ascii="Arial" w:hAnsi="Arial" w:cs="Arial"/>
                <w:lang w:val="en-IN"/>
              </w:rPr>
            </w:pPr>
            <w:r>
              <w:rPr>
                <w:rFonts w:ascii="Arial" w:hAnsi="Arial" w:cs="Arial"/>
                <w:lang w:val="en-IN"/>
              </w:rPr>
              <w:t>Numbers of seeds per pod</w:t>
            </w:r>
          </w:p>
        </w:tc>
        <w:tc>
          <w:tcPr>
            <w:tcW w:w="1471" w:type="dxa"/>
          </w:tcPr>
          <w:p w14:paraId="4C058C23" w14:textId="77777777" w:rsidR="00310478" w:rsidRDefault="00310478" w:rsidP="00F53C5D">
            <w:pPr>
              <w:pStyle w:val="Body"/>
              <w:spacing w:after="0" w:line="360" w:lineRule="auto"/>
              <w:rPr>
                <w:rFonts w:ascii="Arial" w:hAnsi="Arial" w:cs="Arial"/>
                <w:lang w:val="en-IN"/>
              </w:rPr>
            </w:pPr>
            <w:r>
              <w:rPr>
                <w:rFonts w:ascii="Arial" w:hAnsi="Arial" w:cs="Arial"/>
                <w:lang w:val="en-IN"/>
              </w:rPr>
              <w:t>0.0060</w:t>
            </w:r>
          </w:p>
        </w:tc>
        <w:tc>
          <w:tcPr>
            <w:tcW w:w="1704" w:type="dxa"/>
          </w:tcPr>
          <w:p w14:paraId="0BDDEE7D" w14:textId="77777777" w:rsidR="00310478" w:rsidRDefault="00310478" w:rsidP="00F53C5D">
            <w:pPr>
              <w:pStyle w:val="Body"/>
              <w:spacing w:after="0" w:line="360" w:lineRule="auto"/>
              <w:rPr>
                <w:rFonts w:ascii="Arial" w:hAnsi="Arial" w:cs="Arial"/>
                <w:lang w:val="en-IN"/>
              </w:rPr>
            </w:pPr>
            <w:r>
              <w:rPr>
                <w:rFonts w:ascii="Arial" w:hAnsi="Arial" w:cs="Arial"/>
                <w:lang w:val="en-IN"/>
              </w:rPr>
              <w:t>0.204**</w:t>
            </w:r>
          </w:p>
        </w:tc>
        <w:tc>
          <w:tcPr>
            <w:tcW w:w="1626" w:type="dxa"/>
          </w:tcPr>
          <w:p w14:paraId="5C12E7BB" w14:textId="77777777" w:rsidR="00310478" w:rsidRDefault="00310478" w:rsidP="00F53C5D">
            <w:pPr>
              <w:pStyle w:val="Body"/>
              <w:spacing w:after="0" w:line="360" w:lineRule="auto"/>
              <w:rPr>
                <w:rFonts w:ascii="Arial" w:hAnsi="Arial" w:cs="Arial"/>
                <w:lang w:val="en-IN"/>
              </w:rPr>
            </w:pPr>
            <w:r>
              <w:rPr>
                <w:rFonts w:ascii="Arial" w:hAnsi="Arial" w:cs="Arial"/>
                <w:lang w:val="en-IN"/>
              </w:rPr>
              <w:t>0.01</w:t>
            </w:r>
          </w:p>
        </w:tc>
      </w:tr>
      <w:tr w:rsidR="00310478" w14:paraId="16A75849" w14:textId="77777777" w:rsidTr="00F53C5D">
        <w:trPr>
          <w:jc w:val="center"/>
        </w:trPr>
        <w:tc>
          <w:tcPr>
            <w:tcW w:w="3397" w:type="dxa"/>
          </w:tcPr>
          <w:p w14:paraId="267691F4" w14:textId="77777777" w:rsidR="00310478" w:rsidRDefault="00310478" w:rsidP="00F53C5D">
            <w:pPr>
              <w:pStyle w:val="Body"/>
              <w:spacing w:after="0" w:line="360" w:lineRule="auto"/>
              <w:rPr>
                <w:rFonts w:ascii="Arial" w:hAnsi="Arial" w:cs="Arial"/>
                <w:lang w:val="en-IN"/>
              </w:rPr>
            </w:pPr>
            <w:r>
              <w:rPr>
                <w:rFonts w:ascii="Arial" w:hAnsi="Arial" w:cs="Arial"/>
                <w:lang w:val="en-IN"/>
              </w:rPr>
              <w:t>Biological yield per plant</w:t>
            </w:r>
          </w:p>
        </w:tc>
        <w:tc>
          <w:tcPr>
            <w:tcW w:w="1471" w:type="dxa"/>
          </w:tcPr>
          <w:p w14:paraId="2DC9F3BE" w14:textId="77777777" w:rsidR="00310478" w:rsidRDefault="00310478" w:rsidP="00F53C5D">
            <w:pPr>
              <w:pStyle w:val="Body"/>
              <w:spacing w:after="0" w:line="360" w:lineRule="auto"/>
              <w:rPr>
                <w:rFonts w:ascii="Arial" w:hAnsi="Arial" w:cs="Arial"/>
                <w:lang w:val="en-IN"/>
              </w:rPr>
            </w:pPr>
            <w:r>
              <w:rPr>
                <w:rFonts w:ascii="Arial" w:hAnsi="Arial" w:cs="Arial"/>
                <w:lang w:val="en-IN"/>
              </w:rPr>
              <w:t>0.5610</w:t>
            </w:r>
          </w:p>
        </w:tc>
        <w:tc>
          <w:tcPr>
            <w:tcW w:w="1704" w:type="dxa"/>
          </w:tcPr>
          <w:p w14:paraId="3798790B" w14:textId="77777777" w:rsidR="00310478" w:rsidRDefault="00310478" w:rsidP="00F53C5D">
            <w:pPr>
              <w:pStyle w:val="Body"/>
              <w:spacing w:after="0" w:line="360" w:lineRule="auto"/>
              <w:rPr>
                <w:rFonts w:ascii="Arial" w:hAnsi="Arial" w:cs="Arial"/>
                <w:lang w:val="en-IN"/>
              </w:rPr>
            </w:pPr>
            <w:r>
              <w:rPr>
                <w:rFonts w:ascii="Arial" w:hAnsi="Arial" w:cs="Arial"/>
                <w:lang w:val="en-IN"/>
              </w:rPr>
              <w:t>300.822**</w:t>
            </w:r>
          </w:p>
        </w:tc>
        <w:tc>
          <w:tcPr>
            <w:tcW w:w="1626" w:type="dxa"/>
          </w:tcPr>
          <w:p w14:paraId="6F687D99" w14:textId="77777777" w:rsidR="00310478" w:rsidRDefault="00310478" w:rsidP="00F53C5D">
            <w:pPr>
              <w:pStyle w:val="Body"/>
              <w:spacing w:after="0" w:line="360" w:lineRule="auto"/>
              <w:rPr>
                <w:rFonts w:ascii="Arial" w:hAnsi="Arial" w:cs="Arial"/>
                <w:lang w:val="en-IN"/>
              </w:rPr>
            </w:pPr>
            <w:r>
              <w:rPr>
                <w:rFonts w:ascii="Arial" w:hAnsi="Arial" w:cs="Arial"/>
                <w:lang w:val="en-IN"/>
              </w:rPr>
              <w:t>2.735</w:t>
            </w:r>
          </w:p>
        </w:tc>
      </w:tr>
      <w:tr w:rsidR="00310478" w14:paraId="6E41DA74" w14:textId="77777777" w:rsidTr="00F53C5D">
        <w:trPr>
          <w:jc w:val="center"/>
        </w:trPr>
        <w:tc>
          <w:tcPr>
            <w:tcW w:w="3397" w:type="dxa"/>
          </w:tcPr>
          <w:p w14:paraId="2CF2AC2E" w14:textId="77777777" w:rsidR="00310478" w:rsidRDefault="00310478" w:rsidP="00F53C5D">
            <w:pPr>
              <w:pStyle w:val="Body"/>
              <w:spacing w:after="0" w:line="360" w:lineRule="auto"/>
              <w:rPr>
                <w:rFonts w:ascii="Arial" w:hAnsi="Arial" w:cs="Arial"/>
                <w:lang w:val="en-IN"/>
              </w:rPr>
            </w:pPr>
            <w:r>
              <w:rPr>
                <w:rFonts w:ascii="Arial" w:hAnsi="Arial" w:cs="Arial"/>
                <w:lang w:val="en-IN"/>
              </w:rPr>
              <w:t>Harvest index (%)</w:t>
            </w:r>
          </w:p>
        </w:tc>
        <w:tc>
          <w:tcPr>
            <w:tcW w:w="1471" w:type="dxa"/>
          </w:tcPr>
          <w:p w14:paraId="74C43B5F" w14:textId="77777777" w:rsidR="00310478" w:rsidRDefault="00310478" w:rsidP="00F53C5D">
            <w:pPr>
              <w:pStyle w:val="Body"/>
              <w:spacing w:after="0" w:line="360" w:lineRule="auto"/>
              <w:rPr>
                <w:rFonts w:ascii="Arial" w:hAnsi="Arial" w:cs="Arial"/>
                <w:lang w:val="en-IN"/>
              </w:rPr>
            </w:pPr>
            <w:r>
              <w:rPr>
                <w:rFonts w:ascii="Arial" w:hAnsi="Arial" w:cs="Arial"/>
                <w:lang w:val="en-IN"/>
              </w:rPr>
              <w:t>0.4190</w:t>
            </w:r>
          </w:p>
        </w:tc>
        <w:tc>
          <w:tcPr>
            <w:tcW w:w="1704" w:type="dxa"/>
          </w:tcPr>
          <w:p w14:paraId="2726A379" w14:textId="77777777" w:rsidR="00310478" w:rsidRDefault="00310478" w:rsidP="00F53C5D">
            <w:pPr>
              <w:pStyle w:val="Body"/>
              <w:spacing w:after="0" w:line="360" w:lineRule="auto"/>
              <w:rPr>
                <w:rFonts w:ascii="Arial" w:hAnsi="Arial" w:cs="Arial"/>
                <w:lang w:val="en-IN"/>
              </w:rPr>
            </w:pPr>
            <w:r>
              <w:rPr>
                <w:rFonts w:ascii="Arial" w:hAnsi="Arial" w:cs="Arial"/>
                <w:lang w:val="en-IN"/>
              </w:rPr>
              <w:t>568.2**</w:t>
            </w:r>
          </w:p>
        </w:tc>
        <w:tc>
          <w:tcPr>
            <w:tcW w:w="1626" w:type="dxa"/>
          </w:tcPr>
          <w:p w14:paraId="105A2B75" w14:textId="77777777" w:rsidR="00310478" w:rsidRDefault="00310478" w:rsidP="00F53C5D">
            <w:pPr>
              <w:pStyle w:val="Body"/>
              <w:spacing w:after="0" w:line="360" w:lineRule="auto"/>
              <w:rPr>
                <w:rFonts w:ascii="Arial" w:hAnsi="Arial" w:cs="Arial"/>
                <w:lang w:val="en-IN"/>
              </w:rPr>
            </w:pPr>
            <w:r>
              <w:rPr>
                <w:rFonts w:ascii="Arial" w:hAnsi="Arial" w:cs="Arial"/>
                <w:lang w:val="en-IN"/>
              </w:rPr>
              <w:t>10.323</w:t>
            </w:r>
          </w:p>
        </w:tc>
      </w:tr>
      <w:tr w:rsidR="00310478" w14:paraId="5584E920" w14:textId="77777777" w:rsidTr="00F53C5D">
        <w:trPr>
          <w:jc w:val="center"/>
        </w:trPr>
        <w:tc>
          <w:tcPr>
            <w:tcW w:w="3397" w:type="dxa"/>
          </w:tcPr>
          <w:p w14:paraId="6F6681C2" w14:textId="77777777" w:rsidR="00310478" w:rsidRDefault="00310478" w:rsidP="00F53C5D">
            <w:pPr>
              <w:pStyle w:val="Body"/>
              <w:spacing w:after="0" w:line="360" w:lineRule="auto"/>
              <w:rPr>
                <w:rFonts w:ascii="Arial" w:hAnsi="Arial" w:cs="Arial"/>
                <w:lang w:val="en-IN"/>
              </w:rPr>
            </w:pPr>
            <w:r>
              <w:rPr>
                <w:rFonts w:ascii="Arial" w:hAnsi="Arial" w:cs="Arial"/>
                <w:lang w:val="en-IN"/>
              </w:rPr>
              <w:t>100 seed weight (gm)</w:t>
            </w:r>
          </w:p>
        </w:tc>
        <w:tc>
          <w:tcPr>
            <w:tcW w:w="1471" w:type="dxa"/>
          </w:tcPr>
          <w:p w14:paraId="4A8CE5CA" w14:textId="77777777" w:rsidR="00310478" w:rsidRDefault="00310478" w:rsidP="00F53C5D">
            <w:pPr>
              <w:pStyle w:val="Body"/>
              <w:spacing w:after="0" w:line="360" w:lineRule="auto"/>
              <w:rPr>
                <w:rFonts w:ascii="Arial" w:hAnsi="Arial" w:cs="Arial"/>
                <w:lang w:val="en-IN"/>
              </w:rPr>
            </w:pPr>
            <w:r>
              <w:rPr>
                <w:rFonts w:ascii="Arial" w:hAnsi="Arial" w:cs="Arial"/>
                <w:lang w:val="en-IN"/>
              </w:rPr>
              <w:t>0.8980</w:t>
            </w:r>
          </w:p>
        </w:tc>
        <w:tc>
          <w:tcPr>
            <w:tcW w:w="1704" w:type="dxa"/>
          </w:tcPr>
          <w:p w14:paraId="1A584908" w14:textId="77777777" w:rsidR="00310478" w:rsidRDefault="00310478" w:rsidP="00F53C5D">
            <w:pPr>
              <w:pStyle w:val="Body"/>
              <w:spacing w:after="0" w:line="360" w:lineRule="auto"/>
              <w:rPr>
                <w:rFonts w:ascii="Arial" w:hAnsi="Arial" w:cs="Arial"/>
                <w:lang w:val="en-IN"/>
              </w:rPr>
            </w:pPr>
            <w:r>
              <w:rPr>
                <w:rFonts w:ascii="Arial" w:hAnsi="Arial" w:cs="Arial"/>
                <w:lang w:val="en-IN"/>
              </w:rPr>
              <w:t>13.965**</w:t>
            </w:r>
          </w:p>
        </w:tc>
        <w:tc>
          <w:tcPr>
            <w:tcW w:w="1626" w:type="dxa"/>
          </w:tcPr>
          <w:p w14:paraId="47F678CB" w14:textId="77777777" w:rsidR="00310478" w:rsidRDefault="00310478" w:rsidP="00F53C5D">
            <w:pPr>
              <w:pStyle w:val="Body"/>
              <w:spacing w:after="0" w:line="360" w:lineRule="auto"/>
              <w:rPr>
                <w:rFonts w:ascii="Arial" w:hAnsi="Arial" w:cs="Arial"/>
                <w:lang w:val="en-IN"/>
              </w:rPr>
            </w:pPr>
            <w:r>
              <w:rPr>
                <w:rFonts w:ascii="Arial" w:hAnsi="Arial" w:cs="Arial"/>
                <w:lang w:val="en-IN"/>
              </w:rPr>
              <w:t>0.73</w:t>
            </w:r>
          </w:p>
        </w:tc>
      </w:tr>
      <w:tr w:rsidR="00310478" w14:paraId="5B8F808A" w14:textId="77777777" w:rsidTr="00F53C5D">
        <w:trPr>
          <w:jc w:val="center"/>
        </w:trPr>
        <w:tc>
          <w:tcPr>
            <w:tcW w:w="3397" w:type="dxa"/>
          </w:tcPr>
          <w:p w14:paraId="66F0413F" w14:textId="77777777" w:rsidR="00310478" w:rsidRDefault="00310478" w:rsidP="00F53C5D">
            <w:pPr>
              <w:pStyle w:val="Body"/>
              <w:spacing w:after="0" w:line="360" w:lineRule="auto"/>
              <w:rPr>
                <w:rFonts w:ascii="Arial" w:hAnsi="Arial" w:cs="Arial"/>
                <w:lang w:val="en-IN"/>
              </w:rPr>
            </w:pPr>
            <w:r>
              <w:rPr>
                <w:rFonts w:ascii="Arial" w:hAnsi="Arial" w:cs="Arial"/>
                <w:lang w:val="en-IN"/>
              </w:rPr>
              <w:t>Seed yield per plant (gm)</w:t>
            </w:r>
          </w:p>
        </w:tc>
        <w:tc>
          <w:tcPr>
            <w:tcW w:w="1471" w:type="dxa"/>
          </w:tcPr>
          <w:p w14:paraId="2A03F8D0" w14:textId="77777777" w:rsidR="00310478" w:rsidRDefault="00310478" w:rsidP="00F53C5D">
            <w:pPr>
              <w:pStyle w:val="Body"/>
              <w:spacing w:after="0" w:line="360" w:lineRule="auto"/>
              <w:rPr>
                <w:rFonts w:ascii="Arial" w:hAnsi="Arial" w:cs="Arial"/>
                <w:lang w:val="en-IN"/>
              </w:rPr>
            </w:pPr>
            <w:r>
              <w:rPr>
                <w:rFonts w:ascii="Arial" w:hAnsi="Arial" w:cs="Arial"/>
                <w:lang w:val="en-IN"/>
              </w:rPr>
              <w:t>0.0340</w:t>
            </w:r>
          </w:p>
        </w:tc>
        <w:tc>
          <w:tcPr>
            <w:tcW w:w="1704" w:type="dxa"/>
          </w:tcPr>
          <w:p w14:paraId="756CFEC1" w14:textId="77777777" w:rsidR="00310478" w:rsidRDefault="00310478" w:rsidP="00F53C5D">
            <w:pPr>
              <w:pStyle w:val="Body"/>
              <w:spacing w:after="0" w:line="360" w:lineRule="auto"/>
              <w:rPr>
                <w:rFonts w:ascii="Arial" w:hAnsi="Arial" w:cs="Arial"/>
                <w:lang w:val="en-IN"/>
              </w:rPr>
            </w:pPr>
            <w:r>
              <w:rPr>
                <w:rFonts w:ascii="Arial" w:hAnsi="Arial" w:cs="Arial"/>
                <w:lang w:val="en-IN"/>
              </w:rPr>
              <w:t>12.103**</w:t>
            </w:r>
          </w:p>
        </w:tc>
        <w:tc>
          <w:tcPr>
            <w:tcW w:w="1626" w:type="dxa"/>
          </w:tcPr>
          <w:p w14:paraId="71761EFB" w14:textId="77777777" w:rsidR="00310478" w:rsidRDefault="00310478" w:rsidP="00F53C5D">
            <w:pPr>
              <w:pStyle w:val="Body"/>
              <w:spacing w:after="0" w:line="360" w:lineRule="auto"/>
              <w:rPr>
                <w:rFonts w:ascii="Arial" w:hAnsi="Arial" w:cs="Arial"/>
                <w:lang w:val="en-IN"/>
              </w:rPr>
            </w:pPr>
            <w:r>
              <w:rPr>
                <w:rFonts w:ascii="Arial" w:hAnsi="Arial" w:cs="Arial"/>
                <w:lang w:val="en-IN"/>
              </w:rPr>
              <w:t>0.376</w:t>
            </w:r>
          </w:p>
        </w:tc>
      </w:tr>
    </w:tbl>
    <w:p w14:paraId="2B4303A1" w14:textId="77777777" w:rsidR="00310478" w:rsidRPr="005E1977" w:rsidRDefault="00310478" w:rsidP="00310478">
      <w:pPr>
        <w:pStyle w:val="Body"/>
        <w:spacing w:after="0" w:line="360" w:lineRule="auto"/>
        <w:rPr>
          <w:rFonts w:ascii="Arial" w:eastAsia="Calibri" w:hAnsi="Arial" w:cs="Arial"/>
          <w:sz w:val="8"/>
          <w:szCs w:val="8"/>
          <w:lang w:val="en-IN"/>
        </w:rPr>
      </w:pPr>
    </w:p>
    <w:p w14:paraId="44EEF4A1" w14:textId="77777777" w:rsidR="00310478" w:rsidRDefault="00310478" w:rsidP="00310478">
      <w:pPr>
        <w:pStyle w:val="Body"/>
        <w:spacing w:after="0" w:line="360" w:lineRule="auto"/>
        <w:jc w:val="center"/>
        <w:rPr>
          <w:rFonts w:ascii="Arial" w:eastAsia="Calibri" w:hAnsi="Arial" w:cs="Arial"/>
          <w:sz w:val="22"/>
          <w:szCs w:val="22"/>
          <w:lang w:val="en-IN"/>
        </w:rPr>
      </w:pPr>
      <w:r>
        <w:rPr>
          <w:rFonts w:ascii="Arial" w:eastAsia="Calibri" w:hAnsi="Arial" w:cs="Arial"/>
          <w:sz w:val="22"/>
          <w:szCs w:val="22"/>
          <w:lang w:val="en-IN"/>
        </w:rPr>
        <w:t>*</w:t>
      </w:r>
      <w:proofErr w:type="gramStart"/>
      <w:r>
        <w:rPr>
          <w:rFonts w:ascii="Arial" w:eastAsia="Calibri" w:hAnsi="Arial" w:cs="Arial"/>
          <w:sz w:val="22"/>
          <w:szCs w:val="22"/>
          <w:lang w:val="en-IN"/>
        </w:rPr>
        <w:t>*  &amp;</w:t>
      </w:r>
      <w:proofErr w:type="gramEnd"/>
      <w:r>
        <w:rPr>
          <w:rFonts w:ascii="Arial" w:eastAsia="Calibri" w:hAnsi="Arial" w:cs="Arial"/>
          <w:sz w:val="22"/>
          <w:szCs w:val="22"/>
          <w:lang w:val="en-IN"/>
        </w:rPr>
        <w:t xml:space="preserve"> * Significant at 1% and 5% level of significance respectively</w:t>
      </w:r>
    </w:p>
    <w:p w14:paraId="46D4441B" w14:textId="77777777" w:rsidR="00310478" w:rsidRPr="00582446" w:rsidRDefault="00310478" w:rsidP="00582446">
      <w:pPr>
        <w:pStyle w:val="Body"/>
        <w:spacing w:after="0" w:line="360" w:lineRule="auto"/>
        <w:ind w:firstLine="720"/>
        <w:rPr>
          <w:rFonts w:ascii="Arial" w:eastAsia="Calibri" w:hAnsi="Arial" w:cs="Arial"/>
          <w:sz w:val="6"/>
          <w:szCs w:val="6"/>
          <w:lang w:val="en-IN"/>
        </w:rPr>
      </w:pPr>
    </w:p>
    <w:p w14:paraId="63D3D497" w14:textId="567D8565" w:rsidR="003A345F" w:rsidRPr="003A345F" w:rsidRDefault="003A345F" w:rsidP="003A345F">
      <w:pPr>
        <w:pStyle w:val="Body"/>
        <w:spacing w:after="0" w:line="360" w:lineRule="auto"/>
        <w:ind w:firstLine="720"/>
        <w:rPr>
          <w:rFonts w:ascii="Arial" w:eastAsia="Calibri" w:hAnsi="Arial" w:cs="Arial"/>
          <w:sz w:val="22"/>
          <w:szCs w:val="22"/>
          <w:lang w:val="en-IN"/>
        </w:rPr>
      </w:pPr>
      <w:r>
        <w:rPr>
          <w:rFonts w:ascii="Arial" w:eastAsia="Calibri" w:hAnsi="Arial" w:cs="Arial"/>
          <w:sz w:val="22"/>
          <w:szCs w:val="22"/>
          <w:lang w:val="en-IN"/>
        </w:rPr>
        <w:t>T</w:t>
      </w:r>
      <w:r w:rsidRPr="003A345F">
        <w:rPr>
          <w:rFonts w:ascii="Arial" w:eastAsia="Calibri" w:hAnsi="Arial" w:cs="Arial"/>
          <w:sz w:val="22"/>
          <w:szCs w:val="22"/>
          <w:lang w:val="en-IN"/>
        </w:rPr>
        <w:t>he estimates of phenotypic coefficient of variation (PCV) were consistently higher than the corresponding genotypic coefficient of variation (GCV), suggesting that the expression of these traits is also influenced by environmental factors</w:t>
      </w:r>
      <w:r w:rsidR="005E1977">
        <w:rPr>
          <w:rFonts w:ascii="Arial" w:eastAsia="Calibri" w:hAnsi="Arial" w:cs="Arial"/>
          <w:sz w:val="22"/>
          <w:szCs w:val="22"/>
          <w:lang w:val="en-IN"/>
        </w:rPr>
        <w:t xml:space="preserve"> (Table3)</w:t>
      </w:r>
      <w:r w:rsidRPr="003A345F">
        <w:rPr>
          <w:rFonts w:ascii="Arial" w:eastAsia="Calibri" w:hAnsi="Arial" w:cs="Arial"/>
          <w:sz w:val="22"/>
          <w:szCs w:val="22"/>
          <w:lang w:val="en-IN"/>
        </w:rPr>
        <w:t xml:space="preserve">. The GCV ranged from 5.08% for days to 50% flowering to 20.86% for plant height, whereas the PCV ranged from 5.99% (days to 50% flowering) to 62.15% (number of seeds per pod) (Table </w:t>
      </w:r>
      <w:r w:rsidR="005E1977">
        <w:rPr>
          <w:rFonts w:ascii="Arial" w:eastAsia="Calibri" w:hAnsi="Arial" w:cs="Arial"/>
          <w:sz w:val="22"/>
          <w:szCs w:val="22"/>
          <w:lang w:val="en-IN"/>
        </w:rPr>
        <w:t>3</w:t>
      </w:r>
      <w:r w:rsidRPr="003A345F">
        <w:rPr>
          <w:rFonts w:ascii="Arial" w:eastAsia="Calibri" w:hAnsi="Arial" w:cs="Arial"/>
          <w:sz w:val="22"/>
          <w:szCs w:val="22"/>
          <w:lang w:val="en-IN"/>
        </w:rPr>
        <w:t>).</w:t>
      </w:r>
    </w:p>
    <w:p w14:paraId="508F81B1" w14:textId="3B8288B6" w:rsidR="003A345F" w:rsidRPr="003A345F" w:rsidRDefault="003A345F" w:rsidP="003A345F">
      <w:pPr>
        <w:pStyle w:val="Body"/>
        <w:spacing w:after="0" w:line="360" w:lineRule="auto"/>
        <w:ind w:firstLine="720"/>
        <w:rPr>
          <w:rFonts w:ascii="Arial" w:eastAsia="Calibri" w:hAnsi="Arial" w:cs="Arial"/>
          <w:sz w:val="22"/>
          <w:szCs w:val="22"/>
          <w:lang w:val="en-IN"/>
        </w:rPr>
      </w:pPr>
      <w:r w:rsidRPr="003A345F">
        <w:rPr>
          <w:rFonts w:ascii="Arial" w:eastAsia="Calibri" w:hAnsi="Arial" w:cs="Arial"/>
          <w:sz w:val="22"/>
          <w:szCs w:val="22"/>
          <w:lang w:val="en-IN"/>
        </w:rPr>
        <w:t>High GCV (&gt;20%) was recorded for plant height (20.86%) and number of primary branches (20.18%), while high PCV (&gt;20%) was observed for number of seeds per pod (62.15%), number of secondary branches (31.23%), number of primary branches (22.67%), and plant height (21.71%)</w:t>
      </w:r>
      <w:r w:rsidR="005E1977">
        <w:rPr>
          <w:rFonts w:ascii="Arial" w:eastAsia="Calibri" w:hAnsi="Arial" w:cs="Arial"/>
          <w:sz w:val="22"/>
          <w:szCs w:val="22"/>
          <w:lang w:val="en-IN"/>
        </w:rPr>
        <w:t xml:space="preserve"> (Table 3)</w:t>
      </w:r>
      <w:r w:rsidRPr="003A345F">
        <w:rPr>
          <w:rFonts w:ascii="Arial" w:eastAsia="Calibri" w:hAnsi="Arial" w:cs="Arial"/>
          <w:sz w:val="22"/>
          <w:szCs w:val="22"/>
          <w:lang w:val="en-IN"/>
        </w:rPr>
        <w:t>. The relatively small differences between GCV and PCV for these traits indicate that they are less influenced by environmental factors and exhibit considerable genetic variability.</w:t>
      </w:r>
      <w:r w:rsidR="005E39D3">
        <w:rPr>
          <w:rFonts w:ascii="Arial" w:eastAsia="Calibri" w:hAnsi="Arial" w:cs="Arial"/>
          <w:sz w:val="22"/>
          <w:szCs w:val="22"/>
          <w:lang w:val="en-IN"/>
        </w:rPr>
        <w:t xml:space="preserve"> Similar findings were reported by </w:t>
      </w:r>
      <w:r w:rsidR="005E1977">
        <w:rPr>
          <w:rFonts w:ascii="Arial" w:eastAsia="Calibri" w:hAnsi="Arial" w:cs="Arial"/>
          <w:sz w:val="22"/>
          <w:szCs w:val="22"/>
        </w:rPr>
        <w:t xml:space="preserve">Philanmin </w:t>
      </w:r>
      <w:r w:rsidR="005E1977" w:rsidRPr="005E1977">
        <w:rPr>
          <w:rFonts w:ascii="Arial" w:eastAsia="Calibri" w:hAnsi="Arial" w:cs="Arial"/>
          <w:i/>
          <w:iCs/>
          <w:sz w:val="22"/>
          <w:szCs w:val="22"/>
        </w:rPr>
        <w:t>et al</w:t>
      </w:r>
      <w:r w:rsidR="005E1977">
        <w:rPr>
          <w:rFonts w:ascii="Arial" w:eastAsia="Calibri" w:hAnsi="Arial" w:cs="Arial"/>
          <w:sz w:val="22"/>
          <w:szCs w:val="22"/>
        </w:rPr>
        <w:t xml:space="preserve">., 2024 and </w:t>
      </w:r>
      <w:r w:rsidR="005E39D3">
        <w:rPr>
          <w:rFonts w:ascii="Arial" w:eastAsia="Calibri" w:hAnsi="Arial" w:cs="Arial"/>
          <w:sz w:val="22"/>
          <w:szCs w:val="22"/>
          <w:lang w:val="en-IN"/>
        </w:rPr>
        <w:t xml:space="preserve">Sharma </w:t>
      </w:r>
      <w:r w:rsidR="005E39D3" w:rsidRPr="005E39D3">
        <w:rPr>
          <w:rFonts w:ascii="Arial" w:eastAsia="Calibri" w:hAnsi="Arial" w:cs="Arial"/>
          <w:i/>
          <w:iCs/>
          <w:sz w:val="22"/>
          <w:szCs w:val="22"/>
          <w:lang w:val="en-IN"/>
        </w:rPr>
        <w:t>et al.,</w:t>
      </w:r>
      <w:r w:rsidR="005E39D3">
        <w:rPr>
          <w:rFonts w:ascii="Arial" w:eastAsia="Calibri" w:hAnsi="Arial" w:cs="Arial"/>
          <w:sz w:val="22"/>
          <w:szCs w:val="22"/>
          <w:lang w:val="en-IN"/>
        </w:rPr>
        <w:t xml:space="preserve"> 2021</w:t>
      </w:r>
    </w:p>
    <w:p w14:paraId="2C6F3F2A" w14:textId="11EBCD6A" w:rsidR="003A345F" w:rsidRDefault="003A345F" w:rsidP="003A345F">
      <w:pPr>
        <w:pStyle w:val="Body"/>
        <w:spacing w:after="0" w:line="360" w:lineRule="auto"/>
        <w:ind w:firstLine="720"/>
        <w:rPr>
          <w:rFonts w:ascii="Arial" w:eastAsia="Calibri" w:hAnsi="Arial" w:cs="Arial"/>
          <w:sz w:val="22"/>
          <w:szCs w:val="22"/>
          <w:lang w:val="en-IN"/>
        </w:rPr>
      </w:pPr>
      <w:r w:rsidRPr="003A345F">
        <w:rPr>
          <w:rFonts w:ascii="Arial" w:eastAsia="Calibri" w:hAnsi="Arial" w:cs="Arial"/>
          <w:sz w:val="22"/>
          <w:szCs w:val="22"/>
          <w:lang w:val="en-IN"/>
        </w:rPr>
        <w:lastRenderedPageBreak/>
        <w:t xml:space="preserve">Conversely, low GCV (&lt;10%) was observed for seed yield per plant (8.56%), days to maturity (7.42%), days to 50% pod setting (6.58%), and days to 50% flowering (5.08%). Similarly, low PCV (&lt;10%) was noted for days to maturity (7.53%), days to 50% pod setting (7.39%), and days to 50% flowering (5.99%). The low magnitude of both GCV and PCV in these traits reflects limited genetic variability, indicating the necessity for generating variability through hybridization or induced mutation, followed by </w:t>
      </w:r>
      <w:r w:rsidR="005E39D3" w:rsidRPr="003A345F">
        <w:rPr>
          <w:rFonts w:ascii="Arial" w:eastAsia="Calibri" w:hAnsi="Arial" w:cs="Arial"/>
          <w:sz w:val="22"/>
          <w:szCs w:val="22"/>
          <w:lang w:val="en-IN"/>
        </w:rPr>
        <w:t>selection.</w:t>
      </w:r>
      <w:r w:rsidR="005E39D3">
        <w:rPr>
          <w:rFonts w:ascii="Arial" w:eastAsia="Calibri" w:hAnsi="Arial" w:cs="Arial"/>
          <w:sz w:val="22"/>
          <w:szCs w:val="22"/>
          <w:lang w:val="en-IN"/>
        </w:rPr>
        <w:t xml:space="preserve"> These results were similar to the finding of Jha </w:t>
      </w:r>
      <w:r w:rsidR="005E39D3" w:rsidRPr="005E39D3">
        <w:rPr>
          <w:rFonts w:ascii="Arial" w:eastAsia="Calibri" w:hAnsi="Arial" w:cs="Arial"/>
          <w:i/>
          <w:iCs/>
          <w:sz w:val="22"/>
          <w:szCs w:val="22"/>
          <w:lang w:val="en-IN"/>
        </w:rPr>
        <w:t xml:space="preserve">et al., </w:t>
      </w:r>
      <w:r w:rsidR="005E39D3">
        <w:rPr>
          <w:rFonts w:ascii="Arial" w:eastAsia="Calibri" w:hAnsi="Arial" w:cs="Arial"/>
          <w:sz w:val="22"/>
          <w:szCs w:val="22"/>
          <w:lang w:val="en-IN"/>
        </w:rPr>
        <w:t xml:space="preserve">2023 </w:t>
      </w:r>
    </w:p>
    <w:p w14:paraId="52741DD8" w14:textId="422F79BD" w:rsidR="00310478" w:rsidRPr="00310478" w:rsidRDefault="00310478" w:rsidP="00310478">
      <w:pPr>
        <w:pStyle w:val="Body"/>
        <w:spacing w:after="0" w:line="360" w:lineRule="auto"/>
        <w:ind w:firstLine="720"/>
        <w:rPr>
          <w:rFonts w:ascii="Arial" w:eastAsia="Calibri" w:hAnsi="Arial" w:cs="Arial"/>
          <w:sz w:val="22"/>
          <w:szCs w:val="22"/>
          <w:lang w:val="en-IN"/>
        </w:rPr>
      </w:pPr>
      <w:r w:rsidRPr="00310478">
        <w:rPr>
          <w:rFonts w:ascii="Arial" w:eastAsia="Calibri" w:hAnsi="Arial" w:cs="Arial"/>
          <w:sz w:val="22"/>
          <w:szCs w:val="22"/>
          <w:lang w:val="en-IN"/>
        </w:rPr>
        <w:t>All the traits exhibited high estimates of heritability, suggesting minimal influence from environmental factors. However, selecting for the improvement of such traits based solely on broad-sense heritability may not be effective, as it encompasses the total genetic variance</w:t>
      </w:r>
      <w:r>
        <w:rPr>
          <w:rFonts w:ascii="Arial" w:eastAsia="Calibri" w:hAnsi="Arial" w:cs="Arial"/>
          <w:sz w:val="22"/>
          <w:szCs w:val="22"/>
          <w:lang w:val="en-IN"/>
        </w:rPr>
        <w:t xml:space="preserve"> </w:t>
      </w:r>
      <w:r w:rsidRPr="00310478">
        <w:rPr>
          <w:rFonts w:ascii="Arial" w:eastAsia="Calibri" w:hAnsi="Arial" w:cs="Arial"/>
          <w:sz w:val="22"/>
          <w:szCs w:val="22"/>
          <w:lang w:val="en-IN"/>
        </w:rPr>
        <w:t xml:space="preserve">including additive, dominance, and epistatic components. Therefore, heritability estimates should be considered alongside genetic advance to serve as more reliable indicators for selection. In the present study, high heritability coupled with high genetic advance was observed for plant height (92.40% &amp; 41.30), number of primary branches (84.31% &amp; 39.38), and days to maturity (97.20% &amp; 15.05), as shown in Table 4. Similar findings were reported by Philanmin </w:t>
      </w:r>
      <w:r w:rsidRPr="00310478">
        <w:rPr>
          <w:rFonts w:ascii="Arial" w:eastAsia="Calibri" w:hAnsi="Arial" w:cs="Arial"/>
          <w:i/>
          <w:iCs/>
          <w:sz w:val="22"/>
          <w:szCs w:val="22"/>
          <w:lang w:val="en-IN"/>
        </w:rPr>
        <w:t xml:space="preserve">et al. </w:t>
      </w:r>
      <w:r w:rsidRPr="00310478">
        <w:rPr>
          <w:rFonts w:ascii="Arial" w:eastAsia="Calibri" w:hAnsi="Arial" w:cs="Arial"/>
          <w:sz w:val="22"/>
          <w:szCs w:val="22"/>
          <w:lang w:val="en-IN"/>
        </w:rPr>
        <w:t>(2024).</w:t>
      </w:r>
    </w:p>
    <w:p w14:paraId="7EF9CEB9" w14:textId="77777777" w:rsidR="003A345F" w:rsidRPr="005E1977" w:rsidRDefault="003A345F" w:rsidP="00042E4F">
      <w:pPr>
        <w:pStyle w:val="Body"/>
        <w:spacing w:after="0" w:line="360" w:lineRule="auto"/>
        <w:ind w:firstLine="720"/>
        <w:rPr>
          <w:rFonts w:ascii="Arial" w:eastAsia="Calibri" w:hAnsi="Arial" w:cs="Arial"/>
          <w:sz w:val="2"/>
          <w:szCs w:val="2"/>
          <w:lang w:val="en-IN"/>
        </w:rPr>
      </w:pPr>
    </w:p>
    <w:p w14:paraId="60466797" w14:textId="77777777" w:rsidR="005E1977" w:rsidRPr="005E1977" w:rsidRDefault="005E1977" w:rsidP="005E1977">
      <w:pPr>
        <w:pStyle w:val="Body"/>
        <w:spacing w:after="0" w:line="360" w:lineRule="auto"/>
        <w:jc w:val="center"/>
        <w:rPr>
          <w:rFonts w:ascii="Arial" w:eastAsia="Calibri" w:hAnsi="Arial" w:cs="Arial"/>
          <w:sz w:val="14"/>
          <w:szCs w:val="14"/>
          <w:lang w:val="en-IN"/>
        </w:rPr>
      </w:pPr>
    </w:p>
    <w:p w14:paraId="24E29A79" w14:textId="72E0BC98" w:rsidR="0085305E" w:rsidRDefault="0085305E" w:rsidP="0085305E">
      <w:pPr>
        <w:pStyle w:val="Body"/>
        <w:spacing w:after="0" w:line="360" w:lineRule="auto"/>
        <w:jc w:val="center"/>
        <w:rPr>
          <w:rFonts w:ascii="Arial" w:eastAsia="Calibri" w:hAnsi="Arial" w:cs="Arial"/>
          <w:b/>
          <w:bCs/>
          <w:i/>
          <w:iCs/>
          <w:sz w:val="22"/>
          <w:szCs w:val="22"/>
          <w:lang w:val="en-IN"/>
        </w:rPr>
      </w:pPr>
      <w:r w:rsidRPr="0085305E">
        <w:rPr>
          <w:rFonts w:ascii="Arial" w:eastAsia="Calibri" w:hAnsi="Arial" w:cs="Arial"/>
          <w:b/>
          <w:bCs/>
          <w:sz w:val="22"/>
          <w:szCs w:val="22"/>
          <w:lang w:val="en-IN"/>
        </w:rPr>
        <w:t xml:space="preserve">Table </w:t>
      </w:r>
      <w:r>
        <w:rPr>
          <w:rFonts w:ascii="Arial" w:eastAsia="Calibri" w:hAnsi="Arial" w:cs="Arial"/>
          <w:b/>
          <w:bCs/>
          <w:sz w:val="22"/>
          <w:szCs w:val="22"/>
          <w:lang w:val="en-IN"/>
        </w:rPr>
        <w:t>3</w:t>
      </w:r>
      <w:r w:rsidRPr="0085305E">
        <w:rPr>
          <w:rFonts w:ascii="Arial" w:eastAsia="Calibri" w:hAnsi="Arial" w:cs="Arial"/>
          <w:b/>
          <w:bCs/>
          <w:sz w:val="22"/>
          <w:szCs w:val="22"/>
          <w:lang w:val="en-IN"/>
        </w:rPr>
        <w:t xml:space="preserve">. Estimation of range and genetic parameters for 13 characters in Chickpea </w:t>
      </w:r>
      <w:r w:rsidRPr="0085305E">
        <w:rPr>
          <w:rFonts w:ascii="Arial" w:eastAsia="Calibri" w:hAnsi="Arial" w:cs="Arial"/>
          <w:b/>
          <w:bCs/>
          <w:i/>
          <w:iCs/>
          <w:sz w:val="22"/>
          <w:szCs w:val="22"/>
          <w:lang w:val="en-IN"/>
        </w:rPr>
        <w:t>(Cicer arietinium</w:t>
      </w:r>
      <w:r w:rsidR="005E1977">
        <w:rPr>
          <w:rFonts w:ascii="Arial" w:eastAsia="Calibri" w:hAnsi="Arial" w:cs="Arial"/>
          <w:b/>
          <w:bCs/>
          <w:i/>
          <w:iCs/>
          <w:sz w:val="22"/>
          <w:szCs w:val="22"/>
          <w:lang w:val="en-IN"/>
        </w:rPr>
        <w:t xml:space="preserve"> </w:t>
      </w:r>
      <w:r w:rsidR="005E1977" w:rsidRPr="005E1977">
        <w:rPr>
          <w:rFonts w:ascii="Arial" w:eastAsia="Calibri" w:hAnsi="Arial" w:cs="Arial"/>
          <w:b/>
          <w:bCs/>
          <w:sz w:val="22"/>
          <w:szCs w:val="22"/>
          <w:lang w:val="en-IN"/>
        </w:rPr>
        <w:t>L.</w:t>
      </w:r>
      <w:r w:rsidRPr="0085305E">
        <w:rPr>
          <w:rFonts w:ascii="Arial" w:eastAsia="Calibri" w:hAnsi="Arial" w:cs="Arial"/>
          <w:b/>
          <w:bCs/>
          <w:i/>
          <w:iCs/>
          <w:sz w:val="22"/>
          <w:szCs w:val="22"/>
          <w:lang w:val="en-IN"/>
        </w:rPr>
        <w:t>)</w:t>
      </w:r>
    </w:p>
    <w:p w14:paraId="2C793F49" w14:textId="77777777" w:rsidR="00250628" w:rsidRPr="00310478" w:rsidRDefault="00250628" w:rsidP="00250628">
      <w:pPr>
        <w:pStyle w:val="Body"/>
        <w:spacing w:after="0" w:line="360" w:lineRule="auto"/>
        <w:rPr>
          <w:rFonts w:ascii="Arial" w:eastAsia="Calibri" w:hAnsi="Arial" w:cs="Arial"/>
          <w:b/>
          <w:bCs/>
          <w:i/>
          <w:iCs/>
          <w:sz w:val="6"/>
          <w:szCs w:val="6"/>
          <w:lang w:val="en-IN"/>
        </w:rPr>
      </w:pPr>
    </w:p>
    <w:tbl>
      <w:tblPr>
        <w:tblStyle w:val="TableGrid"/>
        <w:tblW w:w="10104" w:type="dxa"/>
        <w:tblInd w:w="-611" w:type="dxa"/>
        <w:tblLook w:val="04A0" w:firstRow="1" w:lastRow="0" w:firstColumn="1" w:lastColumn="0" w:noHBand="0" w:noVBand="1"/>
      </w:tblPr>
      <w:tblGrid>
        <w:gridCol w:w="1833"/>
        <w:gridCol w:w="889"/>
        <w:gridCol w:w="889"/>
        <w:gridCol w:w="889"/>
        <w:gridCol w:w="1519"/>
        <w:gridCol w:w="1292"/>
        <w:gridCol w:w="1353"/>
        <w:gridCol w:w="1440"/>
      </w:tblGrid>
      <w:tr w:rsidR="001F4796" w14:paraId="29BCBBA1" w14:textId="7C5882BD" w:rsidTr="00250628">
        <w:tc>
          <w:tcPr>
            <w:tcW w:w="2024" w:type="dxa"/>
          </w:tcPr>
          <w:p w14:paraId="12805D4A" w14:textId="77777777" w:rsidR="001F4796" w:rsidRPr="001F4796" w:rsidRDefault="001F4796" w:rsidP="00250628">
            <w:pPr>
              <w:pStyle w:val="NoSpacing"/>
              <w:jc w:val="center"/>
              <w:rPr>
                <w:b/>
                <w:bCs/>
                <w:lang w:val="en-IN"/>
              </w:rPr>
            </w:pPr>
            <w:r w:rsidRPr="001F4796">
              <w:rPr>
                <w:b/>
                <w:bCs/>
                <w:lang w:val="en-IN"/>
              </w:rPr>
              <w:t>Characters</w:t>
            </w:r>
          </w:p>
        </w:tc>
        <w:tc>
          <w:tcPr>
            <w:tcW w:w="709" w:type="dxa"/>
          </w:tcPr>
          <w:p w14:paraId="1D8D0E62" w14:textId="2E942BE5" w:rsidR="001F4796" w:rsidRPr="001F4796" w:rsidRDefault="001F4796" w:rsidP="00250628">
            <w:pPr>
              <w:pStyle w:val="NoSpacing"/>
              <w:jc w:val="center"/>
              <w:rPr>
                <w:b/>
                <w:bCs/>
                <w:lang w:val="en-IN"/>
              </w:rPr>
            </w:pPr>
            <w:r w:rsidRPr="001F4796">
              <w:rPr>
                <w:b/>
                <w:bCs/>
                <w:lang w:val="en-IN"/>
              </w:rPr>
              <w:t>Mean</w:t>
            </w:r>
          </w:p>
        </w:tc>
        <w:tc>
          <w:tcPr>
            <w:tcW w:w="1588" w:type="dxa"/>
            <w:gridSpan w:val="2"/>
          </w:tcPr>
          <w:p w14:paraId="6187971A" w14:textId="0564BE6C" w:rsidR="001F4796" w:rsidRPr="001F4796" w:rsidRDefault="001F4796" w:rsidP="00250628">
            <w:pPr>
              <w:pStyle w:val="NoSpacing"/>
              <w:jc w:val="center"/>
              <w:rPr>
                <w:b/>
                <w:bCs/>
                <w:lang w:val="en-IN"/>
              </w:rPr>
            </w:pPr>
            <w:r w:rsidRPr="001F4796">
              <w:rPr>
                <w:b/>
                <w:bCs/>
                <w:lang w:val="en-IN"/>
              </w:rPr>
              <w:t>Range</w:t>
            </w:r>
          </w:p>
        </w:tc>
        <w:tc>
          <w:tcPr>
            <w:tcW w:w="2859" w:type="dxa"/>
            <w:gridSpan w:val="2"/>
          </w:tcPr>
          <w:p w14:paraId="3C963445" w14:textId="41A8259F" w:rsidR="001F4796" w:rsidRPr="001F4796" w:rsidRDefault="001F4796" w:rsidP="00250628">
            <w:pPr>
              <w:pStyle w:val="NoSpacing"/>
              <w:jc w:val="center"/>
              <w:rPr>
                <w:b/>
                <w:bCs/>
                <w:lang w:val="en-IN"/>
              </w:rPr>
            </w:pPr>
            <w:r w:rsidRPr="001F4796">
              <w:rPr>
                <w:b/>
                <w:bCs/>
                <w:lang w:val="en-IN"/>
              </w:rPr>
              <w:t xml:space="preserve">Coefficient of </w:t>
            </w:r>
            <w:proofErr w:type="gramStart"/>
            <w:r w:rsidRPr="001F4796">
              <w:rPr>
                <w:b/>
                <w:bCs/>
                <w:lang w:val="en-IN"/>
              </w:rPr>
              <w:t>Variation(</w:t>
            </w:r>
            <w:proofErr w:type="gramEnd"/>
            <w:r w:rsidRPr="001F4796">
              <w:rPr>
                <w:b/>
                <w:bCs/>
                <w:lang w:val="en-IN"/>
              </w:rPr>
              <w:t>%)</w:t>
            </w:r>
          </w:p>
        </w:tc>
        <w:tc>
          <w:tcPr>
            <w:tcW w:w="1353" w:type="dxa"/>
          </w:tcPr>
          <w:p w14:paraId="55CDFDF1" w14:textId="77777777" w:rsidR="001F4796" w:rsidRPr="001F4796" w:rsidRDefault="001F4796" w:rsidP="00250628">
            <w:pPr>
              <w:pStyle w:val="NoSpacing"/>
              <w:jc w:val="center"/>
              <w:rPr>
                <w:b/>
                <w:bCs/>
                <w:lang w:val="en-IN"/>
              </w:rPr>
            </w:pPr>
          </w:p>
        </w:tc>
        <w:tc>
          <w:tcPr>
            <w:tcW w:w="1571" w:type="dxa"/>
          </w:tcPr>
          <w:p w14:paraId="6A9C8B96" w14:textId="77777777" w:rsidR="001F4796" w:rsidRPr="001F4796" w:rsidRDefault="001F4796" w:rsidP="00250628">
            <w:pPr>
              <w:pStyle w:val="NoSpacing"/>
              <w:jc w:val="center"/>
              <w:rPr>
                <w:b/>
                <w:bCs/>
                <w:lang w:val="en-IN"/>
              </w:rPr>
            </w:pPr>
          </w:p>
        </w:tc>
      </w:tr>
      <w:tr w:rsidR="00250628" w14:paraId="49C4F32D" w14:textId="12A3EE4F" w:rsidTr="00250628">
        <w:trPr>
          <w:trHeight w:val="561"/>
        </w:trPr>
        <w:tc>
          <w:tcPr>
            <w:tcW w:w="2024" w:type="dxa"/>
          </w:tcPr>
          <w:p w14:paraId="4876DAA4" w14:textId="77777777" w:rsidR="0085305E" w:rsidRPr="001F4796" w:rsidRDefault="0085305E" w:rsidP="00250628">
            <w:pPr>
              <w:pStyle w:val="NoSpacing"/>
              <w:jc w:val="center"/>
              <w:rPr>
                <w:b/>
                <w:bCs/>
                <w:lang w:val="en-IN"/>
              </w:rPr>
            </w:pPr>
          </w:p>
        </w:tc>
        <w:tc>
          <w:tcPr>
            <w:tcW w:w="709" w:type="dxa"/>
          </w:tcPr>
          <w:p w14:paraId="12AEA68A" w14:textId="07941D79" w:rsidR="0085305E" w:rsidRPr="001F4796" w:rsidRDefault="0085305E" w:rsidP="00250628">
            <w:pPr>
              <w:pStyle w:val="NoSpacing"/>
              <w:jc w:val="center"/>
              <w:rPr>
                <w:b/>
                <w:bCs/>
                <w:lang w:val="en-IN"/>
              </w:rPr>
            </w:pPr>
          </w:p>
        </w:tc>
        <w:tc>
          <w:tcPr>
            <w:tcW w:w="821" w:type="dxa"/>
          </w:tcPr>
          <w:p w14:paraId="6098027F" w14:textId="3D6621AB" w:rsidR="0085305E" w:rsidRPr="001F4796" w:rsidRDefault="00461B35" w:rsidP="00250628">
            <w:pPr>
              <w:pStyle w:val="NoSpacing"/>
              <w:jc w:val="center"/>
              <w:rPr>
                <w:b/>
                <w:bCs/>
                <w:lang w:val="en-IN"/>
              </w:rPr>
            </w:pPr>
            <w:r w:rsidRPr="001F4796">
              <w:rPr>
                <w:b/>
                <w:bCs/>
                <w:lang w:val="en-IN"/>
              </w:rPr>
              <w:t>Max</w:t>
            </w:r>
          </w:p>
        </w:tc>
        <w:tc>
          <w:tcPr>
            <w:tcW w:w="767" w:type="dxa"/>
          </w:tcPr>
          <w:p w14:paraId="43986E1C" w14:textId="59E77AB7" w:rsidR="0085305E" w:rsidRPr="001F4796" w:rsidRDefault="00461B35" w:rsidP="00250628">
            <w:pPr>
              <w:pStyle w:val="NoSpacing"/>
              <w:jc w:val="center"/>
              <w:rPr>
                <w:b/>
                <w:bCs/>
                <w:lang w:val="en-IN"/>
              </w:rPr>
            </w:pPr>
            <w:r w:rsidRPr="001F4796">
              <w:rPr>
                <w:b/>
                <w:bCs/>
                <w:lang w:val="en-IN"/>
              </w:rPr>
              <w:t>Min</w:t>
            </w:r>
          </w:p>
        </w:tc>
        <w:tc>
          <w:tcPr>
            <w:tcW w:w="1567" w:type="dxa"/>
          </w:tcPr>
          <w:p w14:paraId="7D4490FC" w14:textId="7DCD40B5" w:rsidR="0085305E" w:rsidRPr="001F4796" w:rsidRDefault="00461B35" w:rsidP="00250628">
            <w:pPr>
              <w:pStyle w:val="NoSpacing"/>
              <w:jc w:val="center"/>
              <w:rPr>
                <w:b/>
                <w:bCs/>
                <w:lang w:val="en-IN"/>
              </w:rPr>
            </w:pPr>
            <w:r w:rsidRPr="001F4796">
              <w:rPr>
                <w:b/>
                <w:bCs/>
                <w:lang w:val="en-IN"/>
              </w:rPr>
              <w:t>Phenotypic</w:t>
            </w:r>
          </w:p>
        </w:tc>
        <w:tc>
          <w:tcPr>
            <w:tcW w:w="1292" w:type="dxa"/>
          </w:tcPr>
          <w:p w14:paraId="2514C535" w14:textId="00BEAC19" w:rsidR="0085305E" w:rsidRPr="001F4796" w:rsidRDefault="00461B35" w:rsidP="00250628">
            <w:pPr>
              <w:pStyle w:val="NoSpacing"/>
              <w:jc w:val="center"/>
              <w:rPr>
                <w:b/>
                <w:bCs/>
                <w:lang w:val="en-IN"/>
              </w:rPr>
            </w:pPr>
            <w:r w:rsidRPr="001F4796">
              <w:rPr>
                <w:b/>
                <w:bCs/>
                <w:lang w:val="en-IN"/>
              </w:rPr>
              <w:t>Genotypic</w:t>
            </w:r>
          </w:p>
        </w:tc>
        <w:tc>
          <w:tcPr>
            <w:tcW w:w="1353" w:type="dxa"/>
          </w:tcPr>
          <w:p w14:paraId="772DE153" w14:textId="56E8EA33" w:rsidR="0085305E" w:rsidRPr="001F4796" w:rsidRDefault="00461B35" w:rsidP="00250628">
            <w:pPr>
              <w:pStyle w:val="NoSpacing"/>
              <w:jc w:val="center"/>
              <w:rPr>
                <w:b/>
                <w:bCs/>
                <w:lang w:val="en-IN"/>
              </w:rPr>
            </w:pPr>
            <w:r w:rsidRPr="001F4796">
              <w:rPr>
                <w:b/>
                <w:bCs/>
                <w:lang w:val="en-IN"/>
              </w:rPr>
              <w:t>Heritability</w:t>
            </w:r>
            <w:r w:rsidR="001F4796">
              <w:rPr>
                <w:b/>
                <w:bCs/>
                <w:lang w:val="en-IN"/>
              </w:rPr>
              <w:br/>
            </w:r>
            <w:r w:rsidRPr="001F4796">
              <w:rPr>
                <w:b/>
                <w:bCs/>
                <w:lang w:val="en-IN"/>
              </w:rPr>
              <w:t>(h</w:t>
            </w:r>
            <w:r w:rsidRPr="001F4796">
              <w:rPr>
                <w:b/>
                <w:bCs/>
                <w:vertAlign w:val="subscript"/>
                <w:lang w:val="en-IN"/>
              </w:rPr>
              <w:t>2</w:t>
            </w:r>
            <w:r w:rsidRPr="001F4796">
              <w:rPr>
                <w:b/>
                <w:bCs/>
                <w:lang w:val="en-IN"/>
              </w:rPr>
              <w:t>)%</w:t>
            </w:r>
          </w:p>
        </w:tc>
        <w:tc>
          <w:tcPr>
            <w:tcW w:w="1571" w:type="dxa"/>
          </w:tcPr>
          <w:p w14:paraId="35FA06FF" w14:textId="16508E6B" w:rsidR="0085305E" w:rsidRPr="001F4796" w:rsidRDefault="00461B35" w:rsidP="00250628">
            <w:pPr>
              <w:pStyle w:val="NoSpacing"/>
              <w:jc w:val="center"/>
              <w:rPr>
                <w:b/>
                <w:bCs/>
                <w:lang w:val="en-IN"/>
              </w:rPr>
            </w:pPr>
            <w:proofErr w:type="spellStart"/>
            <w:r w:rsidRPr="001F4796">
              <w:rPr>
                <w:b/>
                <w:bCs/>
                <w:lang w:val="en-IN"/>
              </w:rPr>
              <w:t>Gen.Adv</w:t>
            </w:r>
            <w:proofErr w:type="spellEnd"/>
            <w:r w:rsidRPr="001F4796">
              <w:rPr>
                <w:b/>
                <w:bCs/>
                <w:lang w:val="en-IN"/>
              </w:rPr>
              <w:t xml:space="preserve"> as per cent of Mean (at 5%)</w:t>
            </w:r>
          </w:p>
        </w:tc>
      </w:tr>
      <w:tr w:rsidR="00250628" w14:paraId="7831061F" w14:textId="53EB2440" w:rsidTr="00250628">
        <w:tc>
          <w:tcPr>
            <w:tcW w:w="2024" w:type="dxa"/>
          </w:tcPr>
          <w:p w14:paraId="23B1D85F" w14:textId="77777777" w:rsidR="0085305E" w:rsidRDefault="0085305E" w:rsidP="00250628">
            <w:pPr>
              <w:pStyle w:val="NoSpacing"/>
              <w:rPr>
                <w:lang w:val="en-IN"/>
              </w:rPr>
            </w:pPr>
            <w:r>
              <w:rPr>
                <w:lang w:val="en-IN"/>
              </w:rPr>
              <w:t>Days to 50 % Flowering</w:t>
            </w:r>
          </w:p>
        </w:tc>
        <w:tc>
          <w:tcPr>
            <w:tcW w:w="709" w:type="dxa"/>
          </w:tcPr>
          <w:p w14:paraId="78C671E0" w14:textId="70F0A9BC" w:rsidR="0085305E" w:rsidRDefault="001F4796" w:rsidP="00250628">
            <w:pPr>
              <w:pStyle w:val="NoSpacing"/>
              <w:jc w:val="center"/>
              <w:rPr>
                <w:lang w:val="en-IN"/>
              </w:rPr>
            </w:pPr>
            <w:r>
              <w:rPr>
                <w:lang w:val="en-IN"/>
              </w:rPr>
              <w:t>99</w:t>
            </w:r>
            <w:r w:rsidR="005179B1">
              <w:rPr>
                <w:lang w:val="en-IN"/>
              </w:rPr>
              <w:t>.00</w:t>
            </w:r>
          </w:p>
        </w:tc>
        <w:tc>
          <w:tcPr>
            <w:tcW w:w="821" w:type="dxa"/>
          </w:tcPr>
          <w:p w14:paraId="700B9582" w14:textId="080855B3" w:rsidR="0085305E" w:rsidRDefault="001F4796" w:rsidP="00250628">
            <w:pPr>
              <w:pStyle w:val="NoSpacing"/>
              <w:jc w:val="center"/>
              <w:rPr>
                <w:lang w:val="en-IN"/>
              </w:rPr>
            </w:pPr>
            <w:r>
              <w:rPr>
                <w:lang w:val="en-IN"/>
              </w:rPr>
              <w:t>91</w:t>
            </w:r>
            <w:r w:rsidR="005179B1">
              <w:rPr>
                <w:lang w:val="en-IN"/>
              </w:rPr>
              <w:t>.00</w:t>
            </w:r>
          </w:p>
        </w:tc>
        <w:tc>
          <w:tcPr>
            <w:tcW w:w="767" w:type="dxa"/>
          </w:tcPr>
          <w:p w14:paraId="0773953D" w14:textId="0969150B" w:rsidR="0085305E" w:rsidRDefault="001F4796" w:rsidP="00250628">
            <w:pPr>
              <w:pStyle w:val="NoSpacing"/>
              <w:jc w:val="center"/>
              <w:rPr>
                <w:lang w:val="en-IN"/>
              </w:rPr>
            </w:pPr>
            <w:r>
              <w:rPr>
                <w:lang w:val="en-IN"/>
              </w:rPr>
              <w:t>109</w:t>
            </w:r>
            <w:r w:rsidR="005179B1">
              <w:rPr>
                <w:lang w:val="en-IN"/>
              </w:rPr>
              <w:t>.00</w:t>
            </w:r>
          </w:p>
        </w:tc>
        <w:tc>
          <w:tcPr>
            <w:tcW w:w="1567" w:type="dxa"/>
          </w:tcPr>
          <w:p w14:paraId="6C36468A" w14:textId="1EBD765C" w:rsidR="0085305E" w:rsidRDefault="001F4796" w:rsidP="00250628">
            <w:pPr>
              <w:pStyle w:val="NoSpacing"/>
              <w:jc w:val="center"/>
              <w:rPr>
                <w:lang w:val="en-IN"/>
              </w:rPr>
            </w:pPr>
            <w:r>
              <w:rPr>
                <w:lang w:val="en-IN"/>
              </w:rPr>
              <w:t>5.99</w:t>
            </w:r>
          </w:p>
        </w:tc>
        <w:tc>
          <w:tcPr>
            <w:tcW w:w="1292" w:type="dxa"/>
          </w:tcPr>
          <w:p w14:paraId="71ABA27D" w14:textId="3A664B2C" w:rsidR="0085305E" w:rsidRDefault="001F4796" w:rsidP="00250628">
            <w:pPr>
              <w:pStyle w:val="NoSpacing"/>
              <w:jc w:val="center"/>
              <w:rPr>
                <w:lang w:val="en-IN"/>
              </w:rPr>
            </w:pPr>
            <w:r>
              <w:rPr>
                <w:lang w:val="en-IN"/>
              </w:rPr>
              <w:t>5.08</w:t>
            </w:r>
          </w:p>
        </w:tc>
        <w:tc>
          <w:tcPr>
            <w:tcW w:w="1353" w:type="dxa"/>
          </w:tcPr>
          <w:p w14:paraId="08017181" w14:textId="64919AA0" w:rsidR="0085305E" w:rsidRDefault="001F4796" w:rsidP="00250628">
            <w:pPr>
              <w:pStyle w:val="NoSpacing"/>
              <w:jc w:val="center"/>
              <w:rPr>
                <w:lang w:val="en-IN"/>
              </w:rPr>
            </w:pPr>
            <w:r>
              <w:rPr>
                <w:lang w:val="en-IN"/>
              </w:rPr>
              <w:t>72.50</w:t>
            </w:r>
          </w:p>
        </w:tc>
        <w:tc>
          <w:tcPr>
            <w:tcW w:w="1571" w:type="dxa"/>
          </w:tcPr>
          <w:p w14:paraId="7EDA8D41" w14:textId="29B909FD" w:rsidR="0085305E" w:rsidRDefault="001F4796" w:rsidP="00250628">
            <w:pPr>
              <w:pStyle w:val="NoSpacing"/>
              <w:jc w:val="center"/>
              <w:rPr>
                <w:lang w:val="en-IN"/>
              </w:rPr>
            </w:pPr>
            <w:r>
              <w:rPr>
                <w:lang w:val="en-IN"/>
              </w:rPr>
              <w:t>8.88</w:t>
            </w:r>
          </w:p>
        </w:tc>
      </w:tr>
      <w:tr w:rsidR="00250628" w14:paraId="69938378" w14:textId="2169E6EF" w:rsidTr="00250628">
        <w:tc>
          <w:tcPr>
            <w:tcW w:w="2024" w:type="dxa"/>
          </w:tcPr>
          <w:p w14:paraId="0BC4BF9D" w14:textId="77777777" w:rsidR="0085305E" w:rsidRDefault="0085305E" w:rsidP="00250628">
            <w:pPr>
              <w:pStyle w:val="NoSpacing"/>
              <w:rPr>
                <w:lang w:val="en-IN"/>
              </w:rPr>
            </w:pPr>
            <w:r>
              <w:rPr>
                <w:lang w:val="en-IN"/>
              </w:rPr>
              <w:t>Days to 50% Pod setting</w:t>
            </w:r>
          </w:p>
        </w:tc>
        <w:tc>
          <w:tcPr>
            <w:tcW w:w="709" w:type="dxa"/>
          </w:tcPr>
          <w:p w14:paraId="15F79054" w14:textId="0D2782AF" w:rsidR="0085305E" w:rsidRDefault="00250628" w:rsidP="00250628">
            <w:pPr>
              <w:pStyle w:val="NoSpacing"/>
              <w:jc w:val="center"/>
              <w:rPr>
                <w:lang w:val="en-IN"/>
              </w:rPr>
            </w:pPr>
            <w:r>
              <w:rPr>
                <w:lang w:val="en-IN"/>
              </w:rPr>
              <w:t>82</w:t>
            </w:r>
            <w:r w:rsidR="005179B1">
              <w:rPr>
                <w:lang w:val="en-IN"/>
              </w:rPr>
              <w:t>.00</w:t>
            </w:r>
          </w:p>
        </w:tc>
        <w:tc>
          <w:tcPr>
            <w:tcW w:w="821" w:type="dxa"/>
          </w:tcPr>
          <w:p w14:paraId="55689306" w14:textId="3CEB398F" w:rsidR="0085305E" w:rsidRDefault="001F4796" w:rsidP="00250628">
            <w:pPr>
              <w:pStyle w:val="NoSpacing"/>
              <w:jc w:val="center"/>
              <w:rPr>
                <w:lang w:val="en-IN"/>
              </w:rPr>
            </w:pPr>
            <w:r>
              <w:rPr>
                <w:lang w:val="en-IN"/>
              </w:rPr>
              <w:t>63</w:t>
            </w:r>
            <w:r w:rsidR="005179B1">
              <w:rPr>
                <w:lang w:val="en-IN"/>
              </w:rPr>
              <w:t>.00</w:t>
            </w:r>
          </w:p>
        </w:tc>
        <w:tc>
          <w:tcPr>
            <w:tcW w:w="767" w:type="dxa"/>
          </w:tcPr>
          <w:p w14:paraId="27DD22F9" w14:textId="49B704F3" w:rsidR="0085305E" w:rsidRDefault="001F4796" w:rsidP="00250628">
            <w:pPr>
              <w:pStyle w:val="NoSpacing"/>
              <w:jc w:val="center"/>
              <w:rPr>
                <w:lang w:val="en-IN"/>
              </w:rPr>
            </w:pPr>
            <w:r>
              <w:rPr>
                <w:lang w:val="en-IN"/>
              </w:rPr>
              <w:t>95</w:t>
            </w:r>
            <w:r w:rsidR="005179B1">
              <w:rPr>
                <w:lang w:val="en-IN"/>
              </w:rPr>
              <w:t>.00</w:t>
            </w:r>
          </w:p>
        </w:tc>
        <w:tc>
          <w:tcPr>
            <w:tcW w:w="1567" w:type="dxa"/>
          </w:tcPr>
          <w:p w14:paraId="36BD14DA" w14:textId="703D928D" w:rsidR="0085305E" w:rsidRDefault="001F4796" w:rsidP="00250628">
            <w:pPr>
              <w:pStyle w:val="NoSpacing"/>
              <w:jc w:val="center"/>
              <w:rPr>
                <w:lang w:val="en-IN"/>
              </w:rPr>
            </w:pPr>
            <w:r>
              <w:rPr>
                <w:lang w:val="en-IN"/>
              </w:rPr>
              <w:t>7.39</w:t>
            </w:r>
          </w:p>
        </w:tc>
        <w:tc>
          <w:tcPr>
            <w:tcW w:w="1292" w:type="dxa"/>
          </w:tcPr>
          <w:p w14:paraId="7D98F2EC" w14:textId="789F93FA" w:rsidR="0085305E" w:rsidRDefault="001F4796" w:rsidP="00250628">
            <w:pPr>
              <w:pStyle w:val="NoSpacing"/>
              <w:jc w:val="center"/>
              <w:rPr>
                <w:lang w:val="en-IN"/>
              </w:rPr>
            </w:pPr>
            <w:r>
              <w:rPr>
                <w:lang w:val="en-IN"/>
              </w:rPr>
              <w:t>6.58</w:t>
            </w:r>
          </w:p>
        </w:tc>
        <w:tc>
          <w:tcPr>
            <w:tcW w:w="1353" w:type="dxa"/>
          </w:tcPr>
          <w:p w14:paraId="5E70284E" w14:textId="07E96446" w:rsidR="0085305E" w:rsidRDefault="001F4796" w:rsidP="00250628">
            <w:pPr>
              <w:pStyle w:val="NoSpacing"/>
              <w:jc w:val="center"/>
              <w:rPr>
                <w:lang w:val="en-IN"/>
              </w:rPr>
            </w:pPr>
            <w:r>
              <w:rPr>
                <w:lang w:val="en-IN"/>
              </w:rPr>
              <w:t>79.10</w:t>
            </w:r>
          </w:p>
        </w:tc>
        <w:tc>
          <w:tcPr>
            <w:tcW w:w="1571" w:type="dxa"/>
          </w:tcPr>
          <w:p w14:paraId="76CD1D16" w14:textId="247F295B" w:rsidR="0085305E" w:rsidRDefault="001F4796" w:rsidP="00250628">
            <w:pPr>
              <w:pStyle w:val="NoSpacing"/>
              <w:jc w:val="center"/>
              <w:rPr>
                <w:lang w:val="en-IN"/>
              </w:rPr>
            </w:pPr>
            <w:r>
              <w:rPr>
                <w:lang w:val="en-IN"/>
              </w:rPr>
              <w:t>12.05</w:t>
            </w:r>
          </w:p>
        </w:tc>
      </w:tr>
      <w:tr w:rsidR="00250628" w14:paraId="0B585F66" w14:textId="35E1D306" w:rsidTr="00250628">
        <w:tc>
          <w:tcPr>
            <w:tcW w:w="2024" w:type="dxa"/>
          </w:tcPr>
          <w:p w14:paraId="5B278AB4" w14:textId="77777777" w:rsidR="0085305E" w:rsidRDefault="0085305E" w:rsidP="00250628">
            <w:pPr>
              <w:pStyle w:val="NoSpacing"/>
              <w:rPr>
                <w:lang w:val="en-IN"/>
              </w:rPr>
            </w:pPr>
            <w:r>
              <w:rPr>
                <w:lang w:val="en-IN"/>
              </w:rPr>
              <w:t>Days to Maturity</w:t>
            </w:r>
          </w:p>
        </w:tc>
        <w:tc>
          <w:tcPr>
            <w:tcW w:w="709" w:type="dxa"/>
          </w:tcPr>
          <w:p w14:paraId="1700FBC0" w14:textId="41007440" w:rsidR="0085305E" w:rsidRDefault="001F4796" w:rsidP="00250628">
            <w:pPr>
              <w:pStyle w:val="NoSpacing"/>
              <w:jc w:val="center"/>
              <w:rPr>
                <w:lang w:val="en-IN"/>
              </w:rPr>
            </w:pPr>
            <w:r>
              <w:rPr>
                <w:lang w:val="en-IN"/>
              </w:rPr>
              <w:t>128</w:t>
            </w:r>
            <w:r w:rsidR="005179B1">
              <w:rPr>
                <w:lang w:val="en-IN"/>
              </w:rPr>
              <w:t>.00</w:t>
            </w:r>
          </w:p>
        </w:tc>
        <w:tc>
          <w:tcPr>
            <w:tcW w:w="821" w:type="dxa"/>
          </w:tcPr>
          <w:p w14:paraId="1BC6BEDB" w14:textId="42CCD5AF" w:rsidR="0085305E" w:rsidRDefault="001F4796" w:rsidP="00250628">
            <w:pPr>
              <w:pStyle w:val="NoSpacing"/>
              <w:jc w:val="center"/>
              <w:rPr>
                <w:lang w:val="en-IN"/>
              </w:rPr>
            </w:pPr>
            <w:r>
              <w:rPr>
                <w:lang w:val="en-IN"/>
              </w:rPr>
              <w:t>123</w:t>
            </w:r>
            <w:r w:rsidR="005179B1">
              <w:rPr>
                <w:lang w:val="en-IN"/>
              </w:rPr>
              <w:t>.00</w:t>
            </w:r>
          </w:p>
        </w:tc>
        <w:tc>
          <w:tcPr>
            <w:tcW w:w="767" w:type="dxa"/>
          </w:tcPr>
          <w:p w14:paraId="3294A3B0" w14:textId="427F76AB" w:rsidR="0085305E" w:rsidRDefault="001F4796" w:rsidP="00250628">
            <w:pPr>
              <w:pStyle w:val="NoSpacing"/>
              <w:jc w:val="center"/>
              <w:rPr>
                <w:lang w:val="en-IN"/>
              </w:rPr>
            </w:pPr>
            <w:r>
              <w:rPr>
                <w:lang w:val="en-IN"/>
              </w:rPr>
              <w:t>132</w:t>
            </w:r>
          </w:p>
        </w:tc>
        <w:tc>
          <w:tcPr>
            <w:tcW w:w="1567" w:type="dxa"/>
          </w:tcPr>
          <w:p w14:paraId="3957BDE9" w14:textId="2F8DE0AD" w:rsidR="0085305E" w:rsidRDefault="001F4796" w:rsidP="00250628">
            <w:pPr>
              <w:pStyle w:val="NoSpacing"/>
              <w:jc w:val="center"/>
              <w:rPr>
                <w:lang w:val="en-IN"/>
              </w:rPr>
            </w:pPr>
            <w:r>
              <w:rPr>
                <w:lang w:val="en-IN"/>
              </w:rPr>
              <w:t>7.53</w:t>
            </w:r>
          </w:p>
        </w:tc>
        <w:tc>
          <w:tcPr>
            <w:tcW w:w="1292" w:type="dxa"/>
          </w:tcPr>
          <w:p w14:paraId="3EF1B847" w14:textId="292508D2" w:rsidR="0085305E" w:rsidRDefault="001F4796" w:rsidP="00250628">
            <w:pPr>
              <w:pStyle w:val="NoSpacing"/>
              <w:jc w:val="center"/>
              <w:rPr>
                <w:lang w:val="en-IN"/>
              </w:rPr>
            </w:pPr>
            <w:r>
              <w:rPr>
                <w:lang w:val="en-IN"/>
              </w:rPr>
              <w:t>7.42</w:t>
            </w:r>
          </w:p>
        </w:tc>
        <w:tc>
          <w:tcPr>
            <w:tcW w:w="1353" w:type="dxa"/>
          </w:tcPr>
          <w:p w14:paraId="62F17B71" w14:textId="0FE154BA" w:rsidR="0085305E" w:rsidRDefault="001F4796" w:rsidP="00250628">
            <w:pPr>
              <w:pStyle w:val="NoSpacing"/>
              <w:jc w:val="center"/>
              <w:rPr>
                <w:lang w:val="en-IN"/>
              </w:rPr>
            </w:pPr>
            <w:r>
              <w:rPr>
                <w:lang w:val="en-IN"/>
              </w:rPr>
              <w:t>97.50</w:t>
            </w:r>
          </w:p>
        </w:tc>
        <w:tc>
          <w:tcPr>
            <w:tcW w:w="1571" w:type="dxa"/>
          </w:tcPr>
          <w:p w14:paraId="336954BD" w14:textId="698E6208" w:rsidR="0085305E" w:rsidRDefault="001F4796" w:rsidP="00250628">
            <w:pPr>
              <w:pStyle w:val="NoSpacing"/>
              <w:jc w:val="center"/>
              <w:rPr>
                <w:lang w:val="en-IN"/>
              </w:rPr>
            </w:pPr>
            <w:r>
              <w:rPr>
                <w:lang w:val="en-IN"/>
              </w:rPr>
              <w:t>15.05</w:t>
            </w:r>
          </w:p>
        </w:tc>
      </w:tr>
      <w:tr w:rsidR="00250628" w14:paraId="62A3DF04" w14:textId="6AE49C0B" w:rsidTr="00250628">
        <w:tc>
          <w:tcPr>
            <w:tcW w:w="2024" w:type="dxa"/>
          </w:tcPr>
          <w:p w14:paraId="585071F8" w14:textId="77777777" w:rsidR="0085305E" w:rsidRDefault="0085305E" w:rsidP="00250628">
            <w:pPr>
              <w:pStyle w:val="NoSpacing"/>
              <w:rPr>
                <w:lang w:val="en-IN"/>
              </w:rPr>
            </w:pPr>
            <w:r>
              <w:rPr>
                <w:lang w:val="en-IN"/>
              </w:rPr>
              <w:t>Number of Primary branches</w:t>
            </w:r>
          </w:p>
        </w:tc>
        <w:tc>
          <w:tcPr>
            <w:tcW w:w="709" w:type="dxa"/>
          </w:tcPr>
          <w:p w14:paraId="21310D7D" w14:textId="7950C774" w:rsidR="0085305E" w:rsidRDefault="001F4796" w:rsidP="00250628">
            <w:pPr>
              <w:pStyle w:val="NoSpacing"/>
              <w:jc w:val="center"/>
              <w:rPr>
                <w:lang w:val="en-IN"/>
              </w:rPr>
            </w:pPr>
            <w:r>
              <w:rPr>
                <w:lang w:val="en-IN"/>
              </w:rPr>
              <w:t>2.45</w:t>
            </w:r>
          </w:p>
        </w:tc>
        <w:tc>
          <w:tcPr>
            <w:tcW w:w="821" w:type="dxa"/>
          </w:tcPr>
          <w:p w14:paraId="71DF3871" w14:textId="750BC490" w:rsidR="0085305E" w:rsidRDefault="001F4796" w:rsidP="00250628">
            <w:pPr>
              <w:pStyle w:val="NoSpacing"/>
              <w:jc w:val="center"/>
              <w:rPr>
                <w:lang w:val="en-IN"/>
              </w:rPr>
            </w:pPr>
            <w:r>
              <w:rPr>
                <w:lang w:val="en-IN"/>
              </w:rPr>
              <w:t>1.67</w:t>
            </w:r>
          </w:p>
        </w:tc>
        <w:tc>
          <w:tcPr>
            <w:tcW w:w="767" w:type="dxa"/>
          </w:tcPr>
          <w:p w14:paraId="1B85448F" w14:textId="54BC436C" w:rsidR="0085305E" w:rsidRDefault="001F4796" w:rsidP="00250628">
            <w:pPr>
              <w:pStyle w:val="NoSpacing"/>
              <w:jc w:val="center"/>
              <w:rPr>
                <w:lang w:val="en-IN"/>
              </w:rPr>
            </w:pPr>
            <w:r>
              <w:rPr>
                <w:lang w:val="en-IN"/>
              </w:rPr>
              <w:t>3.20</w:t>
            </w:r>
          </w:p>
        </w:tc>
        <w:tc>
          <w:tcPr>
            <w:tcW w:w="1567" w:type="dxa"/>
          </w:tcPr>
          <w:p w14:paraId="5FA25AE0" w14:textId="52CAC153" w:rsidR="0085305E" w:rsidRDefault="001F4796" w:rsidP="00250628">
            <w:pPr>
              <w:pStyle w:val="NoSpacing"/>
              <w:jc w:val="center"/>
              <w:rPr>
                <w:lang w:val="en-IN"/>
              </w:rPr>
            </w:pPr>
            <w:r>
              <w:rPr>
                <w:lang w:val="en-IN"/>
              </w:rPr>
              <w:t>22.67</w:t>
            </w:r>
          </w:p>
        </w:tc>
        <w:tc>
          <w:tcPr>
            <w:tcW w:w="1292" w:type="dxa"/>
          </w:tcPr>
          <w:p w14:paraId="17478040" w14:textId="24EED8CC" w:rsidR="0085305E" w:rsidRDefault="001F4796" w:rsidP="00250628">
            <w:pPr>
              <w:pStyle w:val="NoSpacing"/>
              <w:jc w:val="center"/>
              <w:rPr>
                <w:lang w:val="en-IN"/>
              </w:rPr>
            </w:pPr>
            <w:r>
              <w:rPr>
                <w:lang w:val="en-IN"/>
              </w:rPr>
              <w:t>20.18</w:t>
            </w:r>
          </w:p>
        </w:tc>
        <w:tc>
          <w:tcPr>
            <w:tcW w:w="1353" w:type="dxa"/>
          </w:tcPr>
          <w:p w14:paraId="1E134C40" w14:textId="78ED0072" w:rsidR="0085305E" w:rsidRDefault="001F4796" w:rsidP="00250628">
            <w:pPr>
              <w:pStyle w:val="NoSpacing"/>
              <w:jc w:val="center"/>
              <w:rPr>
                <w:lang w:val="en-IN"/>
              </w:rPr>
            </w:pPr>
            <w:r>
              <w:rPr>
                <w:lang w:val="en-IN"/>
              </w:rPr>
              <w:t>84.31</w:t>
            </w:r>
          </w:p>
        </w:tc>
        <w:tc>
          <w:tcPr>
            <w:tcW w:w="1571" w:type="dxa"/>
          </w:tcPr>
          <w:p w14:paraId="5F43337A" w14:textId="69D11D81" w:rsidR="0085305E" w:rsidRDefault="001F4796" w:rsidP="00250628">
            <w:pPr>
              <w:pStyle w:val="NoSpacing"/>
              <w:jc w:val="center"/>
              <w:rPr>
                <w:lang w:val="en-IN"/>
              </w:rPr>
            </w:pPr>
            <w:r>
              <w:rPr>
                <w:lang w:val="en-IN"/>
              </w:rPr>
              <w:t>39.38</w:t>
            </w:r>
          </w:p>
        </w:tc>
      </w:tr>
      <w:tr w:rsidR="00250628" w14:paraId="6FFC0B03" w14:textId="301AB54D" w:rsidTr="00250628">
        <w:tc>
          <w:tcPr>
            <w:tcW w:w="2024" w:type="dxa"/>
          </w:tcPr>
          <w:p w14:paraId="43AF77B7" w14:textId="77777777" w:rsidR="001F4796" w:rsidRDefault="001F4796" w:rsidP="00250628">
            <w:pPr>
              <w:pStyle w:val="NoSpacing"/>
              <w:rPr>
                <w:lang w:val="en-IN"/>
              </w:rPr>
            </w:pPr>
            <w:r>
              <w:rPr>
                <w:lang w:val="en-IN"/>
              </w:rPr>
              <w:t>Plant height (cm)</w:t>
            </w:r>
          </w:p>
        </w:tc>
        <w:tc>
          <w:tcPr>
            <w:tcW w:w="709" w:type="dxa"/>
          </w:tcPr>
          <w:p w14:paraId="3D908A76" w14:textId="2F725BA8" w:rsidR="001F4796" w:rsidRDefault="001F4796" w:rsidP="00250628">
            <w:pPr>
              <w:pStyle w:val="NoSpacing"/>
              <w:jc w:val="center"/>
              <w:rPr>
                <w:lang w:val="en-IN"/>
              </w:rPr>
            </w:pPr>
            <w:r>
              <w:rPr>
                <w:lang w:val="en-IN"/>
              </w:rPr>
              <w:t>58</w:t>
            </w:r>
            <w:r w:rsidR="005179B1">
              <w:rPr>
                <w:lang w:val="en-IN"/>
              </w:rPr>
              <w:t>.00</w:t>
            </w:r>
          </w:p>
        </w:tc>
        <w:tc>
          <w:tcPr>
            <w:tcW w:w="821" w:type="dxa"/>
          </w:tcPr>
          <w:p w14:paraId="6D1CA8AE" w14:textId="5B98CE33" w:rsidR="001F4796" w:rsidRDefault="001F4796" w:rsidP="00250628">
            <w:pPr>
              <w:pStyle w:val="NoSpacing"/>
              <w:jc w:val="center"/>
              <w:rPr>
                <w:lang w:val="en-IN"/>
              </w:rPr>
            </w:pPr>
            <w:r>
              <w:rPr>
                <w:lang w:val="en-IN"/>
              </w:rPr>
              <w:t>43</w:t>
            </w:r>
            <w:r w:rsidR="005179B1">
              <w:rPr>
                <w:lang w:val="en-IN"/>
              </w:rPr>
              <w:t>.00</w:t>
            </w:r>
          </w:p>
        </w:tc>
        <w:tc>
          <w:tcPr>
            <w:tcW w:w="767" w:type="dxa"/>
          </w:tcPr>
          <w:p w14:paraId="7F8016EA" w14:textId="02074FB3" w:rsidR="001F4796" w:rsidRDefault="001F4796" w:rsidP="00250628">
            <w:pPr>
              <w:pStyle w:val="NoSpacing"/>
              <w:jc w:val="center"/>
              <w:rPr>
                <w:lang w:val="en-IN"/>
              </w:rPr>
            </w:pPr>
            <w:r>
              <w:rPr>
                <w:lang w:val="en-IN"/>
              </w:rPr>
              <w:t>75</w:t>
            </w:r>
            <w:r w:rsidR="005179B1">
              <w:rPr>
                <w:lang w:val="en-IN"/>
              </w:rPr>
              <w:t>.00</w:t>
            </w:r>
          </w:p>
        </w:tc>
        <w:tc>
          <w:tcPr>
            <w:tcW w:w="1567" w:type="dxa"/>
          </w:tcPr>
          <w:p w14:paraId="7AE37470" w14:textId="3E7C7067" w:rsidR="001F4796" w:rsidRDefault="001F4796" w:rsidP="00250628">
            <w:pPr>
              <w:pStyle w:val="NoSpacing"/>
              <w:jc w:val="center"/>
              <w:rPr>
                <w:lang w:val="en-IN"/>
              </w:rPr>
            </w:pPr>
            <w:r>
              <w:rPr>
                <w:lang w:val="en-IN"/>
              </w:rPr>
              <w:t>21.71</w:t>
            </w:r>
          </w:p>
        </w:tc>
        <w:tc>
          <w:tcPr>
            <w:tcW w:w="1292" w:type="dxa"/>
          </w:tcPr>
          <w:p w14:paraId="552E2D38" w14:textId="48C74577" w:rsidR="001F4796" w:rsidRDefault="001F4796" w:rsidP="00250628">
            <w:pPr>
              <w:pStyle w:val="NoSpacing"/>
              <w:jc w:val="center"/>
              <w:rPr>
                <w:lang w:val="en-IN"/>
              </w:rPr>
            </w:pPr>
            <w:r>
              <w:rPr>
                <w:lang w:val="en-IN"/>
              </w:rPr>
              <w:t>20.86</w:t>
            </w:r>
          </w:p>
        </w:tc>
        <w:tc>
          <w:tcPr>
            <w:tcW w:w="1353" w:type="dxa"/>
          </w:tcPr>
          <w:p w14:paraId="5531F4B1" w14:textId="75E3752E" w:rsidR="001F4796" w:rsidRDefault="001F4796" w:rsidP="00250628">
            <w:pPr>
              <w:pStyle w:val="NoSpacing"/>
              <w:jc w:val="center"/>
              <w:rPr>
                <w:lang w:val="en-IN"/>
              </w:rPr>
            </w:pPr>
            <w:r>
              <w:rPr>
                <w:lang w:val="en-IN"/>
              </w:rPr>
              <w:t>92.40</w:t>
            </w:r>
          </w:p>
        </w:tc>
        <w:tc>
          <w:tcPr>
            <w:tcW w:w="1571" w:type="dxa"/>
          </w:tcPr>
          <w:p w14:paraId="0BAA069E" w14:textId="73C7C558" w:rsidR="001F4796" w:rsidRDefault="001F4796" w:rsidP="00250628">
            <w:pPr>
              <w:pStyle w:val="NoSpacing"/>
              <w:jc w:val="center"/>
              <w:rPr>
                <w:lang w:val="en-IN"/>
              </w:rPr>
            </w:pPr>
            <w:r>
              <w:rPr>
                <w:lang w:val="en-IN"/>
              </w:rPr>
              <w:t>41.30</w:t>
            </w:r>
          </w:p>
        </w:tc>
      </w:tr>
      <w:tr w:rsidR="00250628" w14:paraId="652436CE" w14:textId="14CCA55B" w:rsidTr="00250628">
        <w:tc>
          <w:tcPr>
            <w:tcW w:w="2024" w:type="dxa"/>
          </w:tcPr>
          <w:p w14:paraId="333F639B" w14:textId="77777777" w:rsidR="001F4796" w:rsidRDefault="001F4796" w:rsidP="00250628">
            <w:pPr>
              <w:pStyle w:val="NoSpacing"/>
              <w:rPr>
                <w:lang w:val="en-IN"/>
              </w:rPr>
            </w:pPr>
            <w:r>
              <w:rPr>
                <w:lang w:val="en-IN"/>
              </w:rPr>
              <w:t>Number of secondary branches</w:t>
            </w:r>
          </w:p>
        </w:tc>
        <w:tc>
          <w:tcPr>
            <w:tcW w:w="709" w:type="dxa"/>
          </w:tcPr>
          <w:p w14:paraId="21DD1258" w14:textId="5ABBDC07" w:rsidR="001F4796" w:rsidRDefault="00250628" w:rsidP="00250628">
            <w:pPr>
              <w:pStyle w:val="NoSpacing"/>
              <w:jc w:val="center"/>
              <w:rPr>
                <w:lang w:val="en-IN"/>
              </w:rPr>
            </w:pPr>
            <w:r>
              <w:rPr>
                <w:lang w:val="en-IN"/>
              </w:rPr>
              <w:t>6.87</w:t>
            </w:r>
          </w:p>
        </w:tc>
        <w:tc>
          <w:tcPr>
            <w:tcW w:w="821" w:type="dxa"/>
          </w:tcPr>
          <w:p w14:paraId="39157610" w14:textId="748E6593" w:rsidR="001F4796" w:rsidRDefault="001F4796" w:rsidP="00250628">
            <w:pPr>
              <w:pStyle w:val="NoSpacing"/>
              <w:jc w:val="center"/>
              <w:rPr>
                <w:lang w:val="en-IN"/>
              </w:rPr>
            </w:pPr>
            <w:r>
              <w:rPr>
                <w:lang w:val="en-IN"/>
              </w:rPr>
              <w:t>5.52</w:t>
            </w:r>
          </w:p>
        </w:tc>
        <w:tc>
          <w:tcPr>
            <w:tcW w:w="767" w:type="dxa"/>
          </w:tcPr>
          <w:p w14:paraId="075F1138" w14:textId="49D0194B" w:rsidR="001F4796" w:rsidRDefault="001F4796" w:rsidP="00250628">
            <w:pPr>
              <w:pStyle w:val="NoSpacing"/>
              <w:jc w:val="center"/>
              <w:rPr>
                <w:lang w:val="en-IN"/>
              </w:rPr>
            </w:pPr>
            <w:r>
              <w:rPr>
                <w:lang w:val="en-IN"/>
              </w:rPr>
              <w:t>9.73</w:t>
            </w:r>
          </w:p>
        </w:tc>
        <w:tc>
          <w:tcPr>
            <w:tcW w:w="1567" w:type="dxa"/>
          </w:tcPr>
          <w:p w14:paraId="556C3E44" w14:textId="0798A01B" w:rsidR="001F4796" w:rsidRDefault="001F4796" w:rsidP="00250628">
            <w:pPr>
              <w:pStyle w:val="NoSpacing"/>
              <w:jc w:val="center"/>
              <w:rPr>
                <w:lang w:val="en-IN"/>
              </w:rPr>
            </w:pPr>
            <w:r>
              <w:rPr>
                <w:lang w:val="en-IN"/>
              </w:rPr>
              <w:t>31.23</w:t>
            </w:r>
          </w:p>
        </w:tc>
        <w:tc>
          <w:tcPr>
            <w:tcW w:w="1292" w:type="dxa"/>
          </w:tcPr>
          <w:p w14:paraId="26CF9CD9" w14:textId="4BC9DE40" w:rsidR="001F4796" w:rsidRDefault="001F4796" w:rsidP="00250628">
            <w:pPr>
              <w:pStyle w:val="NoSpacing"/>
              <w:jc w:val="center"/>
              <w:rPr>
                <w:lang w:val="en-IN"/>
              </w:rPr>
            </w:pPr>
            <w:r>
              <w:rPr>
                <w:lang w:val="en-IN"/>
              </w:rPr>
              <w:t>19.75</w:t>
            </w:r>
          </w:p>
        </w:tc>
        <w:tc>
          <w:tcPr>
            <w:tcW w:w="1353" w:type="dxa"/>
          </w:tcPr>
          <w:p w14:paraId="25B41FF2" w14:textId="0D969202" w:rsidR="001F4796" w:rsidRDefault="001F4796" w:rsidP="00250628">
            <w:pPr>
              <w:pStyle w:val="NoSpacing"/>
              <w:jc w:val="center"/>
              <w:rPr>
                <w:lang w:val="en-IN"/>
              </w:rPr>
            </w:pPr>
            <w:r>
              <w:rPr>
                <w:lang w:val="en-IN"/>
              </w:rPr>
              <w:t>40.50</w:t>
            </w:r>
          </w:p>
        </w:tc>
        <w:tc>
          <w:tcPr>
            <w:tcW w:w="1571" w:type="dxa"/>
          </w:tcPr>
          <w:p w14:paraId="09F05241" w14:textId="19E9797E" w:rsidR="001F4796" w:rsidRDefault="001F4796" w:rsidP="00250628">
            <w:pPr>
              <w:pStyle w:val="NoSpacing"/>
              <w:jc w:val="center"/>
              <w:rPr>
                <w:lang w:val="en-IN"/>
              </w:rPr>
            </w:pPr>
            <w:r>
              <w:rPr>
                <w:lang w:val="en-IN"/>
              </w:rPr>
              <w:t>25.74</w:t>
            </w:r>
          </w:p>
        </w:tc>
      </w:tr>
      <w:tr w:rsidR="00250628" w14:paraId="5885E3C9" w14:textId="639031F2" w:rsidTr="00250628">
        <w:tc>
          <w:tcPr>
            <w:tcW w:w="2024" w:type="dxa"/>
          </w:tcPr>
          <w:p w14:paraId="39577625" w14:textId="77777777" w:rsidR="001F4796" w:rsidRDefault="001F4796" w:rsidP="00250628">
            <w:pPr>
              <w:pStyle w:val="NoSpacing"/>
              <w:rPr>
                <w:lang w:val="en-IN"/>
              </w:rPr>
            </w:pPr>
            <w:r>
              <w:rPr>
                <w:lang w:val="en-IN"/>
              </w:rPr>
              <w:lastRenderedPageBreak/>
              <w:t>Number of seeds per plant</w:t>
            </w:r>
          </w:p>
        </w:tc>
        <w:tc>
          <w:tcPr>
            <w:tcW w:w="709" w:type="dxa"/>
          </w:tcPr>
          <w:p w14:paraId="6B5C4633" w14:textId="23DD6E97" w:rsidR="001F4796" w:rsidRDefault="001F4796" w:rsidP="00250628">
            <w:pPr>
              <w:pStyle w:val="NoSpacing"/>
              <w:jc w:val="center"/>
              <w:rPr>
                <w:lang w:val="en-IN"/>
              </w:rPr>
            </w:pPr>
            <w:r>
              <w:rPr>
                <w:lang w:val="en-IN"/>
              </w:rPr>
              <w:t>51</w:t>
            </w:r>
            <w:r w:rsidR="005179B1">
              <w:rPr>
                <w:lang w:val="en-IN"/>
              </w:rPr>
              <w:t>.00</w:t>
            </w:r>
          </w:p>
        </w:tc>
        <w:tc>
          <w:tcPr>
            <w:tcW w:w="821" w:type="dxa"/>
          </w:tcPr>
          <w:p w14:paraId="4DFE0DC9" w14:textId="415F63DE" w:rsidR="001F4796" w:rsidRDefault="001F4796" w:rsidP="00250628">
            <w:pPr>
              <w:pStyle w:val="NoSpacing"/>
              <w:jc w:val="center"/>
              <w:rPr>
                <w:lang w:val="en-IN"/>
              </w:rPr>
            </w:pPr>
            <w:r>
              <w:rPr>
                <w:lang w:val="en-IN"/>
              </w:rPr>
              <w:t>38</w:t>
            </w:r>
            <w:r w:rsidR="005179B1">
              <w:rPr>
                <w:lang w:val="en-IN"/>
              </w:rPr>
              <w:t>.00</w:t>
            </w:r>
          </w:p>
        </w:tc>
        <w:tc>
          <w:tcPr>
            <w:tcW w:w="767" w:type="dxa"/>
          </w:tcPr>
          <w:p w14:paraId="2663AA38" w14:textId="194BCE37" w:rsidR="001F4796" w:rsidRDefault="001F4796" w:rsidP="00250628">
            <w:pPr>
              <w:pStyle w:val="NoSpacing"/>
              <w:jc w:val="center"/>
              <w:rPr>
                <w:lang w:val="en-IN"/>
              </w:rPr>
            </w:pPr>
            <w:r>
              <w:rPr>
                <w:lang w:val="en-IN"/>
              </w:rPr>
              <w:t>70</w:t>
            </w:r>
            <w:r w:rsidR="005179B1">
              <w:rPr>
                <w:lang w:val="en-IN"/>
              </w:rPr>
              <w:t>.00</w:t>
            </w:r>
          </w:p>
        </w:tc>
        <w:tc>
          <w:tcPr>
            <w:tcW w:w="1567" w:type="dxa"/>
          </w:tcPr>
          <w:p w14:paraId="1B26B407" w14:textId="3DF6AB9F" w:rsidR="001F4796" w:rsidRDefault="001F4796" w:rsidP="00250628">
            <w:pPr>
              <w:pStyle w:val="NoSpacing"/>
              <w:jc w:val="center"/>
              <w:rPr>
                <w:lang w:val="en-IN"/>
              </w:rPr>
            </w:pPr>
            <w:r>
              <w:rPr>
                <w:lang w:val="en-IN"/>
              </w:rPr>
              <w:t>19.26</w:t>
            </w:r>
          </w:p>
        </w:tc>
        <w:tc>
          <w:tcPr>
            <w:tcW w:w="1292" w:type="dxa"/>
          </w:tcPr>
          <w:p w14:paraId="57B811B1" w14:textId="7FB935A5" w:rsidR="001F4796" w:rsidRDefault="001F4796" w:rsidP="00250628">
            <w:pPr>
              <w:pStyle w:val="NoSpacing"/>
              <w:jc w:val="center"/>
              <w:rPr>
                <w:lang w:val="en-IN"/>
              </w:rPr>
            </w:pPr>
            <w:r>
              <w:rPr>
                <w:lang w:val="en-IN"/>
              </w:rPr>
              <w:t>14.12</w:t>
            </w:r>
          </w:p>
        </w:tc>
        <w:tc>
          <w:tcPr>
            <w:tcW w:w="1353" w:type="dxa"/>
          </w:tcPr>
          <w:p w14:paraId="795D0349" w14:textId="79AA2A30" w:rsidR="001F4796" w:rsidRDefault="001F4796" w:rsidP="00250628">
            <w:pPr>
              <w:pStyle w:val="NoSpacing"/>
              <w:jc w:val="center"/>
              <w:rPr>
                <w:lang w:val="en-IN"/>
              </w:rPr>
            </w:pPr>
            <w:r>
              <w:rPr>
                <w:lang w:val="en-IN"/>
              </w:rPr>
              <w:t>53.80</w:t>
            </w:r>
          </w:p>
        </w:tc>
        <w:tc>
          <w:tcPr>
            <w:tcW w:w="1571" w:type="dxa"/>
          </w:tcPr>
          <w:p w14:paraId="2DD902CE" w14:textId="6E3BB6D5" w:rsidR="001F4796" w:rsidRDefault="001F4796" w:rsidP="00250628">
            <w:pPr>
              <w:pStyle w:val="NoSpacing"/>
              <w:jc w:val="center"/>
              <w:rPr>
                <w:lang w:val="en-IN"/>
              </w:rPr>
            </w:pPr>
            <w:r>
              <w:rPr>
                <w:lang w:val="en-IN"/>
              </w:rPr>
              <w:t>21.32</w:t>
            </w:r>
          </w:p>
        </w:tc>
      </w:tr>
      <w:tr w:rsidR="00250628" w14:paraId="191996FA" w14:textId="794D7645" w:rsidTr="00250628">
        <w:tc>
          <w:tcPr>
            <w:tcW w:w="2024" w:type="dxa"/>
          </w:tcPr>
          <w:p w14:paraId="23806DC3" w14:textId="77777777" w:rsidR="001F4796" w:rsidRDefault="001F4796" w:rsidP="00250628">
            <w:pPr>
              <w:pStyle w:val="NoSpacing"/>
              <w:rPr>
                <w:lang w:val="en-IN"/>
              </w:rPr>
            </w:pPr>
            <w:r>
              <w:rPr>
                <w:lang w:val="en-IN"/>
              </w:rPr>
              <w:t>Number of pods per plant</w:t>
            </w:r>
          </w:p>
        </w:tc>
        <w:tc>
          <w:tcPr>
            <w:tcW w:w="709" w:type="dxa"/>
          </w:tcPr>
          <w:p w14:paraId="10FFA038" w14:textId="40B2B2B3" w:rsidR="001F4796" w:rsidRDefault="001F4796" w:rsidP="00250628">
            <w:pPr>
              <w:pStyle w:val="NoSpacing"/>
              <w:jc w:val="center"/>
              <w:rPr>
                <w:lang w:val="en-IN"/>
              </w:rPr>
            </w:pPr>
            <w:r>
              <w:rPr>
                <w:lang w:val="en-IN"/>
              </w:rPr>
              <w:t>58</w:t>
            </w:r>
            <w:r w:rsidR="005179B1">
              <w:rPr>
                <w:lang w:val="en-IN"/>
              </w:rPr>
              <w:t>.00</w:t>
            </w:r>
          </w:p>
        </w:tc>
        <w:tc>
          <w:tcPr>
            <w:tcW w:w="821" w:type="dxa"/>
          </w:tcPr>
          <w:p w14:paraId="39B237AC" w14:textId="4EE597E9" w:rsidR="001F4796" w:rsidRDefault="001F4796" w:rsidP="00250628">
            <w:pPr>
              <w:pStyle w:val="NoSpacing"/>
              <w:jc w:val="center"/>
              <w:rPr>
                <w:lang w:val="en-IN"/>
              </w:rPr>
            </w:pPr>
            <w:r>
              <w:rPr>
                <w:lang w:val="en-IN"/>
              </w:rPr>
              <w:t>22</w:t>
            </w:r>
            <w:r w:rsidR="005179B1">
              <w:rPr>
                <w:lang w:val="en-IN"/>
              </w:rPr>
              <w:t>.00</w:t>
            </w:r>
          </w:p>
        </w:tc>
        <w:tc>
          <w:tcPr>
            <w:tcW w:w="767" w:type="dxa"/>
          </w:tcPr>
          <w:p w14:paraId="050E8539" w14:textId="1B29F682" w:rsidR="001F4796" w:rsidRDefault="001F4796" w:rsidP="00250628">
            <w:pPr>
              <w:pStyle w:val="NoSpacing"/>
              <w:jc w:val="center"/>
              <w:rPr>
                <w:lang w:val="en-IN"/>
              </w:rPr>
            </w:pPr>
            <w:r>
              <w:rPr>
                <w:lang w:val="en-IN"/>
              </w:rPr>
              <w:t>80</w:t>
            </w:r>
            <w:r w:rsidR="005179B1">
              <w:rPr>
                <w:lang w:val="en-IN"/>
              </w:rPr>
              <w:t>.00</w:t>
            </w:r>
          </w:p>
        </w:tc>
        <w:tc>
          <w:tcPr>
            <w:tcW w:w="1567" w:type="dxa"/>
          </w:tcPr>
          <w:p w14:paraId="2C630801" w14:textId="54E2AFE3" w:rsidR="001F4796" w:rsidRDefault="001F4796" w:rsidP="00250628">
            <w:pPr>
              <w:pStyle w:val="NoSpacing"/>
              <w:jc w:val="center"/>
              <w:rPr>
                <w:lang w:val="en-IN"/>
              </w:rPr>
            </w:pPr>
            <w:r>
              <w:rPr>
                <w:lang w:val="en-IN"/>
              </w:rPr>
              <w:t>19.23</w:t>
            </w:r>
          </w:p>
        </w:tc>
        <w:tc>
          <w:tcPr>
            <w:tcW w:w="1292" w:type="dxa"/>
          </w:tcPr>
          <w:p w14:paraId="46CBCC0E" w14:textId="194BF046" w:rsidR="001F4796" w:rsidRDefault="001F4796" w:rsidP="00250628">
            <w:pPr>
              <w:pStyle w:val="NoSpacing"/>
              <w:jc w:val="center"/>
              <w:rPr>
                <w:lang w:val="en-IN"/>
              </w:rPr>
            </w:pPr>
            <w:r>
              <w:rPr>
                <w:lang w:val="en-IN"/>
              </w:rPr>
              <w:t>18.63</w:t>
            </w:r>
          </w:p>
        </w:tc>
        <w:tc>
          <w:tcPr>
            <w:tcW w:w="1353" w:type="dxa"/>
          </w:tcPr>
          <w:p w14:paraId="33880CA5" w14:textId="78285C47" w:rsidR="001F4796" w:rsidRDefault="001F4796" w:rsidP="00250628">
            <w:pPr>
              <w:pStyle w:val="NoSpacing"/>
              <w:jc w:val="center"/>
              <w:rPr>
                <w:lang w:val="en-IN"/>
              </w:rPr>
            </w:pPr>
            <w:r>
              <w:rPr>
                <w:lang w:val="en-IN"/>
              </w:rPr>
              <w:t>40.10</w:t>
            </w:r>
          </w:p>
        </w:tc>
        <w:tc>
          <w:tcPr>
            <w:tcW w:w="1571" w:type="dxa"/>
          </w:tcPr>
          <w:p w14:paraId="2BBF2250" w14:textId="2491D9C8" w:rsidR="001F4796" w:rsidRDefault="001F4796" w:rsidP="00250628">
            <w:pPr>
              <w:pStyle w:val="NoSpacing"/>
              <w:jc w:val="center"/>
              <w:rPr>
                <w:lang w:val="en-IN"/>
              </w:rPr>
            </w:pPr>
            <w:r>
              <w:rPr>
                <w:lang w:val="en-IN"/>
              </w:rPr>
              <w:t>12.45</w:t>
            </w:r>
          </w:p>
        </w:tc>
      </w:tr>
      <w:tr w:rsidR="00250628" w14:paraId="09A935CA" w14:textId="5E942A9B" w:rsidTr="00250628">
        <w:tc>
          <w:tcPr>
            <w:tcW w:w="2024" w:type="dxa"/>
          </w:tcPr>
          <w:p w14:paraId="05C1C24D" w14:textId="77777777" w:rsidR="001F4796" w:rsidRDefault="001F4796" w:rsidP="00250628">
            <w:pPr>
              <w:pStyle w:val="NoSpacing"/>
              <w:rPr>
                <w:lang w:val="en-IN"/>
              </w:rPr>
            </w:pPr>
            <w:r>
              <w:rPr>
                <w:lang w:val="en-IN"/>
              </w:rPr>
              <w:t>Numbers of seeds per pod</w:t>
            </w:r>
          </w:p>
        </w:tc>
        <w:tc>
          <w:tcPr>
            <w:tcW w:w="709" w:type="dxa"/>
          </w:tcPr>
          <w:p w14:paraId="7547B067" w14:textId="718D3B15" w:rsidR="001F4796" w:rsidRDefault="00250628" w:rsidP="00250628">
            <w:pPr>
              <w:pStyle w:val="NoSpacing"/>
              <w:jc w:val="center"/>
              <w:rPr>
                <w:lang w:val="en-IN"/>
              </w:rPr>
            </w:pPr>
            <w:r>
              <w:rPr>
                <w:lang w:val="en-IN"/>
              </w:rPr>
              <w:t>1.48</w:t>
            </w:r>
          </w:p>
        </w:tc>
        <w:tc>
          <w:tcPr>
            <w:tcW w:w="821" w:type="dxa"/>
          </w:tcPr>
          <w:p w14:paraId="5A47549B" w14:textId="6BAC766D" w:rsidR="001F4796" w:rsidRDefault="00250628" w:rsidP="00250628">
            <w:pPr>
              <w:pStyle w:val="NoSpacing"/>
              <w:jc w:val="center"/>
              <w:rPr>
                <w:lang w:val="en-IN"/>
              </w:rPr>
            </w:pPr>
            <w:r>
              <w:rPr>
                <w:lang w:val="en-IN"/>
              </w:rPr>
              <w:t>1</w:t>
            </w:r>
            <w:r w:rsidR="005179B1">
              <w:rPr>
                <w:lang w:val="en-IN"/>
              </w:rPr>
              <w:t>.00</w:t>
            </w:r>
          </w:p>
        </w:tc>
        <w:tc>
          <w:tcPr>
            <w:tcW w:w="767" w:type="dxa"/>
          </w:tcPr>
          <w:p w14:paraId="7D859B71" w14:textId="7BF89EB5" w:rsidR="001F4796" w:rsidRDefault="00250628" w:rsidP="00250628">
            <w:pPr>
              <w:pStyle w:val="NoSpacing"/>
              <w:jc w:val="center"/>
              <w:rPr>
                <w:lang w:val="en-IN"/>
              </w:rPr>
            </w:pPr>
            <w:r>
              <w:rPr>
                <w:lang w:val="en-IN"/>
              </w:rPr>
              <w:t>2</w:t>
            </w:r>
            <w:r w:rsidR="005179B1">
              <w:rPr>
                <w:lang w:val="en-IN"/>
              </w:rPr>
              <w:t>.00</w:t>
            </w:r>
          </w:p>
        </w:tc>
        <w:tc>
          <w:tcPr>
            <w:tcW w:w="1567" w:type="dxa"/>
          </w:tcPr>
          <w:p w14:paraId="489145EE" w14:textId="25D4B0BF" w:rsidR="001F4796" w:rsidRDefault="001F4796" w:rsidP="00250628">
            <w:pPr>
              <w:pStyle w:val="NoSpacing"/>
              <w:jc w:val="center"/>
              <w:rPr>
                <w:lang w:val="en-IN"/>
              </w:rPr>
            </w:pPr>
            <w:r>
              <w:rPr>
                <w:lang w:val="en-IN"/>
              </w:rPr>
              <w:t>62.15</w:t>
            </w:r>
          </w:p>
        </w:tc>
        <w:tc>
          <w:tcPr>
            <w:tcW w:w="1292" w:type="dxa"/>
          </w:tcPr>
          <w:p w14:paraId="691D9544" w14:textId="6A23B7A4" w:rsidR="001F4796" w:rsidRDefault="001F4796" w:rsidP="00250628">
            <w:pPr>
              <w:pStyle w:val="NoSpacing"/>
              <w:jc w:val="center"/>
              <w:rPr>
                <w:lang w:val="en-IN"/>
              </w:rPr>
            </w:pPr>
            <w:r>
              <w:rPr>
                <w:lang w:val="en-IN"/>
              </w:rPr>
              <w:t>13.31</w:t>
            </w:r>
          </w:p>
        </w:tc>
        <w:tc>
          <w:tcPr>
            <w:tcW w:w="1353" w:type="dxa"/>
          </w:tcPr>
          <w:p w14:paraId="6311F116" w14:textId="5DFB931F" w:rsidR="001F4796" w:rsidRDefault="001F4796" w:rsidP="00250628">
            <w:pPr>
              <w:pStyle w:val="NoSpacing"/>
              <w:jc w:val="center"/>
              <w:rPr>
                <w:lang w:val="en-IN"/>
              </w:rPr>
            </w:pPr>
            <w:r>
              <w:rPr>
                <w:lang w:val="en-IN"/>
              </w:rPr>
              <w:t>46.20</w:t>
            </w:r>
          </w:p>
        </w:tc>
        <w:tc>
          <w:tcPr>
            <w:tcW w:w="1571" w:type="dxa"/>
          </w:tcPr>
          <w:p w14:paraId="75336A73" w14:textId="574B9269" w:rsidR="001F4796" w:rsidRDefault="001F4796" w:rsidP="00250628">
            <w:pPr>
              <w:pStyle w:val="NoSpacing"/>
              <w:jc w:val="center"/>
              <w:rPr>
                <w:lang w:val="en-IN"/>
              </w:rPr>
            </w:pPr>
            <w:r>
              <w:rPr>
                <w:lang w:val="en-IN"/>
              </w:rPr>
              <w:t>15.87</w:t>
            </w:r>
          </w:p>
        </w:tc>
      </w:tr>
      <w:tr w:rsidR="00250628" w14:paraId="020E797F" w14:textId="5087BE6E" w:rsidTr="00250628">
        <w:tc>
          <w:tcPr>
            <w:tcW w:w="2024" w:type="dxa"/>
          </w:tcPr>
          <w:p w14:paraId="3B81440D" w14:textId="71B227D8" w:rsidR="001F4796" w:rsidRDefault="001F4796" w:rsidP="00250628">
            <w:pPr>
              <w:pStyle w:val="NoSpacing"/>
              <w:rPr>
                <w:lang w:val="en-IN"/>
              </w:rPr>
            </w:pPr>
            <w:r>
              <w:rPr>
                <w:lang w:val="en-IN"/>
              </w:rPr>
              <w:t>Biological yield per plant</w:t>
            </w:r>
            <w:r w:rsidR="00250628">
              <w:rPr>
                <w:lang w:val="en-IN"/>
              </w:rPr>
              <w:t xml:space="preserve"> (gm)</w:t>
            </w:r>
          </w:p>
        </w:tc>
        <w:tc>
          <w:tcPr>
            <w:tcW w:w="709" w:type="dxa"/>
          </w:tcPr>
          <w:p w14:paraId="691C6D01" w14:textId="3D8D8A04" w:rsidR="001F4796" w:rsidRDefault="00250628" w:rsidP="00250628">
            <w:pPr>
              <w:pStyle w:val="NoSpacing"/>
              <w:jc w:val="center"/>
              <w:rPr>
                <w:lang w:val="en-IN"/>
              </w:rPr>
            </w:pPr>
            <w:r>
              <w:rPr>
                <w:lang w:val="en-IN"/>
              </w:rPr>
              <w:t>21.23</w:t>
            </w:r>
          </w:p>
        </w:tc>
        <w:tc>
          <w:tcPr>
            <w:tcW w:w="821" w:type="dxa"/>
          </w:tcPr>
          <w:p w14:paraId="028EA7BE" w14:textId="258F73F4" w:rsidR="001F4796" w:rsidRDefault="00250628" w:rsidP="00250628">
            <w:pPr>
              <w:pStyle w:val="NoSpacing"/>
              <w:jc w:val="center"/>
              <w:rPr>
                <w:lang w:val="en-IN"/>
              </w:rPr>
            </w:pPr>
            <w:r>
              <w:rPr>
                <w:lang w:val="en-IN"/>
              </w:rPr>
              <w:t>9.33</w:t>
            </w:r>
          </w:p>
        </w:tc>
        <w:tc>
          <w:tcPr>
            <w:tcW w:w="767" w:type="dxa"/>
          </w:tcPr>
          <w:p w14:paraId="35C5D879" w14:textId="08A20A8F" w:rsidR="001F4796" w:rsidRDefault="00250628" w:rsidP="00250628">
            <w:pPr>
              <w:pStyle w:val="NoSpacing"/>
              <w:jc w:val="center"/>
              <w:rPr>
                <w:lang w:val="en-IN"/>
              </w:rPr>
            </w:pPr>
            <w:r>
              <w:rPr>
                <w:lang w:val="en-IN"/>
              </w:rPr>
              <w:t>45.33</w:t>
            </w:r>
          </w:p>
        </w:tc>
        <w:tc>
          <w:tcPr>
            <w:tcW w:w="1567" w:type="dxa"/>
          </w:tcPr>
          <w:p w14:paraId="629B904D" w14:textId="237A974B" w:rsidR="001F4796" w:rsidRDefault="001F4796" w:rsidP="00250628">
            <w:pPr>
              <w:pStyle w:val="NoSpacing"/>
              <w:jc w:val="center"/>
              <w:rPr>
                <w:lang w:val="en-IN"/>
              </w:rPr>
            </w:pPr>
            <w:r>
              <w:rPr>
                <w:lang w:val="en-IN"/>
              </w:rPr>
              <w:t>20.16</w:t>
            </w:r>
          </w:p>
        </w:tc>
        <w:tc>
          <w:tcPr>
            <w:tcW w:w="1292" w:type="dxa"/>
          </w:tcPr>
          <w:p w14:paraId="69EC3182" w14:textId="51F8CBAC" w:rsidR="001F4796" w:rsidRDefault="001F4796" w:rsidP="00250628">
            <w:pPr>
              <w:pStyle w:val="NoSpacing"/>
              <w:jc w:val="center"/>
              <w:rPr>
                <w:lang w:val="en-IN"/>
              </w:rPr>
            </w:pPr>
            <w:r>
              <w:rPr>
                <w:lang w:val="en-IN"/>
              </w:rPr>
              <w:t>15.38</w:t>
            </w:r>
          </w:p>
        </w:tc>
        <w:tc>
          <w:tcPr>
            <w:tcW w:w="1353" w:type="dxa"/>
          </w:tcPr>
          <w:p w14:paraId="31C40AEA" w14:textId="56A06C76" w:rsidR="001F4796" w:rsidRDefault="001F4796" w:rsidP="00250628">
            <w:pPr>
              <w:pStyle w:val="NoSpacing"/>
              <w:jc w:val="center"/>
              <w:rPr>
                <w:lang w:val="en-IN"/>
              </w:rPr>
            </w:pPr>
            <w:r>
              <w:rPr>
                <w:lang w:val="en-IN"/>
              </w:rPr>
              <w:t>58.20</w:t>
            </w:r>
          </w:p>
        </w:tc>
        <w:tc>
          <w:tcPr>
            <w:tcW w:w="1571" w:type="dxa"/>
          </w:tcPr>
          <w:p w14:paraId="02A15729" w14:textId="3E3CBAE9" w:rsidR="001F4796" w:rsidRDefault="001F4796" w:rsidP="00250628">
            <w:pPr>
              <w:pStyle w:val="NoSpacing"/>
              <w:jc w:val="center"/>
              <w:rPr>
                <w:lang w:val="en-IN"/>
              </w:rPr>
            </w:pPr>
            <w:r>
              <w:rPr>
                <w:lang w:val="en-IN"/>
              </w:rPr>
              <w:t>24.17</w:t>
            </w:r>
          </w:p>
        </w:tc>
      </w:tr>
      <w:tr w:rsidR="00250628" w14:paraId="09EE96C0" w14:textId="0299612B" w:rsidTr="00250628">
        <w:tc>
          <w:tcPr>
            <w:tcW w:w="2024" w:type="dxa"/>
          </w:tcPr>
          <w:p w14:paraId="0057B7F6" w14:textId="77777777" w:rsidR="001F4796" w:rsidRDefault="001F4796" w:rsidP="00250628">
            <w:pPr>
              <w:pStyle w:val="NoSpacing"/>
              <w:rPr>
                <w:lang w:val="en-IN"/>
              </w:rPr>
            </w:pPr>
            <w:r>
              <w:rPr>
                <w:lang w:val="en-IN"/>
              </w:rPr>
              <w:t>Harvest index (%)</w:t>
            </w:r>
          </w:p>
        </w:tc>
        <w:tc>
          <w:tcPr>
            <w:tcW w:w="709" w:type="dxa"/>
          </w:tcPr>
          <w:p w14:paraId="4038FC09" w14:textId="40F9EEC3" w:rsidR="001F4796" w:rsidRDefault="00250628" w:rsidP="00250628">
            <w:pPr>
              <w:pStyle w:val="NoSpacing"/>
              <w:jc w:val="center"/>
              <w:rPr>
                <w:lang w:val="en-IN"/>
              </w:rPr>
            </w:pPr>
            <w:r>
              <w:rPr>
                <w:lang w:val="en-IN"/>
              </w:rPr>
              <w:t>45.70</w:t>
            </w:r>
          </w:p>
        </w:tc>
        <w:tc>
          <w:tcPr>
            <w:tcW w:w="821" w:type="dxa"/>
          </w:tcPr>
          <w:p w14:paraId="6529C16C" w14:textId="4F3F1B99" w:rsidR="001F4796" w:rsidRDefault="00250628" w:rsidP="00250628">
            <w:pPr>
              <w:pStyle w:val="NoSpacing"/>
              <w:jc w:val="center"/>
              <w:rPr>
                <w:lang w:val="en-IN"/>
              </w:rPr>
            </w:pPr>
            <w:r>
              <w:rPr>
                <w:lang w:val="en-IN"/>
              </w:rPr>
              <w:t>20.17</w:t>
            </w:r>
          </w:p>
        </w:tc>
        <w:tc>
          <w:tcPr>
            <w:tcW w:w="767" w:type="dxa"/>
          </w:tcPr>
          <w:p w14:paraId="0DEE4C37" w14:textId="61726003" w:rsidR="001F4796" w:rsidRDefault="00250628" w:rsidP="00250628">
            <w:pPr>
              <w:pStyle w:val="NoSpacing"/>
              <w:jc w:val="center"/>
              <w:rPr>
                <w:lang w:val="en-IN"/>
              </w:rPr>
            </w:pPr>
            <w:r>
              <w:rPr>
                <w:lang w:val="en-IN"/>
              </w:rPr>
              <w:t>72.32</w:t>
            </w:r>
          </w:p>
        </w:tc>
        <w:tc>
          <w:tcPr>
            <w:tcW w:w="1567" w:type="dxa"/>
          </w:tcPr>
          <w:p w14:paraId="48FFAF49" w14:textId="48B0389C" w:rsidR="001F4796" w:rsidRDefault="001F4796" w:rsidP="00250628">
            <w:pPr>
              <w:pStyle w:val="NoSpacing"/>
              <w:jc w:val="center"/>
              <w:rPr>
                <w:lang w:val="en-IN"/>
              </w:rPr>
            </w:pPr>
            <w:r>
              <w:rPr>
                <w:lang w:val="en-IN"/>
              </w:rPr>
              <w:t>20.76</w:t>
            </w:r>
          </w:p>
        </w:tc>
        <w:tc>
          <w:tcPr>
            <w:tcW w:w="1292" w:type="dxa"/>
          </w:tcPr>
          <w:p w14:paraId="5FD74C22" w14:textId="59C73DEA" w:rsidR="001F4796" w:rsidRDefault="001F4796" w:rsidP="00250628">
            <w:pPr>
              <w:pStyle w:val="NoSpacing"/>
              <w:jc w:val="center"/>
              <w:rPr>
                <w:lang w:val="en-IN"/>
              </w:rPr>
            </w:pPr>
            <w:r>
              <w:rPr>
                <w:lang w:val="en-IN"/>
              </w:rPr>
              <w:t>13.74</w:t>
            </w:r>
          </w:p>
        </w:tc>
        <w:tc>
          <w:tcPr>
            <w:tcW w:w="1353" w:type="dxa"/>
          </w:tcPr>
          <w:p w14:paraId="5CD5D00C" w14:textId="7A6D408F" w:rsidR="001F4796" w:rsidRDefault="001F4796" w:rsidP="00250628">
            <w:pPr>
              <w:pStyle w:val="NoSpacing"/>
              <w:jc w:val="center"/>
              <w:rPr>
                <w:lang w:val="en-IN"/>
              </w:rPr>
            </w:pPr>
            <w:r>
              <w:rPr>
                <w:lang w:val="en-IN"/>
              </w:rPr>
              <w:t>43.80</w:t>
            </w:r>
          </w:p>
        </w:tc>
        <w:tc>
          <w:tcPr>
            <w:tcW w:w="1571" w:type="dxa"/>
          </w:tcPr>
          <w:p w14:paraId="5131549D" w14:textId="5C18A0D1" w:rsidR="001F4796" w:rsidRDefault="001F4796" w:rsidP="00250628">
            <w:pPr>
              <w:pStyle w:val="NoSpacing"/>
              <w:jc w:val="center"/>
              <w:rPr>
                <w:lang w:val="en-IN"/>
              </w:rPr>
            </w:pPr>
            <w:r>
              <w:rPr>
                <w:lang w:val="en-IN"/>
              </w:rPr>
              <w:t>18.73</w:t>
            </w:r>
          </w:p>
        </w:tc>
      </w:tr>
      <w:tr w:rsidR="00250628" w14:paraId="2B253EB9" w14:textId="6C87D907" w:rsidTr="00250628">
        <w:tc>
          <w:tcPr>
            <w:tcW w:w="2024" w:type="dxa"/>
          </w:tcPr>
          <w:p w14:paraId="211A0324" w14:textId="77777777" w:rsidR="001F4796" w:rsidRDefault="001F4796" w:rsidP="00250628">
            <w:pPr>
              <w:pStyle w:val="NoSpacing"/>
              <w:rPr>
                <w:lang w:val="en-IN"/>
              </w:rPr>
            </w:pPr>
            <w:r>
              <w:rPr>
                <w:lang w:val="en-IN"/>
              </w:rPr>
              <w:t>100 seed weight (gm)</w:t>
            </w:r>
          </w:p>
        </w:tc>
        <w:tc>
          <w:tcPr>
            <w:tcW w:w="709" w:type="dxa"/>
          </w:tcPr>
          <w:p w14:paraId="7DF7492D" w14:textId="47B198E1" w:rsidR="001F4796" w:rsidRDefault="00250628" w:rsidP="00250628">
            <w:pPr>
              <w:pStyle w:val="NoSpacing"/>
              <w:jc w:val="center"/>
              <w:rPr>
                <w:lang w:val="en-IN"/>
              </w:rPr>
            </w:pPr>
            <w:r>
              <w:rPr>
                <w:lang w:val="en-IN"/>
              </w:rPr>
              <w:t>11.66</w:t>
            </w:r>
          </w:p>
        </w:tc>
        <w:tc>
          <w:tcPr>
            <w:tcW w:w="821" w:type="dxa"/>
          </w:tcPr>
          <w:p w14:paraId="12BF4008" w14:textId="5F988D76" w:rsidR="001F4796" w:rsidRDefault="00250628" w:rsidP="00250628">
            <w:pPr>
              <w:pStyle w:val="NoSpacing"/>
              <w:jc w:val="center"/>
              <w:rPr>
                <w:lang w:val="en-IN"/>
              </w:rPr>
            </w:pPr>
            <w:r>
              <w:rPr>
                <w:lang w:val="en-IN"/>
              </w:rPr>
              <w:t>7.81</w:t>
            </w:r>
          </w:p>
        </w:tc>
        <w:tc>
          <w:tcPr>
            <w:tcW w:w="767" w:type="dxa"/>
          </w:tcPr>
          <w:p w14:paraId="4E082FF9" w14:textId="2D06DDAC" w:rsidR="001F4796" w:rsidRDefault="00250628" w:rsidP="00250628">
            <w:pPr>
              <w:pStyle w:val="NoSpacing"/>
              <w:jc w:val="center"/>
              <w:rPr>
                <w:lang w:val="en-IN"/>
              </w:rPr>
            </w:pPr>
            <w:r>
              <w:rPr>
                <w:lang w:val="en-IN"/>
              </w:rPr>
              <w:t>17.70</w:t>
            </w:r>
          </w:p>
        </w:tc>
        <w:tc>
          <w:tcPr>
            <w:tcW w:w="1567" w:type="dxa"/>
          </w:tcPr>
          <w:p w14:paraId="1E4CFF83" w14:textId="75482B7B" w:rsidR="001F4796" w:rsidRDefault="001F4796" w:rsidP="00250628">
            <w:pPr>
              <w:pStyle w:val="NoSpacing"/>
              <w:jc w:val="center"/>
              <w:rPr>
                <w:lang w:val="en-IN"/>
              </w:rPr>
            </w:pPr>
            <w:r>
              <w:rPr>
                <w:lang w:val="en-IN"/>
              </w:rPr>
              <w:t>20.06</w:t>
            </w:r>
          </w:p>
        </w:tc>
        <w:tc>
          <w:tcPr>
            <w:tcW w:w="1292" w:type="dxa"/>
          </w:tcPr>
          <w:p w14:paraId="05941279" w14:textId="3A165CF1" w:rsidR="001F4796" w:rsidRDefault="001F4796" w:rsidP="00250628">
            <w:pPr>
              <w:pStyle w:val="NoSpacing"/>
              <w:jc w:val="center"/>
              <w:rPr>
                <w:lang w:val="en-IN"/>
              </w:rPr>
            </w:pPr>
            <w:r>
              <w:rPr>
                <w:lang w:val="en-IN"/>
              </w:rPr>
              <w:t>12.56</w:t>
            </w:r>
          </w:p>
        </w:tc>
        <w:tc>
          <w:tcPr>
            <w:tcW w:w="1353" w:type="dxa"/>
          </w:tcPr>
          <w:p w14:paraId="0A2D77B2" w14:textId="6CA383F5" w:rsidR="001F4796" w:rsidRDefault="001F4796" w:rsidP="00250628">
            <w:pPr>
              <w:pStyle w:val="NoSpacing"/>
              <w:jc w:val="center"/>
              <w:rPr>
                <w:lang w:val="en-IN"/>
              </w:rPr>
            </w:pPr>
            <w:r>
              <w:rPr>
                <w:lang w:val="en-IN"/>
              </w:rPr>
              <w:t>39.20</w:t>
            </w:r>
          </w:p>
        </w:tc>
        <w:tc>
          <w:tcPr>
            <w:tcW w:w="1571" w:type="dxa"/>
          </w:tcPr>
          <w:p w14:paraId="329DDD7A" w14:textId="7DE284D3" w:rsidR="001F4796" w:rsidRDefault="001F4796" w:rsidP="00250628">
            <w:pPr>
              <w:pStyle w:val="NoSpacing"/>
              <w:jc w:val="center"/>
              <w:rPr>
                <w:lang w:val="en-IN"/>
              </w:rPr>
            </w:pPr>
            <w:r>
              <w:rPr>
                <w:lang w:val="en-IN"/>
              </w:rPr>
              <w:t>16.21</w:t>
            </w:r>
          </w:p>
        </w:tc>
      </w:tr>
      <w:tr w:rsidR="00250628" w14:paraId="7D187B95" w14:textId="6D465594" w:rsidTr="00250628">
        <w:tc>
          <w:tcPr>
            <w:tcW w:w="2024" w:type="dxa"/>
          </w:tcPr>
          <w:p w14:paraId="4EE3FBD3" w14:textId="77777777" w:rsidR="001F4796" w:rsidRDefault="001F4796" w:rsidP="00250628">
            <w:pPr>
              <w:pStyle w:val="NoSpacing"/>
              <w:rPr>
                <w:lang w:val="en-IN"/>
              </w:rPr>
            </w:pPr>
            <w:r>
              <w:rPr>
                <w:lang w:val="en-IN"/>
              </w:rPr>
              <w:t>Seed yield per plant (gm)</w:t>
            </w:r>
          </w:p>
        </w:tc>
        <w:tc>
          <w:tcPr>
            <w:tcW w:w="709" w:type="dxa"/>
          </w:tcPr>
          <w:p w14:paraId="1B40A579" w14:textId="2386A536" w:rsidR="001F4796" w:rsidRDefault="00250628" w:rsidP="00250628">
            <w:pPr>
              <w:pStyle w:val="NoSpacing"/>
              <w:jc w:val="center"/>
              <w:rPr>
                <w:lang w:val="en-IN"/>
              </w:rPr>
            </w:pPr>
            <w:r>
              <w:rPr>
                <w:lang w:val="en-IN"/>
              </w:rPr>
              <w:t>8.54</w:t>
            </w:r>
          </w:p>
        </w:tc>
        <w:tc>
          <w:tcPr>
            <w:tcW w:w="821" w:type="dxa"/>
          </w:tcPr>
          <w:p w14:paraId="1A18C1F1" w14:textId="1098F9BB" w:rsidR="001F4796" w:rsidRDefault="00250628" w:rsidP="00250628">
            <w:pPr>
              <w:pStyle w:val="NoSpacing"/>
              <w:jc w:val="center"/>
              <w:rPr>
                <w:lang w:val="en-IN"/>
              </w:rPr>
            </w:pPr>
            <w:r>
              <w:rPr>
                <w:lang w:val="en-IN"/>
              </w:rPr>
              <w:t>5.33</w:t>
            </w:r>
          </w:p>
        </w:tc>
        <w:tc>
          <w:tcPr>
            <w:tcW w:w="767" w:type="dxa"/>
          </w:tcPr>
          <w:p w14:paraId="42D4E9C1" w14:textId="450810F1" w:rsidR="001F4796" w:rsidRDefault="00250628" w:rsidP="00250628">
            <w:pPr>
              <w:pStyle w:val="NoSpacing"/>
              <w:jc w:val="center"/>
              <w:rPr>
                <w:lang w:val="en-IN"/>
              </w:rPr>
            </w:pPr>
            <w:r>
              <w:rPr>
                <w:lang w:val="en-IN"/>
              </w:rPr>
              <w:t>14.00</w:t>
            </w:r>
          </w:p>
        </w:tc>
        <w:tc>
          <w:tcPr>
            <w:tcW w:w="1567" w:type="dxa"/>
          </w:tcPr>
          <w:p w14:paraId="2A84836A" w14:textId="76306D06" w:rsidR="001F4796" w:rsidRDefault="001F4796" w:rsidP="00250628">
            <w:pPr>
              <w:pStyle w:val="NoSpacing"/>
              <w:jc w:val="center"/>
              <w:rPr>
                <w:lang w:val="en-IN"/>
              </w:rPr>
            </w:pPr>
            <w:r>
              <w:rPr>
                <w:lang w:val="en-IN"/>
              </w:rPr>
              <w:t>18.27</w:t>
            </w:r>
          </w:p>
        </w:tc>
        <w:tc>
          <w:tcPr>
            <w:tcW w:w="1292" w:type="dxa"/>
          </w:tcPr>
          <w:p w14:paraId="2736511F" w14:textId="16351C21" w:rsidR="001F4796" w:rsidRDefault="001F4796" w:rsidP="00250628">
            <w:pPr>
              <w:pStyle w:val="NoSpacing"/>
              <w:jc w:val="center"/>
              <w:rPr>
                <w:lang w:val="en-IN"/>
              </w:rPr>
            </w:pPr>
            <w:r>
              <w:rPr>
                <w:lang w:val="en-IN"/>
              </w:rPr>
              <w:t>8.56</w:t>
            </w:r>
          </w:p>
        </w:tc>
        <w:tc>
          <w:tcPr>
            <w:tcW w:w="1353" w:type="dxa"/>
          </w:tcPr>
          <w:p w14:paraId="2789AD20" w14:textId="584E1089" w:rsidR="001F4796" w:rsidRDefault="001F4796" w:rsidP="00250628">
            <w:pPr>
              <w:pStyle w:val="NoSpacing"/>
              <w:jc w:val="center"/>
              <w:rPr>
                <w:lang w:val="en-IN"/>
              </w:rPr>
            </w:pPr>
            <w:r>
              <w:rPr>
                <w:lang w:val="en-IN"/>
              </w:rPr>
              <w:t>60.50</w:t>
            </w:r>
          </w:p>
        </w:tc>
        <w:tc>
          <w:tcPr>
            <w:tcW w:w="1571" w:type="dxa"/>
          </w:tcPr>
          <w:p w14:paraId="3E4DFAD0" w14:textId="231DB3FF" w:rsidR="001F4796" w:rsidRDefault="001F4796" w:rsidP="00250628">
            <w:pPr>
              <w:pStyle w:val="NoSpacing"/>
              <w:jc w:val="center"/>
              <w:rPr>
                <w:lang w:val="en-IN"/>
              </w:rPr>
            </w:pPr>
            <w:r>
              <w:rPr>
                <w:lang w:val="en-IN"/>
              </w:rPr>
              <w:t>18.26</w:t>
            </w:r>
          </w:p>
        </w:tc>
      </w:tr>
    </w:tbl>
    <w:p w14:paraId="32FE10A2" w14:textId="77777777" w:rsidR="0085305E" w:rsidRPr="005E1977" w:rsidRDefault="0085305E" w:rsidP="0085305E">
      <w:pPr>
        <w:pStyle w:val="Body"/>
        <w:spacing w:after="0" w:line="360" w:lineRule="auto"/>
        <w:jc w:val="center"/>
        <w:rPr>
          <w:rFonts w:ascii="Arial" w:eastAsia="Calibri" w:hAnsi="Arial" w:cs="Arial"/>
          <w:sz w:val="18"/>
          <w:szCs w:val="18"/>
          <w:lang w:val="en-IN"/>
        </w:rPr>
      </w:pPr>
    </w:p>
    <w:p w14:paraId="61F6F26B" w14:textId="49F5EE2F" w:rsidR="00042E4F" w:rsidRPr="00042E4F" w:rsidRDefault="00042E4F" w:rsidP="00042E4F">
      <w:pPr>
        <w:pStyle w:val="Body"/>
        <w:spacing w:after="0" w:line="360" w:lineRule="auto"/>
        <w:rPr>
          <w:rFonts w:ascii="Arial" w:eastAsia="Calibri" w:hAnsi="Arial" w:cs="Arial"/>
          <w:b/>
          <w:bCs/>
          <w:sz w:val="22"/>
          <w:szCs w:val="22"/>
          <w:lang w:val="en-IN"/>
        </w:rPr>
      </w:pPr>
      <w:r w:rsidRPr="00042E4F">
        <w:rPr>
          <w:rFonts w:ascii="Arial" w:eastAsia="Calibri" w:hAnsi="Arial" w:cs="Arial"/>
          <w:sz w:val="22"/>
          <w:szCs w:val="22"/>
          <w:lang w:val="en-IN"/>
        </w:rPr>
        <w:t xml:space="preserve">  </w:t>
      </w:r>
      <w:r w:rsidR="00262BDC" w:rsidRPr="00262BDC">
        <w:rPr>
          <w:rFonts w:ascii="Arial" w:eastAsia="Calibri" w:hAnsi="Arial" w:cs="Arial"/>
          <w:b/>
          <w:bCs/>
          <w:sz w:val="22"/>
          <w:szCs w:val="22"/>
          <w:lang w:val="en-IN"/>
        </w:rPr>
        <w:t>3.2</w:t>
      </w:r>
      <w:r w:rsidRPr="00262BDC">
        <w:rPr>
          <w:rFonts w:ascii="Arial" w:eastAsia="Calibri" w:hAnsi="Arial" w:cs="Arial"/>
          <w:b/>
          <w:bCs/>
          <w:sz w:val="22"/>
          <w:szCs w:val="22"/>
          <w:lang w:val="en-IN"/>
        </w:rPr>
        <w:t xml:space="preserve"> Correlation</w:t>
      </w:r>
      <w:r w:rsidRPr="00042E4F">
        <w:rPr>
          <w:rFonts w:ascii="Arial" w:eastAsia="Calibri" w:hAnsi="Arial" w:cs="Arial"/>
          <w:b/>
          <w:bCs/>
          <w:sz w:val="22"/>
          <w:szCs w:val="22"/>
          <w:lang w:val="en-IN"/>
        </w:rPr>
        <w:t xml:space="preserve"> analysis</w:t>
      </w:r>
    </w:p>
    <w:p w14:paraId="59BEE596" w14:textId="5AE09736" w:rsidR="00042E4F" w:rsidRPr="00042E4F" w:rsidRDefault="00042E4F" w:rsidP="00042E4F">
      <w:pPr>
        <w:pStyle w:val="Body"/>
        <w:spacing w:after="0" w:line="360" w:lineRule="auto"/>
        <w:rPr>
          <w:rFonts w:ascii="Arial" w:eastAsia="Calibri" w:hAnsi="Arial" w:cs="Arial"/>
          <w:sz w:val="22"/>
          <w:szCs w:val="22"/>
          <w:lang w:val="en-IN"/>
        </w:rPr>
      </w:pPr>
      <w:r w:rsidRPr="00042E4F">
        <w:rPr>
          <w:rFonts w:ascii="Arial" w:eastAsia="Calibri" w:hAnsi="Arial" w:cs="Arial"/>
          <w:sz w:val="22"/>
          <w:szCs w:val="22"/>
          <w:lang w:val="en-IN"/>
        </w:rPr>
        <w:t xml:space="preserve">             Correlation analysis among yield and its attributing traits depicted through correlogram in the fig 1, revealed that seed yield per plant had significant positive correlation with number of secondary branches (0.36), number of seeds per plant (0.52), biological yield (0.44) and 100 seed weight (0.71).  While significant negative association with number of primary branches, plant height, days to 50 % flowering, days to 50% pod setting and harvest index.</w:t>
      </w:r>
      <w:r w:rsidR="005E39D3">
        <w:rPr>
          <w:rFonts w:ascii="Arial" w:eastAsia="Calibri" w:hAnsi="Arial" w:cs="Arial"/>
          <w:sz w:val="22"/>
          <w:szCs w:val="22"/>
          <w:lang w:val="en-IN"/>
        </w:rPr>
        <w:t xml:space="preserve"> </w:t>
      </w:r>
    </w:p>
    <w:p w14:paraId="0B7A88DB" w14:textId="77777777" w:rsidR="00042E4F" w:rsidRPr="00042E4F" w:rsidRDefault="00042E4F" w:rsidP="005E39D3">
      <w:pPr>
        <w:pStyle w:val="Body"/>
        <w:spacing w:after="0" w:line="360" w:lineRule="auto"/>
        <w:rPr>
          <w:rFonts w:ascii="Arial" w:eastAsia="Calibri" w:hAnsi="Arial" w:cs="Arial"/>
          <w:sz w:val="22"/>
          <w:szCs w:val="22"/>
          <w:lang w:val="en-IN"/>
        </w:rPr>
      </w:pPr>
      <w:r w:rsidRPr="00042E4F">
        <w:rPr>
          <w:rFonts w:ascii="Arial" w:eastAsia="Calibri" w:hAnsi="Arial" w:cs="Arial"/>
          <w:noProof/>
          <w:sz w:val="22"/>
          <w:szCs w:val="22"/>
          <w14:ligatures w14:val="standardContextual"/>
        </w:rPr>
        <w:drawing>
          <wp:inline distT="0" distB="0" distL="0" distR="0" wp14:anchorId="112E9792" wp14:editId="5D06D061">
            <wp:extent cx="4270076" cy="3079115"/>
            <wp:effectExtent l="0" t="0" r="0" b="6985"/>
            <wp:docPr id="1756626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26902" name="Picture 17566269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6427" cy="3119750"/>
                    </a:xfrm>
                    <a:prstGeom prst="rect">
                      <a:avLst/>
                    </a:prstGeom>
                  </pic:spPr>
                </pic:pic>
              </a:graphicData>
            </a:graphic>
          </wp:inline>
        </w:drawing>
      </w:r>
    </w:p>
    <w:p w14:paraId="76E0F978" w14:textId="52129D52" w:rsidR="00042E4F" w:rsidRPr="00042E4F" w:rsidRDefault="00042E4F" w:rsidP="00042E4F">
      <w:pPr>
        <w:pStyle w:val="Body"/>
        <w:spacing w:after="0" w:line="360" w:lineRule="auto"/>
        <w:jc w:val="center"/>
        <w:rPr>
          <w:rFonts w:ascii="Arial" w:eastAsia="Calibri" w:hAnsi="Arial" w:cs="Arial"/>
          <w:b/>
          <w:bCs/>
          <w:sz w:val="22"/>
          <w:szCs w:val="22"/>
          <w:lang w:val="en-IN"/>
        </w:rPr>
      </w:pPr>
      <w:r w:rsidRPr="00042E4F">
        <w:rPr>
          <w:rFonts w:ascii="Arial" w:eastAsia="Calibri" w:hAnsi="Arial" w:cs="Arial"/>
          <w:b/>
          <w:bCs/>
          <w:sz w:val="22"/>
          <w:szCs w:val="22"/>
          <w:lang w:val="en-IN"/>
        </w:rPr>
        <w:t>Fig</w:t>
      </w:r>
      <w:r w:rsidR="005179B1">
        <w:rPr>
          <w:rFonts w:ascii="Arial" w:eastAsia="Calibri" w:hAnsi="Arial" w:cs="Arial"/>
          <w:b/>
          <w:bCs/>
          <w:sz w:val="22"/>
          <w:szCs w:val="22"/>
          <w:lang w:val="en-IN"/>
        </w:rPr>
        <w:t>ure</w:t>
      </w:r>
      <w:r w:rsidRPr="00042E4F">
        <w:rPr>
          <w:rFonts w:ascii="Arial" w:eastAsia="Calibri" w:hAnsi="Arial" w:cs="Arial"/>
          <w:b/>
          <w:bCs/>
          <w:sz w:val="22"/>
          <w:szCs w:val="22"/>
          <w:lang w:val="en-IN"/>
        </w:rPr>
        <w:t>. 1. Correlogram representing the correlation between variables</w:t>
      </w:r>
    </w:p>
    <w:p w14:paraId="358DFD2A" w14:textId="77777777" w:rsidR="00262BDC" w:rsidRDefault="00262BDC" w:rsidP="00042E4F">
      <w:pPr>
        <w:pStyle w:val="Body"/>
        <w:spacing w:after="0" w:line="360" w:lineRule="auto"/>
        <w:rPr>
          <w:rFonts w:ascii="Arial" w:eastAsia="Calibri" w:hAnsi="Arial" w:cs="Arial"/>
          <w:b/>
          <w:bCs/>
          <w:sz w:val="22"/>
          <w:szCs w:val="22"/>
          <w:lang w:val="en-IN"/>
        </w:rPr>
      </w:pPr>
    </w:p>
    <w:p w14:paraId="2FCF6E79" w14:textId="1B2C3BDA" w:rsidR="00042E4F" w:rsidRPr="00042E4F" w:rsidRDefault="00262BDC" w:rsidP="00042E4F">
      <w:pPr>
        <w:pStyle w:val="Body"/>
        <w:spacing w:after="0" w:line="360" w:lineRule="auto"/>
        <w:rPr>
          <w:rFonts w:ascii="Arial" w:eastAsia="Calibri" w:hAnsi="Arial" w:cs="Arial"/>
          <w:b/>
          <w:bCs/>
          <w:sz w:val="22"/>
          <w:szCs w:val="22"/>
          <w:lang w:val="en-IN"/>
        </w:rPr>
      </w:pPr>
      <w:r>
        <w:rPr>
          <w:rFonts w:ascii="Arial" w:eastAsia="Calibri" w:hAnsi="Arial" w:cs="Arial"/>
          <w:b/>
          <w:bCs/>
          <w:sz w:val="22"/>
          <w:szCs w:val="22"/>
          <w:lang w:val="en-IN"/>
        </w:rPr>
        <w:lastRenderedPageBreak/>
        <w:t xml:space="preserve">3.3 </w:t>
      </w:r>
      <w:r w:rsidR="00042E4F" w:rsidRPr="00042E4F">
        <w:rPr>
          <w:rFonts w:ascii="Arial" w:eastAsia="Calibri" w:hAnsi="Arial" w:cs="Arial"/>
          <w:b/>
          <w:bCs/>
          <w:sz w:val="22"/>
          <w:szCs w:val="22"/>
          <w:lang w:val="en-IN"/>
        </w:rPr>
        <w:t xml:space="preserve">Principal component analysis </w:t>
      </w:r>
    </w:p>
    <w:p w14:paraId="43CDF7CA" w14:textId="367E4FC5" w:rsidR="00042E4F" w:rsidRPr="00042E4F" w:rsidRDefault="00042E4F" w:rsidP="00042E4F">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 xml:space="preserve">The primary objective of principal component analysis is to reduce the dimensionality of a large dataset, enhancing interpretability while minimizing the loss of information. The Eigen values, percentage of variance and cumulative percentage are summarized in Table </w:t>
      </w:r>
      <w:r w:rsidR="00D34345">
        <w:rPr>
          <w:rFonts w:ascii="Arial" w:eastAsia="Calibri" w:hAnsi="Arial" w:cs="Arial"/>
          <w:sz w:val="22"/>
          <w:szCs w:val="22"/>
          <w:lang w:val="en-IN"/>
        </w:rPr>
        <w:t>4</w:t>
      </w:r>
      <w:r w:rsidRPr="00042E4F">
        <w:rPr>
          <w:rFonts w:ascii="Arial" w:eastAsia="Calibri" w:hAnsi="Arial" w:cs="Arial"/>
          <w:sz w:val="22"/>
          <w:szCs w:val="22"/>
          <w:lang w:val="en-IN"/>
        </w:rPr>
        <w:t>.</w:t>
      </w:r>
      <w:r w:rsidRPr="00042E4F">
        <w:rPr>
          <w:rFonts w:ascii="Arial" w:eastAsiaTheme="minorHAnsi" w:hAnsi="Arial" w:cs="Arial"/>
          <w:kern w:val="2"/>
          <w:sz w:val="22"/>
          <w:szCs w:val="22"/>
          <w:lang w:val="en-IN"/>
          <w14:ligatures w14:val="standardContextual"/>
        </w:rPr>
        <w:t xml:space="preserve"> </w:t>
      </w:r>
      <w:r w:rsidRPr="00042E4F">
        <w:rPr>
          <w:rFonts w:ascii="Arial" w:eastAsia="Calibri" w:hAnsi="Arial" w:cs="Arial"/>
          <w:sz w:val="22"/>
          <w:szCs w:val="22"/>
          <w:lang w:val="en-IN"/>
        </w:rPr>
        <w:t xml:space="preserve">In this analysis, 5 principal components had Eigen values greater than 1. The eigen values for PCA 1, 2, 3, 4, and 5 had were 3.816, 2.507, 1.725,1.396 and 1.059 respectively. The percentage explained by these components was 29.35%, 19.28%, 13.26%, 10.73% and 8.14% respectively. Collectively these components accounted for 80.76 % of the total variability observed in the genotypes analysed diversity. </w:t>
      </w:r>
      <w:r w:rsidR="005E39D3">
        <w:rPr>
          <w:rFonts w:ascii="Arial" w:eastAsia="Calibri" w:hAnsi="Arial" w:cs="Arial"/>
          <w:sz w:val="22"/>
          <w:szCs w:val="22"/>
          <w:lang w:val="en-IN"/>
        </w:rPr>
        <w:t>These results corelate with the finding of Data et al., 2023</w:t>
      </w:r>
    </w:p>
    <w:p w14:paraId="4FA7E66F" w14:textId="6E5C98BC" w:rsidR="00042E4F" w:rsidRPr="00042E4F" w:rsidRDefault="00042E4F" w:rsidP="00042E4F">
      <w:pPr>
        <w:pStyle w:val="Body"/>
        <w:spacing w:after="0" w:line="360" w:lineRule="auto"/>
        <w:jc w:val="center"/>
        <w:rPr>
          <w:rFonts w:ascii="Arial" w:eastAsia="Calibri" w:hAnsi="Arial" w:cs="Arial"/>
          <w:b/>
          <w:bCs/>
          <w:sz w:val="22"/>
          <w:szCs w:val="22"/>
          <w:lang w:val="en-IN"/>
        </w:rPr>
      </w:pPr>
      <w:r w:rsidRPr="00D34345">
        <w:rPr>
          <w:rFonts w:ascii="Arial" w:eastAsia="Calibri" w:hAnsi="Arial" w:cs="Arial"/>
          <w:sz w:val="22"/>
          <w:szCs w:val="22"/>
          <w:lang w:val="en-IN"/>
        </w:rPr>
        <w:t xml:space="preserve">Table </w:t>
      </w:r>
      <w:r w:rsidR="00250628" w:rsidRPr="00D34345">
        <w:rPr>
          <w:rFonts w:ascii="Arial" w:eastAsia="Calibri" w:hAnsi="Arial" w:cs="Arial"/>
          <w:sz w:val="22"/>
          <w:szCs w:val="22"/>
          <w:lang w:val="en-IN"/>
        </w:rPr>
        <w:t>4</w:t>
      </w:r>
      <w:r w:rsidRPr="00D34345">
        <w:rPr>
          <w:rFonts w:ascii="Arial" w:eastAsia="Calibri" w:hAnsi="Arial" w:cs="Arial"/>
          <w:sz w:val="22"/>
          <w:szCs w:val="22"/>
          <w:lang w:val="en-IN"/>
        </w:rPr>
        <w:t>:</w:t>
      </w:r>
      <w:r w:rsidRPr="00042E4F">
        <w:rPr>
          <w:rFonts w:ascii="Arial" w:eastAsia="Calibri" w:hAnsi="Arial" w:cs="Arial"/>
          <w:b/>
          <w:bCs/>
          <w:sz w:val="22"/>
          <w:szCs w:val="22"/>
          <w:lang w:val="en-IN"/>
        </w:rPr>
        <w:t xml:space="preserve"> </w:t>
      </w:r>
      <w:r w:rsidR="00D34345" w:rsidRPr="00042E4F">
        <w:rPr>
          <w:rFonts w:ascii="Arial" w:eastAsia="Calibri" w:hAnsi="Arial" w:cs="Arial"/>
          <w:sz w:val="22"/>
          <w:szCs w:val="22"/>
          <w:lang w:val="en-IN"/>
        </w:rPr>
        <w:t>Eigen values, percentage of variance and cumulative percentage</w:t>
      </w:r>
      <w:r w:rsidR="00D34345">
        <w:rPr>
          <w:rFonts w:ascii="Arial" w:eastAsia="Calibri" w:hAnsi="Arial" w:cs="Arial"/>
          <w:sz w:val="22"/>
          <w:szCs w:val="22"/>
          <w:lang w:val="en-IN"/>
        </w:rPr>
        <w:t xml:space="preserve"> of PC’s</w:t>
      </w:r>
    </w:p>
    <w:tbl>
      <w:tblPr>
        <w:tblStyle w:val="TableGrid"/>
        <w:tblW w:w="0" w:type="auto"/>
        <w:tblLook w:val="04A0" w:firstRow="1" w:lastRow="0" w:firstColumn="1" w:lastColumn="0" w:noHBand="0" w:noVBand="1"/>
      </w:tblPr>
      <w:tblGrid>
        <w:gridCol w:w="2079"/>
        <w:gridCol w:w="1959"/>
        <w:gridCol w:w="2080"/>
        <w:gridCol w:w="2080"/>
      </w:tblGrid>
      <w:tr w:rsidR="00042E4F" w:rsidRPr="00042E4F" w14:paraId="44E05165" w14:textId="77777777" w:rsidTr="008A3EA0">
        <w:tc>
          <w:tcPr>
            <w:tcW w:w="2254" w:type="dxa"/>
          </w:tcPr>
          <w:p w14:paraId="7740194C" w14:textId="77777777" w:rsidR="00042E4F" w:rsidRPr="00042E4F" w:rsidRDefault="00042E4F" w:rsidP="008A3EA0">
            <w:pPr>
              <w:rPr>
                <w:rFonts w:ascii="Arial" w:hAnsi="Arial" w:cs="Arial"/>
                <w:b/>
                <w:bCs/>
              </w:rPr>
            </w:pPr>
            <w:r w:rsidRPr="00042E4F">
              <w:rPr>
                <w:rFonts w:ascii="Arial" w:hAnsi="Arial" w:cs="Arial"/>
                <w:b/>
                <w:bCs/>
              </w:rPr>
              <w:t xml:space="preserve">Principal component </w:t>
            </w:r>
          </w:p>
        </w:tc>
        <w:tc>
          <w:tcPr>
            <w:tcW w:w="2254" w:type="dxa"/>
          </w:tcPr>
          <w:p w14:paraId="711764CE" w14:textId="77777777" w:rsidR="00042E4F" w:rsidRPr="00042E4F" w:rsidRDefault="00042E4F" w:rsidP="008A3EA0">
            <w:pPr>
              <w:rPr>
                <w:rFonts w:ascii="Arial" w:hAnsi="Arial" w:cs="Arial"/>
                <w:b/>
                <w:bCs/>
              </w:rPr>
            </w:pPr>
            <w:r w:rsidRPr="00042E4F">
              <w:rPr>
                <w:rFonts w:ascii="Arial" w:hAnsi="Arial" w:cs="Arial"/>
                <w:b/>
                <w:bCs/>
              </w:rPr>
              <w:t>Eigen value</w:t>
            </w:r>
          </w:p>
        </w:tc>
        <w:tc>
          <w:tcPr>
            <w:tcW w:w="2254" w:type="dxa"/>
          </w:tcPr>
          <w:p w14:paraId="298317C4" w14:textId="77777777" w:rsidR="00042E4F" w:rsidRPr="00042E4F" w:rsidRDefault="00042E4F" w:rsidP="008A3EA0">
            <w:pPr>
              <w:rPr>
                <w:rFonts w:ascii="Arial" w:hAnsi="Arial" w:cs="Arial"/>
                <w:b/>
                <w:bCs/>
              </w:rPr>
            </w:pPr>
            <w:r w:rsidRPr="00042E4F">
              <w:rPr>
                <w:rFonts w:ascii="Arial" w:hAnsi="Arial" w:cs="Arial"/>
                <w:b/>
                <w:bCs/>
              </w:rPr>
              <w:t>Percentage of variance</w:t>
            </w:r>
          </w:p>
        </w:tc>
        <w:tc>
          <w:tcPr>
            <w:tcW w:w="2254" w:type="dxa"/>
          </w:tcPr>
          <w:p w14:paraId="25338775" w14:textId="77777777" w:rsidR="00042E4F" w:rsidRPr="00042E4F" w:rsidRDefault="00042E4F" w:rsidP="008A3EA0">
            <w:pPr>
              <w:rPr>
                <w:rFonts w:ascii="Arial" w:hAnsi="Arial" w:cs="Arial"/>
                <w:b/>
                <w:bCs/>
              </w:rPr>
            </w:pPr>
            <w:r w:rsidRPr="00042E4F">
              <w:rPr>
                <w:rFonts w:ascii="Arial" w:hAnsi="Arial" w:cs="Arial"/>
                <w:b/>
                <w:bCs/>
              </w:rPr>
              <w:t>Cumulative percentage of variance</w:t>
            </w:r>
          </w:p>
        </w:tc>
      </w:tr>
      <w:tr w:rsidR="00042E4F" w:rsidRPr="00042E4F" w14:paraId="1E3E5386" w14:textId="77777777" w:rsidTr="008A3EA0">
        <w:trPr>
          <w:trHeight w:val="283"/>
        </w:trPr>
        <w:tc>
          <w:tcPr>
            <w:tcW w:w="2254" w:type="dxa"/>
          </w:tcPr>
          <w:p w14:paraId="6C9F6AE0" w14:textId="77777777" w:rsidR="00042E4F" w:rsidRPr="00042E4F" w:rsidRDefault="00042E4F" w:rsidP="008A3EA0">
            <w:pPr>
              <w:rPr>
                <w:rFonts w:ascii="Arial" w:hAnsi="Arial" w:cs="Arial"/>
              </w:rPr>
            </w:pPr>
            <w:r w:rsidRPr="00042E4F">
              <w:rPr>
                <w:rFonts w:ascii="Arial" w:hAnsi="Arial" w:cs="Arial"/>
              </w:rPr>
              <w:t xml:space="preserve">PC1 </w:t>
            </w:r>
          </w:p>
        </w:tc>
        <w:tc>
          <w:tcPr>
            <w:tcW w:w="2254" w:type="dxa"/>
          </w:tcPr>
          <w:p w14:paraId="3AD415C0" w14:textId="77777777" w:rsidR="00042E4F" w:rsidRPr="00042E4F" w:rsidRDefault="00042E4F" w:rsidP="008A3EA0">
            <w:pPr>
              <w:rPr>
                <w:rFonts w:ascii="Arial" w:hAnsi="Arial" w:cs="Arial"/>
              </w:rPr>
            </w:pPr>
            <w:r w:rsidRPr="00042E4F">
              <w:rPr>
                <w:rFonts w:ascii="Arial" w:hAnsi="Arial" w:cs="Arial"/>
              </w:rPr>
              <w:t>3.816</w:t>
            </w:r>
          </w:p>
        </w:tc>
        <w:tc>
          <w:tcPr>
            <w:tcW w:w="2254" w:type="dxa"/>
          </w:tcPr>
          <w:p w14:paraId="755342AF" w14:textId="77777777" w:rsidR="00042E4F" w:rsidRPr="00042E4F" w:rsidRDefault="00042E4F" w:rsidP="008A3EA0">
            <w:pPr>
              <w:rPr>
                <w:rFonts w:ascii="Arial" w:hAnsi="Arial" w:cs="Arial"/>
              </w:rPr>
            </w:pPr>
            <w:r w:rsidRPr="00042E4F">
              <w:rPr>
                <w:rFonts w:ascii="Arial" w:hAnsi="Arial" w:cs="Arial"/>
              </w:rPr>
              <w:t>29.357</w:t>
            </w:r>
          </w:p>
        </w:tc>
        <w:tc>
          <w:tcPr>
            <w:tcW w:w="2254" w:type="dxa"/>
          </w:tcPr>
          <w:p w14:paraId="16322EE9" w14:textId="77777777" w:rsidR="00042E4F" w:rsidRPr="00042E4F" w:rsidRDefault="00042E4F" w:rsidP="008A3EA0">
            <w:pPr>
              <w:rPr>
                <w:rFonts w:ascii="Arial" w:hAnsi="Arial" w:cs="Arial"/>
              </w:rPr>
            </w:pPr>
            <w:r w:rsidRPr="00042E4F">
              <w:rPr>
                <w:rFonts w:ascii="Arial" w:hAnsi="Arial" w:cs="Arial"/>
              </w:rPr>
              <w:t>29.357</w:t>
            </w:r>
          </w:p>
        </w:tc>
      </w:tr>
      <w:tr w:rsidR="00042E4F" w:rsidRPr="00042E4F" w14:paraId="6BB68273" w14:textId="77777777" w:rsidTr="008A3EA0">
        <w:trPr>
          <w:trHeight w:val="283"/>
        </w:trPr>
        <w:tc>
          <w:tcPr>
            <w:tcW w:w="2254" w:type="dxa"/>
          </w:tcPr>
          <w:p w14:paraId="5816FBF8" w14:textId="77777777" w:rsidR="00042E4F" w:rsidRPr="00042E4F" w:rsidRDefault="00042E4F" w:rsidP="008A3EA0">
            <w:pPr>
              <w:rPr>
                <w:rFonts w:ascii="Arial" w:hAnsi="Arial" w:cs="Arial"/>
              </w:rPr>
            </w:pPr>
            <w:r w:rsidRPr="00042E4F">
              <w:rPr>
                <w:rFonts w:ascii="Arial" w:hAnsi="Arial" w:cs="Arial"/>
              </w:rPr>
              <w:t xml:space="preserve">PC2 </w:t>
            </w:r>
          </w:p>
        </w:tc>
        <w:tc>
          <w:tcPr>
            <w:tcW w:w="2254" w:type="dxa"/>
          </w:tcPr>
          <w:p w14:paraId="04CD2D18" w14:textId="77777777" w:rsidR="00042E4F" w:rsidRPr="00042E4F" w:rsidRDefault="00042E4F" w:rsidP="008A3EA0">
            <w:pPr>
              <w:rPr>
                <w:rFonts w:ascii="Arial" w:hAnsi="Arial" w:cs="Arial"/>
              </w:rPr>
            </w:pPr>
            <w:r w:rsidRPr="00042E4F">
              <w:rPr>
                <w:rFonts w:ascii="Arial" w:hAnsi="Arial" w:cs="Arial"/>
              </w:rPr>
              <w:t>2.507</w:t>
            </w:r>
          </w:p>
        </w:tc>
        <w:tc>
          <w:tcPr>
            <w:tcW w:w="2254" w:type="dxa"/>
          </w:tcPr>
          <w:p w14:paraId="4E479695" w14:textId="77777777" w:rsidR="00042E4F" w:rsidRPr="00042E4F" w:rsidRDefault="00042E4F" w:rsidP="008A3EA0">
            <w:pPr>
              <w:rPr>
                <w:rFonts w:ascii="Arial" w:hAnsi="Arial" w:cs="Arial"/>
              </w:rPr>
            </w:pPr>
            <w:r w:rsidRPr="00042E4F">
              <w:rPr>
                <w:rFonts w:ascii="Arial" w:hAnsi="Arial" w:cs="Arial"/>
              </w:rPr>
              <w:t>19.282</w:t>
            </w:r>
          </w:p>
        </w:tc>
        <w:tc>
          <w:tcPr>
            <w:tcW w:w="2254" w:type="dxa"/>
          </w:tcPr>
          <w:p w14:paraId="2B68BA0E" w14:textId="77777777" w:rsidR="00042E4F" w:rsidRPr="00042E4F" w:rsidRDefault="00042E4F" w:rsidP="008A3EA0">
            <w:pPr>
              <w:rPr>
                <w:rFonts w:ascii="Arial" w:hAnsi="Arial" w:cs="Arial"/>
              </w:rPr>
            </w:pPr>
            <w:r w:rsidRPr="00042E4F">
              <w:rPr>
                <w:rFonts w:ascii="Arial" w:hAnsi="Arial" w:cs="Arial"/>
              </w:rPr>
              <w:t>48.639</w:t>
            </w:r>
          </w:p>
        </w:tc>
      </w:tr>
      <w:tr w:rsidR="00042E4F" w:rsidRPr="00042E4F" w14:paraId="5326C0B4" w14:textId="77777777" w:rsidTr="008A3EA0">
        <w:trPr>
          <w:trHeight w:val="283"/>
        </w:trPr>
        <w:tc>
          <w:tcPr>
            <w:tcW w:w="2254" w:type="dxa"/>
          </w:tcPr>
          <w:p w14:paraId="53B76E09" w14:textId="77777777" w:rsidR="00042E4F" w:rsidRPr="00042E4F" w:rsidRDefault="00042E4F" w:rsidP="008A3EA0">
            <w:pPr>
              <w:rPr>
                <w:rFonts w:ascii="Arial" w:hAnsi="Arial" w:cs="Arial"/>
              </w:rPr>
            </w:pPr>
            <w:r w:rsidRPr="00042E4F">
              <w:rPr>
                <w:rFonts w:ascii="Arial" w:hAnsi="Arial" w:cs="Arial"/>
              </w:rPr>
              <w:t xml:space="preserve">PC3 </w:t>
            </w:r>
          </w:p>
        </w:tc>
        <w:tc>
          <w:tcPr>
            <w:tcW w:w="2254" w:type="dxa"/>
          </w:tcPr>
          <w:p w14:paraId="3F053DA4" w14:textId="77777777" w:rsidR="00042E4F" w:rsidRPr="00042E4F" w:rsidRDefault="00042E4F" w:rsidP="008A3EA0">
            <w:pPr>
              <w:rPr>
                <w:rFonts w:ascii="Arial" w:hAnsi="Arial" w:cs="Arial"/>
              </w:rPr>
            </w:pPr>
            <w:r w:rsidRPr="00042E4F">
              <w:rPr>
                <w:rFonts w:ascii="Arial" w:hAnsi="Arial" w:cs="Arial"/>
              </w:rPr>
              <w:t>1.725</w:t>
            </w:r>
          </w:p>
        </w:tc>
        <w:tc>
          <w:tcPr>
            <w:tcW w:w="2254" w:type="dxa"/>
          </w:tcPr>
          <w:p w14:paraId="471A8569" w14:textId="77777777" w:rsidR="00042E4F" w:rsidRPr="00042E4F" w:rsidRDefault="00042E4F" w:rsidP="008A3EA0">
            <w:pPr>
              <w:rPr>
                <w:rFonts w:ascii="Arial" w:hAnsi="Arial" w:cs="Arial"/>
              </w:rPr>
            </w:pPr>
            <w:r w:rsidRPr="00042E4F">
              <w:rPr>
                <w:rFonts w:ascii="Arial" w:hAnsi="Arial" w:cs="Arial"/>
              </w:rPr>
              <w:t>13.267</w:t>
            </w:r>
          </w:p>
        </w:tc>
        <w:tc>
          <w:tcPr>
            <w:tcW w:w="2254" w:type="dxa"/>
          </w:tcPr>
          <w:p w14:paraId="5F7CD5E6" w14:textId="77777777" w:rsidR="00042E4F" w:rsidRPr="00042E4F" w:rsidRDefault="00042E4F" w:rsidP="008A3EA0">
            <w:pPr>
              <w:rPr>
                <w:rFonts w:ascii="Arial" w:hAnsi="Arial" w:cs="Arial"/>
              </w:rPr>
            </w:pPr>
            <w:r w:rsidRPr="00042E4F">
              <w:rPr>
                <w:rFonts w:ascii="Arial" w:hAnsi="Arial" w:cs="Arial"/>
              </w:rPr>
              <w:t>61.906</w:t>
            </w:r>
          </w:p>
        </w:tc>
      </w:tr>
      <w:tr w:rsidR="00042E4F" w:rsidRPr="00042E4F" w14:paraId="2D2333CA" w14:textId="77777777" w:rsidTr="008A3EA0">
        <w:trPr>
          <w:trHeight w:val="283"/>
        </w:trPr>
        <w:tc>
          <w:tcPr>
            <w:tcW w:w="2254" w:type="dxa"/>
          </w:tcPr>
          <w:p w14:paraId="10BBA5AA" w14:textId="77777777" w:rsidR="00042E4F" w:rsidRPr="00042E4F" w:rsidRDefault="00042E4F" w:rsidP="008A3EA0">
            <w:pPr>
              <w:rPr>
                <w:rFonts w:ascii="Arial" w:hAnsi="Arial" w:cs="Arial"/>
              </w:rPr>
            </w:pPr>
            <w:r w:rsidRPr="00042E4F">
              <w:rPr>
                <w:rFonts w:ascii="Arial" w:hAnsi="Arial" w:cs="Arial"/>
              </w:rPr>
              <w:t xml:space="preserve">PC4 </w:t>
            </w:r>
          </w:p>
        </w:tc>
        <w:tc>
          <w:tcPr>
            <w:tcW w:w="2254" w:type="dxa"/>
          </w:tcPr>
          <w:p w14:paraId="09CF304B" w14:textId="77777777" w:rsidR="00042E4F" w:rsidRPr="00042E4F" w:rsidRDefault="00042E4F" w:rsidP="008A3EA0">
            <w:pPr>
              <w:rPr>
                <w:rFonts w:ascii="Arial" w:hAnsi="Arial" w:cs="Arial"/>
              </w:rPr>
            </w:pPr>
            <w:r w:rsidRPr="00042E4F">
              <w:rPr>
                <w:rFonts w:ascii="Arial" w:hAnsi="Arial" w:cs="Arial"/>
              </w:rPr>
              <w:t>1.396</w:t>
            </w:r>
          </w:p>
        </w:tc>
        <w:tc>
          <w:tcPr>
            <w:tcW w:w="2254" w:type="dxa"/>
          </w:tcPr>
          <w:p w14:paraId="6C7C764C" w14:textId="77777777" w:rsidR="00042E4F" w:rsidRPr="00042E4F" w:rsidRDefault="00042E4F" w:rsidP="008A3EA0">
            <w:pPr>
              <w:rPr>
                <w:rFonts w:ascii="Arial" w:hAnsi="Arial" w:cs="Arial"/>
              </w:rPr>
            </w:pPr>
            <w:r w:rsidRPr="00042E4F">
              <w:rPr>
                <w:rFonts w:ascii="Arial" w:hAnsi="Arial" w:cs="Arial"/>
              </w:rPr>
              <w:t>10.736</w:t>
            </w:r>
          </w:p>
        </w:tc>
        <w:tc>
          <w:tcPr>
            <w:tcW w:w="2254" w:type="dxa"/>
          </w:tcPr>
          <w:p w14:paraId="7DD345A1" w14:textId="77777777" w:rsidR="00042E4F" w:rsidRPr="00042E4F" w:rsidRDefault="00042E4F" w:rsidP="008A3EA0">
            <w:pPr>
              <w:rPr>
                <w:rFonts w:ascii="Arial" w:hAnsi="Arial" w:cs="Arial"/>
              </w:rPr>
            </w:pPr>
            <w:r w:rsidRPr="00042E4F">
              <w:rPr>
                <w:rFonts w:ascii="Arial" w:hAnsi="Arial" w:cs="Arial"/>
              </w:rPr>
              <w:t>72.642</w:t>
            </w:r>
          </w:p>
        </w:tc>
      </w:tr>
      <w:tr w:rsidR="00042E4F" w:rsidRPr="00042E4F" w14:paraId="288D1A9E" w14:textId="77777777" w:rsidTr="008A3EA0">
        <w:trPr>
          <w:trHeight w:val="283"/>
        </w:trPr>
        <w:tc>
          <w:tcPr>
            <w:tcW w:w="2254" w:type="dxa"/>
          </w:tcPr>
          <w:p w14:paraId="3A86A16D" w14:textId="77777777" w:rsidR="00042E4F" w:rsidRPr="00042E4F" w:rsidRDefault="00042E4F" w:rsidP="008A3EA0">
            <w:pPr>
              <w:rPr>
                <w:rFonts w:ascii="Arial" w:hAnsi="Arial" w:cs="Arial"/>
              </w:rPr>
            </w:pPr>
            <w:r w:rsidRPr="00042E4F">
              <w:rPr>
                <w:rFonts w:ascii="Arial" w:hAnsi="Arial" w:cs="Arial"/>
              </w:rPr>
              <w:t xml:space="preserve">PC5 </w:t>
            </w:r>
          </w:p>
        </w:tc>
        <w:tc>
          <w:tcPr>
            <w:tcW w:w="2254" w:type="dxa"/>
          </w:tcPr>
          <w:p w14:paraId="59EBB2A8" w14:textId="77777777" w:rsidR="00042E4F" w:rsidRPr="00042E4F" w:rsidRDefault="00042E4F" w:rsidP="008A3EA0">
            <w:pPr>
              <w:rPr>
                <w:rFonts w:ascii="Arial" w:hAnsi="Arial" w:cs="Arial"/>
              </w:rPr>
            </w:pPr>
            <w:r w:rsidRPr="00042E4F">
              <w:rPr>
                <w:rFonts w:ascii="Arial" w:hAnsi="Arial" w:cs="Arial"/>
              </w:rPr>
              <w:t>1.059</w:t>
            </w:r>
          </w:p>
        </w:tc>
        <w:tc>
          <w:tcPr>
            <w:tcW w:w="2254" w:type="dxa"/>
          </w:tcPr>
          <w:p w14:paraId="4231ABA0" w14:textId="77777777" w:rsidR="00042E4F" w:rsidRPr="00042E4F" w:rsidRDefault="00042E4F" w:rsidP="008A3EA0">
            <w:pPr>
              <w:rPr>
                <w:rFonts w:ascii="Arial" w:hAnsi="Arial" w:cs="Arial"/>
              </w:rPr>
            </w:pPr>
            <w:r w:rsidRPr="00042E4F">
              <w:rPr>
                <w:rFonts w:ascii="Arial" w:hAnsi="Arial" w:cs="Arial"/>
              </w:rPr>
              <w:t>8.147</w:t>
            </w:r>
          </w:p>
        </w:tc>
        <w:tc>
          <w:tcPr>
            <w:tcW w:w="2254" w:type="dxa"/>
          </w:tcPr>
          <w:p w14:paraId="0691F5BD" w14:textId="77777777" w:rsidR="00042E4F" w:rsidRPr="00042E4F" w:rsidRDefault="00042E4F" w:rsidP="008A3EA0">
            <w:pPr>
              <w:rPr>
                <w:rFonts w:ascii="Arial" w:hAnsi="Arial" w:cs="Arial"/>
              </w:rPr>
            </w:pPr>
            <w:r w:rsidRPr="00042E4F">
              <w:rPr>
                <w:rFonts w:ascii="Arial" w:hAnsi="Arial" w:cs="Arial"/>
              </w:rPr>
              <w:t>80.789</w:t>
            </w:r>
          </w:p>
        </w:tc>
      </w:tr>
      <w:tr w:rsidR="00042E4F" w:rsidRPr="00042E4F" w14:paraId="3DCF3815" w14:textId="77777777" w:rsidTr="008A3EA0">
        <w:trPr>
          <w:trHeight w:val="283"/>
        </w:trPr>
        <w:tc>
          <w:tcPr>
            <w:tcW w:w="2254" w:type="dxa"/>
          </w:tcPr>
          <w:p w14:paraId="4842F9C3" w14:textId="77777777" w:rsidR="00042E4F" w:rsidRPr="00042E4F" w:rsidRDefault="00042E4F" w:rsidP="008A3EA0">
            <w:pPr>
              <w:rPr>
                <w:rFonts w:ascii="Arial" w:hAnsi="Arial" w:cs="Arial"/>
              </w:rPr>
            </w:pPr>
            <w:r w:rsidRPr="00042E4F">
              <w:rPr>
                <w:rFonts w:ascii="Arial" w:hAnsi="Arial" w:cs="Arial"/>
              </w:rPr>
              <w:t xml:space="preserve">PC6 </w:t>
            </w:r>
          </w:p>
        </w:tc>
        <w:tc>
          <w:tcPr>
            <w:tcW w:w="2254" w:type="dxa"/>
          </w:tcPr>
          <w:p w14:paraId="4C7489ED" w14:textId="77777777" w:rsidR="00042E4F" w:rsidRPr="00042E4F" w:rsidRDefault="00042E4F" w:rsidP="008A3EA0">
            <w:pPr>
              <w:rPr>
                <w:rFonts w:ascii="Arial" w:hAnsi="Arial" w:cs="Arial"/>
              </w:rPr>
            </w:pPr>
            <w:r w:rsidRPr="00042E4F">
              <w:rPr>
                <w:rFonts w:ascii="Arial" w:hAnsi="Arial" w:cs="Arial"/>
              </w:rPr>
              <w:t>0.9</w:t>
            </w:r>
          </w:p>
        </w:tc>
        <w:tc>
          <w:tcPr>
            <w:tcW w:w="2254" w:type="dxa"/>
          </w:tcPr>
          <w:p w14:paraId="2DDC2C01" w14:textId="77777777" w:rsidR="00042E4F" w:rsidRPr="00042E4F" w:rsidRDefault="00042E4F" w:rsidP="008A3EA0">
            <w:pPr>
              <w:rPr>
                <w:rFonts w:ascii="Arial" w:hAnsi="Arial" w:cs="Arial"/>
              </w:rPr>
            </w:pPr>
            <w:r w:rsidRPr="00042E4F">
              <w:rPr>
                <w:rFonts w:ascii="Arial" w:hAnsi="Arial" w:cs="Arial"/>
              </w:rPr>
              <w:t>6.919</w:t>
            </w:r>
          </w:p>
        </w:tc>
        <w:tc>
          <w:tcPr>
            <w:tcW w:w="2254" w:type="dxa"/>
          </w:tcPr>
          <w:p w14:paraId="7290F335" w14:textId="77777777" w:rsidR="00042E4F" w:rsidRPr="00042E4F" w:rsidRDefault="00042E4F" w:rsidP="008A3EA0">
            <w:pPr>
              <w:rPr>
                <w:rFonts w:ascii="Arial" w:hAnsi="Arial" w:cs="Arial"/>
              </w:rPr>
            </w:pPr>
            <w:r w:rsidRPr="00042E4F">
              <w:rPr>
                <w:rFonts w:ascii="Arial" w:hAnsi="Arial" w:cs="Arial"/>
              </w:rPr>
              <w:t>87.708</w:t>
            </w:r>
          </w:p>
        </w:tc>
      </w:tr>
      <w:tr w:rsidR="00042E4F" w:rsidRPr="00042E4F" w14:paraId="7B718586" w14:textId="77777777" w:rsidTr="008A3EA0">
        <w:trPr>
          <w:trHeight w:val="283"/>
        </w:trPr>
        <w:tc>
          <w:tcPr>
            <w:tcW w:w="2254" w:type="dxa"/>
          </w:tcPr>
          <w:p w14:paraId="51A752F9" w14:textId="77777777" w:rsidR="00042E4F" w:rsidRPr="00042E4F" w:rsidRDefault="00042E4F" w:rsidP="008A3EA0">
            <w:pPr>
              <w:rPr>
                <w:rFonts w:ascii="Arial" w:hAnsi="Arial" w:cs="Arial"/>
              </w:rPr>
            </w:pPr>
            <w:r w:rsidRPr="00042E4F">
              <w:rPr>
                <w:rFonts w:ascii="Arial" w:hAnsi="Arial" w:cs="Arial"/>
              </w:rPr>
              <w:t xml:space="preserve">PC7 </w:t>
            </w:r>
          </w:p>
        </w:tc>
        <w:tc>
          <w:tcPr>
            <w:tcW w:w="2254" w:type="dxa"/>
          </w:tcPr>
          <w:p w14:paraId="1B26F007" w14:textId="77777777" w:rsidR="00042E4F" w:rsidRPr="00042E4F" w:rsidRDefault="00042E4F" w:rsidP="008A3EA0">
            <w:pPr>
              <w:rPr>
                <w:rFonts w:ascii="Arial" w:hAnsi="Arial" w:cs="Arial"/>
              </w:rPr>
            </w:pPr>
            <w:r w:rsidRPr="00042E4F">
              <w:rPr>
                <w:rFonts w:ascii="Arial" w:hAnsi="Arial" w:cs="Arial"/>
              </w:rPr>
              <w:t>0.46</w:t>
            </w:r>
          </w:p>
        </w:tc>
        <w:tc>
          <w:tcPr>
            <w:tcW w:w="2254" w:type="dxa"/>
          </w:tcPr>
          <w:p w14:paraId="3FD300A7" w14:textId="77777777" w:rsidR="00042E4F" w:rsidRPr="00042E4F" w:rsidRDefault="00042E4F" w:rsidP="008A3EA0">
            <w:pPr>
              <w:rPr>
                <w:rFonts w:ascii="Arial" w:hAnsi="Arial" w:cs="Arial"/>
              </w:rPr>
            </w:pPr>
            <w:r w:rsidRPr="00042E4F">
              <w:rPr>
                <w:rFonts w:ascii="Arial" w:hAnsi="Arial" w:cs="Arial"/>
              </w:rPr>
              <w:t>3.535</w:t>
            </w:r>
          </w:p>
        </w:tc>
        <w:tc>
          <w:tcPr>
            <w:tcW w:w="2254" w:type="dxa"/>
          </w:tcPr>
          <w:p w14:paraId="1CCCE4C8" w14:textId="77777777" w:rsidR="00042E4F" w:rsidRPr="00042E4F" w:rsidRDefault="00042E4F" w:rsidP="008A3EA0">
            <w:pPr>
              <w:rPr>
                <w:rFonts w:ascii="Arial" w:hAnsi="Arial" w:cs="Arial"/>
              </w:rPr>
            </w:pPr>
            <w:r w:rsidRPr="00042E4F">
              <w:rPr>
                <w:rFonts w:ascii="Arial" w:hAnsi="Arial" w:cs="Arial"/>
              </w:rPr>
              <w:t>91.243</w:t>
            </w:r>
          </w:p>
        </w:tc>
      </w:tr>
      <w:tr w:rsidR="00042E4F" w:rsidRPr="00042E4F" w14:paraId="1BFFFE27" w14:textId="77777777" w:rsidTr="008A3EA0">
        <w:trPr>
          <w:trHeight w:val="283"/>
        </w:trPr>
        <w:tc>
          <w:tcPr>
            <w:tcW w:w="2254" w:type="dxa"/>
          </w:tcPr>
          <w:p w14:paraId="4D1C60B6" w14:textId="77777777" w:rsidR="00042E4F" w:rsidRPr="00042E4F" w:rsidRDefault="00042E4F" w:rsidP="008A3EA0">
            <w:pPr>
              <w:rPr>
                <w:rFonts w:ascii="Arial" w:hAnsi="Arial" w:cs="Arial"/>
              </w:rPr>
            </w:pPr>
            <w:r w:rsidRPr="00042E4F">
              <w:rPr>
                <w:rFonts w:ascii="Arial" w:hAnsi="Arial" w:cs="Arial"/>
              </w:rPr>
              <w:t xml:space="preserve">PC8 </w:t>
            </w:r>
          </w:p>
        </w:tc>
        <w:tc>
          <w:tcPr>
            <w:tcW w:w="2254" w:type="dxa"/>
          </w:tcPr>
          <w:p w14:paraId="54B709D9" w14:textId="77777777" w:rsidR="00042E4F" w:rsidRPr="00042E4F" w:rsidRDefault="00042E4F" w:rsidP="008A3EA0">
            <w:pPr>
              <w:rPr>
                <w:rFonts w:ascii="Arial" w:hAnsi="Arial" w:cs="Arial"/>
              </w:rPr>
            </w:pPr>
            <w:r w:rsidRPr="00042E4F">
              <w:rPr>
                <w:rFonts w:ascii="Arial" w:hAnsi="Arial" w:cs="Arial"/>
              </w:rPr>
              <w:t>0.402</w:t>
            </w:r>
          </w:p>
        </w:tc>
        <w:tc>
          <w:tcPr>
            <w:tcW w:w="2254" w:type="dxa"/>
          </w:tcPr>
          <w:p w14:paraId="0D019A9C" w14:textId="77777777" w:rsidR="00042E4F" w:rsidRPr="00042E4F" w:rsidRDefault="00042E4F" w:rsidP="008A3EA0">
            <w:pPr>
              <w:rPr>
                <w:rFonts w:ascii="Arial" w:hAnsi="Arial" w:cs="Arial"/>
              </w:rPr>
            </w:pPr>
            <w:r w:rsidRPr="00042E4F">
              <w:rPr>
                <w:rFonts w:ascii="Arial" w:hAnsi="Arial" w:cs="Arial"/>
              </w:rPr>
              <w:t>3.09</w:t>
            </w:r>
          </w:p>
        </w:tc>
        <w:tc>
          <w:tcPr>
            <w:tcW w:w="2254" w:type="dxa"/>
          </w:tcPr>
          <w:p w14:paraId="1194FECF" w14:textId="77777777" w:rsidR="00042E4F" w:rsidRPr="00042E4F" w:rsidRDefault="00042E4F" w:rsidP="008A3EA0">
            <w:pPr>
              <w:rPr>
                <w:rFonts w:ascii="Arial" w:hAnsi="Arial" w:cs="Arial"/>
              </w:rPr>
            </w:pPr>
            <w:r w:rsidRPr="00042E4F">
              <w:rPr>
                <w:rFonts w:ascii="Arial" w:hAnsi="Arial" w:cs="Arial"/>
              </w:rPr>
              <w:t>94.333</w:t>
            </w:r>
          </w:p>
        </w:tc>
      </w:tr>
      <w:tr w:rsidR="00042E4F" w:rsidRPr="00042E4F" w14:paraId="542BF2D2" w14:textId="77777777" w:rsidTr="008A3EA0">
        <w:trPr>
          <w:trHeight w:val="283"/>
        </w:trPr>
        <w:tc>
          <w:tcPr>
            <w:tcW w:w="2254" w:type="dxa"/>
          </w:tcPr>
          <w:p w14:paraId="46C5E56D" w14:textId="77777777" w:rsidR="00042E4F" w:rsidRPr="00042E4F" w:rsidRDefault="00042E4F" w:rsidP="008A3EA0">
            <w:pPr>
              <w:rPr>
                <w:rFonts w:ascii="Arial" w:hAnsi="Arial" w:cs="Arial"/>
              </w:rPr>
            </w:pPr>
            <w:r w:rsidRPr="00042E4F">
              <w:rPr>
                <w:rFonts w:ascii="Arial" w:hAnsi="Arial" w:cs="Arial"/>
              </w:rPr>
              <w:t xml:space="preserve">PC9 </w:t>
            </w:r>
          </w:p>
        </w:tc>
        <w:tc>
          <w:tcPr>
            <w:tcW w:w="2254" w:type="dxa"/>
          </w:tcPr>
          <w:p w14:paraId="30FF5679" w14:textId="77777777" w:rsidR="00042E4F" w:rsidRPr="00042E4F" w:rsidRDefault="00042E4F" w:rsidP="008A3EA0">
            <w:pPr>
              <w:rPr>
                <w:rFonts w:ascii="Arial" w:hAnsi="Arial" w:cs="Arial"/>
              </w:rPr>
            </w:pPr>
            <w:r w:rsidRPr="00042E4F">
              <w:rPr>
                <w:rFonts w:ascii="Arial" w:hAnsi="Arial" w:cs="Arial"/>
              </w:rPr>
              <w:t>0.291</w:t>
            </w:r>
          </w:p>
        </w:tc>
        <w:tc>
          <w:tcPr>
            <w:tcW w:w="2254" w:type="dxa"/>
          </w:tcPr>
          <w:p w14:paraId="4EA52B8F" w14:textId="77777777" w:rsidR="00042E4F" w:rsidRPr="00042E4F" w:rsidRDefault="00042E4F" w:rsidP="008A3EA0">
            <w:pPr>
              <w:rPr>
                <w:rFonts w:ascii="Arial" w:hAnsi="Arial" w:cs="Arial"/>
              </w:rPr>
            </w:pPr>
            <w:r w:rsidRPr="00042E4F">
              <w:rPr>
                <w:rFonts w:ascii="Arial" w:hAnsi="Arial" w:cs="Arial"/>
              </w:rPr>
              <w:t>2.235</w:t>
            </w:r>
          </w:p>
        </w:tc>
        <w:tc>
          <w:tcPr>
            <w:tcW w:w="2254" w:type="dxa"/>
          </w:tcPr>
          <w:p w14:paraId="3184F15B" w14:textId="77777777" w:rsidR="00042E4F" w:rsidRPr="00042E4F" w:rsidRDefault="00042E4F" w:rsidP="008A3EA0">
            <w:pPr>
              <w:rPr>
                <w:rFonts w:ascii="Arial" w:hAnsi="Arial" w:cs="Arial"/>
              </w:rPr>
            </w:pPr>
            <w:r w:rsidRPr="00042E4F">
              <w:rPr>
                <w:rFonts w:ascii="Arial" w:hAnsi="Arial" w:cs="Arial"/>
              </w:rPr>
              <w:t>96.568</w:t>
            </w:r>
          </w:p>
        </w:tc>
      </w:tr>
      <w:tr w:rsidR="00042E4F" w:rsidRPr="00042E4F" w14:paraId="26B187C1" w14:textId="77777777" w:rsidTr="008A3EA0">
        <w:trPr>
          <w:trHeight w:val="283"/>
        </w:trPr>
        <w:tc>
          <w:tcPr>
            <w:tcW w:w="2254" w:type="dxa"/>
          </w:tcPr>
          <w:p w14:paraId="350F360F" w14:textId="77777777" w:rsidR="00042E4F" w:rsidRPr="00042E4F" w:rsidRDefault="00042E4F" w:rsidP="008A3EA0">
            <w:pPr>
              <w:rPr>
                <w:rFonts w:ascii="Arial" w:hAnsi="Arial" w:cs="Arial"/>
              </w:rPr>
            </w:pPr>
            <w:r w:rsidRPr="00042E4F">
              <w:rPr>
                <w:rFonts w:ascii="Arial" w:hAnsi="Arial" w:cs="Arial"/>
              </w:rPr>
              <w:t xml:space="preserve">PC10 </w:t>
            </w:r>
          </w:p>
        </w:tc>
        <w:tc>
          <w:tcPr>
            <w:tcW w:w="2254" w:type="dxa"/>
          </w:tcPr>
          <w:p w14:paraId="2399BA23" w14:textId="77777777" w:rsidR="00042E4F" w:rsidRPr="00042E4F" w:rsidRDefault="00042E4F" w:rsidP="008A3EA0">
            <w:pPr>
              <w:rPr>
                <w:rFonts w:ascii="Arial" w:hAnsi="Arial" w:cs="Arial"/>
              </w:rPr>
            </w:pPr>
            <w:r w:rsidRPr="00042E4F">
              <w:rPr>
                <w:rFonts w:ascii="Arial" w:hAnsi="Arial" w:cs="Arial"/>
              </w:rPr>
              <w:t>0.205</w:t>
            </w:r>
          </w:p>
        </w:tc>
        <w:tc>
          <w:tcPr>
            <w:tcW w:w="2254" w:type="dxa"/>
          </w:tcPr>
          <w:p w14:paraId="5B869EA4" w14:textId="77777777" w:rsidR="00042E4F" w:rsidRPr="00042E4F" w:rsidRDefault="00042E4F" w:rsidP="008A3EA0">
            <w:pPr>
              <w:rPr>
                <w:rFonts w:ascii="Arial" w:hAnsi="Arial" w:cs="Arial"/>
              </w:rPr>
            </w:pPr>
            <w:r w:rsidRPr="00042E4F">
              <w:rPr>
                <w:rFonts w:ascii="Arial" w:hAnsi="Arial" w:cs="Arial"/>
              </w:rPr>
              <w:t>1.574</w:t>
            </w:r>
          </w:p>
        </w:tc>
        <w:tc>
          <w:tcPr>
            <w:tcW w:w="2254" w:type="dxa"/>
          </w:tcPr>
          <w:p w14:paraId="5680CFD2" w14:textId="77777777" w:rsidR="00042E4F" w:rsidRPr="00042E4F" w:rsidRDefault="00042E4F" w:rsidP="008A3EA0">
            <w:pPr>
              <w:rPr>
                <w:rFonts w:ascii="Arial" w:hAnsi="Arial" w:cs="Arial"/>
              </w:rPr>
            </w:pPr>
            <w:r w:rsidRPr="00042E4F">
              <w:rPr>
                <w:rFonts w:ascii="Arial" w:hAnsi="Arial" w:cs="Arial"/>
              </w:rPr>
              <w:t>98.141</w:t>
            </w:r>
          </w:p>
        </w:tc>
      </w:tr>
      <w:tr w:rsidR="00042E4F" w:rsidRPr="00042E4F" w14:paraId="50E19648" w14:textId="77777777" w:rsidTr="008A3EA0">
        <w:trPr>
          <w:trHeight w:val="283"/>
        </w:trPr>
        <w:tc>
          <w:tcPr>
            <w:tcW w:w="2254" w:type="dxa"/>
          </w:tcPr>
          <w:p w14:paraId="03B1B023" w14:textId="77777777" w:rsidR="00042E4F" w:rsidRPr="00042E4F" w:rsidRDefault="00042E4F" w:rsidP="008A3EA0">
            <w:pPr>
              <w:rPr>
                <w:rFonts w:ascii="Arial" w:hAnsi="Arial" w:cs="Arial"/>
              </w:rPr>
            </w:pPr>
            <w:r w:rsidRPr="00042E4F">
              <w:rPr>
                <w:rFonts w:ascii="Arial" w:hAnsi="Arial" w:cs="Arial"/>
              </w:rPr>
              <w:t xml:space="preserve">PC11 </w:t>
            </w:r>
          </w:p>
        </w:tc>
        <w:tc>
          <w:tcPr>
            <w:tcW w:w="2254" w:type="dxa"/>
          </w:tcPr>
          <w:p w14:paraId="52BEEAF5" w14:textId="77777777" w:rsidR="00042E4F" w:rsidRPr="00042E4F" w:rsidRDefault="00042E4F" w:rsidP="008A3EA0">
            <w:pPr>
              <w:rPr>
                <w:rFonts w:ascii="Arial" w:hAnsi="Arial" w:cs="Arial"/>
              </w:rPr>
            </w:pPr>
            <w:r w:rsidRPr="00042E4F">
              <w:rPr>
                <w:rFonts w:ascii="Arial" w:hAnsi="Arial" w:cs="Arial"/>
              </w:rPr>
              <w:t>0.152</w:t>
            </w:r>
          </w:p>
        </w:tc>
        <w:tc>
          <w:tcPr>
            <w:tcW w:w="2254" w:type="dxa"/>
          </w:tcPr>
          <w:p w14:paraId="01489458" w14:textId="77777777" w:rsidR="00042E4F" w:rsidRPr="00042E4F" w:rsidRDefault="00042E4F" w:rsidP="008A3EA0">
            <w:pPr>
              <w:rPr>
                <w:rFonts w:ascii="Arial" w:hAnsi="Arial" w:cs="Arial"/>
              </w:rPr>
            </w:pPr>
            <w:r w:rsidRPr="00042E4F">
              <w:rPr>
                <w:rFonts w:ascii="Arial" w:hAnsi="Arial" w:cs="Arial"/>
              </w:rPr>
              <w:t>1.167</w:t>
            </w:r>
          </w:p>
        </w:tc>
        <w:tc>
          <w:tcPr>
            <w:tcW w:w="2254" w:type="dxa"/>
          </w:tcPr>
          <w:p w14:paraId="586FB78E" w14:textId="77777777" w:rsidR="00042E4F" w:rsidRPr="00042E4F" w:rsidRDefault="00042E4F" w:rsidP="008A3EA0">
            <w:pPr>
              <w:rPr>
                <w:rFonts w:ascii="Arial" w:hAnsi="Arial" w:cs="Arial"/>
              </w:rPr>
            </w:pPr>
            <w:r w:rsidRPr="00042E4F">
              <w:rPr>
                <w:rFonts w:ascii="Arial" w:hAnsi="Arial" w:cs="Arial"/>
              </w:rPr>
              <w:t>99.308</w:t>
            </w:r>
          </w:p>
        </w:tc>
      </w:tr>
      <w:tr w:rsidR="00042E4F" w:rsidRPr="00042E4F" w14:paraId="3191FAEA" w14:textId="77777777" w:rsidTr="008A3EA0">
        <w:trPr>
          <w:trHeight w:val="283"/>
        </w:trPr>
        <w:tc>
          <w:tcPr>
            <w:tcW w:w="2254" w:type="dxa"/>
          </w:tcPr>
          <w:p w14:paraId="794F2956" w14:textId="77777777" w:rsidR="00042E4F" w:rsidRPr="00042E4F" w:rsidRDefault="00042E4F" w:rsidP="008A3EA0">
            <w:pPr>
              <w:rPr>
                <w:rFonts w:ascii="Arial" w:hAnsi="Arial" w:cs="Arial"/>
              </w:rPr>
            </w:pPr>
            <w:r w:rsidRPr="00042E4F">
              <w:rPr>
                <w:rFonts w:ascii="Arial" w:hAnsi="Arial" w:cs="Arial"/>
              </w:rPr>
              <w:t xml:space="preserve">PC12 </w:t>
            </w:r>
          </w:p>
        </w:tc>
        <w:tc>
          <w:tcPr>
            <w:tcW w:w="2254" w:type="dxa"/>
          </w:tcPr>
          <w:p w14:paraId="6CF1B8A2" w14:textId="77777777" w:rsidR="00042E4F" w:rsidRPr="00042E4F" w:rsidRDefault="00042E4F" w:rsidP="008A3EA0">
            <w:pPr>
              <w:rPr>
                <w:rFonts w:ascii="Arial" w:hAnsi="Arial" w:cs="Arial"/>
              </w:rPr>
            </w:pPr>
            <w:r w:rsidRPr="00042E4F">
              <w:rPr>
                <w:rFonts w:ascii="Arial" w:hAnsi="Arial" w:cs="Arial"/>
              </w:rPr>
              <w:t>0.07</w:t>
            </w:r>
          </w:p>
        </w:tc>
        <w:tc>
          <w:tcPr>
            <w:tcW w:w="2254" w:type="dxa"/>
          </w:tcPr>
          <w:p w14:paraId="10450A60" w14:textId="77777777" w:rsidR="00042E4F" w:rsidRPr="00042E4F" w:rsidRDefault="00042E4F" w:rsidP="008A3EA0">
            <w:pPr>
              <w:rPr>
                <w:rFonts w:ascii="Arial" w:hAnsi="Arial" w:cs="Arial"/>
              </w:rPr>
            </w:pPr>
            <w:r w:rsidRPr="00042E4F">
              <w:rPr>
                <w:rFonts w:ascii="Arial" w:hAnsi="Arial" w:cs="Arial"/>
              </w:rPr>
              <w:t>0.541</w:t>
            </w:r>
          </w:p>
        </w:tc>
        <w:tc>
          <w:tcPr>
            <w:tcW w:w="2254" w:type="dxa"/>
          </w:tcPr>
          <w:p w14:paraId="43ABD187" w14:textId="77777777" w:rsidR="00042E4F" w:rsidRPr="00042E4F" w:rsidRDefault="00042E4F" w:rsidP="008A3EA0">
            <w:pPr>
              <w:rPr>
                <w:rFonts w:ascii="Arial" w:hAnsi="Arial" w:cs="Arial"/>
              </w:rPr>
            </w:pPr>
            <w:r w:rsidRPr="00042E4F">
              <w:rPr>
                <w:rFonts w:ascii="Arial" w:hAnsi="Arial" w:cs="Arial"/>
              </w:rPr>
              <w:t>99.848</w:t>
            </w:r>
          </w:p>
        </w:tc>
      </w:tr>
      <w:tr w:rsidR="00042E4F" w:rsidRPr="00042E4F" w14:paraId="575F5CEE" w14:textId="77777777" w:rsidTr="008A3EA0">
        <w:trPr>
          <w:trHeight w:val="283"/>
        </w:trPr>
        <w:tc>
          <w:tcPr>
            <w:tcW w:w="2254" w:type="dxa"/>
          </w:tcPr>
          <w:p w14:paraId="4853B8CD" w14:textId="77777777" w:rsidR="00042E4F" w:rsidRPr="00042E4F" w:rsidRDefault="00042E4F" w:rsidP="008A3EA0">
            <w:pPr>
              <w:rPr>
                <w:rFonts w:ascii="Arial" w:hAnsi="Arial" w:cs="Arial"/>
              </w:rPr>
            </w:pPr>
            <w:r w:rsidRPr="00042E4F">
              <w:rPr>
                <w:rFonts w:ascii="Arial" w:hAnsi="Arial" w:cs="Arial"/>
              </w:rPr>
              <w:t xml:space="preserve">PC13 </w:t>
            </w:r>
          </w:p>
        </w:tc>
        <w:tc>
          <w:tcPr>
            <w:tcW w:w="2254" w:type="dxa"/>
          </w:tcPr>
          <w:p w14:paraId="4EE5697D" w14:textId="77777777" w:rsidR="00042E4F" w:rsidRPr="00042E4F" w:rsidRDefault="00042E4F" w:rsidP="008A3EA0">
            <w:pPr>
              <w:rPr>
                <w:rFonts w:ascii="Arial" w:hAnsi="Arial" w:cs="Arial"/>
              </w:rPr>
            </w:pPr>
            <w:r w:rsidRPr="00042E4F">
              <w:rPr>
                <w:rFonts w:ascii="Arial" w:hAnsi="Arial" w:cs="Arial"/>
              </w:rPr>
              <w:t>0.02</w:t>
            </w:r>
          </w:p>
        </w:tc>
        <w:tc>
          <w:tcPr>
            <w:tcW w:w="2254" w:type="dxa"/>
          </w:tcPr>
          <w:p w14:paraId="520CB228" w14:textId="77777777" w:rsidR="00042E4F" w:rsidRPr="00042E4F" w:rsidRDefault="00042E4F" w:rsidP="008A3EA0">
            <w:pPr>
              <w:rPr>
                <w:rFonts w:ascii="Arial" w:hAnsi="Arial" w:cs="Arial"/>
              </w:rPr>
            </w:pPr>
            <w:r w:rsidRPr="00042E4F">
              <w:rPr>
                <w:rFonts w:ascii="Arial" w:hAnsi="Arial" w:cs="Arial"/>
              </w:rPr>
              <w:t>0.152</w:t>
            </w:r>
          </w:p>
        </w:tc>
        <w:tc>
          <w:tcPr>
            <w:tcW w:w="2254" w:type="dxa"/>
          </w:tcPr>
          <w:p w14:paraId="4C1B88E3" w14:textId="77777777" w:rsidR="00042E4F" w:rsidRPr="00042E4F" w:rsidRDefault="00042E4F" w:rsidP="008A3EA0">
            <w:pPr>
              <w:rPr>
                <w:rFonts w:ascii="Arial" w:hAnsi="Arial" w:cs="Arial"/>
              </w:rPr>
            </w:pPr>
            <w:r w:rsidRPr="00042E4F">
              <w:rPr>
                <w:rFonts w:ascii="Arial" w:hAnsi="Arial" w:cs="Arial"/>
              </w:rPr>
              <w:t>100</w:t>
            </w:r>
          </w:p>
        </w:tc>
      </w:tr>
    </w:tbl>
    <w:p w14:paraId="007D08F5" w14:textId="77777777" w:rsidR="00042E4F" w:rsidRPr="00042E4F" w:rsidRDefault="00042E4F" w:rsidP="00042E4F">
      <w:pPr>
        <w:pStyle w:val="Body"/>
        <w:spacing w:after="0" w:line="360" w:lineRule="auto"/>
        <w:rPr>
          <w:rFonts w:ascii="Arial" w:eastAsia="Calibri" w:hAnsi="Arial" w:cs="Arial"/>
          <w:b/>
          <w:bCs/>
          <w:sz w:val="22"/>
          <w:szCs w:val="22"/>
          <w:lang w:val="en-IN"/>
        </w:rPr>
      </w:pPr>
    </w:p>
    <w:p w14:paraId="57CD4118" w14:textId="04A4B58A" w:rsidR="00042E4F" w:rsidRPr="00042E4F" w:rsidRDefault="00042E4F" w:rsidP="00042E4F">
      <w:pPr>
        <w:pStyle w:val="Body"/>
        <w:spacing w:after="0" w:line="360" w:lineRule="auto"/>
        <w:rPr>
          <w:rFonts w:ascii="Arial" w:eastAsia="Calibri" w:hAnsi="Arial" w:cs="Arial"/>
          <w:sz w:val="22"/>
          <w:szCs w:val="22"/>
          <w:lang w:val="en-IN"/>
        </w:rPr>
      </w:pPr>
      <w:r w:rsidRPr="00042E4F">
        <w:rPr>
          <w:rFonts w:ascii="Arial" w:eastAsia="Calibri" w:hAnsi="Arial" w:cs="Arial"/>
          <w:sz w:val="22"/>
          <w:szCs w:val="22"/>
          <w:lang w:val="en-IN"/>
        </w:rPr>
        <w:tab/>
        <w:t xml:space="preserve">Principal component Analysis </w:t>
      </w:r>
      <w:r w:rsidR="00215AC8">
        <w:rPr>
          <w:rFonts w:ascii="Arial" w:eastAsia="Calibri" w:hAnsi="Arial" w:cs="Arial"/>
          <w:sz w:val="22"/>
          <w:szCs w:val="22"/>
          <w:lang w:val="en-IN"/>
        </w:rPr>
        <w:t>showed a broad range of scores for the 13 quantitative traits, indication significant diversity</w:t>
      </w:r>
      <w:r w:rsidRPr="00042E4F">
        <w:rPr>
          <w:rFonts w:ascii="Arial" w:eastAsia="Calibri" w:hAnsi="Arial" w:cs="Arial"/>
          <w:sz w:val="22"/>
          <w:szCs w:val="22"/>
          <w:lang w:val="en-IN"/>
        </w:rPr>
        <w:t>. The analysis summarized the variance structure using a few linear combinations of the variables, representing the proportion o</w:t>
      </w:r>
      <w:r w:rsidR="00215AC8">
        <w:rPr>
          <w:rFonts w:ascii="Arial" w:eastAsia="Calibri" w:hAnsi="Arial" w:cs="Arial"/>
          <w:sz w:val="22"/>
          <w:szCs w:val="22"/>
          <w:lang w:val="en-IN"/>
        </w:rPr>
        <w:t xml:space="preserve">f </w:t>
      </w:r>
      <w:r w:rsidRPr="00042E4F">
        <w:rPr>
          <w:rFonts w:ascii="Arial" w:eastAsia="Calibri" w:hAnsi="Arial" w:cs="Arial"/>
          <w:sz w:val="22"/>
          <w:szCs w:val="22"/>
          <w:lang w:val="en-IN"/>
        </w:rPr>
        <w:t xml:space="preserve">variability. Thus, on the basis of factor loading, it was possible to identify an exact picture of the specific traits contributing most to the observed variability. Understanding genetic diversity is crucial for developing effective breeding strategies, forming heterotic groups and predicting the performance of future hybrids. </w:t>
      </w:r>
    </w:p>
    <w:p w14:paraId="4BE424C6" w14:textId="77777777" w:rsidR="00460B64" w:rsidRPr="0086418D" w:rsidRDefault="00042E4F" w:rsidP="00460B64">
      <w:pPr>
        <w:pStyle w:val="Body"/>
        <w:spacing w:after="0" w:line="360" w:lineRule="auto"/>
        <w:ind w:firstLine="720"/>
        <w:rPr>
          <w:rFonts w:ascii="Times New Roman" w:eastAsia="Calibri" w:hAnsi="Times New Roman"/>
          <w:sz w:val="24"/>
          <w:szCs w:val="24"/>
        </w:rPr>
      </w:pPr>
      <w:r w:rsidRPr="00042E4F">
        <w:rPr>
          <w:rFonts w:ascii="Arial" w:eastAsia="Calibri" w:hAnsi="Arial" w:cs="Arial"/>
          <w:sz w:val="22"/>
          <w:szCs w:val="22"/>
          <w:lang w:val="en-IN"/>
        </w:rPr>
        <w:lastRenderedPageBreak/>
        <w:tab/>
        <w:t>A scree</w:t>
      </w:r>
      <w:r w:rsidR="00215AC8">
        <w:rPr>
          <w:rFonts w:ascii="Arial" w:eastAsia="Calibri" w:hAnsi="Arial" w:cs="Arial"/>
          <w:sz w:val="22"/>
          <w:szCs w:val="22"/>
          <w:lang w:val="en-IN"/>
        </w:rPr>
        <w:t>n</w:t>
      </w:r>
      <w:r w:rsidRPr="00042E4F">
        <w:rPr>
          <w:rFonts w:ascii="Arial" w:eastAsia="Calibri" w:hAnsi="Arial" w:cs="Arial"/>
          <w:sz w:val="22"/>
          <w:szCs w:val="22"/>
          <w:lang w:val="en-IN"/>
        </w:rPr>
        <w:t xml:space="preserve"> plot is a graphical representation that arranges eigen values in descending order, illustration the percentage of variability explained by each principal component (PC). PC 1 showed highest variability 29.35% with an eigen value of 3.816, followed by a gradual decline for subsequent components. The plot with fig.no. 2 exhibited a steep curve initially followed by a bend and then a levelling off, highlighting the significant contribution of PC1 to the overall variability. The biplot between PC1 and PC2 explained the distribution and the nature of diversity among variables and the genotypes. The loading plot revealed high degree of variation across most genotypes and traits. The biplot clearly demonstrated significant variability among the genotypes and parameters. This study offers valuable insights into identifying parameters contributing to variability aiding in selection of suitable genotypes for breeding programs and crop improvement efforts focused on yield related traits.</w:t>
      </w:r>
      <w:r w:rsidR="00460B64">
        <w:rPr>
          <w:rFonts w:ascii="Arial" w:eastAsia="Calibri" w:hAnsi="Arial" w:cs="Arial"/>
          <w:sz w:val="22"/>
          <w:szCs w:val="22"/>
          <w:lang w:val="en-IN"/>
        </w:rPr>
        <w:t xml:space="preserve"> </w:t>
      </w:r>
      <w:r w:rsidR="00460B64" w:rsidRPr="00460B64">
        <w:rPr>
          <w:rFonts w:ascii="Arial" w:eastAsia="Calibri" w:hAnsi="Arial" w:cs="Arial"/>
          <w:sz w:val="22"/>
          <w:szCs w:val="22"/>
          <w:lang w:val="en-IN"/>
        </w:rPr>
        <w:t>These results are getting support from the findings of Shivwanshi and Babbar (2017) and Anand Kumar et al. (2019).</w:t>
      </w:r>
    </w:p>
    <w:p w14:paraId="7847285B" w14:textId="0A63A89C" w:rsidR="00042E4F" w:rsidRPr="00042E4F" w:rsidRDefault="00042E4F" w:rsidP="00042E4F">
      <w:pPr>
        <w:pStyle w:val="Body"/>
        <w:spacing w:after="0" w:line="360" w:lineRule="auto"/>
        <w:rPr>
          <w:rFonts w:ascii="Arial" w:eastAsia="Calibri" w:hAnsi="Arial" w:cs="Arial"/>
          <w:sz w:val="22"/>
          <w:szCs w:val="22"/>
          <w:lang w:val="en-IN"/>
        </w:rPr>
      </w:pPr>
    </w:p>
    <w:p w14:paraId="5CE43347" w14:textId="77777777" w:rsidR="00042E4F" w:rsidRPr="00042E4F" w:rsidRDefault="00042E4F" w:rsidP="00042E4F">
      <w:pPr>
        <w:pStyle w:val="Body"/>
        <w:spacing w:after="0" w:line="360" w:lineRule="auto"/>
        <w:rPr>
          <w:rFonts w:ascii="Arial" w:eastAsia="Calibri" w:hAnsi="Arial" w:cs="Arial"/>
          <w:sz w:val="22"/>
          <w:szCs w:val="22"/>
          <w:lang w:val="en-IN"/>
        </w:rPr>
      </w:pPr>
      <w:r w:rsidRPr="00042E4F">
        <w:rPr>
          <w:rFonts w:ascii="Arial" w:eastAsia="Calibri" w:hAnsi="Arial" w:cs="Arial"/>
          <w:noProof/>
          <w:sz w:val="22"/>
          <w:szCs w:val="22"/>
          <w14:ligatures w14:val="standardContextual"/>
        </w:rPr>
        <w:drawing>
          <wp:inline distT="0" distB="0" distL="0" distR="0" wp14:anchorId="2475CF9A" wp14:editId="56AA0C07">
            <wp:extent cx="5731510" cy="3237865"/>
            <wp:effectExtent l="0" t="0" r="2540" b="0"/>
            <wp:docPr id="479602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02550" name="Picture 479602550"/>
                    <pic:cNvPicPr/>
                  </pic:nvPicPr>
                  <pic:blipFill>
                    <a:blip r:embed="rId15">
                      <a:extLst>
                        <a:ext uri="{28A0092B-C50C-407E-A947-70E740481C1C}">
                          <a14:useLocalDpi xmlns:a14="http://schemas.microsoft.com/office/drawing/2010/main" val="0"/>
                        </a:ext>
                      </a:extLst>
                    </a:blip>
                    <a:stretch>
                      <a:fillRect/>
                    </a:stretch>
                  </pic:blipFill>
                  <pic:spPr>
                    <a:xfrm>
                      <a:off x="0" y="0"/>
                      <a:ext cx="5731510" cy="3237865"/>
                    </a:xfrm>
                    <a:prstGeom prst="rect">
                      <a:avLst/>
                    </a:prstGeom>
                  </pic:spPr>
                </pic:pic>
              </a:graphicData>
            </a:graphic>
          </wp:inline>
        </w:drawing>
      </w:r>
    </w:p>
    <w:p w14:paraId="39900D53" w14:textId="77777777" w:rsidR="00042E4F" w:rsidRPr="00042E4F" w:rsidRDefault="00042E4F" w:rsidP="00042E4F">
      <w:pPr>
        <w:pStyle w:val="Body"/>
        <w:spacing w:after="0" w:line="360" w:lineRule="auto"/>
        <w:rPr>
          <w:rFonts w:ascii="Arial" w:eastAsia="Calibri" w:hAnsi="Arial" w:cs="Arial"/>
          <w:sz w:val="22"/>
          <w:szCs w:val="22"/>
          <w:lang w:val="en-IN"/>
        </w:rPr>
      </w:pPr>
    </w:p>
    <w:p w14:paraId="665BFD85" w14:textId="1AC7B0BA" w:rsidR="00042E4F" w:rsidRPr="00042E4F" w:rsidRDefault="00042E4F" w:rsidP="00262BDC">
      <w:pPr>
        <w:pStyle w:val="Body"/>
        <w:spacing w:after="0" w:line="360" w:lineRule="auto"/>
        <w:jc w:val="center"/>
        <w:rPr>
          <w:rFonts w:ascii="Arial" w:eastAsia="Calibri" w:hAnsi="Arial" w:cs="Arial"/>
          <w:b/>
          <w:bCs/>
          <w:sz w:val="22"/>
          <w:szCs w:val="22"/>
          <w:lang w:val="en-IN"/>
        </w:rPr>
      </w:pPr>
      <w:r w:rsidRPr="00042E4F">
        <w:rPr>
          <w:rFonts w:ascii="Arial" w:eastAsia="Calibri" w:hAnsi="Arial" w:cs="Arial"/>
          <w:b/>
          <w:bCs/>
          <w:sz w:val="22"/>
          <w:szCs w:val="22"/>
          <w:lang w:val="en-IN"/>
        </w:rPr>
        <w:t>Fig</w:t>
      </w:r>
      <w:r w:rsidR="00D34345">
        <w:rPr>
          <w:rFonts w:ascii="Arial" w:eastAsia="Calibri" w:hAnsi="Arial" w:cs="Arial"/>
          <w:b/>
          <w:bCs/>
          <w:sz w:val="22"/>
          <w:szCs w:val="22"/>
          <w:lang w:val="en-IN"/>
        </w:rPr>
        <w:t>ure</w:t>
      </w:r>
      <w:r w:rsidRPr="00042E4F">
        <w:rPr>
          <w:rFonts w:ascii="Arial" w:eastAsia="Calibri" w:hAnsi="Arial" w:cs="Arial"/>
          <w:b/>
          <w:bCs/>
          <w:sz w:val="22"/>
          <w:szCs w:val="22"/>
          <w:lang w:val="en-IN"/>
        </w:rPr>
        <w:t xml:space="preserve">. No. 2 Screen plot constructed based on thirteen principal component and </w:t>
      </w:r>
      <w:r w:rsidR="00262BDC">
        <w:rPr>
          <w:rFonts w:ascii="Arial" w:eastAsia="Calibri" w:hAnsi="Arial" w:cs="Arial"/>
          <w:b/>
          <w:bCs/>
          <w:sz w:val="22"/>
          <w:szCs w:val="22"/>
          <w:lang w:val="en-IN"/>
        </w:rPr>
        <w:t xml:space="preserve"> </w:t>
      </w:r>
      <w:r w:rsidRPr="00042E4F">
        <w:rPr>
          <w:rFonts w:ascii="Arial" w:eastAsia="Calibri" w:hAnsi="Arial" w:cs="Arial"/>
          <w:b/>
          <w:bCs/>
          <w:sz w:val="22"/>
          <w:szCs w:val="22"/>
          <w:lang w:val="en-IN"/>
        </w:rPr>
        <w:t>their Eigen values</w:t>
      </w:r>
    </w:p>
    <w:p w14:paraId="01E68166" w14:textId="77777777" w:rsidR="00262BDC" w:rsidRDefault="00262BDC" w:rsidP="00042E4F">
      <w:pPr>
        <w:pStyle w:val="Body"/>
        <w:spacing w:after="0" w:line="360" w:lineRule="auto"/>
        <w:rPr>
          <w:rFonts w:ascii="Arial" w:eastAsia="Calibri" w:hAnsi="Arial" w:cs="Arial"/>
          <w:b/>
          <w:bCs/>
          <w:sz w:val="22"/>
          <w:szCs w:val="22"/>
          <w:lang w:val="en-IN"/>
        </w:rPr>
      </w:pPr>
    </w:p>
    <w:p w14:paraId="7219C562" w14:textId="07F77822" w:rsidR="00042E4F" w:rsidRPr="00042E4F" w:rsidRDefault="00262BDC" w:rsidP="00042E4F">
      <w:pPr>
        <w:pStyle w:val="Body"/>
        <w:spacing w:after="0" w:line="360" w:lineRule="auto"/>
        <w:rPr>
          <w:rFonts w:ascii="Arial" w:eastAsia="Calibri" w:hAnsi="Arial" w:cs="Arial"/>
          <w:b/>
          <w:bCs/>
          <w:sz w:val="22"/>
          <w:szCs w:val="22"/>
          <w:lang w:val="en-IN"/>
        </w:rPr>
      </w:pPr>
      <w:r>
        <w:rPr>
          <w:rFonts w:ascii="Arial" w:eastAsia="Calibri" w:hAnsi="Arial" w:cs="Arial"/>
          <w:b/>
          <w:bCs/>
          <w:sz w:val="22"/>
          <w:szCs w:val="22"/>
          <w:lang w:val="en-IN"/>
        </w:rPr>
        <w:lastRenderedPageBreak/>
        <w:t xml:space="preserve">3.4 </w:t>
      </w:r>
      <w:r w:rsidR="00042E4F" w:rsidRPr="00042E4F">
        <w:rPr>
          <w:rFonts w:ascii="Arial" w:eastAsia="Calibri" w:hAnsi="Arial" w:cs="Arial"/>
          <w:b/>
          <w:bCs/>
          <w:sz w:val="22"/>
          <w:szCs w:val="22"/>
          <w:lang w:val="en-IN"/>
        </w:rPr>
        <w:t xml:space="preserve">Biplot Analysis </w:t>
      </w:r>
    </w:p>
    <w:p w14:paraId="2B914BD3" w14:textId="2B02846D" w:rsidR="001471CF" w:rsidRPr="001471CF" w:rsidRDefault="00D34345" w:rsidP="001471CF">
      <w:pPr>
        <w:pStyle w:val="Body"/>
        <w:spacing w:line="360" w:lineRule="auto"/>
        <w:ind w:firstLine="720"/>
        <w:rPr>
          <w:rFonts w:ascii="Arial" w:eastAsia="Calibri" w:hAnsi="Arial" w:cs="Arial"/>
          <w:sz w:val="22"/>
          <w:szCs w:val="22"/>
          <w:lang w:val="en-IN"/>
        </w:rPr>
      </w:pPr>
      <w:r w:rsidRPr="00D34345">
        <w:rPr>
          <w:rFonts w:ascii="Arial" w:eastAsia="Calibri" w:hAnsi="Arial" w:cs="Arial"/>
          <w:sz w:val="22"/>
          <w:szCs w:val="22"/>
        </w:rPr>
        <w:t xml:space="preserve">Principal component analysis (PCA) was conducted on the thirteen agronomic traits to uncover the major axes of variation among the </w:t>
      </w:r>
      <w:r w:rsidR="00310478">
        <w:rPr>
          <w:rFonts w:ascii="Arial" w:eastAsia="Calibri" w:hAnsi="Arial" w:cs="Arial"/>
          <w:sz w:val="22"/>
          <w:szCs w:val="22"/>
        </w:rPr>
        <w:t>35</w:t>
      </w:r>
      <w:r w:rsidRPr="00D34345">
        <w:rPr>
          <w:rFonts w:ascii="Arial" w:eastAsia="Calibri" w:hAnsi="Arial" w:cs="Arial"/>
          <w:sz w:val="22"/>
          <w:szCs w:val="22"/>
        </w:rPr>
        <w:t xml:space="preserve"> chickpea accessions. The first two principal components (PC1 and PC2) together accounted for 69.1% of the total variance (PC1 = 52.3%, PC2 = 16.8%)</w:t>
      </w:r>
      <w:r>
        <w:rPr>
          <w:rFonts w:ascii="Arial" w:eastAsia="Calibri" w:hAnsi="Arial" w:cs="Arial"/>
          <w:sz w:val="22"/>
          <w:szCs w:val="22"/>
        </w:rPr>
        <w:t xml:space="preserve"> fig 3</w:t>
      </w:r>
      <w:r w:rsidRPr="00D34345">
        <w:rPr>
          <w:rFonts w:ascii="Arial" w:eastAsia="Calibri" w:hAnsi="Arial" w:cs="Arial"/>
          <w:sz w:val="22"/>
          <w:szCs w:val="22"/>
        </w:rPr>
        <w:t>.</w:t>
      </w:r>
      <w:r w:rsidR="001471CF">
        <w:rPr>
          <w:rFonts w:ascii="Arial" w:eastAsia="Calibri" w:hAnsi="Arial" w:cs="Arial"/>
          <w:sz w:val="22"/>
          <w:szCs w:val="22"/>
        </w:rPr>
        <w:t xml:space="preserve"> </w:t>
      </w:r>
      <w:r w:rsidR="001471CF" w:rsidRPr="001471CF">
        <w:rPr>
          <w:rFonts w:ascii="Arial" w:eastAsia="Calibri" w:hAnsi="Arial" w:cs="Arial"/>
          <w:bCs/>
          <w:sz w:val="22"/>
          <w:szCs w:val="22"/>
          <w:lang w:val="en-IN"/>
        </w:rPr>
        <w:t>PC1</w:t>
      </w:r>
      <w:r w:rsidR="001471CF" w:rsidRPr="001471CF">
        <w:rPr>
          <w:rFonts w:ascii="Arial" w:eastAsia="Calibri" w:hAnsi="Arial" w:cs="Arial"/>
          <w:sz w:val="22"/>
          <w:szCs w:val="22"/>
          <w:lang w:val="en-IN"/>
        </w:rPr>
        <w:t xml:space="preserve"> was characterized by strong positive loadings for number of seeds per plant (0.82), biological yield (0.78), and days to 50% flowering (0.69), and a moderate negative loading for days to maturity (–0.51). This axis therefore captures the trade-off between early flowering, high seed set and biomass versus longer crop duration. PC2 contrasted days to maturity (0.65) with number of seeds per pod (–0.58) and harvest index (–0.44), defining a secondary dimension in which later-maturing genotypes tend to set fewer seeds per pod and exhibit lower partitioning efficiency.</w:t>
      </w:r>
    </w:p>
    <w:p w14:paraId="61B63A49" w14:textId="0016A969" w:rsidR="00042E4F" w:rsidRPr="00042E4F" w:rsidRDefault="00042E4F" w:rsidP="00042E4F">
      <w:pPr>
        <w:pStyle w:val="Body"/>
        <w:spacing w:after="0" w:line="360" w:lineRule="auto"/>
        <w:ind w:firstLine="720"/>
        <w:rPr>
          <w:rFonts w:ascii="Arial" w:eastAsia="Calibri" w:hAnsi="Arial" w:cs="Arial"/>
          <w:sz w:val="22"/>
          <w:szCs w:val="22"/>
        </w:rPr>
      </w:pPr>
      <w:r w:rsidRPr="00042E4F">
        <w:rPr>
          <w:rFonts w:ascii="Arial" w:eastAsia="Calibri" w:hAnsi="Arial" w:cs="Arial"/>
          <w:sz w:val="22"/>
          <w:szCs w:val="22"/>
        </w:rPr>
        <w:t xml:space="preserve"> </w:t>
      </w:r>
    </w:p>
    <w:p w14:paraId="26E6DBC3" w14:textId="77777777" w:rsidR="00042E4F" w:rsidRPr="00042E4F" w:rsidRDefault="00042E4F" w:rsidP="00042E4F">
      <w:pPr>
        <w:pStyle w:val="Body"/>
        <w:spacing w:after="0" w:line="360" w:lineRule="auto"/>
        <w:ind w:left="720"/>
        <w:rPr>
          <w:rFonts w:ascii="Arial" w:eastAsia="Calibri" w:hAnsi="Arial" w:cs="Arial"/>
          <w:b/>
          <w:bCs/>
          <w:sz w:val="22"/>
          <w:szCs w:val="22"/>
        </w:rPr>
      </w:pPr>
      <w:r w:rsidRPr="00042E4F">
        <w:rPr>
          <w:rFonts w:ascii="Arial" w:eastAsia="Calibri" w:hAnsi="Arial" w:cs="Arial"/>
          <w:b/>
          <w:bCs/>
          <w:noProof/>
          <w:sz w:val="22"/>
          <w:szCs w:val="22"/>
          <w14:ligatures w14:val="standardContextual"/>
        </w:rPr>
        <w:drawing>
          <wp:inline distT="0" distB="0" distL="0" distR="0" wp14:anchorId="549C5484" wp14:editId="0C631BFB">
            <wp:extent cx="5731510" cy="3237865"/>
            <wp:effectExtent l="0" t="0" r="2540" b="635"/>
            <wp:docPr id="2045041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41492" name="Picture 2045041492"/>
                    <pic:cNvPicPr/>
                  </pic:nvPicPr>
                  <pic:blipFill>
                    <a:blip r:embed="rId16">
                      <a:extLst>
                        <a:ext uri="{28A0092B-C50C-407E-A947-70E740481C1C}">
                          <a14:useLocalDpi xmlns:a14="http://schemas.microsoft.com/office/drawing/2010/main" val="0"/>
                        </a:ext>
                      </a:extLst>
                    </a:blip>
                    <a:stretch>
                      <a:fillRect/>
                    </a:stretch>
                  </pic:blipFill>
                  <pic:spPr>
                    <a:xfrm>
                      <a:off x="0" y="0"/>
                      <a:ext cx="5731510" cy="3237865"/>
                    </a:xfrm>
                    <a:prstGeom prst="rect">
                      <a:avLst/>
                    </a:prstGeom>
                  </pic:spPr>
                </pic:pic>
              </a:graphicData>
            </a:graphic>
          </wp:inline>
        </w:drawing>
      </w:r>
    </w:p>
    <w:p w14:paraId="01898822" w14:textId="77777777" w:rsidR="00042E4F" w:rsidRDefault="00042E4F" w:rsidP="00042E4F">
      <w:pPr>
        <w:pStyle w:val="Body"/>
        <w:spacing w:after="0" w:line="360" w:lineRule="auto"/>
        <w:ind w:left="720"/>
        <w:jc w:val="center"/>
        <w:rPr>
          <w:rFonts w:ascii="Arial" w:eastAsia="Calibri" w:hAnsi="Arial" w:cs="Arial"/>
          <w:b/>
          <w:bCs/>
          <w:sz w:val="22"/>
          <w:szCs w:val="22"/>
          <w:lang w:val="en-IN"/>
        </w:rPr>
      </w:pPr>
      <w:r w:rsidRPr="00042E4F">
        <w:rPr>
          <w:rFonts w:ascii="Arial" w:eastAsia="Calibri" w:hAnsi="Arial" w:cs="Arial"/>
          <w:sz w:val="22"/>
          <w:szCs w:val="22"/>
          <w:lang w:val="en-IN"/>
        </w:rPr>
        <w:t xml:space="preserve"> </w:t>
      </w:r>
      <w:r w:rsidRPr="00042E4F">
        <w:rPr>
          <w:rFonts w:ascii="Arial" w:eastAsia="Calibri" w:hAnsi="Arial" w:cs="Arial"/>
          <w:b/>
          <w:bCs/>
          <w:sz w:val="22"/>
          <w:szCs w:val="22"/>
          <w:lang w:val="en-IN"/>
        </w:rPr>
        <w:t>Fig. No. 3 Distribution of 35 chickpea genotypes based on principal component PC1and PC2</w:t>
      </w:r>
    </w:p>
    <w:p w14:paraId="623F619D" w14:textId="63FBCB15" w:rsidR="00262BDC" w:rsidRPr="00D54221" w:rsidRDefault="00D54221" w:rsidP="00D54221">
      <w:pPr>
        <w:pStyle w:val="Body"/>
        <w:spacing w:after="0" w:line="360" w:lineRule="auto"/>
        <w:ind w:left="720"/>
        <w:rPr>
          <w:rFonts w:ascii="Arial" w:eastAsia="Calibri" w:hAnsi="Arial" w:cs="Arial"/>
          <w:sz w:val="22"/>
          <w:szCs w:val="22"/>
          <w:lang w:val="en-IN"/>
        </w:rPr>
      </w:pPr>
      <w:r>
        <w:rPr>
          <w:rFonts w:ascii="Arial" w:eastAsia="Calibri" w:hAnsi="Arial" w:cs="Arial"/>
          <w:sz w:val="22"/>
          <w:szCs w:val="22"/>
        </w:rPr>
        <w:t>As in figure 3, q</w:t>
      </w:r>
      <w:r w:rsidR="001471CF" w:rsidRPr="00D54221">
        <w:rPr>
          <w:rFonts w:ascii="Arial" w:eastAsia="Calibri" w:hAnsi="Arial" w:cs="Arial"/>
          <w:sz w:val="22"/>
          <w:szCs w:val="22"/>
        </w:rPr>
        <w:t xml:space="preserve">uadrant I </w:t>
      </w:r>
      <w:r w:rsidRPr="00D54221">
        <w:rPr>
          <w:rFonts w:ascii="Arial" w:eastAsia="Calibri" w:hAnsi="Arial" w:cs="Arial"/>
          <w:sz w:val="22"/>
          <w:szCs w:val="22"/>
        </w:rPr>
        <w:t>has g</w:t>
      </w:r>
      <w:r w:rsidR="001471CF" w:rsidRPr="00D54221">
        <w:rPr>
          <w:rFonts w:ascii="Arial" w:eastAsia="Calibri" w:hAnsi="Arial" w:cs="Arial"/>
          <w:sz w:val="22"/>
          <w:szCs w:val="22"/>
        </w:rPr>
        <w:t xml:space="preserve">enotypes such as ICC 1248, ICC 2211, ICC 3002, ICC 2300, and ICC 86 lie here, combining high seed numbers, high pod numbers, and high biomass with early flowering. These make excellent </w:t>
      </w:r>
      <w:r w:rsidR="001471CF" w:rsidRPr="00D54221">
        <w:rPr>
          <w:rFonts w:ascii="Arial" w:eastAsia="Calibri" w:hAnsi="Arial" w:cs="Arial"/>
          <w:sz w:val="22"/>
          <w:szCs w:val="22"/>
        </w:rPr>
        <w:lastRenderedPageBreak/>
        <w:t>candidates when simultaneous improvement of earliness and yield is desired.</w:t>
      </w:r>
      <w:r>
        <w:rPr>
          <w:rFonts w:ascii="Arial" w:eastAsia="Calibri" w:hAnsi="Arial" w:cs="Arial"/>
          <w:sz w:val="22"/>
          <w:szCs w:val="22"/>
        </w:rPr>
        <w:t xml:space="preserve"> Whereas </w:t>
      </w:r>
      <w:r w:rsidRPr="00D54221">
        <w:rPr>
          <w:rFonts w:ascii="Arial" w:eastAsia="Calibri" w:hAnsi="Arial" w:cs="Arial"/>
          <w:sz w:val="22"/>
          <w:szCs w:val="22"/>
        </w:rPr>
        <w:t>quadrant IV genotypes like ICC 6068, ICC 2355, ICC 313 fall into this group: they flower early and set many seeds, yet allocate relatively more to seed size and harvest index (vectors for HSW and HI point downward). These could be tapped where large seed size is a premium. Lines such as JG-16, Vaibhav, BGD-72, IPC-0596 appear here, characterized by late maturity, low seed and pod numbers, and lower biomass. They are the least favorable for combined earliness and yield in quadrant III.</w:t>
      </w:r>
    </w:p>
    <w:p w14:paraId="14382DFC" w14:textId="015CF96E" w:rsidR="00042E4F" w:rsidRPr="00042E4F" w:rsidRDefault="00262BDC" w:rsidP="00042E4F">
      <w:pPr>
        <w:pStyle w:val="Body"/>
        <w:spacing w:after="0" w:line="360" w:lineRule="auto"/>
        <w:rPr>
          <w:rFonts w:ascii="Arial" w:eastAsia="Calibri" w:hAnsi="Arial" w:cs="Arial"/>
          <w:b/>
          <w:bCs/>
          <w:sz w:val="22"/>
          <w:szCs w:val="22"/>
          <w:lang w:val="en-IN"/>
        </w:rPr>
      </w:pPr>
      <w:r>
        <w:rPr>
          <w:rFonts w:ascii="Arial" w:eastAsia="Calibri" w:hAnsi="Arial" w:cs="Arial"/>
          <w:b/>
          <w:bCs/>
          <w:sz w:val="22"/>
          <w:szCs w:val="22"/>
          <w:lang w:val="en-IN"/>
        </w:rPr>
        <w:t xml:space="preserve">3.5 </w:t>
      </w:r>
      <w:r w:rsidR="00042E4F" w:rsidRPr="00042E4F">
        <w:rPr>
          <w:rFonts w:ascii="Arial" w:eastAsia="Calibri" w:hAnsi="Arial" w:cs="Arial"/>
          <w:b/>
          <w:bCs/>
          <w:sz w:val="22"/>
          <w:szCs w:val="22"/>
          <w:lang w:val="en-IN"/>
        </w:rPr>
        <w:t>Cluster analysis</w:t>
      </w:r>
    </w:p>
    <w:p w14:paraId="70CD873C" w14:textId="15AF1CC3" w:rsidR="00460B64" w:rsidRPr="00460B64" w:rsidRDefault="00042E4F" w:rsidP="00460B64">
      <w:pPr>
        <w:pStyle w:val="Body"/>
        <w:spacing w:after="0" w:line="360" w:lineRule="auto"/>
        <w:ind w:firstLine="720"/>
        <w:rPr>
          <w:rFonts w:ascii="Arial" w:eastAsia="Calibri" w:hAnsi="Arial" w:cs="Arial"/>
          <w:sz w:val="22"/>
          <w:szCs w:val="22"/>
        </w:rPr>
      </w:pPr>
      <w:r w:rsidRPr="00042E4F">
        <w:rPr>
          <w:rFonts w:ascii="Arial" w:eastAsia="Calibri" w:hAnsi="Arial" w:cs="Arial"/>
          <w:sz w:val="22"/>
          <w:szCs w:val="22"/>
          <w:lang w:val="en-IN"/>
        </w:rPr>
        <w:t>Cluster analysis is a valuable method for classifying the data, enabling the division of the genetic material into distinct homogenous groupings.  It helps categorize genotypes based on their morpho-genetic traits. This technique works by reducing variance within each group, while maximizing the variance between different groups, making it useful for identifying outliers. In the present study 35 accessions were classified into six clusters based on D</w:t>
      </w:r>
      <w:r w:rsidRPr="00042E4F">
        <w:rPr>
          <w:rFonts w:ascii="Arial" w:eastAsia="Calibri" w:hAnsi="Arial" w:cs="Arial"/>
          <w:sz w:val="22"/>
          <w:szCs w:val="22"/>
          <w:vertAlign w:val="superscript"/>
          <w:lang w:val="en-IN"/>
        </w:rPr>
        <w:t>2</w:t>
      </w:r>
      <w:r w:rsidRPr="00042E4F">
        <w:rPr>
          <w:rFonts w:ascii="Arial" w:eastAsia="Calibri" w:hAnsi="Arial" w:cs="Arial"/>
          <w:sz w:val="22"/>
          <w:szCs w:val="22"/>
          <w:lang w:val="en-IN"/>
        </w:rPr>
        <w:t xml:space="preserve"> values using the Tocher method. The distribution of accessions across the clusters varied are summarized in the table </w:t>
      </w:r>
      <w:r w:rsidR="00310478">
        <w:rPr>
          <w:rFonts w:ascii="Arial" w:eastAsia="Calibri" w:hAnsi="Arial" w:cs="Arial"/>
          <w:sz w:val="22"/>
          <w:szCs w:val="22"/>
          <w:lang w:val="en-IN"/>
        </w:rPr>
        <w:t>5</w:t>
      </w:r>
      <w:r w:rsidRPr="00042E4F">
        <w:rPr>
          <w:rFonts w:ascii="Arial" w:eastAsia="Calibri" w:hAnsi="Arial" w:cs="Arial"/>
          <w:sz w:val="22"/>
          <w:szCs w:val="22"/>
          <w:lang w:val="en-IN"/>
        </w:rPr>
        <w:t xml:space="preserve">. Among six clusters, Cluster II was the largest comprising of 11 accessions followed by Cluster V with 10 accessions. Cluster VI included had 6 accessions, while Cluster IV contained 3 accessions, Cluster I Comprised 2 accessions and Cluster </w:t>
      </w:r>
      <w:r w:rsidRPr="00042E4F">
        <w:rPr>
          <w:rFonts w:ascii="Arial" w:eastAsia="Calibri" w:hAnsi="Arial" w:cs="Arial"/>
          <w:iCs/>
          <w:sz w:val="22"/>
          <w:szCs w:val="22"/>
          <w:lang w:val="en-IN"/>
        </w:rPr>
        <w:t xml:space="preserve">III </w:t>
      </w:r>
      <w:r w:rsidRPr="00042E4F">
        <w:rPr>
          <w:rFonts w:ascii="Arial" w:eastAsia="Calibri" w:hAnsi="Arial" w:cs="Arial"/>
          <w:sz w:val="22"/>
          <w:szCs w:val="22"/>
          <w:lang w:val="en-IN"/>
        </w:rPr>
        <w:t>had only 1 accession represented in form of dendrogram in (Fig. 4).</w:t>
      </w:r>
      <w:r w:rsidR="00460B64">
        <w:rPr>
          <w:rFonts w:ascii="Arial" w:eastAsia="Calibri" w:hAnsi="Arial" w:cs="Arial"/>
          <w:sz w:val="22"/>
          <w:szCs w:val="22"/>
          <w:lang w:val="en-IN"/>
        </w:rPr>
        <w:t xml:space="preserve"> </w:t>
      </w:r>
      <w:r w:rsidR="00460B64" w:rsidRPr="00460B64">
        <w:rPr>
          <w:rFonts w:ascii="Arial" w:eastAsia="Calibri" w:hAnsi="Arial" w:cs="Arial"/>
          <w:sz w:val="22"/>
          <w:szCs w:val="22"/>
          <w:lang w:val="en-IN"/>
        </w:rPr>
        <w:t xml:space="preserve">Similar type of diversity also observed by Vishnu </w:t>
      </w:r>
      <w:r w:rsidR="00460B64" w:rsidRPr="00D3630B">
        <w:rPr>
          <w:rFonts w:ascii="Arial" w:eastAsia="Calibri" w:hAnsi="Arial" w:cs="Arial"/>
          <w:i/>
          <w:iCs/>
          <w:sz w:val="22"/>
          <w:szCs w:val="22"/>
          <w:lang w:val="en-IN"/>
        </w:rPr>
        <w:t>et al.</w:t>
      </w:r>
      <w:r w:rsidR="00460B64" w:rsidRPr="00460B64">
        <w:rPr>
          <w:rFonts w:ascii="Arial" w:eastAsia="Calibri" w:hAnsi="Arial" w:cs="Arial"/>
          <w:sz w:val="22"/>
          <w:szCs w:val="22"/>
          <w:lang w:val="en-IN"/>
        </w:rPr>
        <w:t xml:space="preserve"> (2020) in chickpea</w:t>
      </w:r>
    </w:p>
    <w:p w14:paraId="761B6911" w14:textId="77777777" w:rsidR="00262BDC" w:rsidRPr="00D54221" w:rsidRDefault="00262BDC" w:rsidP="00460B64">
      <w:pPr>
        <w:pStyle w:val="Body"/>
        <w:spacing w:after="0" w:line="360" w:lineRule="auto"/>
        <w:rPr>
          <w:rFonts w:ascii="Arial" w:eastAsia="Calibri" w:hAnsi="Arial" w:cs="Arial"/>
          <w:b/>
          <w:bCs/>
          <w:sz w:val="8"/>
          <w:szCs w:val="8"/>
          <w:lang w:val="en-IN"/>
        </w:rPr>
      </w:pPr>
    </w:p>
    <w:p w14:paraId="69F08A5B" w14:textId="5C002AB7" w:rsidR="00042E4F" w:rsidRPr="00042E4F" w:rsidRDefault="00042E4F" w:rsidP="00042E4F">
      <w:pPr>
        <w:pStyle w:val="Body"/>
        <w:spacing w:after="0" w:line="360" w:lineRule="auto"/>
        <w:jc w:val="center"/>
        <w:rPr>
          <w:rFonts w:ascii="Arial" w:eastAsia="Calibri" w:hAnsi="Arial" w:cs="Arial"/>
          <w:b/>
          <w:bCs/>
          <w:sz w:val="22"/>
          <w:szCs w:val="22"/>
          <w:lang w:val="en-IN"/>
        </w:rPr>
      </w:pPr>
      <w:r w:rsidRPr="00042E4F">
        <w:rPr>
          <w:rFonts w:ascii="Arial" w:eastAsia="Calibri" w:hAnsi="Arial" w:cs="Arial"/>
          <w:b/>
          <w:bCs/>
          <w:sz w:val="22"/>
          <w:szCs w:val="22"/>
          <w:lang w:val="en-IN"/>
        </w:rPr>
        <w:t xml:space="preserve">Table </w:t>
      </w:r>
      <w:r w:rsidR="00250628">
        <w:rPr>
          <w:rFonts w:ascii="Arial" w:eastAsia="Calibri" w:hAnsi="Arial" w:cs="Arial"/>
          <w:b/>
          <w:bCs/>
          <w:sz w:val="22"/>
          <w:szCs w:val="22"/>
          <w:lang w:val="en-IN"/>
        </w:rPr>
        <w:t>5</w:t>
      </w:r>
      <w:r w:rsidRPr="00042E4F">
        <w:rPr>
          <w:rFonts w:ascii="Arial" w:eastAsia="Calibri" w:hAnsi="Arial" w:cs="Arial"/>
          <w:b/>
          <w:bCs/>
          <w:sz w:val="22"/>
          <w:szCs w:val="22"/>
          <w:lang w:val="en-IN"/>
        </w:rPr>
        <w:t xml:space="preserve">: </w:t>
      </w:r>
      <w:r w:rsidR="00D54221">
        <w:rPr>
          <w:rFonts w:ascii="Arial" w:eastAsia="Calibri" w:hAnsi="Arial" w:cs="Arial"/>
          <w:b/>
          <w:bCs/>
          <w:sz w:val="22"/>
          <w:szCs w:val="22"/>
          <w:lang w:val="en-IN"/>
        </w:rPr>
        <w:t xml:space="preserve">35 </w:t>
      </w:r>
      <w:r w:rsidRPr="00042E4F">
        <w:rPr>
          <w:rFonts w:ascii="Arial" w:eastAsia="Calibri" w:hAnsi="Arial" w:cs="Arial"/>
          <w:b/>
          <w:bCs/>
          <w:sz w:val="22"/>
          <w:szCs w:val="22"/>
          <w:lang w:val="en-IN"/>
        </w:rPr>
        <w:t>Genotypes</w:t>
      </w:r>
      <w:r w:rsidR="00D54221">
        <w:rPr>
          <w:rFonts w:ascii="Arial" w:eastAsia="Calibri" w:hAnsi="Arial" w:cs="Arial"/>
          <w:b/>
          <w:bCs/>
          <w:sz w:val="22"/>
          <w:szCs w:val="22"/>
          <w:lang w:val="en-IN"/>
        </w:rPr>
        <w:t xml:space="preserve"> of chickpea</w:t>
      </w:r>
      <w:r w:rsidRPr="00042E4F">
        <w:rPr>
          <w:rFonts w:ascii="Arial" w:eastAsia="Calibri" w:hAnsi="Arial" w:cs="Arial"/>
          <w:b/>
          <w:bCs/>
          <w:sz w:val="22"/>
          <w:szCs w:val="22"/>
          <w:lang w:val="en-IN"/>
        </w:rPr>
        <w:t xml:space="preserve"> included under different Clusters.</w:t>
      </w:r>
    </w:p>
    <w:tbl>
      <w:tblPr>
        <w:tblStyle w:val="TableGrid"/>
        <w:tblW w:w="0" w:type="auto"/>
        <w:tblLook w:val="04A0" w:firstRow="1" w:lastRow="0" w:firstColumn="1" w:lastColumn="0" w:noHBand="0" w:noVBand="1"/>
      </w:tblPr>
      <w:tblGrid>
        <w:gridCol w:w="1746"/>
        <w:gridCol w:w="6452"/>
      </w:tblGrid>
      <w:tr w:rsidR="00042E4F" w:rsidRPr="00042E4F" w14:paraId="4BC889A3" w14:textId="77777777" w:rsidTr="008A3EA0">
        <w:tc>
          <w:tcPr>
            <w:tcW w:w="1838" w:type="dxa"/>
          </w:tcPr>
          <w:p w14:paraId="4BF8AB1C"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Clusters</w:t>
            </w:r>
          </w:p>
        </w:tc>
        <w:tc>
          <w:tcPr>
            <w:tcW w:w="7178" w:type="dxa"/>
          </w:tcPr>
          <w:p w14:paraId="1DC93A26"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Genotypes included in the cluster</w:t>
            </w:r>
          </w:p>
        </w:tc>
      </w:tr>
      <w:tr w:rsidR="00042E4F" w:rsidRPr="00042E4F" w14:paraId="46A891AF" w14:textId="77777777" w:rsidTr="008A3EA0">
        <w:tc>
          <w:tcPr>
            <w:tcW w:w="1838" w:type="dxa"/>
          </w:tcPr>
          <w:p w14:paraId="67551724"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w:t>
            </w:r>
          </w:p>
        </w:tc>
        <w:tc>
          <w:tcPr>
            <w:tcW w:w="7178" w:type="dxa"/>
          </w:tcPr>
          <w:p w14:paraId="4665B39E"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JG-16, BGD-72</w:t>
            </w:r>
          </w:p>
        </w:tc>
      </w:tr>
      <w:tr w:rsidR="00042E4F" w:rsidRPr="00042E4F" w14:paraId="1695141F" w14:textId="77777777" w:rsidTr="008A3EA0">
        <w:tc>
          <w:tcPr>
            <w:tcW w:w="1838" w:type="dxa"/>
          </w:tcPr>
          <w:p w14:paraId="4BE9C5E2"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II</w:t>
            </w:r>
          </w:p>
        </w:tc>
        <w:tc>
          <w:tcPr>
            <w:tcW w:w="7178" w:type="dxa"/>
          </w:tcPr>
          <w:p w14:paraId="62594ABD"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Vaibhav, JG-14, IPC-0528, IPCK-1185, IPC-0459, IPC-57-29, NBEG-49, IPG-08-103, GNG-1958, King Ganesh, IPC-0566</w:t>
            </w:r>
          </w:p>
        </w:tc>
      </w:tr>
      <w:tr w:rsidR="00042E4F" w:rsidRPr="00042E4F" w14:paraId="2546034F" w14:textId="77777777" w:rsidTr="008A3EA0">
        <w:tc>
          <w:tcPr>
            <w:tcW w:w="1838" w:type="dxa"/>
          </w:tcPr>
          <w:p w14:paraId="7031AC78"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III</w:t>
            </w:r>
          </w:p>
        </w:tc>
        <w:tc>
          <w:tcPr>
            <w:tcW w:w="7178" w:type="dxa"/>
          </w:tcPr>
          <w:p w14:paraId="3CB2752D"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ICC-12007</w:t>
            </w:r>
          </w:p>
        </w:tc>
      </w:tr>
      <w:tr w:rsidR="00042E4F" w:rsidRPr="00042E4F" w14:paraId="13BDBE55" w14:textId="77777777" w:rsidTr="008A3EA0">
        <w:tc>
          <w:tcPr>
            <w:tcW w:w="1838" w:type="dxa"/>
          </w:tcPr>
          <w:p w14:paraId="09F9BDE0"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IV</w:t>
            </w:r>
          </w:p>
        </w:tc>
        <w:tc>
          <w:tcPr>
            <w:tcW w:w="7178" w:type="dxa"/>
          </w:tcPr>
          <w:p w14:paraId="4CF5FB7D"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 2300, ICC 12360, ICC 2411</w:t>
            </w:r>
          </w:p>
        </w:tc>
      </w:tr>
      <w:tr w:rsidR="00042E4F" w:rsidRPr="00042E4F" w14:paraId="366750FB" w14:textId="77777777" w:rsidTr="008A3EA0">
        <w:tc>
          <w:tcPr>
            <w:tcW w:w="1838" w:type="dxa"/>
          </w:tcPr>
          <w:p w14:paraId="713B8723"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V</w:t>
            </w:r>
          </w:p>
        </w:tc>
        <w:tc>
          <w:tcPr>
            <w:tcW w:w="7178" w:type="dxa"/>
          </w:tcPr>
          <w:p w14:paraId="13BC35C4"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 764, ICC 3115, ICC 313, ICC 448, ICC 2355, ICC 3013, ICC 2211, ICC 1248, ICC 3488, ICC 86, ICC 1202</w:t>
            </w:r>
          </w:p>
        </w:tc>
      </w:tr>
      <w:tr w:rsidR="00042E4F" w:rsidRPr="00042E4F" w14:paraId="494086B3" w14:textId="77777777" w:rsidTr="008A3EA0">
        <w:tc>
          <w:tcPr>
            <w:tcW w:w="1838" w:type="dxa"/>
          </w:tcPr>
          <w:p w14:paraId="349A908A"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VI</w:t>
            </w:r>
          </w:p>
        </w:tc>
        <w:tc>
          <w:tcPr>
            <w:tcW w:w="7178" w:type="dxa"/>
          </w:tcPr>
          <w:p w14:paraId="28A7D26E"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 3002, ICC 2198, ICC 2233, ICC 3230, ICC 6068, PUSA-362</w:t>
            </w:r>
          </w:p>
        </w:tc>
      </w:tr>
    </w:tbl>
    <w:p w14:paraId="4B7C5878" w14:textId="77777777" w:rsidR="00042E4F" w:rsidRPr="00042E4F" w:rsidRDefault="00042E4F" w:rsidP="00042E4F">
      <w:pPr>
        <w:pStyle w:val="Body"/>
        <w:spacing w:after="0" w:line="360" w:lineRule="auto"/>
        <w:rPr>
          <w:rFonts w:ascii="Arial" w:eastAsia="Calibri" w:hAnsi="Arial" w:cs="Arial"/>
          <w:b/>
          <w:bCs/>
          <w:sz w:val="22"/>
          <w:szCs w:val="22"/>
          <w:lang w:val="en-IN"/>
        </w:rPr>
      </w:pPr>
      <w:r w:rsidRPr="00042E4F">
        <w:rPr>
          <w:rFonts w:ascii="Arial" w:eastAsia="Calibri" w:hAnsi="Arial" w:cs="Arial"/>
          <w:b/>
          <w:bCs/>
          <w:sz w:val="22"/>
          <w:szCs w:val="22"/>
          <w:lang w:val="en-IN"/>
        </w:rPr>
        <w:t xml:space="preserve"> </w:t>
      </w:r>
    </w:p>
    <w:p w14:paraId="7C5ACC75" w14:textId="6CE41BBC" w:rsidR="00042E4F" w:rsidRPr="00042E4F" w:rsidRDefault="00460B64" w:rsidP="00042E4F">
      <w:pPr>
        <w:pStyle w:val="Body"/>
        <w:spacing w:after="0" w:line="360" w:lineRule="auto"/>
        <w:rPr>
          <w:rFonts w:ascii="Arial" w:eastAsia="Calibri" w:hAnsi="Arial" w:cs="Arial"/>
          <w:b/>
          <w:bCs/>
          <w:sz w:val="22"/>
          <w:szCs w:val="22"/>
          <w:lang w:val="en-IN"/>
        </w:rPr>
      </w:pPr>
      <w:r>
        <w:rPr>
          <w:rFonts w:ascii="Arial" w:eastAsia="Calibri" w:hAnsi="Arial" w:cs="Arial"/>
          <w:b/>
          <w:bCs/>
          <w:noProof/>
          <w:sz w:val="22"/>
          <w:szCs w:val="22"/>
          <w14:ligatures w14:val="standardContextual"/>
        </w:rPr>
        <w:lastRenderedPageBreak/>
        <w:t xml:space="preserve"> </w:t>
      </w:r>
      <w:r w:rsidR="00042E4F" w:rsidRPr="00042E4F">
        <w:rPr>
          <w:rFonts w:ascii="Arial" w:eastAsia="Calibri" w:hAnsi="Arial" w:cs="Arial"/>
          <w:b/>
          <w:bCs/>
          <w:noProof/>
          <w:sz w:val="22"/>
          <w:szCs w:val="22"/>
          <w14:ligatures w14:val="standardContextual"/>
        </w:rPr>
        <w:drawing>
          <wp:inline distT="0" distB="0" distL="0" distR="0" wp14:anchorId="51351F5C" wp14:editId="27697173">
            <wp:extent cx="5486411" cy="5486411"/>
            <wp:effectExtent l="0" t="0" r="0" b="0"/>
            <wp:docPr id="206057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7433" name="Picture 20605743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11" cy="5486411"/>
                    </a:xfrm>
                    <a:prstGeom prst="rect">
                      <a:avLst/>
                    </a:prstGeom>
                  </pic:spPr>
                </pic:pic>
              </a:graphicData>
            </a:graphic>
          </wp:inline>
        </w:drawing>
      </w:r>
    </w:p>
    <w:p w14:paraId="42628EAD" w14:textId="61C4BC42" w:rsidR="00042E4F" w:rsidRPr="00042E4F" w:rsidRDefault="00042E4F" w:rsidP="00042E4F">
      <w:pPr>
        <w:pStyle w:val="Body"/>
        <w:spacing w:after="0" w:line="360" w:lineRule="auto"/>
        <w:ind w:left="720"/>
        <w:jc w:val="center"/>
        <w:rPr>
          <w:rFonts w:ascii="Arial" w:eastAsia="Calibri" w:hAnsi="Arial" w:cs="Arial"/>
          <w:b/>
          <w:bCs/>
          <w:sz w:val="22"/>
          <w:szCs w:val="22"/>
        </w:rPr>
      </w:pPr>
      <w:r w:rsidRPr="00042E4F">
        <w:rPr>
          <w:rFonts w:ascii="Arial" w:eastAsia="Calibri" w:hAnsi="Arial" w:cs="Arial"/>
          <w:b/>
          <w:bCs/>
          <w:sz w:val="22"/>
          <w:szCs w:val="22"/>
          <w:lang w:val="en-IN"/>
        </w:rPr>
        <w:t>Fig</w:t>
      </w:r>
      <w:r w:rsidR="00310478">
        <w:rPr>
          <w:rFonts w:ascii="Arial" w:eastAsia="Calibri" w:hAnsi="Arial" w:cs="Arial"/>
          <w:b/>
          <w:bCs/>
          <w:sz w:val="22"/>
          <w:szCs w:val="22"/>
          <w:lang w:val="en-IN"/>
        </w:rPr>
        <w:t xml:space="preserve">ure </w:t>
      </w:r>
      <w:r w:rsidRPr="00042E4F">
        <w:rPr>
          <w:rFonts w:ascii="Arial" w:eastAsia="Calibri" w:hAnsi="Arial" w:cs="Arial"/>
          <w:b/>
          <w:bCs/>
          <w:sz w:val="22"/>
          <w:szCs w:val="22"/>
          <w:lang w:val="en-IN"/>
        </w:rPr>
        <w:t>4 Distribution of 35 chickpea genotypes in the dendrogram</w:t>
      </w:r>
    </w:p>
    <w:p w14:paraId="4B23B7B2" w14:textId="77777777" w:rsidR="00790ADA" w:rsidRDefault="00790ADA" w:rsidP="00441B6F">
      <w:pPr>
        <w:pStyle w:val="Body"/>
        <w:spacing w:after="0"/>
        <w:rPr>
          <w:rFonts w:ascii="Arial" w:eastAsia="Calibri" w:hAnsi="Arial" w:cs="Arial"/>
          <w:b/>
          <w:bCs/>
          <w:sz w:val="22"/>
          <w:szCs w:val="22"/>
          <w:lang w:val="en-IN"/>
        </w:rPr>
      </w:pPr>
    </w:p>
    <w:p w14:paraId="2790977D" w14:textId="77777777" w:rsidR="00042E4F" w:rsidRPr="00042E4F" w:rsidRDefault="00042E4F" w:rsidP="00441B6F">
      <w:pPr>
        <w:pStyle w:val="Body"/>
        <w:spacing w:after="0"/>
        <w:rPr>
          <w:rFonts w:ascii="Arial" w:hAnsi="Arial" w:cs="Arial"/>
        </w:rPr>
      </w:pPr>
    </w:p>
    <w:p w14:paraId="344B02C7" w14:textId="77777777" w:rsidR="00B01FCD" w:rsidRPr="00042E4F" w:rsidRDefault="00000F8F" w:rsidP="00441B6F">
      <w:pPr>
        <w:pStyle w:val="ConcHead"/>
        <w:spacing w:after="0"/>
        <w:jc w:val="both"/>
        <w:rPr>
          <w:rFonts w:ascii="Arial" w:hAnsi="Arial" w:cs="Arial"/>
        </w:rPr>
      </w:pPr>
      <w:r w:rsidRPr="00042E4F">
        <w:rPr>
          <w:rFonts w:ascii="Arial" w:hAnsi="Arial" w:cs="Arial"/>
        </w:rPr>
        <w:t xml:space="preserve">4. </w:t>
      </w:r>
      <w:r w:rsidR="00B01FCD" w:rsidRPr="00042E4F">
        <w:rPr>
          <w:rFonts w:ascii="Arial" w:hAnsi="Arial" w:cs="Arial"/>
        </w:rPr>
        <w:t>Conclusion</w:t>
      </w:r>
    </w:p>
    <w:p w14:paraId="1BB76288" w14:textId="77777777" w:rsidR="006E70B6" w:rsidRPr="006E70B6" w:rsidRDefault="006E70B6" w:rsidP="00310478">
      <w:pPr>
        <w:pStyle w:val="Body"/>
        <w:spacing w:after="0" w:line="360" w:lineRule="auto"/>
        <w:ind w:firstLine="720"/>
        <w:rPr>
          <w:rFonts w:ascii="Arial" w:eastAsia="Calibri" w:hAnsi="Arial" w:cs="Arial"/>
          <w:sz w:val="22"/>
          <w:szCs w:val="22"/>
        </w:rPr>
      </w:pPr>
    </w:p>
    <w:p w14:paraId="6C60AF85" w14:textId="77777777" w:rsidR="00310478" w:rsidRDefault="00310478" w:rsidP="00310478">
      <w:pPr>
        <w:pStyle w:val="ConcHead"/>
        <w:spacing w:after="0" w:line="360" w:lineRule="auto"/>
        <w:ind w:firstLine="720"/>
        <w:jc w:val="both"/>
        <w:rPr>
          <w:rFonts w:ascii="Arial" w:eastAsia="Calibri" w:hAnsi="Arial" w:cs="Arial"/>
          <w:b w:val="0"/>
          <w:bCs/>
          <w:szCs w:val="22"/>
          <w:lang w:val="en-IN"/>
        </w:rPr>
      </w:pPr>
      <w:r w:rsidRPr="00310478">
        <w:rPr>
          <w:rFonts w:ascii="Arial" w:eastAsia="Calibri" w:hAnsi="Arial" w:cs="Arial"/>
          <w:b w:val="0"/>
          <w:bCs/>
          <w:caps w:val="0"/>
          <w:szCs w:val="22"/>
          <w:lang w:val="en-IN"/>
        </w:rPr>
        <w:t xml:space="preserve">This study demonstrated significant genetic variability among 60 chickpea accessions across thirteen agronomic traits, supported by </w:t>
      </w:r>
      <w:r>
        <w:rPr>
          <w:rFonts w:ascii="Arial" w:eastAsia="Calibri" w:hAnsi="Arial" w:cs="Arial"/>
          <w:b w:val="0"/>
          <w:bCs/>
          <w:caps w:val="0"/>
          <w:szCs w:val="22"/>
          <w:lang w:val="en-IN"/>
        </w:rPr>
        <w:t>ANOVA</w:t>
      </w:r>
      <w:r w:rsidRPr="00310478">
        <w:rPr>
          <w:rFonts w:ascii="Arial" w:eastAsia="Calibri" w:hAnsi="Arial" w:cs="Arial"/>
          <w:b w:val="0"/>
          <w:bCs/>
          <w:caps w:val="0"/>
          <w:szCs w:val="22"/>
          <w:lang w:val="en-IN"/>
        </w:rPr>
        <w:t xml:space="preserve">, </w:t>
      </w:r>
      <w:r>
        <w:rPr>
          <w:rFonts w:ascii="Arial" w:eastAsia="Calibri" w:hAnsi="Arial" w:cs="Arial"/>
          <w:b w:val="0"/>
          <w:bCs/>
          <w:caps w:val="0"/>
          <w:szCs w:val="22"/>
          <w:lang w:val="en-IN"/>
        </w:rPr>
        <w:t>GCV &amp; PCV</w:t>
      </w:r>
      <w:r w:rsidRPr="00310478">
        <w:rPr>
          <w:rFonts w:ascii="Arial" w:eastAsia="Calibri" w:hAnsi="Arial" w:cs="Arial"/>
          <w:b w:val="0"/>
          <w:bCs/>
          <w:caps w:val="0"/>
          <w:szCs w:val="22"/>
          <w:lang w:val="en-IN"/>
        </w:rPr>
        <w:t xml:space="preserve"> estimates, heritability </w:t>
      </w:r>
      <w:r>
        <w:rPr>
          <w:rFonts w:ascii="Arial" w:eastAsia="Calibri" w:hAnsi="Arial" w:cs="Arial"/>
          <w:b w:val="0"/>
          <w:bCs/>
          <w:caps w:val="0"/>
          <w:szCs w:val="22"/>
          <w:lang w:val="en-IN"/>
        </w:rPr>
        <w:t xml:space="preserve">and genetic advance </w:t>
      </w:r>
      <w:r w:rsidRPr="00310478">
        <w:rPr>
          <w:rFonts w:ascii="Arial" w:eastAsia="Calibri" w:hAnsi="Arial" w:cs="Arial"/>
          <w:b w:val="0"/>
          <w:bCs/>
          <w:caps w:val="0"/>
          <w:szCs w:val="22"/>
          <w:lang w:val="en-IN"/>
        </w:rPr>
        <w:t xml:space="preserve">analysis. Traits like plant height, number of primary branches, and days to maturity showed high heritability with high genetic </w:t>
      </w:r>
      <w:r w:rsidRPr="00310478">
        <w:rPr>
          <w:rFonts w:ascii="Arial" w:eastAsia="Calibri" w:hAnsi="Arial" w:cs="Arial"/>
          <w:b w:val="0"/>
          <w:bCs/>
          <w:caps w:val="0"/>
          <w:szCs w:val="22"/>
          <w:lang w:val="en-IN"/>
        </w:rPr>
        <w:lastRenderedPageBreak/>
        <w:t>advance, suggesting strong additive gene effects and potential for effective selection. Correlation analysis identified key yield-contributing traits such as number of secondary branches, seeds per plant, biological yield, and 100-seed weight, offering practical targets for breeding.</w:t>
      </w:r>
    </w:p>
    <w:p w14:paraId="30B4203D" w14:textId="260EAF52" w:rsidR="00402522" w:rsidRPr="007B1960" w:rsidRDefault="00310478" w:rsidP="007B1960">
      <w:pPr>
        <w:pStyle w:val="ConcHead"/>
        <w:spacing w:after="0" w:line="360" w:lineRule="auto"/>
        <w:ind w:firstLine="720"/>
        <w:jc w:val="both"/>
        <w:rPr>
          <w:rFonts w:ascii="Arial" w:eastAsia="Calibri" w:hAnsi="Arial" w:cs="Arial"/>
          <w:b w:val="0"/>
          <w:bCs/>
          <w:szCs w:val="22"/>
          <w:lang w:val="en-IN"/>
        </w:rPr>
      </w:pPr>
      <w:r w:rsidRPr="00310478">
        <w:rPr>
          <w:rFonts w:ascii="Arial" w:eastAsia="Calibri" w:hAnsi="Arial" w:cs="Arial"/>
          <w:b w:val="0"/>
          <w:bCs/>
          <w:caps w:val="0"/>
          <w:szCs w:val="22"/>
          <w:lang w:val="en-IN"/>
        </w:rPr>
        <w:t xml:space="preserve">Multivariate analyses, including </w:t>
      </w:r>
      <w:r>
        <w:rPr>
          <w:rFonts w:ascii="Arial" w:eastAsia="Calibri" w:hAnsi="Arial" w:cs="Arial"/>
          <w:b w:val="0"/>
          <w:bCs/>
          <w:caps w:val="0"/>
          <w:szCs w:val="22"/>
          <w:lang w:val="en-IN"/>
        </w:rPr>
        <w:t xml:space="preserve">PCA </w:t>
      </w:r>
      <w:r w:rsidRPr="00310478">
        <w:rPr>
          <w:rFonts w:ascii="Arial" w:eastAsia="Calibri" w:hAnsi="Arial" w:cs="Arial"/>
          <w:b w:val="0"/>
          <w:bCs/>
          <w:caps w:val="0"/>
          <w:szCs w:val="22"/>
          <w:lang w:val="en-IN"/>
        </w:rPr>
        <w:t>and cluster analysis, further highlighted genetic diversity and helped identify superior genotypes like</w:t>
      </w:r>
      <w:r>
        <w:rPr>
          <w:rFonts w:ascii="Arial" w:eastAsia="Calibri" w:hAnsi="Arial" w:cs="Arial"/>
          <w:b w:val="0"/>
          <w:bCs/>
          <w:caps w:val="0"/>
          <w:szCs w:val="22"/>
          <w:lang w:val="en-IN"/>
        </w:rPr>
        <w:t xml:space="preserve"> ICC</w:t>
      </w:r>
      <w:r w:rsidRPr="00310478">
        <w:rPr>
          <w:rFonts w:ascii="Arial" w:eastAsia="Calibri" w:hAnsi="Arial" w:cs="Arial"/>
          <w:b w:val="0"/>
          <w:bCs/>
          <w:caps w:val="0"/>
          <w:szCs w:val="22"/>
          <w:lang w:val="en-IN"/>
        </w:rPr>
        <w:t xml:space="preserve"> 1248, </w:t>
      </w:r>
      <w:r>
        <w:rPr>
          <w:rFonts w:ascii="Arial" w:eastAsia="Calibri" w:hAnsi="Arial" w:cs="Arial"/>
          <w:b w:val="0"/>
          <w:bCs/>
          <w:caps w:val="0"/>
          <w:szCs w:val="22"/>
          <w:lang w:val="en-IN"/>
        </w:rPr>
        <w:t>ICC</w:t>
      </w:r>
      <w:r w:rsidRPr="00310478">
        <w:rPr>
          <w:rFonts w:ascii="Arial" w:eastAsia="Calibri" w:hAnsi="Arial" w:cs="Arial"/>
          <w:b w:val="0"/>
          <w:bCs/>
          <w:caps w:val="0"/>
          <w:szCs w:val="22"/>
          <w:lang w:val="en-IN"/>
        </w:rPr>
        <w:t xml:space="preserve"> 3002, and </w:t>
      </w:r>
      <w:r>
        <w:rPr>
          <w:rFonts w:ascii="Arial" w:eastAsia="Calibri" w:hAnsi="Arial" w:cs="Arial"/>
          <w:b w:val="0"/>
          <w:bCs/>
          <w:caps w:val="0"/>
          <w:szCs w:val="22"/>
          <w:lang w:val="en-IN"/>
        </w:rPr>
        <w:t>ICC</w:t>
      </w:r>
      <w:r w:rsidRPr="00310478">
        <w:rPr>
          <w:rFonts w:ascii="Arial" w:eastAsia="Calibri" w:hAnsi="Arial" w:cs="Arial"/>
          <w:b w:val="0"/>
          <w:bCs/>
          <w:caps w:val="0"/>
          <w:szCs w:val="22"/>
          <w:lang w:val="en-IN"/>
        </w:rPr>
        <w:t xml:space="preserve"> 2300 with favourable combinations of early flowering, high seed number, and biomass. These findings provide valuable insights for selecting diverse, high-performing parental lines in chickpea improvement programs aimed at enhancing yield and adaptation.</w:t>
      </w:r>
    </w:p>
    <w:p w14:paraId="6177EDAA" w14:textId="77777777" w:rsidR="004A42CC" w:rsidRPr="007B1960" w:rsidRDefault="004A42CC" w:rsidP="004A42CC">
      <w:pPr>
        <w:spacing w:after="200" w:line="276" w:lineRule="auto"/>
        <w:rPr>
          <w:rFonts w:ascii="Calibri" w:eastAsia="Calibri" w:hAnsi="Calibri"/>
          <w:color w:val="000000" w:themeColor="text1"/>
          <w:kern w:val="2"/>
          <w:sz w:val="22"/>
          <w:szCs w:val="22"/>
          <w14:ligatures w14:val="standardContextual"/>
        </w:rPr>
      </w:pPr>
      <w:r w:rsidRPr="007B1960">
        <w:rPr>
          <w:rFonts w:ascii="Calibri" w:eastAsia="Calibri" w:hAnsi="Calibri"/>
          <w:color w:val="000000" w:themeColor="text1"/>
          <w:kern w:val="2"/>
          <w:sz w:val="22"/>
          <w:szCs w:val="22"/>
          <w14:ligatures w14:val="standardContextual"/>
        </w:rPr>
        <w:t>Disclaimer (Artificial intelligence)</w:t>
      </w:r>
    </w:p>
    <w:p w14:paraId="5E335553" w14:textId="5CCFAC37" w:rsidR="00150559" w:rsidRPr="007B1960" w:rsidRDefault="00402522" w:rsidP="007B1960">
      <w:pPr>
        <w:spacing w:after="200" w:line="276" w:lineRule="auto"/>
        <w:rPr>
          <w:rFonts w:ascii="Calibri" w:eastAsia="Calibri" w:hAnsi="Calibri"/>
          <w:color w:val="000000" w:themeColor="text1"/>
          <w:kern w:val="2"/>
          <w:sz w:val="22"/>
          <w:szCs w:val="22"/>
          <w14:ligatures w14:val="standardContextual"/>
        </w:rPr>
      </w:pPr>
      <w:r w:rsidRPr="007B1960">
        <w:rPr>
          <w:rFonts w:ascii="Calibri" w:eastAsia="Calibri" w:hAnsi="Calibri"/>
          <w:color w:val="000000" w:themeColor="text1"/>
          <w:kern w:val="2"/>
          <w:sz w:val="22"/>
          <w:szCs w:val="22"/>
          <w14:ligatures w14:val="standardContextual"/>
        </w:rPr>
        <w:tab/>
        <w:t xml:space="preserve">I hereby declare that no generative AI technologies such as Large Language Models (ChatGPT, COPILOT, etc.) and text-to-image generators have been used during the writing or editing of this manuscript. </w:t>
      </w:r>
    </w:p>
    <w:p w14:paraId="32311742" w14:textId="77777777" w:rsidR="00402522" w:rsidRPr="00042E4F" w:rsidRDefault="00402522" w:rsidP="00402522">
      <w:pPr>
        <w:pStyle w:val="ReferHead"/>
        <w:spacing w:after="0"/>
        <w:jc w:val="both"/>
        <w:rPr>
          <w:rFonts w:ascii="Arial" w:hAnsi="Arial" w:cs="Arial"/>
        </w:rPr>
      </w:pPr>
      <w:r w:rsidRPr="00042E4F">
        <w:rPr>
          <w:rFonts w:ascii="Arial" w:hAnsi="Arial" w:cs="Arial"/>
        </w:rPr>
        <w:t>References</w:t>
      </w:r>
    </w:p>
    <w:p w14:paraId="10B09CF4" w14:textId="77777777" w:rsidR="00402522" w:rsidRDefault="00402522" w:rsidP="00B54ECC">
      <w:pPr>
        <w:jc w:val="both"/>
        <w:rPr>
          <w:rFonts w:ascii="Arial" w:hAnsi="Arial" w:cs="Arial"/>
          <w:sz w:val="22"/>
          <w:szCs w:val="22"/>
        </w:rPr>
      </w:pPr>
    </w:p>
    <w:p w14:paraId="10BF9256"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Anand Kumar, Kumar, A., Ravi, R. K., Kumar, S., Satyendra, Kumari, R. and Singh, P. K. </w:t>
      </w:r>
      <w:r w:rsidRPr="00E7452D">
        <w:rPr>
          <w:rFonts w:ascii="Arial" w:hAnsi="Arial" w:cs="Arial"/>
          <w:sz w:val="22"/>
          <w:szCs w:val="22"/>
        </w:rPr>
        <w:tab/>
        <w:t>2019. Principal component analysis of agro-morphogenetic traits in Desi chickpea (</w:t>
      </w:r>
      <w:r w:rsidRPr="00E7452D">
        <w:rPr>
          <w:rFonts w:ascii="Arial" w:hAnsi="Arial" w:cs="Arial"/>
          <w:i/>
          <w:iCs/>
          <w:sz w:val="22"/>
          <w:szCs w:val="22"/>
        </w:rPr>
        <w:t>Cicer arietinum L</w:t>
      </w:r>
      <w:r w:rsidRPr="00E7452D">
        <w:rPr>
          <w:rFonts w:ascii="Arial" w:hAnsi="Arial" w:cs="Arial"/>
          <w:sz w:val="22"/>
          <w:szCs w:val="22"/>
        </w:rPr>
        <w:t xml:space="preserve">.). </w:t>
      </w:r>
      <w:r w:rsidRPr="00E7452D">
        <w:rPr>
          <w:rFonts w:ascii="Arial" w:hAnsi="Arial" w:cs="Arial"/>
          <w:i/>
          <w:iCs/>
          <w:sz w:val="22"/>
          <w:szCs w:val="22"/>
        </w:rPr>
        <w:t>International Journal of Chemical Studies</w:t>
      </w:r>
      <w:r w:rsidRPr="00E7452D">
        <w:rPr>
          <w:rFonts w:ascii="Arial" w:hAnsi="Arial" w:cs="Arial"/>
          <w:sz w:val="22"/>
          <w:szCs w:val="22"/>
        </w:rPr>
        <w:t>. SP6: 362-365.</w:t>
      </w:r>
    </w:p>
    <w:p w14:paraId="205D9688" w14:textId="77777777" w:rsidR="007B1960" w:rsidRPr="00E7452D" w:rsidRDefault="007B1960" w:rsidP="007B1960">
      <w:pPr>
        <w:jc w:val="both"/>
        <w:rPr>
          <w:rFonts w:ascii="Arial" w:hAnsi="Arial" w:cs="Arial"/>
          <w:sz w:val="22"/>
          <w:szCs w:val="22"/>
        </w:rPr>
      </w:pPr>
    </w:p>
    <w:p w14:paraId="4164961B"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Anita, B., </w:t>
      </w:r>
      <w:proofErr w:type="spellStart"/>
      <w:r w:rsidRPr="00E7452D">
        <w:rPr>
          <w:rFonts w:ascii="Arial" w:hAnsi="Arial" w:cs="Arial"/>
          <w:sz w:val="22"/>
          <w:szCs w:val="22"/>
        </w:rPr>
        <w:t>Andey</w:t>
      </w:r>
      <w:proofErr w:type="spellEnd"/>
      <w:r w:rsidRPr="00E7452D">
        <w:rPr>
          <w:rFonts w:ascii="Arial" w:hAnsi="Arial" w:cs="Arial"/>
          <w:sz w:val="22"/>
          <w:szCs w:val="22"/>
        </w:rPr>
        <w:t xml:space="preserve">, S. and Singh, R. 2015. Genetic studies on chickpea genotypes grown in late sown under rice fallow conditions of Madhya Pradesh. </w:t>
      </w:r>
      <w:r w:rsidRPr="00E7452D">
        <w:rPr>
          <w:rFonts w:ascii="Arial" w:hAnsi="Arial" w:cs="Arial"/>
          <w:i/>
          <w:iCs/>
          <w:sz w:val="22"/>
          <w:szCs w:val="22"/>
        </w:rPr>
        <w:t>Electronic Journal of Plant Breeding</w:t>
      </w:r>
      <w:r w:rsidRPr="00E7452D">
        <w:rPr>
          <w:rFonts w:ascii="Arial" w:hAnsi="Arial" w:cs="Arial"/>
          <w:sz w:val="22"/>
          <w:szCs w:val="22"/>
        </w:rPr>
        <w:t xml:space="preserve">. </w:t>
      </w:r>
      <w:r w:rsidRPr="00E7452D">
        <w:rPr>
          <w:rFonts w:ascii="Arial" w:hAnsi="Arial" w:cs="Arial"/>
          <w:b/>
          <w:bCs/>
          <w:sz w:val="22"/>
          <w:szCs w:val="22"/>
        </w:rPr>
        <w:t>6</w:t>
      </w:r>
      <w:r w:rsidRPr="00E7452D">
        <w:rPr>
          <w:rFonts w:ascii="Arial" w:hAnsi="Arial" w:cs="Arial"/>
          <w:sz w:val="22"/>
          <w:szCs w:val="22"/>
        </w:rPr>
        <w:t>(3): 738-748.</w:t>
      </w:r>
    </w:p>
    <w:p w14:paraId="4ADF5436" w14:textId="77777777" w:rsidR="007B1960" w:rsidRPr="00E7452D" w:rsidRDefault="007B1960" w:rsidP="007B1960">
      <w:pPr>
        <w:jc w:val="both"/>
        <w:rPr>
          <w:rFonts w:ascii="Arial" w:hAnsi="Arial" w:cs="Arial"/>
          <w:sz w:val="22"/>
          <w:szCs w:val="22"/>
        </w:rPr>
      </w:pPr>
    </w:p>
    <w:p w14:paraId="74AE839D" w14:textId="77777777" w:rsidR="007B1960" w:rsidRPr="00E7452D" w:rsidRDefault="007B1960" w:rsidP="007B1960">
      <w:pPr>
        <w:pStyle w:val="Body"/>
        <w:spacing w:after="0"/>
        <w:rPr>
          <w:rFonts w:ascii="Arial" w:eastAsia="Calibri" w:hAnsi="Arial" w:cs="Arial"/>
          <w:sz w:val="22"/>
          <w:szCs w:val="22"/>
          <w:lang w:val="en-IN"/>
        </w:rPr>
      </w:pPr>
      <w:r w:rsidRPr="00E7452D">
        <w:rPr>
          <w:rFonts w:ascii="Arial" w:eastAsia="Calibri" w:hAnsi="Arial" w:cs="Arial"/>
          <w:sz w:val="22"/>
          <w:szCs w:val="22"/>
        </w:rPr>
        <w:t xml:space="preserve">Datta, M. H., Yadu, S., Nandedkar, K., </w:t>
      </w:r>
      <w:proofErr w:type="spellStart"/>
      <w:r w:rsidRPr="00E7452D">
        <w:rPr>
          <w:rFonts w:ascii="Arial" w:eastAsia="Calibri" w:hAnsi="Arial" w:cs="Arial"/>
          <w:sz w:val="22"/>
          <w:szCs w:val="22"/>
        </w:rPr>
        <w:t>Rawte</w:t>
      </w:r>
      <w:proofErr w:type="spellEnd"/>
      <w:r w:rsidRPr="00E7452D">
        <w:rPr>
          <w:rFonts w:ascii="Arial" w:eastAsia="Calibri" w:hAnsi="Arial" w:cs="Arial"/>
          <w:sz w:val="22"/>
          <w:szCs w:val="22"/>
        </w:rPr>
        <w:t>, S., Saxena, R. R., and Saxena, R. R. (2023). Exploration of potential donors for machine-amenable traits in desi chickpea (Cicer arietinum L.): towards enhancing agricultural automation and efficiency. Electronic Journal of Plant Breeding, 14(3), 1246-1254.</w:t>
      </w:r>
    </w:p>
    <w:p w14:paraId="65FC22BB" w14:textId="77777777" w:rsidR="007B1960" w:rsidRPr="00E7452D" w:rsidRDefault="007B1960" w:rsidP="007B1960">
      <w:pPr>
        <w:pStyle w:val="Body"/>
        <w:spacing w:after="0"/>
        <w:rPr>
          <w:rFonts w:ascii="Arial" w:eastAsia="Calibri" w:hAnsi="Arial" w:cs="Arial"/>
          <w:sz w:val="22"/>
          <w:szCs w:val="22"/>
          <w:lang w:val="en-IN"/>
        </w:rPr>
      </w:pPr>
    </w:p>
    <w:p w14:paraId="14CD5426"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Dewey, J. R., and Lu, K. H., 1959. Correlation and path coefficient analysis of components of crested wheat grass seed production. </w:t>
      </w:r>
      <w:r w:rsidRPr="00E7452D">
        <w:rPr>
          <w:rFonts w:ascii="Arial" w:hAnsi="Arial" w:cs="Arial"/>
          <w:i/>
          <w:iCs/>
          <w:sz w:val="22"/>
          <w:szCs w:val="22"/>
        </w:rPr>
        <w:t>Agronomy Journal.</w:t>
      </w:r>
      <w:r w:rsidRPr="00E7452D">
        <w:rPr>
          <w:rFonts w:ascii="Arial" w:hAnsi="Arial" w:cs="Arial"/>
          <w:sz w:val="22"/>
          <w:szCs w:val="22"/>
        </w:rPr>
        <w:t xml:space="preserve"> 51: 515–518.</w:t>
      </w:r>
    </w:p>
    <w:p w14:paraId="24220515" w14:textId="77777777" w:rsidR="007B1960" w:rsidRPr="00E7452D" w:rsidRDefault="007B1960" w:rsidP="007B1960">
      <w:pPr>
        <w:jc w:val="both"/>
        <w:rPr>
          <w:rFonts w:ascii="Arial" w:hAnsi="Arial" w:cs="Arial"/>
          <w:sz w:val="22"/>
          <w:szCs w:val="22"/>
        </w:rPr>
      </w:pPr>
    </w:p>
    <w:p w14:paraId="4829B0D9" w14:textId="77777777" w:rsidR="007B1960" w:rsidRDefault="007B1960" w:rsidP="007B1960">
      <w:pPr>
        <w:jc w:val="both"/>
        <w:rPr>
          <w:rFonts w:ascii="Arial" w:hAnsi="Arial" w:cs="Arial"/>
          <w:sz w:val="22"/>
          <w:szCs w:val="22"/>
        </w:rPr>
      </w:pPr>
      <w:r w:rsidRPr="00E7452D">
        <w:rPr>
          <w:rFonts w:ascii="Arial" w:hAnsi="Arial" w:cs="Arial"/>
          <w:sz w:val="22"/>
          <w:szCs w:val="22"/>
        </w:rPr>
        <w:t>Falconer, D. S. 1964. Introduction to Quantitative Genetics, vol. 1. New York: Ronald Press, p. 365.</w:t>
      </w:r>
    </w:p>
    <w:p w14:paraId="7930B5CC" w14:textId="77777777" w:rsidR="008A13D5" w:rsidRDefault="008A13D5" w:rsidP="007B1960">
      <w:pPr>
        <w:jc w:val="both"/>
        <w:rPr>
          <w:rFonts w:ascii="Arial" w:hAnsi="Arial" w:cs="Arial"/>
          <w:sz w:val="22"/>
          <w:szCs w:val="22"/>
        </w:rPr>
      </w:pPr>
    </w:p>
    <w:p w14:paraId="0502107E" w14:textId="77777777" w:rsidR="008A13D5" w:rsidRDefault="008A13D5" w:rsidP="008A13D5">
      <w:pPr>
        <w:jc w:val="both"/>
        <w:rPr>
          <w:rFonts w:ascii="Arial" w:hAnsi="Arial" w:cs="Arial"/>
          <w:sz w:val="22"/>
          <w:szCs w:val="22"/>
        </w:rPr>
      </w:pPr>
      <w:r w:rsidRPr="00B54ECC">
        <w:rPr>
          <w:rFonts w:ascii="Arial" w:hAnsi="Arial" w:cs="Arial"/>
          <w:sz w:val="22"/>
          <w:szCs w:val="22"/>
        </w:rPr>
        <w:t xml:space="preserve">Garcia de Moral, L.  F., </w:t>
      </w:r>
      <w:proofErr w:type="spellStart"/>
      <w:r w:rsidRPr="00B54ECC">
        <w:rPr>
          <w:rFonts w:ascii="Arial" w:hAnsi="Arial" w:cs="Arial"/>
          <w:sz w:val="22"/>
          <w:szCs w:val="22"/>
        </w:rPr>
        <w:t>Rharrabti</w:t>
      </w:r>
      <w:proofErr w:type="spellEnd"/>
      <w:r w:rsidRPr="00B54ECC">
        <w:rPr>
          <w:rFonts w:ascii="Arial" w:hAnsi="Arial" w:cs="Arial"/>
          <w:sz w:val="22"/>
          <w:szCs w:val="22"/>
        </w:rPr>
        <w:t xml:space="preserve"> Y., Villegas, D.  and Royo C.  2003.  Evaluation of</w:t>
      </w:r>
      <w:r>
        <w:rPr>
          <w:rFonts w:ascii="Arial" w:hAnsi="Arial" w:cs="Arial"/>
          <w:sz w:val="22"/>
          <w:szCs w:val="22"/>
        </w:rPr>
        <w:t xml:space="preserve"> </w:t>
      </w:r>
      <w:r w:rsidRPr="00B54ECC">
        <w:rPr>
          <w:rFonts w:ascii="Arial" w:hAnsi="Arial" w:cs="Arial"/>
          <w:sz w:val="22"/>
          <w:szCs w:val="22"/>
        </w:rPr>
        <w:t xml:space="preserve">grain yield and its components in durum wheat under Mediterranean conditions:  An oncogenic approach. </w:t>
      </w:r>
      <w:r w:rsidRPr="00B54ECC">
        <w:rPr>
          <w:rFonts w:ascii="Arial" w:hAnsi="Arial" w:cs="Arial"/>
          <w:i/>
          <w:iCs/>
          <w:sz w:val="22"/>
          <w:szCs w:val="22"/>
        </w:rPr>
        <w:t>Agronomy journal</w:t>
      </w:r>
      <w:r w:rsidRPr="00B54ECC">
        <w:rPr>
          <w:rFonts w:ascii="Arial" w:hAnsi="Arial" w:cs="Arial"/>
          <w:sz w:val="22"/>
          <w:szCs w:val="22"/>
        </w:rPr>
        <w:t>. 95: 266-274</w:t>
      </w:r>
    </w:p>
    <w:p w14:paraId="17A08B06" w14:textId="77777777" w:rsidR="008A13D5" w:rsidRDefault="008A13D5" w:rsidP="007B1960">
      <w:pPr>
        <w:jc w:val="both"/>
        <w:rPr>
          <w:rFonts w:ascii="Arial" w:hAnsi="Arial" w:cs="Arial"/>
          <w:sz w:val="22"/>
          <w:szCs w:val="22"/>
        </w:rPr>
      </w:pPr>
    </w:p>
    <w:p w14:paraId="3A844E52" w14:textId="77777777" w:rsidR="008A13D5" w:rsidRDefault="008A13D5" w:rsidP="007B1960">
      <w:pPr>
        <w:jc w:val="both"/>
        <w:rPr>
          <w:rFonts w:ascii="Arial" w:hAnsi="Arial" w:cs="Arial"/>
          <w:sz w:val="22"/>
          <w:szCs w:val="22"/>
        </w:rPr>
      </w:pPr>
    </w:p>
    <w:p w14:paraId="0ABF695F" w14:textId="77777777" w:rsidR="008A13D5" w:rsidRPr="00B54ECC" w:rsidRDefault="008A13D5" w:rsidP="008A13D5">
      <w:pPr>
        <w:jc w:val="both"/>
        <w:rPr>
          <w:rFonts w:ascii="Arial" w:hAnsi="Arial" w:cs="Arial"/>
          <w:sz w:val="22"/>
          <w:szCs w:val="22"/>
        </w:rPr>
      </w:pPr>
      <w:r w:rsidRPr="00B54ECC">
        <w:rPr>
          <w:rFonts w:ascii="Arial" w:hAnsi="Arial" w:cs="Arial"/>
          <w:sz w:val="22"/>
          <w:szCs w:val="22"/>
        </w:rPr>
        <w:t>Hamid, A.  and Cheema, N. M. 1997. Genetic analysis of plant characters in chickpea.</w:t>
      </w:r>
      <w:r>
        <w:rPr>
          <w:rFonts w:ascii="Arial" w:hAnsi="Arial" w:cs="Arial"/>
          <w:sz w:val="22"/>
          <w:szCs w:val="22"/>
        </w:rPr>
        <w:t xml:space="preserve"> </w:t>
      </w:r>
      <w:r w:rsidRPr="00B54ECC">
        <w:rPr>
          <w:rFonts w:ascii="Arial" w:hAnsi="Arial" w:cs="Arial"/>
          <w:i/>
          <w:iCs/>
          <w:sz w:val="22"/>
          <w:szCs w:val="22"/>
        </w:rPr>
        <w:t>Journal of Agricultural Research</w:t>
      </w:r>
      <w:r w:rsidRPr="00B54ECC">
        <w:rPr>
          <w:rFonts w:ascii="Arial" w:hAnsi="Arial" w:cs="Arial"/>
          <w:sz w:val="22"/>
          <w:szCs w:val="22"/>
        </w:rPr>
        <w:t xml:space="preserve">. </w:t>
      </w:r>
      <w:r w:rsidRPr="00B54ECC">
        <w:rPr>
          <w:rFonts w:ascii="Arial" w:hAnsi="Arial" w:cs="Arial"/>
          <w:b/>
          <w:bCs/>
          <w:sz w:val="22"/>
          <w:szCs w:val="22"/>
        </w:rPr>
        <w:t>35</w:t>
      </w:r>
      <w:r w:rsidRPr="00B54ECC">
        <w:rPr>
          <w:rFonts w:ascii="Arial" w:hAnsi="Arial" w:cs="Arial"/>
          <w:sz w:val="22"/>
          <w:szCs w:val="22"/>
        </w:rPr>
        <w:t>(3): 205-213.</w:t>
      </w:r>
    </w:p>
    <w:p w14:paraId="7C3B51D6" w14:textId="77777777" w:rsidR="008A13D5" w:rsidRPr="00E7452D" w:rsidRDefault="008A13D5" w:rsidP="007B1960">
      <w:pPr>
        <w:jc w:val="both"/>
        <w:rPr>
          <w:rFonts w:ascii="Arial" w:hAnsi="Arial" w:cs="Arial"/>
          <w:sz w:val="22"/>
          <w:szCs w:val="22"/>
        </w:rPr>
      </w:pPr>
    </w:p>
    <w:p w14:paraId="027253D8" w14:textId="77777777" w:rsidR="007B1960" w:rsidRPr="00E7452D" w:rsidRDefault="007B1960" w:rsidP="007B1960">
      <w:pPr>
        <w:jc w:val="both"/>
        <w:rPr>
          <w:rFonts w:ascii="Arial" w:hAnsi="Arial" w:cs="Arial"/>
          <w:sz w:val="22"/>
          <w:szCs w:val="22"/>
        </w:rPr>
      </w:pPr>
    </w:p>
    <w:p w14:paraId="7707453B"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Hasan, M. T. and Deb, A. C. 2017.Assessment of genetic variability, heritability, character </w:t>
      </w:r>
      <w:r w:rsidRPr="00E7452D">
        <w:rPr>
          <w:rFonts w:ascii="Arial" w:hAnsi="Arial" w:cs="Arial"/>
          <w:sz w:val="22"/>
          <w:szCs w:val="22"/>
        </w:rPr>
        <w:tab/>
        <w:t>association and selection indexes in chickpea (</w:t>
      </w:r>
      <w:r w:rsidRPr="00E7452D">
        <w:rPr>
          <w:rFonts w:ascii="Arial" w:hAnsi="Arial" w:cs="Arial"/>
          <w:i/>
          <w:iCs/>
          <w:sz w:val="22"/>
          <w:szCs w:val="22"/>
        </w:rPr>
        <w:t>Cicer arietinum L.</w:t>
      </w:r>
      <w:r w:rsidRPr="00E7452D">
        <w:rPr>
          <w:rFonts w:ascii="Arial" w:hAnsi="Arial" w:cs="Arial"/>
          <w:sz w:val="22"/>
          <w:szCs w:val="22"/>
        </w:rPr>
        <w:t>).</w:t>
      </w:r>
      <w:r w:rsidRPr="00E7452D">
        <w:rPr>
          <w:rFonts w:ascii="Arial" w:hAnsi="Arial" w:cs="Arial"/>
          <w:i/>
          <w:iCs/>
          <w:sz w:val="22"/>
          <w:szCs w:val="22"/>
        </w:rPr>
        <w:t xml:space="preserve"> Tropical Research</w:t>
      </w:r>
      <w:r w:rsidRPr="00E7452D">
        <w:rPr>
          <w:rFonts w:ascii="Arial" w:hAnsi="Arial" w:cs="Arial"/>
          <w:sz w:val="22"/>
          <w:szCs w:val="22"/>
        </w:rPr>
        <w:t xml:space="preserve">, </w:t>
      </w:r>
      <w:r w:rsidRPr="00E7452D">
        <w:rPr>
          <w:rFonts w:ascii="Arial" w:hAnsi="Arial" w:cs="Arial"/>
          <w:b/>
          <w:bCs/>
          <w:sz w:val="22"/>
          <w:szCs w:val="22"/>
        </w:rPr>
        <w:t>1</w:t>
      </w:r>
      <w:r w:rsidRPr="00E7452D">
        <w:rPr>
          <w:rFonts w:ascii="Arial" w:hAnsi="Arial" w:cs="Arial"/>
          <w:sz w:val="22"/>
          <w:szCs w:val="22"/>
        </w:rPr>
        <w:t>(2): 65-72.</w:t>
      </w:r>
    </w:p>
    <w:p w14:paraId="6CF7D860"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 </w:t>
      </w:r>
    </w:p>
    <w:p w14:paraId="7B34DA06"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Jayalakshmi, V., Ronald, R. G. and Lakshmanna, K. 2014. Diversity analysis of chickpea germplasm in scarce rainfall zone of Andhra Pradesh, India. </w:t>
      </w:r>
      <w:r w:rsidRPr="00E7452D">
        <w:rPr>
          <w:rFonts w:ascii="Arial" w:hAnsi="Arial" w:cs="Arial"/>
          <w:i/>
          <w:iCs/>
          <w:sz w:val="22"/>
          <w:szCs w:val="22"/>
        </w:rPr>
        <w:t>Legume Research</w:t>
      </w:r>
      <w:r w:rsidRPr="00E7452D">
        <w:rPr>
          <w:rFonts w:ascii="Arial" w:hAnsi="Arial" w:cs="Arial"/>
          <w:sz w:val="22"/>
          <w:szCs w:val="22"/>
        </w:rPr>
        <w:t xml:space="preserve">. 37: </w:t>
      </w:r>
      <w:r w:rsidRPr="00E7452D">
        <w:rPr>
          <w:rFonts w:ascii="Arial" w:hAnsi="Arial" w:cs="Arial"/>
          <w:sz w:val="22"/>
          <w:szCs w:val="22"/>
        </w:rPr>
        <w:tab/>
        <w:t>682 684.</w:t>
      </w:r>
    </w:p>
    <w:p w14:paraId="359D21D3" w14:textId="77777777" w:rsidR="007B1960" w:rsidRPr="00E7452D" w:rsidRDefault="007B1960" w:rsidP="007B1960">
      <w:pPr>
        <w:jc w:val="both"/>
        <w:rPr>
          <w:rFonts w:ascii="Arial" w:hAnsi="Arial" w:cs="Arial"/>
          <w:sz w:val="22"/>
          <w:szCs w:val="22"/>
        </w:rPr>
      </w:pPr>
    </w:p>
    <w:p w14:paraId="6827690D" w14:textId="77777777" w:rsidR="007B1960" w:rsidRDefault="007B1960" w:rsidP="007B1960">
      <w:pPr>
        <w:jc w:val="both"/>
        <w:rPr>
          <w:rFonts w:ascii="Arial" w:hAnsi="Arial" w:cs="Arial"/>
          <w:sz w:val="22"/>
          <w:szCs w:val="22"/>
        </w:rPr>
      </w:pPr>
      <w:r w:rsidRPr="00E7452D">
        <w:rPr>
          <w:rFonts w:ascii="Arial" w:hAnsi="Arial" w:cs="Arial"/>
          <w:sz w:val="22"/>
          <w:szCs w:val="22"/>
        </w:rPr>
        <w:t>Jha, U. C., Kumar, Y., &amp; Katiyar, P. K. (2023). Capturing genetic variability in chickpea (Cicer arietinum L.) germplasm, released varieties, and advanced breeding lines under heat stress environment in North Indian climatic condition. Indian Journal of Genetics and Plant Breeding, 83(2), 270–272.</w:t>
      </w:r>
    </w:p>
    <w:p w14:paraId="7A1088C2" w14:textId="77777777" w:rsidR="008A13D5" w:rsidRDefault="008A13D5" w:rsidP="007B1960">
      <w:pPr>
        <w:jc w:val="both"/>
        <w:rPr>
          <w:rFonts w:ascii="Arial" w:hAnsi="Arial" w:cs="Arial"/>
          <w:sz w:val="22"/>
          <w:szCs w:val="22"/>
        </w:rPr>
      </w:pPr>
    </w:p>
    <w:p w14:paraId="0BB8D202" w14:textId="77777777" w:rsidR="008A13D5" w:rsidRPr="00B54ECC" w:rsidRDefault="008A13D5" w:rsidP="008A13D5">
      <w:pPr>
        <w:jc w:val="both"/>
        <w:rPr>
          <w:rFonts w:ascii="Arial" w:hAnsi="Arial" w:cs="Arial"/>
          <w:sz w:val="22"/>
          <w:szCs w:val="22"/>
        </w:rPr>
      </w:pPr>
      <w:r w:rsidRPr="00B54ECC">
        <w:rPr>
          <w:rFonts w:ascii="Arial" w:hAnsi="Arial" w:cs="Arial"/>
          <w:sz w:val="22"/>
          <w:szCs w:val="22"/>
        </w:rPr>
        <w:t xml:space="preserve">Kuldeep, R., Pandey, S., Babbar, A.  and Prakash, V.  2015.  Genetic diversity analysis in chickpea grown under heat stress conditions of Madhya Pradesh. </w:t>
      </w:r>
      <w:r w:rsidRPr="00B54ECC">
        <w:rPr>
          <w:rFonts w:ascii="Arial" w:hAnsi="Arial" w:cs="Arial"/>
          <w:i/>
          <w:iCs/>
          <w:sz w:val="22"/>
          <w:szCs w:val="22"/>
        </w:rPr>
        <w:t xml:space="preserve">Electronic Journal of </w:t>
      </w:r>
      <w:r w:rsidRPr="00B54ECC">
        <w:rPr>
          <w:rFonts w:ascii="Arial" w:hAnsi="Arial" w:cs="Arial"/>
          <w:i/>
          <w:iCs/>
          <w:sz w:val="22"/>
          <w:szCs w:val="22"/>
        </w:rPr>
        <w:tab/>
        <w:t>Plant Breeding</w:t>
      </w:r>
      <w:r w:rsidRPr="00B54ECC">
        <w:rPr>
          <w:rFonts w:ascii="Arial" w:hAnsi="Arial" w:cs="Arial"/>
          <w:sz w:val="22"/>
          <w:szCs w:val="22"/>
        </w:rPr>
        <w:t xml:space="preserve">. </w:t>
      </w:r>
      <w:r w:rsidRPr="00B54ECC">
        <w:rPr>
          <w:rFonts w:ascii="Arial" w:hAnsi="Arial" w:cs="Arial"/>
          <w:b/>
          <w:bCs/>
          <w:sz w:val="22"/>
          <w:szCs w:val="22"/>
        </w:rPr>
        <w:t>6</w:t>
      </w:r>
      <w:r w:rsidRPr="00B54ECC">
        <w:rPr>
          <w:rFonts w:ascii="Arial" w:hAnsi="Arial" w:cs="Arial"/>
          <w:sz w:val="22"/>
          <w:szCs w:val="22"/>
        </w:rPr>
        <w:t xml:space="preserve">(2): 424-433 </w:t>
      </w:r>
    </w:p>
    <w:p w14:paraId="4AF609EA" w14:textId="77777777" w:rsidR="007B1960" w:rsidRPr="00E7452D" w:rsidRDefault="007B1960" w:rsidP="007B1960">
      <w:pPr>
        <w:jc w:val="both"/>
        <w:rPr>
          <w:rFonts w:ascii="Arial" w:hAnsi="Arial" w:cs="Arial"/>
          <w:sz w:val="22"/>
          <w:szCs w:val="22"/>
        </w:rPr>
      </w:pPr>
    </w:p>
    <w:p w14:paraId="4E1AF567" w14:textId="5EA654AB" w:rsidR="007B1960" w:rsidRPr="00E7452D" w:rsidRDefault="007B1960" w:rsidP="008A13D5">
      <w:pPr>
        <w:rPr>
          <w:rFonts w:ascii="Arial" w:hAnsi="Arial" w:cs="Arial"/>
          <w:sz w:val="22"/>
          <w:szCs w:val="22"/>
        </w:rPr>
      </w:pPr>
      <w:r w:rsidRPr="00E7452D">
        <w:rPr>
          <w:rFonts w:ascii="Arial" w:hAnsi="Arial" w:cs="Arial"/>
          <w:sz w:val="22"/>
          <w:szCs w:val="22"/>
        </w:rPr>
        <w:t xml:space="preserve">Kumar, A., et al. (2018). Heritability and genetic advance for yield and yield components in chickpea. </w:t>
      </w:r>
      <w:r w:rsidRPr="00E7452D">
        <w:rPr>
          <w:rFonts w:ascii="Arial" w:hAnsi="Arial" w:cs="Arial"/>
          <w:i/>
          <w:iCs/>
          <w:sz w:val="22"/>
          <w:szCs w:val="22"/>
        </w:rPr>
        <w:t>Journal of Crop Improvement</w:t>
      </w:r>
      <w:r w:rsidRPr="00E7452D">
        <w:rPr>
          <w:rFonts w:ascii="Arial" w:hAnsi="Arial" w:cs="Arial"/>
          <w:sz w:val="22"/>
          <w:szCs w:val="22"/>
        </w:rPr>
        <w:t>, 32(5), 679-691.</w:t>
      </w:r>
    </w:p>
    <w:p w14:paraId="7B45454F" w14:textId="77777777" w:rsidR="007B1960" w:rsidRPr="00E7452D" w:rsidRDefault="007B1960" w:rsidP="007B1960">
      <w:pPr>
        <w:jc w:val="both"/>
        <w:rPr>
          <w:rFonts w:ascii="Arial" w:hAnsi="Arial" w:cs="Arial"/>
          <w:sz w:val="22"/>
          <w:szCs w:val="22"/>
        </w:rPr>
      </w:pPr>
    </w:p>
    <w:p w14:paraId="2B80E02F" w14:textId="0299BAF7" w:rsidR="007B1960" w:rsidRPr="00E7452D" w:rsidRDefault="007B1960" w:rsidP="007B1960">
      <w:pPr>
        <w:rPr>
          <w:rFonts w:ascii="Arial" w:hAnsi="Arial" w:cs="Arial"/>
          <w:sz w:val="22"/>
          <w:szCs w:val="22"/>
        </w:rPr>
      </w:pPr>
      <w:r w:rsidRPr="00E7452D">
        <w:rPr>
          <w:rFonts w:ascii="Arial" w:hAnsi="Arial" w:cs="Arial"/>
          <w:sz w:val="22"/>
          <w:szCs w:val="22"/>
        </w:rPr>
        <w:t xml:space="preserve">Kumar, S., et al. (2019). Morphological and molecular diversity assessment of chickpea genotypes from India. </w:t>
      </w:r>
      <w:r w:rsidRPr="00E7452D">
        <w:rPr>
          <w:rFonts w:ascii="Arial" w:hAnsi="Arial" w:cs="Arial"/>
          <w:i/>
          <w:iCs/>
          <w:sz w:val="22"/>
          <w:szCs w:val="22"/>
        </w:rPr>
        <w:t>Scientific Reports</w:t>
      </w:r>
      <w:r w:rsidRPr="00E7452D">
        <w:rPr>
          <w:rFonts w:ascii="Arial" w:hAnsi="Arial" w:cs="Arial"/>
          <w:sz w:val="22"/>
          <w:szCs w:val="22"/>
        </w:rPr>
        <w:t>, 9, 2455.</w:t>
      </w:r>
    </w:p>
    <w:p w14:paraId="0A2547EA" w14:textId="77777777" w:rsidR="007B1960" w:rsidRPr="00E7452D" w:rsidRDefault="007B1960" w:rsidP="007B1960">
      <w:pPr>
        <w:rPr>
          <w:rFonts w:ascii="Arial" w:hAnsi="Arial" w:cs="Arial"/>
          <w:sz w:val="22"/>
          <w:szCs w:val="22"/>
        </w:rPr>
      </w:pPr>
    </w:p>
    <w:p w14:paraId="53449181" w14:textId="77777777" w:rsidR="007B1960" w:rsidRPr="00E7452D" w:rsidRDefault="007B1960" w:rsidP="007B1960">
      <w:pPr>
        <w:rPr>
          <w:rFonts w:ascii="Arial" w:hAnsi="Arial" w:cs="Arial"/>
          <w:sz w:val="22"/>
          <w:szCs w:val="22"/>
        </w:rPr>
      </w:pPr>
      <w:r w:rsidRPr="00E7452D">
        <w:rPr>
          <w:rFonts w:ascii="Arial" w:hAnsi="Arial" w:cs="Arial"/>
          <w:sz w:val="22"/>
          <w:szCs w:val="22"/>
        </w:rPr>
        <w:t xml:space="preserve">Nadeem, M.A., et al. (2018). Estimation of genetic parameters for yield and yield components in chickpea. </w:t>
      </w:r>
      <w:r w:rsidRPr="00E7452D">
        <w:rPr>
          <w:rFonts w:ascii="Arial" w:hAnsi="Arial" w:cs="Arial"/>
          <w:i/>
          <w:iCs/>
          <w:sz w:val="22"/>
          <w:szCs w:val="22"/>
        </w:rPr>
        <w:t>Journal of Plant Breeding and Crop Science</w:t>
      </w:r>
      <w:r w:rsidRPr="00E7452D">
        <w:rPr>
          <w:rFonts w:ascii="Arial" w:hAnsi="Arial" w:cs="Arial"/>
          <w:sz w:val="22"/>
          <w:szCs w:val="22"/>
        </w:rPr>
        <w:t>, 10(7), 210-216.</w:t>
      </w:r>
    </w:p>
    <w:p w14:paraId="088EF63B" w14:textId="77777777" w:rsidR="007B1960" w:rsidRPr="00E7452D" w:rsidRDefault="007B1960" w:rsidP="007B1960">
      <w:pPr>
        <w:rPr>
          <w:rFonts w:ascii="Arial" w:hAnsi="Arial" w:cs="Arial"/>
          <w:sz w:val="22"/>
          <w:szCs w:val="22"/>
        </w:rPr>
      </w:pPr>
    </w:p>
    <w:p w14:paraId="6F88EC47" w14:textId="77777777" w:rsidR="007B1960" w:rsidRPr="00E7452D" w:rsidRDefault="007B1960" w:rsidP="007B1960">
      <w:pPr>
        <w:rPr>
          <w:rFonts w:ascii="Arial" w:hAnsi="Arial" w:cs="Arial"/>
          <w:sz w:val="22"/>
          <w:szCs w:val="22"/>
        </w:rPr>
      </w:pPr>
      <w:r w:rsidRPr="00E7452D">
        <w:rPr>
          <w:rFonts w:ascii="Arial" w:hAnsi="Arial" w:cs="Arial"/>
          <w:sz w:val="22"/>
          <w:szCs w:val="22"/>
        </w:rPr>
        <w:t xml:space="preserve">Nazir, M., et al. (2021). Correlation and path analysis for yield components in chickpea. </w:t>
      </w:r>
      <w:r w:rsidRPr="00E7452D">
        <w:rPr>
          <w:rFonts w:ascii="Arial" w:hAnsi="Arial" w:cs="Arial"/>
          <w:i/>
          <w:iCs/>
          <w:sz w:val="22"/>
          <w:szCs w:val="22"/>
        </w:rPr>
        <w:t>Legume Research</w:t>
      </w:r>
      <w:r w:rsidRPr="00E7452D">
        <w:rPr>
          <w:rFonts w:ascii="Arial" w:hAnsi="Arial" w:cs="Arial"/>
          <w:sz w:val="22"/>
          <w:szCs w:val="22"/>
        </w:rPr>
        <w:t>, 44(1), 1-7.</w:t>
      </w:r>
    </w:p>
    <w:p w14:paraId="72DD5E7E" w14:textId="77777777" w:rsidR="007B1960" w:rsidRPr="00E7452D" w:rsidRDefault="007B1960" w:rsidP="007B1960">
      <w:pPr>
        <w:jc w:val="both"/>
        <w:rPr>
          <w:rFonts w:ascii="Arial" w:hAnsi="Arial" w:cs="Arial"/>
          <w:sz w:val="22"/>
          <w:szCs w:val="22"/>
        </w:rPr>
      </w:pPr>
    </w:p>
    <w:p w14:paraId="317F0DF9" w14:textId="77777777" w:rsidR="007B1960" w:rsidRPr="00E7452D" w:rsidRDefault="007B1960" w:rsidP="007B1960">
      <w:pPr>
        <w:jc w:val="both"/>
        <w:rPr>
          <w:rFonts w:ascii="Arial" w:hAnsi="Arial" w:cs="Arial"/>
          <w:sz w:val="22"/>
          <w:szCs w:val="22"/>
        </w:rPr>
      </w:pPr>
      <w:proofErr w:type="spellStart"/>
      <w:r w:rsidRPr="00E7452D">
        <w:rPr>
          <w:rFonts w:ascii="Arial" w:hAnsi="Arial" w:cs="Arial"/>
          <w:sz w:val="22"/>
          <w:szCs w:val="22"/>
        </w:rPr>
        <w:t>Philanim</w:t>
      </w:r>
      <w:proofErr w:type="spellEnd"/>
      <w:r w:rsidRPr="00E7452D">
        <w:rPr>
          <w:rFonts w:ascii="Arial" w:hAnsi="Arial" w:cs="Arial"/>
          <w:sz w:val="22"/>
          <w:szCs w:val="22"/>
        </w:rPr>
        <w:t>, W. S., Bharadwaj, C., Kumar, N., &amp; et al. (2024). Genetic diversity, population structure and marker-trait association analysis for yield-related traits in chickpea (Cicer arietinum L.). Genetic Resources and Crop Evolution</w:t>
      </w:r>
    </w:p>
    <w:p w14:paraId="7247C938" w14:textId="77777777" w:rsidR="007B1960" w:rsidRPr="00E7452D" w:rsidRDefault="007B1960" w:rsidP="007B1960">
      <w:pPr>
        <w:rPr>
          <w:rFonts w:ascii="Arial" w:hAnsi="Arial" w:cs="Arial"/>
          <w:sz w:val="22"/>
          <w:szCs w:val="22"/>
        </w:rPr>
      </w:pPr>
    </w:p>
    <w:p w14:paraId="46FF5949" w14:textId="77777777" w:rsidR="007B1960" w:rsidRPr="00E7452D" w:rsidRDefault="007B1960" w:rsidP="007B1960">
      <w:pPr>
        <w:rPr>
          <w:rFonts w:ascii="Arial" w:hAnsi="Arial" w:cs="Arial"/>
          <w:sz w:val="22"/>
          <w:szCs w:val="22"/>
        </w:rPr>
      </w:pPr>
      <w:r w:rsidRPr="00E7452D">
        <w:rPr>
          <w:rFonts w:ascii="Arial" w:hAnsi="Arial" w:cs="Arial"/>
          <w:sz w:val="22"/>
          <w:szCs w:val="22"/>
        </w:rPr>
        <w:t xml:space="preserve">Singh, R.K., et al. (2021). Advances in chickpea breeding: Opportunities and challenges. </w:t>
      </w:r>
      <w:r w:rsidRPr="00E7452D">
        <w:rPr>
          <w:rFonts w:ascii="Arial" w:hAnsi="Arial" w:cs="Arial"/>
          <w:i/>
          <w:iCs/>
          <w:sz w:val="22"/>
          <w:szCs w:val="22"/>
        </w:rPr>
        <w:t>Theoretical and Applied Genetics</w:t>
      </w:r>
      <w:r w:rsidRPr="00E7452D">
        <w:rPr>
          <w:rFonts w:ascii="Arial" w:hAnsi="Arial" w:cs="Arial"/>
          <w:sz w:val="22"/>
          <w:szCs w:val="22"/>
        </w:rPr>
        <w:t>, 134, 565-586.</w:t>
      </w:r>
    </w:p>
    <w:p w14:paraId="4D112DBF" w14:textId="77777777" w:rsidR="007B1960" w:rsidRPr="00E7452D" w:rsidRDefault="007B1960" w:rsidP="007B1960">
      <w:pPr>
        <w:jc w:val="both"/>
        <w:rPr>
          <w:rFonts w:ascii="Arial" w:hAnsi="Arial" w:cs="Arial"/>
          <w:sz w:val="22"/>
          <w:szCs w:val="22"/>
        </w:rPr>
      </w:pPr>
    </w:p>
    <w:p w14:paraId="2714C544"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Sharma, R. N., Johnson, P. L., Nanda, H. C., Sao, A., </w:t>
      </w:r>
      <w:proofErr w:type="spellStart"/>
      <w:r w:rsidRPr="00E7452D">
        <w:rPr>
          <w:rFonts w:ascii="Arial" w:hAnsi="Arial" w:cs="Arial"/>
          <w:sz w:val="22"/>
          <w:szCs w:val="22"/>
        </w:rPr>
        <w:t>Sarawgi</w:t>
      </w:r>
      <w:proofErr w:type="spellEnd"/>
      <w:r w:rsidRPr="00E7452D">
        <w:rPr>
          <w:rFonts w:ascii="Arial" w:hAnsi="Arial" w:cs="Arial"/>
          <w:sz w:val="22"/>
          <w:szCs w:val="22"/>
        </w:rPr>
        <w:t xml:space="preserve">, A. K., Verma, S.K., et al. (2021). Genetic variability, character association and coheritability for yield traits over the locations in chickpea (Cicer arietinum L.). Legume </w:t>
      </w:r>
      <w:proofErr w:type="spellStart"/>
      <w:r w:rsidRPr="00E7452D">
        <w:rPr>
          <w:rFonts w:ascii="Arial" w:hAnsi="Arial" w:cs="Arial"/>
          <w:sz w:val="22"/>
          <w:szCs w:val="22"/>
        </w:rPr>
        <w:t>ResearchAn</w:t>
      </w:r>
      <w:proofErr w:type="spellEnd"/>
      <w:r w:rsidRPr="00E7452D">
        <w:rPr>
          <w:rFonts w:ascii="Arial" w:hAnsi="Arial" w:cs="Arial"/>
          <w:sz w:val="22"/>
          <w:szCs w:val="22"/>
        </w:rPr>
        <w:t xml:space="preserve"> International Journal. 44(7): 859-863. </w:t>
      </w:r>
      <w:proofErr w:type="spellStart"/>
      <w:r w:rsidRPr="00E7452D">
        <w:rPr>
          <w:rFonts w:ascii="Arial" w:hAnsi="Arial" w:cs="Arial"/>
          <w:sz w:val="22"/>
          <w:szCs w:val="22"/>
        </w:rPr>
        <w:t>doi</w:t>
      </w:r>
      <w:proofErr w:type="spellEnd"/>
      <w:r w:rsidRPr="00E7452D">
        <w:rPr>
          <w:rFonts w:ascii="Arial" w:hAnsi="Arial" w:cs="Arial"/>
          <w:sz w:val="22"/>
          <w:szCs w:val="22"/>
        </w:rPr>
        <w:t>: 10.18805/ LR-4150.</w:t>
      </w:r>
    </w:p>
    <w:p w14:paraId="62E0831D" w14:textId="77777777" w:rsidR="007B1960" w:rsidRPr="00E7452D" w:rsidRDefault="007B1960" w:rsidP="007B1960">
      <w:pPr>
        <w:jc w:val="both"/>
        <w:rPr>
          <w:rFonts w:ascii="Arial" w:hAnsi="Arial" w:cs="Arial"/>
          <w:sz w:val="22"/>
          <w:szCs w:val="22"/>
        </w:rPr>
      </w:pPr>
    </w:p>
    <w:p w14:paraId="5A12DF54" w14:textId="77777777" w:rsidR="007B1960" w:rsidRPr="00E7452D" w:rsidRDefault="007B1960" w:rsidP="007B1960">
      <w:pPr>
        <w:rPr>
          <w:rFonts w:ascii="Arial" w:hAnsi="Arial" w:cs="Arial"/>
          <w:sz w:val="22"/>
          <w:szCs w:val="22"/>
        </w:rPr>
      </w:pPr>
      <w:r w:rsidRPr="00E7452D">
        <w:rPr>
          <w:rFonts w:ascii="Arial" w:hAnsi="Arial" w:cs="Arial"/>
          <w:sz w:val="22"/>
          <w:szCs w:val="22"/>
        </w:rPr>
        <w:lastRenderedPageBreak/>
        <w:t xml:space="preserve">Sharma, M., et al. (2020). Genetic divergence analysis of chickpea genotypes using </w:t>
      </w:r>
      <w:proofErr w:type="spellStart"/>
      <w:r w:rsidRPr="00E7452D">
        <w:rPr>
          <w:rFonts w:ascii="Arial" w:hAnsi="Arial" w:cs="Arial"/>
          <w:sz w:val="22"/>
          <w:szCs w:val="22"/>
        </w:rPr>
        <w:t>Mahalanobis</w:t>
      </w:r>
      <w:proofErr w:type="spellEnd"/>
      <w:r w:rsidRPr="00E7452D">
        <w:rPr>
          <w:rFonts w:ascii="Arial" w:hAnsi="Arial" w:cs="Arial"/>
          <w:sz w:val="22"/>
          <w:szCs w:val="22"/>
        </w:rPr>
        <w:t xml:space="preserve"> D2 statistic. </w:t>
      </w:r>
      <w:r w:rsidRPr="00E7452D">
        <w:rPr>
          <w:rFonts w:ascii="Arial" w:hAnsi="Arial" w:cs="Arial"/>
          <w:i/>
          <w:iCs/>
          <w:sz w:val="22"/>
          <w:szCs w:val="22"/>
        </w:rPr>
        <w:t>Plant Genetic Resources</w:t>
      </w:r>
      <w:r w:rsidRPr="00E7452D">
        <w:rPr>
          <w:rFonts w:ascii="Arial" w:hAnsi="Arial" w:cs="Arial"/>
          <w:sz w:val="22"/>
          <w:szCs w:val="22"/>
        </w:rPr>
        <w:t>, 18(4), 378-386.</w:t>
      </w:r>
    </w:p>
    <w:p w14:paraId="210E73A8" w14:textId="77777777" w:rsidR="007B1960" w:rsidRPr="00E7452D" w:rsidRDefault="007B1960" w:rsidP="007B1960">
      <w:pPr>
        <w:jc w:val="both"/>
        <w:rPr>
          <w:rFonts w:ascii="Arial" w:hAnsi="Arial" w:cs="Arial"/>
          <w:sz w:val="22"/>
          <w:szCs w:val="22"/>
        </w:rPr>
      </w:pPr>
    </w:p>
    <w:p w14:paraId="4277BB37" w14:textId="77777777" w:rsidR="007B1960" w:rsidRPr="00E7452D" w:rsidRDefault="007B1960" w:rsidP="007B1960">
      <w:pPr>
        <w:jc w:val="both"/>
        <w:rPr>
          <w:rFonts w:ascii="Arial" w:hAnsi="Arial" w:cs="Arial"/>
          <w:sz w:val="22"/>
          <w:szCs w:val="22"/>
        </w:rPr>
      </w:pPr>
    </w:p>
    <w:p w14:paraId="0655F5E4" w14:textId="77777777" w:rsidR="007B1960" w:rsidRPr="00106784" w:rsidRDefault="007B1960" w:rsidP="007B1960">
      <w:pPr>
        <w:jc w:val="both"/>
        <w:rPr>
          <w:rFonts w:ascii="Arial" w:hAnsi="Arial" w:cs="Arial"/>
          <w:sz w:val="22"/>
          <w:szCs w:val="22"/>
        </w:rPr>
      </w:pPr>
      <w:r w:rsidRPr="00E7452D">
        <w:rPr>
          <w:rFonts w:ascii="Arial" w:hAnsi="Arial" w:cs="Arial"/>
          <w:sz w:val="22"/>
          <w:szCs w:val="22"/>
        </w:rPr>
        <w:t>Singh, V., Singh, P., Kumar, A., and Nath, S. 2018. “Estimation of genetic variability parameters in chickpea (</w:t>
      </w:r>
      <w:r w:rsidRPr="00E7452D">
        <w:rPr>
          <w:rFonts w:ascii="Arial" w:hAnsi="Arial" w:cs="Arial"/>
          <w:i/>
          <w:iCs/>
          <w:sz w:val="22"/>
          <w:szCs w:val="22"/>
        </w:rPr>
        <w:t>Cicer arietinum L</w:t>
      </w:r>
      <w:proofErr w:type="gramStart"/>
      <w:r w:rsidRPr="00E7452D">
        <w:rPr>
          <w:rFonts w:ascii="Arial" w:hAnsi="Arial" w:cs="Arial"/>
          <w:sz w:val="22"/>
          <w:szCs w:val="22"/>
        </w:rPr>
        <w:t>. )</w:t>
      </w:r>
      <w:proofErr w:type="gramEnd"/>
      <w:r w:rsidRPr="00E7452D">
        <w:rPr>
          <w:rFonts w:ascii="Arial" w:hAnsi="Arial" w:cs="Arial"/>
          <w:sz w:val="22"/>
          <w:szCs w:val="22"/>
        </w:rPr>
        <w:t xml:space="preserve"> </w:t>
      </w:r>
      <w:proofErr w:type="gramStart"/>
      <w:r w:rsidRPr="00E7452D">
        <w:rPr>
          <w:rFonts w:ascii="Arial" w:hAnsi="Arial" w:cs="Arial"/>
          <w:sz w:val="22"/>
          <w:szCs w:val="22"/>
        </w:rPr>
        <w:t>germplasm</w:t>
      </w:r>
      <w:proofErr w:type="gramEnd"/>
      <w:r w:rsidRPr="00E7452D">
        <w:rPr>
          <w:rFonts w:ascii="Arial" w:hAnsi="Arial" w:cs="Arial"/>
          <w:sz w:val="22"/>
          <w:szCs w:val="22"/>
        </w:rPr>
        <w:t xml:space="preserve">”. </w:t>
      </w:r>
      <w:r w:rsidRPr="00E7452D">
        <w:rPr>
          <w:rFonts w:ascii="Arial" w:hAnsi="Arial" w:cs="Arial"/>
          <w:i/>
          <w:iCs/>
          <w:sz w:val="22"/>
          <w:szCs w:val="22"/>
        </w:rPr>
        <w:t>Journal of Pharmacognosy and Phytochemistry</w:t>
      </w:r>
      <w:r w:rsidRPr="00E7452D">
        <w:rPr>
          <w:rFonts w:ascii="Arial" w:hAnsi="Arial" w:cs="Arial"/>
          <w:sz w:val="22"/>
          <w:szCs w:val="22"/>
        </w:rPr>
        <w:t xml:space="preserve">. </w:t>
      </w:r>
      <w:r w:rsidRPr="00E7452D">
        <w:rPr>
          <w:rFonts w:ascii="Arial" w:hAnsi="Arial" w:cs="Arial"/>
          <w:b/>
          <w:bCs/>
          <w:sz w:val="22"/>
          <w:szCs w:val="22"/>
        </w:rPr>
        <w:t>7</w:t>
      </w:r>
      <w:r w:rsidRPr="00E7452D">
        <w:rPr>
          <w:rFonts w:ascii="Arial" w:hAnsi="Arial" w:cs="Arial"/>
          <w:sz w:val="22"/>
          <w:szCs w:val="22"/>
        </w:rPr>
        <w:t xml:space="preserve"> (2) :1204-1206</w:t>
      </w:r>
      <w:r w:rsidRPr="00106784">
        <w:rPr>
          <w:rFonts w:ascii="Arial" w:hAnsi="Arial" w:cs="Arial"/>
          <w:sz w:val="22"/>
          <w:szCs w:val="22"/>
        </w:rPr>
        <w:t>.</w:t>
      </w:r>
    </w:p>
    <w:p w14:paraId="2AC6D531" w14:textId="77777777" w:rsidR="007B1960" w:rsidRDefault="007B1960" w:rsidP="007B1960">
      <w:pPr>
        <w:rPr>
          <w:rFonts w:ascii="Arial" w:hAnsi="Arial" w:cs="Arial"/>
          <w:sz w:val="22"/>
          <w:szCs w:val="22"/>
        </w:rPr>
      </w:pPr>
    </w:p>
    <w:p w14:paraId="28ED7678" w14:textId="77777777" w:rsidR="007B1960" w:rsidRDefault="007B1960" w:rsidP="007B1960"/>
    <w:p w14:paraId="38E69FE1" w14:textId="77777777" w:rsidR="007B1960" w:rsidRPr="009A1203" w:rsidRDefault="007B1960" w:rsidP="007B1960">
      <w:r w:rsidRPr="009A1203">
        <w:t xml:space="preserve">Upadhyaya, H.D., et al. (2017). Genetic diversity and population structure of chickpea germplasm. </w:t>
      </w:r>
      <w:r w:rsidRPr="009A1203">
        <w:rPr>
          <w:i/>
          <w:iCs/>
        </w:rPr>
        <w:t>Genetic Resources and Crop Evolution</w:t>
      </w:r>
      <w:r w:rsidRPr="009A1203">
        <w:t>, 64, 1395–1411.</w:t>
      </w:r>
    </w:p>
    <w:p w14:paraId="02903CC1" w14:textId="77777777" w:rsidR="007B1960" w:rsidRDefault="007B1960" w:rsidP="007B1960"/>
    <w:p w14:paraId="72776C8F" w14:textId="77777777" w:rsidR="007B1960" w:rsidRPr="009A1203" w:rsidRDefault="007B1960" w:rsidP="007B1960">
      <w:r w:rsidRPr="009A1203">
        <w:t xml:space="preserve">Varshney, R.K., et al. (2013). Draft genome sequence of chickpea (Cicer arietinum) provides a resource for trait improvement. </w:t>
      </w:r>
      <w:r w:rsidRPr="009A1203">
        <w:rPr>
          <w:i/>
          <w:iCs/>
        </w:rPr>
        <w:t>Nature Biotechnology</w:t>
      </w:r>
      <w:r w:rsidRPr="009A1203">
        <w:t>, 31(3), 240-246.</w:t>
      </w:r>
    </w:p>
    <w:p w14:paraId="6A8CAFD9" w14:textId="77777777" w:rsidR="007B1960" w:rsidRDefault="007B1960" w:rsidP="007B1960">
      <w:pPr>
        <w:rPr>
          <w:rFonts w:ascii="Arial" w:hAnsi="Arial" w:cs="Arial"/>
          <w:sz w:val="22"/>
          <w:szCs w:val="22"/>
        </w:rPr>
      </w:pPr>
    </w:p>
    <w:p w14:paraId="3242F904" w14:textId="77777777" w:rsidR="007B1960" w:rsidRDefault="007B1960" w:rsidP="007B1960">
      <w:pPr>
        <w:rPr>
          <w:rFonts w:ascii="Arial" w:hAnsi="Arial" w:cs="Arial"/>
          <w:sz w:val="22"/>
          <w:szCs w:val="22"/>
        </w:rPr>
      </w:pPr>
      <w:r w:rsidRPr="00106784">
        <w:rPr>
          <w:rFonts w:ascii="Arial" w:hAnsi="Arial" w:cs="Arial"/>
          <w:sz w:val="22"/>
          <w:szCs w:val="22"/>
        </w:rPr>
        <w:t>Vishnu, B., Jayalakshmi, V. and Sudha Rani, M. 2020. Genetic diversity studies among chickpea (</w:t>
      </w:r>
      <w:r w:rsidRPr="00106784">
        <w:rPr>
          <w:rFonts w:ascii="Arial" w:hAnsi="Arial" w:cs="Arial"/>
          <w:i/>
          <w:iCs/>
          <w:sz w:val="22"/>
          <w:szCs w:val="22"/>
        </w:rPr>
        <w:t>Cicer arietinum L</w:t>
      </w:r>
      <w:r w:rsidRPr="00106784">
        <w:rPr>
          <w:rFonts w:ascii="Arial" w:hAnsi="Arial" w:cs="Arial"/>
          <w:sz w:val="22"/>
          <w:szCs w:val="22"/>
        </w:rPr>
        <w:t xml:space="preserve">.) genotypes under rainfed and irrigated conditions for </w:t>
      </w:r>
      <w:r w:rsidRPr="00106784">
        <w:rPr>
          <w:rFonts w:ascii="Arial" w:hAnsi="Arial" w:cs="Arial"/>
          <w:sz w:val="22"/>
          <w:szCs w:val="22"/>
        </w:rPr>
        <w:tab/>
        <w:t xml:space="preserve">yield attributing and traits related to mechanical harvesting. </w:t>
      </w:r>
      <w:r w:rsidRPr="00106784">
        <w:rPr>
          <w:rFonts w:ascii="Arial" w:hAnsi="Arial" w:cs="Arial"/>
          <w:i/>
          <w:iCs/>
          <w:sz w:val="22"/>
          <w:szCs w:val="22"/>
        </w:rPr>
        <w:t>Legume Research</w:t>
      </w:r>
      <w:r w:rsidRPr="00106784">
        <w:rPr>
          <w:rFonts w:ascii="Arial" w:hAnsi="Arial" w:cs="Arial"/>
          <w:sz w:val="22"/>
          <w:szCs w:val="22"/>
        </w:rPr>
        <w:t xml:space="preserve">. 43: </w:t>
      </w:r>
      <w:r w:rsidRPr="00106784">
        <w:rPr>
          <w:rFonts w:ascii="Arial" w:hAnsi="Arial" w:cs="Arial"/>
          <w:sz w:val="22"/>
          <w:szCs w:val="22"/>
        </w:rPr>
        <w:tab/>
        <w:t>190-194.</w:t>
      </w:r>
    </w:p>
    <w:p w14:paraId="4E57D87B" w14:textId="77777777" w:rsidR="007B1960" w:rsidRDefault="007B1960" w:rsidP="007B1960">
      <w:pPr>
        <w:rPr>
          <w:rFonts w:ascii="Arial" w:hAnsi="Arial" w:cs="Arial"/>
          <w:sz w:val="22"/>
          <w:szCs w:val="22"/>
        </w:rPr>
      </w:pPr>
    </w:p>
    <w:p w14:paraId="1B18D235" w14:textId="77777777" w:rsidR="007B1960" w:rsidRPr="009A1203" w:rsidRDefault="007B1960" w:rsidP="007B1960">
      <w:r w:rsidRPr="009A1203">
        <w:t xml:space="preserve">Yadav, M., et al. (2022). Application of principal component analysis for genetic diversity assessment in chickpea. </w:t>
      </w:r>
      <w:r w:rsidRPr="009A1203">
        <w:rPr>
          <w:i/>
          <w:iCs/>
        </w:rPr>
        <w:t>Plant Genetic Resources</w:t>
      </w:r>
      <w:r w:rsidRPr="009A1203">
        <w:t>, 20(1), 33-41.</w:t>
      </w:r>
    </w:p>
    <w:p w14:paraId="224507D5" w14:textId="77777777" w:rsidR="007B1960" w:rsidRDefault="007B1960" w:rsidP="007B1960">
      <w:pPr>
        <w:rPr>
          <w:rFonts w:ascii="Arial" w:hAnsi="Arial" w:cs="Arial"/>
          <w:sz w:val="22"/>
          <w:szCs w:val="22"/>
        </w:rPr>
      </w:pPr>
    </w:p>
    <w:p w14:paraId="4D4A4248" w14:textId="77777777" w:rsidR="007B1960" w:rsidRPr="00E7452D" w:rsidRDefault="007B1960" w:rsidP="007B1960">
      <w:r w:rsidRPr="009A1203">
        <w:t xml:space="preserve">Yasin, M., et al. (2020). Nutritional profile of chickpea seeds and their potential health benefits. </w:t>
      </w:r>
      <w:r w:rsidRPr="009A1203">
        <w:rPr>
          <w:i/>
          <w:iCs/>
        </w:rPr>
        <w:t>Food Chemistry</w:t>
      </w:r>
      <w:r w:rsidRPr="009A1203">
        <w:t>, 310, 125932.</w:t>
      </w:r>
    </w:p>
    <w:p w14:paraId="34DD9E12" w14:textId="77777777" w:rsidR="007B1960" w:rsidRPr="00106784" w:rsidRDefault="007B1960" w:rsidP="007B1960">
      <w:pPr>
        <w:rPr>
          <w:rFonts w:ascii="Arial" w:hAnsi="Arial" w:cs="Arial"/>
          <w:sz w:val="22"/>
          <w:szCs w:val="22"/>
        </w:rPr>
      </w:pPr>
    </w:p>
    <w:p w14:paraId="3505F12E" w14:textId="77777777" w:rsidR="007B1960" w:rsidRDefault="007B1960" w:rsidP="007B1960">
      <w:pPr>
        <w:rPr>
          <w:rFonts w:ascii="Arial" w:hAnsi="Arial" w:cs="Arial"/>
          <w:sz w:val="22"/>
          <w:szCs w:val="22"/>
        </w:rPr>
      </w:pPr>
      <w:r w:rsidRPr="00106784">
        <w:rPr>
          <w:rFonts w:ascii="Arial" w:hAnsi="Arial" w:cs="Arial"/>
          <w:sz w:val="22"/>
          <w:szCs w:val="22"/>
        </w:rPr>
        <w:t xml:space="preserve">Wright, S. 1921. Correlation and causation. </w:t>
      </w:r>
      <w:r w:rsidRPr="00106784">
        <w:rPr>
          <w:rFonts w:ascii="Arial" w:hAnsi="Arial" w:cs="Arial"/>
          <w:i/>
          <w:iCs/>
          <w:sz w:val="22"/>
          <w:szCs w:val="22"/>
        </w:rPr>
        <w:t>Journal of Agricultural Research</w:t>
      </w:r>
      <w:r w:rsidRPr="00106784">
        <w:rPr>
          <w:rFonts w:ascii="Arial" w:hAnsi="Arial" w:cs="Arial"/>
          <w:sz w:val="22"/>
          <w:szCs w:val="22"/>
        </w:rPr>
        <w:t>. 20: 557-565.</w:t>
      </w:r>
    </w:p>
    <w:p w14:paraId="0504B74A" w14:textId="77777777" w:rsidR="008A13D5" w:rsidRDefault="008A13D5" w:rsidP="007B1960">
      <w:pPr>
        <w:rPr>
          <w:rFonts w:ascii="Arial" w:hAnsi="Arial" w:cs="Arial"/>
          <w:sz w:val="22"/>
          <w:szCs w:val="22"/>
        </w:rPr>
      </w:pPr>
    </w:p>
    <w:p w14:paraId="646E1486" w14:textId="77777777" w:rsidR="008A13D5" w:rsidRPr="00B54ECC" w:rsidRDefault="008A13D5" w:rsidP="008A13D5">
      <w:pPr>
        <w:rPr>
          <w:rFonts w:ascii="Arial" w:hAnsi="Arial" w:cs="Arial"/>
          <w:sz w:val="22"/>
          <w:szCs w:val="22"/>
        </w:rPr>
      </w:pPr>
      <w:r w:rsidRPr="00B54ECC">
        <w:rPr>
          <w:rFonts w:ascii="Arial" w:hAnsi="Arial" w:cs="Arial"/>
          <w:sz w:val="22"/>
          <w:szCs w:val="22"/>
        </w:rPr>
        <w:t xml:space="preserve">Zafar, I., Arshad, M., Ashraf, M., Mahmood, T. and Abdul, W. 2008. Evaluation of soybean (Glycine max (L.)) Merrill germplasm for some important morphological traits using multivariate analysis. </w:t>
      </w:r>
      <w:r w:rsidRPr="00B54ECC">
        <w:rPr>
          <w:rFonts w:ascii="Arial" w:hAnsi="Arial" w:cs="Arial"/>
          <w:i/>
          <w:iCs/>
          <w:sz w:val="22"/>
          <w:szCs w:val="22"/>
        </w:rPr>
        <w:t>Pakistan Journal of Botany</w:t>
      </w:r>
      <w:r w:rsidRPr="00B54ECC">
        <w:rPr>
          <w:rFonts w:ascii="Arial" w:hAnsi="Arial" w:cs="Arial"/>
          <w:sz w:val="22"/>
          <w:szCs w:val="22"/>
        </w:rPr>
        <w:t xml:space="preserve"> 40: 2323–2328.</w:t>
      </w:r>
    </w:p>
    <w:p w14:paraId="6E1656C8" w14:textId="77777777" w:rsidR="008A13D5" w:rsidRPr="00B54ECC" w:rsidRDefault="008A13D5" w:rsidP="008A13D5">
      <w:pPr>
        <w:pStyle w:val="Body"/>
        <w:spacing w:after="0"/>
        <w:rPr>
          <w:rFonts w:ascii="Arial" w:hAnsi="Arial" w:cs="Arial"/>
          <w:i/>
          <w:sz w:val="22"/>
          <w:szCs w:val="22"/>
          <w:u w:val="single"/>
        </w:rPr>
      </w:pPr>
    </w:p>
    <w:p w14:paraId="6EAC560D" w14:textId="77777777" w:rsidR="008A13D5" w:rsidRPr="00106784" w:rsidRDefault="008A13D5" w:rsidP="007B1960">
      <w:pPr>
        <w:rPr>
          <w:rFonts w:ascii="Arial" w:hAnsi="Arial" w:cs="Arial"/>
          <w:sz w:val="22"/>
          <w:szCs w:val="22"/>
        </w:rPr>
      </w:pPr>
    </w:p>
    <w:p w14:paraId="4347EE32" w14:textId="77777777" w:rsidR="00284C4C" w:rsidRPr="00B54ECC" w:rsidRDefault="00284C4C" w:rsidP="007B1960">
      <w:pPr>
        <w:jc w:val="both"/>
        <w:rPr>
          <w:rFonts w:ascii="Arial" w:hAnsi="Arial" w:cs="Arial"/>
          <w:i/>
          <w:sz w:val="22"/>
          <w:szCs w:val="22"/>
          <w:u w:val="single"/>
        </w:rPr>
      </w:pPr>
    </w:p>
    <w:sectPr w:rsidR="00284C4C" w:rsidRPr="00B54ECC" w:rsidSect="00DF178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C9B4C" w14:textId="77777777" w:rsidR="000044E5" w:rsidRDefault="000044E5" w:rsidP="00C37E61">
      <w:r>
        <w:separator/>
      </w:r>
    </w:p>
  </w:endnote>
  <w:endnote w:type="continuationSeparator" w:id="0">
    <w:p w14:paraId="6DE7E63B" w14:textId="77777777" w:rsidR="000044E5" w:rsidRDefault="000044E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DA4F1" w14:textId="77777777" w:rsidR="00DF178F" w:rsidRDefault="00DF1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9183" w14:textId="77777777" w:rsidR="00DF178F" w:rsidRDefault="00DF1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B2F6" w14:textId="116AC8E2" w:rsidR="00754C9A" w:rsidRPr="00DF178F" w:rsidRDefault="00754C9A" w:rsidP="00DF1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B997" w14:textId="77777777" w:rsidR="000044E5" w:rsidRDefault="000044E5" w:rsidP="00C37E61">
      <w:r>
        <w:separator/>
      </w:r>
    </w:p>
  </w:footnote>
  <w:footnote w:type="continuationSeparator" w:id="0">
    <w:p w14:paraId="2E235090" w14:textId="77777777" w:rsidR="000044E5" w:rsidRDefault="000044E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95B0E" w14:textId="388FB037" w:rsidR="00DF178F" w:rsidRDefault="000044E5">
    <w:pPr>
      <w:pStyle w:val="Header"/>
    </w:pPr>
    <w:r>
      <w:rPr>
        <w:noProof/>
      </w:rPr>
      <w:pict w14:anchorId="29944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9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559D" w14:textId="471F28BE" w:rsidR="00DF178F" w:rsidRDefault="000044E5">
    <w:pPr>
      <w:pStyle w:val="Header"/>
    </w:pPr>
    <w:r>
      <w:rPr>
        <w:noProof/>
      </w:rPr>
      <w:pict w14:anchorId="74DFC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9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DC2E" w14:textId="04F1A1F5" w:rsidR="00296529" w:rsidRPr="00296529" w:rsidRDefault="000044E5" w:rsidP="00296529">
    <w:pPr>
      <w:ind w:left="2160"/>
      <w:jc w:val="center"/>
      <w:rPr>
        <w:rFonts w:ascii="Times New Roman" w:eastAsia="Calibri" w:hAnsi="Times New Roman"/>
        <w:i/>
        <w:sz w:val="18"/>
        <w:szCs w:val="22"/>
      </w:rPr>
    </w:pPr>
    <w:r>
      <w:rPr>
        <w:noProof/>
      </w:rPr>
      <w:pict w14:anchorId="07849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9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D991C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B93FB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CDA4C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7053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D0E6A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2E5BE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0NTQzMrMwMDcytzBV0lEKTi0uzszPAykwrAUAHK/dGCwAAAA="/>
  </w:docVars>
  <w:rsids>
    <w:rsidRoot w:val="00AA6219"/>
    <w:rsid w:val="00000F8F"/>
    <w:rsid w:val="000044E5"/>
    <w:rsid w:val="00030174"/>
    <w:rsid w:val="000321AF"/>
    <w:rsid w:val="00042E4F"/>
    <w:rsid w:val="0004579C"/>
    <w:rsid w:val="000A47FA"/>
    <w:rsid w:val="000A65D3"/>
    <w:rsid w:val="000B1E33"/>
    <w:rsid w:val="000D689F"/>
    <w:rsid w:val="000E7B7B"/>
    <w:rsid w:val="000E7D62"/>
    <w:rsid w:val="00103357"/>
    <w:rsid w:val="00123C9F"/>
    <w:rsid w:val="00126190"/>
    <w:rsid w:val="00130F17"/>
    <w:rsid w:val="001320BF"/>
    <w:rsid w:val="001471CF"/>
    <w:rsid w:val="00150559"/>
    <w:rsid w:val="00163BC4"/>
    <w:rsid w:val="00165912"/>
    <w:rsid w:val="00191062"/>
    <w:rsid w:val="00192B72"/>
    <w:rsid w:val="001A29D8"/>
    <w:rsid w:val="001A5CAA"/>
    <w:rsid w:val="001A633E"/>
    <w:rsid w:val="001B0427"/>
    <w:rsid w:val="001D3A51"/>
    <w:rsid w:val="001E10D2"/>
    <w:rsid w:val="001E25B4"/>
    <w:rsid w:val="001E44FE"/>
    <w:rsid w:val="001F4796"/>
    <w:rsid w:val="001F7801"/>
    <w:rsid w:val="00200595"/>
    <w:rsid w:val="00204835"/>
    <w:rsid w:val="00213F70"/>
    <w:rsid w:val="00215AC8"/>
    <w:rsid w:val="00231920"/>
    <w:rsid w:val="0023195C"/>
    <w:rsid w:val="00231DF9"/>
    <w:rsid w:val="00240C92"/>
    <w:rsid w:val="0024282C"/>
    <w:rsid w:val="002460DC"/>
    <w:rsid w:val="00250628"/>
    <w:rsid w:val="00250985"/>
    <w:rsid w:val="002556F6"/>
    <w:rsid w:val="00262BDC"/>
    <w:rsid w:val="00283105"/>
    <w:rsid w:val="00284C4C"/>
    <w:rsid w:val="00287E68"/>
    <w:rsid w:val="002912E2"/>
    <w:rsid w:val="00296529"/>
    <w:rsid w:val="002B27FB"/>
    <w:rsid w:val="002B685A"/>
    <w:rsid w:val="002C2BDD"/>
    <w:rsid w:val="002C57D2"/>
    <w:rsid w:val="002E0D56"/>
    <w:rsid w:val="00310478"/>
    <w:rsid w:val="003123DD"/>
    <w:rsid w:val="00315186"/>
    <w:rsid w:val="0033343E"/>
    <w:rsid w:val="003512C2"/>
    <w:rsid w:val="00360F2F"/>
    <w:rsid w:val="00365E9E"/>
    <w:rsid w:val="00371FB6"/>
    <w:rsid w:val="003763C1"/>
    <w:rsid w:val="00376BBE"/>
    <w:rsid w:val="0039224F"/>
    <w:rsid w:val="003A345F"/>
    <w:rsid w:val="003A43A4"/>
    <w:rsid w:val="003A7E18"/>
    <w:rsid w:val="003C1746"/>
    <w:rsid w:val="003C4C86"/>
    <w:rsid w:val="003C6258"/>
    <w:rsid w:val="003E2904"/>
    <w:rsid w:val="003E2B57"/>
    <w:rsid w:val="003F662F"/>
    <w:rsid w:val="00401927"/>
    <w:rsid w:val="00402522"/>
    <w:rsid w:val="0041027F"/>
    <w:rsid w:val="00412475"/>
    <w:rsid w:val="00416FCC"/>
    <w:rsid w:val="00423789"/>
    <w:rsid w:val="00440F43"/>
    <w:rsid w:val="00441B6F"/>
    <w:rsid w:val="00446221"/>
    <w:rsid w:val="00450E62"/>
    <w:rsid w:val="004539DB"/>
    <w:rsid w:val="00460B64"/>
    <w:rsid w:val="00461B35"/>
    <w:rsid w:val="00471A80"/>
    <w:rsid w:val="00481B9E"/>
    <w:rsid w:val="00495C3C"/>
    <w:rsid w:val="004A42CC"/>
    <w:rsid w:val="004D305E"/>
    <w:rsid w:val="004D4277"/>
    <w:rsid w:val="00502516"/>
    <w:rsid w:val="00505F06"/>
    <w:rsid w:val="00506828"/>
    <w:rsid w:val="005179B1"/>
    <w:rsid w:val="00522DB9"/>
    <w:rsid w:val="0053056E"/>
    <w:rsid w:val="00554FDA"/>
    <w:rsid w:val="00582446"/>
    <w:rsid w:val="005C784C"/>
    <w:rsid w:val="005D01FE"/>
    <w:rsid w:val="005D17F6"/>
    <w:rsid w:val="005E1977"/>
    <w:rsid w:val="005E39D3"/>
    <w:rsid w:val="005E5539"/>
    <w:rsid w:val="00602BF5"/>
    <w:rsid w:val="00617FDD"/>
    <w:rsid w:val="00633614"/>
    <w:rsid w:val="00633F68"/>
    <w:rsid w:val="00636EB2"/>
    <w:rsid w:val="006375B8"/>
    <w:rsid w:val="00641C13"/>
    <w:rsid w:val="0066510A"/>
    <w:rsid w:val="00673F9F"/>
    <w:rsid w:val="00686953"/>
    <w:rsid w:val="00687DEA"/>
    <w:rsid w:val="00687E67"/>
    <w:rsid w:val="006967F7"/>
    <w:rsid w:val="006A250C"/>
    <w:rsid w:val="006A739E"/>
    <w:rsid w:val="006B21D3"/>
    <w:rsid w:val="006B57D0"/>
    <w:rsid w:val="006D30FF"/>
    <w:rsid w:val="006D6940"/>
    <w:rsid w:val="006E70B6"/>
    <w:rsid w:val="006F11EC"/>
    <w:rsid w:val="0070082C"/>
    <w:rsid w:val="007369E6"/>
    <w:rsid w:val="00746E59"/>
    <w:rsid w:val="00754C9A"/>
    <w:rsid w:val="0075599A"/>
    <w:rsid w:val="00761D52"/>
    <w:rsid w:val="0077749E"/>
    <w:rsid w:val="00790ADA"/>
    <w:rsid w:val="007B1960"/>
    <w:rsid w:val="007D2288"/>
    <w:rsid w:val="007E088F"/>
    <w:rsid w:val="007F7B32"/>
    <w:rsid w:val="00804BC2"/>
    <w:rsid w:val="0081431A"/>
    <w:rsid w:val="0081632D"/>
    <w:rsid w:val="00817B41"/>
    <w:rsid w:val="0083216F"/>
    <w:rsid w:val="00836E7F"/>
    <w:rsid w:val="00847176"/>
    <w:rsid w:val="0085305E"/>
    <w:rsid w:val="00860000"/>
    <w:rsid w:val="00861634"/>
    <w:rsid w:val="00863BD3"/>
    <w:rsid w:val="008641ED"/>
    <w:rsid w:val="00866D66"/>
    <w:rsid w:val="008671C6"/>
    <w:rsid w:val="00875803"/>
    <w:rsid w:val="008A13D5"/>
    <w:rsid w:val="008B459E"/>
    <w:rsid w:val="008D3CE5"/>
    <w:rsid w:val="008E13AE"/>
    <w:rsid w:val="008E1506"/>
    <w:rsid w:val="008E710C"/>
    <w:rsid w:val="008F69D6"/>
    <w:rsid w:val="00902823"/>
    <w:rsid w:val="00903031"/>
    <w:rsid w:val="00915CA6"/>
    <w:rsid w:val="00925009"/>
    <w:rsid w:val="00927834"/>
    <w:rsid w:val="009333C6"/>
    <w:rsid w:val="0094397E"/>
    <w:rsid w:val="009500A6"/>
    <w:rsid w:val="00957C18"/>
    <w:rsid w:val="009659BA"/>
    <w:rsid w:val="00983040"/>
    <w:rsid w:val="009B3FB9"/>
    <w:rsid w:val="009C2465"/>
    <w:rsid w:val="009D35A0"/>
    <w:rsid w:val="009D7EB7"/>
    <w:rsid w:val="009E048A"/>
    <w:rsid w:val="009E084E"/>
    <w:rsid w:val="009E08E9"/>
    <w:rsid w:val="009E3DB9"/>
    <w:rsid w:val="009E6E35"/>
    <w:rsid w:val="009F0EDA"/>
    <w:rsid w:val="009F3FF7"/>
    <w:rsid w:val="00A03B96"/>
    <w:rsid w:val="00A05B19"/>
    <w:rsid w:val="00A1134E"/>
    <w:rsid w:val="00A1654B"/>
    <w:rsid w:val="00A24E7E"/>
    <w:rsid w:val="00A258C3"/>
    <w:rsid w:val="00A347C0"/>
    <w:rsid w:val="00A51431"/>
    <w:rsid w:val="00A539AD"/>
    <w:rsid w:val="00A66B3A"/>
    <w:rsid w:val="00A86B2E"/>
    <w:rsid w:val="00A94063"/>
    <w:rsid w:val="00AA6219"/>
    <w:rsid w:val="00AA74E0"/>
    <w:rsid w:val="00AB703F"/>
    <w:rsid w:val="00AC6BB8"/>
    <w:rsid w:val="00AE008F"/>
    <w:rsid w:val="00AE0164"/>
    <w:rsid w:val="00B01FCD"/>
    <w:rsid w:val="00B12EB8"/>
    <w:rsid w:val="00B1776C"/>
    <w:rsid w:val="00B52583"/>
    <w:rsid w:val="00B52896"/>
    <w:rsid w:val="00B54ECC"/>
    <w:rsid w:val="00B604A1"/>
    <w:rsid w:val="00B8195B"/>
    <w:rsid w:val="00B855D9"/>
    <w:rsid w:val="00B95236"/>
    <w:rsid w:val="00B96BD9"/>
    <w:rsid w:val="00BA1B01"/>
    <w:rsid w:val="00BA2641"/>
    <w:rsid w:val="00BB37AA"/>
    <w:rsid w:val="00BC53A0"/>
    <w:rsid w:val="00BE62AD"/>
    <w:rsid w:val="00BE663F"/>
    <w:rsid w:val="00BF121F"/>
    <w:rsid w:val="00BF1F80"/>
    <w:rsid w:val="00C15291"/>
    <w:rsid w:val="00C166EF"/>
    <w:rsid w:val="00C17EB0"/>
    <w:rsid w:val="00C27F5F"/>
    <w:rsid w:val="00C30A0F"/>
    <w:rsid w:val="00C37E61"/>
    <w:rsid w:val="00C66FF4"/>
    <w:rsid w:val="00C70F1B"/>
    <w:rsid w:val="00C71A47"/>
    <w:rsid w:val="00C7464C"/>
    <w:rsid w:val="00C85588"/>
    <w:rsid w:val="00CC1006"/>
    <w:rsid w:val="00CC20CA"/>
    <w:rsid w:val="00CD3C44"/>
    <w:rsid w:val="00CD6755"/>
    <w:rsid w:val="00CD6856"/>
    <w:rsid w:val="00CE0089"/>
    <w:rsid w:val="00CE793C"/>
    <w:rsid w:val="00CF193C"/>
    <w:rsid w:val="00D173F1"/>
    <w:rsid w:val="00D34345"/>
    <w:rsid w:val="00D3630B"/>
    <w:rsid w:val="00D54221"/>
    <w:rsid w:val="00D74CB0"/>
    <w:rsid w:val="00D8295D"/>
    <w:rsid w:val="00DC2A65"/>
    <w:rsid w:val="00DE15F0"/>
    <w:rsid w:val="00DE5663"/>
    <w:rsid w:val="00DE78AA"/>
    <w:rsid w:val="00DF0F47"/>
    <w:rsid w:val="00DF178F"/>
    <w:rsid w:val="00E053D0"/>
    <w:rsid w:val="00E15994"/>
    <w:rsid w:val="00E20DCD"/>
    <w:rsid w:val="00E3114E"/>
    <w:rsid w:val="00E31A70"/>
    <w:rsid w:val="00E35B02"/>
    <w:rsid w:val="00E41659"/>
    <w:rsid w:val="00E4292D"/>
    <w:rsid w:val="00E66496"/>
    <w:rsid w:val="00E66B35"/>
    <w:rsid w:val="00E66E10"/>
    <w:rsid w:val="00E769F6"/>
    <w:rsid w:val="00E8407C"/>
    <w:rsid w:val="00E84F3C"/>
    <w:rsid w:val="00EA012C"/>
    <w:rsid w:val="00EC2A14"/>
    <w:rsid w:val="00EC6A55"/>
    <w:rsid w:val="00ED0288"/>
    <w:rsid w:val="00EE52CB"/>
    <w:rsid w:val="00EF581D"/>
    <w:rsid w:val="00EF7FD8"/>
    <w:rsid w:val="00F06F59"/>
    <w:rsid w:val="00F17988"/>
    <w:rsid w:val="00F20B8C"/>
    <w:rsid w:val="00F314CB"/>
    <w:rsid w:val="00F3690C"/>
    <w:rsid w:val="00F469F0"/>
    <w:rsid w:val="00F53273"/>
    <w:rsid w:val="00F755E4"/>
    <w:rsid w:val="00F77D02"/>
    <w:rsid w:val="00FB3A86"/>
    <w:rsid w:val="00FD36C8"/>
    <w:rsid w:val="00FD4EEC"/>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E8092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85305E"/>
    <w:rPr>
      <w:rFonts w:ascii="Helvetica" w:hAnsi="Helvetica"/>
    </w:rPr>
  </w:style>
  <w:style w:type="paragraph" w:styleId="NormalWeb">
    <w:name w:val="Normal (Web)"/>
    <w:basedOn w:val="Normal"/>
    <w:semiHidden/>
    <w:unhideWhenUsed/>
    <w:rsid w:val="001471C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3318116">
      <w:bodyDiv w:val="1"/>
      <w:marLeft w:val="0"/>
      <w:marRight w:val="0"/>
      <w:marTop w:val="0"/>
      <w:marBottom w:val="0"/>
      <w:divBdr>
        <w:top w:val="none" w:sz="0" w:space="0" w:color="auto"/>
        <w:left w:val="none" w:sz="0" w:space="0" w:color="auto"/>
        <w:bottom w:val="none" w:sz="0" w:space="0" w:color="auto"/>
        <w:right w:val="none" w:sz="0" w:space="0" w:color="auto"/>
      </w:divBdr>
    </w:div>
    <w:div w:id="317000792">
      <w:bodyDiv w:val="1"/>
      <w:marLeft w:val="0"/>
      <w:marRight w:val="0"/>
      <w:marTop w:val="0"/>
      <w:marBottom w:val="0"/>
      <w:divBdr>
        <w:top w:val="none" w:sz="0" w:space="0" w:color="auto"/>
        <w:left w:val="none" w:sz="0" w:space="0" w:color="auto"/>
        <w:bottom w:val="none" w:sz="0" w:space="0" w:color="auto"/>
        <w:right w:val="none" w:sz="0" w:space="0" w:color="auto"/>
      </w:divBdr>
    </w:div>
    <w:div w:id="364674011">
      <w:bodyDiv w:val="1"/>
      <w:marLeft w:val="0"/>
      <w:marRight w:val="0"/>
      <w:marTop w:val="0"/>
      <w:marBottom w:val="0"/>
      <w:divBdr>
        <w:top w:val="none" w:sz="0" w:space="0" w:color="auto"/>
        <w:left w:val="none" w:sz="0" w:space="0" w:color="auto"/>
        <w:bottom w:val="none" w:sz="0" w:space="0" w:color="auto"/>
        <w:right w:val="none" w:sz="0" w:space="0" w:color="auto"/>
      </w:divBdr>
    </w:div>
    <w:div w:id="436560636">
      <w:bodyDiv w:val="1"/>
      <w:marLeft w:val="0"/>
      <w:marRight w:val="0"/>
      <w:marTop w:val="0"/>
      <w:marBottom w:val="0"/>
      <w:divBdr>
        <w:top w:val="none" w:sz="0" w:space="0" w:color="auto"/>
        <w:left w:val="none" w:sz="0" w:space="0" w:color="auto"/>
        <w:bottom w:val="none" w:sz="0" w:space="0" w:color="auto"/>
        <w:right w:val="none" w:sz="0" w:space="0" w:color="auto"/>
      </w:divBdr>
    </w:div>
    <w:div w:id="60103094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1881122">
      <w:bodyDiv w:val="1"/>
      <w:marLeft w:val="0"/>
      <w:marRight w:val="0"/>
      <w:marTop w:val="0"/>
      <w:marBottom w:val="0"/>
      <w:divBdr>
        <w:top w:val="none" w:sz="0" w:space="0" w:color="auto"/>
        <w:left w:val="none" w:sz="0" w:space="0" w:color="auto"/>
        <w:bottom w:val="none" w:sz="0" w:space="0" w:color="auto"/>
        <w:right w:val="none" w:sz="0" w:space="0" w:color="auto"/>
      </w:divBdr>
    </w:div>
    <w:div w:id="786701446">
      <w:bodyDiv w:val="1"/>
      <w:marLeft w:val="0"/>
      <w:marRight w:val="0"/>
      <w:marTop w:val="0"/>
      <w:marBottom w:val="0"/>
      <w:divBdr>
        <w:top w:val="none" w:sz="0" w:space="0" w:color="auto"/>
        <w:left w:val="none" w:sz="0" w:space="0" w:color="auto"/>
        <w:bottom w:val="none" w:sz="0" w:space="0" w:color="auto"/>
        <w:right w:val="none" w:sz="0" w:space="0" w:color="auto"/>
      </w:divBdr>
    </w:div>
    <w:div w:id="9238772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462051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4048114">
      <w:bodyDiv w:val="1"/>
      <w:marLeft w:val="0"/>
      <w:marRight w:val="0"/>
      <w:marTop w:val="0"/>
      <w:marBottom w:val="0"/>
      <w:divBdr>
        <w:top w:val="none" w:sz="0" w:space="0" w:color="auto"/>
        <w:left w:val="none" w:sz="0" w:space="0" w:color="auto"/>
        <w:bottom w:val="none" w:sz="0" w:space="0" w:color="auto"/>
        <w:right w:val="none" w:sz="0" w:space="0" w:color="auto"/>
      </w:divBdr>
    </w:div>
    <w:div w:id="163355602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725473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8800883">
      <w:bodyDiv w:val="1"/>
      <w:marLeft w:val="0"/>
      <w:marRight w:val="0"/>
      <w:marTop w:val="0"/>
      <w:marBottom w:val="0"/>
      <w:divBdr>
        <w:top w:val="none" w:sz="0" w:space="0" w:color="auto"/>
        <w:left w:val="none" w:sz="0" w:space="0" w:color="auto"/>
        <w:bottom w:val="none" w:sz="0" w:space="0" w:color="auto"/>
        <w:right w:val="none" w:sz="0" w:space="0" w:color="auto"/>
      </w:divBdr>
    </w:div>
    <w:div w:id="21263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7D80-0324-4022-98E7-1E8E400E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196</TotalTime>
  <Pages>15</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25764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114</cp:revision>
  <cp:lastPrinted>1999-07-06T11:00:00Z</cp:lastPrinted>
  <dcterms:created xsi:type="dcterms:W3CDTF">2025-05-22T11:44:00Z</dcterms:created>
  <dcterms:modified xsi:type="dcterms:W3CDTF">2025-05-31T08:04:00Z</dcterms:modified>
</cp:coreProperties>
</file>