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FE" w:rsidRPr="00267067" w:rsidRDefault="0043728D" w:rsidP="00D85B67">
      <w:pPr>
        <w:jc w:val="center"/>
        <w:rPr>
          <w:rFonts w:ascii="Times New Roman" w:hAnsi="Times New Roman" w:cs="Times New Roman"/>
          <w:b/>
          <w:bCs/>
          <w:sz w:val="32"/>
          <w:szCs w:val="32"/>
        </w:rPr>
      </w:pPr>
      <w:r w:rsidRPr="00267067">
        <w:rPr>
          <w:rFonts w:ascii="Times New Roman" w:hAnsi="Times New Roman" w:cs="Times New Roman"/>
          <w:b/>
          <w:bCs/>
          <w:sz w:val="32"/>
          <w:szCs w:val="32"/>
        </w:rPr>
        <w:t>Effect</w:t>
      </w:r>
      <w:r w:rsidR="009237D7">
        <w:rPr>
          <w:rFonts w:ascii="Times New Roman" w:hAnsi="Times New Roman" w:cs="Times New Roman"/>
          <w:b/>
          <w:bCs/>
          <w:sz w:val="32"/>
          <w:szCs w:val="32"/>
        </w:rPr>
        <w:t xml:space="preserve"> of Short </w:t>
      </w:r>
      <w:r w:rsidR="00267067" w:rsidRPr="00267067">
        <w:rPr>
          <w:rFonts w:ascii="Times New Roman" w:hAnsi="Times New Roman" w:cs="Times New Roman"/>
          <w:b/>
          <w:bCs/>
          <w:sz w:val="32"/>
          <w:szCs w:val="32"/>
        </w:rPr>
        <w:t>t</w:t>
      </w:r>
      <w:r w:rsidR="00E40FAB" w:rsidRPr="00267067">
        <w:rPr>
          <w:rFonts w:ascii="Times New Roman" w:hAnsi="Times New Roman" w:cs="Times New Roman"/>
          <w:b/>
          <w:bCs/>
          <w:sz w:val="32"/>
          <w:szCs w:val="32"/>
        </w:rPr>
        <w:t>erm</w:t>
      </w:r>
      <w:r w:rsidR="00CA3FD1" w:rsidRPr="00267067">
        <w:rPr>
          <w:rFonts w:ascii="Times New Roman" w:hAnsi="Times New Roman" w:cs="Times New Roman"/>
          <w:b/>
          <w:bCs/>
          <w:sz w:val="32"/>
          <w:szCs w:val="32"/>
        </w:rPr>
        <w:t xml:space="preserve"> Lifestyle</w:t>
      </w:r>
      <w:r w:rsidR="00E40FAB" w:rsidRPr="00267067">
        <w:rPr>
          <w:rFonts w:ascii="Times New Roman" w:hAnsi="Times New Roman" w:cs="Times New Roman"/>
          <w:b/>
          <w:bCs/>
          <w:sz w:val="32"/>
          <w:szCs w:val="32"/>
        </w:rPr>
        <w:t xml:space="preserve"> Intervention </w:t>
      </w:r>
      <w:r w:rsidR="00EB38FE" w:rsidRPr="00267067">
        <w:rPr>
          <w:rFonts w:ascii="Times New Roman" w:hAnsi="Times New Roman" w:cs="Times New Roman"/>
          <w:b/>
          <w:bCs/>
          <w:sz w:val="32"/>
          <w:szCs w:val="32"/>
        </w:rPr>
        <w:t xml:space="preserve">on </w:t>
      </w:r>
      <w:r w:rsidR="00D43DAD">
        <w:rPr>
          <w:rFonts w:ascii="Times New Roman" w:hAnsi="Times New Roman" w:cs="Times New Roman"/>
          <w:b/>
          <w:bCs/>
          <w:sz w:val="32"/>
          <w:szCs w:val="32"/>
        </w:rPr>
        <w:t>Biophysical</w:t>
      </w:r>
      <w:r w:rsidR="0029199E">
        <w:rPr>
          <w:rFonts w:ascii="Times New Roman" w:hAnsi="Times New Roman" w:cs="Times New Roman"/>
          <w:b/>
          <w:bCs/>
          <w:sz w:val="32"/>
          <w:szCs w:val="32"/>
        </w:rPr>
        <w:t xml:space="preserve"> </w:t>
      </w:r>
      <w:r w:rsidR="005D0EC8">
        <w:rPr>
          <w:rFonts w:ascii="Times New Roman" w:hAnsi="Times New Roman" w:cs="Times New Roman"/>
          <w:b/>
          <w:bCs/>
          <w:sz w:val="32"/>
          <w:szCs w:val="32"/>
        </w:rPr>
        <w:t>M</w:t>
      </w:r>
      <w:r w:rsidR="0029199E">
        <w:rPr>
          <w:rFonts w:ascii="Times New Roman" w:hAnsi="Times New Roman" w:cs="Times New Roman"/>
          <w:b/>
          <w:bCs/>
          <w:sz w:val="32"/>
          <w:szCs w:val="32"/>
        </w:rPr>
        <w:t>arkers</w:t>
      </w:r>
    </w:p>
    <w:p w:rsidR="001E452A" w:rsidRDefault="006B1784" w:rsidP="006B1784">
      <w:pPr>
        <w:tabs>
          <w:tab w:val="center" w:pos="4680"/>
          <w:tab w:val="left" w:pos="5835"/>
        </w:tabs>
        <w:jc w:val="both"/>
        <w:rPr>
          <w:rFonts w:ascii="Times New Roman" w:hAnsi="Times New Roman" w:cs="Times New Roman"/>
          <w:b/>
          <w:sz w:val="24"/>
          <w:szCs w:val="24"/>
        </w:rPr>
      </w:pPr>
      <w:r>
        <w:rPr>
          <w:rFonts w:ascii="Times New Roman" w:hAnsi="Times New Roman" w:cs="Times New Roman"/>
          <w:b/>
          <w:sz w:val="24"/>
          <w:szCs w:val="24"/>
        </w:rPr>
        <w:tab/>
      </w:r>
    </w:p>
    <w:p w:rsidR="00F800C6" w:rsidRPr="00D40938" w:rsidRDefault="007554F5" w:rsidP="00D40938">
      <w:pPr>
        <w:pStyle w:val="ListParagraph"/>
        <w:spacing w:line="360" w:lineRule="auto"/>
        <w:jc w:val="center"/>
        <w:rPr>
          <w:rFonts w:ascii="Arial" w:hAnsi="Arial" w:cs="Arial"/>
          <w:b/>
          <w:bCs/>
        </w:rPr>
      </w:pPr>
      <w:r w:rsidRPr="00D40938">
        <w:rPr>
          <w:rFonts w:ascii="Arial" w:hAnsi="Arial" w:cs="Arial"/>
          <w:b/>
          <w:bCs/>
        </w:rPr>
        <w:t>ABSTRACT</w:t>
      </w:r>
    </w:p>
    <w:p w:rsidR="00643F19"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Background</w:t>
      </w:r>
      <w:r w:rsidR="00AB0C18" w:rsidRPr="001E452A">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The most effective strategy to combat obesity may be t</w:t>
      </w:r>
      <w:r w:rsidR="00634D97">
        <w:rPr>
          <w:rFonts w:ascii="Times New Roman" w:hAnsi="Times New Roman" w:cs="Times New Roman"/>
          <w:bCs/>
          <w:sz w:val="24"/>
          <w:szCs w:val="24"/>
        </w:rPr>
        <w:t>hrough lifestyle intervention</w:t>
      </w:r>
      <w:r w:rsidR="00514D73" w:rsidRPr="00514D73">
        <w:rPr>
          <w:rFonts w:ascii="Times New Roman" w:hAnsi="Times New Roman" w:cs="Times New Roman"/>
          <w:bCs/>
          <w:sz w:val="24"/>
          <w:szCs w:val="24"/>
        </w:rPr>
        <w:t xml:space="preserve">. Obesity is more accurately predicted by body composition analysis or fat mass than by body mass </w:t>
      </w:r>
      <w:r w:rsidR="006A618E" w:rsidRPr="00514D73">
        <w:rPr>
          <w:rFonts w:ascii="Times New Roman" w:hAnsi="Times New Roman" w:cs="Times New Roman"/>
          <w:bCs/>
          <w:sz w:val="24"/>
          <w:szCs w:val="24"/>
        </w:rPr>
        <w:t>index</w:t>
      </w:r>
      <w:r w:rsidR="006A618E">
        <w:rPr>
          <w:rFonts w:ascii="Times New Roman" w:hAnsi="Times New Roman" w:cs="Times New Roman"/>
          <w:bCs/>
          <w:sz w:val="24"/>
          <w:szCs w:val="24"/>
        </w:rPr>
        <w:t xml:space="preserve"> alone</w:t>
      </w:r>
      <w:r w:rsidRPr="00050B92">
        <w:rPr>
          <w:rFonts w:ascii="Times New Roman" w:hAnsi="Times New Roman" w:cs="Times New Roman"/>
          <w:bCs/>
          <w:sz w:val="24"/>
          <w:szCs w:val="24"/>
        </w:rPr>
        <w:t>.</w:t>
      </w:r>
      <w:r w:rsidR="00514D73" w:rsidRPr="00514D73">
        <w:rPr>
          <w:rFonts w:ascii="Times New Roman" w:hAnsi="Times New Roman" w:cs="Times New Roman"/>
          <w:bCs/>
          <w:sz w:val="24"/>
          <w:szCs w:val="24"/>
        </w:rPr>
        <w:t xml:space="preserve"> </w:t>
      </w:r>
    </w:p>
    <w:p w:rsidR="00643F19" w:rsidRDefault="00643F19" w:rsidP="007A3137">
      <w:pPr>
        <w:spacing w:line="360" w:lineRule="auto"/>
        <w:jc w:val="both"/>
        <w:rPr>
          <w:rFonts w:ascii="Times New Roman" w:hAnsi="Times New Roman" w:cs="Times New Roman"/>
          <w:bCs/>
          <w:sz w:val="24"/>
          <w:szCs w:val="24"/>
        </w:rPr>
      </w:pPr>
      <w:r w:rsidRPr="00643F19">
        <w:rPr>
          <w:rFonts w:ascii="Times New Roman" w:hAnsi="Times New Roman" w:cs="Times New Roman"/>
          <w:b/>
          <w:bCs/>
          <w:sz w:val="24"/>
          <w:szCs w:val="24"/>
        </w:rPr>
        <w:t>Objectives</w:t>
      </w:r>
      <w:r>
        <w:rPr>
          <w:rFonts w:ascii="Times New Roman" w:hAnsi="Times New Roman" w:cs="Times New Roman"/>
          <w:bCs/>
          <w:sz w:val="24"/>
          <w:szCs w:val="24"/>
        </w:rPr>
        <w:t xml:space="preserve">: </w:t>
      </w:r>
      <w:r w:rsidR="00514D73" w:rsidRPr="00514D73">
        <w:rPr>
          <w:rFonts w:ascii="Times New Roman" w:hAnsi="Times New Roman" w:cs="Times New Roman"/>
          <w:bCs/>
          <w:sz w:val="24"/>
          <w:szCs w:val="24"/>
        </w:rPr>
        <w:t>The purpose o</w:t>
      </w:r>
      <w:r w:rsidR="00660D79">
        <w:rPr>
          <w:rFonts w:ascii="Times New Roman" w:hAnsi="Times New Roman" w:cs="Times New Roman"/>
          <w:bCs/>
          <w:sz w:val="24"/>
          <w:szCs w:val="24"/>
        </w:rPr>
        <w:t>f the study was to determine the effect of</w:t>
      </w:r>
      <w:r w:rsidR="00514D73" w:rsidRPr="00514D73">
        <w:rPr>
          <w:rFonts w:ascii="Times New Roman" w:hAnsi="Times New Roman" w:cs="Times New Roman"/>
          <w:bCs/>
          <w:sz w:val="24"/>
          <w:szCs w:val="24"/>
        </w:rPr>
        <w:t xml:space="preserve"> a short-term lifestyle intervention </w:t>
      </w:r>
      <w:r w:rsidR="006A618E">
        <w:rPr>
          <w:rFonts w:ascii="Times New Roman" w:hAnsi="Times New Roman" w:cs="Times New Roman"/>
          <w:bCs/>
          <w:sz w:val="24"/>
          <w:szCs w:val="24"/>
        </w:rPr>
        <w:t xml:space="preserve">on </w:t>
      </w:r>
      <w:r w:rsidR="00BD082A">
        <w:rPr>
          <w:rFonts w:ascii="Times New Roman" w:hAnsi="Times New Roman" w:cs="Times New Roman"/>
          <w:bCs/>
          <w:sz w:val="24"/>
          <w:szCs w:val="24"/>
        </w:rPr>
        <w:t>body fat mass,</w:t>
      </w:r>
      <w:r w:rsidR="00BD082A" w:rsidRPr="00BD082A">
        <w:rPr>
          <w:rFonts w:ascii="Times New Roman" w:hAnsi="Times New Roman" w:cs="Times New Roman"/>
          <w:bCs/>
          <w:sz w:val="24"/>
          <w:szCs w:val="24"/>
        </w:rPr>
        <w:t xml:space="preserve"> </w:t>
      </w:r>
      <w:r w:rsidR="0054557D">
        <w:rPr>
          <w:rFonts w:ascii="Times New Roman" w:hAnsi="Times New Roman" w:cs="Times New Roman"/>
          <w:bCs/>
          <w:sz w:val="24"/>
          <w:szCs w:val="24"/>
        </w:rPr>
        <w:t xml:space="preserve">physiological age, and </w:t>
      </w:r>
      <w:r w:rsidR="00D0373B">
        <w:rPr>
          <w:rFonts w:ascii="Times New Roman" w:hAnsi="Times New Roman" w:cs="Times New Roman"/>
          <w:bCs/>
          <w:sz w:val="24"/>
          <w:szCs w:val="24"/>
        </w:rPr>
        <w:t>basal metabolic rate (BMR)</w:t>
      </w:r>
      <w:r w:rsidR="0054557D">
        <w:rPr>
          <w:rFonts w:ascii="Times New Roman" w:hAnsi="Times New Roman" w:cs="Times New Roman"/>
          <w:bCs/>
          <w:sz w:val="24"/>
          <w:szCs w:val="24"/>
        </w:rPr>
        <w:t xml:space="preserve"> of overweight and obese </w:t>
      </w:r>
      <w:r w:rsidR="00BD082A">
        <w:rPr>
          <w:rFonts w:ascii="Times New Roman" w:hAnsi="Times New Roman" w:cs="Times New Roman"/>
          <w:bCs/>
          <w:sz w:val="24"/>
          <w:szCs w:val="24"/>
        </w:rPr>
        <w:t xml:space="preserve">in the </w:t>
      </w:r>
      <w:r w:rsidR="0054557D">
        <w:rPr>
          <w:rFonts w:ascii="Times New Roman" w:hAnsi="Times New Roman" w:cs="Times New Roman"/>
          <w:bCs/>
          <w:sz w:val="24"/>
          <w:szCs w:val="24"/>
        </w:rPr>
        <w:t xml:space="preserve">Agrawal </w:t>
      </w:r>
      <w:r w:rsidR="00BD082A">
        <w:rPr>
          <w:rFonts w:ascii="Times New Roman" w:hAnsi="Times New Roman" w:cs="Times New Roman"/>
          <w:bCs/>
          <w:sz w:val="24"/>
          <w:szCs w:val="24"/>
        </w:rPr>
        <w:t>community</w:t>
      </w:r>
      <w:r w:rsidR="00964664">
        <w:rPr>
          <w:rFonts w:ascii="Times New Roman" w:hAnsi="Times New Roman" w:cs="Times New Roman"/>
          <w:bCs/>
          <w:sz w:val="24"/>
          <w:szCs w:val="24"/>
        </w:rPr>
        <w:t>.</w:t>
      </w:r>
      <w:r w:rsidR="00204FEF">
        <w:rPr>
          <w:rFonts w:ascii="Times New Roman" w:hAnsi="Times New Roman" w:cs="Times New Roman"/>
          <w:bCs/>
          <w:sz w:val="24"/>
          <w:szCs w:val="24"/>
        </w:rPr>
        <w:t xml:space="preserve"> </w:t>
      </w:r>
    </w:p>
    <w:p w:rsidR="00E0192F" w:rsidRDefault="00643F19"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Materials and </w:t>
      </w:r>
      <w:r w:rsidR="00AB0C18" w:rsidRPr="009007A7">
        <w:rPr>
          <w:rFonts w:ascii="Times New Roman" w:hAnsi="Times New Roman" w:cs="Times New Roman"/>
          <w:b/>
          <w:bCs/>
          <w:sz w:val="24"/>
          <w:szCs w:val="24"/>
        </w:rPr>
        <w:t>Metho</w:t>
      </w:r>
      <w:r>
        <w:rPr>
          <w:rFonts w:ascii="Times New Roman" w:hAnsi="Times New Roman" w:cs="Times New Roman"/>
          <w:b/>
          <w:bCs/>
          <w:sz w:val="24"/>
          <w:szCs w:val="24"/>
        </w:rPr>
        <w:t>ds</w:t>
      </w:r>
      <w:r w:rsidR="00AB0C18" w:rsidRPr="003B68EB">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This pre-post research was carried</w:t>
      </w:r>
      <w:r w:rsidR="006B22B9">
        <w:rPr>
          <w:rFonts w:ascii="Times New Roman" w:hAnsi="Times New Roman" w:cs="Times New Roman"/>
          <w:bCs/>
          <w:sz w:val="24"/>
          <w:szCs w:val="24"/>
        </w:rPr>
        <w:t xml:space="preserve"> out in the Agrawal community</w:t>
      </w:r>
      <w:r>
        <w:rPr>
          <w:rFonts w:ascii="Times New Roman" w:hAnsi="Times New Roman" w:cs="Times New Roman"/>
          <w:bCs/>
          <w:sz w:val="24"/>
          <w:szCs w:val="24"/>
        </w:rPr>
        <w:t xml:space="preserve"> of Jaipur</w:t>
      </w:r>
      <w:r w:rsidR="0029215F">
        <w:rPr>
          <w:rFonts w:ascii="Times New Roman" w:hAnsi="Times New Roman" w:cs="Times New Roman"/>
          <w:bCs/>
          <w:sz w:val="24"/>
          <w:szCs w:val="24"/>
        </w:rPr>
        <w:t xml:space="preserve"> city</w:t>
      </w:r>
      <w:r w:rsidR="006B22B9" w:rsidRPr="006B22B9">
        <w:rPr>
          <w:rFonts w:ascii="Times New Roman" w:hAnsi="Times New Roman" w:cs="Times New Roman"/>
          <w:bCs/>
          <w:sz w:val="24"/>
          <w:szCs w:val="24"/>
        </w:rPr>
        <w:t xml:space="preserve">. </w:t>
      </w:r>
      <w:r w:rsidR="009927FA" w:rsidRPr="006B22B9">
        <w:rPr>
          <w:rFonts w:ascii="Times New Roman" w:hAnsi="Times New Roman" w:cs="Times New Roman"/>
          <w:bCs/>
          <w:sz w:val="24"/>
          <w:szCs w:val="24"/>
        </w:rPr>
        <w:t>Three-month</w:t>
      </w:r>
      <w:r w:rsidR="009927FA">
        <w:rPr>
          <w:rFonts w:ascii="Times New Roman" w:hAnsi="Times New Roman" w:cs="Times New Roman"/>
          <w:bCs/>
          <w:sz w:val="24"/>
          <w:szCs w:val="24"/>
        </w:rPr>
        <w:t xml:space="preserve"> lifestyle modification intervention</w:t>
      </w:r>
      <w:r w:rsidR="009927FA" w:rsidRPr="006B22B9">
        <w:rPr>
          <w:rFonts w:ascii="Times New Roman" w:hAnsi="Times New Roman" w:cs="Times New Roman"/>
          <w:bCs/>
          <w:sz w:val="24"/>
          <w:szCs w:val="24"/>
        </w:rPr>
        <w:t xml:space="preserve"> that includes </w:t>
      </w:r>
      <w:r w:rsidR="009927FA">
        <w:rPr>
          <w:rFonts w:ascii="Times New Roman" w:hAnsi="Times New Roman" w:cs="Times New Roman"/>
          <w:bCs/>
          <w:sz w:val="24"/>
          <w:szCs w:val="24"/>
        </w:rPr>
        <w:t xml:space="preserve">1 </w:t>
      </w:r>
      <w:r w:rsidR="009927FA" w:rsidRPr="006B22B9">
        <w:rPr>
          <w:rFonts w:ascii="Times New Roman" w:hAnsi="Times New Roman" w:cs="Times New Roman"/>
          <w:bCs/>
          <w:sz w:val="24"/>
          <w:szCs w:val="24"/>
        </w:rPr>
        <w:t>hour</w:t>
      </w:r>
      <w:r w:rsidR="009927FA">
        <w:rPr>
          <w:rFonts w:ascii="Times New Roman" w:hAnsi="Times New Roman" w:cs="Times New Roman"/>
          <w:bCs/>
          <w:sz w:val="24"/>
          <w:szCs w:val="24"/>
        </w:rPr>
        <w:t xml:space="preserve"> exercise session, low </w:t>
      </w:r>
      <w:r w:rsidR="009927FA" w:rsidRPr="006B22B9">
        <w:rPr>
          <w:rFonts w:ascii="Times New Roman" w:hAnsi="Times New Roman" w:cs="Times New Roman"/>
          <w:bCs/>
          <w:sz w:val="24"/>
          <w:szCs w:val="24"/>
        </w:rPr>
        <w:t>calories</w:t>
      </w:r>
      <w:r w:rsidR="009927FA">
        <w:rPr>
          <w:rFonts w:ascii="Times New Roman" w:hAnsi="Times New Roman" w:cs="Times New Roman"/>
          <w:bCs/>
          <w:sz w:val="24"/>
          <w:szCs w:val="24"/>
        </w:rPr>
        <w:t xml:space="preserve"> diet and cou</w:t>
      </w:r>
      <w:r w:rsidR="00590C15">
        <w:rPr>
          <w:rFonts w:ascii="Times New Roman" w:hAnsi="Times New Roman" w:cs="Times New Roman"/>
          <w:bCs/>
          <w:sz w:val="24"/>
          <w:szCs w:val="24"/>
        </w:rPr>
        <w:t>nseling for behavio</w:t>
      </w:r>
      <w:r w:rsidR="009927FA">
        <w:rPr>
          <w:rFonts w:ascii="Times New Roman" w:hAnsi="Times New Roman" w:cs="Times New Roman"/>
          <w:bCs/>
          <w:sz w:val="24"/>
          <w:szCs w:val="24"/>
        </w:rPr>
        <w:t>ral changes (on faulty eating habits)  was done on n</w:t>
      </w:r>
      <w:r w:rsidR="006B22B9" w:rsidRPr="006B22B9">
        <w:rPr>
          <w:rFonts w:ascii="Times New Roman" w:hAnsi="Times New Roman" w:cs="Times New Roman"/>
          <w:bCs/>
          <w:sz w:val="24"/>
          <w:szCs w:val="24"/>
        </w:rPr>
        <w:t>inety overweight an</w:t>
      </w:r>
      <w:r w:rsidR="009927FA">
        <w:rPr>
          <w:rFonts w:ascii="Times New Roman" w:hAnsi="Times New Roman" w:cs="Times New Roman"/>
          <w:bCs/>
          <w:sz w:val="24"/>
          <w:szCs w:val="24"/>
        </w:rPr>
        <w:t>d obese members, aged 25 to 60.</w:t>
      </w:r>
    </w:p>
    <w:p w:rsidR="002322E4" w:rsidRDefault="00362821" w:rsidP="007A3137">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Results</w:t>
      </w:r>
      <w:r w:rsidR="00AB0C18" w:rsidRPr="00FD3366">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E65FDA">
        <w:rPr>
          <w:rFonts w:ascii="Times New Roman" w:hAnsi="Times New Roman" w:cs="Times New Roman"/>
          <w:bCs/>
          <w:sz w:val="24"/>
          <w:szCs w:val="24"/>
        </w:rPr>
        <w:t>A</w:t>
      </w:r>
      <w:r w:rsidR="002322E4">
        <w:rPr>
          <w:rFonts w:ascii="Times New Roman" w:hAnsi="Times New Roman" w:cs="Times New Roman"/>
          <w:bCs/>
          <w:sz w:val="24"/>
          <w:szCs w:val="24"/>
        </w:rPr>
        <w:t xml:space="preserve"> </w:t>
      </w:r>
      <w:r w:rsidR="00E520A2" w:rsidRPr="00FD3366">
        <w:rPr>
          <w:rFonts w:ascii="Times New Roman" w:hAnsi="Times New Roman" w:cs="Times New Roman"/>
          <w:bCs/>
          <w:sz w:val="24"/>
          <w:szCs w:val="24"/>
        </w:rPr>
        <w:t xml:space="preserve">significant difference </w:t>
      </w:r>
      <w:r w:rsidR="00E65FDA">
        <w:rPr>
          <w:rFonts w:ascii="Times New Roman" w:hAnsi="Times New Roman" w:cs="Times New Roman"/>
          <w:bCs/>
          <w:sz w:val="24"/>
          <w:szCs w:val="24"/>
        </w:rPr>
        <w:t xml:space="preserve">found </w:t>
      </w:r>
      <w:r w:rsidR="002322E4" w:rsidRPr="001B3441">
        <w:rPr>
          <w:rFonts w:ascii="Times New Roman" w:hAnsi="Times New Roman"/>
          <w:color w:val="000000" w:themeColor="text1"/>
          <w:sz w:val="24"/>
          <w:szCs w:val="24"/>
        </w:rPr>
        <w:t>(P&lt;0.0001)</w:t>
      </w:r>
      <w:r w:rsidR="00204FEF">
        <w:rPr>
          <w:rFonts w:ascii="Times New Roman" w:hAnsi="Times New Roman"/>
          <w:color w:val="000000" w:themeColor="text1"/>
          <w:sz w:val="24"/>
          <w:szCs w:val="24"/>
        </w:rPr>
        <w:t xml:space="preserve"> </w:t>
      </w:r>
      <w:r w:rsidR="00E520A2" w:rsidRPr="00FD3366">
        <w:rPr>
          <w:rFonts w:ascii="Times New Roman" w:hAnsi="Times New Roman" w:cs="Times New Roman"/>
          <w:bCs/>
          <w:sz w:val="24"/>
          <w:szCs w:val="24"/>
        </w:rPr>
        <w:t xml:space="preserve">between </w:t>
      </w:r>
      <w:r w:rsidR="00FD3366" w:rsidRPr="00FD3366">
        <w:rPr>
          <w:rFonts w:ascii="Times New Roman" w:hAnsi="Times New Roman" w:cs="Times New Roman"/>
          <w:bCs/>
          <w:sz w:val="24"/>
          <w:szCs w:val="24"/>
        </w:rPr>
        <w:t>before and after</w:t>
      </w:r>
      <w:r w:rsidR="00E65FDA">
        <w:rPr>
          <w:rFonts w:ascii="Times New Roman" w:hAnsi="Times New Roman" w:cs="Times New Roman"/>
          <w:bCs/>
          <w:sz w:val="24"/>
          <w:szCs w:val="24"/>
        </w:rPr>
        <w:t xml:space="preserve"> three months lifestyle</w:t>
      </w:r>
      <w:r w:rsidR="00FD3366" w:rsidRPr="00FD3366">
        <w:rPr>
          <w:rFonts w:ascii="Times New Roman" w:hAnsi="Times New Roman" w:cs="Times New Roman"/>
          <w:bCs/>
          <w:sz w:val="24"/>
          <w:szCs w:val="24"/>
        </w:rPr>
        <w:t xml:space="preserve"> intervention fat mass</w:t>
      </w:r>
      <w:r w:rsidR="00C74C74">
        <w:rPr>
          <w:rFonts w:ascii="Times New Roman" w:hAnsi="Times New Roman" w:cs="Times New Roman"/>
          <w:bCs/>
          <w:sz w:val="24"/>
          <w:szCs w:val="24"/>
        </w:rPr>
        <w:t>,</w:t>
      </w:r>
      <w:r w:rsidR="00BD6E8F">
        <w:rPr>
          <w:rFonts w:ascii="Times New Roman" w:hAnsi="Times New Roman" w:cs="Times New Roman"/>
          <w:bCs/>
          <w:sz w:val="24"/>
          <w:szCs w:val="24"/>
        </w:rPr>
        <w:t xml:space="preserve"> </w:t>
      </w:r>
      <w:r w:rsidR="003372A6">
        <w:rPr>
          <w:rFonts w:ascii="Times New Roman" w:hAnsi="Times New Roman" w:cs="Times New Roman"/>
          <w:bCs/>
          <w:sz w:val="24"/>
          <w:szCs w:val="24"/>
        </w:rPr>
        <w:t>Physiological age</w:t>
      </w:r>
      <w:r w:rsidR="00204FEF">
        <w:rPr>
          <w:rFonts w:ascii="Times New Roman" w:hAnsi="Times New Roman" w:cs="Times New Roman"/>
          <w:bCs/>
          <w:sz w:val="24"/>
          <w:szCs w:val="24"/>
        </w:rPr>
        <w:t xml:space="preserve"> and basal metabolic r</w:t>
      </w:r>
      <w:r w:rsidR="00FD3366">
        <w:rPr>
          <w:rFonts w:ascii="Times New Roman" w:hAnsi="Times New Roman" w:cs="Times New Roman"/>
          <w:bCs/>
          <w:sz w:val="24"/>
          <w:szCs w:val="24"/>
        </w:rPr>
        <w:t>ate</w:t>
      </w:r>
      <w:r w:rsidR="00E65FDA">
        <w:rPr>
          <w:rFonts w:ascii="Times New Roman" w:hAnsi="Times New Roman" w:cs="Times New Roman"/>
          <w:bCs/>
          <w:sz w:val="24"/>
          <w:szCs w:val="24"/>
        </w:rPr>
        <w:t xml:space="preserve"> of the participants.</w:t>
      </w:r>
    </w:p>
    <w:p w:rsidR="008C31E5" w:rsidRDefault="009D3A1E" w:rsidP="00787225">
      <w:pPr>
        <w:spacing w:line="360" w:lineRule="auto"/>
        <w:jc w:val="both"/>
        <w:rPr>
          <w:rFonts w:ascii="Times New Roman" w:hAnsi="Times New Roman" w:cs="Times New Roman"/>
          <w:bCs/>
          <w:sz w:val="24"/>
          <w:szCs w:val="24"/>
        </w:rPr>
      </w:pPr>
      <w:r w:rsidRPr="009D3A1E">
        <w:rPr>
          <w:rFonts w:ascii="Times New Roman" w:hAnsi="Times New Roman" w:cs="Times New Roman"/>
          <w:b/>
          <w:bCs/>
          <w:sz w:val="24"/>
          <w:szCs w:val="24"/>
        </w:rPr>
        <w:t>Conclusion</w:t>
      </w:r>
      <w:r w:rsidRPr="00D43DAD">
        <w:rPr>
          <w:rFonts w:ascii="Times New Roman" w:hAnsi="Times New Roman" w:cs="Times New Roman"/>
          <w:bCs/>
          <w:sz w:val="24"/>
          <w:szCs w:val="24"/>
        </w:rPr>
        <w:t>:</w:t>
      </w:r>
      <w:r w:rsidR="00204FE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Short-term healthy lifestyle changes are beneficial for lowering body fat</w:t>
      </w:r>
      <w:r w:rsidR="00BD6E8F">
        <w:rPr>
          <w:rFonts w:ascii="Times New Roman" w:hAnsi="Times New Roman" w:cs="Times New Roman"/>
          <w:bCs/>
          <w:sz w:val="24"/>
          <w:szCs w:val="24"/>
        </w:rPr>
        <w:t xml:space="preserve">, </w:t>
      </w:r>
      <w:r w:rsidR="006B22B9" w:rsidRPr="006B22B9">
        <w:rPr>
          <w:rFonts w:ascii="Times New Roman" w:hAnsi="Times New Roman" w:cs="Times New Roman"/>
          <w:bCs/>
          <w:sz w:val="24"/>
          <w:szCs w:val="24"/>
        </w:rPr>
        <w:t>and physiological aging.</w:t>
      </w:r>
    </w:p>
    <w:p w:rsidR="006B22B9" w:rsidRDefault="008C31E5" w:rsidP="00787225">
      <w:pPr>
        <w:spacing w:line="360" w:lineRule="auto"/>
        <w:jc w:val="both"/>
        <w:rPr>
          <w:rFonts w:ascii="Times New Roman" w:hAnsi="Times New Roman" w:cs="Times New Roman"/>
          <w:bCs/>
          <w:sz w:val="24"/>
          <w:szCs w:val="24"/>
        </w:rPr>
      </w:pPr>
      <w:r w:rsidRPr="00527D6E">
        <w:rPr>
          <w:rFonts w:ascii="Times New Roman" w:hAnsi="Times New Roman" w:cs="Times New Roman"/>
          <w:b/>
          <w:bCs/>
          <w:sz w:val="24"/>
          <w:szCs w:val="24"/>
        </w:rPr>
        <w:t>Key words</w:t>
      </w:r>
      <w:r>
        <w:rPr>
          <w:rFonts w:ascii="Times New Roman" w:hAnsi="Times New Roman" w:cs="Times New Roman"/>
          <w:bCs/>
          <w:sz w:val="24"/>
          <w:szCs w:val="24"/>
        </w:rPr>
        <w:t>:</w:t>
      </w:r>
      <w:r w:rsidR="006B22B9" w:rsidRPr="006B22B9">
        <w:rPr>
          <w:rFonts w:ascii="Times New Roman" w:hAnsi="Times New Roman" w:cs="Times New Roman"/>
          <w:bCs/>
          <w:sz w:val="24"/>
          <w:szCs w:val="24"/>
        </w:rPr>
        <w:t xml:space="preserve"> </w:t>
      </w:r>
      <w:r w:rsidR="00527D6E">
        <w:rPr>
          <w:rFonts w:ascii="Times New Roman" w:hAnsi="Times New Roman" w:cs="Times New Roman"/>
          <w:bCs/>
          <w:sz w:val="24"/>
          <w:szCs w:val="24"/>
        </w:rPr>
        <w:t xml:space="preserve">Lifestyle, BMR, </w:t>
      </w:r>
      <w:r w:rsidR="00582DB0">
        <w:rPr>
          <w:rFonts w:ascii="Times New Roman" w:hAnsi="Times New Roman" w:cs="Times New Roman"/>
          <w:bCs/>
          <w:sz w:val="24"/>
          <w:szCs w:val="24"/>
        </w:rPr>
        <w:t xml:space="preserve">Body fat, </w:t>
      </w:r>
      <w:r w:rsidR="00AA6CC7">
        <w:rPr>
          <w:rFonts w:ascii="Times New Roman" w:hAnsi="Times New Roman" w:cs="Times New Roman"/>
          <w:bCs/>
          <w:sz w:val="24"/>
          <w:szCs w:val="24"/>
        </w:rPr>
        <w:t>Visceral</w:t>
      </w:r>
      <w:r w:rsidR="00527D6E">
        <w:rPr>
          <w:rFonts w:ascii="Times New Roman" w:hAnsi="Times New Roman" w:cs="Times New Roman"/>
          <w:bCs/>
          <w:sz w:val="24"/>
          <w:szCs w:val="24"/>
        </w:rPr>
        <w:t xml:space="preserve"> fat</w:t>
      </w:r>
      <w:r w:rsidR="00AA6CC7">
        <w:rPr>
          <w:rFonts w:ascii="Times New Roman" w:hAnsi="Times New Roman" w:cs="Times New Roman"/>
          <w:bCs/>
          <w:sz w:val="24"/>
          <w:szCs w:val="24"/>
        </w:rPr>
        <w:t>, Physiological age</w:t>
      </w:r>
      <w:r w:rsidR="009237D7">
        <w:rPr>
          <w:rFonts w:ascii="Times New Roman" w:hAnsi="Times New Roman" w:cs="Times New Roman"/>
          <w:bCs/>
          <w:sz w:val="24"/>
          <w:szCs w:val="24"/>
        </w:rPr>
        <w:t xml:space="preserve">, </w:t>
      </w:r>
      <w:r w:rsidR="009237D7" w:rsidRPr="009237D7">
        <w:rPr>
          <w:rFonts w:ascii="Times New Roman" w:hAnsi="Times New Roman" w:cs="Times New Roman"/>
          <w:bCs/>
          <w:sz w:val="24"/>
          <w:szCs w:val="24"/>
        </w:rPr>
        <w:t>Obesity</w:t>
      </w:r>
    </w:p>
    <w:p w:rsidR="00787225" w:rsidRPr="00582DB0" w:rsidRDefault="00E42BA9" w:rsidP="00582DB0">
      <w:pPr>
        <w:pStyle w:val="ListParagraph"/>
        <w:numPr>
          <w:ilvl w:val="0"/>
          <w:numId w:val="48"/>
        </w:numPr>
        <w:spacing w:line="360" w:lineRule="auto"/>
        <w:jc w:val="both"/>
        <w:rPr>
          <w:rFonts w:ascii="Arial" w:hAnsi="Arial" w:cs="Arial"/>
          <w:bCs/>
        </w:rPr>
      </w:pPr>
      <w:r w:rsidRPr="00582DB0">
        <w:rPr>
          <w:rFonts w:ascii="Arial" w:hAnsi="Arial" w:cs="Arial"/>
          <w:b/>
          <w:bCs/>
        </w:rPr>
        <w:t>INTRODUCTION</w:t>
      </w:r>
    </w:p>
    <w:p w:rsidR="006B22B9" w:rsidRPr="002129EF" w:rsidRDefault="00AE47FC" w:rsidP="00787225">
      <w:pPr>
        <w:spacing w:line="360" w:lineRule="auto"/>
        <w:jc w:val="both"/>
        <w:rPr>
          <w:rFonts w:ascii="Times New Roman" w:eastAsia="Times New Roman" w:hAnsi="Times New Roman" w:cs="Times New Roman"/>
          <w:sz w:val="24"/>
          <w:szCs w:val="24"/>
        </w:rPr>
      </w:pPr>
      <w:r w:rsidRPr="00B44322">
        <w:rPr>
          <w:rFonts w:ascii="Times New Roman" w:hAnsi="Times New Roman" w:cs="Times New Roman"/>
          <w:sz w:val="24"/>
          <w:szCs w:val="24"/>
        </w:rPr>
        <w:t xml:space="preserve">By 2035, </w:t>
      </w:r>
      <w:r w:rsidR="00706FED" w:rsidRPr="00B44322">
        <w:rPr>
          <w:rFonts w:ascii="Times New Roman" w:hAnsi="Times New Roman" w:cs="Times New Roman"/>
          <w:sz w:val="24"/>
          <w:szCs w:val="24"/>
        </w:rPr>
        <w:t xml:space="preserve">fifty percent </w:t>
      </w:r>
      <w:r w:rsidRPr="00B44322">
        <w:rPr>
          <w:rFonts w:ascii="Times New Roman" w:hAnsi="Times New Roman" w:cs="Times New Roman"/>
          <w:sz w:val="24"/>
          <w:szCs w:val="24"/>
        </w:rPr>
        <w:t>world’s population will be</w:t>
      </w:r>
      <w:r w:rsidR="00706FED" w:rsidRPr="00B44322">
        <w:rPr>
          <w:rFonts w:ascii="Times New Roman" w:hAnsi="Times New Roman" w:cs="Times New Roman"/>
          <w:sz w:val="24"/>
          <w:szCs w:val="24"/>
        </w:rPr>
        <w:t xml:space="preserve"> un</w:t>
      </w:r>
      <w:r w:rsidRPr="00B44322">
        <w:rPr>
          <w:rFonts w:ascii="Times New Roman" w:hAnsi="Times New Roman" w:cs="Times New Roman"/>
          <w:sz w:val="24"/>
          <w:szCs w:val="24"/>
        </w:rPr>
        <w:t>healthy</w:t>
      </w:r>
      <w:r w:rsidR="00706FED" w:rsidRPr="00B44322">
        <w:rPr>
          <w:rFonts w:ascii="Times New Roman" w:hAnsi="Times New Roman" w:cs="Times New Roman"/>
          <w:sz w:val="24"/>
          <w:szCs w:val="24"/>
        </w:rPr>
        <w:t xml:space="preserve"> by body</w:t>
      </w:r>
      <w:r w:rsidRPr="00B44322">
        <w:rPr>
          <w:rFonts w:ascii="Times New Roman" w:hAnsi="Times New Roman" w:cs="Times New Roman"/>
          <w:sz w:val="24"/>
          <w:szCs w:val="24"/>
        </w:rPr>
        <w:t xml:space="preserve"> weight.</w:t>
      </w:r>
      <w:r w:rsidRPr="00B44322">
        <w:rPr>
          <w:rFonts w:ascii="Times New Roman" w:hAnsi="Times New Roman" w:cs="Times New Roman"/>
          <w:color w:val="FF0000"/>
          <w:sz w:val="24"/>
          <w:szCs w:val="24"/>
        </w:rPr>
        <w:t xml:space="preserve"> </w:t>
      </w:r>
      <w:r w:rsidR="002129EF">
        <w:rPr>
          <w:rFonts w:ascii="Times New Roman" w:hAnsi="Times New Roman" w:cs="Times New Roman"/>
          <w:sz w:val="24"/>
          <w:szCs w:val="24"/>
        </w:rPr>
        <w:t xml:space="preserve">Bulk of these individuals </w:t>
      </w:r>
      <w:r w:rsidRPr="005F5F9F">
        <w:rPr>
          <w:rFonts w:ascii="Times New Roman" w:hAnsi="Times New Roman" w:cs="Times New Roman"/>
          <w:sz w:val="24"/>
          <w:szCs w:val="24"/>
        </w:rPr>
        <w:t>will be in</w:t>
      </w:r>
      <w:r w:rsidR="00B44322" w:rsidRPr="005F5F9F">
        <w:rPr>
          <w:rFonts w:ascii="Times New Roman" w:hAnsi="Times New Roman" w:cs="Times New Roman"/>
          <w:sz w:val="24"/>
          <w:szCs w:val="24"/>
        </w:rPr>
        <w:t xml:space="preserve"> developing countries</w:t>
      </w:r>
      <w:r w:rsidR="002129EF">
        <w:rPr>
          <w:rFonts w:ascii="Times New Roman" w:hAnsi="Times New Roman" w:cs="Times New Roman"/>
          <w:sz w:val="24"/>
          <w:szCs w:val="24"/>
        </w:rPr>
        <w:t xml:space="preserve">, where obesity is not well </w:t>
      </w:r>
      <w:r w:rsidRPr="005F5F9F">
        <w:rPr>
          <w:rFonts w:ascii="Times New Roman" w:hAnsi="Times New Roman" w:cs="Times New Roman"/>
          <w:sz w:val="24"/>
          <w:szCs w:val="24"/>
        </w:rPr>
        <w:t>understood and</w:t>
      </w:r>
      <w:r w:rsidR="002129EF">
        <w:rPr>
          <w:rFonts w:ascii="Times New Roman" w:hAnsi="Times New Roman" w:cs="Times New Roman"/>
          <w:sz w:val="24"/>
          <w:szCs w:val="24"/>
        </w:rPr>
        <w:t xml:space="preserve"> strategies to combat obesity is generally inadequate</w:t>
      </w:r>
      <w:r w:rsidRPr="005F5F9F">
        <w:rPr>
          <w:rFonts w:ascii="Times New Roman" w:hAnsi="Times New Roman" w:cs="Times New Roman"/>
          <w:sz w:val="24"/>
          <w:szCs w:val="24"/>
        </w:rPr>
        <w:t xml:space="preserve">. </w:t>
      </w:r>
      <w:r w:rsidR="002129EF" w:rsidRPr="005F5F9F">
        <w:rPr>
          <w:rFonts w:ascii="Times New Roman" w:hAnsi="Times New Roman" w:cs="Times New Roman"/>
          <w:sz w:val="24"/>
          <w:szCs w:val="24"/>
        </w:rPr>
        <w:t>A</w:t>
      </w:r>
      <w:r w:rsidR="005F5F9F" w:rsidRPr="005F5F9F">
        <w:rPr>
          <w:rFonts w:ascii="Times New Roman" w:hAnsi="Times New Roman" w:cs="Times New Roman"/>
          <w:sz w:val="24"/>
          <w:szCs w:val="24"/>
        </w:rPr>
        <w:t xml:space="preserve"> large number of children will be suffering from high blood pressure, hyperglycaemia,</w:t>
      </w:r>
      <w:r w:rsidR="002129EF">
        <w:rPr>
          <w:rFonts w:ascii="Times New Roman" w:hAnsi="Times New Roman" w:cs="Times New Roman"/>
          <w:sz w:val="24"/>
          <w:szCs w:val="24"/>
        </w:rPr>
        <w:t xml:space="preserve"> and</w:t>
      </w:r>
      <w:r w:rsidR="005F5F9F" w:rsidRPr="005F5F9F">
        <w:rPr>
          <w:rFonts w:ascii="Times New Roman" w:hAnsi="Times New Roman" w:cs="Times New Roman"/>
          <w:sz w:val="24"/>
          <w:szCs w:val="24"/>
        </w:rPr>
        <w:t xml:space="preserve"> low HDL cholesterol due to their high BMI. </w:t>
      </w:r>
      <w:r w:rsidR="002129EF" w:rsidRPr="002129EF">
        <w:rPr>
          <w:rFonts w:ascii="Times New Roman" w:eastAsia="Times New Roman" w:hAnsi="Times New Roman" w:cs="Times New Roman"/>
          <w:sz w:val="24"/>
          <w:szCs w:val="24"/>
        </w:rPr>
        <w:t>Furthermore, children are rapidly developing the NCDs linked to obesity that were previously only observed in adults (World Obesity Atlas, 2024).</w:t>
      </w:r>
    </w:p>
    <w:p w:rsidR="006177B4" w:rsidRDefault="006B22B9" w:rsidP="00787225">
      <w:pPr>
        <w:spacing w:line="360" w:lineRule="auto"/>
        <w:jc w:val="both"/>
        <w:rPr>
          <w:rFonts w:ascii="Times New Roman" w:hAnsi="Times New Roman" w:cs="Times New Roman"/>
          <w:sz w:val="24"/>
          <w:szCs w:val="24"/>
        </w:rPr>
      </w:pPr>
      <w:r>
        <w:rPr>
          <w:rFonts w:ascii="Times New Roman" w:hAnsi="Times New Roman" w:cs="Times New Roman"/>
          <w:bCs/>
          <w:sz w:val="24"/>
          <w:szCs w:val="24"/>
        </w:rPr>
        <w:tab/>
      </w:r>
      <w:r w:rsidR="004262A9" w:rsidRPr="00FF5062">
        <w:rPr>
          <w:rFonts w:ascii="Times New Roman" w:hAnsi="Times New Roman" w:cs="Times New Roman"/>
          <w:sz w:val="24"/>
          <w:szCs w:val="24"/>
        </w:rPr>
        <w:t>Obesity is associated with several other life style diseases such as cardiovascular diseases and type 2 diabetes. Obesity and associated diseases must be prevented and managed</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 xml:space="preserve">with life </w:t>
      </w:r>
      <w:r w:rsidR="004262A9" w:rsidRPr="00FF5062">
        <w:rPr>
          <w:rFonts w:ascii="Times New Roman" w:hAnsi="Times New Roman" w:cs="Times New Roman"/>
          <w:sz w:val="24"/>
          <w:szCs w:val="24"/>
        </w:rPr>
        <w:lastRenderedPageBreak/>
        <w:t>style modification. First-line intervention therapy suggested for the obesity and the metabolic</w:t>
      </w:r>
      <w:r w:rsidR="00FF5062">
        <w:rPr>
          <w:rFonts w:ascii="Times New Roman" w:hAnsi="Times New Roman" w:cs="Times New Roman"/>
          <w:sz w:val="24"/>
          <w:szCs w:val="24"/>
        </w:rPr>
        <w:t xml:space="preserve"> </w:t>
      </w:r>
      <w:r w:rsidR="004262A9" w:rsidRPr="00FF5062">
        <w:rPr>
          <w:rFonts w:ascii="Times New Roman" w:hAnsi="Times New Roman" w:cs="Times New Roman"/>
          <w:sz w:val="24"/>
          <w:szCs w:val="24"/>
        </w:rPr>
        <w:t>syndrome is change in lifestyle which includes change in eating habits and including exercise in daily routine.</w:t>
      </w:r>
      <w:r w:rsidR="004262A9" w:rsidRPr="006B22B9">
        <w:rPr>
          <w:rFonts w:ascii="Times New Roman" w:hAnsi="Times New Roman" w:cs="Times New Roman"/>
          <w:sz w:val="24"/>
          <w:szCs w:val="24"/>
        </w:rPr>
        <w:t xml:space="preserve"> </w:t>
      </w:r>
      <w:r w:rsidRPr="006B22B9">
        <w:rPr>
          <w:rFonts w:ascii="Times New Roman" w:hAnsi="Times New Roman" w:cs="Times New Roman"/>
          <w:sz w:val="24"/>
          <w:szCs w:val="24"/>
        </w:rPr>
        <w:t xml:space="preserve">Along with physical exercise, weight loss has long been recognized as an important component in the management of cardiovascular risk factors. The prevention of type 2 diabetes is one of the clinically important benefits brought about by a comprehensive lifestyle intervention that decreases baseline weight by 7 to 10% (Thomas et al., 2012). The BMI may not adequately represent cardiovascular risks and human metabolic problems since it is merely an indirect measure of body fat mass (Palaniappan et al., 2011). </w:t>
      </w:r>
      <w:r w:rsidR="006177B4" w:rsidRPr="006177B4">
        <w:rPr>
          <w:rFonts w:ascii="Times New Roman" w:hAnsi="Times New Roman" w:cs="Times New Roman"/>
          <w:sz w:val="24"/>
          <w:szCs w:val="24"/>
        </w:rPr>
        <w:t>According to Zeng et al. (2012), percentage body fat is a better predictor than body mass index (BMI) since it is independently linked to cardiovascular risk variables.</w:t>
      </w:r>
    </w:p>
    <w:p w:rsidR="006177B4" w:rsidRDefault="006F1EB4" w:rsidP="006177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177B4" w:rsidRPr="006177B4">
        <w:rPr>
          <w:rFonts w:ascii="Times New Roman" w:hAnsi="Times New Roman" w:cs="Times New Roman"/>
          <w:sz w:val="24"/>
          <w:szCs w:val="24"/>
        </w:rPr>
        <w:t>According to Dr. Anoop Misra, head of the National Diabetes, Obesity and Cholesterol Foundation, "multi-component intervention programs with stress on rising information, perspective and practices related to healthy nutrition, physical activity and stress management need to be enforced" (Sharma, 2014).</w:t>
      </w:r>
    </w:p>
    <w:p w:rsidR="006177B4" w:rsidRDefault="0046727A" w:rsidP="00B53F76">
      <w:pPr>
        <w:shd w:val="clear" w:color="auto" w:fill="FFFFFF"/>
        <w:spacing w:before="200" w:after="0" w:line="360" w:lineRule="auto"/>
        <w:ind w:firstLine="360"/>
        <w:jc w:val="both"/>
        <w:textAlignment w:val="baseline"/>
        <w:rPr>
          <w:rFonts w:ascii="Times New Roman" w:hAnsi="Times New Roman"/>
          <w:sz w:val="24"/>
          <w:szCs w:val="24"/>
        </w:rPr>
      </w:pPr>
      <w:r w:rsidRPr="007554F5">
        <w:rPr>
          <w:rFonts w:ascii="Times New Roman" w:hAnsi="Times New Roman"/>
          <w:sz w:val="24"/>
          <w:szCs w:val="24"/>
        </w:rPr>
        <w:t>The obesity</w:t>
      </w:r>
      <w:r w:rsidR="006177B4" w:rsidRPr="007554F5">
        <w:rPr>
          <w:rFonts w:ascii="Times New Roman" w:hAnsi="Times New Roman"/>
          <w:sz w:val="24"/>
          <w:szCs w:val="24"/>
        </w:rPr>
        <w:t xml:space="preserve"> rising prevalence</w:t>
      </w:r>
      <w:r w:rsidRPr="007554F5">
        <w:rPr>
          <w:rFonts w:ascii="Times New Roman" w:hAnsi="Times New Roman"/>
          <w:sz w:val="24"/>
          <w:szCs w:val="24"/>
        </w:rPr>
        <w:t xml:space="preserve"> of </w:t>
      </w:r>
      <w:r w:rsidR="006177B4" w:rsidRPr="007554F5">
        <w:rPr>
          <w:rFonts w:ascii="Times New Roman" w:hAnsi="Times New Roman"/>
          <w:sz w:val="24"/>
          <w:szCs w:val="24"/>
        </w:rPr>
        <w:t>portends negative effects for people who are affected, as well as their families and communities. A community-based strategy strengthens community assets, such as cultural customs and wisdom, with significant early community involvement. Studies on cardiovascular risk factors and obesity in particular communities may be helpful in the fight against obesity.</w:t>
      </w:r>
      <w:r w:rsidR="006177B4" w:rsidRPr="006177B4">
        <w:rPr>
          <w:rFonts w:ascii="Times New Roman" w:hAnsi="Times New Roman"/>
          <w:sz w:val="24"/>
          <w:szCs w:val="24"/>
        </w:rPr>
        <w:t xml:space="preserve"> </w:t>
      </w:r>
    </w:p>
    <w:p w:rsidR="008921F6" w:rsidRDefault="005651A3" w:rsidP="008921F6">
      <w:pPr>
        <w:shd w:val="clear" w:color="auto" w:fill="FFFFFF"/>
        <w:spacing w:before="200" w:after="0" w:line="360" w:lineRule="auto"/>
        <w:ind w:firstLine="360"/>
        <w:jc w:val="both"/>
        <w:textAlignment w:val="baseline"/>
        <w:rPr>
          <w:rFonts w:ascii="Times New Roman" w:hAnsi="Times New Roman"/>
          <w:sz w:val="24"/>
          <w:szCs w:val="24"/>
          <w:shd w:val="clear" w:color="auto" w:fill="FFFFFF"/>
        </w:rPr>
      </w:pPr>
      <w:r w:rsidRPr="005651A3">
        <w:rPr>
          <w:rFonts w:ascii="Times New Roman" w:hAnsi="Times New Roman"/>
          <w:sz w:val="24"/>
          <w:szCs w:val="24"/>
          <w:shd w:val="clear" w:color="auto" w:fill="FFFFFF"/>
        </w:rPr>
        <w:t xml:space="preserve">Agarwal </w:t>
      </w:r>
      <w:r>
        <w:rPr>
          <w:rFonts w:ascii="Times New Roman" w:hAnsi="Times New Roman"/>
          <w:sz w:val="24"/>
          <w:szCs w:val="24"/>
          <w:shd w:val="clear" w:color="auto" w:fill="FFFFFF"/>
        </w:rPr>
        <w:t>is a</w:t>
      </w:r>
      <w:r w:rsidRPr="005651A3">
        <w:rPr>
          <w:rFonts w:ascii="Times New Roman" w:hAnsi="Times New Roman"/>
          <w:sz w:val="24"/>
          <w:szCs w:val="24"/>
          <w:shd w:val="clear" w:color="auto" w:fill="FFFFFF"/>
        </w:rPr>
        <w:t>n affluent, successful, and well-known</w:t>
      </w:r>
      <w:r>
        <w:rPr>
          <w:rFonts w:ascii="Times New Roman" w:hAnsi="Times New Roman"/>
          <w:sz w:val="24"/>
          <w:szCs w:val="24"/>
          <w:shd w:val="clear" w:color="auto" w:fill="FFFFFF"/>
        </w:rPr>
        <w:t xml:space="preserve"> business community</w:t>
      </w:r>
      <w:r w:rsidRPr="005651A3">
        <w:rPr>
          <w:rFonts w:ascii="Times New Roman" w:hAnsi="Times New Roman"/>
          <w:sz w:val="24"/>
          <w:szCs w:val="24"/>
          <w:shd w:val="clear" w:color="auto" w:fill="FFFFFF"/>
        </w:rPr>
        <w:t xml:space="preserve"> in India. Obesity and abdominal obesity may be caused by irregular high calorie consumption brought on by frequent participation in feasts and special events. Multiple cardiovascular risk factors, including as central obesity, hypertension, abnormal lipid profiles, and diabetes, are quite prevalent in the Agarwal community. In large part, socioeconomic and environmental variables determine the degree of obesity, with nutrition likely being the most significant contributor. </w:t>
      </w:r>
      <w:r w:rsidR="008921F6" w:rsidRPr="008921F6">
        <w:rPr>
          <w:rFonts w:ascii="Times New Roman" w:hAnsi="Times New Roman"/>
          <w:sz w:val="24"/>
          <w:szCs w:val="24"/>
          <w:shd w:val="clear" w:color="auto" w:fill="FFFFFF"/>
        </w:rPr>
        <w:t>Obesity linked to insufficient exercise and a diet heavy in calories and fat. Agrawal population consumes excessive amounts of calories and fat during festivities, which trigger life style diseases in Agrawal community (Mathur</w:t>
      </w:r>
      <w:r w:rsidR="008921F6">
        <w:rPr>
          <w:rFonts w:ascii="Times New Roman" w:hAnsi="Times New Roman"/>
          <w:sz w:val="24"/>
          <w:szCs w:val="24"/>
          <w:shd w:val="clear" w:color="auto" w:fill="FFFFFF"/>
        </w:rPr>
        <w:t xml:space="preserve"> and </w:t>
      </w:r>
      <w:r w:rsidR="008921F6" w:rsidRPr="008921F6">
        <w:rPr>
          <w:rFonts w:ascii="Times New Roman" w:hAnsi="Times New Roman"/>
          <w:sz w:val="24"/>
          <w:szCs w:val="24"/>
          <w:shd w:val="clear" w:color="auto" w:fill="FFFFFF"/>
        </w:rPr>
        <w:t>Agrawal, 2005) (Gupta and Agrawal, 2009).</w:t>
      </w:r>
    </w:p>
    <w:p w:rsidR="0073506E" w:rsidRDefault="005651A3" w:rsidP="0073506E">
      <w:pPr>
        <w:tabs>
          <w:tab w:val="left" w:pos="720"/>
        </w:tabs>
        <w:spacing w:after="0" w:line="360" w:lineRule="auto"/>
        <w:jc w:val="both"/>
        <w:rPr>
          <w:rFonts w:ascii="Times New Roman" w:hAnsi="Times New Roman"/>
          <w:sz w:val="24"/>
          <w:szCs w:val="24"/>
          <w:shd w:val="clear" w:color="auto" w:fill="FFFFFF"/>
        </w:rPr>
      </w:pPr>
      <w:r w:rsidRPr="005651A3">
        <w:rPr>
          <w:rFonts w:ascii="Times New Roman" w:hAnsi="Times New Roman"/>
          <w:sz w:val="24"/>
          <w:szCs w:val="24"/>
          <w:shd w:val="clear" w:color="auto" w:fill="FFFFFF"/>
        </w:rPr>
        <w:t xml:space="preserve">The significant frequency of cardiovascular risk factors in overweight and obese adults and the strong link between these risk factors and the degree of obesity highlight the need of controlling </w:t>
      </w:r>
      <w:r w:rsidRPr="005651A3">
        <w:rPr>
          <w:rFonts w:ascii="Times New Roman" w:hAnsi="Times New Roman"/>
          <w:sz w:val="24"/>
          <w:szCs w:val="24"/>
          <w:shd w:val="clear" w:color="auto" w:fill="FFFFFF"/>
        </w:rPr>
        <w:lastRenderedPageBreak/>
        <w:t xml:space="preserve">and preventing obesity in the Agarwal community from an early stage. </w:t>
      </w:r>
      <w:r w:rsidR="0073506E" w:rsidRPr="0073506E">
        <w:rPr>
          <w:rFonts w:ascii="Times New Roman" w:hAnsi="Times New Roman"/>
          <w:sz w:val="24"/>
          <w:szCs w:val="24"/>
          <w:shd w:val="clear" w:color="auto" w:fill="FFFFFF"/>
        </w:rPr>
        <w:t xml:space="preserve">With this aim the present study was conducted </w:t>
      </w:r>
      <w:r w:rsidR="0073506E">
        <w:rPr>
          <w:rFonts w:ascii="Times New Roman" w:hAnsi="Times New Roman"/>
          <w:sz w:val="24"/>
          <w:szCs w:val="24"/>
          <w:shd w:val="clear" w:color="auto" w:fill="FFFFFF"/>
        </w:rPr>
        <w:t>to reduce body fat and improve other biophysical parameters</w:t>
      </w:r>
      <w:r w:rsidR="0073506E" w:rsidRPr="0073506E">
        <w:rPr>
          <w:rFonts w:ascii="Times New Roman" w:hAnsi="Times New Roman"/>
          <w:sz w:val="24"/>
          <w:szCs w:val="24"/>
          <w:shd w:val="clear" w:color="auto" w:fill="FFFFFF"/>
        </w:rPr>
        <w:t xml:space="preserve"> within the Agrawal population residing in Jaipur city.</w:t>
      </w:r>
    </w:p>
    <w:p w:rsidR="00DB380A" w:rsidRPr="00582DB0" w:rsidRDefault="008C31E5" w:rsidP="00582DB0">
      <w:pPr>
        <w:pStyle w:val="ListParagraph"/>
        <w:numPr>
          <w:ilvl w:val="0"/>
          <w:numId w:val="48"/>
        </w:numPr>
        <w:spacing w:line="360" w:lineRule="auto"/>
        <w:jc w:val="both"/>
        <w:rPr>
          <w:rFonts w:ascii="Arial" w:hAnsi="Arial" w:cs="Arial"/>
          <w:b/>
          <w:bCs/>
        </w:rPr>
      </w:pPr>
      <w:r w:rsidRPr="00582DB0">
        <w:rPr>
          <w:rFonts w:ascii="Arial" w:hAnsi="Arial" w:cs="Arial"/>
          <w:b/>
          <w:bCs/>
        </w:rPr>
        <w:t>MATERIAL AND METHODS</w:t>
      </w:r>
    </w:p>
    <w:p w:rsidR="00B23BA4" w:rsidRDefault="001D0406" w:rsidP="006E13A0">
      <w:pPr>
        <w:tabs>
          <w:tab w:val="left" w:pos="720"/>
        </w:tabs>
        <w:spacing w:after="0" w:line="360" w:lineRule="auto"/>
        <w:jc w:val="both"/>
        <w:rPr>
          <w:rFonts w:ascii="Times New Roman" w:hAnsi="Times New Roman" w:cs="Times New Roman"/>
          <w:bCs/>
          <w:sz w:val="24"/>
          <w:szCs w:val="24"/>
        </w:rPr>
      </w:pPr>
      <w:r w:rsidRPr="001D0406">
        <w:rPr>
          <w:rFonts w:ascii="Times New Roman" w:hAnsi="Times New Roman" w:cs="Times New Roman"/>
          <w:b/>
          <w:bCs/>
          <w:sz w:val="24"/>
          <w:szCs w:val="24"/>
        </w:rPr>
        <w:t>Sample Selection</w:t>
      </w:r>
      <w:r>
        <w:rPr>
          <w:rFonts w:ascii="Times New Roman" w:hAnsi="Times New Roman" w:cs="Times New Roman"/>
          <w:bCs/>
          <w:sz w:val="24"/>
          <w:szCs w:val="24"/>
        </w:rPr>
        <w:t xml:space="preserve">: </w:t>
      </w:r>
      <w:r w:rsidR="005F6759" w:rsidRPr="00DA1B85">
        <w:rPr>
          <w:rFonts w:ascii="Times New Roman" w:hAnsi="Times New Roman" w:cs="Times New Roman"/>
          <w:bCs/>
          <w:sz w:val="24"/>
          <w:szCs w:val="24"/>
        </w:rPr>
        <w:t>R</w:t>
      </w:r>
      <w:r w:rsidR="00DA1B85" w:rsidRPr="00DA1B85">
        <w:rPr>
          <w:rFonts w:ascii="Times New Roman" w:hAnsi="Times New Roman" w:cs="Times New Roman"/>
          <w:bCs/>
          <w:sz w:val="24"/>
          <w:szCs w:val="24"/>
        </w:rPr>
        <w:t xml:space="preserve">esearch was carried out in </w:t>
      </w:r>
      <w:r w:rsidR="0046727A">
        <w:rPr>
          <w:rFonts w:ascii="Times New Roman" w:hAnsi="Times New Roman" w:cs="Times New Roman"/>
          <w:bCs/>
          <w:sz w:val="24"/>
          <w:szCs w:val="24"/>
        </w:rPr>
        <w:t xml:space="preserve">Jaipur's Agrawal community. </w:t>
      </w:r>
      <w:r w:rsidR="00DA1B85" w:rsidRPr="00DA1B85">
        <w:rPr>
          <w:rFonts w:ascii="Times New Roman" w:hAnsi="Times New Roman" w:cs="Times New Roman"/>
          <w:bCs/>
          <w:sz w:val="24"/>
          <w:szCs w:val="24"/>
        </w:rPr>
        <w:t xml:space="preserve"> Dhabariya et al. (2015) secondary data on the prevalence of dietary risk factors for chronic degenerative illnesses in the Agrawal population served as the basis for the sample selection. Using secondary data, a list of all people with a BMI more than or equal to 25 who are between the ages of 25 and 60 was created. The list was then further examined </w:t>
      </w:r>
      <w:r w:rsidR="0046727A">
        <w:rPr>
          <w:rFonts w:ascii="Times New Roman" w:hAnsi="Times New Roman" w:cs="Times New Roman"/>
          <w:bCs/>
          <w:sz w:val="24"/>
          <w:szCs w:val="24"/>
        </w:rPr>
        <w:t xml:space="preserve">and classified on the basis of </w:t>
      </w:r>
      <w:r w:rsidR="00DA1B85" w:rsidRPr="00DA1B85">
        <w:rPr>
          <w:rFonts w:ascii="Times New Roman" w:hAnsi="Times New Roman" w:cs="Times New Roman"/>
          <w:bCs/>
          <w:sz w:val="24"/>
          <w:szCs w:val="24"/>
        </w:rPr>
        <w:t xml:space="preserve">sub-zonal committee </w:t>
      </w:r>
      <w:r w:rsidR="0046727A">
        <w:rPr>
          <w:rFonts w:ascii="Times New Roman" w:hAnsi="Times New Roman" w:cs="Times New Roman"/>
          <w:bCs/>
          <w:sz w:val="24"/>
          <w:szCs w:val="24"/>
        </w:rPr>
        <w:t>(</w:t>
      </w:r>
      <w:r w:rsidR="0046727A" w:rsidRPr="0046727A">
        <w:rPr>
          <w:rFonts w:ascii="Times New Roman" w:hAnsi="Times New Roman" w:cs="Times New Roman"/>
          <w:bCs/>
          <w:i/>
          <w:sz w:val="24"/>
          <w:szCs w:val="24"/>
        </w:rPr>
        <w:t xml:space="preserve">Up Nagariya Samaj </w:t>
      </w:r>
      <w:r w:rsidR="00BD5AED" w:rsidRPr="0046727A">
        <w:rPr>
          <w:rFonts w:ascii="Times New Roman" w:hAnsi="Times New Roman" w:cs="Times New Roman"/>
          <w:bCs/>
          <w:i/>
          <w:sz w:val="24"/>
          <w:szCs w:val="24"/>
        </w:rPr>
        <w:t>Samiti</w:t>
      </w:r>
      <w:r w:rsidR="00BD5AED" w:rsidRPr="00DA1B85">
        <w:rPr>
          <w:rFonts w:ascii="Times New Roman" w:hAnsi="Times New Roman" w:cs="Times New Roman"/>
          <w:bCs/>
          <w:sz w:val="24"/>
          <w:szCs w:val="24"/>
        </w:rPr>
        <w:t>)</w:t>
      </w:r>
      <w:r w:rsidR="00DA1B85" w:rsidRPr="00DA1B85">
        <w:rPr>
          <w:rFonts w:ascii="Times New Roman" w:hAnsi="Times New Roman" w:cs="Times New Roman"/>
          <w:bCs/>
          <w:sz w:val="24"/>
          <w:szCs w:val="24"/>
        </w:rPr>
        <w:t xml:space="preserve">. </w:t>
      </w:r>
      <w:r w:rsidR="0046727A" w:rsidRPr="0041217E">
        <w:rPr>
          <w:rFonts w:ascii="Times New Roman" w:hAnsi="Times New Roman" w:cs="Times New Roman"/>
          <w:bCs/>
          <w:sz w:val="24"/>
          <w:szCs w:val="24"/>
        </w:rPr>
        <w:t xml:space="preserve">Community leaders were approached for the </w:t>
      </w:r>
      <w:r w:rsidR="0041217E" w:rsidRPr="0041217E">
        <w:rPr>
          <w:rFonts w:ascii="Times New Roman" w:hAnsi="Times New Roman" w:cs="Times New Roman"/>
          <w:bCs/>
          <w:sz w:val="24"/>
          <w:szCs w:val="24"/>
        </w:rPr>
        <w:t>approval from</w:t>
      </w:r>
      <w:r w:rsidR="00DA1B85" w:rsidRPr="0041217E">
        <w:rPr>
          <w:rFonts w:ascii="Times New Roman" w:hAnsi="Times New Roman" w:cs="Times New Roman"/>
          <w:bCs/>
          <w:sz w:val="24"/>
          <w:szCs w:val="24"/>
        </w:rPr>
        <w:t xml:space="preserve"> the zoning committees that had more than 50 persons</w:t>
      </w:r>
      <w:r w:rsidR="00DA1B85" w:rsidRPr="00DA1B85">
        <w:rPr>
          <w:rFonts w:ascii="Times New Roman" w:hAnsi="Times New Roman" w:cs="Times New Roman"/>
          <w:bCs/>
          <w:sz w:val="24"/>
          <w:szCs w:val="24"/>
        </w:rPr>
        <w:t xml:space="preserve"> (25 men and 25 wo</w:t>
      </w:r>
      <w:r w:rsidR="00DA1B85">
        <w:rPr>
          <w:rFonts w:ascii="Times New Roman" w:hAnsi="Times New Roman" w:cs="Times New Roman"/>
          <w:bCs/>
          <w:sz w:val="24"/>
          <w:szCs w:val="24"/>
        </w:rPr>
        <w:t>men) with a BMI of less than 25</w:t>
      </w:r>
      <w:r w:rsidR="005108BB" w:rsidRPr="001B3441">
        <w:rPr>
          <w:rFonts w:ascii="Times New Roman" w:hAnsi="Times New Roman"/>
          <w:color w:val="000000" w:themeColor="text1"/>
          <w:sz w:val="24"/>
          <w:szCs w:val="24"/>
        </w:rPr>
        <w:t xml:space="preserve">. </w:t>
      </w:r>
      <w:r w:rsidR="00660D79" w:rsidRPr="00DA1B85">
        <w:rPr>
          <w:rFonts w:ascii="Times New Roman" w:hAnsi="Times New Roman"/>
          <w:color w:val="000000" w:themeColor="text1"/>
          <w:sz w:val="24"/>
          <w:szCs w:val="24"/>
        </w:rPr>
        <w:t>The</w:t>
      </w:r>
      <w:r w:rsidR="00DA1B85" w:rsidRPr="00DA1B85">
        <w:rPr>
          <w:rFonts w:ascii="Times New Roman" w:hAnsi="Times New Roman"/>
          <w:color w:val="000000" w:themeColor="text1"/>
          <w:sz w:val="24"/>
          <w:szCs w:val="24"/>
        </w:rPr>
        <w:t xml:space="preserve"> president and secretary of these zonal committees </w:t>
      </w:r>
      <w:r w:rsidR="00660D79">
        <w:rPr>
          <w:rFonts w:ascii="Times New Roman" w:hAnsi="Times New Roman"/>
          <w:color w:val="000000" w:themeColor="text1"/>
          <w:sz w:val="24"/>
          <w:szCs w:val="24"/>
        </w:rPr>
        <w:t xml:space="preserve">were contacted </w:t>
      </w:r>
      <w:r w:rsidR="00DA1B85" w:rsidRPr="00DA1B85">
        <w:rPr>
          <w:rFonts w:ascii="Times New Roman" w:hAnsi="Times New Roman"/>
          <w:color w:val="000000" w:themeColor="text1"/>
          <w:sz w:val="24"/>
          <w:szCs w:val="24"/>
        </w:rPr>
        <w:t>and provided a thorough explanation of the study</w:t>
      </w:r>
      <w:r w:rsidR="00660D79">
        <w:rPr>
          <w:rFonts w:ascii="Times New Roman" w:hAnsi="Times New Roman"/>
          <w:color w:val="000000" w:themeColor="text1"/>
          <w:sz w:val="24"/>
          <w:szCs w:val="24"/>
        </w:rPr>
        <w:t xml:space="preserve"> by the researcher</w:t>
      </w:r>
      <w:r w:rsidR="00DA1B85" w:rsidRPr="00DA1B85">
        <w:rPr>
          <w:rFonts w:ascii="Times New Roman" w:hAnsi="Times New Roman"/>
          <w:color w:val="000000" w:themeColor="text1"/>
          <w:sz w:val="24"/>
          <w:szCs w:val="24"/>
        </w:rPr>
        <w:t>. Three locations, namely Janta colony, Lal kothi, and Malviya Nagar, were chosen for the interventi</w:t>
      </w:r>
      <w:r w:rsidR="00B23BA4">
        <w:rPr>
          <w:rFonts w:ascii="Times New Roman" w:hAnsi="Times New Roman"/>
          <w:color w:val="000000" w:themeColor="text1"/>
          <w:sz w:val="24"/>
          <w:szCs w:val="24"/>
        </w:rPr>
        <w:t>on program based on willingness</w:t>
      </w:r>
      <w:r w:rsidR="00DA1B85" w:rsidRPr="00DA1B85">
        <w:rPr>
          <w:rFonts w:ascii="Times New Roman" w:hAnsi="Times New Roman"/>
          <w:color w:val="000000" w:themeColor="text1"/>
          <w:sz w:val="24"/>
          <w:szCs w:val="24"/>
        </w:rPr>
        <w:t xml:space="preserve"> and prolonged cooperation in providing the </w:t>
      </w:r>
      <w:r w:rsidR="00BD5AED">
        <w:rPr>
          <w:rFonts w:ascii="Times New Roman" w:hAnsi="Times New Roman"/>
          <w:color w:val="000000" w:themeColor="text1"/>
          <w:sz w:val="24"/>
          <w:szCs w:val="24"/>
        </w:rPr>
        <w:t xml:space="preserve">place for activity </w:t>
      </w:r>
      <w:r w:rsidR="00DA1B85" w:rsidRPr="00DA1B85">
        <w:rPr>
          <w:rFonts w:ascii="Times New Roman" w:hAnsi="Times New Roman"/>
          <w:color w:val="000000" w:themeColor="text1"/>
          <w:sz w:val="24"/>
          <w:szCs w:val="24"/>
        </w:rPr>
        <w:t>and organizing the people.</w:t>
      </w:r>
      <w:r w:rsidR="00B23BA4">
        <w:rPr>
          <w:rFonts w:ascii="Times New Roman" w:hAnsi="Times New Roman"/>
          <w:color w:val="000000" w:themeColor="text1"/>
          <w:sz w:val="24"/>
          <w:szCs w:val="24"/>
        </w:rPr>
        <w:t xml:space="preserve"> </w:t>
      </w:r>
      <w:r w:rsidR="006E13A0" w:rsidRPr="006E13A0">
        <w:rPr>
          <w:rFonts w:ascii="Times New Roman" w:hAnsi="Times New Roman" w:cs="Times New Roman"/>
          <w:bCs/>
          <w:sz w:val="24"/>
          <w:szCs w:val="24"/>
        </w:rPr>
        <w:t xml:space="preserve">Ninety overweight and obese volunteers, equally divided between men and women, were chosen based on their shown interest and participation. </w:t>
      </w:r>
      <w:r w:rsidR="00BD5AED">
        <w:rPr>
          <w:rFonts w:ascii="Times New Roman" w:hAnsi="Times New Roman" w:cs="Times New Roman"/>
          <w:bCs/>
          <w:sz w:val="24"/>
          <w:szCs w:val="24"/>
        </w:rPr>
        <w:t>Ethical cl</w:t>
      </w:r>
      <w:r w:rsidR="00F47E28">
        <w:rPr>
          <w:rFonts w:ascii="Times New Roman" w:hAnsi="Times New Roman" w:cs="Times New Roman"/>
          <w:bCs/>
          <w:sz w:val="24"/>
          <w:szCs w:val="24"/>
        </w:rPr>
        <w:t xml:space="preserve">earance was obtained by the </w:t>
      </w:r>
      <w:r w:rsidR="006E13A0" w:rsidRPr="006E13A0">
        <w:rPr>
          <w:rFonts w:ascii="Times New Roman" w:hAnsi="Times New Roman" w:cs="Times New Roman"/>
          <w:bCs/>
          <w:sz w:val="24"/>
          <w:szCs w:val="24"/>
        </w:rPr>
        <w:t xml:space="preserve">departmental ethics committee. </w:t>
      </w:r>
    </w:p>
    <w:p w:rsidR="003B7FD8" w:rsidRDefault="00B23BA4" w:rsidP="003B7FD8">
      <w:pPr>
        <w:tabs>
          <w:tab w:val="left" w:pos="720"/>
        </w:tabs>
        <w:spacing w:after="0" w:line="360" w:lineRule="auto"/>
        <w:jc w:val="both"/>
        <w:rPr>
          <w:rFonts w:ascii="Times New Roman" w:hAnsi="Times New Roman" w:cs="Times New Roman"/>
          <w:bCs/>
          <w:sz w:val="24"/>
          <w:szCs w:val="24"/>
        </w:rPr>
      </w:pPr>
      <w:r w:rsidRPr="00B23BA4">
        <w:rPr>
          <w:rFonts w:ascii="Times New Roman" w:hAnsi="Times New Roman" w:cs="Times New Roman"/>
          <w:b/>
          <w:bCs/>
          <w:sz w:val="24"/>
          <w:szCs w:val="24"/>
        </w:rPr>
        <w:t>Data collection</w:t>
      </w:r>
      <w:r>
        <w:rPr>
          <w:rFonts w:ascii="Times New Roman" w:hAnsi="Times New Roman" w:cs="Times New Roman"/>
          <w:bCs/>
          <w:sz w:val="24"/>
          <w:szCs w:val="24"/>
        </w:rPr>
        <w:t xml:space="preserve">: </w:t>
      </w:r>
      <w:r w:rsidR="006E13A0" w:rsidRPr="006E13A0">
        <w:rPr>
          <w:rFonts w:ascii="Times New Roman" w:hAnsi="Times New Roman" w:cs="Times New Roman"/>
          <w:bCs/>
          <w:sz w:val="24"/>
          <w:szCs w:val="24"/>
        </w:rPr>
        <w:t>Baseline data were gathe</w:t>
      </w:r>
      <w:r w:rsidR="003B7FD8">
        <w:rPr>
          <w:rFonts w:ascii="Times New Roman" w:hAnsi="Times New Roman" w:cs="Times New Roman"/>
          <w:bCs/>
          <w:sz w:val="24"/>
          <w:szCs w:val="24"/>
        </w:rPr>
        <w:t xml:space="preserve">red, and a selected group of </w:t>
      </w:r>
      <w:r w:rsidR="006E13A0" w:rsidRPr="006E13A0">
        <w:rPr>
          <w:rFonts w:ascii="Times New Roman" w:hAnsi="Times New Roman" w:cs="Times New Roman"/>
          <w:bCs/>
          <w:sz w:val="24"/>
          <w:szCs w:val="24"/>
        </w:rPr>
        <w:t xml:space="preserve">individuals received a </w:t>
      </w:r>
      <w:r w:rsidR="0005283F" w:rsidRPr="006E13A0">
        <w:rPr>
          <w:rFonts w:ascii="Times New Roman" w:hAnsi="Times New Roman" w:cs="Times New Roman"/>
          <w:bCs/>
          <w:sz w:val="24"/>
          <w:szCs w:val="24"/>
        </w:rPr>
        <w:t>thr</w:t>
      </w:r>
      <w:r w:rsidR="0005283F">
        <w:rPr>
          <w:rFonts w:ascii="Times New Roman" w:hAnsi="Times New Roman" w:cs="Times New Roman"/>
          <w:bCs/>
          <w:sz w:val="24"/>
          <w:szCs w:val="24"/>
        </w:rPr>
        <w:t>ee-month</w:t>
      </w:r>
      <w:r w:rsidR="003B7FD8">
        <w:rPr>
          <w:rFonts w:ascii="Times New Roman" w:hAnsi="Times New Roman" w:cs="Times New Roman"/>
          <w:bCs/>
          <w:sz w:val="24"/>
          <w:szCs w:val="24"/>
        </w:rPr>
        <w:t xml:space="preserve"> lifestyle intervention,</w:t>
      </w:r>
      <w:r w:rsidR="003B7FD8" w:rsidRPr="003B7FD8">
        <w:rPr>
          <w:rFonts w:ascii="Times New Roman" w:hAnsi="Times New Roman" w:cs="Times New Roman"/>
          <w:bCs/>
          <w:sz w:val="24"/>
          <w:szCs w:val="24"/>
        </w:rPr>
        <w:t xml:space="preserve"> which includes supervised one hour physical activity session</w:t>
      </w:r>
      <w:r w:rsidR="0005283F" w:rsidRPr="003B7FD8">
        <w:rPr>
          <w:rFonts w:ascii="Times New Roman" w:hAnsi="Times New Roman" w:cs="Times New Roman"/>
          <w:bCs/>
          <w:sz w:val="24"/>
          <w:szCs w:val="24"/>
        </w:rPr>
        <w:t xml:space="preserve">, </w:t>
      </w:r>
      <w:r w:rsidR="0005283F">
        <w:rPr>
          <w:rFonts w:ascii="Times New Roman" w:hAnsi="Times New Roman" w:cs="Times New Roman"/>
          <w:bCs/>
          <w:sz w:val="24"/>
          <w:szCs w:val="24"/>
        </w:rPr>
        <w:t>low</w:t>
      </w:r>
      <w:r w:rsidR="00EC10A5">
        <w:rPr>
          <w:rFonts w:ascii="Times New Roman" w:hAnsi="Times New Roman" w:cs="Times New Roman"/>
          <w:bCs/>
          <w:sz w:val="24"/>
          <w:szCs w:val="24"/>
        </w:rPr>
        <w:t xml:space="preserve"> calorie diet (1200 calories) recommendation,</w:t>
      </w:r>
      <w:r w:rsidR="003B7FD8" w:rsidRPr="003B7FD8">
        <w:rPr>
          <w:rFonts w:ascii="Times New Roman" w:hAnsi="Times New Roman" w:cs="Times New Roman"/>
          <w:bCs/>
          <w:sz w:val="24"/>
          <w:szCs w:val="24"/>
        </w:rPr>
        <w:t xml:space="preserve"> individual dietary counseling </w:t>
      </w:r>
      <w:r w:rsidR="00EC10A5">
        <w:rPr>
          <w:rFonts w:ascii="Times New Roman" w:hAnsi="Times New Roman" w:cs="Times New Roman"/>
          <w:bCs/>
          <w:sz w:val="24"/>
          <w:szCs w:val="24"/>
        </w:rPr>
        <w:t>week</w:t>
      </w:r>
      <w:r w:rsidR="002F4BB5">
        <w:rPr>
          <w:rFonts w:ascii="Times New Roman" w:hAnsi="Times New Roman" w:cs="Times New Roman"/>
          <w:bCs/>
          <w:sz w:val="24"/>
          <w:szCs w:val="24"/>
        </w:rPr>
        <w:t>ly. Every week o</w:t>
      </w:r>
      <w:r w:rsidR="002F4BB5" w:rsidRPr="003B7FD8">
        <w:rPr>
          <w:rFonts w:ascii="Times New Roman" w:hAnsi="Times New Roman" w:cs="Times New Roman"/>
          <w:bCs/>
          <w:sz w:val="24"/>
          <w:szCs w:val="24"/>
        </w:rPr>
        <w:t>n</w:t>
      </w:r>
      <w:r w:rsidR="00EC10A5" w:rsidRPr="003B7FD8">
        <w:rPr>
          <w:rFonts w:ascii="Times New Roman" w:hAnsi="Times New Roman" w:cs="Times New Roman"/>
          <w:bCs/>
          <w:sz w:val="24"/>
          <w:szCs w:val="24"/>
        </w:rPr>
        <w:t>e group</w:t>
      </w:r>
      <w:r w:rsidR="002F4BB5">
        <w:rPr>
          <w:rFonts w:ascii="Times New Roman" w:hAnsi="Times New Roman" w:cs="Times New Roman"/>
          <w:bCs/>
          <w:sz w:val="24"/>
          <w:szCs w:val="24"/>
        </w:rPr>
        <w:t xml:space="preserve"> counseling</w:t>
      </w:r>
      <w:r w:rsidR="00EC10A5" w:rsidRPr="003B7FD8">
        <w:rPr>
          <w:rFonts w:ascii="Times New Roman" w:hAnsi="Times New Roman" w:cs="Times New Roman"/>
          <w:bCs/>
          <w:sz w:val="24"/>
          <w:szCs w:val="24"/>
        </w:rPr>
        <w:t xml:space="preserve"> </w:t>
      </w:r>
      <w:r w:rsidR="007554F5" w:rsidRPr="003B7FD8">
        <w:rPr>
          <w:rFonts w:ascii="Times New Roman" w:hAnsi="Times New Roman" w:cs="Times New Roman"/>
          <w:bCs/>
          <w:sz w:val="24"/>
          <w:szCs w:val="24"/>
        </w:rPr>
        <w:t xml:space="preserve">sessions </w:t>
      </w:r>
      <w:r w:rsidR="007554F5">
        <w:rPr>
          <w:rFonts w:ascii="Times New Roman" w:hAnsi="Times New Roman" w:cs="Times New Roman"/>
          <w:bCs/>
          <w:sz w:val="24"/>
          <w:szCs w:val="24"/>
        </w:rPr>
        <w:t>were</w:t>
      </w:r>
      <w:r w:rsidR="00EC10A5">
        <w:rPr>
          <w:rFonts w:ascii="Times New Roman" w:hAnsi="Times New Roman" w:cs="Times New Roman"/>
          <w:bCs/>
          <w:sz w:val="24"/>
          <w:szCs w:val="24"/>
        </w:rPr>
        <w:t xml:space="preserve"> </w:t>
      </w:r>
      <w:r w:rsidR="002F4BB5">
        <w:rPr>
          <w:rFonts w:ascii="Times New Roman" w:hAnsi="Times New Roman" w:cs="Times New Roman"/>
          <w:bCs/>
          <w:sz w:val="24"/>
          <w:szCs w:val="24"/>
        </w:rPr>
        <w:t xml:space="preserve">organized on different issues (Table 1) </w:t>
      </w:r>
      <w:r w:rsidR="003B7FD8" w:rsidRPr="003B7FD8">
        <w:rPr>
          <w:rFonts w:ascii="Times New Roman" w:hAnsi="Times New Roman" w:cs="Times New Roman"/>
          <w:bCs/>
          <w:sz w:val="24"/>
          <w:szCs w:val="24"/>
        </w:rPr>
        <w:t>for behavioral and several customary routine changes.</w:t>
      </w: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A2879" w:rsidRDefault="004A2879" w:rsidP="003B7FD8">
      <w:pPr>
        <w:tabs>
          <w:tab w:val="left" w:pos="720"/>
        </w:tabs>
        <w:spacing w:after="0" w:line="360" w:lineRule="auto"/>
        <w:jc w:val="both"/>
        <w:rPr>
          <w:rFonts w:ascii="Times New Roman" w:hAnsi="Times New Roman" w:cs="Times New Roman"/>
          <w:bCs/>
          <w:sz w:val="24"/>
          <w:szCs w:val="24"/>
        </w:rPr>
      </w:pPr>
    </w:p>
    <w:p w:rsidR="00403F19" w:rsidRDefault="00403F19" w:rsidP="00403F1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1: Contents of group counseling</w:t>
      </w:r>
    </w:p>
    <w:p w:rsidR="002F4BB5" w:rsidRDefault="002F4BB5" w:rsidP="00403F19">
      <w:pPr>
        <w:tabs>
          <w:tab w:val="left" w:pos="720"/>
        </w:tabs>
        <w:spacing w:after="0" w:line="360" w:lineRule="auto"/>
        <w:jc w:val="center"/>
        <w:rPr>
          <w:rFonts w:ascii="Times New Roman" w:hAnsi="Times New Roman" w:cs="Times New Roman"/>
          <w:bCs/>
          <w:sz w:val="24"/>
          <w:szCs w:val="24"/>
        </w:rPr>
      </w:pPr>
    </w:p>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8"/>
        <w:gridCol w:w="3420"/>
        <w:gridCol w:w="1710"/>
        <w:gridCol w:w="1702"/>
        <w:gridCol w:w="1736"/>
      </w:tblGrid>
      <w:tr w:rsidR="002F4BB5" w:rsidRPr="00A52ECA" w:rsidTr="00A52ECA">
        <w:trPr>
          <w:trHeight w:val="332"/>
        </w:trPr>
        <w:tc>
          <w:tcPr>
            <w:tcW w:w="1008" w:type="dxa"/>
          </w:tcPr>
          <w:p w:rsidR="002F4BB5" w:rsidRPr="00A52ECA" w:rsidRDefault="002F4BB5"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Session</w:t>
            </w:r>
          </w:p>
        </w:tc>
        <w:tc>
          <w:tcPr>
            <w:tcW w:w="3420" w:type="dxa"/>
          </w:tcPr>
          <w:p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C</w:t>
            </w:r>
            <w:r w:rsidR="002F4BB5" w:rsidRPr="00A52ECA">
              <w:rPr>
                <w:rFonts w:ascii="Times New Roman" w:hAnsi="Times New Roman" w:cs="Times New Roman"/>
                <w:b/>
                <w:bCs/>
                <w:sz w:val="20"/>
                <w:szCs w:val="24"/>
              </w:rPr>
              <w:t>ontents</w:t>
            </w:r>
          </w:p>
        </w:tc>
        <w:tc>
          <w:tcPr>
            <w:tcW w:w="1710" w:type="dxa"/>
          </w:tcPr>
          <w:p w:rsidR="002F4BB5" w:rsidRPr="00A52ECA" w:rsidRDefault="00FF45BC"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 xml:space="preserve">Method </w:t>
            </w:r>
          </w:p>
        </w:tc>
        <w:tc>
          <w:tcPr>
            <w:tcW w:w="1702" w:type="dxa"/>
          </w:tcPr>
          <w:p w:rsidR="002F4BB5" w:rsidRPr="00A52ECA" w:rsidRDefault="00FF45BC" w:rsidP="00FF45BC">
            <w:pPr>
              <w:tabs>
                <w:tab w:val="left" w:pos="720"/>
              </w:tabs>
              <w:spacing w:line="360" w:lineRule="auto"/>
              <w:jc w:val="center"/>
              <w:rPr>
                <w:rFonts w:ascii="Times New Roman" w:hAnsi="Times New Roman" w:cs="Times New Roman"/>
                <w:b/>
                <w:bCs/>
                <w:sz w:val="20"/>
                <w:szCs w:val="24"/>
              </w:rPr>
            </w:pPr>
            <w:r w:rsidRPr="00A52ECA">
              <w:rPr>
                <w:rFonts w:ascii="Times New Roman" w:hAnsi="Times New Roman" w:cs="Times New Roman"/>
                <w:b/>
                <w:bCs/>
                <w:sz w:val="20"/>
                <w:szCs w:val="24"/>
              </w:rPr>
              <w:t>Time</w:t>
            </w:r>
          </w:p>
        </w:tc>
        <w:tc>
          <w:tcPr>
            <w:tcW w:w="1736" w:type="dxa"/>
          </w:tcPr>
          <w:p w:rsidR="002F4BB5" w:rsidRPr="00A52ECA" w:rsidRDefault="00A810D8" w:rsidP="003B7FD8">
            <w:pPr>
              <w:tabs>
                <w:tab w:val="left" w:pos="720"/>
              </w:tabs>
              <w:spacing w:line="360" w:lineRule="auto"/>
              <w:jc w:val="both"/>
              <w:rPr>
                <w:rFonts w:ascii="Times New Roman" w:hAnsi="Times New Roman" w:cs="Times New Roman"/>
                <w:b/>
                <w:bCs/>
                <w:sz w:val="20"/>
                <w:szCs w:val="24"/>
              </w:rPr>
            </w:pPr>
            <w:r w:rsidRPr="00A52ECA">
              <w:rPr>
                <w:rFonts w:ascii="Times New Roman" w:hAnsi="Times New Roman" w:cs="Times New Roman"/>
                <w:b/>
                <w:bCs/>
                <w:sz w:val="20"/>
                <w:szCs w:val="24"/>
              </w:rPr>
              <w:t>Aids used</w:t>
            </w:r>
          </w:p>
        </w:tc>
      </w:tr>
      <w:tr w:rsidR="002F4BB5" w:rsidRPr="00A52ECA" w:rsidTr="00A52ECA">
        <w:trPr>
          <w:trHeight w:val="828"/>
        </w:trPr>
        <w:tc>
          <w:tcPr>
            <w:tcW w:w="1008" w:type="dxa"/>
          </w:tcPr>
          <w:p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lastRenderedPageBreak/>
              <w:t>1</w:t>
            </w:r>
          </w:p>
        </w:tc>
        <w:tc>
          <w:tcPr>
            <w:tcW w:w="3420" w:type="dxa"/>
          </w:tcPr>
          <w:p w:rsidR="002F4BB5" w:rsidRPr="00A52ECA" w:rsidRDefault="002F4BB5"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Importance of physical activity</w:t>
            </w:r>
          </w:p>
        </w:tc>
        <w:tc>
          <w:tcPr>
            <w:tcW w:w="1710" w:type="dxa"/>
          </w:tcPr>
          <w:p w:rsidR="002F4BB5"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2F4BB5"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2F4BB5"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2</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Concept of a balanced diet</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Charts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3</w:t>
            </w:r>
          </w:p>
        </w:tc>
        <w:tc>
          <w:tcPr>
            <w:tcW w:w="3420"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Faulty dietary practices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Pamphlets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4</w:t>
            </w:r>
          </w:p>
        </w:tc>
        <w:tc>
          <w:tcPr>
            <w:tcW w:w="3420" w:type="dxa"/>
          </w:tcPr>
          <w:p w:rsidR="00A52ECA" w:rsidRDefault="00FF45BC" w:rsidP="003B7FD8">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Wrong dietary practices associated </w:t>
            </w:r>
          </w:p>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with cultural practices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5</w:t>
            </w:r>
          </w:p>
        </w:tc>
        <w:tc>
          <w:tcPr>
            <w:tcW w:w="3420" w:type="dxa"/>
          </w:tcPr>
          <w:p w:rsidR="00FF45BC" w:rsidRPr="00A52ECA" w:rsidRDefault="00A810D8"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W</w:t>
            </w:r>
            <w:r w:rsidR="00FF45BC" w:rsidRPr="00A52ECA">
              <w:rPr>
                <w:rFonts w:ascii="Times New Roman" w:hAnsi="Times New Roman" w:cs="Times New Roman"/>
                <w:sz w:val="20"/>
                <w:szCs w:val="24"/>
              </w:rPr>
              <w:t>ays to correct faulty cultural practices among Agrawals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Pamphlets</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6</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Quality and types of fats and oils</w:t>
            </w:r>
          </w:p>
          <w:p w:rsidR="00FF45BC" w:rsidRPr="00A52ECA" w:rsidRDefault="00FF45BC" w:rsidP="002F4BB5">
            <w:pPr>
              <w:autoSpaceDE w:val="0"/>
              <w:autoSpaceDN w:val="0"/>
              <w:adjustRightInd w:val="0"/>
              <w:rPr>
                <w:rFonts w:ascii="Times New Roman" w:hAnsi="Times New Roman" w:cs="Times New Roman"/>
                <w:bCs/>
                <w:sz w:val="20"/>
                <w:szCs w:val="24"/>
              </w:rPr>
            </w:pP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7</w:t>
            </w:r>
          </w:p>
        </w:tc>
        <w:tc>
          <w:tcPr>
            <w:tcW w:w="3420" w:type="dxa"/>
          </w:tcPr>
          <w:p w:rsidR="00FF45BC" w:rsidRPr="00A52ECA" w:rsidRDefault="00FF45BC"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Low-calorie recipes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rsidP="003B7FD8">
            <w:pPr>
              <w:tabs>
                <w:tab w:val="left" w:pos="720"/>
              </w:tabs>
              <w:spacing w:line="360" w:lineRule="auto"/>
              <w:jc w:val="both"/>
              <w:rPr>
                <w:rFonts w:ascii="Times New Roman" w:hAnsi="Times New Roman" w:cs="Times New Roman"/>
                <w:bCs/>
                <w:sz w:val="20"/>
                <w:szCs w:val="24"/>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 xml:space="preserve">Pictures, Demonstrations  </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8</w:t>
            </w:r>
          </w:p>
        </w:tc>
        <w:tc>
          <w:tcPr>
            <w:tcW w:w="3420" w:type="dxa"/>
          </w:tcPr>
          <w:p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Harmful effects of smoking, </w:t>
            </w:r>
          </w:p>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alcohol, and betel nut chewing</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FF45BC" w:rsidRPr="00A52ECA" w:rsidTr="00A52ECA">
        <w:trPr>
          <w:trHeight w:val="828"/>
        </w:trPr>
        <w:tc>
          <w:tcPr>
            <w:tcW w:w="1008" w:type="dxa"/>
          </w:tcPr>
          <w:p w:rsidR="00FF45BC" w:rsidRPr="00A52ECA" w:rsidRDefault="00FF45BC"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9</w:t>
            </w:r>
          </w:p>
        </w:tc>
        <w:tc>
          <w:tcPr>
            <w:tcW w:w="3420" w:type="dxa"/>
          </w:tcPr>
          <w:p w:rsidR="00A52ECA" w:rsidRDefault="00FF45BC"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cardiovascular diseases.</w:t>
            </w:r>
          </w:p>
        </w:tc>
        <w:tc>
          <w:tcPr>
            <w:tcW w:w="1710" w:type="dxa"/>
          </w:tcPr>
          <w:p w:rsidR="00FF45BC" w:rsidRPr="00A52ECA" w:rsidRDefault="00FF45BC"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FF45BC" w:rsidRPr="00A52ECA" w:rsidRDefault="00A52ECA">
            <w:pPr>
              <w:rPr>
                <w:sz w:val="20"/>
              </w:rPr>
            </w:pPr>
            <w:r>
              <w:rPr>
                <w:rFonts w:ascii="Times New Roman" w:hAnsi="Times New Roman" w:cs="Times New Roman"/>
                <w:bCs/>
                <w:sz w:val="20"/>
                <w:szCs w:val="24"/>
              </w:rPr>
              <w:t xml:space="preserve">   </w:t>
            </w:r>
            <w:r w:rsidR="00FF45BC" w:rsidRPr="00A52ECA">
              <w:rPr>
                <w:rFonts w:ascii="Times New Roman" w:hAnsi="Times New Roman" w:cs="Times New Roman"/>
                <w:bCs/>
                <w:sz w:val="20"/>
                <w:szCs w:val="24"/>
              </w:rPr>
              <w:t>1 Hour</w:t>
            </w:r>
          </w:p>
        </w:tc>
        <w:tc>
          <w:tcPr>
            <w:tcW w:w="1736" w:type="dxa"/>
          </w:tcPr>
          <w:p w:rsidR="00FF45BC" w:rsidRPr="00A52ECA" w:rsidRDefault="00A810D8"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10</w:t>
            </w:r>
          </w:p>
        </w:tc>
        <w:tc>
          <w:tcPr>
            <w:tcW w:w="3420" w:type="dxa"/>
          </w:tcPr>
          <w:p w:rsidR="00CE262A" w:rsidRPr="00A52ECA" w:rsidRDefault="00A52EC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 xml:space="preserve">Dietary management </w:t>
            </w:r>
            <w:r w:rsidR="00CE262A" w:rsidRPr="00A52ECA">
              <w:rPr>
                <w:rFonts w:ascii="Times New Roman" w:hAnsi="Times New Roman" w:cs="Times New Roman"/>
                <w:sz w:val="20"/>
                <w:szCs w:val="24"/>
              </w:rPr>
              <w:t>in diabetics.</w:t>
            </w:r>
          </w:p>
        </w:tc>
        <w:tc>
          <w:tcPr>
            <w:tcW w:w="1710" w:type="dxa"/>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Pr>
          <w:p w:rsidR="00CE262A" w:rsidRPr="00A52ECA" w:rsidRDefault="00A52ECA">
            <w:pPr>
              <w:rPr>
                <w:sz w:val="20"/>
              </w:rPr>
            </w:pPr>
            <w:r>
              <w:rPr>
                <w:rFonts w:ascii="Times New Roman" w:hAnsi="Times New Roman" w:cs="Times New Roman"/>
                <w:bCs/>
                <w:sz w:val="20"/>
                <w:szCs w:val="24"/>
              </w:rPr>
              <w:t xml:space="preserve">    </w:t>
            </w:r>
            <w:r w:rsidR="00CE262A" w:rsidRPr="00A52ECA">
              <w:rPr>
                <w:rFonts w:ascii="Times New Roman" w:hAnsi="Times New Roman" w:cs="Times New Roman"/>
                <w:bCs/>
                <w:sz w:val="20"/>
                <w:szCs w:val="24"/>
              </w:rPr>
              <w:t>1 Hour</w:t>
            </w:r>
          </w:p>
        </w:tc>
        <w:tc>
          <w:tcPr>
            <w:tcW w:w="1736" w:type="dxa"/>
          </w:tcPr>
          <w:p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Borders>
              <w:bottom w:val="single" w:sz="4" w:space="0" w:color="auto"/>
            </w:tcBorders>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11</w:t>
            </w:r>
          </w:p>
        </w:tc>
        <w:tc>
          <w:tcPr>
            <w:tcW w:w="3420" w:type="dxa"/>
            <w:tcBorders>
              <w:bottom w:val="single" w:sz="4" w:space="0" w:color="auto"/>
            </w:tcBorders>
          </w:tcPr>
          <w:p w:rsidR="00CE262A" w:rsidRPr="00A52ECA" w:rsidRDefault="00CE262A" w:rsidP="002F4BB5">
            <w:pPr>
              <w:autoSpaceDE w:val="0"/>
              <w:autoSpaceDN w:val="0"/>
              <w:adjustRightInd w:val="0"/>
              <w:rPr>
                <w:rFonts w:ascii="Times New Roman" w:hAnsi="Times New Roman" w:cs="Times New Roman"/>
                <w:sz w:val="20"/>
                <w:szCs w:val="24"/>
              </w:rPr>
            </w:pPr>
            <w:r w:rsidRPr="00A52ECA">
              <w:rPr>
                <w:rFonts w:ascii="Times New Roman" w:hAnsi="Times New Roman" w:cs="Times New Roman"/>
                <w:sz w:val="20"/>
                <w:szCs w:val="24"/>
              </w:rPr>
              <w:t>Dietary management in obesity</w:t>
            </w:r>
          </w:p>
        </w:tc>
        <w:tc>
          <w:tcPr>
            <w:tcW w:w="1710" w:type="dxa"/>
            <w:tcBorders>
              <w:bottom w:val="single" w:sz="4" w:space="0" w:color="auto"/>
            </w:tcBorders>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Power point presentation</w:t>
            </w:r>
          </w:p>
        </w:tc>
      </w:tr>
      <w:tr w:rsidR="00CE262A" w:rsidRPr="00A52ECA" w:rsidTr="00A52ECA">
        <w:trPr>
          <w:trHeight w:val="828"/>
        </w:trPr>
        <w:tc>
          <w:tcPr>
            <w:tcW w:w="1008" w:type="dxa"/>
            <w:tcBorders>
              <w:bottom w:val="single" w:sz="4" w:space="0" w:color="auto"/>
            </w:tcBorders>
          </w:tcPr>
          <w:p w:rsidR="00CE262A" w:rsidRPr="00A52ECA" w:rsidRDefault="00CE262A" w:rsidP="003B7FD8">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12</w:t>
            </w:r>
          </w:p>
        </w:tc>
        <w:tc>
          <w:tcPr>
            <w:tcW w:w="3420" w:type="dxa"/>
            <w:tcBorders>
              <w:bottom w:val="single" w:sz="4" w:space="0" w:color="auto"/>
            </w:tcBorders>
          </w:tcPr>
          <w:p w:rsidR="00A52ECA" w:rsidRDefault="00CE262A" w:rsidP="004629B1">
            <w:pPr>
              <w:tabs>
                <w:tab w:val="left" w:pos="720"/>
              </w:tabs>
              <w:spacing w:line="360" w:lineRule="auto"/>
              <w:jc w:val="both"/>
              <w:rPr>
                <w:rFonts w:ascii="Times New Roman" w:hAnsi="Times New Roman" w:cs="Times New Roman"/>
                <w:sz w:val="20"/>
                <w:szCs w:val="24"/>
              </w:rPr>
            </w:pPr>
            <w:r w:rsidRPr="00A52ECA">
              <w:rPr>
                <w:rFonts w:ascii="Times New Roman" w:hAnsi="Times New Roman" w:cs="Times New Roman"/>
                <w:sz w:val="20"/>
                <w:szCs w:val="24"/>
              </w:rPr>
              <w:t xml:space="preserve">Dietary management in </w:t>
            </w:r>
          </w:p>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sz w:val="20"/>
                <w:szCs w:val="24"/>
              </w:rPr>
              <w:t>hypertensive patients</w:t>
            </w:r>
          </w:p>
        </w:tc>
        <w:tc>
          <w:tcPr>
            <w:tcW w:w="1710" w:type="dxa"/>
            <w:tcBorders>
              <w:bottom w:val="single" w:sz="4" w:space="0" w:color="auto"/>
            </w:tcBorders>
          </w:tcPr>
          <w:p w:rsidR="00CE262A" w:rsidRPr="00A52ECA" w:rsidRDefault="00CE262A" w:rsidP="004629B1">
            <w:pPr>
              <w:tabs>
                <w:tab w:val="left" w:pos="720"/>
              </w:tabs>
              <w:spacing w:line="360" w:lineRule="auto"/>
              <w:jc w:val="both"/>
              <w:rPr>
                <w:rFonts w:ascii="Times New Roman" w:hAnsi="Times New Roman" w:cs="Times New Roman"/>
                <w:bCs/>
                <w:sz w:val="20"/>
                <w:szCs w:val="24"/>
              </w:rPr>
            </w:pPr>
            <w:r w:rsidRPr="00A52ECA">
              <w:rPr>
                <w:rFonts w:ascii="Times New Roman" w:hAnsi="Times New Roman" w:cs="Times New Roman"/>
                <w:bCs/>
                <w:sz w:val="20"/>
                <w:szCs w:val="24"/>
              </w:rPr>
              <w:t>Face to face</w:t>
            </w:r>
          </w:p>
        </w:tc>
        <w:tc>
          <w:tcPr>
            <w:tcW w:w="1702"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1 Hour</w:t>
            </w:r>
          </w:p>
        </w:tc>
        <w:tc>
          <w:tcPr>
            <w:tcW w:w="1736" w:type="dxa"/>
            <w:tcBorders>
              <w:bottom w:val="single" w:sz="4" w:space="0" w:color="auto"/>
            </w:tcBorders>
          </w:tcPr>
          <w:p w:rsidR="00CE262A" w:rsidRPr="00A52ECA" w:rsidRDefault="00CE262A">
            <w:pPr>
              <w:rPr>
                <w:sz w:val="20"/>
              </w:rPr>
            </w:pPr>
            <w:r w:rsidRPr="00A52ECA">
              <w:rPr>
                <w:rFonts w:ascii="Times New Roman" w:hAnsi="Times New Roman" w:cs="Times New Roman"/>
                <w:bCs/>
                <w:sz w:val="20"/>
                <w:szCs w:val="24"/>
              </w:rPr>
              <w:t>Power point presentation</w:t>
            </w:r>
          </w:p>
        </w:tc>
      </w:tr>
    </w:tbl>
    <w:p w:rsidR="002F4BB5" w:rsidRPr="00A52ECA" w:rsidRDefault="002F4BB5" w:rsidP="003B7FD8">
      <w:pPr>
        <w:tabs>
          <w:tab w:val="left" w:pos="720"/>
        </w:tabs>
        <w:spacing w:after="0" w:line="360" w:lineRule="auto"/>
        <w:jc w:val="both"/>
        <w:rPr>
          <w:rFonts w:ascii="Times New Roman" w:hAnsi="Times New Roman" w:cs="Times New Roman"/>
          <w:bCs/>
          <w:szCs w:val="24"/>
        </w:rPr>
      </w:pPr>
    </w:p>
    <w:p w:rsidR="008E3293" w:rsidRPr="008E3293" w:rsidRDefault="008E3293" w:rsidP="008E3293">
      <w:pPr>
        <w:tabs>
          <w:tab w:val="left" w:pos="720"/>
        </w:tabs>
        <w:spacing w:after="0" w:line="360" w:lineRule="auto"/>
        <w:jc w:val="both"/>
        <w:rPr>
          <w:rFonts w:ascii="Times New Roman" w:hAnsi="Times New Roman"/>
          <w:bCs/>
          <w:color w:val="000000" w:themeColor="text1"/>
          <w:sz w:val="24"/>
          <w:szCs w:val="24"/>
        </w:rPr>
      </w:pPr>
      <w:r w:rsidRPr="00DC36F9">
        <w:rPr>
          <w:rFonts w:ascii="Times New Roman" w:hAnsi="Times New Roman" w:cs="Times New Roman"/>
          <w:b/>
          <w:sz w:val="24"/>
          <w:szCs w:val="24"/>
        </w:rPr>
        <w:t>Tools &amp; Techniques</w:t>
      </w:r>
      <w:r w:rsidRPr="008E3293">
        <w:rPr>
          <w:rFonts w:ascii="Times New Roman" w:hAnsi="Times New Roman" w:cs="Times New Roman"/>
          <w:b/>
          <w:sz w:val="24"/>
          <w:szCs w:val="24"/>
        </w:rPr>
        <w:t xml:space="preserve">: </w:t>
      </w:r>
      <w:r w:rsidRPr="008E3293">
        <w:rPr>
          <w:rFonts w:ascii="Times New Roman" w:hAnsi="Times New Roman"/>
          <w:bCs/>
          <w:color w:val="000000" w:themeColor="text1"/>
          <w:sz w:val="24"/>
          <w:szCs w:val="24"/>
        </w:rPr>
        <w:t>Self-made booklet and handouts pertaining to food and exercise were distributed to the participants.</w:t>
      </w:r>
      <w:r>
        <w:rPr>
          <w:rFonts w:ascii="Times New Roman" w:hAnsi="Times New Roman"/>
          <w:bCs/>
          <w:color w:val="000000" w:themeColor="text1"/>
          <w:sz w:val="24"/>
          <w:szCs w:val="24"/>
        </w:rPr>
        <w:t xml:space="preserve"> </w:t>
      </w:r>
      <w:r w:rsidRPr="008E3293">
        <w:rPr>
          <w:rFonts w:ascii="Times New Roman" w:hAnsi="Times New Roman"/>
          <w:bCs/>
          <w:color w:val="000000" w:themeColor="text1"/>
          <w:sz w:val="24"/>
          <w:szCs w:val="24"/>
        </w:rPr>
        <w:t>Omron body composition monitor</w:t>
      </w:r>
      <w:r w:rsidR="00796FAC">
        <w:rPr>
          <w:rFonts w:ascii="Times New Roman" w:hAnsi="Times New Roman"/>
          <w:bCs/>
          <w:color w:val="000000" w:themeColor="text1"/>
          <w:sz w:val="24"/>
          <w:szCs w:val="24"/>
        </w:rPr>
        <w:t xml:space="preserve"> to evaluate body composition </w:t>
      </w:r>
      <w:r w:rsidRPr="008E3293">
        <w:rPr>
          <w:rFonts w:ascii="Times New Roman" w:hAnsi="Times New Roman"/>
          <w:bCs/>
          <w:color w:val="000000" w:themeColor="text1"/>
          <w:sz w:val="24"/>
          <w:szCs w:val="24"/>
        </w:rPr>
        <w:t>were used at the pre- and post-intervention stages.</w:t>
      </w:r>
    </w:p>
    <w:p w:rsidR="003B7FD8" w:rsidRPr="008E3293" w:rsidRDefault="008E3293" w:rsidP="006E13A0">
      <w:pPr>
        <w:tabs>
          <w:tab w:val="left" w:pos="720"/>
        </w:tabs>
        <w:spacing w:after="0" w:line="360" w:lineRule="auto"/>
        <w:jc w:val="both"/>
        <w:rPr>
          <w:rFonts w:ascii="Times New Roman" w:hAnsi="Times New Roman"/>
          <w:bCs/>
          <w:color w:val="000000" w:themeColor="text1"/>
          <w:sz w:val="24"/>
          <w:szCs w:val="24"/>
        </w:rPr>
      </w:pPr>
      <w:r w:rsidRPr="008E3293">
        <w:rPr>
          <w:rFonts w:ascii="Times New Roman" w:hAnsi="Times New Roman"/>
          <w:b/>
          <w:color w:val="000000" w:themeColor="text1"/>
          <w:sz w:val="24"/>
          <w:szCs w:val="24"/>
        </w:rPr>
        <w:t>Data analysis:</w:t>
      </w:r>
      <w:r w:rsidRPr="008E3293">
        <w:rPr>
          <w:rFonts w:ascii="Times New Roman" w:hAnsi="Times New Roman"/>
          <w:bCs/>
          <w:color w:val="000000" w:themeColor="text1"/>
          <w:sz w:val="24"/>
          <w:szCs w:val="24"/>
        </w:rPr>
        <w:t xml:space="preserve"> Frequencies and percentages were computed for univariate variables.  A paired t test was performed to compare changes between the pre- and post-intervention stages.</w:t>
      </w:r>
    </w:p>
    <w:p w:rsidR="00C371C4" w:rsidRDefault="00C371C4" w:rsidP="006E13A0">
      <w:pPr>
        <w:tabs>
          <w:tab w:val="left" w:pos="720"/>
        </w:tabs>
        <w:spacing w:after="0" w:line="360" w:lineRule="auto"/>
        <w:jc w:val="both"/>
        <w:rPr>
          <w:rFonts w:ascii="Times New Roman" w:hAnsi="Times New Roman" w:cs="Times New Roman"/>
          <w:b/>
          <w:sz w:val="24"/>
          <w:szCs w:val="24"/>
        </w:rPr>
      </w:pPr>
    </w:p>
    <w:p w:rsidR="0087036F" w:rsidRPr="00582DB0" w:rsidRDefault="008E3293" w:rsidP="00582DB0">
      <w:pPr>
        <w:pStyle w:val="ListParagraph"/>
        <w:numPr>
          <w:ilvl w:val="0"/>
          <w:numId w:val="48"/>
        </w:numPr>
        <w:spacing w:line="360" w:lineRule="auto"/>
        <w:jc w:val="both"/>
        <w:rPr>
          <w:rFonts w:ascii="Arial" w:hAnsi="Arial" w:cs="Arial"/>
          <w:b/>
          <w:bCs/>
        </w:rPr>
      </w:pPr>
      <w:r w:rsidRPr="00582DB0">
        <w:rPr>
          <w:rFonts w:ascii="Arial" w:hAnsi="Arial" w:cs="Arial"/>
          <w:b/>
          <w:bCs/>
        </w:rPr>
        <w:lastRenderedPageBreak/>
        <w:t>R</w:t>
      </w:r>
      <w:r w:rsidR="004C7037" w:rsidRPr="00582DB0">
        <w:rPr>
          <w:rFonts w:ascii="Arial" w:hAnsi="Arial" w:cs="Arial"/>
          <w:b/>
          <w:bCs/>
        </w:rPr>
        <w:t>ESULTS AND DISCUSSION</w:t>
      </w:r>
    </w:p>
    <w:p w:rsidR="000F308C" w:rsidRDefault="00306215" w:rsidP="000F308C">
      <w:pPr>
        <w:spacing w:line="360" w:lineRule="auto"/>
        <w:jc w:val="both"/>
        <w:rPr>
          <w:rFonts w:ascii="Times New Roman" w:hAnsi="Times New Roman" w:cs="Times New Roman"/>
          <w:bCs/>
          <w:sz w:val="24"/>
          <w:szCs w:val="24"/>
        </w:rPr>
      </w:pPr>
      <w:r>
        <w:rPr>
          <w:rFonts w:ascii="Times New Roman" w:hAnsi="Times New Roman" w:cs="Times New Roman"/>
          <w:b/>
          <w:sz w:val="24"/>
          <w:szCs w:val="24"/>
        </w:rPr>
        <w:t>Demographic profile</w:t>
      </w:r>
      <w:r w:rsidRPr="00306215">
        <w:rPr>
          <w:rFonts w:ascii="Times New Roman" w:hAnsi="Times New Roman" w:cs="Times New Roman"/>
          <w:b/>
          <w:sz w:val="24"/>
          <w:szCs w:val="24"/>
        </w:rPr>
        <w:t xml:space="preserve">: </w:t>
      </w:r>
      <w:r w:rsidR="0001080C">
        <w:rPr>
          <w:rFonts w:ascii="Times New Roman" w:hAnsi="Times New Roman" w:cs="Times New Roman"/>
          <w:bCs/>
          <w:sz w:val="24"/>
          <w:szCs w:val="24"/>
        </w:rPr>
        <w:t>More than 60 percent</w:t>
      </w:r>
      <w:r w:rsidRPr="00306215">
        <w:rPr>
          <w:rFonts w:ascii="Times New Roman" w:hAnsi="Times New Roman" w:cs="Times New Roman"/>
          <w:bCs/>
          <w:sz w:val="24"/>
          <w:szCs w:val="24"/>
        </w:rPr>
        <w:t xml:space="preserve"> of the study population was in their middle years. About 75% of the subjects have graduate degrees. Almost all participants (89%) were married, among them 75% of the participants were in administrative or business-related roles</w:t>
      </w:r>
      <w:r w:rsidR="006E13A0" w:rsidRPr="00306215">
        <w:rPr>
          <w:rFonts w:ascii="Times New Roman" w:hAnsi="Times New Roman" w:cs="Times New Roman"/>
          <w:bCs/>
          <w:sz w:val="24"/>
          <w:szCs w:val="24"/>
        </w:rPr>
        <w:t>.</w:t>
      </w:r>
      <w:r w:rsidR="006E13A0" w:rsidRPr="006E13A0">
        <w:rPr>
          <w:rFonts w:ascii="Times New Roman" w:hAnsi="Times New Roman" w:cs="Times New Roman"/>
          <w:bCs/>
          <w:sz w:val="24"/>
          <w:szCs w:val="24"/>
        </w:rPr>
        <w:t xml:space="preserve"> </w:t>
      </w:r>
      <w:r w:rsidR="000F308C" w:rsidRPr="006E13A0">
        <w:rPr>
          <w:rFonts w:ascii="Times New Roman" w:hAnsi="Times New Roman" w:cs="Times New Roman"/>
          <w:bCs/>
          <w:sz w:val="24"/>
          <w:szCs w:val="24"/>
        </w:rPr>
        <w:t xml:space="preserve">Nearly 37% of research participants </w:t>
      </w:r>
      <w:r w:rsidR="000F308C">
        <w:rPr>
          <w:rFonts w:ascii="Times New Roman" w:hAnsi="Times New Roman" w:cs="Times New Roman"/>
          <w:bCs/>
          <w:sz w:val="24"/>
          <w:szCs w:val="24"/>
        </w:rPr>
        <w:t>belong to</w:t>
      </w:r>
      <w:r w:rsidR="000F308C" w:rsidRPr="006E13A0">
        <w:rPr>
          <w:rFonts w:ascii="Times New Roman" w:hAnsi="Times New Roman" w:cs="Times New Roman"/>
          <w:bCs/>
          <w:sz w:val="24"/>
          <w:szCs w:val="24"/>
        </w:rPr>
        <w:t xml:space="preserve"> nuclear family, while 23% </w:t>
      </w:r>
      <w:r w:rsidR="000F308C">
        <w:rPr>
          <w:rFonts w:ascii="Times New Roman" w:hAnsi="Times New Roman" w:cs="Times New Roman"/>
          <w:bCs/>
          <w:sz w:val="24"/>
          <w:szCs w:val="24"/>
        </w:rPr>
        <w:t>from extended family</w:t>
      </w:r>
      <w:r w:rsidR="000F308C" w:rsidRPr="006E13A0">
        <w:rPr>
          <w:rFonts w:ascii="Times New Roman" w:hAnsi="Times New Roman" w:cs="Times New Roman"/>
          <w:bCs/>
          <w:sz w:val="24"/>
          <w:szCs w:val="24"/>
        </w:rPr>
        <w:t>. None of the research participants were discovered to be act</w:t>
      </w:r>
      <w:r w:rsidR="000F308C">
        <w:rPr>
          <w:rFonts w:ascii="Times New Roman" w:hAnsi="Times New Roman" w:cs="Times New Roman"/>
          <w:bCs/>
          <w:sz w:val="24"/>
          <w:szCs w:val="24"/>
        </w:rPr>
        <w:t>ive smokers</w:t>
      </w:r>
      <w:r w:rsidR="000F308C" w:rsidRPr="006E13A0">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Only 11% male participants</w:t>
      </w:r>
      <w:r w:rsidR="00135711">
        <w:rPr>
          <w:rFonts w:ascii="Times New Roman" w:hAnsi="Times New Roman" w:cs="Times New Roman"/>
          <w:bCs/>
          <w:sz w:val="24"/>
          <w:szCs w:val="24"/>
        </w:rPr>
        <w:t xml:space="preserve"> </w:t>
      </w:r>
      <w:r w:rsidR="000F308C" w:rsidRPr="00135711">
        <w:rPr>
          <w:rFonts w:ascii="Times New Roman" w:hAnsi="Times New Roman" w:cs="Times New Roman"/>
          <w:bCs/>
          <w:sz w:val="24"/>
          <w:szCs w:val="24"/>
        </w:rPr>
        <w:t>rep</w:t>
      </w:r>
      <w:r w:rsidR="00135711">
        <w:rPr>
          <w:rFonts w:ascii="Times New Roman" w:hAnsi="Times New Roman" w:cs="Times New Roman"/>
          <w:bCs/>
          <w:sz w:val="24"/>
          <w:szCs w:val="24"/>
        </w:rPr>
        <w:t>o</w:t>
      </w:r>
      <w:r w:rsidR="000F308C" w:rsidRPr="00135711">
        <w:rPr>
          <w:rFonts w:ascii="Times New Roman" w:hAnsi="Times New Roman" w:cs="Times New Roman"/>
          <w:bCs/>
          <w:sz w:val="24"/>
          <w:szCs w:val="24"/>
        </w:rPr>
        <w:t>rted that they occasionally drink. The majority of the research participants were vegetarian and eating less than three servings of fruits and vegetables each day (97%).It clearly demonstrates that intake of fruits and vegetables are far lower than ICMR recommendations.</w:t>
      </w:r>
      <w:r w:rsidR="000F308C" w:rsidRPr="006E13A0">
        <w:rPr>
          <w:rFonts w:ascii="Times New Roman" w:hAnsi="Times New Roman" w:cs="Times New Roman"/>
          <w:bCs/>
          <w:sz w:val="24"/>
          <w:szCs w:val="24"/>
        </w:rPr>
        <w:t xml:space="preserve"> The majority of the research participants (85%) consumed mo</w:t>
      </w:r>
      <w:r w:rsidR="000F308C">
        <w:rPr>
          <w:rFonts w:ascii="Times New Roman" w:hAnsi="Times New Roman" w:cs="Times New Roman"/>
          <w:bCs/>
          <w:sz w:val="24"/>
          <w:szCs w:val="24"/>
        </w:rPr>
        <w:t xml:space="preserve">re fat on a daily basis than </w:t>
      </w:r>
      <w:r w:rsidR="000F308C" w:rsidRPr="006E13A0">
        <w:rPr>
          <w:rFonts w:ascii="Times New Roman" w:hAnsi="Times New Roman" w:cs="Times New Roman"/>
          <w:bCs/>
          <w:sz w:val="24"/>
          <w:szCs w:val="24"/>
        </w:rPr>
        <w:t xml:space="preserve">advised, which </w:t>
      </w:r>
      <w:r w:rsidR="00135711" w:rsidRPr="006E13A0">
        <w:rPr>
          <w:rFonts w:ascii="Times New Roman" w:hAnsi="Times New Roman" w:cs="Times New Roman"/>
          <w:bCs/>
          <w:sz w:val="24"/>
          <w:szCs w:val="24"/>
        </w:rPr>
        <w:t>a c</w:t>
      </w:r>
      <w:r w:rsidR="00135711">
        <w:rPr>
          <w:rFonts w:ascii="Times New Roman" w:hAnsi="Times New Roman" w:cs="Times New Roman"/>
          <w:bCs/>
          <w:sz w:val="24"/>
          <w:szCs w:val="24"/>
        </w:rPr>
        <w:t>ontributing factor in obesity</w:t>
      </w:r>
      <w:r w:rsidR="00447FEE">
        <w:rPr>
          <w:rFonts w:ascii="Times New Roman" w:hAnsi="Times New Roman" w:cs="Times New Roman"/>
          <w:bCs/>
          <w:sz w:val="24"/>
          <w:szCs w:val="24"/>
        </w:rPr>
        <w:t>. Almost 50 percent</w:t>
      </w:r>
      <w:r w:rsidR="000F308C" w:rsidRPr="006E13A0">
        <w:rPr>
          <w:rFonts w:ascii="Times New Roman" w:hAnsi="Times New Roman" w:cs="Times New Roman"/>
          <w:bCs/>
          <w:sz w:val="24"/>
          <w:szCs w:val="24"/>
        </w:rPr>
        <w:t xml:space="preserve"> of the research participants used refined soybean oil as their main cooking fat.</w:t>
      </w:r>
    </w:p>
    <w:p w:rsidR="006F1513" w:rsidRDefault="001A2074" w:rsidP="006F1513">
      <w:pPr>
        <w:spacing w:line="360" w:lineRule="auto"/>
        <w:jc w:val="both"/>
        <w:rPr>
          <w:rFonts w:ascii="Times New Roman" w:hAnsi="Times New Roman"/>
          <w:b/>
          <w:bCs/>
          <w:color w:val="000000" w:themeColor="text1"/>
          <w:sz w:val="24"/>
          <w:szCs w:val="24"/>
        </w:rPr>
      </w:pPr>
      <w:r>
        <w:rPr>
          <w:rFonts w:ascii="Times New Roman" w:hAnsi="Times New Roman"/>
          <w:color w:val="000000" w:themeColor="text1"/>
          <w:sz w:val="24"/>
          <w:szCs w:val="24"/>
          <w:shd w:val="clear" w:color="auto" w:fill="FFFFFF"/>
        </w:rPr>
        <w:tab/>
      </w:r>
      <w:r w:rsidR="00DE3668">
        <w:rPr>
          <w:rFonts w:ascii="Times New Roman" w:hAnsi="Times New Roman"/>
          <w:color w:val="000000" w:themeColor="text1"/>
          <w:sz w:val="24"/>
          <w:szCs w:val="24"/>
          <w:shd w:val="clear" w:color="auto" w:fill="FFFFFF"/>
        </w:rPr>
        <w:tab/>
      </w:r>
      <w:r w:rsidR="007C1719" w:rsidRPr="007C1719">
        <w:rPr>
          <w:rFonts w:ascii="Times New Roman" w:hAnsi="Times New Roman"/>
          <w:color w:val="000000" w:themeColor="text1"/>
          <w:sz w:val="24"/>
          <w:szCs w:val="24"/>
          <w:shd w:val="clear" w:color="auto" w:fill="FFFFFF"/>
        </w:rPr>
        <w:t>To maintain a degree of health and fitness, there should be a balance between body fat and muscle mass. When a person has a higher BMI, it is vital to analyze body composition</w:t>
      </w:r>
      <w:r w:rsidR="00595FF0">
        <w:rPr>
          <w:rFonts w:ascii="Times New Roman" w:hAnsi="Times New Roman"/>
          <w:color w:val="000000" w:themeColor="text1"/>
          <w:sz w:val="24"/>
          <w:szCs w:val="24"/>
          <w:shd w:val="clear" w:color="auto" w:fill="FFFFFF"/>
        </w:rPr>
        <w:t xml:space="preserve"> to assess obesity</w:t>
      </w:r>
      <w:r w:rsidR="007C1719" w:rsidRPr="007C1719">
        <w:rPr>
          <w:rFonts w:ascii="Times New Roman" w:hAnsi="Times New Roman"/>
          <w:color w:val="000000" w:themeColor="text1"/>
          <w:sz w:val="24"/>
          <w:szCs w:val="24"/>
          <w:shd w:val="clear" w:color="auto" w:fill="FFFFFF"/>
        </w:rPr>
        <w:t>. A body composition with higher muscular mass and less body fat is healthier</w:t>
      </w:r>
      <w:r w:rsidR="007C1719" w:rsidRPr="006F1513">
        <w:rPr>
          <w:rFonts w:ascii="Times New Roman" w:hAnsi="Times New Roman"/>
          <w:color w:val="000000" w:themeColor="text1"/>
          <w:sz w:val="24"/>
          <w:szCs w:val="24"/>
          <w:shd w:val="clear" w:color="auto" w:fill="FFFFFF"/>
        </w:rPr>
        <w:t>.</w:t>
      </w:r>
      <w:r w:rsidR="006F1513" w:rsidRPr="006F1513">
        <w:rPr>
          <w:rFonts w:ascii="Times New Roman" w:hAnsi="Times New Roman"/>
          <w:color w:val="000000" w:themeColor="text1"/>
          <w:sz w:val="24"/>
          <w:szCs w:val="24"/>
          <w:shd w:val="clear" w:color="auto" w:fill="FFFFFF"/>
        </w:rPr>
        <w:t xml:space="preserve"> Higher body fat may have the risk of developing diabetes, heart disease, cancer and other illnesses.</w:t>
      </w:r>
    </w:p>
    <w:p w:rsidR="00F50F54" w:rsidRDefault="007C1719" w:rsidP="007C1719">
      <w:pPr>
        <w:spacing w:line="360" w:lineRule="auto"/>
        <w:jc w:val="both"/>
        <w:rPr>
          <w:rFonts w:ascii="Times New Roman" w:hAnsi="Times New Roman"/>
          <w:b/>
          <w:bCs/>
          <w:color w:val="000000" w:themeColor="text1"/>
          <w:sz w:val="24"/>
          <w:szCs w:val="24"/>
        </w:rPr>
      </w:pPr>
      <w:r w:rsidRPr="007C1719">
        <w:rPr>
          <w:rFonts w:ascii="Times New Roman" w:hAnsi="Times New Roman"/>
          <w:color w:val="000000" w:themeColor="text1"/>
          <w:sz w:val="24"/>
          <w:szCs w:val="24"/>
          <w:shd w:val="clear" w:color="auto" w:fill="FFFFFF"/>
        </w:rPr>
        <w:t xml:space="preserve"> </w:t>
      </w:r>
      <w:r w:rsidR="000B5F20" w:rsidRPr="001B3441">
        <w:rPr>
          <w:rFonts w:ascii="Times New Roman" w:hAnsi="Times New Roman"/>
          <w:b/>
          <w:bCs/>
          <w:color w:val="000000" w:themeColor="text1"/>
          <w:sz w:val="24"/>
          <w:szCs w:val="24"/>
        </w:rPr>
        <w:t>Effect of intervention on fat mass</w:t>
      </w:r>
    </w:p>
    <w:p w:rsidR="00844D8E" w:rsidRDefault="00844D8E" w:rsidP="00844D8E">
      <w:pPr>
        <w:spacing w:line="360" w:lineRule="auto"/>
        <w:jc w:val="both"/>
        <w:rPr>
          <w:rFonts w:ascii="Times New Roman" w:hAnsi="Times New Roman"/>
          <w:color w:val="000000" w:themeColor="text1"/>
          <w:sz w:val="24"/>
          <w:szCs w:val="24"/>
        </w:rPr>
      </w:pPr>
      <w:r w:rsidRPr="00F50F54">
        <w:rPr>
          <w:rFonts w:ascii="Times New Roman" w:hAnsi="Times New Roman"/>
          <w:color w:val="000000" w:themeColor="text1"/>
          <w:sz w:val="24"/>
          <w:szCs w:val="24"/>
        </w:rPr>
        <w:t>Although body fat plays sever</w:t>
      </w:r>
      <w:r>
        <w:rPr>
          <w:rFonts w:ascii="Times New Roman" w:hAnsi="Times New Roman"/>
          <w:color w:val="000000" w:themeColor="text1"/>
          <w:sz w:val="24"/>
          <w:szCs w:val="24"/>
        </w:rPr>
        <w:t xml:space="preserve">al vital roles in human health but </w:t>
      </w:r>
      <w:r w:rsidRPr="005A4B83">
        <w:rPr>
          <w:rFonts w:ascii="Times New Roman" w:hAnsi="Times New Roman"/>
          <w:color w:val="000000" w:themeColor="text1"/>
          <w:sz w:val="24"/>
          <w:szCs w:val="24"/>
        </w:rPr>
        <w:t>excess fat leads to</w:t>
      </w:r>
      <w:r w:rsidRPr="00F50F54">
        <w:rPr>
          <w:rFonts w:ascii="Times New Roman" w:hAnsi="Times New Roman"/>
          <w:color w:val="000000" w:themeColor="text1"/>
          <w:sz w:val="24"/>
          <w:szCs w:val="24"/>
        </w:rPr>
        <w:t xml:space="preserve"> intricate adjustments to hormones and metabolism. Adipose tissue, a k</w:t>
      </w:r>
      <w:r>
        <w:rPr>
          <w:rFonts w:ascii="Times New Roman" w:hAnsi="Times New Roman"/>
          <w:color w:val="000000" w:themeColor="text1"/>
          <w:sz w:val="24"/>
          <w:szCs w:val="24"/>
        </w:rPr>
        <w:t xml:space="preserve">ey endocrine organ, generates </w:t>
      </w:r>
      <w:r w:rsidRPr="00F50F54">
        <w:rPr>
          <w:rFonts w:ascii="Times New Roman" w:hAnsi="Times New Roman"/>
          <w:color w:val="000000" w:themeColor="text1"/>
          <w:sz w:val="24"/>
          <w:szCs w:val="24"/>
        </w:rPr>
        <w:t xml:space="preserve">hormones that regulate body metabolism. A range of metabolic effects can </w:t>
      </w:r>
      <w:r>
        <w:rPr>
          <w:rFonts w:ascii="Times New Roman" w:hAnsi="Times New Roman"/>
          <w:color w:val="000000" w:themeColor="text1"/>
          <w:sz w:val="24"/>
          <w:szCs w:val="24"/>
        </w:rPr>
        <w:t xml:space="preserve">lead to increase in fat cell mass that </w:t>
      </w:r>
      <w:r w:rsidRPr="00F50F54">
        <w:rPr>
          <w:rFonts w:ascii="Times New Roman" w:hAnsi="Times New Roman"/>
          <w:color w:val="000000" w:themeColor="text1"/>
          <w:sz w:val="24"/>
          <w:szCs w:val="24"/>
        </w:rPr>
        <w:t>result</w:t>
      </w:r>
      <w:r>
        <w:rPr>
          <w:rFonts w:ascii="Times New Roman" w:hAnsi="Times New Roman"/>
          <w:color w:val="000000" w:themeColor="text1"/>
          <w:sz w:val="24"/>
          <w:szCs w:val="24"/>
        </w:rPr>
        <w:t>s</w:t>
      </w:r>
      <w:r w:rsidRPr="00F50F54">
        <w:rPr>
          <w:rFonts w:ascii="Times New Roman" w:hAnsi="Times New Roman"/>
          <w:color w:val="000000" w:themeColor="text1"/>
          <w:sz w:val="24"/>
          <w:szCs w:val="24"/>
        </w:rPr>
        <w:t xml:space="preserve"> from abnormalities in hormone release (Singla et al., 2010). </w:t>
      </w:r>
    </w:p>
    <w:p w:rsidR="00D9517A" w:rsidRDefault="00844D8E"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Table 2</w:t>
      </w:r>
      <w:r w:rsidR="00D35766" w:rsidRPr="009B21DB">
        <w:rPr>
          <w:rFonts w:ascii="Times New Roman" w:hAnsi="Times New Roman"/>
          <w:color w:val="000000" w:themeColor="text1"/>
          <w:sz w:val="24"/>
          <w:szCs w:val="24"/>
        </w:rPr>
        <w:t xml:space="preserve"> depicted that </w:t>
      </w:r>
      <w:r>
        <w:rPr>
          <w:rFonts w:ascii="Times New Roman" w:hAnsi="Times New Roman"/>
          <w:color w:val="000000" w:themeColor="text1"/>
          <w:sz w:val="24"/>
          <w:szCs w:val="24"/>
        </w:rPr>
        <w:t xml:space="preserve">participants </w:t>
      </w:r>
      <w:r w:rsidR="00D35766" w:rsidRPr="00F50F54">
        <w:rPr>
          <w:rFonts w:ascii="Times New Roman" w:hAnsi="Times New Roman"/>
          <w:color w:val="000000" w:themeColor="text1"/>
          <w:sz w:val="24"/>
          <w:szCs w:val="24"/>
        </w:rPr>
        <w:t>had a mean body f</w:t>
      </w:r>
      <w:r w:rsidR="00D35766">
        <w:rPr>
          <w:rFonts w:ascii="Times New Roman" w:hAnsi="Times New Roman"/>
          <w:color w:val="000000" w:themeColor="text1"/>
          <w:sz w:val="24"/>
          <w:szCs w:val="24"/>
        </w:rPr>
        <w:t xml:space="preserve">at of 35.62 percent, which reduced </w:t>
      </w:r>
      <w:r w:rsidR="00D35766" w:rsidRPr="00F50F54">
        <w:rPr>
          <w:rFonts w:ascii="Times New Roman" w:hAnsi="Times New Roman"/>
          <w:color w:val="000000" w:themeColor="text1"/>
          <w:sz w:val="24"/>
          <w:szCs w:val="24"/>
        </w:rPr>
        <w:t xml:space="preserve">to 32.99 percent </w:t>
      </w:r>
      <w:r w:rsidR="00D35766">
        <w:rPr>
          <w:rFonts w:ascii="Times New Roman" w:hAnsi="Times New Roman"/>
          <w:color w:val="000000" w:themeColor="text1"/>
          <w:sz w:val="24"/>
          <w:szCs w:val="24"/>
        </w:rPr>
        <w:t>after</w:t>
      </w:r>
      <w:r w:rsidR="00D35766" w:rsidRPr="00F50F54">
        <w:rPr>
          <w:rFonts w:ascii="Times New Roman" w:hAnsi="Times New Roman"/>
          <w:color w:val="000000" w:themeColor="text1"/>
          <w:sz w:val="24"/>
          <w:szCs w:val="24"/>
        </w:rPr>
        <w:t xml:space="preserve"> the intervention. It was statistically significant (P</w:t>
      </w:r>
      <w:r w:rsidR="00C815E5">
        <w:rPr>
          <w:rFonts w:ascii="Times New Roman" w:hAnsi="Times New Roman" w:cs="Times New Roman"/>
          <w:sz w:val="24"/>
          <w:szCs w:val="24"/>
        </w:rPr>
        <w:t>&lt;</w:t>
      </w:r>
      <w:r w:rsidR="00D35766" w:rsidRPr="009B21DB">
        <w:rPr>
          <w:rFonts w:ascii="Times New Roman" w:hAnsi="Times New Roman"/>
          <w:color w:val="000000" w:themeColor="text1"/>
          <w:sz w:val="24"/>
          <w:szCs w:val="24"/>
        </w:rPr>
        <w:t>0.0001</w:t>
      </w:r>
      <w:r w:rsidR="00D35766">
        <w:rPr>
          <w:rFonts w:ascii="Times New Roman" w:hAnsi="Times New Roman"/>
          <w:color w:val="000000" w:themeColor="text1"/>
          <w:sz w:val="24"/>
          <w:szCs w:val="24"/>
        </w:rPr>
        <w:t>) and the variance in the percent fat was 2.63.</w:t>
      </w:r>
      <w:r w:rsidR="005A4B83">
        <w:rPr>
          <w:rFonts w:ascii="Times New Roman" w:hAnsi="Times New Roman"/>
          <w:color w:val="000000" w:themeColor="text1"/>
          <w:sz w:val="24"/>
          <w:szCs w:val="24"/>
        </w:rPr>
        <w:t xml:space="preserve"> </w:t>
      </w:r>
      <w:r>
        <w:rPr>
          <w:rFonts w:ascii="Times New Roman" w:hAnsi="Times New Roman"/>
          <w:color w:val="000000" w:themeColor="text1"/>
          <w:sz w:val="24"/>
          <w:szCs w:val="24"/>
        </w:rPr>
        <w:t>Similarly, a</w:t>
      </w:r>
      <w:r w:rsidR="00D9517A">
        <w:rPr>
          <w:rFonts w:ascii="Times New Roman" w:hAnsi="Times New Roman"/>
          <w:color w:val="000000" w:themeColor="text1"/>
          <w:sz w:val="24"/>
          <w:szCs w:val="24"/>
        </w:rPr>
        <w:t xml:space="preserve"> lifestyle intervention conducted for same duration on 53 overweight or obese women in South Korea</w:t>
      </w:r>
      <w:r w:rsidR="00B55406">
        <w:rPr>
          <w:rFonts w:ascii="Times New Roman" w:hAnsi="Times New Roman"/>
          <w:color w:val="000000" w:themeColor="text1"/>
          <w:sz w:val="24"/>
          <w:szCs w:val="24"/>
        </w:rPr>
        <w:t>.</w:t>
      </w:r>
      <w:r w:rsidR="00D9517A">
        <w:rPr>
          <w:rFonts w:ascii="Times New Roman" w:hAnsi="Times New Roman"/>
          <w:color w:val="000000" w:themeColor="text1"/>
          <w:sz w:val="24"/>
          <w:szCs w:val="24"/>
        </w:rPr>
        <w:t xml:space="preserve"> Intervention included</w:t>
      </w:r>
      <w:r w:rsidR="00B55406">
        <w:rPr>
          <w:rFonts w:ascii="Times New Roman" w:hAnsi="Times New Roman"/>
          <w:color w:val="000000" w:themeColor="text1"/>
          <w:sz w:val="24"/>
          <w:szCs w:val="24"/>
        </w:rPr>
        <w:t xml:space="preserve"> physical activity under supervision of registered physiotherapist,</w:t>
      </w:r>
      <w:r w:rsidR="00D9517A">
        <w:rPr>
          <w:rFonts w:ascii="Times New Roman" w:hAnsi="Times New Roman"/>
          <w:color w:val="000000" w:themeColor="text1"/>
          <w:sz w:val="24"/>
          <w:szCs w:val="24"/>
        </w:rPr>
        <w:t xml:space="preserve"> individual counseling, weekly</w:t>
      </w:r>
      <w:r w:rsidR="00B55406">
        <w:rPr>
          <w:rFonts w:ascii="Times New Roman" w:hAnsi="Times New Roman"/>
          <w:color w:val="000000" w:themeColor="text1"/>
          <w:sz w:val="24"/>
          <w:szCs w:val="24"/>
        </w:rPr>
        <w:t xml:space="preserve"> sessions of health informati</w:t>
      </w:r>
      <w:r w:rsidR="005E0306">
        <w:rPr>
          <w:rFonts w:ascii="Times New Roman" w:hAnsi="Times New Roman"/>
          <w:color w:val="000000" w:themeColor="text1"/>
          <w:sz w:val="24"/>
          <w:szCs w:val="24"/>
        </w:rPr>
        <w:t xml:space="preserve">on focusing </w:t>
      </w:r>
      <w:r w:rsidR="006843E2">
        <w:rPr>
          <w:rFonts w:ascii="Times New Roman" w:hAnsi="Times New Roman"/>
          <w:color w:val="000000" w:themeColor="text1"/>
          <w:sz w:val="24"/>
          <w:szCs w:val="24"/>
        </w:rPr>
        <w:t>on weight</w:t>
      </w:r>
      <w:r w:rsidR="005E0306">
        <w:rPr>
          <w:rFonts w:ascii="Times New Roman" w:hAnsi="Times New Roman"/>
          <w:color w:val="000000" w:themeColor="text1"/>
          <w:sz w:val="24"/>
          <w:szCs w:val="24"/>
        </w:rPr>
        <w:t>, control</w:t>
      </w:r>
      <w:r w:rsidR="00B55406">
        <w:rPr>
          <w:rFonts w:ascii="Times New Roman" w:hAnsi="Times New Roman"/>
          <w:color w:val="000000" w:themeColor="text1"/>
          <w:sz w:val="24"/>
          <w:szCs w:val="24"/>
        </w:rPr>
        <w:t>, diet, diet recipes and diet behavior.</w:t>
      </w:r>
      <w:r w:rsidR="00B55406" w:rsidRPr="00B55406">
        <w:rPr>
          <w:rFonts w:ascii="Times New Roman" w:hAnsi="Times New Roman"/>
          <w:color w:val="000000" w:themeColor="text1"/>
          <w:sz w:val="24"/>
          <w:szCs w:val="24"/>
        </w:rPr>
        <w:t xml:space="preserve"> </w:t>
      </w:r>
      <w:r w:rsidR="00B55406">
        <w:rPr>
          <w:rFonts w:ascii="Times New Roman" w:hAnsi="Times New Roman"/>
          <w:color w:val="000000" w:themeColor="text1"/>
          <w:sz w:val="24"/>
          <w:szCs w:val="24"/>
        </w:rPr>
        <w:t xml:space="preserve">Results of the study </w:t>
      </w:r>
      <w:r w:rsidR="00B55406">
        <w:rPr>
          <w:rFonts w:ascii="Times New Roman" w:hAnsi="Times New Roman"/>
          <w:color w:val="000000" w:themeColor="text1"/>
          <w:sz w:val="24"/>
          <w:szCs w:val="24"/>
        </w:rPr>
        <w:lastRenderedPageBreak/>
        <w:t xml:space="preserve">showed that body fat percent reduced </w:t>
      </w:r>
      <w:r w:rsidR="00447FEE">
        <w:rPr>
          <w:rFonts w:ascii="Times New Roman" w:hAnsi="Times New Roman"/>
          <w:color w:val="000000" w:themeColor="text1"/>
          <w:sz w:val="24"/>
          <w:szCs w:val="24"/>
        </w:rPr>
        <w:t>significantly at 5</w:t>
      </w:r>
      <w:r w:rsidR="00D41135">
        <w:rPr>
          <w:rFonts w:ascii="Times New Roman" w:hAnsi="Times New Roman"/>
          <w:color w:val="000000" w:themeColor="text1"/>
          <w:sz w:val="24"/>
          <w:szCs w:val="24"/>
        </w:rPr>
        <w:t xml:space="preserve"> </w:t>
      </w:r>
      <w:r w:rsidR="00447FEE">
        <w:rPr>
          <w:rFonts w:ascii="Times New Roman" w:hAnsi="Times New Roman"/>
          <w:color w:val="000000" w:themeColor="text1"/>
          <w:sz w:val="24"/>
          <w:szCs w:val="24"/>
        </w:rPr>
        <w:t>percent</w:t>
      </w:r>
      <w:r>
        <w:rPr>
          <w:rFonts w:ascii="Times New Roman" w:hAnsi="Times New Roman"/>
          <w:color w:val="000000" w:themeColor="text1"/>
          <w:sz w:val="24"/>
          <w:szCs w:val="24"/>
        </w:rPr>
        <w:t xml:space="preserve"> level of significance after intervention. </w:t>
      </w:r>
      <w:r w:rsidR="00B55406">
        <w:rPr>
          <w:rFonts w:ascii="Times New Roman" w:hAnsi="Times New Roman"/>
          <w:color w:val="000000" w:themeColor="text1"/>
          <w:sz w:val="24"/>
          <w:szCs w:val="24"/>
        </w:rPr>
        <w:t>(Nho and chae, 2021)</w:t>
      </w:r>
      <w:r>
        <w:rPr>
          <w:rFonts w:ascii="Times New Roman" w:hAnsi="Times New Roman"/>
          <w:color w:val="000000" w:themeColor="text1"/>
          <w:sz w:val="24"/>
          <w:szCs w:val="24"/>
        </w:rPr>
        <w:t>.</w:t>
      </w:r>
      <w:r w:rsidR="00B55406">
        <w:rPr>
          <w:rFonts w:ascii="Times New Roman" w:hAnsi="Times New Roman"/>
          <w:color w:val="000000" w:themeColor="text1"/>
          <w:sz w:val="24"/>
          <w:szCs w:val="24"/>
        </w:rPr>
        <w:t xml:space="preserve"> </w:t>
      </w:r>
    </w:p>
    <w:p w:rsidR="00CD2A74" w:rsidRDefault="00CD2A74" w:rsidP="00A17032">
      <w:pPr>
        <w:spacing w:line="36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Similarly, an intensive </w:t>
      </w:r>
      <w:r w:rsidR="00D94BAC">
        <w:rPr>
          <w:rFonts w:ascii="Times New Roman" w:hAnsi="Times New Roman"/>
          <w:color w:val="000000" w:themeColor="text1"/>
          <w:sz w:val="24"/>
          <w:szCs w:val="24"/>
        </w:rPr>
        <w:t xml:space="preserve">lifestyle </w:t>
      </w:r>
      <w:r>
        <w:rPr>
          <w:rFonts w:ascii="Times New Roman" w:hAnsi="Times New Roman"/>
          <w:color w:val="000000" w:themeColor="text1"/>
          <w:sz w:val="24"/>
          <w:szCs w:val="24"/>
        </w:rPr>
        <w:t xml:space="preserve">intervention </w:t>
      </w:r>
      <w:r w:rsidR="00D94BAC">
        <w:rPr>
          <w:rFonts w:ascii="Times New Roman" w:hAnsi="Times New Roman"/>
          <w:color w:val="000000" w:themeColor="text1"/>
          <w:sz w:val="24"/>
          <w:szCs w:val="24"/>
        </w:rPr>
        <w:t xml:space="preserve">(weekly individual counseling, diet prescription and education of healthy lifestyle) </w:t>
      </w:r>
      <w:r>
        <w:rPr>
          <w:rFonts w:ascii="Times New Roman" w:hAnsi="Times New Roman"/>
          <w:color w:val="000000" w:themeColor="text1"/>
          <w:sz w:val="24"/>
          <w:szCs w:val="24"/>
        </w:rPr>
        <w:t xml:space="preserve">conducted on 249 overweight or obese participants with metabolic syndrome and </w:t>
      </w:r>
      <w:r w:rsidR="00D9048C">
        <w:rPr>
          <w:rFonts w:ascii="Times New Roman" w:hAnsi="Times New Roman"/>
          <w:color w:val="000000" w:themeColor="text1"/>
          <w:sz w:val="24"/>
          <w:szCs w:val="24"/>
        </w:rPr>
        <w:t>revealed a</w:t>
      </w:r>
      <w:r>
        <w:rPr>
          <w:rFonts w:ascii="Times New Roman" w:hAnsi="Times New Roman"/>
          <w:color w:val="000000" w:themeColor="text1"/>
          <w:sz w:val="24"/>
          <w:szCs w:val="24"/>
        </w:rPr>
        <w:t xml:space="preserve"> reduction of 5% body fat at week 13 which increased to nearly 8</w:t>
      </w:r>
      <w:r w:rsidR="00A60491">
        <w:rPr>
          <w:rFonts w:ascii="Times New Roman" w:hAnsi="Times New Roman"/>
          <w:color w:val="000000" w:themeColor="text1"/>
          <w:sz w:val="24"/>
          <w:szCs w:val="24"/>
        </w:rPr>
        <w:t>% at week 26 (Guzman et al., 2020).</w:t>
      </w:r>
    </w:p>
    <w:p w:rsidR="000B5F20" w:rsidRPr="00550FC7" w:rsidRDefault="00844D8E" w:rsidP="00550FC7">
      <w:pPr>
        <w:spacing w:line="36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rPr>
        <w:t>Table 2</w:t>
      </w:r>
      <w:r w:rsidR="000B5F20" w:rsidRPr="001B3441">
        <w:rPr>
          <w:rFonts w:ascii="Times New Roman" w:hAnsi="Times New Roman"/>
          <w:b/>
          <w:bCs/>
          <w:color w:val="000000" w:themeColor="text1"/>
          <w:sz w:val="24"/>
          <w:szCs w:val="24"/>
        </w:rPr>
        <w:t>: Effect of intervention on body fat percentage of the study participants</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1348"/>
        <w:gridCol w:w="1026"/>
        <w:gridCol w:w="1417"/>
        <w:gridCol w:w="896"/>
        <w:gridCol w:w="1026"/>
        <w:gridCol w:w="1419"/>
      </w:tblGrid>
      <w:tr w:rsidR="000B5F20" w:rsidRPr="001B3441" w:rsidTr="00550FC7">
        <w:trPr>
          <w:trHeight w:val="328"/>
        </w:trPr>
        <w:tc>
          <w:tcPr>
            <w:tcW w:w="1316"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Body fat percentage</w:t>
            </w:r>
          </w:p>
        </w:tc>
        <w:tc>
          <w:tcPr>
            <w:tcW w:w="1958" w:type="pct"/>
            <w:gridSpan w:val="3"/>
            <w:shd w:val="clear" w:color="auto" w:fill="auto"/>
            <w:vAlign w:val="center"/>
          </w:tcPr>
          <w:p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Pre-</w:t>
            </w:r>
            <w:r w:rsidR="000B5F20" w:rsidRPr="001B3441">
              <w:rPr>
                <w:rFonts w:ascii="Times New Roman" w:hAnsi="Times New Roman"/>
                <w:b/>
                <w:color w:val="000000" w:themeColor="text1"/>
                <w:sz w:val="24"/>
                <w:szCs w:val="24"/>
              </w:rPr>
              <w:t>intervention</w:t>
            </w:r>
          </w:p>
        </w:tc>
        <w:tc>
          <w:tcPr>
            <w:tcW w:w="1726" w:type="pct"/>
            <w:gridSpan w:val="3"/>
            <w:shd w:val="clear" w:color="auto" w:fill="auto"/>
            <w:vAlign w:val="center"/>
          </w:tcPr>
          <w:p w:rsidR="000B5F20" w:rsidRPr="001B3441" w:rsidRDefault="00EF74F9" w:rsidP="000B5F20">
            <w:pPr>
              <w:tabs>
                <w:tab w:val="left" w:pos="720"/>
              </w:tabs>
              <w:spacing w:before="100" w:after="10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Post-</w:t>
            </w:r>
            <w:r w:rsidR="000B5F20" w:rsidRPr="001B3441">
              <w:rPr>
                <w:rFonts w:ascii="Times New Roman" w:hAnsi="Times New Roman"/>
                <w:b/>
                <w:color w:val="000000" w:themeColor="text1"/>
                <w:sz w:val="24"/>
                <w:szCs w:val="24"/>
              </w:rPr>
              <w:t>intervention</w:t>
            </w:r>
          </w:p>
        </w:tc>
      </w:tr>
      <w:tr w:rsidR="000B5F20" w:rsidRPr="001B3441" w:rsidTr="00550FC7">
        <w:trPr>
          <w:trHeight w:val="98"/>
        </w:trPr>
        <w:tc>
          <w:tcPr>
            <w:tcW w:w="1316"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9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46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732"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550FC7">
        <w:trPr>
          <w:trHeight w:val="513"/>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Higher than 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37</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82</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45</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25</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70</w:t>
            </w:r>
          </w:p>
        </w:tc>
      </w:tr>
      <w:tr w:rsidR="000B5F20" w:rsidRPr="001B3441" w:rsidTr="00550FC7">
        <w:trPr>
          <w:trHeight w:val="328"/>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8</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20</w:t>
            </w:r>
          </w:p>
        </w:tc>
      </w:tr>
      <w:tr w:rsidR="000B5F20" w:rsidRPr="001B3441" w:rsidTr="00550FC7">
        <w:trPr>
          <w:trHeight w:val="513"/>
        </w:trPr>
        <w:tc>
          <w:tcPr>
            <w:tcW w:w="131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Lower than ideal body fat</w:t>
            </w:r>
          </w:p>
        </w:tc>
        <w:tc>
          <w:tcPr>
            <w:tcW w:w="696"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463"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530"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c>
          <w:tcPr>
            <w:tcW w:w="732" w:type="pct"/>
            <w:shd w:val="clear" w:color="auto" w:fill="auto"/>
            <w:vAlign w:val="center"/>
          </w:tcPr>
          <w:p w:rsidR="000B5F20" w:rsidRPr="00550FC7" w:rsidRDefault="000B5F20" w:rsidP="000B5F20">
            <w:pPr>
              <w:tabs>
                <w:tab w:val="left" w:pos="720"/>
              </w:tabs>
              <w:spacing w:before="100" w:after="100" w:line="240" w:lineRule="auto"/>
              <w:jc w:val="center"/>
              <w:rPr>
                <w:rFonts w:ascii="Times New Roman" w:hAnsi="Times New Roman"/>
                <w:color w:val="000000" w:themeColor="text1"/>
                <w:szCs w:val="24"/>
              </w:rPr>
            </w:pPr>
            <w:r w:rsidRPr="00550FC7">
              <w:rPr>
                <w:rFonts w:ascii="Times New Roman" w:hAnsi="Times New Roman"/>
                <w:color w:val="000000" w:themeColor="text1"/>
                <w:szCs w:val="24"/>
              </w:rPr>
              <w:t>0</w:t>
            </w:r>
          </w:p>
        </w:tc>
      </w:tr>
    </w:tbl>
    <w:p w:rsidR="000B5F20" w:rsidRPr="001B3441" w:rsidRDefault="000B5F20" w:rsidP="000B5F20">
      <w:pPr>
        <w:pStyle w:val="ListParagraph"/>
        <w:tabs>
          <w:tab w:val="left" w:pos="720"/>
        </w:tabs>
        <w:spacing w:after="0" w:line="240" w:lineRule="auto"/>
        <w:ind w:left="0"/>
        <w:jc w:val="both"/>
        <w:rPr>
          <w:rFonts w:ascii="Times New Roman" w:hAnsi="Times New Roman"/>
          <w:color w:val="000000" w:themeColor="text1"/>
          <w:sz w:val="24"/>
          <w:szCs w:val="24"/>
        </w:rPr>
      </w:pPr>
    </w:p>
    <w:p w:rsidR="000B5F20" w:rsidRDefault="00AD4FD2" w:rsidP="00AD4FD2">
      <w:pPr>
        <w:pStyle w:val="ListParagraph"/>
        <w:tabs>
          <w:tab w:val="left" w:pos="720"/>
        </w:tabs>
        <w:spacing w:after="0" w:line="360" w:lineRule="auto"/>
        <w:ind w:left="0"/>
        <w:jc w:val="both"/>
        <w:rPr>
          <w:rFonts w:ascii="Times New Roman" w:hAnsi="Times New Roman"/>
          <w:color w:val="000000" w:themeColor="text1"/>
          <w:sz w:val="24"/>
          <w:szCs w:val="24"/>
        </w:rPr>
      </w:pPr>
      <w:r w:rsidRPr="00AD4FD2">
        <w:rPr>
          <w:rFonts w:ascii="Times New Roman" w:hAnsi="Times New Roman"/>
          <w:color w:val="000000" w:themeColor="text1"/>
          <w:sz w:val="24"/>
          <w:szCs w:val="24"/>
        </w:rPr>
        <w:t>Visceral body fat, sometimes known as "hidden" fat, is stored as a reserve in the deep abdominal cavity and is wrapped around the panc</w:t>
      </w:r>
      <w:r>
        <w:rPr>
          <w:rFonts w:ascii="Times New Roman" w:hAnsi="Times New Roman"/>
          <w:color w:val="000000" w:themeColor="text1"/>
          <w:sz w:val="24"/>
          <w:szCs w:val="24"/>
        </w:rPr>
        <w:t>reas, liver, and intestines. Ten percent</w:t>
      </w:r>
      <w:r w:rsidRPr="00AD4FD2">
        <w:rPr>
          <w:rFonts w:ascii="Times New Roman" w:hAnsi="Times New Roman"/>
          <w:color w:val="000000" w:themeColor="text1"/>
          <w:sz w:val="24"/>
          <w:szCs w:val="24"/>
        </w:rPr>
        <w:t xml:space="preserve"> of the body's total fat stores are made up of it. The more visceral fat s</w:t>
      </w:r>
      <w:r w:rsidR="004B28DD">
        <w:rPr>
          <w:rFonts w:ascii="Times New Roman" w:hAnsi="Times New Roman"/>
          <w:color w:val="000000" w:themeColor="text1"/>
          <w:sz w:val="24"/>
          <w:szCs w:val="24"/>
        </w:rPr>
        <w:t>omeone retains, risk</w:t>
      </w:r>
      <w:r w:rsidRPr="00AD4FD2">
        <w:rPr>
          <w:rFonts w:ascii="Times New Roman" w:hAnsi="Times New Roman"/>
          <w:color w:val="000000" w:themeColor="text1"/>
          <w:sz w:val="24"/>
          <w:szCs w:val="24"/>
        </w:rPr>
        <w:t xml:space="preserve"> for certain diseases including type 2 diabetes and heart disease</w:t>
      </w:r>
      <w:r w:rsidR="00730520" w:rsidRPr="00730520">
        <w:rPr>
          <w:rFonts w:ascii="Times New Roman" w:hAnsi="Times New Roman"/>
          <w:color w:val="000000" w:themeColor="text1"/>
          <w:sz w:val="24"/>
          <w:szCs w:val="24"/>
        </w:rPr>
        <w:t xml:space="preserve"> </w:t>
      </w:r>
      <w:r w:rsidR="00730520">
        <w:rPr>
          <w:rFonts w:ascii="Times New Roman" w:hAnsi="Times New Roman"/>
          <w:color w:val="000000" w:themeColor="text1"/>
          <w:sz w:val="24"/>
          <w:szCs w:val="24"/>
        </w:rPr>
        <w:t>become higher</w:t>
      </w:r>
      <w:r w:rsidRPr="00AD4FD2">
        <w:rPr>
          <w:rFonts w:ascii="Times New Roman" w:hAnsi="Times New Roman"/>
          <w:color w:val="000000" w:themeColor="text1"/>
          <w:sz w:val="24"/>
          <w:szCs w:val="24"/>
        </w:rPr>
        <w:t>. Visceral obesity has also been associated with an increased chance of developing musculoskeletal and nonspecific discomfort (Li et al., 2020).</w:t>
      </w:r>
    </w:p>
    <w:p w:rsidR="000B5F20" w:rsidRDefault="00C371C4" w:rsidP="000B5F20">
      <w:pPr>
        <w:tabs>
          <w:tab w:val="left" w:pos="720"/>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AD4FD2" w:rsidRPr="00AD4FD2">
        <w:rPr>
          <w:rFonts w:ascii="Times New Roman" w:hAnsi="Times New Roman"/>
          <w:color w:val="000000" w:themeColor="text1"/>
          <w:sz w:val="24"/>
          <w:szCs w:val="24"/>
        </w:rPr>
        <w:t xml:space="preserve">The individuals' mean visceral fat was 14.65 percent, but following the intervention, it fell to 13.69 percent. </w:t>
      </w:r>
      <w:r w:rsidR="00072DB4">
        <w:rPr>
          <w:rFonts w:ascii="Times New Roman" w:hAnsi="Times New Roman"/>
          <w:color w:val="000000" w:themeColor="text1"/>
          <w:sz w:val="24"/>
          <w:szCs w:val="24"/>
        </w:rPr>
        <w:t xml:space="preserve">A significant change </w:t>
      </w:r>
      <w:r w:rsidR="00072DB4" w:rsidRPr="00AD4FD2">
        <w:rPr>
          <w:rFonts w:ascii="Times New Roman" w:hAnsi="Times New Roman"/>
          <w:color w:val="000000" w:themeColor="text1"/>
          <w:sz w:val="24"/>
          <w:szCs w:val="24"/>
        </w:rPr>
        <w:t>between</w:t>
      </w:r>
      <w:r w:rsidR="00AD4FD2" w:rsidRPr="00AD4FD2">
        <w:rPr>
          <w:rFonts w:ascii="Times New Roman" w:hAnsi="Times New Roman"/>
          <w:color w:val="000000" w:themeColor="text1"/>
          <w:sz w:val="24"/>
          <w:szCs w:val="24"/>
        </w:rPr>
        <w:t xml:space="preserve"> the subjects' pre- and post-interve</w:t>
      </w:r>
      <w:r w:rsidR="00072DB4">
        <w:rPr>
          <w:rFonts w:ascii="Times New Roman" w:hAnsi="Times New Roman"/>
          <w:color w:val="000000" w:themeColor="text1"/>
          <w:sz w:val="24"/>
          <w:szCs w:val="24"/>
        </w:rPr>
        <w:t xml:space="preserve">ntion visceral fat percentages was found </w:t>
      </w:r>
      <w:r w:rsidR="00AD4FD2" w:rsidRPr="00AD4FD2">
        <w:rPr>
          <w:rFonts w:ascii="Times New Roman" w:hAnsi="Times New Roman"/>
          <w:color w:val="000000" w:themeColor="text1"/>
          <w:sz w:val="24"/>
          <w:szCs w:val="24"/>
        </w:rPr>
        <w:t>(P</w:t>
      </w:r>
      <w:r w:rsidR="00C815E5">
        <w:rPr>
          <w:rFonts w:ascii="Times New Roman" w:hAnsi="Times New Roman" w:cs="Times New Roman"/>
          <w:sz w:val="24"/>
          <w:szCs w:val="24"/>
        </w:rPr>
        <w:t>&lt;</w:t>
      </w:r>
      <w:r w:rsidR="00AD4FD2" w:rsidRPr="00AD4FD2">
        <w:rPr>
          <w:rFonts w:ascii="Times New Roman" w:hAnsi="Times New Roman"/>
          <w:color w:val="000000" w:themeColor="text1"/>
          <w:sz w:val="24"/>
          <w:szCs w:val="24"/>
        </w:rPr>
        <w:t>0.0001). According to Table 4.21, visceral fat levels were greater in roughly 58% of individuals, but they dropped to 51% following the intervention.</w:t>
      </w:r>
    </w:p>
    <w:p w:rsidR="00645B72" w:rsidRPr="001B3441" w:rsidRDefault="00E131AD" w:rsidP="000B5F20">
      <w:pPr>
        <w:tabs>
          <w:tab w:val="left" w:pos="720"/>
        </w:tabs>
        <w:spacing w:after="0" w:line="360" w:lineRule="auto"/>
        <w:jc w:val="both"/>
        <w:rPr>
          <w:rFonts w:ascii="Times New Roman" w:hAnsi="Times New Roman"/>
          <w:color w:val="000000" w:themeColor="text1"/>
          <w:sz w:val="24"/>
          <w:szCs w:val="24"/>
        </w:rPr>
      </w:pPr>
      <w:r w:rsidRPr="00FC7B23">
        <w:rPr>
          <w:rFonts w:ascii="Times New Roman" w:hAnsi="Times New Roman"/>
          <w:color w:val="000000" w:themeColor="text1"/>
          <w:sz w:val="24"/>
          <w:szCs w:val="24"/>
        </w:rPr>
        <w:t>Similarly, Krittayaphong et al. 2024 conducted a dietary intervention of 12 weeks in which almost all participants were obese and found that visceral adipose</w:t>
      </w:r>
      <w:r w:rsidR="00FC7B23">
        <w:rPr>
          <w:rFonts w:ascii="Times New Roman" w:hAnsi="Times New Roman"/>
          <w:color w:val="000000" w:themeColor="text1"/>
          <w:sz w:val="24"/>
          <w:szCs w:val="24"/>
        </w:rPr>
        <w:t xml:space="preserve"> tissue decreased significantly after intervention.</w:t>
      </w:r>
      <w:r>
        <w:rPr>
          <w:rFonts w:ascii="Times New Roman" w:hAnsi="Times New Roman"/>
          <w:color w:val="000000" w:themeColor="text1"/>
          <w:sz w:val="24"/>
          <w:szCs w:val="24"/>
        </w:rPr>
        <w:t xml:space="preserve"> </w:t>
      </w:r>
      <w:r w:rsidR="00DE1CAA">
        <w:rPr>
          <w:rFonts w:ascii="Times New Roman" w:hAnsi="Times New Roman"/>
          <w:color w:val="000000" w:themeColor="text1"/>
          <w:sz w:val="24"/>
          <w:szCs w:val="24"/>
        </w:rPr>
        <w:t>Our study is also in line with another study in which 7 days of diet induced energy restriction at 50 percent total daily energy expenditure resulted in favourable changes in body mass and body composition in overweight and obese subjects (Arcon et al., 2023).</w:t>
      </w:r>
    </w:p>
    <w:p w:rsidR="000B5F20" w:rsidRDefault="00DE3668" w:rsidP="00550FC7">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 xml:space="preserve">Table </w:t>
      </w:r>
      <w:r w:rsidR="002C6CED">
        <w:rPr>
          <w:rFonts w:ascii="Times New Roman" w:hAnsi="Times New Roman"/>
          <w:b/>
          <w:bCs/>
          <w:color w:val="000000" w:themeColor="text1"/>
          <w:sz w:val="24"/>
          <w:szCs w:val="24"/>
        </w:rPr>
        <w:t>3</w:t>
      </w:r>
      <w:r w:rsidR="000B5F20" w:rsidRPr="001B3441">
        <w:rPr>
          <w:rFonts w:ascii="Times New Roman" w:hAnsi="Times New Roman"/>
          <w:b/>
          <w:bCs/>
          <w:color w:val="000000" w:themeColor="text1"/>
          <w:sz w:val="24"/>
          <w:szCs w:val="24"/>
        </w:rPr>
        <w:t>: Effect of intervention on body visceral fat percentage of the participants</w:t>
      </w:r>
    </w:p>
    <w:p w:rsidR="00550FC7" w:rsidRPr="001B3441" w:rsidRDefault="00550FC7" w:rsidP="00550FC7">
      <w:pPr>
        <w:spacing w:after="0" w:line="240" w:lineRule="auto"/>
        <w:rPr>
          <w:rFonts w:ascii="Times New Roman" w:hAnsi="Times New Roman"/>
          <w:b/>
          <w:bCs/>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134"/>
        <w:gridCol w:w="1049"/>
        <w:gridCol w:w="1293"/>
        <w:gridCol w:w="916"/>
        <w:gridCol w:w="1016"/>
        <w:gridCol w:w="1318"/>
      </w:tblGrid>
      <w:tr w:rsidR="000B5F20" w:rsidRPr="001B3441" w:rsidTr="000B5F20">
        <w:trPr>
          <w:trHeight w:val="548"/>
        </w:trPr>
        <w:tc>
          <w:tcPr>
            <w:tcW w:w="1489"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Range of visceral fat percentage</w:t>
            </w:r>
          </w:p>
        </w:tc>
        <w:tc>
          <w:tcPr>
            <w:tcW w:w="1818"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before intervention</w:t>
            </w:r>
          </w:p>
        </w:tc>
        <w:tc>
          <w:tcPr>
            <w:tcW w:w="1693"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Visceral fat % after intervention</w:t>
            </w:r>
          </w:p>
        </w:tc>
      </w:tr>
      <w:tr w:rsidR="000B5F20" w:rsidRPr="001B3441" w:rsidTr="000B5F20">
        <w:trPr>
          <w:trHeight w:val="557"/>
        </w:trPr>
        <w:tc>
          <w:tcPr>
            <w:tcW w:w="1489"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0B5F20">
        <w:trPr>
          <w:trHeight w:val="503"/>
        </w:trPr>
        <w:tc>
          <w:tcPr>
            <w:tcW w:w="148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1-12 (Healthy)</w:t>
            </w: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(48.88)</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16 (35.56)</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38</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26</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18</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(40.00)</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(48.89)</w:t>
            </w:r>
          </w:p>
        </w:tc>
      </w:tr>
      <w:tr w:rsidR="000B5F20" w:rsidRPr="001B3441" w:rsidTr="000B5F20">
        <w:trPr>
          <w:trHeight w:val="530"/>
        </w:trPr>
        <w:tc>
          <w:tcPr>
            <w:tcW w:w="148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12-59 (Unhealthy)</w:t>
            </w:r>
          </w:p>
        </w:tc>
        <w:tc>
          <w:tcPr>
            <w:tcW w:w="59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c>
          <w:tcPr>
            <w:tcW w:w="54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29 (64.44)</w:t>
            </w:r>
          </w:p>
        </w:tc>
        <w:tc>
          <w:tcPr>
            <w:tcW w:w="676"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(57.78)</w:t>
            </w:r>
          </w:p>
        </w:tc>
        <w:tc>
          <w:tcPr>
            <w:tcW w:w="47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(42.22)</w:t>
            </w:r>
          </w:p>
        </w:tc>
        <w:tc>
          <w:tcPr>
            <w:tcW w:w="530"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27</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(60.00)</w:t>
            </w:r>
          </w:p>
        </w:tc>
        <w:tc>
          <w:tcPr>
            <w:tcW w:w="68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46</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(51.11)</w:t>
            </w:r>
          </w:p>
        </w:tc>
      </w:tr>
    </w:tbl>
    <w:p w:rsidR="000B5F20" w:rsidRPr="001B3441"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Values in parantheses are percentages</w:t>
      </w:r>
    </w:p>
    <w:p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rsidR="00C74C74" w:rsidRDefault="000B5F20" w:rsidP="000B5F20">
      <w:pPr>
        <w:tabs>
          <w:tab w:val="left" w:pos="720"/>
        </w:tabs>
        <w:spacing w:after="0" w:line="360" w:lineRule="auto"/>
        <w:jc w:val="both"/>
        <w:rPr>
          <w:rFonts w:ascii="Times New Roman" w:hAnsi="Times New Roman"/>
          <w:b/>
          <w:bCs/>
          <w:color w:val="000000" w:themeColor="text1"/>
          <w:sz w:val="24"/>
          <w:szCs w:val="24"/>
        </w:rPr>
      </w:pPr>
      <w:r w:rsidRPr="001B3441">
        <w:rPr>
          <w:rFonts w:ascii="Times New Roman" w:hAnsi="Times New Roman"/>
          <w:b/>
          <w:bCs/>
          <w:color w:val="000000" w:themeColor="text1"/>
          <w:sz w:val="24"/>
          <w:szCs w:val="24"/>
        </w:rPr>
        <w:t>Effect of intervention on BMR</w:t>
      </w:r>
    </w:p>
    <w:p w:rsidR="000B5F20" w:rsidRPr="001B3441" w:rsidRDefault="000273BF" w:rsidP="000273BF">
      <w:pPr>
        <w:tabs>
          <w:tab w:val="left" w:pos="720"/>
        </w:tabs>
        <w:spacing w:after="0" w:line="360" w:lineRule="auto"/>
        <w:jc w:val="both"/>
        <w:rPr>
          <w:rFonts w:ascii="Times New Roman" w:hAnsi="Times New Roman"/>
          <w:color w:val="000000" w:themeColor="text1"/>
          <w:sz w:val="24"/>
          <w:szCs w:val="24"/>
        </w:rPr>
      </w:pPr>
      <w:r w:rsidRPr="000273BF">
        <w:rPr>
          <w:rFonts w:ascii="Times New Roman" w:hAnsi="Times New Roman"/>
          <w:color w:val="000000" w:themeColor="text1"/>
          <w:sz w:val="24"/>
          <w:szCs w:val="24"/>
        </w:rPr>
        <w:t>The basal metabolic rate is the rate at which the body expends energy while at rest to sustain vital functions including breathing, heartbeat, and b</w:t>
      </w:r>
      <w:r w:rsidR="00041C18">
        <w:rPr>
          <w:rFonts w:ascii="Times New Roman" w:hAnsi="Times New Roman"/>
          <w:color w:val="000000" w:themeColor="text1"/>
          <w:sz w:val="24"/>
          <w:szCs w:val="24"/>
        </w:rPr>
        <w:t>rain activity. BMR is affected</w:t>
      </w:r>
      <w:r w:rsidRPr="000273BF">
        <w:rPr>
          <w:rFonts w:ascii="Times New Roman" w:hAnsi="Times New Roman"/>
          <w:color w:val="000000" w:themeColor="text1"/>
          <w:sz w:val="24"/>
          <w:szCs w:val="24"/>
        </w:rPr>
        <w:t xml:space="preserve"> by a person's height, weight, age, gender, level of exercise, and body composition. Some of these features, such as weight and body composition, may be modifiable by an individual. A per</w:t>
      </w:r>
      <w:r w:rsidR="00A64A6D">
        <w:rPr>
          <w:rFonts w:ascii="Times New Roman" w:hAnsi="Times New Roman"/>
          <w:color w:val="000000" w:themeColor="text1"/>
          <w:sz w:val="24"/>
          <w:szCs w:val="24"/>
        </w:rPr>
        <w:t xml:space="preserve">son's BMR may fluctuate by </w:t>
      </w:r>
      <w:r w:rsidRPr="000273BF">
        <w:rPr>
          <w:rFonts w:ascii="Times New Roman" w:hAnsi="Times New Roman"/>
          <w:color w:val="000000" w:themeColor="text1"/>
          <w:sz w:val="24"/>
          <w:szCs w:val="24"/>
        </w:rPr>
        <w:t>add</w:t>
      </w:r>
      <w:r w:rsidR="00A64A6D">
        <w:rPr>
          <w:rFonts w:ascii="Times New Roman" w:hAnsi="Times New Roman"/>
          <w:color w:val="000000" w:themeColor="text1"/>
          <w:sz w:val="24"/>
          <w:szCs w:val="24"/>
        </w:rPr>
        <w:t>ing</w:t>
      </w:r>
      <w:r w:rsidRPr="000273BF">
        <w:rPr>
          <w:rFonts w:ascii="Times New Roman" w:hAnsi="Times New Roman"/>
          <w:color w:val="000000" w:themeColor="text1"/>
          <w:sz w:val="24"/>
          <w:szCs w:val="24"/>
        </w:rPr>
        <w:t xml:space="preserve"> more lean muscle mass and lose weight from fat. This may be accomplished via </w:t>
      </w:r>
      <w:r w:rsidR="0080340E">
        <w:rPr>
          <w:rFonts w:ascii="Times New Roman" w:hAnsi="Times New Roman"/>
          <w:color w:val="000000" w:themeColor="text1"/>
          <w:sz w:val="24"/>
          <w:szCs w:val="24"/>
        </w:rPr>
        <w:t>a well-balanced diet, physical activity</w:t>
      </w:r>
      <w:r w:rsidRPr="000273BF">
        <w:rPr>
          <w:rFonts w:ascii="Times New Roman" w:hAnsi="Times New Roman"/>
          <w:color w:val="000000" w:themeColor="text1"/>
          <w:sz w:val="24"/>
          <w:szCs w:val="24"/>
        </w:rPr>
        <w:t>, and frequent cardiovascular activity (Fletcher, 2020). Men have more muscular mass than women, which raises their BMR</w:t>
      </w:r>
      <w:r w:rsidR="005E32BC">
        <w:rPr>
          <w:rFonts w:ascii="Times New Roman" w:hAnsi="Times New Roman"/>
          <w:color w:val="000000" w:themeColor="text1"/>
          <w:sz w:val="24"/>
          <w:szCs w:val="24"/>
        </w:rPr>
        <w:t xml:space="preserve">. </w:t>
      </w:r>
    </w:p>
    <w:p w:rsidR="008E66BA" w:rsidRDefault="000B5F20" w:rsidP="008E66BA">
      <w:pPr>
        <w:tabs>
          <w:tab w:val="left" w:pos="720"/>
        </w:tabs>
        <w:spacing w:after="0" w:line="360" w:lineRule="auto"/>
        <w:jc w:val="both"/>
        <w:rPr>
          <w:rFonts w:ascii="Times New Roman" w:hAnsi="Times New Roman"/>
          <w:color w:val="000000" w:themeColor="text1"/>
          <w:sz w:val="24"/>
          <w:szCs w:val="24"/>
        </w:rPr>
      </w:pPr>
      <w:r w:rsidRPr="001B3441">
        <w:rPr>
          <w:rFonts w:ascii="Times New Roman" w:hAnsi="Times New Roman"/>
          <w:color w:val="000000" w:themeColor="text1"/>
          <w:sz w:val="24"/>
          <w:szCs w:val="24"/>
        </w:rPr>
        <w:tab/>
      </w:r>
      <w:r w:rsidR="008E66BA" w:rsidRPr="006574C3">
        <w:rPr>
          <w:rFonts w:ascii="Times New Roman" w:hAnsi="Times New Roman"/>
          <w:color w:val="000000" w:themeColor="text1"/>
          <w:sz w:val="24"/>
          <w:szCs w:val="24"/>
        </w:rPr>
        <w:t xml:space="preserve">The mean real BMR </w:t>
      </w:r>
      <w:r w:rsidR="008E66BA">
        <w:rPr>
          <w:rFonts w:ascii="Times New Roman" w:hAnsi="Times New Roman"/>
          <w:color w:val="000000" w:themeColor="text1"/>
          <w:sz w:val="24"/>
          <w:szCs w:val="24"/>
        </w:rPr>
        <w:t>b</w:t>
      </w:r>
      <w:r w:rsidR="008E66BA" w:rsidRPr="006574C3">
        <w:rPr>
          <w:rFonts w:ascii="Times New Roman" w:hAnsi="Times New Roman"/>
          <w:color w:val="000000" w:themeColor="text1"/>
          <w:sz w:val="24"/>
          <w:szCs w:val="24"/>
        </w:rPr>
        <w:t xml:space="preserve">efore and after the intervention, </w:t>
      </w:r>
      <w:r w:rsidR="00DE2CA2">
        <w:rPr>
          <w:rFonts w:ascii="Times New Roman" w:hAnsi="Times New Roman"/>
          <w:color w:val="000000" w:themeColor="text1"/>
          <w:sz w:val="24"/>
          <w:szCs w:val="24"/>
        </w:rPr>
        <w:t>were</w:t>
      </w:r>
      <w:r w:rsidR="008E66BA" w:rsidRPr="006574C3">
        <w:rPr>
          <w:rFonts w:ascii="Times New Roman" w:hAnsi="Times New Roman"/>
          <w:color w:val="000000" w:themeColor="text1"/>
          <w:sz w:val="24"/>
          <w:szCs w:val="24"/>
        </w:rPr>
        <w:t xml:space="preserve"> found to be greater than the mean anticipated BMR (1512.73 Kcal), as computed using the method provided by WHO/UNU/FAO, 2004. The subjects' average real BMR was 3.83 and 3.48 percent higher than their average anticipated BMR before and after the intervention, respectively. </w:t>
      </w:r>
    </w:p>
    <w:p w:rsidR="00F57C62" w:rsidRDefault="00DE2CA2" w:rsidP="00F57C62">
      <w:pPr>
        <w:tabs>
          <w:tab w:val="left" w:pos="720"/>
        </w:tabs>
        <w:spacing w:after="0" w:line="360" w:lineRule="auto"/>
        <w:jc w:val="both"/>
        <w:rPr>
          <w:rFonts w:ascii="Times New Roman" w:hAnsi="Times New Roman"/>
          <w:color w:val="000000" w:themeColor="text1"/>
          <w:sz w:val="24"/>
          <w:szCs w:val="24"/>
        </w:rPr>
      </w:pPr>
      <w:r w:rsidRPr="006574C3">
        <w:rPr>
          <w:rFonts w:ascii="Times New Roman" w:hAnsi="Times New Roman"/>
          <w:color w:val="000000" w:themeColor="text1"/>
          <w:sz w:val="24"/>
          <w:szCs w:val="24"/>
        </w:rPr>
        <w:t>A</w:t>
      </w:r>
      <w:r w:rsidR="00F57C62" w:rsidRPr="006574C3">
        <w:rPr>
          <w:rFonts w:ascii="Times New Roman" w:hAnsi="Times New Roman"/>
          <w:color w:val="000000" w:themeColor="text1"/>
          <w:sz w:val="24"/>
          <w:szCs w:val="24"/>
        </w:rPr>
        <w:t xml:space="preserve"> significant difference in the </w:t>
      </w:r>
      <w:r w:rsidR="00F57C62" w:rsidRPr="00F57C62">
        <w:rPr>
          <w:rFonts w:ascii="Times New Roman" w:hAnsi="Times New Roman"/>
          <w:color w:val="000000" w:themeColor="text1"/>
          <w:sz w:val="24"/>
          <w:szCs w:val="24"/>
        </w:rPr>
        <w:t>participants</w:t>
      </w:r>
      <w:r w:rsidR="00F57C62" w:rsidRPr="006574C3">
        <w:rPr>
          <w:rFonts w:ascii="Times New Roman" w:hAnsi="Times New Roman"/>
          <w:color w:val="000000" w:themeColor="text1"/>
          <w:sz w:val="24"/>
          <w:szCs w:val="24"/>
        </w:rPr>
        <w:t xml:space="preserve"> real BMR (P</w:t>
      </w:r>
      <w:r w:rsidR="00C815E5">
        <w:rPr>
          <w:rFonts w:ascii="Times New Roman" w:hAnsi="Times New Roman" w:cs="Times New Roman"/>
          <w:sz w:val="24"/>
          <w:szCs w:val="24"/>
        </w:rPr>
        <w:t>&lt;</w:t>
      </w:r>
      <w:r w:rsidR="00F57C62" w:rsidRPr="006574C3">
        <w:rPr>
          <w:rFonts w:ascii="Times New Roman" w:hAnsi="Times New Roman"/>
          <w:color w:val="000000" w:themeColor="text1"/>
          <w:sz w:val="24"/>
          <w:szCs w:val="24"/>
        </w:rPr>
        <w:t>0.0001)</w:t>
      </w:r>
      <w:r w:rsidR="00F57C62">
        <w:rPr>
          <w:rFonts w:ascii="Times New Roman" w:hAnsi="Times New Roman"/>
          <w:color w:val="000000" w:themeColor="text1"/>
          <w:sz w:val="24"/>
          <w:szCs w:val="24"/>
        </w:rPr>
        <w:t xml:space="preserve"> was observed</w:t>
      </w:r>
      <w:r w:rsidRPr="00DE2CA2">
        <w:rPr>
          <w:rFonts w:ascii="Times New Roman" w:hAnsi="Times New Roman"/>
          <w:color w:val="000000" w:themeColor="text1"/>
          <w:sz w:val="24"/>
          <w:szCs w:val="24"/>
        </w:rPr>
        <w:t xml:space="preserve"> </w:t>
      </w:r>
      <w:r w:rsidRPr="006574C3">
        <w:rPr>
          <w:rFonts w:ascii="Times New Roman" w:hAnsi="Times New Roman"/>
          <w:color w:val="000000" w:themeColor="text1"/>
          <w:sz w:val="24"/>
          <w:szCs w:val="24"/>
        </w:rPr>
        <w:t>after intervention</w:t>
      </w:r>
      <w:r w:rsidR="00F57C62">
        <w:rPr>
          <w:rFonts w:ascii="Times New Roman" w:hAnsi="Times New Roman"/>
          <w:color w:val="000000" w:themeColor="text1"/>
          <w:sz w:val="24"/>
          <w:szCs w:val="24"/>
        </w:rPr>
        <w:t xml:space="preserve">, which </w:t>
      </w:r>
      <w:r w:rsidR="00F57C62" w:rsidRPr="00F57C62">
        <w:rPr>
          <w:rFonts w:ascii="Times New Roman" w:hAnsi="Times New Roman"/>
          <w:color w:val="000000" w:themeColor="text1"/>
          <w:sz w:val="24"/>
          <w:szCs w:val="24"/>
        </w:rPr>
        <w:t xml:space="preserve">decrease </w:t>
      </w:r>
      <w:r w:rsidR="00F57C62" w:rsidRPr="006574C3">
        <w:rPr>
          <w:rFonts w:ascii="Times New Roman" w:hAnsi="Times New Roman"/>
          <w:color w:val="000000" w:themeColor="text1"/>
          <w:sz w:val="24"/>
          <w:szCs w:val="24"/>
        </w:rPr>
        <w:t>from 157</w:t>
      </w:r>
      <w:r w:rsidR="00F57C62">
        <w:rPr>
          <w:rFonts w:ascii="Times New Roman" w:hAnsi="Times New Roman"/>
          <w:color w:val="000000" w:themeColor="text1"/>
          <w:sz w:val="24"/>
          <w:szCs w:val="24"/>
        </w:rPr>
        <w:t>3 Kcal</w:t>
      </w:r>
      <w:r w:rsidR="005A5C7E" w:rsidRPr="005A5C7E">
        <w:rPr>
          <w:rFonts w:ascii="Times New Roman" w:hAnsi="Times New Roman"/>
          <w:color w:val="000000" w:themeColor="text1"/>
          <w:sz w:val="24"/>
          <w:szCs w:val="24"/>
        </w:rPr>
        <w:t xml:space="preserve"> </w:t>
      </w:r>
      <w:r w:rsidR="005A5C7E" w:rsidRPr="00F57C62">
        <w:rPr>
          <w:rFonts w:ascii="Times New Roman" w:hAnsi="Times New Roman"/>
          <w:color w:val="000000" w:themeColor="text1"/>
          <w:sz w:val="24"/>
          <w:szCs w:val="24"/>
        </w:rPr>
        <w:t>to</w:t>
      </w:r>
      <w:r w:rsidR="005A5C7E" w:rsidRPr="006574C3">
        <w:rPr>
          <w:rFonts w:ascii="Times New Roman" w:hAnsi="Times New Roman"/>
          <w:color w:val="000000" w:themeColor="text1"/>
          <w:sz w:val="24"/>
          <w:szCs w:val="24"/>
        </w:rPr>
        <w:t xml:space="preserve"> 1524.5 Kcal</w:t>
      </w:r>
      <w:r w:rsidR="00F57C62">
        <w:rPr>
          <w:rFonts w:ascii="Times New Roman" w:hAnsi="Times New Roman"/>
          <w:color w:val="000000" w:themeColor="text1"/>
          <w:sz w:val="24"/>
          <w:szCs w:val="24"/>
        </w:rPr>
        <w:t xml:space="preserve">. </w:t>
      </w:r>
      <w:r>
        <w:rPr>
          <w:rFonts w:ascii="Times New Roman" w:hAnsi="Times New Roman"/>
          <w:color w:val="000000" w:themeColor="text1"/>
          <w:sz w:val="24"/>
          <w:szCs w:val="24"/>
        </w:rPr>
        <w:t>In another intervention</w:t>
      </w:r>
      <w:r w:rsidR="00076188">
        <w:rPr>
          <w:rFonts w:ascii="Times New Roman" w:hAnsi="Times New Roman"/>
          <w:color w:val="000000" w:themeColor="text1"/>
          <w:sz w:val="24"/>
          <w:szCs w:val="24"/>
        </w:rPr>
        <w:t>,</w:t>
      </w:r>
      <w:r>
        <w:rPr>
          <w:rFonts w:ascii="Times New Roman" w:hAnsi="Times New Roman"/>
          <w:color w:val="000000" w:themeColor="text1"/>
          <w:sz w:val="24"/>
          <w:szCs w:val="24"/>
        </w:rPr>
        <w:t xml:space="preserve"> with same calorie diet for 48 weeks in obese patients revealed 9.4 percent reduction in metabolic rate (Wadden et al., 1990)</w:t>
      </w:r>
      <w:r w:rsidR="00076188">
        <w:rPr>
          <w:rFonts w:ascii="Times New Roman" w:hAnsi="Times New Roman"/>
          <w:color w:val="000000" w:themeColor="text1"/>
          <w:sz w:val="24"/>
          <w:szCs w:val="24"/>
        </w:rPr>
        <w:t xml:space="preserve">. Our results are also in line with the study, which assessed effect of 24 week diet and exercise on BMR of post-menopausal women found small but significant reduction in BMR at week 12 and week 24. Reduction in BMR may be due to small but significant reduction </w:t>
      </w:r>
      <w:r w:rsidR="003B5688">
        <w:rPr>
          <w:rFonts w:ascii="Times New Roman" w:hAnsi="Times New Roman"/>
          <w:color w:val="000000" w:themeColor="text1"/>
          <w:sz w:val="24"/>
          <w:szCs w:val="24"/>
        </w:rPr>
        <w:t>in fat free mass (</w:t>
      </w:r>
      <w:r w:rsidR="00DD4C43" w:rsidRPr="003B5688">
        <w:rPr>
          <w:rFonts w:ascii="Times New Roman" w:hAnsi="Times New Roman" w:cs="Times New Roman"/>
          <w:color w:val="222222"/>
          <w:shd w:val="clear" w:color="auto" w:fill="FFFFFF"/>
        </w:rPr>
        <w:t>Thompson</w:t>
      </w:r>
      <w:r w:rsidR="00DD4C43">
        <w:rPr>
          <w:rFonts w:ascii="Times New Roman" w:hAnsi="Times New Roman" w:cs="Times New Roman"/>
          <w:color w:val="222222"/>
          <w:shd w:val="clear" w:color="auto" w:fill="FFFFFF"/>
        </w:rPr>
        <w:t xml:space="preserve"> et al., 1997</w:t>
      </w:r>
      <w:r w:rsidR="003B5688">
        <w:rPr>
          <w:rFonts w:ascii="Times New Roman" w:hAnsi="Times New Roman"/>
          <w:color w:val="000000" w:themeColor="text1"/>
          <w:sz w:val="24"/>
          <w:szCs w:val="24"/>
        </w:rPr>
        <w:t>)</w:t>
      </w:r>
      <w:r w:rsidR="00DD4C43">
        <w:rPr>
          <w:rFonts w:ascii="Times New Roman" w:hAnsi="Times New Roman"/>
          <w:color w:val="000000" w:themeColor="text1"/>
          <w:sz w:val="24"/>
          <w:szCs w:val="24"/>
        </w:rPr>
        <w:t>.</w:t>
      </w:r>
    </w:p>
    <w:p w:rsidR="00C74C74" w:rsidRPr="002E58BF" w:rsidRDefault="000B5F20" w:rsidP="006574C3">
      <w:pPr>
        <w:tabs>
          <w:tab w:val="left" w:pos="720"/>
        </w:tabs>
        <w:spacing w:after="0" w:line="360" w:lineRule="auto"/>
        <w:jc w:val="both"/>
        <w:rPr>
          <w:rFonts w:ascii="Times New Roman" w:hAnsi="Times New Roman"/>
          <w:b/>
          <w:color w:val="000000" w:themeColor="text1"/>
          <w:sz w:val="24"/>
          <w:szCs w:val="24"/>
        </w:rPr>
      </w:pPr>
      <w:r w:rsidRPr="002E58BF">
        <w:rPr>
          <w:rFonts w:ascii="Times New Roman" w:hAnsi="Times New Roman"/>
          <w:b/>
          <w:color w:val="000000" w:themeColor="text1"/>
          <w:sz w:val="24"/>
          <w:szCs w:val="24"/>
        </w:rPr>
        <w:t xml:space="preserve">Effect of intervention on </w:t>
      </w:r>
      <w:r w:rsidR="003372A6">
        <w:rPr>
          <w:rFonts w:ascii="Times New Roman" w:hAnsi="Times New Roman"/>
          <w:b/>
          <w:color w:val="000000" w:themeColor="text1"/>
          <w:sz w:val="24"/>
          <w:szCs w:val="24"/>
        </w:rPr>
        <w:t>Physiological age</w:t>
      </w:r>
    </w:p>
    <w:p w:rsidR="00CC2391" w:rsidRDefault="003372A6" w:rsidP="00CC2391">
      <w:pPr>
        <w:pStyle w:val="NormalWeb"/>
        <w:tabs>
          <w:tab w:val="left" w:pos="720"/>
        </w:tabs>
        <w:spacing w:before="0" w:beforeAutospacing="0" w:after="0" w:afterAutospacing="0" w:line="360" w:lineRule="auto"/>
        <w:jc w:val="both"/>
        <w:rPr>
          <w:color w:val="000000" w:themeColor="text1"/>
        </w:rPr>
      </w:pPr>
      <w:r>
        <w:rPr>
          <w:color w:val="000000" w:themeColor="text1"/>
        </w:rPr>
        <w:lastRenderedPageBreak/>
        <w:t>Physiological age</w:t>
      </w:r>
      <w:r w:rsidR="006574C3" w:rsidRPr="006574C3">
        <w:rPr>
          <w:color w:val="000000" w:themeColor="text1"/>
        </w:rPr>
        <w:t xml:space="preserve"> is sometimes referred to as biological age. It depends on a person's lifestyle, diet, and exercise habits. One's phys</w:t>
      </w:r>
      <w:r>
        <w:rPr>
          <w:color w:val="000000" w:themeColor="text1"/>
        </w:rPr>
        <w:t>iological</w:t>
      </w:r>
      <w:r w:rsidR="006574C3" w:rsidRPr="006574C3">
        <w:rPr>
          <w:color w:val="000000" w:themeColor="text1"/>
        </w:rPr>
        <w:t xml:space="preserve"> age can be slowed down by a nutritious diet, exercise, stress management, and enough sleep. Fresh produce, unprocessed meats, good fats, avoiding unhealthy diets, and lowering blood pressure and bad cholesterol all contribute to improve cognitive function, reduce the aging process, and lower blood pressure. Exercise enhances mood, reduces anxiety and depressive symptoms, builds bones and muscles, and increases the body's ability to store and transmit oxygen (Waters, 2023). A person's health can be inferred from a comparison of their chronological age and physiological age.</w:t>
      </w:r>
      <w:r w:rsidR="00CC2391">
        <w:rPr>
          <w:color w:val="000000" w:themeColor="text1"/>
        </w:rPr>
        <w:t xml:space="preserve"> </w:t>
      </w:r>
      <w:r w:rsidR="00CC2391" w:rsidRPr="000D61BD">
        <w:rPr>
          <w:color w:val="000000" w:themeColor="text1"/>
        </w:rPr>
        <w:t xml:space="preserve">Table </w:t>
      </w:r>
      <w:r w:rsidR="002C6CED">
        <w:rPr>
          <w:color w:val="000000" w:themeColor="text1"/>
        </w:rPr>
        <w:t>4</w:t>
      </w:r>
      <w:r w:rsidR="00CC2391" w:rsidRPr="000D61BD">
        <w:rPr>
          <w:color w:val="000000" w:themeColor="text1"/>
        </w:rPr>
        <w:t xml:space="preserve"> showed that</w:t>
      </w:r>
      <w:r w:rsidR="00CC2391">
        <w:rPr>
          <w:color w:val="000000" w:themeColor="text1"/>
        </w:rPr>
        <w:t xml:space="preserve"> </w:t>
      </w:r>
      <w:r w:rsidR="00CC2391" w:rsidRPr="008E0144">
        <w:rPr>
          <w:color w:val="000000" w:themeColor="text1"/>
        </w:rPr>
        <w:t xml:space="preserve">significant </w:t>
      </w:r>
      <w:r>
        <w:rPr>
          <w:color w:val="000000" w:themeColor="text1"/>
        </w:rPr>
        <w:t>change in the physiological ages</w:t>
      </w:r>
      <w:r w:rsidR="00CC2391" w:rsidRPr="008E0144">
        <w:rPr>
          <w:color w:val="000000" w:themeColor="text1"/>
        </w:rPr>
        <w:t xml:space="preserve"> of the individuals (P&lt;0.0001)</w:t>
      </w:r>
      <w:r w:rsidR="00CC2391">
        <w:rPr>
          <w:color w:val="000000" w:themeColor="text1"/>
        </w:rPr>
        <w:t xml:space="preserve"> was found. </w:t>
      </w:r>
      <w:r w:rsidR="00F47FB3" w:rsidRPr="008E0144">
        <w:rPr>
          <w:color w:val="000000" w:themeColor="text1"/>
        </w:rPr>
        <w:t>In</w:t>
      </w:r>
      <w:r w:rsidR="00CC2391" w:rsidRPr="008E0144">
        <w:rPr>
          <w:color w:val="000000" w:themeColor="text1"/>
        </w:rPr>
        <w:t xml:space="preserve">dividuals with a greater </w:t>
      </w:r>
      <w:r>
        <w:rPr>
          <w:color w:val="000000" w:themeColor="text1"/>
        </w:rPr>
        <w:t>Physiological age</w:t>
      </w:r>
      <w:r w:rsidR="00CC2391" w:rsidRPr="008E0144">
        <w:rPr>
          <w:color w:val="000000" w:themeColor="text1"/>
        </w:rPr>
        <w:t xml:space="preserve"> decreased from 92 to 88 </w:t>
      </w:r>
      <w:r w:rsidR="00CC2391">
        <w:rPr>
          <w:color w:val="000000" w:themeColor="text1"/>
        </w:rPr>
        <w:t>percent</w:t>
      </w:r>
      <w:r w:rsidR="00166FD9" w:rsidRPr="00166FD9">
        <w:rPr>
          <w:color w:val="000000" w:themeColor="text1"/>
        </w:rPr>
        <w:t xml:space="preserve"> </w:t>
      </w:r>
      <w:r w:rsidR="00166FD9">
        <w:rPr>
          <w:color w:val="000000" w:themeColor="text1"/>
        </w:rPr>
        <w:t>a</w:t>
      </w:r>
      <w:r w:rsidR="00166FD9" w:rsidRPr="008E0144">
        <w:rPr>
          <w:color w:val="000000" w:themeColor="text1"/>
        </w:rPr>
        <w:t>ft</w:t>
      </w:r>
      <w:r w:rsidR="00166FD9">
        <w:rPr>
          <w:color w:val="000000" w:themeColor="text1"/>
        </w:rPr>
        <w:t xml:space="preserve">er </w:t>
      </w:r>
      <w:r w:rsidR="00166FD9" w:rsidRPr="008E0144">
        <w:rPr>
          <w:color w:val="000000" w:themeColor="text1"/>
        </w:rPr>
        <w:t>three-month lifestyle i</w:t>
      </w:r>
      <w:r w:rsidR="00F47FB3">
        <w:rPr>
          <w:color w:val="000000" w:themeColor="text1"/>
        </w:rPr>
        <w:t>ntervention</w:t>
      </w:r>
      <w:r w:rsidR="00CC2391">
        <w:rPr>
          <w:color w:val="000000" w:themeColor="text1"/>
        </w:rPr>
        <w:t>. The participant’s</w:t>
      </w:r>
      <w:r w:rsidR="00CC2391" w:rsidRPr="008E0144">
        <w:rPr>
          <w:color w:val="000000" w:themeColor="text1"/>
        </w:rPr>
        <w:t xml:space="preserve"> mean </w:t>
      </w:r>
      <w:r>
        <w:rPr>
          <w:color w:val="000000" w:themeColor="text1"/>
        </w:rPr>
        <w:t>Physiological age</w:t>
      </w:r>
      <w:r w:rsidR="00CC2391" w:rsidRPr="008E0144">
        <w:rPr>
          <w:color w:val="000000" w:themeColor="text1"/>
        </w:rPr>
        <w:t xml:space="preserve"> before the interventio</w:t>
      </w:r>
      <w:r w:rsidR="00CC2391">
        <w:rPr>
          <w:color w:val="000000" w:themeColor="text1"/>
        </w:rPr>
        <w:t>n was 57.1 years,</w:t>
      </w:r>
      <w:r w:rsidR="000D61BD">
        <w:rPr>
          <w:color w:val="000000" w:themeColor="text1"/>
        </w:rPr>
        <w:t xml:space="preserve"> </w:t>
      </w:r>
      <w:r w:rsidR="00CC2391" w:rsidRPr="000D61BD">
        <w:rPr>
          <w:color w:val="000000" w:themeColor="text1"/>
        </w:rPr>
        <w:t>which reduces to 53.7 years after the intervention</w:t>
      </w:r>
      <w:r w:rsidR="001729AB">
        <w:rPr>
          <w:color w:val="000000" w:themeColor="text1"/>
        </w:rPr>
        <w:t>.</w:t>
      </w:r>
    </w:p>
    <w:p w:rsidR="009D5AC2" w:rsidRDefault="00645B72" w:rsidP="00CC2391">
      <w:pPr>
        <w:pStyle w:val="NormalWeb"/>
        <w:tabs>
          <w:tab w:val="left" w:pos="720"/>
        </w:tabs>
        <w:spacing w:before="0" w:beforeAutospacing="0" w:after="0" w:afterAutospacing="0" w:line="360" w:lineRule="auto"/>
        <w:jc w:val="both"/>
        <w:rPr>
          <w:color w:val="000000" w:themeColor="text1"/>
        </w:rPr>
      </w:pPr>
      <w:r>
        <w:rPr>
          <w:color w:val="000000" w:themeColor="text1"/>
        </w:rPr>
        <w:tab/>
      </w:r>
      <w:r w:rsidR="00797156">
        <w:rPr>
          <w:color w:val="000000" w:themeColor="text1"/>
        </w:rPr>
        <w:t>Similarly, in a study conducted by Thomas et al., 2023 tested the association of diet and p</w:t>
      </w:r>
      <w:r w:rsidR="00F314C8">
        <w:rPr>
          <w:color w:val="000000" w:themeColor="text1"/>
        </w:rPr>
        <w:t>hysical activity with physiological</w:t>
      </w:r>
      <w:r w:rsidR="00797156">
        <w:rPr>
          <w:color w:val="000000" w:themeColor="text1"/>
        </w:rPr>
        <w:t xml:space="preserve"> aging and revealed that participants who adhere to diet and did more physical activity </w:t>
      </w:r>
      <w:r w:rsidR="00334E22">
        <w:rPr>
          <w:color w:val="000000" w:themeColor="text1"/>
        </w:rPr>
        <w:t xml:space="preserve">had </w:t>
      </w:r>
      <w:r w:rsidR="00C05077">
        <w:rPr>
          <w:color w:val="000000" w:themeColor="text1"/>
        </w:rPr>
        <w:t>an average 3.62 year</w:t>
      </w:r>
      <w:r w:rsidR="00A6156E">
        <w:rPr>
          <w:color w:val="000000" w:themeColor="text1"/>
        </w:rPr>
        <w:t>s lower</w:t>
      </w:r>
      <w:r w:rsidR="00C05077">
        <w:rPr>
          <w:color w:val="000000" w:themeColor="text1"/>
        </w:rPr>
        <w:t xml:space="preserve"> </w:t>
      </w:r>
      <w:r w:rsidR="00F314C8">
        <w:rPr>
          <w:color w:val="000000" w:themeColor="text1"/>
        </w:rPr>
        <w:t xml:space="preserve">physiological </w:t>
      </w:r>
      <w:r w:rsidR="00C05077">
        <w:rPr>
          <w:color w:val="000000" w:themeColor="text1"/>
        </w:rPr>
        <w:t>age than their chronological age</w:t>
      </w:r>
      <w:r w:rsidR="00334E22">
        <w:rPr>
          <w:color w:val="000000" w:themeColor="text1"/>
        </w:rPr>
        <w:t xml:space="preserve"> as compared with those who had less healthy lifestyles.</w:t>
      </w:r>
      <w:r w:rsidR="00584904">
        <w:rPr>
          <w:color w:val="000000" w:themeColor="text1"/>
        </w:rPr>
        <w:t xml:space="preserve"> </w:t>
      </w:r>
    </w:p>
    <w:p w:rsidR="00584904" w:rsidRPr="000D61BD" w:rsidRDefault="00584904" w:rsidP="00CC2391">
      <w:pPr>
        <w:pStyle w:val="NormalWeb"/>
        <w:tabs>
          <w:tab w:val="left" w:pos="720"/>
        </w:tabs>
        <w:spacing w:before="0" w:beforeAutospacing="0" w:after="0" w:afterAutospacing="0" w:line="360" w:lineRule="auto"/>
        <w:jc w:val="both"/>
        <w:rPr>
          <w:color w:val="000000" w:themeColor="text1"/>
        </w:rPr>
      </w:pPr>
      <w:r w:rsidRPr="009D5AC2">
        <w:rPr>
          <w:color w:val="000000" w:themeColor="text1"/>
        </w:rPr>
        <w:t xml:space="preserve">In another </w:t>
      </w:r>
      <w:r w:rsidR="009D5AC2">
        <w:rPr>
          <w:color w:val="000000" w:themeColor="text1"/>
        </w:rPr>
        <w:t xml:space="preserve">lifestyle intervention (diet and exercise) of one year </w:t>
      </w:r>
      <w:r w:rsidRPr="009D5AC2">
        <w:rPr>
          <w:color w:val="000000" w:themeColor="text1"/>
        </w:rPr>
        <w:t>conducted on 93 older obese</w:t>
      </w:r>
      <w:r w:rsidR="00F314C8">
        <w:rPr>
          <w:color w:val="000000" w:themeColor="text1"/>
        </w:rPr>
        <w:t>, could reduce physiological</w:t>
      </w:r>
      <w:r w:rsidR="009D5AC2">
        <w:rPr>
          <w:color w:val="000000" w:themeColor="text1"/>
        </w:rPr>
        <w:t xml:space="preserve"> </w:t>
      </w:r>
      <w:r w:rsidR="00517FBD">
        <w:rPr>
          <w:color w:val="000000" w:themeColor="text1"/>
        </w:rPr>
        <w:t>age 1.7</w:t>
      </w:r>
      <w:r w:rsidR="009D5AC2">
        <w:rPr>
          <w:color w:val="000000" w:themeColor="text1"/>
        </w:rPr>
        <w:t xml:space="preserve"> year by 6</w:t>
      </w:r>
      <w:r w:rsidR="00662B87">
        <w:rPr>
          <w:color w:val="000000" w:themeColor="text1"/>
        </w:rPr>
        <w:t xml:space="preserve"> </w:t>
      </w:r>
      <w:r w:rsidR="009D5AC2">
        <w:rPr>
          <w:color w:val="000000" w:themeColor="text1"/>
        </w:rPr>
        <w:t>months and 2.2 year by 1 year</w:t>
      </w:r>
      <w:r w:rsidR="00CD4F62">
        <w:rPr>
          <w:color w:val="000000" w:themeColor="text1"/>
        </w:rPr>
        <w:t xml:space="preserve"> (Ho et al., 2022)</w:t>
      </w:r>
      <w:r w:rsidR="009D5AC2">
        <w:rPr>
          <w:color w:val="000000" w:themeColor="text1"/>
        </w:rPr>
        <w:t>.</w:t>
      </w:r>
    </w:p>
    <w:p w:rsidR="000B5F20" w:rsidRPr="001B3441" w:rsidRDefault="00DE3668" w:rsidP="00CC2391">
      <w:pPr>
        <w:pStyle w:val="NormalWeb"/>
        <w:tabs>
          <w:tab w:val="left" w:pos="720"/>
        </w:tabs>
        <w:spacing w:before="0" w:beforeAutospacing="0" w:after="0" w:afterAutospacing="0" w:line="360" w:lineRule="auto"/>
        <w:jc w:val="both"/>
        <w:rPr>
          <w:b/>
          <w:bCs/>
          <w:color w:val="000000" w:themeColor="text1"/>
        </w:rPr>
      </w:pPr>
      <w:r w:rsidRPr="000D61BD">
        <w:rPr>
          <w:b/>
          <w:bCs/>
          <w:color w:val="000000" w:themeColor="text1"/>
        </w:rPr>
        <w:t xml:space="preserve">Table </w:t>
      </w:r>
      <w:r w:rsidR="002C6CED">
        <w:rPr>
          <w:b/>
          <w:bCs/>
          <w:color w:val="000000" w:themeColor="text1"/>
        </w:rPr>
        <w:t>4</w:t>
      </w:r>
      <w:r w:rsidR="00CA0141" w:rsidRPr="000D61BD">
        <w:rPr>
          <w:b/>
          <w:bCs/>
          <w:color w:val="000000" w:themeColor="text1"/>
        </w:rPr>
        <w:t>: Effect</w:t>
      </w:r>
      <w:r w:rsidR="000B5F20" w:rsidRPr="000D61BD">
        <w:rPr>
          <w:b/>
          <w:bCs/>
          <w:color w:val="000000" w:themeColor="text1"/>
        </w:rPr>
        <w:t xml:space="preserve"> of intervention on </w:t>
      </w:r>
      <w:r w:rsidR="003372A6">
        <w:rPr>
          <w:b/>
          <w:bCs/>
          <w:color w:val="000000" w:themeColor="text1"/>
        </w:rPr>
        <w:t>Physiological age</w:t>
      </w:r>
      <w:r w:rsidR="000B5F20" w:rsidRPr="000D61BD">
        <w:rPr>
          <w:b/>
          <w:bCs/>
          <w:color w:val="000000" w:themeColor="text1"/>
        </w:rPr>
        <w:t xml:space="preserve"> of the study participants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182"/>
        <w:gridCol w:w="1166"/>
        <w:gridCol w:w="1203"/>
        <w:gridCol w:w="1074"/>
        <w:gridCol w:w="1193"/>
        <w:gridCol w:w="1241"/>
      </w:tblGrid>
      <w:tr w:rsidR="000B5F20" w:rsidRPr="001B3441" w:rsidTr="000B5F20">
        <w:tc>
          <w:tcPr>
            <w:tcW w:w="1314" w:type="pct"/>
            <w:vMerge w:val="restar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Vs. chronological age</w:t>
            </w:r>
          </w:p>
        </w:tc>
        <w:tc>
          <w:tcPr>
            <w:tcW w:w="1854"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before intervention</w:t>
            </w:r>
          </w:p>
        </w:tc>
        <w:tc>
          <w:tcPr>
            <w:tcW w:w="1832" w:type="pct"/>
            <w:gridSpan w:val="3"/>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Physiological age after intervention</w:t>
            </w:r>
          </w:p>
        </w:tc>
      </w:tr>
      <w:tr w:rsidR="000B5F20" w:rsidRPr="001B3441" w:rsidTr="000B5F20">
        <w:tc>
          <w:tcPr>
            <w:tcW w:w="1314" w:type="pct"/>
            <w:vMerge/>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 (n=45)</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Women</w:t>
            </w:r>
          </w:p>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(n=45)</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b/>
                <w:color w:val="000000" w:themeColor="text1"/>
                <w:sz w:val="24"/>
                <w:szCs w:val="24"/>
              </w:rPr>
            </w:pPr>
            <w:r w:rsidRPr="001B3441">
              <w:rPr>
                <w:rFonts w:ascii="Times New Roman" w:hAnsi="Times New Roman"/>
                <w:b/>
                <w:color w:val="000000" w:themeColor="text1"/>
                <w:sz w:val="24"/>
                <w:szCs w:val="24"/>
              </w:rPr>
              <w:t>Total (n=90)</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Higher physiological age</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41</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(91.12)</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(93.33)</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(92.22)</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(86.67)</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(88.89)</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79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(87.78)</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Similar (Healthy)</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(0.00)</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(2.22)</w:t>
            </w:r>
          </w:p>
        </w:tc>
      </w:tr>
      <w:tr w:rsidR="000B5F20" w:rsidRPr="001B3441" w:rsidTr="000B5F20">
        <w:tc>
          <w:tcPr>
            <w:tcW w:w="1314"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Lower (Healthy)</w:t>
            </w:r>
          </w:p>
        </w:tc>
        <w:tc>
          <w:tcPr>
            <w:tcW w:w="617"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2</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(4.44)</w:t>
            </w:r>
          </w:p>
        </w:tc>
        <w:tc>
          <w:tcPr>
            <w:tcW w:w="609"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3</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(6.67)</w:t>
            </w:r>
          </w:p>
        </w:tc>
        <w:tc>
          <w:tcPr>
            <w:tcW w:w="62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(5.56)</w:t>
            </w:r>
          </w:p>
        </w:tc>
        <w:tc>
          <w:tcPr>
            <w:tcW w:w="561"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4</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(8.89)</w:t>
            </w:r>
          </w:p>
        </w:tc>
        <w:tc>
          <w:tcPr>
            <w:tcW w:w="623"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5</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(11.11)</w:t>
            </w:r>
          </w:p>
        </w:tc>
        <w:tc>
          <w:tcPr>
            <w:tcW w:w="648" w:type="pct"/>
            <w:shd w:val="clear" w:color="auto" w:fill="auto"/>
            <w:vAlign w:val="center"/>
          </w:tcPr>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9</w:t>
            </w:r>
          </w:p>
          <w:p w:rsidR="000B5F20" w:rsidRPr="001B3441" w:rsidRDefault="000B5F20" w:rsidP="000B5F20">
            <w:pPr>
              <w:tabs>
                <w:tab w:val="left" w:pos="720"/>
              </w:tabs>
              <w:spacing w:before="100" w:after="100" w:line="240" w:lineRule="auto"/>
              <w:jc w:val="center"/>
              <w:rPr>
                <w:rFonts w:ascii="Times New Roman" w:hAnsi="Times New Roman"/>
                <w:color w:val="000000" w:themeColor="text1"/>
                <w:sz w:val="24"/>
                <w:szCs w:val="24"/>
              </w:rPr>
            </w:pPr>
            <w:r w:rsidRPr="001B3441">
              <w:rPr>
                <w:rFonts w:ascii="Times New Roman" w:hAnsi="Times New Roman"/>
                <w:color w:val="000000" w:themeColor="text1"/>
                <w:sz w:val="24"/>
                <w:szCs w:val="24"/>
              </w:rPr>
              <w:t>(10.00)</w:t>
            </w:r>
          </w:p>
        </w:tc>
      </w:tr>
    </w:tbl>
    <w:p w:rsidR="000B5F20" w:rsidRDefault="000B5F20" w:rsidP="000B5F20">
      <w:pPr>
        <w:tabs>
          <w:tab w:val="left" w:pos="720"/>
        </w:tabs>
        <w:spacing w:after="0" w:line="360" w:lineRule="auto"/>
        <w:rPr>
          <w:rFonts w:ascii="Times New Roman" w:hAnsi="Times New Roman"/>
          <w:color w:val="000000" w:themeColor="text1"/>
          <w:sz w:val="20"/>
          <w:szCs w:val="24"/>
        </w:rPr>
      </w:pPr>
      <w:r w:rsidRPr="001B3441">
        <w:rPr>
          <w:rFonts w:ascii="Times New Roman" w:hAnsi="Times New Roman"/>
          <w:color w:val="000000" w:themeColor="text1"/>
          <w:sz w:val="20"/>
          <w:szCs w:val="24"/>
        </w:rPr>
        <w:t>Values in parantheses are percentages</w:t>
      </w:r>
    </w:p>
    <w:p w:rsidR="000B5F20" w:rsidRPr="001B3441" w:rsidRDefault="000B5F20" w:rsidP="000B5F20">
      <w:pPr>
        <w:tabs>
          <w:tab w:val="left" w:pos="720"/>
        </w:tabs>
        <w:spacing w:after="0" w:line="240" w:lineRule="auto"/>
        <w:rPr>
          <w:rFonts w:ascii="Times New Roman" w:hAnsi="Times New Roman"/>
          <w:color w:val="000000" w:themeColor="text1"/>
          <w:sz w:val="20"/>
          <w:szCs w:val="24"/>
        </w:rPr>
      </w:pPr>
    </w:p>
    <w:p w:rsidR="008E0144" w:rsidRPr="00326D86" w:rsidRDefault="008E0144" w:rsidP="008E0144">
      <w:pPr>
        <w:tabs>
          <w:tab w:val="left" w:pos="720"/>
        </w:tabs>
        <w:spacing w:after="0" w:line="360" w:lineRule="auto"/>
        <w:jc w:val="both"/>
        <w:rPr>
          <w:rFonts w:ascii="Times New Roman" w:hAnsi="Times New Roman"/>
          <w:sz w:val="24"/>
          <w:szCs w:val="24"/>
        </w:rPr>
      </w:pPr>
      <w:r w:rsidRPr="00326D86">
        <w:rPr>
          <w:rFonts w:ascii="Times New Roman" w:hAnsi="Times New Roman"/>
          <w:sz w:val="24"/>
          <w:szCs w:val="24"/>
        </w:rPr>
        <w:lastRenderedPageBreak/>
        <w:t xml:space="preserve">Additionally, it was discovered that the subjects' total body fat, visceral fat, age, and BMR were significantly </w:t>
      </w:r>
      <w:r w:rsidR="00CA0141" w:rsidRPr="00326D86">
        <w:rPr>
          <w:rFonts w:ascii="Times New Roman" w:hAnsi="Times New Roman"/>
          <w:sz w:val="24"/>
          <w:szCs w:val="24"/>
        </w:rPr>
        <w:t>decreased (</w:t>
      </w:r>
      <w:r w:rsidRPr="00326D86">
        <w:rPr>
          <w:rFonts w:ascii="Times New Roman" w:hAnsi="Times New Roman"/>
          <w:sz w:val="24"/>
          <w:szCs w:val="24"/>
        </w:rPr>
        <w:t>P&lt;0.01). Given that body weight was used to calculate BMR and that participants' BMR decreased after the intervention, it is possible that this is what caused the change.</w:t>
      </w:r>
    </w:p>
    <w:p w:rsidR="00C01855" w:rsidRPr="00582DB0" w:rsidRDefault="00C01855" w:rsidP="00582DB0">
      <w:pPr>
        <w:pStyle w:val="ListParagraph"/>
        <w:numPr>
          <w:ilvl w:val="0"/>
          <w:numId w:val="48"/>
        </w:numPr>
        <w:spacing w:line="360" w:lineRule="auto"/>
        <w:jc w:val="both"/>
        <w:rPr>
          <w:rFonts w:ascii="Arial" w:hAnsi="Arial" w:cs="Arial"/>
          <w:b/>
          <w:bCs/>
        </w:rPr>
      </w:pPr>
      <w:r w:rsidRPr="00582DB0">
        <w:rPr>
          <w:rFonts w:ascii="Arial" w:hAnsi="Arial" w:cs="Arial"/>
          <w:b/>
          <w:bCs/>
        </w:rPr>
        <w:t>CONCLUSION</w:t>
      </w:r>
      <w:r w:rsidR="00FE6137" w:rsidRPr="00582DB0">
        <w:rPr>
          <w:rFonts w:ascii="Arial" w:hAnsi="Arial" w:cs="Arial"/>
          <w:b/>
          <w:bCs/>
        </w:rPr>
        <w:t>S</w:t>
      </w:r>
    </w:p>
    <w:p w:rsidR="00E3607E" w:rsidRPr="00730520" w:rsidRDefault="00142713" w:rsidP="008E0144">
      <w:pPr>
        <w:tabs>
          <w:tab w:val="left" w:pos="720"/>
        </w:tabs>
        <w:spacing w:after="0" w:line="360" w:lineRule="auto"/>
        <w:jc w:val="both"/>
        <w:rPr>
          <w:rFonts w:ascii="Times New Roman" w:hAnsi="Times New Roman"/>
          <w:sz w:val="24"/>
          <w:szCs w:val="24"/>
        </w:rPr>
      </w:pPr>
      <w:r w:rsidRPr="00730520">
        <w:rPr>
          <w:rFonts w:ascii="Times New Roman" w:hAnsi="Times New Roman"/>
          <w:sz w:val="24"/>
          <w:szCs w:val="24"/>
        </w:rPr>
        <w:t xml:space="preserve">It is concluded that </w:t>
      </w:r>
      <w:r w:rsidR="002F39A1" w:rsidRPr="00730520">
        <w:rPr>
          <w:rFonts w:ascii="Times New Roman" w:hAnsi="Times New Roman"/>
          <w:sz w:val="24"/>
          <w:szCs w:val="24"/>
        </w:rPr>
        <w:t>a</w:t>
      </w:r>
      <w:r w:rsidR="00092357">
        <w:rPr>
          <w:rFonts w:ascii="Times New Roman" w:hAnsi="Times New Roman"/>
          <w:sz w:val="24"/>
          <w:szCs w:val="24"/>
        </w:rPr>
        <w:t xml:space="preserve"> three</w:t>
      </w:r>
      <w:r w:rsidRPr="00730520">
        <w:rPr>
          <w:rFonts w:ascii="Times New Roman" w:hAnsi="Times New Roman"/>
          <w:sz w:val="24"/>
          <w:szCs w:val="24"/>
        </w:rPr>
        <w:t xml:space="preserve"> months lifestyle </w:t>
      </w:r>
      <w:r w:rsidR="00730520" w:rsidRPr="00730520">
        <w:rPr>
          <w:rFonts w:ascii="Times New Roman" w:hAnsi="Times New Roman"/>
          <w:sz w:val="24"/>
          <w:szCs w:val="24"/>
        </w:rPr>
        <w:t>intervention that</w:t>
      </w:r>
      <w:r w:rsidRPr="00730520">
        <w:rPr>
          <w:rFonts w:ascii="Times New Roman" w:hAnsi="Times New Roman"/>
          <w:sz w:val="24"/>
          <w:szCs w:val="24"/>
        </w:rPr>
        <w:t xml:space="preserve"> included supervised daily one hour exercise, low calorie diet, individual and group counseling session with educational printed material had a positive effect on body fat</w:t>
      </w:r>
      <w:r w:rsidR="00FE6137" w:rsidRPr="00730520">
        <w:rPr>
          <w:rFonts w:ascii="Times New Roman" w:hAnsi="Times New Roman"/>
          <w:sz w:val="24"/>
          <w:szCs w:val="24"/>
        </w:rPr>
        <w:t xml:space="preserve"> and physiological age </w:t>
      </w:r>
      <w:r w:rsidR="00730520" w:rsidRPr="00730520">
        <w:rPr>
          <w:rFonts w:ascii="Times New Roman" w:hAnsi="Times New Roman"/>
          <w:sz w:val="24"/>
          <w:szCs w:val="24"/>
        </w:rPr>
        <w:t>of overweight</w:t>
      </w:r>
      <w:r w:rsidR="00E3607E" w:rsidRPr="00730520">
        <w:rPr>
          <w:rFonts w:ascii="Times New Roman" w:hAnsi="Times New Roman"/>
          <w:sz w:val="24"/>
          <w:szCs w:val="24"/>
        </w:rPr>
        <w:t xml:space="preserve"> and obese adults. </w:t>
      </w:r>
      <w:r w:rsidR="00FE6137" w:rsidRPr="00730520">
        <w:rPr>
          <w:rFonts w:ascii="Times New Roman" w:hAnsi="Times New Roman"/>
          <w:sz w:val="24"/>
          <w:szCs w:val="24"/>
        </w:rPr>
        <w:t xml:space="preserve">Significant reduction in </w:t>
      </w:r>
      <w:r w:rsidR="00E3607E" w:rsidRPr="00730520">
        <w:rPr>
          <w:rFonts w:ascii="Times New Roman" w:hAnsi="Times New Roman"/>
          <w:sz w:val="24"/>
          <w:szCs w:val="24"/>
        </w:rPr>
        <w:t>BMR may</w:t>
      </w:r>
      <w:r w:rsidR="00FE6137" w:rsidRPr="00730520">
        <w:rPr>
          <w:rFonts w:ascii="Times New Roman" w:hAnsi="Times New Roman"/>
          <w:sz w:val="24"/>
          <w:szCs w:val="24"/>
        </w:rPr>
        <w:t xml:space="preserve"> be an indication of loss of lean body mass. </w:t>
      </w:r>
      <w:r w:rsidR="00B133E1" w:rsidRPr="00730520">
        <w:rPr>
          <w:rFonts w:ascii="Times New Roman" w:hAnsi="Times New Roman"/>
          <w:sz w:val="24"/>
          <w:szCs w:val="24"/>
        </w:rPr>
        <w:t>To increase the health benefits or improvement in health a person should adhere to long term intervention.</w:t>
      </w:r>
    </w:p>
    <w:p w:rsidR="00FE6137" w:rsidRDefault="00092357" w:rsidP="008E0144">
      <w:pPr>
        <w:tabs>
          <w:tab w:val="left" w:pos="720"/>
        </w:tabs>
        <w:spacing w:after="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LIMITATIONS AND FUTURE DIRECTIONS</w:t>
      </w:r>
    </w:p>
    <w:p w:rsidR="00092357" w:rsidRPr="005C4AC5" w:rsidRDefault="005C4AC5" w:rsidP="008E0144">
      <w:pPr>
        <w:tabs>
          <w:tab w:val="left" w:pos="720"/>
        </w:tabs>
        <w:spacing w:after="0" w:line="360" w:lineRule="auto"/>
        <w:jc w:val="both"/>
        <w:rPr>
          <w:rFonts w:ascii="Times New Roman" w:hAnsi="Times New Roman"/>
          <w:bCs/>
          <w:color w:val="000000" w:themeColor="text1"/>
          <w:sz w:val="24"/>
          <w:szCs w:val="24"/>
        </w:rPr>
      </w:pPr>
      <w:r w:rsidRPr="005C4AC5">
        <w:rPr>
          <w:rFonts w:ascii="Times New Roman" w:hAnsi="Times New Roman"/>
          <w:bCs/>
          <w:color w:val="000000" w:themeColor="text1"/>
          <w:sz w:val="24"/>
          <w:szCs w:val="24"/>
        </w:rPr>
        <w:t>There are some limitations to the study</w:t>
      </w:r>
      <w:r>
        <w:rPr>
          <w:rFonts w:ascii="Times New Roman" w:hAnsi="Times New Roman"/>
          <w:bCs/>
          <w:color w:val="000000" w:themeColor="text1"/>
          <w:sz w:val="24"/>
          <w:szCs w:val="24"/>
        </w:rPr>
        <w:t>.</w:t>
      </w:r>
      <w:r w:rsidR="006F77E2">
        <w:rPr>
          <w:rFonts w:ascii="Times New Roman" w:hAnsi="Times New Roman"/>
          <w:bCs/>
          <w:color w:val="000000" w:themeColor="text1"/>
          <w:sz w:val="24"/>
          <w:szCs w:val="24"/>
        </w:rPr>
        <w:t xml:space="preserve"> </w:t>
      </w:r>
      <w:r w:rsidR="002F7C43">
        <w:rPr>
          <w:rFonts w:ascii="Times New Roman" w:hAnsi="Times New Roman"/>
          <w:bCs/>
          <w:color w:val="000000" w:themeColor="text1"/>
          <w:sz w:val="24"/>
          <w:szCs w:val="24"/>
        </w:rPr>
        <w:t>First</w:t>
      </w:r>
      <w:r>
        <w:rPr>
          <w:rFonts w:ascii="Times New Roman" w:hAnsi="Times New Roman"/>
          <w:bCs/>
          <w:color w:val="000000" w:themeColor="text1"/>
          <w:sz w:val="24"/>
          <w:szCs w:val="24"/>
        </w:rPr>
        <w:t xml:space="preserve">, </w:t>
      </w:r>
      <w:r w:rsidR="00022393">
        <w:rPr>
          <w:rFonts w:ascii="Times New Roman" w:hAnsi="Times New Roman"/>
          <w:bCs/>
          <w:color w:val="000000" w:themeColor="text1"/>
          <w:sz w:val="24"/>
          <w:szCs w:val="24"/>
        </w:rPr>
        <w:t>since</w:t>
      </w:r>
      <w:r>
        <w:rPr>
          <w:rFonts w:ascii="Times New Roman" w:hAnsi="Times New Roman"/>
          <w:bCs/>
          <w:color w:val="000000" w:themeColor="text1"/>
          <w:sz w:val="24"/>
          <w:szCs w:val="24"/>
        </w:rPr>
        <w:t xml:space="preserve"> the study sample was from one specific community, the findings might not generalize to the entire overweight and obese populatio</w:t>
      </w:r>
      <w:r w:rsidR="00A021F8">
        <w:rPr>
          <w:rFonts w:ascii="Times New Roman" w:hAnsi="Times New Roman"/>
          <w:bCs/>
          <w:color w:val="000000" w:themeColor="text1"/>
          <w:sz w:val="24"/>
          <w:szCs w:val="24"/>
        </w:rPr>
        <w:t>n. Second, the intervention lasted 3 months;</w:t>
      </w:r>
      <w:r w:rsidR="006F77E2">
        <w:rPr>
          <w:rFonts w:ascii="Times New Roman" w:hAnsi="Times New Roman"/>
          <w:bCs/>
          <w:color w:val="000000" w:themeColor="text1"/>
          <w:sz w:val="24"/>
          <w:szCs w:val="24"/>
        </w:rPr>
        <w:t xml:space="preserve"> however</w:t>
      </w:r>
      <w:r w:rsidR="00A021F8">
        <w:rPr>
          <w:rFonts w:ascii="Times New Roman" w:hAnsi="Times New Roman"/>
          <w:bCs/>
          <w:color w:val="000000" w:themeColor="text1"/>
          <w:sz w:val="24"/>
          <w:szCs w:val="24"/>
        </w:rPr>
        <w:t xml:space="preserve"> there were limitations in identifying the positive effect on basal metabolic rate, and since it is necessary to maintain healthy weight, long term studies are needed.</w:t>
      </w:r>
      <w:r w:rsidR="003A59A4">
        <w:rPr>
          <w:rFonts w:ascii="Times New Roman" w:hAnsi="Times New Roman"/>
          <w:bCs/>
          <w:color w:val="000000" w:themeColor="text1"/>
          <w:sz w:val="24"/>
          <w:szCs w:val="24"/>
        </w:rPr>
        <w:t xml:space="preserve"> Third, absence of the control group restricts casual reference and makes it difficult to rule out the influence of external factor on observed outcomes. Future studies should consider including a control group to strengthen the validity of findings.</w:t>
      </w:r>
      <w:r w:rsidR="00B71887">
        <w:rPr>
          <w:rFonts w:ascii="Times New Roman" w:hAnsi="Times New Roman"/>
          <w:bCs/>
          <w:color w:val="000000" w:themeColor="text1"/>
          <w:sz w:val="24"/>
          <w:szCs w:val="24"/>
        </w:rPr>
        <w:t xml:space="preserve"> Additionally, Seasonal variations were not recorded. </w:t>
      </w:r>
    </w:p>
    <w:p w:rsidR="00DD3274" w:rsidRDefault="00092357" w:rsidP="008E0144">
      <w:pPr>
        <w:tabs>
          <w:tab w:val="left" w:pos="720"/>
        </w:tabs>
        <w:spacing w:after="0" w:line="360" w:lineRule="auto"/>
        <w:jc w:val="both"/>
        <w:rPr>
          <w:rFonts w:ascii="Times New Roman" w:hAnsi="Times New Roman"/>
          <w:color w:val="000000" w:themeColor="text1"/>
          <w:sz w:val="24"/>
          <w:szCs w:val="24"/>
        </w:rPr>
      </w:pPr>
      <w:r w:rsidRPr="008E0144">
        <w:rPr>
          <w:rFonts w:ascii="Times New Roman" w:hAnsi="Times New Roman"/>
          <w:b/>
          <w:bCs/>
          <w:color w:val="000000" w:themeColor="text1"/>
          <w:sz w:val="24"/>
          <w:szCs w:val="24"/>
        </w:rPr>
        <w:t>ACKNOWLEDGEMENT</w:t>
      </w:r>
    </w:p>
    <w:p w:rsidR="008E0144" w:rsidRDefault="008E0144" w:rsidP="008E0144">
      <w:pPr>
        <w:tabs>
          <w:tab w:val="left" w:pos="720"/>
        </w:tabs>
        <w:spacing w:after="0" w:line="360" w:lineRule="auto"/>
        <w:jc w:val="both"/>
        <w:rPr>
          <w:rFonts w:ascii="Times New Roman" w:hAnsi="Times New Roman"/>
          <w:color w:val="000000" w:themeColor="text1"/>
          <w:sz w:val="24"/>
          <w:szCs w:val="24"/>
        </w:rPr>
      </w:pPr>
      <w:r w:rsidRPr="008E0144">
        <w:rPr>
          <w:rFonts w:ascii="Times New Roman" w:hAnsi="Times New Roman"/>
          <w:color w:val="000000" w:themeColor="text1"/>
          <w:sz w:val="24"/>
          <w:szCs w:val="24"/>
        </w:rPr>
        <w:t xml:space="preserve"> UGC offered financial assistance in the form of a Senior Research Fellowship.</w:t>
      </w:r>
    </w:p>
    <w:p w:rsidR="00B8285C" w:rsidRDefault="00B8285C" w:rsidP="008E0144">
      <w:pPr>
        <w:tabs>
          <w:tab w:val="left" w:pos="720"/>
        </w:tabs>
        <w:spacing w:after="0" w:line="360" w:lineRule="auto"/>
        <w:jc w:val="both"/>
        <w:rPr>
          <w:rFonts w:ascii="Times New Roman" w:hAnsi="Times New Roman"/>
          <w:color w:val="000000" w:themeColor="text1"/>
          <w:sz w:val="24"/>
          <w:szCs w:val="24"/>
        </w:rPr>
      </w:pPr>
      <w:r w:rsidRPr="00B8285C">
        <w:rPr>
          <w:rFonts w:ascii="Times New Roman" w:hAnsi="Times New Roman"/>
          <w:color w:val="000000" w:themeColor="text1"/>
          <w:sz w:val="24"/>
          <w:szCs w:val="24"/>
        </w:rPr>
        <w:t xml:space="preserve">Ethical </w:t>
      </w:r>
      <w:r>
        <w:rPr>
          <w:rFonts w:ascii="Times New Roman" w:hAnsi="Times New Roman"/>
          <w:color w:val="000000" w:themeColor="text1"/>
          <w:sz w:val="24"/>
          <w:szCs w:val="24"/>
        </w:rPr>
        <w:t>approval</w:t>
      </w:r>
    </w:p>
    <w:p w:rsidR="00B8285C" w:rsidRDefault="00B8285C" w:rsidP="008E0144">
      <w:pPr>
        <w:tabs>
          <w:tab w:val="left" w:pos="720"/>
        </w:tabs>
        <w:spacing w:after="0" w:line="360" w:lineRule="auto"/>
        <w:jc w:val="both"/>
        <w:rPr>
          <w:rFonts w:ascii="Times New Roman" w:hAnsi="Times New Roman"/>
          <w:color w:val="000000" w:themeColor="text1"/>
          <w:sz w:val="24"/>
          <w:szCs w:val="24"/>
        </w:rPr>
      </w:pPr>
      <w:r w:rsidRPr="00B8285C">
        <w:rPr>
          <w:rFonts w:ascii="Times New Roman" w:hAnsi="Times New Roman"/>
          <w:color w:val="000000" w:themeColor="text1"/>
          <w:sz w:val="24"/>
          <w:szCs w:val="24"/>
        </w:rPr>
        <w:t xml:space="preserve">Ethical clearance was obtained by the departmental ethics committee. </w:t>
      </w:r>
    </w:p>
    <w:p w:rsidR="00A62937" w:rsidRPr="00A62937" w:rsidRDefault="00A62937" w:rsidP="00A62937">
      <w:pPr>
        <w:tabs>
          <w:tab w:val="left" w:pos="720"/>
        </w:tabs>
        <w:spacing w:after="0" w:line="360" w:lineRule="auto"/>
        <w:jc w:val="both"/>
        <w:rPr>
          <w:rFonts w:ascii="Times New Roman" w:hAnsi="Times New Roman"/>
          <w:color w:val="000000" w:themeColor="text1"/>
          <w:sz w:val="24"/>
          <w:szCs w:val="24"/>
        </w:rPr>
      </w:pPr>
      <w:r w:rsidRPr="00A62937">
        <w:rPr>
          <w:rFonts w:ascii="Times New Roman" w:hAnsi="Times New Roman"/>
          <w:color w:val="000000" w:themeColor="text1"/>
          <w:sz w:val="24"/>
          <w:szCs w:val="24"/>
        </w:rPr>
        <w:t xml:space="preserve">Consent </w:t>
      </w:r>
    </w:p>
    <w:p w:rsidR="000A3AA8" w:rsidRDefault="00A62937" w:rsidP="00A62937">
      <w:pPr>
        <w:tabs>
          <w:tab w:val="left" w:pos="720"/>
        </w:tabs>
        <w:spacing w:after="0" w:line="360" w:lineRule="auto"/>
        <w:jc w:val="both"/>
        <w:rPr>
          <w:rFonts w:ascii="Times New Roman" w:hAnsi="Times New Roman"/>
          <w:color w:val="000000" w:themeColor="text1"/>
          <w:sz w:val="24"/>
          <w:szCs w:val="24"/>
        </w:rPr>
      </w:pPr>
      <w:r w:rsidRPr="00A62937">
        <w:rPr>
          <w:rFonts w:ascii="Times New Roman" w:hAnsi="Times New Roman"/>
          <w:color w:val="000000" w:themeColor="text1"/>
          <w:sz w:val="24"/>
          <w:szCs w:val="24"/>
        </w:rPr>
        <w:t>As per international standards or university standards, Participants’ written consent has been collected and preserved by the author(s).</w:t>
      </w:r>
      <w:bookmarkStart w:id="0" w:name="_GoBack"/>
      <w:bookmarkEnd w:id="0"/>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Disclaimer (Artificial intelligence)</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 xml:space="preserve">Option 1: </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 xml:space="preserve">Author(s) hereby declare that NO generative AI technologies such as Large Language Models (ChatGPT, COPILOT, etc.) and text-to-image generators have been used during the writing or editing of this manuscript. </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lastRenderedPageBreak/>
        <w:t xml:space="preserve">Option 2: </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Details of the AI usage are given below:</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1.</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2.</w:t>
      </w:r>
    </w:p>
    <w:p w:rsidR="006070C1" w:rsidRPr="006070C1" w:rsidRDefault="006070C1" w:rsidP="006070C1">
      <w:pPr>
        <w:tabs>
          <w:tab w:val="left" w:pos="720"/>
        </w:tabs>
        <w:spacing w:after="0" w:line="360" w:lineRule="auto"/>
        <w:jc w:val="both"/>
        <w:rPr>
          <w:rFonts w:ascii="Times New Roman" w:hAnsi="Times New Roman"/>
          <w:color w:val="000000" w:themeColor="text1"/>
          <w:sz w:val="24"/>
          <w:szCs w:val="24"/>
        </w:rPr>
      </w:pPr>
      <w:r w:rsidRPr="006070C1">
        <w:rPr>
          <w:rFonts w:ascii="Times New Roman" w:hAnsi="Times New Roman"/>
          <w:color w:val="000000" w:themeColor="text1"/>
          <w:sz w:val="24"/>
          <w:szCs w:val="24"/>
        </w:rPr>
        <w:t>3.</w:t>
      </w:r>
    </w:p>
    <w:p w:rsidR="006070C1" w:rsidRDefault="006070C1" w:rsidP="008E0144">
      <w:pPr>
        <w:tabs>
          <w:tab w:val="left" w:pos="720"/>
        </w:tabs>
        <w:spacing w:after="0" w:line="360" w:lineRule="auto"/>
        <w:jc w:val="both"/>
        <w:rPr>
          <w:rFonts w:ascii="Times New Roman" w:hAnsi="Times New Roman"/>
          <w:color w:val="000000" w:themeColor="text1"/>
          <w:sz w:val="24"/>
          <w:szCs w:val="24"/>
        </w:rPr>
      </w:pPr>
    </w:p>
    <w:p w:rsidR="00200399" w:rsidRPr="00200399" w:rsidRDefault="00200399" w:rsidP="008E0144">
      <w:pPr>
        <w:tabs>
          <w:tab w:val="left" w:pos="720"/>
        </w:tabs>
        <w:spacing w:after="0" w:line="360" w:lineRule="auto"/>
        <w:jc w:val="both"/>
        <w:rPr>
          <w:rFonts w:ascii="Times New Roman" w:hAnsi="Times New Roman"/>
          <w:b/>
          <w:bCs/>
          <w:color w:val="000000" w:themeColor="text1"/>
          <w:sz w:val="24"/>
          <w:szCs w:val="24"/>
        </w:rPr>
      </w:pPr>
      <w:r w:rsidRPr="00062CF5">
        <w:rPr>
          <w:rFonts w:ascii="Times New Roman" w:hAnsi="Times New Roman"/>
          <w:b/>
          <w:bCs/>
          <w:color w:val="000000" w:themeColor="text1"/>
          <w:sz w:val="24"/>
          <w:szCs w:val="24"/>
        </w:rPr>
        <w:t>REFERENCES</w:t>
      </w:r>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r w:rsidRPr="00C371C4">
        <w:rPr>
          <w:rFonts w:ascii="Times New Roman" w:hAnsi="Times New Roman" w:cs="Times New Roman"/>
          <w:color w:val="000000" w:themeColor="text1"/>
          <w:sz w:val="24"/>
          <w:szCs w:val="24"/>
        </w:rPr>
        <w:t xml:space="preserve">World obesity atlas. 2024. </w:t>
      </w:r>
      <w:r w:rsidRPr="0005283F">
        <w:rPr>
          <w:rFonts w:ascii="Times New Roman" w:hAnsi="Times New Roman" w:cs="Times New Roman"/>
          <w:color w:val="000000" w:themeColor="text1"/>
          <w:sz w:val="24"/>
          <w:szCs w:val="24"/>
        </w:rPr>
        <w:t>https://www.worldobesity.org/news/world-obesity-atlas-2024</w:t>
      </w:r>
    </w:p>
    <w:p w:rsidR="0005283F" w:rsidRDefault="0005283F"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Thomas et al., 2012</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212121"/>
          <w:sz w:val="24"/>
          <w:szCs w:val="24"/>
          <w:shd w:val="clear" w:color="auto" w:fill="FFFFFF"/>
        </w:rPr>
        <w:t>Palaniappan LP, Wong EC, Shin JJ, Fortmann SP, Lauderdale DS. Asian Americans have greater prevalence of metabolic syndrome despite lower body mass index. </w:t>
      </w:r>
      <w:r w:rsidRPr="000B2012">
        <w:rPr>
          <w:rStyle w:val="ref-journal"/>
          <w:rFonts w:ascii="Times New Roman" w:hAnsi="Times New Roman" w:cs="Times New Roman"/>
          <w:i/>
          <w:iCs/>
          <w:color w:val="212121"/>
          <w:sz w:val="24"/>
          <w:szCs w:val="24"/>
          <w:shd w:val="clear" w:color="auto" w:fill="FFFFFF"/>
        </w:rPr>
        <w:t>Int J Obes. </w:t>
      </w:r>
      <w:r w:rsidRPr="000B2012">
        <w:rPr>
          <w:rFonts w:ascii="Times New Roman" w:hAnsi="Times New Roman" w:cs="Times New Roman"/>
          <w:color w:val="212121"/>
          <w:sz w:val="24"/>
          <w:szCs w:val="24"/>
          <w:shd w:val="clear" w:color="auto" w:fill="FFFFFF"/>
        </w:rPr>
        <w:t>2011;</w:t>
      </w:r>
      <w:r w:rsidRPr="000B2012">
        <w:rPr>
          <w:rStyle w:val="ref-vol"/>
          <w:rFonts w:ascii="Times New Roman" w:hAnsi="Times New Roman" w:cs="Times New Roman"/>
          <w:color w:val="212121"/>
          <w:sz w:val="24"/>
          <w:szCs w:val="24"/>
          <w:shd w:val="clear" w:color="auto" w:fill="FFFFFF"/>
        </w:rPr>
        <w:t xml:space="preserve"> 35:393</w:t>
      </w:r>
      <w:r w:rsidRPr="000B2012">
        <w:rPr>
          <w:rFonts w:ascii="Times New Roman" w:hAnsi="Times New Roman" w:cs="Times New Roman"/>
          <w:color w:val="212121"/>
          <w:sz w:val="24"/>
          <w:szCs w:val="24"/>
          <w:shd w:val="clear" w:color="auto" w:fill="FFFFFF"/>
        </w:rPr>
        <w:t>–400. </w:t>
      </w:r>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r w:rsidRPr="00C371C4">
        <w:rPr>
          <w:rFonts w:ascii="Times New Roman" w:hAnsi="Times New Roman" w:cs="Times New Roman"/>
          <w:color w:val="000000" w:themeColor="text1"/>
          <w:sz w:val="24"/>
          <w:szCs w:val="24"/>
        </w:rPr>
        <w:t xml:space="preserve">Zeng, Q., Dong, S. Y., Sun, X. N., Xie, J., &amp; Cui, Y. (2012). Percent body fat is a better predictor of cardiovascular risk factors than body mass index. Brazilian journal of medical and biological research = Revista brasileira de pesquisas medicas e biologicas, 45(7), 591–600. </w:t>
      </w:r>
      <w:hyperlink r:id="rId7" w:history="1">
        <w:r w:rsidRPr="00730CE1">
          <w:rPr>
            <w:color w:val="000000" w:themeColor="text1"/>
          </w:rPr>
          <w:t>https://doi.org/10.1590/s0100-879x2012007500059</w:t>
        </w:r>
      </w:hyperlink>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Sharma, T., Kalra, J., Dhasmana, D.C., Basera, H. (2014). Poor adherence to treatment: A major challenge in diabetes. </w:t>
      </w:r>
      <w:r w:rsidRPr="000B2012">
        <w:rPr>
          <w:rFonts w:ascii="Times New Roman" w:hAnsi="Times New Roman" w:cs="Times New Roman"/>
          <w:i/>
          <w:iCs/>
          <w:color w:val="000000" w:themeColor="text1"/>
          <w:sz w:val="24"/>
          <w:szCs w:val="24"/>
        </w:rPr>
        <w:t>The Journal, Indian Academy of Clinical Medicine</w:t>
      </w:r>
      <w:r w:rsidRPr="000B2012">
        <w:rPr>
          <w:rFonts w:ascii="Times New Roman" w:hAnsi="Times New Roman" w:cs="Times New Roman"/>
          <w:i/>
          <w:color w:val="000000" w:themeColor="text1"/>
          <w:sz w:val="24"/>
          <w:szCs w:val="24"/>
        </w:rPr>
        <w:t>,</w:t>
      </w:r>
      <w:r w:rsidRPr="000B2012">
        <w:rPr>
          <w:rFonts w:ascii="Times New Roman" w:hAnsi="Times New Roman" w:cs="Times New Roman"/>
          <w:color w:val="000000" w:themeColor="text1"/>
          <w:sz w:val="24"/>
          <w:szCs w:val="24"/>
        </w:rPr>
        <w:t xml:space="preserve"> 15(1), 26-29.</w:t>
      </w:r>
    </w:p>
    <w:p w:rsidR="0005283F" w:rsidRPr="00983340"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eastAsia="Times New Roman" w:hAnsi="Times New Roman" w:cs="Times New Roman"/>
          <w:color w:val="000000" w:themeColor="text1"/>
          <w:sz w:val="24"/>
          <w:szCs w:val="24"/>
        </w:rPr>
        <w:t>Mathur, R., &amp; Agrawal, M. (2005). A study on presence of risk factors of obesity among adult population of Agrawal community. [MSc dessertation, University of Rajasthan].</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Gupta R, Agrawal</w:t>
      </w:r>
      <w:r w:rsidRPr="000B2012">
        <w:rPr>
          <w:rFonts w:ascii="Times New Roman" w:hAnsi="Times New Roman" w:cs="Times New Roman"/>
          <w:color w:val="000000" w:themeColor="text1"/>
          <w:sz w:val="24"/>
          <w:szCs w:val="24"/>
        </w:rPr>
        <w:t xml:space="preserve"> M. (2009). High cardiovascular risks in a North Indian Agarwal community: a case series. Cases journal, 2, 7870. https://doi.org/ 10.1186/1757-1626-2-7870</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Dhabriya, R., Agrawal, M., Gupta, R., Mohan, I., and Sharma, K</w:t>
      </w:r>
      <w:r w:rsidRPr="000B2012">
        <w:rPr>
          <w:rFonts w:ascii="Times New Roman" w:eastAsia="Calibri" w:hAnsi="Times New Roman" w:cs="Times New Roman"/>
          <w:color w:val="000000" w:themeColor="text1"/>
          <w:sz w:val="24"/>
          <w:szCs w:val="24"/>
        </w:rPr>
        <w:t xml:space="preserve">K. (2015). Cardiometabolic risk factors in the Agarwal business community in India: Jaipur Heart Watch-6. Indian heart </w:t>
      </w:r>
      <w:r>
        <w:rPr>
          <w:rFonts w:ascii="Times New Roman" w:eastAsia="Calibri" w:hAnsi="Times New Roman" w:cs="Times New Roman"/>
          <w:color w:val="000000" w:themeColor="text1"/>
          <w:sz w:val="24"/>
          <w:szCs w:val="24"/>
        </w:rPr>
        <w:t>journal.</w:t>
      </w:r>
    </w:p>
    <w:p w:rsidR="0005283F" w:rsidRDefault="0005283F" w:rsidP="0005283F">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Singla, P., Bardoloi, A., &amp; Parkash, A. A. (2010). Metabolic effects of obesity: A review. </w:t>
      </w:r>
      <w:r>
        <w:rPr>
          <w:rFonts w:ascii="Times New Roman" w:hAnsi="Times New Roman" w:cs="Times New Roman"/>
          <w:color w:val="000000" w:themeColor="text1"/>
          <w:sz w:val="24"/>
          <w:szCs w:val="24"/>
        </w:rPr>
        <w:t xml:space="preserve"> </w:t>
      </w:r>
      <w:r w:rsidRPr="000B2012">
        <w:rPr>
          <w:rFonts w:ascii="Times New Roman" w:hAnsi="Times New Roman" w:cs="Times New Roman"/>
          <w:color w:val="000000" w:themeColor="text1"/>
          <w:sz w:val="24"/>
          <w:szCs w:val="24"/>
        </w:rPr>
        <w:t>, 1(3), 76–88. https://doi.org/10.4239/ wjd.v1.i3.76</w:t>
      </w:r>
    </w:p>
    <w:p w:rsidR="0005283F" w:rsidRPr="00983340" w:rsidRDefault="0005283F" w:rsidP="0005283F">
      <w:pPr>
        <w:pStyle w:val="ListParagraph"/>
        <w:numPr>
          <w:ilvl w:val="0"/>
          <w:numId w:val="45"/>
        </w:numPr>
        <w:rPr>
          <w:rFonts w:ascii="Times New Roman" w:hAnsi="Times New Roman" w:cs="Times New Roman"/>
          <w:color w:val="000000" w:themeColor="text1"/>
          <w:sz w:val="24"/>
          <w:szCs w:val="24"/>
        </w:rPr>
      </w:pPr>
      <w:r w:rsidRPr="00983340">
        <w:rPr>
          <w:rFonts w:ascii="Times New Roman" w:eastAsia="Times New Roman" w:hAnsi="Times New Roman" w:cs="Times New Roman"/>
          <w:color w:val="000000" w:themeColor="text1"/>
          <w:sz w:val="24"/>
          <w:szCs w:val="24"/>
        </w:rPr>
        <w:t>Nho, J.-H.; Chae, S.-W.</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Effects of a Lifestyle Intervention on</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Health-Promoting Behavior,</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Psychological Distress and</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Reproductive Health of Overweight</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and Obese Female College Students.</w:t>
      </w:r>
      <w:r>
        <w:rPr>
          <w:rFonts w:ascii="Times New Roman" w:eastAsia="Times New Roman" w:hAnsi="Times New Roman" w:cs="Times New Roman"/>
          <w:color w:val="000000" w:themeColor="text1"/>
          <w:sz w:val="24"/>
          <w:szCs w:val="24"/>
        </w:rPr>
        <w:t xml:space="preserve"> </w:t>
      </w:r>
      <w:r w:rsidRPr="00983340">
        <w:rPr>
          <w:rFonts w:ascii="Times New Roman" w:eastAsia="Times New Roman" w:hAnsi="Times New Roman" w:cs="Times New Roman"/>
          <w:color w:val="000000" w:themeColor="text1"/>
          <w:sz w:val="24"/>
          <w:szCs w:val="24"/>
        </w:rPr>
        <w:t>Healthcare 2021, 9</w:t>
      </w:r>
      <w:r>
        <w:rPr>
          <w:rFonts w:ascii="Times New Roman" w:eastAsia="Times New Roman" w:hAnsi="Times New Roman" w:cs="Times New Roman"/>
          <w:color w:val="000000" w:themeColor="text1"/>
          <w:sz w:val="24"/>
          <w:szCs w:val="24"/>
        </w:rPr>
        <w:t>, 309.</w:t>
      </w:r>
      <w:r w:rsidRPr="00983340">
        <w:rPr>
          <w:rFonts w:ascii="Times New Roman" w:eastAsia="Times New Roman" w:hAnsi="Times New Roman" w:cs="Times New Roman"/>
          <w:color w:val="000000" w:themeColor="text1"/>
          <w:sz w:val="24"/>
          <w:szCs w:val="24"/>
        </w:rPr>
        <w:t xml:space="preserve"> https://doi.org/10.3390/healthcare9030309</w:t>
      </w:r>
      <w:r>
        <w:rPr>
          <w:rFonts w:ascii="Times New Roman" w:eastAsia="Times New Roman" w:hAnsi="Times New Roman" w:cs="Times New Roman"/>
          <w:color w:val="000000" w:themeColor="text1"/>
          <w:sz w:val="24"/>
          <w:szCs w:val="24"/>
        </w:rPr>
        <w:t xml:space="preserve"> </w:t>
      </w:r>
    </w:p>
    <w:p w:rsidR="0005283F" w:rsidRPr="000B2012" w:rsidRDefault="0005283F" w:rsidP="0005283F">
      <w:pPr>
        <w:pStyle w:val="ListParagraph"/>
        <w:numPr>
          <w:ilvl w:val="0"/>
          <w:numId w:val="45"/>
        </w:numPr>
        <w:rPr>
          <w:rFonts w:ascii="Times New Roman" w:hAnsi="Times New Roman" w:cs="Times New Roman"/>
          <w:color w:val="000000" w:themeColor="text1"/>
          <w:sz w:val="24"/>
          <w:szCs w:val="24"/>
        </w:rPr>
      </w:pPr>
      <w:r w:rsidRPr="00EC5791">
        <w:rPr>
          <w:rFonts w:ascii="Times New Roman" w:hAnsi="Times New Roman" w:cs="Times New Roman"/>
          <w:color w:val="000000" w:themeColor="text1"/>
          <w:sz w:val="24"/>
          <w:szCs w:val="24"/>
        </w:rPr>
        <w:t>Guzmán,</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Zbella,</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Shah</w:t>
      </w:r>
      <w:r>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Alvarez, J</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Nguyen</w:t>
      </w:r>
      <w:r>
        <w:rPr>
          <w:rFonts w:ascii="Times New Roman" w:hAnsi="Times New Roman" w:cs="Times New Roman"/>
          <w:color w:val="000000" w:themeColor="text1"/>
          <w:sz w:val="24"/>
          <w:szCs w:val="24"/>
        </w:rPr>
        <w:t>,</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Imperial,</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Troncale,</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F J</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Holub, C</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Mallhi,</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EC5791">
        <w:rPr>
          <w:rFonts w:ascii="Times New Roman" w:hAnsi="Times New Roman" w:cs="Times New Roman"/>
          <w:color w:val="000000" w:themeColor="text1"/>
          <w:sz w:val="24"/>
          <w:szCs w:val="24"/>
        </w:rPr>
        <w:t>VanWyk,</w:t>
      </w:r>
      <w:r w:rsidRPr="001F4606">
        <w:rPr>
          <w:rFonts w:ascii="Times New Roman" w:hAnsi="Times New Roman" w:cs="Times New Roman"/>
          <w:color w:val="000000" w:themeColor="text1"/>
          <w:sz w:val="24"/>
          <w:szCs w:val="24"/>
        </w:rPr>
        <w:t xml:space="preserve"> </w:t>
      </w:r>
      <w:r w:rsidRPr="00EC579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(2020). </w:t>
      </w:r>
      <w:r w:rsidRPr="00EC5791">
        <w:rPr>
          <w:rFonts w:ascii="Times New Roman" w:hAnsi="Times New Roman" w:cs="Times New Roman"/>
          <w:color w:val="000000" w:themeColor="text1"/>
          <w:sz w:val="24"/>
          <w:szCs w:val="24"/>
        </w:rPr>
        <w:t xml:space="preserve">Effect of an intensive lifestyle </w:t>
      </w:r>
      <w:r w:rsidRPr="00EC5791">
        <w:rPr>
          <w:rFonts w:ascii="Times New Roman" w:hAnsi="Times New Roman" w:cs="Times New Roman"/>
          <w:color w:val="000000" w:themeColor="text1"/>
          <w:sz w:val="24"/>
          <w:szCs w:val="24"/>
        </w:rPr>
        <w:lastRenderedPageBreak/>
        <w:t>intervention on the prevalence of metabolic syndrome and its components among overweight and obese adults, </w:t>
      </w:r>
      <w:r w:rsidRPr="00EC5791">
        <w:rPr>
          <w:rFonts w:ascii="Times New Roman" w:hAnsi="Times New Roman" w:cs="Times New Roman"/>
          <w:i/>
          <w:iCs/>
          <w:color w:val="000000" w:themeColor="text1"/>
          <w:sz w:val="24"/>
          <w:szCs w:val="24"/>
        </w:rPr>
        <w:t>Journal of Public Health</w:t>
      </w:r>
      <w:r>
        <w:rPr>
          <w:rFonts w:ascii="Times New Roman" w:hAnsi="Times New Roman" w:cs="Times New Roman"/>
          <w:color w:val="000000" w:themeColor="text1"/>
          <w:sz w:val="24"/>
          <w:szCs w:val="24"/>
        </w:rPr>
        <w:t>, 42</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sidRPr="00EC57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828-</w:t>
      </w:r>
      <w:r w:rsidRPr="00EC5791">
        <w:rPr>
          <w:rFonts w:ascii="Times New Roman" w:hAnsi="Times New Roman" w:cs="Times New Roman"/>
          <w:color w:val="000000" w:themeColor="text1"/>
          <w:sz w:val="24"/>
          <w:szCs w:val="24"/>
        </w:rPr>
        <w:t>838, </w:t>
      </w:r>
      <w:hyperlink r:id="rId8" w:history="1">
        <w:r w:rsidRPr="00EC5791">
          <w:rPr>
            <w:rFonts w:ascii="Times New Roman" w:hAnsi="Times New Roman" w:cs="Times New Roman"/>
            <w:color w:val="000000" w:themeColor="text1"/>
            <w:sz w:val="24"/>
            <w:szCs w:val="24"/>
          </w:rPr>
          <w:t>https://doi.org/10.1093/pubmed/fdz170</w:t>
        </w:r>
      </w:hyperlink>
    </w:p>
    <w:p w:rsidR="0005283F" w:rsidRDefault="0005283F" w:rsidP="00200399">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 S, Schwartz, AV</w:t>
      </w:r>
      <w:r w:rsidRPr="000B201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LaValley, MP, Wang, N, Desai, N, Sun, X, Neogi, T, Nevitt, M, Lewis, CE, Guermazi, A, Roemer, F, Segal, N, Felson, D</w:t>
      </w:r>
      <w:r w:rsidRPr="000B2012">
        <w:rPr>
          <w:rFonts w:ascii="Times New Roman" w:hAnsi="Times New Roman" w:cs="Times New Roman"/>
          <w:color w:val="000000" w:themeColor="text1"/>
          <w:sz w:val="24"/>
          <w:szCs w:val="24"/>
        </w:rPr>
        <w:t>, &amp; Multicenter Osteoarthritis Study Group (2020). Association of Visceral Adiposity with Pain but Not Structural Osteoarthritis. </w:t>
      </w:r>
      <w:r w:rsidRPr="000B2012">
        <w:rPr>
          <w:rFonts w:ascii="Times New Roman" w:hAnsi="Times New Roman" w:cs="Times New Roman"/>
          <w:i/>
          <w:iCs/>
          <w:color w:val="000000" w:themeColor="text1"/>
          <w:sz w:val="24"/>
          <w:szCs w:val="24"/>
        </w:rPr>
        <w:t>Arthritis &amp; rheumatology (Hoboken, N.J.)</w:t>
      </w:r>
      <w:r w:rsidRPr="000B2012">
        <w:rPr>
          <w:rFonts w:ascii="Times New Roman" w:hAnsi="Times New Roman" w:cs="Times New Roman"/>
          <w:color w:val="000000" w:themeColor="text1"/>
          <w:sz w:val="24"/>
          <w:szCs w:val="24"/>
        </w:rPr>
        <w:t>, </w:t>
      </w:r>
      <w:r w:rsidRPr="000B2012">
        <w:rPr>
          <w:rFonts w:ascii="Times New Roman" w:hAnsi="Times New Roman" w:cs="Times New Roman"/>
          <w:i/>
          <w:iCs/>
          <w:color w:val="000000" w:themeColor="text1"/>
          <w:sz w:val="24"/>
          <w:szCs w:val="24"/>
        </w:rPr>
        <w:t>72</w:t>
      </w:r>
      <w:r w:rsidRPr="000B2012">
        <w:rPr>
          <w:rFonts w:ascii="Times New Roman" w:hAnsi="Times New Roman" w:cs="Times New Roman"/>
          <w:color w:val="000000" w:themeColor="text1"/>
          <w:sz w:val="24"/>
          <w:szCs w:val="24"/>
        </w:rPr>
        <w:t>(7), 1103–1110.</w:t>
      </w:r>
    </w:p>
    <w:p w:rsidR="0005283F" w:rsidRPr="0005283F" w:rsidRDefault="0005283F" w:rsidP="0005283F">
      <w:pPr>
        <w:pStyle w:val="ListParagraph"/>
        <w:numPr>
          <w:ilvl w:val="0"/>
          <w:numId w:val="45"/>
        </w:numPr>
        <w:rPr>
          <w:rFonts w:ascii="Times New Roman" w:hAnsi="Times New Roman" w:cs="Times New Roman"/>
          <w:color w:val="000000" w:themeColor="text1"/>
          <w:sz w:val="24"/>
          <w:szCs w:val="24"/>
        </w:rPr>
      </w:pPr>
      <w:r w:rsidRPr="00DE1CAA">
        <w:rPr>
          <w:rFonts w:ascii="Times New Roman" w:hAnsi="Times New Roman" w:cs="Times New Roman"/>
          <w:color w:val="000000" w:themeColor="text1"/>
          <w:sz w:val="24"/>
          <w:szCs w:val="24"/>
        </w:rPr>
        <w:t xml:space="preserve">Arcon M, Malone J, Barton KL, Rocha J. </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 xml:space="preserve"> The acute effects of diet-induced energy restriction on physical activity energy expenditure and basal metabolic rate in men and women with overweight and obesity. Human Nutriti</w:t>
      </w:r>
      <w:r>
        <w:rPr>
          <w:rFonts w:ascii="Times New Roman" w:hAnsi="Times New Roman" w:cs="Times New Roman"/>
          <w:color w:val="000000" w:themeColor="text1"/>
          <w:sz w:val="24"/>
          <w:szCs w:val="24"/>
        </w:rPr>
        <w:t>on &amp; Metabolism. 1(</w:t>
      </w:r>
      <w:r w:rsidRPr="00DE1CAA">
        <w:rPr>
          <w:rFonts w:ascii="Times New Roman" w:hAnsi="Times New Roman" w:cs="Times New Roman"/>
          <w:color w:val="000000" w:themeColor="text1"/>
          <w:sz w:val="24"/>
          <w:szCs w:val="24"/>
        </w:rPr>
        <w:t>32</w:t>
      </w:r>
      <w:r>
        <w:rPr>
          <w:rFonts w:ascii="Times New Roman" w:hAnsi="Times New Roman" w:cs="Times New Roman"/>
          <w:color w:val="000000" w:themeColor="text1"/>
          <w:sz w:val="24"/>
          <w:szCs w:val="24"/>
        </w:rPr>
        <w:t>)</w:t>
      </w:r>
      <w:r w:rsidRPr="00DE1CAA">
        <w:rPr>
          <w:rFonts w:ascii="Times New Roman" w:hAnsi="Times New Roman" w:cs="Times New Roman"/>
          <w:color w:val="000000" w:themeColor="text1"/>
          <w:sz w:val="24"/>
          <w:szCs w:val="24"/>
        </w:rPr>
        <w:t>:200185.</w:t>
      </w:r>
    </w:p>
    <w:p w:rsidR="0005283F" w:rsidRDefault="0005283F" w:rsidP="0005283F">
      <w:pPr>
        <w:pStyle w:val="ListParagraph"/>
        <w:numPr>
          <w:ilvl w:val="0"/>
          <w:numId w:val="4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Fletcher,</w:t>
      </w:r>
      <w:r w:rsidRPr="000B2012">
        <w:rPr>
          <w:rFonts w:ascii="Times New Roman" w:hAnsi="Times New Roman" w:cs="Times New Roman"/>
          <w:color w:val="000000" w:themeColor="text1"/>
          <w:sz w:val="24"/>
          <w:szCs w:val="24"/>
        </w:rPr>
        <w:t xml:space="preserve"> J. (2020, March 9). What to know about basal metabolic rate. </w:t>
      </w:r>
      <w:hyperlink r:id="rId9" w:history="1">
        <w:r w:rsidRPr="00C6334D">
          <w:rPr>
            <w:rStyle w:val="Hyperlink"/>
            <w:rFonts w:ascii="Times New Roman" w:hAnsi="Times New Roman" w:cs="Times New Roman"/>
            <w:sz w:val="24"/>
            <w:szCs w:val="24"/>
          </w:rPr>
          <w:t>https://www.medicalnewstoday.com/articles/basal-metabolic-rate</w:t>
        </w:r>
      </w:hyperlink>
    </w:p>
    <w:p w:rsidR="0005283F" w:rsidRPr="00730CE1" w:rsidRDefault="0005283F" w:rsidP="0005283F">
      <w:pPr>
        <w:pStyle w:val="ListParagraph"/>
        <w:numPr>
          <w:ilvl w:val="0"/>
          <w:numId w:val="45"/>
        </w:numPr>
        <w:rPr>
          <w:rFonts w:ascii="Times New Roman" w:hAnsi="Times New Roman" w:cs="Times New Roman"/>
          <w:color w:val="000000" w:themeColor="text1"/>
          <w:sz w:val="24"/>
          <w:szCs w:val="24"/>
        </w:rPr>
      </w:pPr>
      <w:r w:rsidRPr="00730CE1">
        <w:rPr>
          <w:rFonts w:ascii="Times New Roman" w:hAnsi="Times New Roman" w:cs="Times New Roman"/>
          <w:color w:val="000000" w:themeColor="text1"/>
          <w:sz w:val="24"/>
          <w:szCs w:val="24"/>
        </w:rPr>
        <w:t>Wadden TA, Foster GD, Letizia KA, Mullen JL. Long-term Effects of Dieting on Resting Metabolic Rate in Obese Outpatients. </w:t>
      </w:r>
      <w:r w:rsidRPr="00730CE1">
        <w:rPr>
          <w:rFonts w:ascii="Times New Roman" w:hAnsi="Times New Roman" w:cs="Times New Roman"/>
          <w:i/>
          <w:iCs/>
          <w:color w:val="000000" w:themeColor="text1"/>
          <w:sz w:val="24"/>
          <w:szCs w:val="24"/>
        </w:rPr>
        <w:t>JAMA.</w:t>
      </w:r>
      <w:r w:rsidRPr="00730CE1">
        <w:rPr>
          <w:rFonts w:ascii="Times New Roman" w:hAnsi="Times New Roman" w:cs="Times New Roman"/>
          <w:color w:val="000000" w:themeColor="text1"/>
          <w:sz w:val="24"/>
          <w:szCs w:val="24"/>
        </w:rPr>
        <w:t> 1990;264(6):707–711. doi:10.1001/jama.1990.03450060053028.</w:t>
      </w:r>
    </w:p>
    <w:p w:rsidR="0005283F" w:rsidRPr="0005283F" w:rsidRDefault="0005283F" w:rsidP="0005283F">
      <w:pPr>
        <w:pStyle w:val="ListParagraph"/>
        <w:numPr>
          <w:ilvl w:val="0"/>
          <w:numId w:val="45"/>
        </w:numPr>
        <w:rPr>
          <w:rFonts w:ascii="Times New Roman" w:hAnsi="Times New Roman" w:cs="Times New Roman"/>
          <w:color w:val="000000" w:themeColor="text1"/>
          <w:sz w:val="24"/>
          <w:szCs w:val="24"/>
        </w:rPr>
      </w:pPr>
      <w:r w:rsidRPr="0005283F">
        <w:rPr>
          <w:rFonts w:ascii="Times New Roman" w:hAnsi="Times New Roman" w:cs="Times New Roman"/>
          <w:color w:val="000000" w:themeColor="text1"/>
          <w:sz w:val="24"/>
          <w:szCs w:val="24"/>
        </w:rPr>
        <w:t>Thompson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Gylfadottir</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U</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Moynihan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Jensen</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Butterfield</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w:t>
      </w:r>
      <w:r w:rsidRPr="0005283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(1997).</w:t>
      </w:r>
      <w:r w:rsidRPr="0005283F">
        <w:rPr>
          <w:rFonts w:ascii="Times New Roman" w:hAnsi="Times New Roman" w:cs="Times New Roman"/>
          <w:color w:val="000000" w:themeColor="text1"/>
          <w:sz w:val="24"/>
          <w:szCs w:val="24"/>
        </w:rPr>
        <w:t xml:space="preserve"> Effects of diet and exercise on energy expenditure in postmenopausal women,</w:t>
      </w:r>
    </w:p>
    <w:p w:rsidR="0005283F" w:rsidRPr="0005283F" w:rsidRDefault="0005283F" w:rsidP="0005283F">
      <w:pPr>
        <w:pStyle w:val="ListParagraph"/>
        <w:rPr>
          <w:rFonts w:ascii="Times New Roman" w:hAnsi="Times New Roman" w:cs="Times New Roman"/>
          <w:color w:val="000000" w:themeColor="text1"/>
          <w:sz w:val="24"/>
          <w:szCs w:val="24"/>
        </w:rPr>
      </w:pPr>
      <w:r w:rsidRPr="0005283F">
        <w:rPr>
          <w:rFonts w:ascii="Times New Roman" w:hAnsi="Times New Roman" w:cs="Times New Roman"/>
          <w:color w:val="000000" w:themeColor="text1"/>
          <w:sz w:val="24"/>
          <w:szCs w:val="24"/>
        </w:rPr>
        <w:t>The American Journal of Clini</w:t>
      </w:r>
      <w:r>
        <w:rPr>
          <w:rFonts w:ascii="Times New Roman" w:hAnsi="Times New Roman" w:cs="Times New Roman"/>
          <w:color w:val="000000" w:themeColor="text1"/>
          <w:sz w:val="24"/>
          <w:szCs w:val="24"/>
        </w:rPr>
        <w:t>cal Nutrition, 66 (4),</w:t>
      </w:r>
      <w:r w:rsidRPr="0005283F">
        <w:rPr>
          <w:rFonts w:ascii="Times New Roman" w:hAnsi="Times New Roman" w:cs="Times New Roman"/>
          <w:color w:val="000000" w:themeColor="text1"/>
          <w:sz w:val="24"/>
          <w:szCs w:val="24"/>
        </w:rPr>
        <w:t xml:space="preserve"> 867-873, ISSN 0002-9165,</w:t>
      </w:r>
      <w:hyperlink r:id="rId10" w:history="1">
        <w:r w:rsidRPr="0005283F">
          <w:rPr>
            <w:color w:val="000000" w:themeColor="text1"/>
            <w:sz w:val="24"/>
            <w:szCs w:val="24"/>
          </w:rPr>
          <w:t>https://doi.org/10.1093/ajcn/66.4.867</w:t>
        </w:r>
      </w:hyperlink>
      <w:r w:rsidRPr="0005283F">
        <w:rPr>
          <w:rFonts w:ascii="Times New Roman" w:hAnsi="Times New Roman" w:cs="Times New Roman"/>
          <w:color w:val="000000" w:themeColor="text1"/>
          <w:sz w:val="24"/>
          <w:szCs w:val="24"/>
        </w:rPr>
        <w:t>. (https://www.sciencedirect.com/science/article/pii/S0002916523180191)</w:t>
      </w:r>
    </w:p>
    <w:p w:rsidR="00BC2902" w:rsidRDefault="00BC2902" w:rsidP="00BC2902">
      <w:pPr>
        <w:pStyle w:val="ListParagraph"/>
        <w:numPr>
          <w:ilvl w:val="0"/>
          <w:numId w:val="45"/>
        </w:numPr>
        <w:rPr>
          <w:rFonts w:ascii="Times New Roman" w:hAnsi="Times New Roman" w:cs="Times New Roman"/>
          <w:color w:val="000000" w:themeColor="text1"/>
          <w:sz w:val="24"/>
          <w:szCs w:val="24"/>
        </w:rPr>
      </w:pPr>
      <w:r w:rsidRPr="000B2012">
        <w:rPr>
          <w:rFonts w:ascii="Times New Roman" w:hAnsi="Times New Roman" w:cs="Times New Roman"/>
          <w:color w:val="000000" w:themeColor="text1"/>
          <w:sz w:val="24"/>
          <w:szCs w:val="24"/>
        </w:rPr>
        <w:t xml:space="preserve">Water, D. (2023, April 13). </w:t>
      </w:r>
      <w:hyperlink r:id="rId11" w:history="1">
        <w:r w:rsidRPr="00BC2902">
          <w:rPr>
            <w:rFonts w:ascii="Times New Roman" w:hAnsi="Times New Roman" w:cs="Times New Roman"/>
            <w:color w:val="000000" w:themeColor="text1"/>
            <w:sz w:val="24"/>
            <w:szCs w:val="24"/>
          </w:rPr>
          <w:t>https://www.womanandhome.com/health-and-wellbeing/biological-age-calculator-20430/</w:t>
        </w:r>
      </w:hyperlink>
    </w:p>
    <w:p w:rsidR="00BC2902" w:rsidRPr="00BC2902" w:rsidRDefault="00BC2902" w:rsidP="00BC2902">
      <w:pPr>
        <w:pStyle w:val="ListParagraph"/>
        <w:numPr>
          <w:ilvl w:val="0"/>
          <w:numId w:val="45"/>
        </w:numPr>
        <w:rPr>
          <w:rFonts w:ascii="Times New Roman" w:hAnsi="Times New Roman" w:cs="Times New Roman"/>
          <w:color w:val="000000" w:themeColor="text1"/>
          <w:sz w:val="24"/>
          <w:szCs w:val="24"/>
        </w:rPr>
      </w:pPr>
      <w:r w:rsidRPr="00DD3274">
        <w:rPr>
          <w:rFonts w:ascii="Times New Roman" w:hAnsi="Times New Roman" w:cs="Times New Roman"/>
          <w:color w:val="000000" w:themeColor="text1"/>
          <w:sz w:val="24"/>
          <w:szCs w:val="24"/>
        </w:rPr>
        <w:t>Ho</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Qualls</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DD3274">
        <w:rPr>
          <w:rFonts w:ascii="Times New Roman" w:hAnsi="Times New Roman" w:cs="Times New Roman"/>
          <w:color w:val="000000" w:themeColor="text1"/>
          <w:sz w:val="24"/>
          <w:szCs w:val="24"/>
        </w:rPr>
        <w:t>Villareal</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w:t>
      </w:r>
      <w:r w:rsidRPr="00DD3274">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 xml:space="preserve">(2022). </w:t>
      </w:r>
      <w:r w:rsidRPr="00DD3274">
        <w:rPr>
          <w:rFonts w:ascii="Times New Roman" w:hAnsi="Times New Roman" w:cs="Times New Roman"/>
          <w:color w:val="000000" w:themeColor="text1"/>
          <w:sz w:val="24"/>
          <w:szCs w:val="24"/>
        </w:rPr>
        <w:t>Effect of Diet, Exercise, or Both on Biological Age and Healthy Aging in Older Adults with Obesity: Secondary Analysis of a Randomized Controlled T</w:t>
      </w:r>
      <w:r>
        <w:rPr>
          <w:rFonts w:ascii="Times New Roman" w:hAnsi="Times New Roman" w:cs="Times New Roman"/>
          <w:color w:val="000000" w:themeColor="text1"/>
          <w:sz w:val="24"/>
          <w:szCs w:val="24"/>
        </w:rPr>
        <w:t xml:space="preserve">rial. J Nutr Health Aging, </w:t>
      </w:r>
      <w:r w:rsidRPr="00DD3274">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r w:rsidRPr="00DD3274">
        <w:rPr>
          <w:rFonts w:ascii="Times New Roman" w:hAnsi="Times New Roman" w:cs="Times New Roman"/>
          <w:color w:val="000000" w:themeColor="text1"/>
          <w:sz w:val="24"/>
          <w:szCs w:val="24"/>
        </w:rPr>
        <w:t>(6):552-557. doi: 10.1007/s12603-022-1812-x. PMID: 35718862; PMCID: PMC9236175.</w:t>
      </w:r>
    </w:p>
    <w:p w:rsidR="0005283F" w:rsidRDefault="00BC2902" w:rsidP="00200399">
      <w:pPr>
        <w:pStyle w:val="ListParagraph"/>
        <w:numPr>
          <w:ilvl w:val="0"/>
          <w:numId w:val="45"/>
        </w:numPr>
        <w:rPr>
          <w:rFonts w:ascii="Times New Roman" w:hAnsi="Times New Roman" w:cs="Times New Roman"/>
          <w:color w:val="000000" w:themeColor="text1"/>
          <w:sz w:val="24"/>
          <w:szCs w:val="24"/>
        </w:rPr>
      </w:pPr>
      <w:r w:rsidRPr="001729AB">
        <w:rPr>
          <w:rFonts w:ascii="Times New Roman" w:hAnsi="Times New Roman" w:cs="Times New Roman"/>
          <w:color w:val="000000" w:themeColor="text1"/>
          <w:sz w:val="24"/>
          <w:szCs w:val="24"/>
        </w:rPr>
        <w:t>Thomas A, Belsky DW, Gu Y. Healthy Lifestyle Behaviors and Biological Aging in the U.S. National Health and Nutrition Examination Surveys 1999-2018. J Gerontol A Biol Sci Med Sci. 2023 Aug 27;78(9):1535-1542. doi: 10.1093/gerona/glad082. PMID: 36896965; PMCID: PMC10460553</w:t>
      </w:r>
    </w:p>
    <w:p w:rsidR="00D430C1" w:rsidRDefault="00D430C1" w:rsidP="00D430C1">
      <w:pPr>
        <w:pStyle w:val="ListParagraph"/>
        <w:rPr>
          <w:rFonts w:ascii="Times New Roman" w:hAnsi="Times New Roman" w:cs="Times New Roman"/>
          <w:color w:val="000000" w:themeColor="text1"/>
          <w:sz w:val="24"/>
          <w:szCs w:val="24"/>
        </w:rPr>
      </w:pPr>
    </w:p>
    <w:p w:rsidR="00D430C1" w:rsidRDefault="00D430C1" w:rsidP="00D430C1">
      <w:pPr>
        <w:pStyle w:val="ListParagraph"/>
        <w:rPr>
          <w:rFonts w:ascii="Times New Roman" w:hAnsi="Times New Roman" w:cs="Times New Roman"/>
          <w:color w:val="000000" w:themeColor="text1"/>
          <w:sz w:val="24"/>
          <w:szCs w:val="24"/>
        </w:rPr>
      </w:pPr>
    </w:p>
    <w:p w:rsidR="00971CF1" w:rsidRPr="001729AB" w:rsidRDefault="00971CF1" w:rsidP="00D430C1">
      <w:pPr>
        <w:pStyle w:val="ListParagraph"/>
        <w:rPr>
          <w:rFonts w:ascii="Times New Roman" w:hAnsi="Times New Roman" w:cs="Times New Roman"/>
          <w:color w:val="000000" w:themeColor="text1"/>
          <w:sz w:val="24"/>
          <w:szCs w:val="24"/>
        </w:rPr>
      </w:pPr>
    </w:p>
    <w:sectPr w:rsidR="00971CF1" w:rsidRPr="001729AB" w:rsidSect="00A13C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96" w:rsidRDefault="003E5F96" w:rsidP="008E268E">
      <w:pPr>
        <w:spacing w:after="0" w:line="240" w:lineRule="auto"/>
      </w:pPr>
      <w:r>
        <w:separator/>
      </w:r>
    </w:p>
  </w:endnote>
  <w:endnote w:type="continuationSeparator" w:id="0">
    <w:p w:rsidR="003E5F96" w:rsidRDefault="003E5F96" w:rsidP="008E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96" w:rsidRDefault="003E5F96" w:rsidP="008E268E">
      <w:pPr>
        <w:spacing w:after="0" w:line="240" w:lineRule="auto"/>
      </w:pPr>
      <w:r>
        <w:separator/>
      </w:r>
    </w:p>
  </w:footnote>
  <w:footnote w:type="continuationSeparator" w:id="0">
    <w:p w:rsidR="003E5F96" w:rsidRDefault="003E5F96" w:rsidP="008E2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49C"/>
    <w:multiLevelType w:val="hybridMultilevel"/>
    <w:tmpl w:val="1B527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5D77E9"/>
    <w:multiLevelType w:val="hybridMultilevel"/>
    <w:tmpl w:val="98FA13A8"/>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2" w15:restartNumberingAfterBreak="0">
    <w:nsid w:val="01BC3888"/>
    <w:multiLevelType w:val="hybridMultilevel"/>
    <w:tmpl w:val="52FC2702"/>
    <w:lvl w:ilvl="0" w:tplc="E59083A0">
      <w:start w:val="1"/>
      <w:numFmt w:val="decimal"/>
      <w:lvlText w:val="%1."/>
      <w:lvlJc w:val="left"/>
      <w:pPr>
        <w:ind w:left="63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D7244"/>
    <w:multiLevelType w:val="hybridMultilevel"/>
    <w:tmpl w:val="90744910"/>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D482E4B"/>
    <w:multiLevelType w:val="hybridMultilevel"/>
    <w:tmpl w:val="506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7988"/>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D0913"/>
    <w:multiLevelType w:val="hybridMultilevel"/>
    <w:tmpl w:val="FFF8988A"/>
    <w:lvl w:ilvl="0" w:tplc="04FEDB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36A0F"/>
    <w:multiLevelType w:val="multilevel"/>
    <w:tmpl w:val="3056DAEE"/>
    <w:lvl w:ilvl="0">
      <w:start w:val="3"/>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44057C"/>
    <w:multiLevelType w:val="multilevel"/>
    <w:tmpl w:val="3E688C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2075579C"/>
    <w:multiLevelType w:val="hybridMultilevel"/>
    <w:tmpl w:val="7BB0A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F66EA"/>
    <w:multiLevelType w:val="hybridMultilevel"/>
    <w:tmpl w:val="03040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43AC2"/>
    <w:multiLevelType w:val="hybridMultilevel"/>
    <w:tmpl w:val="A86CA9A4"/>
    <w:lvl w:ilvl="0" w:tplc="2D80D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FE4F96"/>
    <w:multiLevelType w:val="hybridMultilevel"/>
    <w:tmpl w:val="F4364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B51"/>
    <w:multiLevelType w:val="multilevel"/>
    <w:tmpl w:val="86F6F260"/>
    <w:lvl w:ilvl="0">
      <w:start w:val="2"/>
      <w:numFmt w:val="decimal"/>
      <w:lvlText w:val="%1"/>
      <w:lvlJc w:val="left"/>
      <w:pPr>
        <w:ind w:left="360" w:hanging="360"/>
      </w:pPr>
      <w:rPr>
        <w:rFonts w:hint="default"/>
      </w:rPr>
    </w:lvl>
    <w:lvl w:ilvl="1">
      <w:start w:val="3"/>
      <w:numFmt w:val="decimal"/>
      <w:lvlText w:val="%1.%2"/>
      <w:lvlJc w:val="left"/>
      <w:pPr>
        <w:ind w:left="63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0E7B46"/>
    <w:multiLevelType w:val="multilevel"/>
    <w:tmpl w:val="EA52EA1C"/>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37FC0153"/>
    <w:multiLevelType w:val="hybridMultilevel"/>
    <w:tmpl w:val="1F488B2A"/>
    <w:lvl w:ilvl="0" w:tplc="52D09116">
      <w:start w:val="1"/>
      <w:numFmt w:val="decimal"/>
      <w:lvlText w:val="%1."/>
      <w:lvlJc w:val="left"/>
      <w:pPr>
        <w:tabs>
          <w:tab w:val="num" w:pos="720"/>
        </w:tabs>
        <w:ind w:left="720" w:hanging="360"/>
      </w:pPr>
      <w:rPr>
        <w:b w:val="0"/>
      </w:rPr>
    </w:lvl>
    <w:lvl w:ilvl="1" w:tplc="B9F23132">
      <w:numFmt w:val="none"/>
      <w:lvlText w:val=""/>
      <w:lvlJc w:val="left"/>
      <w:pPr>
        <w:tabs>
          <w:tab w:val="num" w:pos="360"/>
        </w:tabs>
      </w:pPr>
    </w:lvl>
    <w:lvl w:ilvl="2" w:tplc="CE32E9F2">
      <w:numFmt w:val="none"/>
      <w:lvlText w:val=""/>
      <w:lvlJc w:val="left"/>
      <w:pPr>
        <w:tabs>
          <w:tab w:val="num" w:pos="360"/>
        </w:tabs>
      </w:pPr>
    </w:lvl>
    <w:lvl w:ilvl="3" w:tplc="8564F060">
      <w:numFmt w:val="none"/>
      <w:lvlText w:val=""/>
      <w:lvlJc w:val="left"/>
      <w:pPr>
        <w:tabs>
          <w:tab w:val="num" w:pos="360"/>
        </w:tabs>
      </w:pPr>
    </w:lvl>
    <w:lvl w:ilvl="4" w:tplc="268C2590">
      <w:numFmt w:val="none"/>
      <w:lvlText w:val=""/>
      <w:lvlJc w:val="left"/>
      <w:pPr>
        <w:tabs>
          <w:tab w:val="num" w:pos="360"/>
        </w:tabs>
      </w:pPr>
    </w:lvl>
    <w:lvl w:ilvl="5" w:tplc="91A6126E">
      <w:numFmt w:val="none"/>
      <w:lvlText w:val=""/>
      <w:lvlJc w:val="left"/>
      <w:pPr>
        <w:tabs>
          <w:tab w:val="num" w:pos="360"/>
        </w:tabs>
      </w:pPr>
    </w:lvl>
    <w:lvl w:ilvl="6" w:tplc="5C9404B4">
      <w:numFmt w:val="none"/>
      <w:lvlText w:val=""/>
      <w:lvlJc w:val="left"/>
      <w:pPr>
        <w:tabs>
          <w:tab w:val="num" w:pos="360"/>
        </w:tabs>
      </w:pPr>
    </w:lvl>
    <w:lvl w:ilvl="7" w:tplc="D9B47690">
      <w:numFmt w:val="none"/>
      <w:lvlText w:val=""/>
      <w:lvlJc w:val="left"/>
      <w:pPr>
        <w:tabs>
          <w:tab w:val="num" w:pos="360"/>
        </w:tabs>
      </w:pPr>
    </w:lvl>
    <w:lvl w:ilvl="8" w:tplc="F460AEFE">
      <w:numFmt w:val="none"/>
      <w:lvlText w:val=""/>
      <w:lvlJc w:val="left"/>
      <w:pPr>
        <w:tabs>
          <w:tab w:val="num" w:pos="360"/>
        </w:tabs>
      </w:pPr>
    </w:lvl>
  </w:abstractNum>
  <w:abstractNum w:abstractNumId="16" w15:restartNumberingAfterBreak="0">
    <w:nsid w:val="3D9E22AB"/>
    <w:multiLevelType w:val="hybridMultilevel"/>
    <w:tmpl w:val="FD8EE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525C2"/>
    <w:multiLevelType w:val="hybridMultilevel"/>
    <w:tmpl w:val="32180F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101599"/>
    <w:multiLevelType w:val="hybridMultilevel"/>
    <w:tmpl w:val="7C1A8FAA"/>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42D10FB4"/>
    <w:multiLevelType w:val="hybridMultilevel"/>
    <w:tmpl w:val="5CAED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F6B56"/>
    <w:multiLevelType w:val="hybridMultilevel"/>
    <w:tmpl w:val="A4C470C0"/>
    <w:lvl w:ilvl="0" w:tplc="78FE4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702E7"/>
    <w:multiLevelType w:val="hybridMultilevel"/>
    <w:tmpl w:val="2E3C3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C0915"/>
    <w:multiLevelType w:val="hybridMultilevel"/>
    <w:tmpl w:val="30AA3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31EE3"/>
    <w:multiLevelType w:val="hybridMultilevel"/>
    <w:tmpl w:val="5F9C64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1164A8"/>
    <w:multiLevelType w:val="hybridMultilevel"/>
    <w:tmpl w:val="8174C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00D6E"/>
    <w:multiLevelType w:val="multilevel"/>
    <w:tmpl w:val="4782C45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4"/>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2513901"/>
    <w:multiLevelType w:val="hybridMultilevel"/>
    <w:tmpl w:val="FC04C12A"/>
    <w:lvl w:ilvl="0" w:tplc="0F42C1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4E6916"/>
    <w:multiLevelType w:val="hybridMultilevel"/>
    <w:tmpl w:val="00180A6A"/>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8" w15:restartNumberingAfterBreak="0">
    <w:nsid w:val="58CA1663"/>
    <w:multiLevelType w:val="hybridMultilevel"/>
    <w:tmpl w:val="F2484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346CEF"/>
    <w:multiLevelType w:val="hybridMultilevel"/>
    <w:tmpl w:val="895AA8A8"/>
    <w:lvl w:ilvl="0" w:tplc="D03AD44C">
      <w:start w:val="1"/>
      <w:numFmt w:val="lowerRoman"/>
      <w:lvlText w:val="%1)"/>
      <w:lvlJc w:val="left"/>
      <w:pPr>
        <w:tabs>
          <w:tab w:val="num" w:pos="1440"/>
        </w:tabs>
        <w:ind w:left="1440" w:hanging="72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DA24B4"/>
    <w:multiLevelType w:val="hybridMultilevel"/>
    <w:tmpl w:val="9F727A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5B09E7"/>
    <w:multiLevelType w:val="multilevel"/>
    <w:tmpl w:val="2CEA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C0E01"/>
    <w:multiLevelType w:val="hybridMultilevel"/>
    <w:tmpl w:val="444C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38160C"/>
    <w:multiLevelType w:val="hybridMultilevel"/>
    <w:tmpl w:val="562422E8"/>
    <w:lvl w:ilvl="0" w:tplc="5FEC645A">
      <w:start w:val="1"/>
      <w:numFmt w:val="decimal"/>
      <w:lvlText w:val="%1."/>
      <w:lvlJc w:val="left"/>
      <w:pPr>
        <w:ind w:left="1080" w:hanging="360"/>
      </w:pPr>
      <w:rPr>
        <w:rFonts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9551AF"/>
    <w:multiLevelType w:val="hybridMultilevel"/>
    <w:tmpl w:val="BE4AB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206D8D"/>
    <w:multiLevelType w:val="multilevel"/>
    <w:tmpl w:val="1E62F5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11C1B32"/>
    <w:multiLevelType w:val="hybridMultilevel"/>
    <w:tmpl w:val="10E0E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B2402"/>
    <w:multiLevelType w:val="hybridMultilevel"/>
    <w:tmpl w:val="4386F4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165245"/>
    <w:multiLevelType w:val="hybridMultilevel"/>
    <w:tmpl w:val="B78E3C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62826F0"/>
    <w:multiLevelType w:val="hybridMultilevel"/>
    <w:tmpl w:val="008AED9E"/>
    <w:lvl w:ilvl="0" w:tplc="40824E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6A160A1"/>
    <w:multiLevelType w:val="hybridMultilevel"/>
    <w:tmpl w:val="7CB0DE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81482"/>
    <w:multiLevelType w:val="hybridMultilevel"/>
    <w:tmpl w:val="C950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03F38"/>
    <w:multiLevelType w:val="hybridMultilevel"/>
    <w:tmpl w:val="233CF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93953"/>
    <w:multiLevelType w:val="hybridMultilevel"/>
    <w:tmpl w:val="BE1CB120"/>
    <w:lvl w:ilvl="0" w:tplc="4598569C">
      <w:start w:val="1"/>
      <w:numFmt w:val="lowerRoman"/>
      <w:lvlText w:val="%1)"/>
      <w:lvlJc w:val="left"/>
      <w:pPr>
        <w:tabs>
          <w:tab w:val="num" w:pos="1440"/>
        </w:tabs>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03F1C"/>
    <w:multiLevelType w:val="hybridMultilevel"/>
    <w:tmpl w:val="1A663588"/>
    <w:lvl w:ilvl="0" w:tplc="04FEDBFC">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EC00530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E0AEF"/>
    <w:multiLevelType w:val="hybridMultilevel"/>
    <w:tmpl w:val="920C3ACE"/>
    <w:lvl w:ilvl="0" w:tplc="EA44D7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D24772"/>
    <w:multiLevelType w:val="hybridMultilevel"/>
    <w:tmpl w:val="3F7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A535D3"/>
    <w:multiLevelType w:val="hybridMultilevel"/>
    <w:tmpl w:val="8A0ED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34"/>
  </w:num>
  <w:num w:numId="4">
    <w:abstractNumId w:val="38"/>
  </w:num>
  <w:num w:numId="5">
    <w:abstractNumId w:val="15"/>
  </w:num>
  <w:num w:numId="6">
    <w:abstractNumId w:val="28"/>
  </w:num>
  <w:num w:numId="7">
    <w:abstractNumId w:val="40"/>
  </w:num>
  <w:num w:numId="8">
    <w:abstractNumId w:val="35"/>
  </w:num>
  <w:num w:numId="9">
    <w:abstractNumId w:val="14"/>
  </w:num>
  <w:num w:numId="10">
    <w:abstractNumId w:val="41"/>
  </w:num>
  <w:num w:numId="11">
    <w:abstractNumId w:val="16"/>
  </w:num>
  <w:num w:numId="12">
    <w:abstractNumId w:val="22"/>
  </w:num>
  <w:num w:numId="13">
    <w:abstractNumId w:val="24"/>
  </w:num>
  <w:num w:numId="14">
    <w:abstractNumId w:val="46"/>
  </w:num>
  <w:num w:numId="15">
    <w:abstractNumId w:val="2"/>
  </w:num>
  <w:num w:numId="16">
    <w:abstractNumId w:val="20"/>
  </w:num>
  <w:num w:numId="17">
    <w:abstractNumId w:val="27"/>
  </w:num>
  <w:num w:numId="18">
    <w:abstractNumId w:val="39"/>
  </w:num>
  <w:num w:numId="19">
    <w:abstractNumId w:val="31"/>
  </w:num>
  <w:num w:numId="20">
    <w:abstractNumId w:val="17"/>
  </w:num>
  <w:num w:numId="21">
    <w:abstractNumId w:val="8"/>
  </w:num>
  <w:num w:numId="22">
    <w:abstractNumId w:val="29"/>
  </w:num>
  <w:num w:numId="23">
    <w:abstractNumId w:val="6"/>
  </w:num>
  <w:num w:numId="24">
    <w:abstractNumId w:val="44"/>
  </w:num>
  <w:num w:numId="25">
    <w:abstractNumId w:val="36"/>
  </w:num>
  <w:num w:numId="26">
    <w:abstractNumId w:val="12"/>
  </w:num>
  <w:num w:numId="27">
    <w:abstractNumId w:val="19"/>
  </w:num>
  <w:num w:numId="28">
    <w:abstractNumId w:val="9"/>
  </w:num>
  <w:num w:numId="29">
    <w:abstractNumId w:val="37"/>
  </w:num>
  <w:num w:numId="30">
    <w:abstractNumId w:val="30"/>
  </w:num>
  <w:num w:numId="31">
    <w:abstractNumId w:val="47"/>
  </w:num>
  <w:num w:numId="32">
    <w:abstractNumId w:val="18"/>
  </w:num>
  <w:num w:numId="33">
    <w:abstractNumId w:val="3"/>
  </w:num>
  <w:num w:numId="34">
    <w:abstractNumId w:val="33"/>
  </w:num>
  <w:num w:numId="35">
    <w:abstractNumId w:val="43"/>
  </w:num>
  <w:num w:numId="36">
    <w:abstractNumId w:val="4"/>
  </w:num>
  <w:num w:numId="37">
    <w:abstractNumId w:val="45"/>
  </w:num>
  <w:num w:numId="38">
    <w:abstractNumId w:val="21"/>
  </w:num>
  <w:num w:numId="39">
    <w:abstractNumId w:val="25"/>
  </w:num>
  <w:num w:numId="40">
    <w:abstractNumId w:val="11"/>
  </w:num>
  <w:num w:numId="41">
    <w:abstractNumId w:val="42"/>
  </w:num>
  <w:num w:numId="42">
    <w:abstractNumId w:val="13"/>
  </w:num>
  <w:num w:numId="43">
    <w:abstractNumId w:val="0"/>
  </w:num>
  <w:num w:numId="44">
    <w:abstractNumId w:val="7"/>
  </w:num>
  <w:num w:numId="45">
    <w:abstractNumId w:val="32"/>
  </w:num>
  <w:num w:numId="46">
    <w:abstractNumId w:val="5"/>
  </w:num>
  <w:num w:numId="47">
    <w:abstractNumId w:val="10"/>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2NDMyMzc0MjI3MDZW0lEKTi0uzszPAykwrAUAwW4yWSwAAAA="/>
  </w:docVars>
  <w:rsids>
    <w:rsidRoot w:val="00127C9C"/>
    <w:rsid w:val="00007BE2"/>
    <w:rsid w:val="0001080C"/>
    <w:rsid w:val="00022393"/>
    <w:rsid w:val="00025EDD"/>
    <w:rsid w:val="000270DD"/>
    <w:rsid w:val="000273BF"/>
    <w:rsid w:val="00041C18"/>
    <w:rsid w:val="00043CF9"/>
    <w:rsid w:val="00044945"/>
    <w:rsid w:val="00050B92"/>
    <w:rsid w:val="0005283F"/>
    <w:rsid w:val="0005541C"/>
    <w:rsid w:val="00062CF5"/>
    <w:rsid w:val="00063420"/>
    <w:rsid w:val="00066C86"/>
    <w:rsid w:val="00071C9D"/>
    <w:rsid w:val="00072DB4"/>
    <w:rsid w:val="00076188"/>
    <w:rsid w:val="00092357"/>
    <w:rsid w:val="00093AB8"/>
    <w:rsid w:val="00095C15"/>
    <w:rsid w:val="000A3AA8"/>
    <w:rsid w:val="000A5D98"/>
    <w:rsid w:val="000B2012"/>
    <w:rsid w:val="000B59A8"/>
    <w:rsid w:val="000B5F20"/>
    <w:rsid w:val="000B64FA"/>
    <w:rsid w:val="000C544A"/>
    <w:rsid w:val="000C6479"/>
    <w:rsid w:val="000C6FCA"/>
    <w:rsid w:val="000D51A2"/>
    <w:rsid w:val="000D61BD"/>
    <w:rsid w:val="000E7E80"/>
    <w:rsid w:val="000F308C"/>
    <w:rsid w:val="000F7CBD"/>
    <w:rsid w:val="00100136"/>
    <w:rsid w:val="00107C2F"/>
    <w:rsid w:val="00120810"/>
    <w:rsid w:val="00121500"/>
    <w:rsid w:val="00127C9C"/>
    <w:rsid w:val="00135711"/>
    <w:rsid w:val="001367AD"/>
    <w:rsid w:val="00137865"/>
    <w:rsid w:val="00137F64"/>
    <w:rsid w:val="00142713"/>
    <w:rsid w:val="00166FD9"/>
    <w:rsid w:val="00170396"/>
    <w:rsid w:val="001729AB"/>
    <w:rsid w:val="00177312"/>
    <w:rsid w:val="00181B87"/>
    <w:rsid w:val="00183514"/>
    <w:rsid w:val="00184361"/>
    <w:rsid w:val="00187E63"/>
    <w:rsid w:val="001A12E9"/>
    <w:rsid w:val="001A2074"/>
    <w:rsid w:val="001B408E"/>
    <w:rsid w:val="001B429A"/>
    <w:rsid w:val="001C740F"/>
    <w:rsid w:val="001D0406"/>
    <w:rsid w:val="001D5FCF"/>
    <w:rsid w:val="001D66CA"/>
    <w:rsid w:val="001D73C8"/>
    <w:rsid w:val="001E452A"/>
    <w:rsid w:val="001F2D21"/>
    <w:rsid w:val="001F4606"/>
    <w:rsid w:val="00200399"/>
    <w:rsid w:val="00200F98"/>
    <w:rsid w:val="00204FEF"/>
    <w:rsid w:val="002129EF"/>
    <w:rsid w:val="00225463"/>
    <w:rsid w:val="00230A3A"/>
    <w:rsid w:val="002322E4"/>
    <w:rsid w:val="00235793"/>
    <w:rsid w:val="0024239F"/>
    <w:rsid w:val="0024265C"/>
    <w:rsid w:val="00246BC3"/>
    <w:rsid w:val="0025690B"/>
    <w:rsid w:val="00264DDF"/>
    <w:rsid w:val="0026648A"/>
    <w:rsid w:val="00267067"/>
    <w:rsid w:val="0026737F"/>
    <w:rsid w:val="002817A8"/>
    <w:rsid w:val="0029199E"/>
    <w:rsid w:val="0029215F"/>
    <w:rsid w:val="00296AB4"/>
    <w:rsid w:val="002A1EBA"/>
    <w:rsid w:val="002B11E2"/>
    <w:rsid w:val="002B5558"/>
    <w:rsid w:val="002B77EE"/>
    <w:rsid w:val="002C6CED"/>
    <w:rsid w:val="002E28BC"/>
    <w:rsid w:val="002E4090"/>
    <w:rsid w:val="002E58BF"/>
    <w:rsid w:val="002F39A1"/>
    <w:rsid w:val="002F4BB5"/>
    <w:rsid w:val="002F7C43"/>
    <w:rsid w:val="00306215"/>
    <w:rsid w:val="0032124A"/>
    <w:rsid w:val="00324B7D"/>
    <w:rsid w:val="00326D86"/>
    <w:rsid w:val="0033228A"/>
    <w:rsid w:val="00334E22"/>
    <w:rsid w:val="003367AA"/>
    <w:rsid w:val="003372A6"/>
    <w:rsid w:val="00342134"/>
    <w:rsid w:val="00362821"/>
    <w:rsid w:val="0037405E"/>
    <w:rsid w:val="00382E4B"/>
    <w:rsid w:val="0039135B"/>
    <w:rsid w:val="00394915"/>
    <w:rsid w:val="003A04E0"/>
    <w:rsid w:val="003A59A4"/>
    <w:rsid w:val="003B4468"/>
    <w:rsid w:val="003B5688"/>
    <w:rsid w:val="003B68EB"/>
    <w:rsid w:val="003B7FD8"/>
    <w:rsid w:val="003C1C62"/>
    <w:rsid w:val="003C3506"/>
    <w:rsid w:val="003C42DA"/>
    <w:rsid w:val="003C54C9"/>
    <w:rsid w:val="003C6DBB"/>
    <w:rsid w:val="003D7F25"/>
    <w:rsid w:val="003E5F96"/>
    <w:rsid w:val="003F07E5"/>
    <w:rsid w:val="00403F19"/>
    <w:rsid w:val="00405E20"/>
    <w:rsid w:val="0041217E"/>
    <w:rsid w:val="004262A9"/>
    <w:rsid w:val="00426CDE"/>
    <w:rsid w:val="004371E2"/>
    <w:rsid w:val="0043728D"/>
    <w:rsid w:val="00440425"/>
    <w:rsid w:val="00447FEE"/>
    <w:rsid w:val="00451696"/>
    <w:rsid w:val="00463E28"/>
    <w:rsid w:val="0046727A"/>
    <w:rsid w:val="004731CB"/>
    <w:rsid w:val="004733F7"/>
    <w:rsid w:val="004747C0"/>
    <w:rsid w:val="004756FC"/>
    <w:rsid w:val="00477818"/>
    <w:rsid w:val="00484028"/>
    <w:rsid w:val="00484192"/>
    <w:rsid w:val="004A2879"/>
    <w:rsid w:val="004A352F"/>
    <w:rsid w:val="004B28DD"/>
    <w:rsid w:val="004B5D2F"/>
    <w:rsid w:val="004C026A"/>
    <w:rsid w:val="004C7037"/>
    <w:rsid w:val="004E0A83"/>
    <w:rsid w:val="004E514B"/>
    <w:rsid w:val="004E71DA"/>
    <w:rsid w:val="005108BB"/>
    <w:rsid w:val="00514D73"/>
    <w:rsid w:val="00517FBD"/>
    <w:rsid w:val="00527D6E"/>
    <w:rsid w:val="00532054"/>
    <w:rsid w:val="005408BB"/>
    <w:rsid w:val="00540E7E"/>
    <w:rsid w:val="0054557D"/>
    <w:rsid w:val="0055098B"/>
    <w:rsid w:val="00550FC7"/>
    <w:rsid w:val="0055561A"/>
    <w:rsid w:val="005632F0"/>
    <w:rsid w:val="005651A3"/>
    <w:rsid w:val="00565B27"/>
    <w:rsid w:val="005779BC"/>
    <w:rsid w:val="005829F9"/>
    <w:rsid w:val="00582DB0"/>
    <w:rsid w:val="0058353B"/>
    <w:rsid w:val="0058421E"/>
    <w:rsid w:val="00584904"/>
    <w:rsid w:val="00587090"/>
    <w:rsid w:val="00590C15"/>
    <w:rsid w:val="005915B1"/>
    <w:rsid w:val="00595FF0"/>
    <w:rsid w:val="005A4300"/>
    <w:rsid w:val="005A4B83"/>
    <w:rsid w:val="005A5901"/>
    <w:rsid w:val="005A5C7E"/>
    <w:rsid w:val="005A69B0"/>
    <w:rsid w:val="005C4AC5"/>
    <w:rsid w:val="005C4E4C"/>
    <w:rsid w:val="005D0690"/>
    <w:rsid w:val="005D0EC8"/>
    <w:rsid w:val="005D0F50"/>
    <w:rsid w:val="005D16FE"/>
    <w:rsid w:val="005E0306"/>
    <w:rsid w:val="005E32BC"/>
    <w:rsid w:val="005E3543"/>
    <w:rsid w:val="005F5F9F"/>
    <w:rsid w:val="005F6759"/>
    <w:rsid w:val="006070C1"/>
    <w:rsid w:val="00614F19"/>
    <w:rsid w:val="006177B4"/>
    <w:rsid w:val="00621CC1"/>
    <w:rsid w:val="00634D97"/>
    <w:rsid w:val="00636993"/>
    <w:rsid w:val="0064274D"/>
    <w:rsid w:val="00643F19"/>
    <w:rsid w:val="006450B9"/>
    <w:rsid w:val="00645B72"/>
    <w:rsid w:val="00651F63"/>
    <w:rsid w:val="00656B3D"/>
    <w:rsid w:val="00656F19"/>
    <w:rsid w:val="006574C3"/>
    <w:rsid w:val="00660D79"/>
    <w:rsid w:val="00662B87"/>
    <w:rsid w:val="0066343B"/>
    <w:rsid w:val="006843E2"/>
    <w:rsid w:val="006A618E"/>
    <w:rsid w:val="006A6D50"/>
    <w:rsid w:val="006B1784"/>
    <w:rsid w:val="006B22B9"/>
    <w:rsid w:val="006C124A"/>
    <w:rsid w:val="006C1C66"/>
    <w:rsid w:val="006C23F6"/>
    <w:rsid w:val="006C47FE"/>
    <w:rsid w:val="006E13A0"/>
    <w:rsid w:val="006E78F0"/>
    <w:rsid w:val="006F1513"/>
    <w:rsid w:val="006F1EB4"/>
    <w:rsid w:val="006F77E2"/>
    <w:rsid w:val="00706FED"/>
    <w:rsid w:val="00712725"/>
    <w:rsid w:val="00712C84"/>
    <w:rsid w:val="007155AA"/>
    <w:rsid w:val="00722F25"/>
    <w:rsid w:val="00727CC5"/>
    <w:rsid w:val="00730520"/>
    <w:rsid w:val="00730CE1"/>
    <w:rsid w:val="0073506E"/>
    <w:rsid w:val="007477F0"/>
    <w:rsid w:val="007554F5"/>
    <w:rsid w:val="00756406"/>
    <w:rsid w:val="00782498"/>
    <w:rsid w:val="00783F59"/>
    <w:rsid w:val="00784B9C"/>
    <w:rsid w:val="00787225"/>
    <w:rsid w:val="0079419D"/>
    <w:rsid w:val="007950E2"/>
    <w:rsid w:val="00796FAC"/>
    <w:rsid w:val="00797156"/>
    <w:rsid w:val="007A0917"/>
    <w:rsid w:val="007A2598"/>
    <w:rsid w:val="007A3137"/>
    <w:rsid w:val="007A423B"/>
    <w:rsid w:val="007C1719"/>
    <w:rsid w:val="007C3BB6"/>
    <w:rsid w:val="007D0463"/>
    <w:rsid w:val="007E1FA3"/>
    <w:rsid w:val="007E2DE7"/>
    <w:rsid w:val="0080340E"/>
    <w:rsid w:val="008245BC"/>
    <w:rsid w:val="00833576"/>
    <w:rsid w:val="00841EEC"/>
    <w:rsid w:val="00844D8E"/>
    <w:rsid w:val="00854B77"/>
    <w:rsid w:val="008576C5"/>
    <w:rsid w:val="00862F62"/>
    <w:rsid w:val="0087036F"/>
    <w:rsid w:val="00881646"/>
    <w:rsid w:val="008833DE"/>
    <w:rsid w:val="008921F6"/>
    <w:rsid w:val="00895323"/>
    <w:rsid w:val="008B4E91"/>
    <w:rsid w:val="008C31E5"/>
    <w:rsid w:val="008C6F16"/>
    <w:rsid w:val="008E0144"/>
    <w:rsid w:val="008E268E"/>
    <w:rsid w:val="008E3293"/>
    <w:rsid w:val="008E66BA"/>
    <w:rsid w:val="009007A7"/>
    <w:rsid w:val="00901E63"/>
    <w:rsid w:val="00902BD4"/>
    <w:rsid w:val="00905D74"/>
    <w:rsid w:val="0092179A"/>
    <w:rsid w:val="009237D7"/>
    <w:rsid w:val="00924F82"/>
    <w:rsid w:val="00942689"/>
    <w:rsid w:val="0094381B"/>
    <w:rsid w:val="00946EDE"/>
    <w:rsid w:val="00952B71"/>
    <w:rsid w:val="00964664"/>
    <w:rsid w:val="00971CF1"/>
    <w:rsid w:val="00975422"/>
    <w:rsid w:val="00976884"/>
    <w:rsid w:val="00983340"/>
    <w:rsid w:val="00985926"/>
    <w:rsid w:val="00986110"/>
    <w:rsid w:val="009927FA"/>
    <w:rsid w:val="0099350F"/>
    <w:rsid w:val="009A4875"/>
    <w:rsid w:val="009B21DB"/>
    <w:rsid w:val="009B2EF4"/>
    <w:rsid w:val="009D1F0C"/>
    <w:rsid w:val="009D3A1E"/>
    <w:rsid w:val="009D4AA1"/>
    <w:rsid w:val="009D5AC2"/>
    <w:rsid w:val="009E5A57"/>
    <w:rsid w:val="009E5AD9"/>
    <w:rsid w:val="00A021F8"/>
    <w:rsid w:val="00A070BE"/>
    <w:rsid w:val="00A11219"/>
    <w:rsid w:val="00A1199B"/>
    <w:rsid w:val="00A13C09"/>
    <w:rsid w:val="00A14FD1"/>
    <w:rsid w:val="00A17032"/>
    <w:rsid w:val="00A17450"/>
    <w:rsid w:val="00A253CF"/>
    <w:rsid w:val="00A32BDC"/>
    <w:rsid w:val="00A44C78"/>
    <w:rsid w:val="00A45322"/>
    <w:rsid w:val="00A51DD4"/>
    <w:rsid w:val="00A52ECA"/>
    <w:rsid w:val="00A60491"/>
    <w:rsid w:val="00A6156E"/>
    <w:rsid w:val="00A62937"/>
    <w:rsid w:val="00A64A6D"/>
    <w:rsid w:val="00A65700"/>
    <w:rsid w:val="00A70EAB"/>
    <w:rsid w:val="00A810D8"/>
    <w:rsid w:val="00A97887"/>
    <w:rsid w:val="00AA6CC7"/>
    <w:rsid w:val="00AB0C18"/>
    <w:rsid w:val="00AC24B0"/>
    <w:rsid w:val="00AD4FD2"/>
    <w:rsid w:val="00AE0403"/>
    <w:rsid w:val="00AE2EEA"/>
    <w:rsid w:val="00AE47FC"/>
    <w:rsid w:val="00AF2E0E"/>
    <w:rsid w:val="00AF6E06"/>
    <w:rsid w:val="00B007E7"/>
    <w:rsid w:val="00B036D9"/>
    <w:rsid w:val="00B04AB1"/>
    <w:rsid w:val="00B133E1"/>
    <w:rsid w:val="00B1560E"/>
    <w:rsid w:val="00B23BA4"/>
    <w:rsid w:val="00B26158"/>
    <w:rsid w:val="00B26B2E"/>
    <w:rsid w:val="00B30290"/>
    <w:rsid w:val="00B33F78"/>
    <w:rsid w:val="00B40D1C"/>
    <w:rsid w:val="00B44322"/>
    <w:rsid w:val="00B45011"/>
    <w:rsid w:val="00B51CCB"/>
    <w:rsid w:val="00B53F76"/>
    <w:rsid w:val="00B55406"/>
    <w:rsid w:val="00B65095"/>
    <w:rsid w:val="00B65D9E"/>
    <w:rsid w:val="00B66EC9"/>
    <w:rsid w:val="00B7163C"/>
    <w:rsid w:val="00B71887"/>
    <w:rsid w:val="00B73F1D"/>
    <w:rsid w:val="00B7583B"/>
    <w:rsid w:val="00B813F7"/>
    <w:rsid w:val="00B8285C"/>
    <w:rsid w:val="00B947C6"/>
    <w:rsid w:val="00B95A75"/>
    <w:rsid w:val="00BA35E4"/>
    <w:rsid w:val="00BC2902"/>
    <w:rsid w:val="00BD082A"/>
    <w:rsid w:val="00BD27D6"/>
    <w:rsid w:val="00BD5AED"/>
    <w:rsid w:val="00BD6E8F"/>
    <w:rsid w:val="00BD7B09"/>
    <w:rsid w:val="00BE1FC7"/>
    <w:rsid w:val="00BE38A3"/>
    <w:rsid w:val="00BF02FA"/>
    <w:rsid w:val="00BF1447"/>
    <w:rsid w:val="00BF3674"/>
    <w:rsid w:val="00BF50DF"/>
    <w:rsid w:val="00C01855"/>
    <w:rsid w:val="00C02BE8"/>
    <w:rsid w:val="00C05077"/>
    <w:rsid w:val="00C139F9"/>
    <w:rsid w:val="00C2515D"/>
    <w:rsid w:val="00C262F4"/>
    <w:rsid w:val="00C33C82"/>
    <w:rsid w:val="00C36BFC"/>
    <w:rsid w:val="00C371C4"/>
    <w:rsid w:val="00C46010"/>
    <w:rsid w:val="00C46F6C"/>
    <w:rsid w:val="00C575B0"/>
    <w:rsid w:val="00C60FA8"/>
    <w:rsid w:val="00C61B6F"/>
    <w:rsid w:val="00C6412C"/>
    <w:rsid w:val="00C70146"/>
    <w:rsid w:val="00C73FB8"/>
    <w:rsid w:val="00C74C74"/>
    <w:rsid w:val="00C815E5"/>
    <w:rsid w:val="00CA0141"/>
    <w:rsid w:val="00CA11E5"/>
    <w:rsid w:val="00CA3FD1"/>
    <w:rsid w:val="00CA518E"/>
    <w:rsid w:val="00CC2391"/>
    <w:rsid w:val="00CC43EA"/>
    <w:rsid w:val="00CD2A74"/>
    <w:rsid w:val="00CD4F62"/>
    <w:rsid w:val="00CE262A"/>
    <w:rsid w:val="00CF7645"/>
    <w:rsid w:val="00CF76AD"/>
    <w:rsid w:val="00CF7C4B"/>
    <w:rsid w:val="00D03660"/>
    <w:rsid w:val="00D0373B"/>
    <w:rsid w:val="00D14CDA"/>
    <w:rsid w:val="00D2766C"/>
    <w:rsid w:val="00D33C41"/>
    <w:rsid w:val="00D35766"/>
    <w:rsid w:val="00D374B1"/>
    <w:rsid w:val="00D40938"/>
    <w:rsid w:val="00D41135"/>
    <w:rsid w:val="00D417F2"/>
    <w:rsid w:val="00D430C1"/>
    <w:rsid w:val="00D43DAD"/>
    <w:rsid w:val="00D458D9"/>
    <w:rsid w:val="00D62156"/>
    <w:rsid w:val="00D748AC"/>
    <w:rsid w:val="00D85B67"/>
    <w:rsid w:val="00D9048C"/>
    <w:rsid w:val="00D94BAC"/>
    <w:rsid w:val="00D9517A"/>
    <w:rsid w:val="00DA1339"/>
    <w:rsid w:val="00DA1B85"/>
    <w:rsid w:val="00DB380A"/>
    <w:rsid w:val="00DC1BC0"/>
    <w:rsid w:val="00DD2A47"/>
    <w:rsid w:val="00DD3274"/>
    <w:rsid w:val="00DD4C43"/>
    <w:rsid w:val="00DD6A1C"/>
    <w:rsid w:val="00DD774C"/>
    <w:rsid w:val="00DD7E6A"/>
    <w:rsid w:val="00DE1792"/>
    <w:rsid w:val="00DE1CAA"/>
    <w:rsid w:val="00DE2CA2"/>
    <w:rsid w:val="00DE3668"/>
    <w:rsid w:val="00DE5F18"/>
    <w:rsid w:val="00DF1E50"/>
    <w:rsid w:val="00E00C01"/>
    <w:rsid w:val="00E0192F"/>
    <w:rsid w:val="00E131AD"/>
    <w:rsid w:val="00E219C9"/>
    <w:rsid w:val="00E3607E"/>
    <w:rsid w:val="00E40FAB"/>
    <w:rsid w:val="00E42BA9"/>
    <w:rsid w:val="00E520A2"/>
    <w:rsid w:val="00E65C89"/>
    <w:rsid w:val="00E65FDA"/>
    <w:rsid w:val="00E77450"/>
    <w:rsid w:val="00E77729"/>
    <w:rsid w:val="00E9322B"/>
    <w:rsid w:val="00EA455C"/>
    <w:rsid w:val="00EA51CB"/>
    <w:rsid w:val="00EA74D2"/>
    <w:rsid w:val="00EB2710"/>
    <w:rsid w:val="00EB38FE"/>
    <w:rsid w:val="00EC10A5"/>
    <w:rsid w:val="00EC5791"/>
    <w:rsid w:val="00ED56F5"/>
    <w:rsid w:val="00EE5711"/>
    <w:rsid w:val="00EF74F9"/>
    <w:rsid w:val="00F145B9"/>
    <w:rsid w:val="00F2441E"/>
    <w:rsid w:val="00F30C4D"/>
    <w:rsid w:val="00F314C8"/>
    <w:rsid w:val="00F34D6B"/>
    <w:rsid w:val="00F34FD3"/>
    <w:rsid w:val="00F47E28"/>
    <w:rsid w:val="00F47FB3"/>
    <w:rsid w:val="00F50F54"/>
    <w:rsid w:val="00F57C62"/>
    <w:rsid w:val="00F800C6"/>
    <w:rsid w:val="00F80748"/>
    <w:rsid w:val="00F869FD"/>
    <w:rsid w:val="00F97B9E"/>
    <w:rsid w:val="00FA6B4E"/>
    <w:rsid w:val="00FA730D"/>
    <w:rsid w:val="00FC16D2"/>
    <w:rsid w:val="00FC7B23"/>
    <w:rsid w:val="00FD3366"/>
    <w:rsid w:val="00FD5F3B"/>
    <w:rsid w:val="00FE0AA3"/>
    <w:rsid w:val="00FE1109"/>
    <w:rsid w:val="00FE2514"/>
    <w:rsid w:val="00FE3713"/>
    <w:rsid w:val="00FE6137"/>
    <w:rsid w:val="00FF3441"/>
    <w:rsid w:val="00FF45BC"/>
    <w:rsid w:val="00FF5062"/>
    <w:rsid w:val="00FF5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B979A"/>
  <w15:docId w15:val="{BFDA0BF3-0BFF-4408-86B3-6921DABA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FE"/>
  </w:style>
  <w:style w:type="paragraph" w:styleId="Heading1">
    <w:name w:val="heading 1"/>
    <w:basedOn w:val="Normal"/>
    <w:next w:val="Normal"/>
    <w:link w:val="Heading1Char"/>
    <w:uiPriority w:val="9"/>
    <w:qFormat/>
    <w:rsid w:val="00EB38FE"/>
    <w:pPr>
      <w:keepNext/>
      <w:outlineLvl w:val="0"/>
    </w:pPr>
    <w:rPr>
      <w:b/>
    </w:rPr>
  </w:style>
  <w:style w:type="paragraph" w:styleId="Heading2">
    <w:name w:val="heading 2"/>
    <w:basedOn w:val="Normal"/>
    <w:next w:val="Normal"/>
    <w:link w:val="Heading2Char"/>
    <w:uiPriority w:val="9"/>
    <w:unhideWhenUsed/>
    <w:qFormat/>
    <w:rsid w:val="000B5F20"/>
    <w:pPr>
      <w:keepNext/>
      <w:keepLines/>
      <w:spacing w:before="40" w:after="0" w:line="276" w:lineRule="auto"/>
      <w:outlineLvl w:val="1"/>
    </w:pPr>
    <w:rPr>
      <w:rFonts w:ascii="Calibri Light" w:eastAsia="Times New Roman" w:hAnsi="Calibri Light" w:cs="Mangal"/>
      <w:color w:val="2E74B5"/>
      <w:sz w:val="26"/>
      <w:szCs w:val="26"/>
    </w:rPr>
  </w:style>
  <w:style w:type="paragraph" w:styleId="Heading4">
    <w:name w:val="heading 4"/>
    <w:basedOn w:val="Normal"/>
    <w:next w:val="Normal"/>
    <w:link w:val="Heading4Char"/>
    <w:uiPriority w:val="9"/>
    <w:unhideWhenUsed/>
    <w:qFormat/>
    <w:rsid w:val="000B5F20"/>
    <w:pPr>
      <w:keepNext/>
      <w:keepLines/>
      <w:spacing w:before="200" w:after="0" w:line="276" w:lineRule="auto"/>
      <w:outlineLvl w:val="3"/>
    </w:pPr>
    <w:rPr>
      <w:rFonts w:ascii="Calibri Light" w:eastAsia="Times New Roman" w:hAnsi="Calibri Light" w:cs="Mangal"/>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FE"/>
    <w:rPr>
      <w:b/>
    </w:rPr>
  </w:style>
  <w:style w:type="table" w:customStyle="1" w:styleId="TableGrid1">
    <w:name w:val="Table Grid1"/>
    <w:basedOn w:val="TableNormal"/>
    <w:next w:val="TableGrid"/>
    <w:uiPriority w:val="59"/>
    <w:rsid w:val="00EB38F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EB3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8FE"/>
    <w:pPr>
      <w:ind w:left="720"/>
      <w:contextualSpacing/>
    </w:pPr>
  </w:style>
  <w:style w:type="character" w:styleId="Hyperlink">
    <w:name w:val="Hyperlink"/>
    <w:basedOn w:val="DefaultParagraphFont"/>
    <w:uiPriority w:val="99"/>
    <w:unhideWhenUsed/>
    <w:rsid w:val="00EB38FE"/>
    <w:rPr>
      <w:color w:val="0563C1" w:themeColor="hyperlink"/>
      <w:u w:val="single"/>
    </w:rPr>
  </w:style>
  <w:style w:type="paragraph" w:customStyle="1" w:styleId="contribs">
    <w:name w:val="contribs"/>
    <w:basedOn w:val="Normal"/>
    <w:rsid w:val="00EB38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8FE"/>
  </w:style>
  <w:style w:type="paragraph" w:styleId="Footer">
    <w:name w:val="footer"/>
    <w:basedOn w:val="Normal"/>
    <w:link w:val="FooterChar"/>
    <w:uiPriority w:val="99"/>
    <w:unhideWhenUsed/>
    <w:rsid w:val="00EB3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8FE"/>
  </w:style>
  <w:style w:type="paragraph" w:styleId="NoSpacing">
    <w:name w:val="No Spacing"/>
    <w:link w:val="NoSpacingChar"/>
    <w:uiPriority w:val="1"/>
    <w:qFormat/>
    <w:rsid w:val="00EB38FE"/>
    <w:pPr>
      <w:spacing w:after="0" w:line="240" w:lineRule="auto"/>
    </w:pPr>
    <w:rPr>
      <w:rFonts w:ascii="Calibri" w:eastAsia="Calibri" w:hAnsi="Calibri" w:cs="Times New Roman"/>
    </w:rPr>
  </w:style>
  <w:style w:type="paragraph" w:styleId="NormalWeb">
    <w:name w:val="Normal (Web)"/>
    <w:basedOn w:val="Normal"/>
    <w:uiPriority w:val="99"/>
    <w:unhideWhenUsed/>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3F76"/>
  </w:style>
  <w:style w:type="character" w:customStyle="1" w:styleId="onelinesource">
    <w:name w:val="one_line_source"/>
    <w:basedOn w:val="DefaultParagraphFont"/>
    <w:rsid w:val="00B53F76"/>
  </w:style>
  <w:style w:type="paragraph" w:customStyle="1" w:styleId="ui-helper-hidden-accessible">
    <w:name w:val="ui-helper-hidden-accessible"/>
    <w:basedOn w:val="Normal"/>
    <w:rsid w:val="00B53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B5F20"/>
    <w:rPr>
      <w:rFonts w:ascii="Calibri Light" w:eastAsia="Times New Roman" w:hAnsi="Calibri Light" w:cs="Mangal"/>
      <w:color w:val="2E74B5"/>
      <w:sz w:val="26"/>
      <w:szCs w:val="26"/>
    </w:rPr>
  </w:style>
  <w:style w:type="character" w:customStyle="1" w:styleId="Heading4Char">
    <w:name w:val="Heading 4 Char"/>
    <w:basedOn w:val="DefaultParagraphFont"/>
    <w:link w:val="Heading4"/>
    <w:uiPriority w:val="9"/>
    <w:rsid w:val="000B5F20"/>
    <w:rPr>
      <w:rFonts w:ascii="Calibri Light" w:eastAsia="Times New Roman" w:hAnsi="Calibri Light" w:cs="Mangal"/>
      <w:b/>
      <w:bCs/>
      <w:i/>
      <w:iCs/>
      <w:color w:val="5B9BD5"/>
    </w:rPr>
  </w:style>
  <w:style w:type="character" w:customStyle="1" w:styleId="referencessuffix">
    <w:name w:val="references__suffix"/>
    <w:basedOn w:val="DefaultParagraphFont"/>
    <w:rsid w:val="000B5F20"/>
  </w:style>
  <w:style w:type="paragraph" w:customStyle="1" w:styleId="NoList1">
    <w:name w:val="No List1"/>
    <w:semiHidden/>
    <w:rsid w:val="000B5F20"/>
    <w:rPr>
      <w:rFonts w:ascii="Calibri" w:eastAsia="Times New Roman" w:hAnsi="Calibri" w:cs="Mangal"/>
      <w:lang w:val="en-GB" w:eastAsia="en-GB"/>
    </w:rPr>
  </w:style>
  <w:style w:type="character" w:customStyle="1" w:styleId="BalloonTextChar">
    <w:name w:val="Balloon Text Char"/>
    <w:link w:val="BalloonText"/>
    <w:uiPriority w:val="99"/>
    <w:semiHidden/>
    <w:rsid w:val="000B5F20"/>
    <w:rPr>
      <w:rFonts w:ascii="Tahoma" w:eastAsia="Calibri" w:hAnsi="Tahoma" w:cs="Tahoma"/>
      <w:sz w:val="16"/>
      <w:szCs w:val="16"/>
    </w:rPr>
  </w:style>
  <w:style w:type="paragraph" w:styleId="BalloonText">
    <w:name w:val="Balloon Text"/>
    <w:basedOn w:val="Normal"/>
    <w:link w:val="BalloonTextChar"/>
    <w:uiPriority w:val="99"/>
    <w:semiHidden/>
    <w:unhideWhenUsed/>
    <w:rsid w:val="000B5F20"/>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0B5F20"/>
    <w:rPr>
      <w:rFonts w:ascii="Segoe UI" w:hAnsi="Segoe UI" w:cs="Segoe UI"/>
      <w:sz w:val="18"/>
      <w:szCs w:val="18"/>
    </w:rPr>
  </w:style>
  <w:style w:type="character" w:styleId="Strong">
    <w:name w:val="Strong"/>
    <w:uiPriority w:val="22"/>
    <w:qFormat/>
    <w:rsid w:val="000B5F20"/>
    <w:rPr>
      <w:b/>
      <w:bCs/>
    </w:rPr>
  </w:style>
  <w:style w:type="paragraph" w:customStyle="1" w:styleId="p">
    <w:name w:val="p"/>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0B5F20"/>
    <w:rPr>
      <w:rFonts w:ascii="Calibri" w:eastAsia="Calibri" w:hAnsi="Calibri" w:cs="Times New Roman"/>
    </w:rPr>
  </w:style>
  <w:style w:type="character" w:customStyle="1" w:styleId="cit">
    <w:name w:val="cit"/>
    <w:basedOn w:val="DefaultParagraphFont"/>
    <w:rsid w:val="000B5F20"/>
  </w:style>
  <w:style w:type="character" w:customStyle="1" w:styleId="fm-vol-iss-date">
    <w:name w:val="fm-vol-iss-date"/>
    <w:basedOn w:val="DefaultParagraphFont"/>
    <w:rsid w:val="000B5F20"/>
  </w:style>
  <w:style w:type="character" w:customStyle="1" w:styleId="ref-journal">
    <w:name w:val="ref-journal"/>
    <w:basedOn w:val="DefaultParagraphFont"/>
    <w:rsid w:val="000B5F20"/>
  </w:style>
  <w:style w:type="character" w:customStyle="1" w:styleId="ref-vol">
    <w:name w:val="ref-vol"/>
    <w:basedOn w:val="DefaultParagraphFont"/>
    <w:rsid w:val="000B5F20"/>
  </w:style>
  <w:style w:type="character" w:styleId="Emphasis">
    <w:name w:val="Emphasis"/>
    <w:uiPriority w:val="20"/>
    <w:qFormat/>
    <w:rsid w:val="000B5F20"/>
    <w:rPr>
      <w:i/>
      <w:iCs/>
    </w:rPr>
  </w:style>
  <w:style w:type="character" w:customStyle="1" w:styleId="element-citation">
    <w:name w:val="element-citation"/>
    <w:basedOn w:val="DefaultParagraphFont"/>
    <w:rsid w:val="000B5F20"/>
  </w:style>
  <w:style w:type="character" w:customStyle="1" w:styleId="nowrap">
    <w:name w:val="nowrap"/>
    <w:basedOn w:val="DefaultParagraphFont"/>
    <w:rsid w:val="000B5F20"/>
  </w:style>
  <w:style w:type="character" w:customStyle="1" w:styleId="citation">
    <w:name w:val="citation"/>
    <w:basedOn w:val="DefaultParagraphFont"/>
    <w:rsid w:val="000B5F20"/>
  </w:style>
  <w:style w:type="character" w:customStyle="1" w:styleId="name">
    <w:name w:val="name"/>
    <w:basedOn w:val="DefaultParagraphFont"/>
    <w:rsid w:val="000B5F20"/>
  </w:style>
  <w:style w:type="character" w:customStyle="1" w:styleId="contrib-degrees">
    <w:name w:val="contrib-degrees"/>
    <w:basedOn w:val="DefaultParagraphFont"/>
    <w:rsid w:val="000B5F20"/>
  </w:style>
  <w:style w:type="character" w:customStyle="1" w:styleId="slug-pub-date">
    <w:name w:val="slug-pub-date"/>
    <w:basedOn w:val="DefaultParagraphFont"/>
    <w:rsid w:val="000B5F20"/>
  </w:style>
  <w:style w:type="character" w:customStyle="1" w:styleId="slug-vol">
    <w:name w:val="slug-vol"/>
    <w:basedOn w:val="DefaultParagraphFont"/>
    <w:rsid w:val="000B5F20"/>
  </w:style>
  <w:style w:type="character" w:customStyle="1" w:styleId="slug-pages">
    <w:name w:val="slug-pages"/>
    <w:basedOn w:val="DefaultParagraphFont"/>
    <w:rsid w:val="000B5F20"/>
  </w:style>
  <w:style w:type="character" w:customStyle="1" w:styleId="maintitle">
    <w:name w:val="maintitle"/>
    <w:basedOn w:val="DefaultParagraphFont"/>
    <w:rsid w:val="000B5F20"/>
  </w:style>
  <w:style w:type="paragraph" w:customStyle="1" w:styleId="articledetails">
    <w:name w:val="articledetails"/>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s">
    <w:name w:val="reflinks"/>
    <w:basedOn w:val="DefaultParagraphFont"/>
    <w:rsid w:val="000B5F20"/>
  </w:style>
  <w:style w:type="character" w:customStyle="1" w:styleId="slug-issue">
    <w:name w:val="slug-issue"/>
    <w:basedOn w:val="DefaultParagraphFont"/>
    <w:rsid w:val="000B5F20"/>
  </w:style>
  <w:style w:type="paragraph" w:customStyle="1" w:styleId="smallgrey">
    <w:name w:val="smallgrey"/>
    <w:basedOn w:val="Normal"/>
    <w:rsid w:val="000B5F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citation-ids-label">
    <w:name w:val="fm-citation-ids-label"/>
    <w:basedOn w:val="DefaultParagraphFont"/>
    <w:rsid w:val="000B5F20"/>
  </w:style>
  <w:style w:type="character" w:customStyle="1" w:styleId="doi">
    <w:name w:val="doi"/>
    <w:basedOn w:val="DefaultParagraphFont"/>
    <w:rsid w:val="000B5F20"/>
  </w:style>
  <w:style w:type="character" w:customStyle="1" w:styleId="reference">
    <w:name w:val="reference"/>
    <w:basedOn w:val="DefaultParagraphFont"/>
    <w:rsid w:val="000B5F20"/>
  </w:style>
  <w:style w:type="character" w:customStyle="1" w:styleId="refauthors">
    <w:name w:val="refauthors"/>
    <w:basedOn w:val="DefaultParagraphFont"/>
    <w:rsid w:val="000B5F20"/>
  </w:style>
  <w:style w:type="character" w:customStyle="1" w:styleId="reftitle">
    <w:name w:val="reftitle"/>
    <w:basedOn w:val="DefaultParagraphFont"/>
    <w:rsid w:val="000B5F20"/>
  </w:style>
  <w:style w:type="character" w:customStyle="1" w:styleId="refseriestitle">
    <w:name w:val="refseriestitle"/>
    <w:basedOn w:val="DefaultParagraphFont"/>
    <w:rsid w:val="000B5F20"/>
  </w:style>
  <w:style w:type="character" w:customStyle="1" w:styleId="refseriesdate">
    <w:name w:val="refseriesdate"/>
    <w:basedOn w:val="DefaultParagraphFont"/>
    <w:rsid w:val="000B5F20"/>
  </w:style>
  <w:style w:type="character" w:customStyle="1" w:styleId="refseriesvolume">
    <w:name w:val="refseriesvolume"/>
    <w:basedOn w:val="DefaultParagraphFont"/>
    <w:rsid w:val="000B5F20"/>
  </w:style>
  <w:style w:type="character" w:customStyle="1" w:styleId="refpages">
    <w:name w:val="refpages"/>
    <w:basedOn w:val="DefaultParagraphFont"/>
    <w:rsid w:val="000B5F20"/>
  </w:style>
  <w:style w:type="character" w:customStyle="1" w:styleId="refcomment">
    <w:name w:val="refcomment"/>
    <w:basedOn w:val="DefaultParagraphFont"/>
    <w:rsid w:val="000B5F20"/>
  </w:style>
  <w:style w:type="character" w:customStyle="1" w:styleId="authors-list-item">
    <w:name w:val="authors-list-item"/>
    <w:basedOn w:val="DefaultParagraphFont"/>
    <w:rsid w:val="000B5F20"/>
  </w:style>
  <w:style w:type="character" w:customStyle="1" w:styleId="author-sup-separator">
    <w:name w:val="author-sup-separator"/>
    <w:basedOn w:val="DefaultParagraphFont"/>
    <w:rsid w:val="000B5F20"/>
  </w:style>
  <w:style w:type="character" w:customStyle="1" w:styleId="comma">
    <w:name w:val="comma"/>
    <w:basedOn w:val="DefaultParagraphFont"/>
    <w:rsid w:val="000B5F20"/>
  </w:style>
  <w:style w:type="character" w:customStyle="1" w:styleId="period">
    <w:name w:val="period"/>
    <w:basedOn w:val="DefaultParagraphFont"/>
    <w:rsid w:val="000B5F20"/>
  </w:style>
  <w:style w:type="character" w:customStyle="1" w:styleId="citation-doi">
    <w:name w:val="citation-doi"/>
    <w:basedOn w:val="DefaultParagraphFont"/>
    <w:rsid w:val="000B5F20"/>
  </w:style>
  <w:style w:type="character" w:customStyle="1" w:styleId="secondary-date">
    <w:name w:val="secondary-date"/>
    <w:basedOn w:val="DefaultParagraphFont"/>
    <w:rsid w:val="000B5F20"/>
  </w:style>
  <w:style w:type="character" w:customStyle="1" w:styleId="contentauthor--name">
    <w:name w:val="content__author--name"/>
    <w:basedOn w:val="DefaultParagraphFont"/>
    <w:rsid w:val="000B5F20"/>
  </w:style>
  <w:style w:type="character" w:customStyle="1" w:styleId="contentauthor--date">
    <w:name w:val="content__author--date"/>
    <w:basedOn w:val="DefaultParagraphFont"/>
    <w:rsid w:val="000B5F20"/>
  </w:style>
  <w:style w:type="table" w:customStyle="1" w:styleId="GridTable6Colorful-Accent21">
    <w:name w:val="Grid Table 6 Colorful - Accent 21"/>
    <w:basedOn w:val="TableNormal"/>
    <w:uiPriority w:val="51"/>
    <w:rsid w:val="000B5F20"/>
    <w:pPr>
      <w:spacing w:after="0" w:line="240" w:lineRule="auto"/>
    </w:pPr>
    <w:rPr>
      <w:rFonts w:ascii="Calibri" w:eastAsia="Calibri" w:hAnsi="Calibri" w:cs="Mangal"/>
      <w:color w:val="C45911"/>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PlaceholderText">
    <w:name w:val="Placeholder Text"/>
    <w:uiPriority w:val="99"/>
    <w:semiHidden/>
    <w:rsid w:val="000B5F20"/>
    <w:rPr>
      <w:color w:val="808080"/>
    </w:rPr>
  </w:style>
  <w:style w:type="paragraph" w:styleId="CommentText">
    <w:name w:val="annotation text"/>
    <w:basedOn w:val="Normal"/>
    <w:link w:val="CommentTextChar"/>
    <w:uiPriority w:val="99"/>
    <w:semiHidden/>
    <w:unhideWhenUsed/>
    <w:rsid w:val="000B5F20"/>
    <w:pPr>
      <w:spacing w:line="240" w:lineRule="auto"/>
    </w:pPr>
    <w:rPr>
      <w:rFonts w:ascii="Calibri" w:eastAsia="Calibri" w:hAnsi="Calibri" w:cs="Mangal"/>
      <w:sz w:val="20"/>
      <w:szCs w:val="20"/>
    </w:rPr>
  </w:style>
  <w:style w:type="character" w:customStyle="1" w:styleId="CommentTextChar">
    <w:name w:val="Comment Text Char"/>
    <w:basedOn w:val="DefaultParagraphFont"/>
    <w:link w:val="CommentText"/>
    <w:uiPriority w:val="99"/>
    <w:semiHidden/>
    <w:rsid w:val="000B5F20"/>
    <w:rPr>
      <w:rFonts w:ascii="Calibri" w:eastAsia="Calibri" w:hAnsi="Calibri" w:cs="Mangal"/>
      <w:sz w:val="20"/>
      <w:szCs w:val="20"/>
    </w:rPr>
  </w:style>
  <w:style w:type="character" w:customStyle="1" w:styleId="CommentSubjectChar">
    <w:name w:val="Comment Subject Char"/>
    <w:link w:val="CommentSubject"/>
    <w:uiPriority w:val="99"/>
    <w:semiHidden/>
    <w:rsid w:val="000B5F20"/>
    <w:rPr>
      <w:b/>
      <w:bCs/>
      <w:sz w:val="20"/>
      <w:szCs w:val="20"/>
    </w:rPr>
  </w:style>
  <w:style w:type="paragraph" w:styleId="CommentSubject">
    <w:name w:val="annotation subject"/>
    <w:basedOn w:val="CommentText"/>
    <w:next w:val="CommentText"/>
    <w:link w:val="CommentSubjectChar"/>
    <w:uiPriority w:val="99"/>
    <w:semiHidden/>
    <w:unhideWhenUsed/>
    <w:rsid w:val="000B5F20"/>
    <w:rPr>
      <w:rFonts w:asciiTheme="minorHAnsi" w:eastAsiaTheme="minorHAnsi" w:hAnsiTheme="minorHAnsi" w:cstheme="minorBidi"/>
      <w:b/>
      <w:bCs/>
    </w:rPr>
  </w:style>
  <w:style w:type="character" w:customStyle="1" w:styleId="CommentSubjectChar1">
    <w:name w:val="Comment Subject Char1"/>
    <w:basedOn w:val="CommentTextChar"/>
    <w:uiPriority w:val="99"/>
    <w:semiHidden/>
    <w:rsid w:val="000B5F20"/>
    <w:rPr>
      <w:rFonts w:ascii="Calibri" w:eastAsia="Calibri" w:hAnsi="Calibri" w:cs="Mangal"/>
      <w:b/>
      <w:bCs/>
      <w:sz w:val="20"/>
      <w:szCs w:val="20"/>
    </w:rPr>
  </w:style>
  <w:style w:type="character" w:styleId="HTMLCite">
    <w:name w:val="HTML Cite"/>
    <w:uiPriority w:val="99"/>
    <w:semiHidden/>
    <w:unhideWhenUsed/>
    <w:rsid w:val="000B5F20"/>
    <w:rPr>
      <w:i/>
      <w:iCs/>
    </w:rPr>
  </w:style>
  <w:style w:type="character" w:styleId="PageNumber">
    <w:name w:val="page number"/>
    <w:basedOn w:val="DefaultParagraphFont"/>
    <w:uiPriority w:val="99"/>
    <w:semiHidden/>
    <w:unhideWhenUsed/>
    <w:rsid w:val="000B5F20"/>
  </w:style>
  <w:style w:type="character" w:customStyle="1" w:styleId="previewtxt">
    <w:name w:val="previewtxt"/>
    <w:basedOn w:val="DefaultParagraphFont"/>
    <w:rsid w:val="000B5F20"/>
  </w:style>
  <w:style w:type="character" w:customStyle="1" w:styleId="guestview">
    <w:name w:val="guestview"/>
    <w:basedOn w:val="DefaultParagraphFont"/>
    <w:rsid w:val="000B5F20"/>
  </w:style>
  <w:style w:type="paragraph" w:styleId="Revision">
    <w:name w:val="Revision"/>
    <w:hidden/>
    <w:uiPriority w:val="99"/>
    <w:semiHidden/>
    <w:rsid w:val="000B5F20"/>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0B5F20"/>
  </w:style>
  <w:style w:type="table" w:customStyle="1" w:styleId="TableGrid2">
    <w:name w:val="Table Grid2"/>
    <w:basedOn w:val="TableNormal"/>
    <w:next w:val="TableGrid"/>
    <w:uiPriority w:val="59"/>
    <w:rsid w:val="000B5F20"/>
    <w:pPr>
      <w:spacing w:after="0" w:line="240" w:lineRule="auto"/>
    </w:pPr>
    <w:rPr>
      <w:rFonts w:eastAsia="SimSu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author-delim">
    <w:name w:val="al-author-delim"/>
    <w:basedOn w:val="DefaultParagraphFont"/>
    <w:rsid w:val="00824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22245">
      <w:bodyDiv w:val="1"/>
      <w:marLeft w:val="0"/>
      <w:marRight w:val="0"/>
      <w:marTop w:val="0"/>
      <w:marBottom w:val="0"/>
      <w:divBdr>
        <w:top w:val="none" w:sz="0" w:space="0" w:color="auto"/>
        <w:left w:val="none" w:sz="0" w:space="0" w:color="auto"/>
        <w:bottom w:val="none" w:sz="0" w:space="0" w:color="auto"/>
        <w:right w:val="none" w:sz="0" w:space="0" w:color="auto"/>
      </w:divBdr>
    </w:div>
    <w:div w:id="601955135">
      <w:bodyDiv w:val="1"/>
      <w:marLeft w:val="0"/>
      <w:marRight w:val="0"/>
      <w:marTop w:val="0"/>
      <w:marBottom w:val="0"/>
      <w:divBdr>
        <w:top w:val="none" w:sz="0" w:space="0" w:color="auto"/>
        <w:left w:val="none" w:sz="0" w:space="0" w:color="auto"/>
        <w:bottom w:val="none" w:sz="0" w:space="0" w:color="auto"/>
        <w:right w:val="none" w:sz="0" w:space="0" w:color="auto"/>
      </w:divBdr>
    </w:div>
    <w:div w:id="10769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pubmed/fdz1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590/s0100-879x20120075000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anandhome.com/health-and-wellbeing/biological-age-calculator-20430/" TargetMode="External"/><Relationship Id="rId5" Type="http://schemas.openxmlformats.org/officeDocument/2006/relationships/footnotes" Target="footnotes.xml"/><Relationship Id="rId10" Type="http://schemas.openxmlformats.org/officeDocument/2006/relationships/hyperlink" Target="https://doi.org/10.1093/ajcn/66.4.867" TargetMode="External"/><Relationship Id="rId4" Type="http://schemas.openxmlformats.org/officeDocument/2006/relationships/webSettings" Target="webSettings.xml"/><Relationship Id="rId9" Type="http://schemas.openxmlformats.org/officeDocument/2006/relationships/hyperlink" Target="https://www.medicalnewstoday.com/articles/basal-metabolic-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2392</TotalTime>
  <Pages>11</Pages>
  <Words>3523</Words>
  <Characters>20083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CPU SDI 1080</cp:lastModifiedBy>
  <cp:revision>187</cp:revision>
  <cp:lastPrinted>2023-05-19T05:49:00Z</cp:lastPrinted>
  <dcterms:created xsi:type="dcterms:W3CDTF">2023-08-04T07:44:00Z</dcterms:created>
  <dcterms:modified xsi:type="dcterms:W3CDTF">2025-06-02T05:41:00Z</dcterms:modified>
</cp:coreProperties>
</file>