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2271" w14:textId="1315461C" w:rsidR="00240FD1" w:rsidRPr="00DB0BEC" w:rsidRDefault="00240FD1" w:rsidP="00FF79BD">
      <w:pPr>
        <w:jc w:val="center"/>
        <w:rPr>
          <w:rFonts w:ascii="Times New Roman" w:hAnsi="Times New Roman" w:cs="Times New Roman"/>
          <w:b/>
          <w:bCs/>
          <w:sz w:val="36"/>
          <w:szCs w:val="36"/>
          <w:u w:val="single"/>
        </w:rPr>
      </w:pPr>
      <w:r w:rsidRPr="00DB0BEC">
        <w:rPr>
          <w:rFonts w:ascii="Times New Roman" w:hAnsi="Times New Roman" w:cs="Times New Roman"/>
          <w:b/>
          <w:bCs/>
          <w:sz w:val="36"/>
          <w:szCs w:val="36"/>
          <w:u w:val="single"/>
        </w:rPr>
        <w:t>Review Article</w:t>
      </w:r>
    </w:p>
    <w:p w14:paraId="683A502E" w14:textId="471E59E3" w:rsidR="00FF79BD" w:rsidRDefault="00FF79BD" w:rsidP="00FF79BD">
      <w:pPr>
        <w:jc w:val="center"/>
        <w:rPr>
          <w:rFonts w:ascii="Times New Roman" w:hAnsi="Times New Roman" w:cs="Times New Roman"/>
          <w:b/>
          <w:bCs/>
          <w:sz w:val="36"/>
          <w:szCs w:val="36"/>
        </w:rPr>
      </w:pPr>
      <w:r w:rsidRPr="00FF79BD">
        <w:rPr>
          <w:rFonts w:ascii="Times New Roman" w:hAnsi="Times New Roman" w:cs="Times New Roman"/>
          <w:b/>
          <w:bCs/>
          <w:sz w:val="36"/>
          <w:szCs w:val="36"/>
        </w:rPr>
        <w:t xml:space="preserve">INTEGRATING MIND-BODY PRACTICES IN CHILDHOOD: </w:t>
      </w:r>
    </w:p>
    <w:p w14:paraId="60E4DB94" w14:textId="23213918" w:rsidR="002A7C38" w:rsidRPr="00FF79BD" w:rsidRDefault="00FF79BD" w:rsidP="00FF79BD">
      <w:pPr>
        <w:jc w:val="center"/>
        <w:rPr>
          <w:rFonts w:ascii="Times New Roman" w:hAnsi="Times New Roman" w:cs="Times New Roman"/>
          <w:b/>
          <w:bCs/>
          <w:sz w:val="36"/>
          <w:szCs w:val="36"/>
        </w:rPr>
      </w:pPr>
      <w:r w:rsidRPr="00FF79BD">
        <w:rPr>
          <w:rFonts w:ascii="Times New Roman" w:hAnsi="Times New Roman" w:cs="Times New Roman"/>
          <w:b/>
          <w:bCs/>
          <w:sz w:val="36"/>
          <w:szCs w:val="36"/>
        </w:rPr>
        <w:t xml:space="preserve">A COMPREHENSIVE REVIEW OF </w:t>
      </w:r>
      <w:r w:rsidR="004B1281" w:rsidRPr="004B1281">
        <w:rPr>
          <w:rFonts w:ascii="Times New Roman" w:hAnsi="Times New Roman" w:cs="Times New Roman"/>
          <w:b/>
          <w:bCs/>
          <w:sz w:val="36"/>
          <w:szCs w:val="36"/>
          <w:lang w:val="en-GB"/>
        </w:rPr>
        <w:t>CHILDREN</w:t>
      </w:r>
      <w:r w:rsidR="004B1281" w:rsidRPr="00FF79BD">
        <w:rPr>
          <w:rFonts w:ascii="Times New Roman" w:hAnsi="Times New Roman" w:cs="Times New Roman"/>
          <w:b/>
          <w:bCs/>
          <w:sz w:val="36"/>
          <w:szCs w:val="36"/>
        </w:rPr>
        <w:t xml:space="preserve"> </w:t>
      </w:r>
      <w:r w:rsidRPr="00FF79BD">
        <w:rPr>
          <w:rFonts w:ascii="Times New Roman" w:hAnsi="Times New Roman" w:cs="Times New Roman"/>
          <w:b/>
          <w:bCs/>
          <w:sz w:val="36"/>
          <w:szCs w:val="36"/>
        </w:rPr>
        <w:t>YOGA</w:t>
      </w:r>
    </w:p>
    <w:p w14:paraId="347BE10D" w14:textId="77777777" w:rsidR="00D53D7F" w:rsidRDefault="00D53D7F" w:rsidP="00D53D7F">
      <w:pPr>
        <w:rPr>
          <w:rFonts w:ascii="Times New Roman" w:hAnsi="Times New Roman" w:cs="Times New Roman"/>
          <w:b/>
          <w:bCs/>
          <w:sz w:val="24"/>
          <w:szCs w:val="24"/>
          <w:lang w:val="en-US"/>
        </w:rPr>
      </w:pPr>
    </w:p>
    <w:p w14:paraId="48B2CF25" w14:textId="6225813A" w:rsidR="0041764E" w:rsidRPr="00D53D7F" w:rsidRDefault="0041764E" w:rsidP="00D53D7F">
      <w:pPr>
        <w:rPr>
          <w:rFonts w:ascii="Times New Roman" w:hAnsi="Times New Roman" w:cs="Times New Roman"/>
          <w:b/>
          <w:bCs/>
          <w:sz w:val="24"/>
          <w:szCs w:val="24"/>
          <w:lang w:val="en-US"/>
        </w:rPr>
      </w:pPr>
      <w:bookmarkStart w:id="0" w:name="_Hlk200547974"/>
      <w:r>
        <w:rPr>
          <w:rFonts w:ascii="Times New Roman" w:hAnsi="Times New Roman" w:cs="Times New Roman"/>
          <w:b/>
          <w:bCs/>
          <w:sz w:val="24"/>
          <w:szCs w:val="24"/>
          <w:lang w:val="en-US"/>
        </w:rPr>
        <w:t xml:space="preserve"> </w:t>
      </w:r>
    </w:p>
    <w:bookmarkEnd w:id="0"/>
    <w:p w14:paraId="125531CA" w14:textId="77777777" w:rsidR="00D53D7F" w:rsidRDefault="00D53D7F" w:rsidP="00D82CCD">
      <w:pPr>
        <w:rPr>
          <w:rFonts w:ascii="Times New Roman" w:hAnsi="Times New Roman" w:cs="Times New Roman"/>
          <w:b/>
          <w:bCs/>
          <w:sz w:val="24"/>
          <w:szCs w:val="24"/>
        </w:rPr>
      </w:pPr>
    </w:p>
    <w:p w14:paraId="7D74314A" w14:textId="03BA04C2" w:rsidR="00D82CCD" w:rsidRPr="00D82CCD" w:rsidRDefault="00D82CCD" w:rsidP="00D82CCD">
      <w:pPr>
        <w:rPr>
          <w:rFonts w:ascii="Times New Roman" w:hAnsi="Times New Roman" w:cs="Times New Roman"/>
          <w:b/>
          <w:bCs/>
          <w:sz w:val="24"/>
          <w:szCs w:val="24"/>
        </w:rPr>
      </w:pPr>
      <w:r w:rsidRPr="00D82CCD">
        <w:rPr>
          <w:rFonts w:ascii="Times New Roman" w:hAnsi="Times New Roman" w:cs="Times New Roman"/>
          <w:b/>
          <w:bCs/>
          <w:sz w:val="24"/>
          <w:szCs w:val="24"/>
        </w:rPr>
        <w:t xml:space="preserve">Abstract </w:t>
      </w:r>
    </w:p>
    <w:p w14:paraId="6D93E2A9" w14:textId="426C663B" w:rsidR="00D82CCD" w:rsidRPr="00D82CCD" w:rsidRDefault="00D82CCD" w:rsidP="00D82CCD">
      <w:pPr>
        <w:jc w:val="both"/>
        <w:rPr>
          <w:rFonts w:ascii="Times New Roman" w:hAnsi="Times New Roman" w:cs="Times New Roman"/>
          <w:sz w:val="24"/>
          <w:szCs w:val="24"/>
        </w:rPr>
      </w:pPr>
      <w:r w:rsidRPr="00D82CCD">
        <w:rPr>
          <w:rFonts w:ascii="Times New Roman" w:hAnsi="Times New Roman" w:cs="Times New Roman"/>
          <w:sz w:val="24"/>
          <w:szCs w:val="24"/>
        </w:rPr>
        <w:t>This review</w:t>
      </w:r>
      <w:r>
        <w:rPr>
          <w:rFonts w:ascii="Times New Roman" w:hAnsi="Times New Roman" w:cs="Times New Roman"/>
          <w:sz w:val="24"/>
          <w:szCs w:val="24"/>
        </w:rPr>
        <w:t xml:space="preserve"> article</w:t>
      </w:r>
      <w:r w:rsidRPr="00D82CCD">
        <w:rPr>
          <w:rFonts w:ascii="Times New Roman" w:hAnsi="Times New Roman" w:cs="Times New Roman"/>
          <w:sz w:val="24"/>
          <w:szCs w:val="24"/>
        </w:rPr>
        <w:t xml:space="preserve"> explores the </w:t>
      </w:r>
      <w:r w:rsidR="00B24F53" w:rsidRPr="00B24F53">
        <w:rPr>
          <w:rFonts w:ascii="Times New Roman" w:hAnsi="Times New Roman" w:cs="Times New Roman"/>
          <w:sz w:val="24"/>
          <w:szCs w:val="24"/>
        </w:rPr>
        <w:t xml:space="preserve">significant impact </w:t>
      </w:r>
      <w:r w:rsidRPr="00D82CCD">
        <w:rPr>
          <w:rFonts w:ascii="Times New Roman" w:hAnsi="Times New Roman" w:cs="Times New Roman"/>
          <w:sz w:val="24"/>
          <w:szCs w:val="24"/>
        </w:rPr>
        <w:t xml:space="preserve">of </w:t>
      </w:r>
      <w:r w:rsidR="004B1281" w:rsidRPr="004B1281">
        <w:rPr>
          <w:rFonts w:ascii="Times New Roman" w:hAnsi="Times New Roman" w:cs="Times New Roman"/>
          <w:sz w:val="24"/>
          <w:szCs w:val="24"/>
          <w:lang w:val="en-GB"/>
        </w:rPr>
        <w:t>Children</w:t>
      </w:r>
      <w:r w:rsidRPr="00D82CCD">
        <w:rPr>
          <w:rFonts w:ascii="Times New Roman" w:hAnsi="Times New Roman" w:cs="Times New Roman"/>
          <w:sz w:val="24"/>
          <w:szCs w:val="24"/>
        </w:rPr>
        <w:t xml:space="preserve"> yoga as a holistic intervention to support children’s cognitive, emotional, and physical development. In an age marked by academic stress, digital overload, and mental health challenges, yoga offers a non-competitive, accessible practice that fosters focus, emotional regulation, and resilience in children. Evidence from multiple studies highlights improvements in attention span, executive functioning, and emotional well-being among young yoga practitioners. Techniques such as mindful breathing, guided movement, and affirmations help children develop coping strategies, self-awareness, and inner calm. Social benefits also emerge, including enhanced empathy, classroom </w:t>
      </w:r>
      <w:r w:rsidR="00D53D7F" w:rsidRPr="00D82CCD">
        <w:rPr>
          <w:rFonts w:ascii="Times New Roman" w:hAnsi="Times New Roman" w:cs="Times New Roman"/>
          <w:sz w:val="24"/>
          <w:szCs w:val="24"/>
        </w:rPr>
        <w:t>behaviour</w:t>
      </w:r>
      <w:r w:rsidRPr="00D82CCD">
        <w:rPr>
          <w:rFonts w:ascii="Times New Roman" w:hAnsi="Times New Roman" w:cs="Times New Roman"/>
          <w:sz w:val="24"/>
          <w:szCs w:val="24"/>
        </w:rPr>
        <w:t xml:space="preserve">, and family dynamics. Pedagogically, effective </w:t>
      </w:r>
      <w:r w:rsidR="004B1281">
        <w:rPr>
          <w:rFonts w:ascii="Times New Roman" w:hAnsi="Times New Roman" w:cs="Times New Roman"/>
          <w:sz w:val="24"/>
          <w:szCs w:val="24"/>
        </w:rPr>
        <w:t xml:space="preserve">Children yoga </w:t>
      </w:r>
      <w:r w:rsidRPr="00D82CCD">
        <w:rPr>
          <w:rFonts w:ascii="Times New Roman" w:hAnsi="Times New Roman" w:cs="Times New Roman"/>
          <w:sz w:val="24"/>
          <w:szCs w:val="24"/>
        </w:rPr>
        <w:t xml:space="preserve">integrates play, imagination, and repetition to match developmental needs. While benefits are well-documented, challenges such as inconsistent training and limited research depth persist. Recommendations for implementation emphasize flexibility, inclusivity, and supportive environments in both school and home settings. Though not a replacement for clinical care, </w:t>
      </w:r>
      <w:r w:rsidR="004B1281" w:rsidRPr="004B1281">
        <w:rPr>
          <w:rFonts w:ascii="Times New Roman" w:hAnsi="Times New Roman" w:cs="Times New Roman"/>
          <w:sz w:val="24"/>
          <w:szCs w:val="24"/>
          <w:lang w:val="en-GB"/>
        </w:rPr>
        <w:t>Children</w:t>
      </w:r>
      <w:r w:rsidRPr="00D82CCD">
        <w:rPr>
          <w:rFonts w:ascii="Times New Roman" w:hAnsi="Times New Roman" w:cs="Times New Roman"/>
          <w:sz w:val="24"/>
          <w:szCs w:val="24"/>
        </w:rPr>
        <w:t xml:space="preserve"> yoga is a powerful complementary practice that promotes whole-child wellness and prepares children to navigate life with confidence, calm, and clarity.</w:t>
      </w:r>
    </w:p>
    <w:p w14:paraId="557514E7" w14:textId="5EA759D6" w:rsidR="00D82CCD" w:rsidRPr="00D82CCD" w:rsidRDefault="00D82CCD" w:rsidP="00CB6C77">
      <w:pPr>
        <w:rPr>
          <w:rFonts w:ascii="Times New Roman" w:hAnsi="Times New Roman" w:cs="Times New Roman"/>
          <w:sz w:val="24"/>
          <w:szCs w:val="24"/>
        </w:rPr>
      </w:pPr>
      <w:r w:rsidRPr="00D82CCD">
        <w:rPr>
          <w:rFonts w:ascii="Times New Roman" w:hAnsi="Times New Roman" w:cs="Times New Roman"/>
          <w:b/>
          <w:bCs/>
          <w:sz w:val="24"/>
          <w:szCs w:val="24"/>
        </w:rPr>
        <w:t>Keywords</w:t>
      </w:r>
      <w:r w:rsidRPr="00D82CCD">
        <w:rPr>
          <w:rFonts w:ascii="Times New Roman" w:hAnsi="Times New Roman" w:cs="Times New Roman"/>
          <w:sz w:val="24"/>
          <w:szCs w:val="24"/>
        </w:rPr>
        <w:br/>
      </w:r>
      <w:r w:rsidR="004B1281" w:rsidRPr="004B1281">
        <w:rPr>
          <w:rFonts w:ascii="Times New Roman" w:hAnsi="Times New Roman" w:cs="Times New Roman"/>
          <w:sz w:val="24"/>
          <w:szCs w:val="24"/>
          <w:lang w:val="en-GB"/>
        </w:rPr>
        <w:t>Children</w:t>
      </w:r>
      <w:r w:rsidR="004B1281" w:rsidRPr="004B1281">
        <w:rPr>
          <w:rFonts w:ascii="Times New Roman" w:hAnsi="Times New Roman" w:cs="Times New Roman"/>
          <w:sz w:val="24"/>
          <w:szCs w:val="24"/>
        </w:rPr>
        <w:t xml:space="preserve"> </w:t>
      </w:r>
      <w:r w:rsidRPr="00D82CCD">
        <w:rPr>
          <w:rFonts w:ascii="Times New Roman" w:hAnsi="Times New Roman" w:cs="Times New Roman"/>
          <w:sz w:val="24"/>
          <w:szCs w:val="24"/>
        </w:rPr>
        <w:t>yoga, mindfulness, child development, cognitive benefits, emotional regulation, school-based yoga, holistic education, resilience, attention, mental health in children.</w:t>
      </w:r>
    </w:p>
    <w:p w14:paraId="153F7E50" w14:textId="666896FB"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Introduction</w:t>
      </w:r>
    </w:p>
    <w:p w14:paraId="538DC4F4" w14:textId="328BCC7E"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In a world where children face growing academic pressures, digital distractions, and emotional challenges, the need for holistic approaches to support their well-being is more urgent than ever. </w:t>
      </w:r>
      <w:r w:rsidR="004B1281">
        <w:rPr>
          <w:rFonts w:ascii="Times New Roman" w:hAnsi="Times New Roman" w:cs="Times New Roman"/>
          <w:sz w:val="24"/>
          <w:szCs w:val="24"/>
        </w:rPr>
        <w:t xml:space="preserve">Children yoga </w:t>
      </w:r>
      <w:r w:rsidRPr="00180EA5">
        <w:rPr>
          <w:rFonts w:ascii="Times New Roman" w:hAnsi="Times New Roman" w:cs="Times New Roman"/>
          <w:sz w:val="24"/>
          <w:szCs w:val="24"/>
        </w:rPr>
        <w:t xml:space="preserve">has emerged as a </w:t>
      </w:r>
      <w:r w:rsidR="00690749" w:rsidRPr="00690749">
        <w:rPr>
          <w:rFonts w:ascii="Times New Roman" w:hAnsi="Times New Roman" w:cs="Times New Roman"/>
          <w:sz w:val="24"/>
          <w:szCs w:val="24"/>
        </w:rPr>
        <w:t xml:space="preserve">Potentially impactful </w:t>
      </w:r>
      <w:r w:rsidR="00690749">
        <w:rPr>
          <w:rFonts w:ascii="Times New Roman" w:hAnsi="Times New Roman" w:cs="Times New Roman"/>
          <w:sz w:val="24"/>
          <w:szCs w:val="24"/>
        </w:rPr>
        <w:t xml:space="preserve">practice </w:t>
      </w:r>
      <w:r w:rsidRPr="00180EA5">
        <w:rPr>
          <w:rFonts w:ascii="Times New Roman" w:hAnsi="Times New Roman" w:cs="Times New Roman"/>
          <w:sz w:val="24"/>
          <w:szCs w:val="24"/>
        </w:rPr>
        <w:t>to nurture not only physical health but also emotional resilience, mental focus, and self-awareness in young learners. More than just a physical activity, yoga for children integrates movement, breathwork, and mindfulness in a way that supports whole-child development. As educators and parents seek methods that foster calm, focus, and self-regulation, yoga is gaining traction as a practical and accessible solution.</w:t>
      </w:r>
    </w:p>
    <w:p w14:paraId="00C9A6E0"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Studies have shown that children who practice yoga demonstrate improvements in attention span, emotional regulation, and stress reduction. For instance, research by Khalsa and Butzer (2016) highlights how school-based yoga programs can enhance students’ psychosocial well-being and reduce anxiety and </w:t>
      </w:r>
      <w:proofErr w:type="spellStart"/>
      <w:r w:rsidRPr="00180EA5">
        <w:rPr>
          <w:rFonts w:ascii="Times New Roman" w:hAnsi="Times New Roman" w:cs="Times New Roman"/>
          <w:sz w:val="24"/>
          <w:szCs w:val="24"/>
        </w:rPr>
        <w:t>behavioral</w:t>
      </w:r>
      <w:proofErr w:type="spellEnd"/>
      <w:r w:rsidRPr="00180EA5">
        <w:rPr>
          <w:rFonts w:ascii="Times New Roman" w:hAnsi="Times New Roman" w:cs="Times New Roman"/>
          <w:sz w:val="24"/>
          <w:szCs w:val="24"/>
        </w:rPr>
        <w:t xml:space="preserve"> issues. Similarly, a study by Felver et al. (2015) found that mindfulness-based yoga interventions helped students develop greater emotional control and coping mechanisms, especially in high-stress environments. These findings are particularly relevant in today’s educational climate, where mental health concerns among youth are rising sharply.</w:t>
      </w:r>
    </w:p>
    <w:p w14:paraId="531397DF"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Physically, yoga supports strength, flexibility, and motor coordination in a non-competitive environment. Unlike many traditional sports, yoga emphasizes internal awareness and individual growth over external performance. This approach can be especially empowering for children who may struggle with self-esteem or feel marginalized in competitive settings (Kaley-Isley et al., 2010). Yoga’s inclusive and adaptive nature makes it </w:t>
      </w:r>
      <w:r w:rsidRPr="00180EA5">
        <w:rPr>
          <w:rFonts w:ascii="Times New Roman" w:hAnsi="Times New Roman" w:cs="Times New Roman"/>
          <w:sz w:val="24"/>
          <w:szCs w:val="24"/>
        </w:rPr>
        <w:lastRenderedPageBreak/>
        <w:t xml:space="preserve">suitable for a wide range of abilities and backgrounds, contributing to its growing popularity in schools, therapy </w:t>
      </w:r>
      <w:proofErr w:type="spellStart"/>
      <w:r w:rsidRPr="00180EA5">
        <w:rPr>
          <w:rFonts w:ascii="Times New Roman" w:hAnsi="Times New Roman" w:cs="Times New Roman"/>
          <w:sz w:val="24"/>
          <w:szCs w:val="24"/>
        </w:rPr>
        <w:t>centers</w:t>
      </w:r>
      <w:proofErr w:type="spellEnd"/>
      <w:r w:rsidRPr="00180EA5">
        <w:rPr>
          <w:rFonts w:ascii="Times New Roman" w:hAnsi="Times New Roman" w:cs="Times New Roman"/>
          <w:sz w:val="24"/>
          <w:szCs w:val="24"/>
        </w:rPr>
        <w:t>, and after-school programs.</w:t>
      </w:r>
    </w:p>
    <w:p w14:paraId="31B61E34" w14:textId="77777777" w:rsidR="00180EA5" w:rsidRPr="00180EA5"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Beyond individual benefits, yoga can enhance classroom dynamics and learning environments. Teachers who incorporate yoga into the school day report reductions in disruptive </w:t>
      </w:r>
      <w:proofErr w:type="spellStart"/>
      <w:r w:rsidRPr="00180EA5">
        <w:rPr>
          <w:rFonts w:ascii="Times New Roman" w:hAnsi="Times New Roman" w:cs="Times New Roman"/>
          <w:sz w:val="24"/>
          <w:szCs w:val="24"/>
        </w:rPr>
        <w:t>behavior</w:t>
      </w:r>
      <w:proofErr w:type="spellEnd"/>
      <w:r w:rsidRPr="00180EA5">
        <w:rPr>
          <w:rFonts w:ascii="Times New Roman" w:hAnsi="Times New Roman" w:cs="Times New Roman"/>
          <w:sz w:val="24"/>
          <w:szCs w:val="24"/>
        </w:rPr>
        <w:t>, improved student engagement, and a more positive classroom atmosphere (</w:t>
      </w:r>
      <w:proofErr w:type="spellStart"/>
      <w:r w:rsidRPr="00180EA5">
        <w:rPr>
          <w:rFonts w:ascii="Times New Roman" w:hAnsi="Times New Roman" w:cs="Times New Roman"/>
          <w:sz w:val="24"/>
          <w:szCs w:val="24"/>
        </w:rPr>
        <w:t>Serwacki</w:t>
      </w:r>
      <w:proofErr w:type="spellEnd"/>
      <w:r w:rsidRPr="00180EA5">
        <w:rPr>
          <w:rFonts w:ascii="Times New Roman" w:hAnsi="Times New Roman" w:cs="Times New Roman"/>
          <w:sz w:val="24"/>
          <w:szCs w:val="24"/>
        </w:rPr>
        <w:t xml:space="preserve"> &amp; Cook-Cottone, 2012). The ability of yoga to ground children in the present moment helps create space for focused learning, emotional connection, and respectful interaction.</w:t>
      </w:r>
    </w:p>
    <w:p w14:paraId="3FDD6E72" w14:textId="04E2CCC2" w:rsidR="00CB6C77" w:rsidRPr="00CB6C77" w:rsidRDefault="00180EA5" w:rsidP="00180EA5">
      <w:pPr>
        <w:jc w:val="both"/>
        <w:rPr>
          <w:rFonts w:ascii="Times New Roman" w:hAnsi="Times New Roman" w:cs="Times New Roman"/>
          <w:sz w:val="24"/>
          <w:szCs w:val="24"/>
        </w:rPr>
      </w:pPr>
      <w:r w:rsidRPr="00180EA5">
        <w:rPr>
          <w:rFonts w:ascii="Times New Roman" w:hAnsi="Times New Roman" w:cs="Times New Roman"/>
          <w:sz w:val="24"/>
          <w:szCs w:val="24"/>
        </w:rPr>
        <w:t xml:space="preserve">As society seeks to raise emotionally intelligent, resilient, and mindful future generations, integrating yoga into children’s lives presents a meaningful path forward. The practice not only strengthens young bodies but also cultivates the inner tools they need to navigate a fast-paced, high-pressure world. </w:t>
      </w:r>
      <w:r w:rsidR="004B1281">
        <w:rPr>
          <w:rFonts w:ascii="Times New Roman" w:hAnsi="Times New Roman" w:cs="Times New Roman"/>
          <w:sz w:val="24"/>
          <w:szCs w:val="24"/>
        </w:rPr>
        <w:t xml:space="preserve">Children yoga </w:t>
      </w:r>
      <w:r w:rsidRPr="00180EA5">
        <w:rPr>
          <w:rFonts w:ascii="Times New Roman" w:hAnsi="Times New Roman" w:cs="Times New Roman"/>
          <w:sz w:val="24"/>
          <w:szCs w:val="24"/>
        </w:rPr>
        <w:t>is more than a wellness trend—it’s a foundation for lifelong mental, emotional, and physical health.</w:t>
      </w:r>
      <w:r>
        <w:rPr>
          <w:rFonts w:ascii="Times New Roman" w:hAnsi="Times New Roman" w:cs="Times New Roman"/>
          <w:sz w:val="24"/>
          <w:szCs w:val="24"/>
        </w:rPr>
        <w:t xml:space="preserve"> </w:t>
      </w:r>
      <w:r w:rsidR="00CB6C77" w:rsidRPr="00CB6C77">
        <w:rPr>
          <w:rFonts w:ascii="Times New Roman" w:hAnsi="Times New Roman" w:cs="Times New Roman"/>
          <w:sz w:val="24"/>
          <w:szCs w:val="24"/>
        </w:rPr>
        <w:t xml:space="preserve">This review article explores the multifaceted power of </w:t>
      </w:r>
      <w:r w:rsidR="004B1281">
        <w:rPr>
          <w:rFonts w:ascii="Times New Roman" w:hAnsi="Times New Roman" w:cs="Times New Roman"/>
          <w:sz w:val="24"/>
          <w:szCs w:val="24"/>
        </w:rPr>
        <w:t>Children</w:t>
      </w:r>
      <w:r w:rsidR="004B1281" w:rsidRPr="00CB6C77">
        <w:rPr>
          <w:rFonts w:ascii="Times New Roman" w:hAnsi="Times New Roman" w:cs="Times New Roman"/>
          <w:sz w:val="24"/>
          <w:szCs w:val="24"/>
        </w:rPr>
        <w:t xml:space="preserve"> </w:t>
      </w:r>
      <w:r w:rsidR="00CB6C77" w:rsidRPr="00CB6C77">
        <w:rPr>
          <w:rFonts w:ascii="Times New Roman" w:hAnsi="Times New Roman" w:cs="Times New Roman"/>
          <w:sz w:val="24"/>
          <w:szCs w:val="24"/>
        </w:rPr>
        <w:t>yoga in nurturing young minds, examining its profound impact on cognitive, social, and emotional development, as well as discussing practical implementation strategies and areas for future research.</w:t>
      </w:r>
    </w:p>
    <w:p w14:paraId="2CE2EBC6" w14:textId="29A5C428" w:rsidR="00CB6C77" w:rsidRPr="004B1281" w:rsidRDefault="00CB6C77" w:rsidP="00CB6C77">
      <w:pPr>
        <w:rPr>
          <w:rFonts w:ascii="Times New Roman" w:hAnsi="Times New Roman" w:cs="Times New Roman"/>
          <w:b/>
          <w:bCs/>
          <w:sz w:val="24"/>
          <w:szCs w:val="24"/>
        </w:rPr>
      </w:pPr>
      <w:r w:rsidRPr="004B1281">
        <w:rPr>
          <w:rFonts w:ascii="Times New Roman" w:hAnsi="Times New Roman" w:cs="Times New Roman"/>
          <w:b/>
          <w:bCs/>
          <w:sz w:val="24"/>
          <w:szCs w:val="24"/>
        </w:rPr>
        <w:t xml:space="preserve">The Foundational Benefits of </w:t>
      </w:r>
      <w:r w:rsidR="004B1281" w:rsidRPr="004B1281">
        <w:rPr>
          <w:rFonts w:ascii="Times New Roman" w:hAnsi="Times New Roman" w:cs="Times New Roman"/>
          <w:b/>
          <w:bCs/>
          <w:sz w:val="24"/>
          <w:szCs w:val="24"/>
        </w:rPr>
        <w:t>Children</w:t>
      </w:r>
      <w:r w:rsidRPr="004B1281">
        <w:rPr>
          <w:rFonts w:ascii="Times New Roman" w:hAnsi="Times New Roman" w:cs="Times New Roman"/>
          <w:b/>
          <w:bCs/>
          <w:sz w:val="24"/>
          <w:szCs w:val="24"/>
        </w:rPr>
        <w:t xml:space="preserve"> Yoga</w:t>
      </w:r>
    </w:p>
    <w:p w14:paraId="187BD509" w14:textId="77777777"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Yoga is not merely a set of physical postures; it is a comprehensive system that includes breathing exercises and mindfulness techniques designed to reduce stress and cultivate inner peace. For children, engaging in yoga practices can be a transformative experience, laying a crucial foundation for lifelong wellness. It helps children manage anxiety, boost self-esteem, and improve their cognitive, social, and emotional development. The inherent playfulness and adaptability of yoga make it particularly appealing and effective for younger demographics. The practice teaches self-discipline and promotes emotional regulation, enabling children to live in a peaceful state of mind and develop a sense of personal empowerment.</w:t>
      </w:r>
    </w:p>
    <w:p w14:paraId="61A88665"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Impact on Cognitive Development: Sharpening Focus and Attention</w:t>
      </w:r>
    </w:p>
    <w:p w14:paraId="1938BF83" w14:textId="1F1FEEC0" w:rsidR="00CB6C77" w:rsidRPr="007577ED" w:rsidRDefault="00CB6C77" w:rsidP="007577ED">
      <w:pPr>
        <w:jc w:val="both"/>
        <w:rPr>
          <w:rFonts w:ascii="Times New Roman" w:hAnsi="Times New Roman" w:cs="Times New Roman"/>
          <w:sz w:val="24"/>
          <w:szCs w:val="24"/>
        </w:rPr>
      </w:pPr>
      <w:r w:rsidRPr="007577ED">
        <w:rPr>
          <w:rFonts w:ascii="Times New Roman" w:hAnsi="Times New Roman" w:cs="Times New Roman"/>
          <w:sz w:val="24"/>
          <w:szCs w:val="24"/>
        </w:rPr>
        <w:t xml:space="preserve">One of the most significant benefits of </w:t>
      </w:r>
      <w:r w:rsidR="000A14FF">
        <w:rPr>
          <w:rFonts w:ascii="Times New Roman" w:hAnsi="Times New Roman" w:cs="Times New Roman"/>
          <w:sz w:val="24"/>
          <w:szCs w:val="24"/>
        </w:rPr>
        <w:t>Children</w:t>
      </w:r>
      <w:r w:rsidRPr="007577ED">
        <w:rPr>
          <w:rFonts w:ascii="Times New Roman" w:hAnsi="Times New Roman" w:cs="Times New Roman"/>
          <w:sz w:val="24"/>
          <w:szCs w:val="24"/>
        </w:rPr>
        <w:t xml:space="preserve"> yoga is its positive influence on cognitive functions, particularly attention and concentration. Studies indicate that mindfulness-based interventions (MBIs), which often incorporate yoga, can lead to enhanced attention span in children. For example, a systematic review on yoga and meditation for Attention-Deficit/Hyperactivity Disorder (ADHD) in children found that these practices positively affected various symptoms, including attention</w:t>
      </w:r>
      <w:r w:rsidR="00B77136" w:rsidRPr="007577ED">
        <w:rPr>
          <w:rFonts w:ascii="Times New Roman" w:hAnsi="Times New Roman" w:cs="Times New Roman"/>
          <w:sz w:val="24"/>
          <w:szCs w:val="24"/>
        </w:rPr>
        <w:t xml:space="preserve"> (</w:t>
      </w:r>
      <w:r w:rsidR="00A3166E" w:rsidRPr="007577ED">
        <w:rPr>
          <w:rFonts w:ascii="Times New Roman" w:hAnsi="Times New Roman" w:cs="Times New Roman"/>
          <w:sz w:val="24"/>
          <w:szCs w:val="24"/>
        </w:rPr>
        <w:t xml:space="preserve">Gonzalez et. al., </w:t>
      </w:r>
      <w:r w:rsidR="00B77136" w:rsidRPr="007577ED">
        <w:rPr>
          <w:rFonts w:ascii="Times New Roman" w:hAnsi="Times New Roman" w:cs="Times New Roman"/>
          <w:sz w:val="24"/>
          <w:szCs w:val="24"/>
        </w:rPr>
        <w:t>202</w:t>
      </w:r>
      <w:r w:rsidR="00A3166E" w:rsidRPr="007577ED">
        <w:rPr>
          <w:rFonts w:ascii="Times New Roman" w:hAnsi="Times New Roman" w:cs="Times New Roman"/>
          <w:sz w:val="24"/>
          <w:szCs w:val="24"/>
        </w:rPr>
        <w:t>3</w:t>
      </w:r>
      <w:r w:rsidR="00B77136" w:rsidRPr="007577ED">
        <w:rPr>
          <w:rFonts w:ascii="Times New Roman" w:hAnsi="Times New Roman" w:cs="Times New Roman"/>
          <w:sz w:val="24"/>
          <w:szCs w:val="24"/>
        </w:rPr>
        <w:t>)</w:t>
      </w:r>
      <w:r w:rsidRPr="007577ED">
        <w:rPr>
          <w:rFonts w:ascii="Times New Roman" w:hAnsi="Times New Roman" w:cs="Times New Roman"/>
          <w:sz w:val="24"/>
          <w:szCs w:val="24"/>
        </w:rPr>
        <w:t>. Specifically, a randomised controlled trial by Cohen et al. (2018) involving preschool-aged children with ADHD symptoms observed improvements in inattention, with participants reacting faster on attentional performance tasks after yoga therapy. Another study by Saxena et al. (2020) with high school students demonstrated that a 12-week Hatha yoga programme improved self-reported attention among participants.</w:t>
      </w:r>
    </w:p>
    <w:p w14:paraId="3117D0DE" w14:textId="495B61E1" w:rsidR="00CB6C77" w:rsidRPr="007577ED" w:rsidRDefault="00CB6C77" w:rsidP="007577ED">
      <w:pPr>
        <w:jc w:val="both"/>
        <w:rPr>
          <w:rFonts w:ascii="Times New Roman" w:hAnsi="Times New Roman" w:cs="Times New Roman"/>
          <w:sz w:val="24"/>
          <w:szCs w:val="24"/>
        </w:rPr>
      </w:pPr>
      <w:r w:rsidRPr="007577ED">
        <w:rPr>
          <w:rFonts w:ascii="Times New Roman" w:hAnsi="Times New Roman" w:cs="Times New Roman"/>
          <w:sz w:val="24"/>
          <w:szCs w:val="24"/>
        </w:rPr>
        <w:t>Yoga also enhances executive functions, which are crucial for cognitive processing. A qualitative study by Bigelow et al. (2021) showed that even a single meditation session, often a component of yoga, enhanced executive functions and positively influenced inhibitory control in children aged 10-14. The practice of yoga, including controlled breathing techniques, directly contributes to improved memory, concentration, and planning and execution skills</w:t>
      </w:r>
      <w:r w:rsidR="0047214F" w:rsidRPr="007577ED">
        <w:rPr>
          <w:rFonts w:ascii="Times New Roman" w:hAnsi="Times New Roman" w:cs="Times New Roman"/>
          <w:sz w:val="24"/>
          <w:szCs w:val="24"/>
        </w:rPr>
        <w:t xml:space="preserve"> </w:t>
      </w:r>
      <w:r w:rsidR="000856C2" w:rsidRPr="007577ED">
        <w:rPr>
          <w:rFonts w:ascii="Times New Roman" w:hAnsi="Times New Roman" w:cs="Times New Roman"/>
          <w:sz w:val="24"/>
          <w:szCs w:val="24"/>
        </w:rPr>
        <w:t>(Gothe et al</w:t>
      </w:r>
      <w:r w:rsidR="0047214F" w:rsidRPr="007577ED">
        <w:rPr>
          <w:rFonts w:ascii="Times New Roman" w:hAnsi="Times New Roman" w:cs="Times New Roman"/>
          <w:sz w:val="24"/>
          <w:szCs w:val="24"/>
        </w:rPr>
        <w:t>., 2013</w:t>
      </w:r>
      <w:r w:rsidR="000856C2" w:rsidRPr="007577ED">
        <w:rPr>
          <w:rFonts w:ascii="Times New Roman" w:hAnsi="Times New Roman" w:cs="Times New Roman"/>
          <w:sz w:val="24"/>
          <w:szCs w:val="24"/>
        </w:rPr>
        <w:t>)</w:t>
      </w:r>
      <w:r w:rsidRPr="007577ED">
        <w:rPr>
          <w:rFonts w:ascii="Times New Roman" w:hAnsi="Times New Roman" w:cs="Times New Roman"/>
          <w:sz w:val="24"/>
          <w:szCs w:val="24"/>
        </w:rPr>
        <w:t>. The quiet and focused nature of many yoga poses allows children to withdraw their attention from external distractions, thereby strengthening their ability to concentrate for extended periods. This enhanced focus and attention span can translate into better academic and extracurricular activities</w:t>
      </w:r>
      <w:r w:rsidR="00853CC1" w:rsidRPr="007577ED">
        <w:rPr>
          <w:rFonts w:ascii="Times New Roman" w:hAnsi="Times New Roman" w:cs="Times New Roman"/>
          <w:sz w:val="24"/>
          <w:szCs w:val="24"/>
        </w:rPr>
        <w:t xml:space="preserve"> (Yadav and Yadav, 2024). </w:t>
      </w:r>
      <w:r w:rsidRPr="007577ED">
        <w:rPr>
          <w:rFonts w:ascii="Times New Roman" w:hAnsi="Times New Roman" w:cs="Times New Roman"/>
          <w:sz w:val="24"/>
          <w:szCs w:val="24"/>
        </w:rPr>
        <w:t>Studies have found that yoga can be very effective in improving cognitive performance in schoolchildren, suggesting its utility as a valuable addition to school routines</w:t>
      </w:r>
      <w:r w:rsidR="00853CC1" w:rsidRPr="007577ED">
        <w:rPr>
          <w:rFonts w:ascii="Times New Roman" w:hAnsi="Times New Roman" w:cs="Times New Roman"/>
          <w:sz w:val="24"/>
          <w:szCs w:val="24"/>
        </w:rPr>
        <w:t xml:space="preserve"> (Yadav and Yadav, 2024</w:t>
      </w:r>
      <w:r w:rsidR="00AE28F8" w:rsidRPr="007577ED">
        <w:rPr>
          <w:rFonts w:ascii="Times New Roman" w:hAnsi="Times New Roman" w:cs="Times New Roman"/>
          <w:sz w:val="24"/>
          <w:szCs w:val="24"/>
        </w:rPr>
        <w:t>) (</w:t>
      </w:r>
      <w:r w:rsidR="00853CC1" w:rsidRPr="007577ED">
        <w:rPr>
          <w:rFonts w:ascii="Times New Roman" w:hAnsi="Times New Roman" w:cs="Times New Roman"/>
          <w:sz w:val="24"/>
          <w:szCs w:val="24"/>
        </w:rPr>
        <w:t>Chaya et al., 2012)</w:t>
      </w:r>
      <w:r w:rsidRPr="007577ED">
        <w:rPr>
          <w:rFonts w:ascii="Times New Roman" w:hAnsi="Times New Roman" w:cs="Times New Roman"/>
          <w:sz w:val="24"/>
          <w:szCs w:val="24"/>
        </w:rPr>
        <w:t xml:space="preserve">. </w:t>
      </w:r>
    </w:p>
    <w:p w14:paraId="79B4AB0A"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Impact on Social and Emotional Well-being: Cultivating Resilience and Connection</w:t>
      </w:r>
    </w:p>
    <w:p w14:paraId="23128908" w14:textId="422D612B"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Beyond cognitive enhancements, </w:t>
      </w:r>
      <w:r w:rsidR="00942641">
        <w:rPr>
          <w:rFonts w:ascii="Times New Roman" w:hAnsi="Times New Roman" w:cs="Times New Roman"/>
          <w:sz w:val="24"/>
          <w:szCs w:val="24"/>
        </w:rPr>
        <w:t>Children</w:t>
      </w:r>
      <w:r w:rsidRPr="00CB6C77">
        <w:rPr>
          <w:rFonts w:ascii="Times New Roman" w:hAnsi="Times New Roman" w:cs="Times New Roman"/>
          <w:sz w:val="24"/>
          <w:szCs w:val="24"/>
        </w:rPr>
        <w:t xml:space="preserve"> yoga profoundly impacts children's social and emotional well-being, fostering resilience, emotional intelligence, and positive social interactions. Yoga is known to alleviate stress </w:t>
      </w:r>
      <w:r w:rsidRPr="00CB6C77">
        <w:rPr>
          <w:rFonts w:ascii="Times New Roman" w:hAnsi="Times New Roman" w:cs="Times New Roman"/>
          <w:sz w:val="24"/>
          <w:szCs w:val="24"/>
        </w:rPr>
        <w:lastRenderedPageBreak/>
        <w:t xml:space="preserve">and anxiety, and these benefits extend to children, helping them </w:t>
      </w:r>
      <w:r w:rsidRPr="005548C8">
        <w:rPr>
          <w:rFonts w:ascii="Times New Roman" w:hAnsi="Times New Roman" w:cs="Times New Roman"/>
          <w:sz w:val="24"/>
          <w:szCs w:val="24"/>
        </w:rPr>
        <w:t>manage their emotions effectively</w:t>
      </w:r>
      <w:r w:rsidR="00AE28F8" w:rsidRPr="00AE28F8">
        <w:rPr>
          <w:rFonts w:ascii="Times New Roman" w:eastAsia="Times New Roman" w:hAnsi="Times New Roman" w:cs="Times New Roman"/>
          <w:kern w:val="0"/>
          <w:sz w:val="24"/>
          <w:szCs w:val="24"/>
          <w:lang w:eastAsia="en-IN" w:bidi="hi-IN"/>
          <w14:ligatures w14:val="none"/>
        </w:rPr>
        <w:t xml:space="preserve"> </w:t>
      </w:r>
      <w:r w:rsidR="00AE28F8" w:rsidRPr="00AE28F8">
        <w:rPr>
          <w:rFonts w:ascii="Times New Roman" w:hAnsi="Times New Roman" w:cs="Times New Roman"/>
          <w:sz w:val="24"/>
          <w:szCs w:val="24"/>
        </w:rPr>
        <w:t>(Kerekes et al., 2024</w:t>
      </w:r>
      <w:r w:rsidR="00AE28F8">
        <w:rPr>
          <w:rFonts w:ascii="Times New Roman" w:hAnsi="Times New Roman" w:cs="Times New Roman"/>
          <w:sz w:val="24"/>
          <w:szCs w:val="24"/>
        </w:rPr>
        <w:t xml:space="preserve"> and </w:t>
      </w:r>
      <w:r w:rsidR="00AE28F8" w:rsidRPr="00AE28F8">
        <w:rPr>
          <w:rFonts w:ascii="Times New Roman" w:hAnsi="Times New Roman" w:cs="Times New Roman"/>
          <w:sz w:val="24"/>
          <w:szCs w:val="24"/>
        </w:rPr>
        <w:t>Pradhan &amp; Pramanik, 2024)</w:t>
      </w:r>
      <w:r w:rsidRPr="005548C8">
        <w:rPr>
          <w:rFonts w:ascii="Times New Roman" w:hAnsi="Times New Roman" w:cs="Times New Roman"/>
          <w:sz w:val="24"/>
          <w:szCs w:val="24"/>
        </w:rPr>
        <w:t>.</w:t>
      </w:r>
      <w:r w:rsidRPr="00CB6C77">
        <w:rPr>
          <w:rFonts w:ascii="Times New Roman" w:hAnsi="Times New Roman" w:cs="Times New Roman"/>
          <w:sz w:val="24"/>
          <w:szCs w:val="24"/>
        </w:rPr>
        <w:t xml:space="preserve"> Breathing exercises, such as deep belly breathing or alternate nostril breathing, calm the nervous system, enabling children to regulate their emotions and face stressful situations with greater composure. The practice provides an outlet for releasing physical and mental tensions that accumulate from prolonged sitting or daily demands</w:t>
      </w:r>
      <w:r w:rsidR="00F3662B" w:rsidRPr="00F3662B">
        <w:rPr>
          <w:rFonts w:ascii="Times New Roman" w:eastAsia="Times New Roman" w:hAnsi="Times New Roman" w:cs="Times New Roman"/>
          <w:kern w:val="0"/>
          <w:sz w:val="24"/>
          <w:szCs w:val="24"/>
          <w:lang w:eastAsia="en-IN" w:bidi="hi-IN"/>
          <w14:ligatures w14:val="none"/>
        </w:rPr>
        <w:t xml:space="preserve"> </w:t>
      </w:r>
      <w:r w:rsidR="00F3662B" w:rsidRPr="00F3662B">
        <w:rPr>
          <w:rFonts w:ascii="Times New Roman" w:hAnsi="Times New Roman" w:cs="Times New Roman"/>
          <w:sz w:val="24"/>
          <w:szCs w:val="24"/>
        </w:rPr>
        <w:t>(Shekhar et al., 2024)</w:t>
      </w:r>
      <w:r w:rsidR="00AE28F8" w:rsidRPr="00AE28F8">
        <w:rPr>
          <w:rFonts w:ascii="Times New Roman" w:hAnsi="Times New Roman" w:cs="Times New Roman"/>
          <w:sz w:val="24"/>
          <w:szCs w:val="24"/>
        </w:rPr>
        <w:t xml:space="preserve"> (Pradhan &amp; Pramanik, 2024)</w:t>
      </w:r>
      <w:r w:rsidRPr="00CB6C77">
        <w:rPr>
          <w:rFonts w:ascii="Times New Roman" w:hAnsi="Times New Roman" w:cs="Times New Roman"/>
          <w:sz w:val="24"/>
          <w:szCs w:val="24"/>
        </w:rPr>
        <w:t>.</w:t>
      </w:r>
    </w:p>
    <w:p w14:paraId="191FCF0D" w14:textId="79A6C77A"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Emotional development is significantly supported as yoga helps children recognise, express, and manage their feelings. Mindfulness practices, a core element of yoga, make children more aware of their internal states and teach them to process emotions constructively. Studies have revealed that mindfulness-based yoga interventions positively impact </w:t>
      </w:r>
      <w:r w:rsidR="00AE28F8" w:rsidRPr="00CB6C77">
        <w:rPr>
          <w:rFonts w:ascii="Times New Roman" w:hAnsi="Times New Roman" w:cs="Times New Roman"/>
          <w:sz w:val="24"/>
          <w:szCs w:val="24"/>
        </w:rPr>
        <w:t>students</w:t>
      </w:r>
      <w:r w:rsidRPr="00CB6C77">
        <w:rPr>
          <w:rFonts w:ascii="Times New Roman" w:hAnsi="Times New Roman" w:cs="Times New Roman"/>
          <w:sz w:val="24"/>
          <w:szCs w:val="24"/>
        </w:rPr>
        <w:t xml:space="preserve"> perceived emotional well-being and increase their emotion regulation capacities. For instance, a clinical trial on mindfulness-oriented meditation (MOM) observed that children showed better improvement in regulating their attention and emotions compared to a control group. Furthermore, regular yoga practice can significantly increase emotional stability and reduce feelings of fear, helplessness, and aggression. It also encourages self-compassion and empathy</w:t>
      </w:r>
      <w:r w:rsidR="00E01C91">
        <w:rPr>
          <w:rFonts w:ascii="Times New Roman" w:hAnsi="Times New Roman" w:cs="Times New Roman"/>
          <w:sz w:val="24"/>
          <w:szCs w:val="24"/>
        </w:rPr>
        <w:t xml:space="preserve"> </w:t>
      </w:r>
      <w:r w:rsidR="00E01C91" w:rsidRPr="00044274">
        <w:rPr>
          <w:rFonts w:ascii="Times New Roman" w:hAnsi="Times New Roman" w:cs="Times New Roman"/>
          <w:sz w:val="24"/>
          <w:szCs w:val="24"/>
        </w:rPr>
        <w:t>(Crescentini et al., 2016)</w:t>
      </w:r>
      <w:r w:rsidRPr="00CB6C77">
        <w:rPr>
          <w:rFonts w:ascii="Times New Roman" w:hAnsi="Times New Roman" w:cs="Times New Roman"/>
          <w:sz w:val="24"/>
          <w:szCs w:val="24"/>
        </w:rPr>
        <w:t>.</w:t>
      </w:r>
    </w:p>
    <w:p w14:paraId="7456E2B6" w14:textId="063BB2CC"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Yoga also plays a vital role in building self-confidence and self-esteem in children. By mastering poses at their own pace, children develop a sense of accomplishment, fostering intrinsic motivation and self-efficacy. The collective practice of yoga, especially in group or family settings, can </w:t>
      </w:r>
      <w:r w:rsidRPr="003D6025">
        <w:rPr>
          <w:rFonts w:ascii="Times New Roman" w:hAnsi="Times New Roman" w:cs="Times New Roman"/>
          <w:sz w:val="24"/>
          <w:szCs w:val="24"/>
        </w:rPr>
        <w:t>enhance social skills</w:t>
      </w:r>
      <w:r w:rsidRPr="00CB6C77">
        <w:rPr>
          <w:rFonts w:ascii="Times New Roman" w:hAnsi="Times New Roman" w:cs="Times New Roman"/>
          <w:sz w:val="24"/>
          <w:szCs w:val="24"/>
        </w:rPr>
        <w:t>, promote bonding, and improve family dynamics. The communal experience helps students discover the silent connection that forms the basis of harmony and friendship. Yoga can also be used to teach "character education" or "</w:t>
      </w:r>
      <w:proofErr w:type="spellStart"/>
      <w:r w:rsidRPr="00CB6C77">
        <w:rPr>
          <w:rFonts w:ascii="Times New Roman" w:hAnsi="Times New Roman" w:cs="Times New Roman"/>
          <w:sz w:val="24"/>
          <w:szCs w:val="24"/>
        </w:rPr>
        <w:t>yamas</w:t>
      </w:r>
      <w:proofErr w:type="spellEnd"/>
      <w:r w:rsidRPr="00CB6C77">
        <w:rPr>
          <w:rFonts w:ascii="Times New Roman" w:hAnsi="Times New Roman" w:cs="Times New Roman"/>
          <w:sz w:val="24"/>
          <w:szCs w:val="24"/>
        </w:rPr>
        <w:t xml:space="preserve"> and </w:t>
      </w:r>
      <w:proofErr w:type="spellStart"/>
      <w:r w:rsidRPr="00CB6C77">
        <w:rPr>
          <w:rFonts w:ascii="Times New Roman" w:hAnsi="Times New Roman" w:cs="Times New Roman"/>
          <w:sz w:val="24"/>
          <w:szCs w:val="24"/>
        </w:rPr>
        <w:t>niyamas</w:t>
      </w:r>
      <w:proofErr w:type="spellEnd"/>
      <w:r w:rsidRPr="00CB6C77">
        <w:rPr>
          <w:rFonts w:ascii="Times New Roman" w:hAnsi="Times New Roman" w:cs="Times New Roman"/>
          <w:sz w:val="24"/>
          <w:szCs w:val="24"/>
        </w:rPr>
        <w:t>," which are positive ways to treat oneself and others.</w:t>
      </w:r>
    </w:p>
    <w:p w14:paraId="44445AC6" w14:textId="482B3371" w:rsidR="00CB6C77" w:rsidRPr="00645401" w:rsidRDefault="00CB6C77" w:rsidP="00CB6C77">
      <w:pPr>
        <w:rPr>
          <w:rFonts w:ascii="Times New Roman" w:hAnsi="Times New Roman" w:cs="Times New Roman"/>
          <w:b/>
          <w:bCs/>
          <w:sz w:val="24"/>
          <w:szCs w:val="24"/>
        </w:rPr>
      </w:pPr>
      <w:r w:rsidRPr="00645401">
        <w:rPr>
          <w:rFonts w:ascii="Times New Roman" w:hAnsi="Times New Roman" w:cs="Times New Roman"/>
          <w:b/>
          <w:bCs/>
          <w:sz w:val="24"/>
          <w:szCs w:val="24"/>
        </w:rPr>
        <w:t xml:space="preserve">Practical Application and Pedagogical Approaches to </w:t>
      </w:r>
      <w:r w:rsidR="00645401" w:rsidRPr="00645401">
        <w:rPr>
          <w:rFonts w:ascii="Times New Roman" w:hAnsi="Times New Roman" w:cs="Times New Roman"/>
          <w:b/>
          <w:bCs/>
          <w:sz w:val="24"/>
          <w:szCs w:val="24"/>
        </w:rPr>
        <w:t xml:space="preserve">Children </w:t>
      </w:r>
      <w:r w:rsidRPr="00645401">
        <w:rPr>
          <w:rFonts w:ascii="Times New Roman" w:hAnsi="Times New Roman" w:cs="Times New Roman"/>
          <w:b/>
          <w:bCs/>
          <w:sz w:val="24"/>
          <w:szCs w:val="24"/>
        </w:rPr>
        <w:t>Yoga</w:t>
      </w:r>
    </w:p>
    <w:p w14:paraId="0D5B451C" w14:textId="7E64D6ED"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To make yoga engaging, playful, and effective for children, specific pedagogical approaches are recommended. Unlike adult yoga classes, which often follow a standard bell-curve sequencing, </w:t>
      </w:r>
      <w:r w:rsidR="00645401">
        <w:rPr>
          <w:rFonts w:ascii="Times New Roman" w:hAnsi="Times New Roman" w:cs="Times New Roman"/>
          <w:sz w:val="24"/>
          <w:szCs w:val="24"/>
        </w:rPr>
        <w:t>Children</w:t>
      </w:r>
      <w:r w:rsidRPr="00CB6C77">
        <w:rPr>
          <w:rFonts w:ascii="Times New Roman" w:hAnsi="Times New Roman" w:cs="Times New Roman"/>
          <w:sz w:val="24"/>
          <w:szCs w:val="24"/>
        </w:rPr>
        <w:t xml:space="preserve"> yoga classes require flexibility and adaptation to children's fluctuating energy levels. Creating a fun, imaginative, and supportive environment is paramount. This can be achieved through colourful mats, playful props, and soothing music. Ensuring the space is clear of obstacles and safe is also vital.</w:t>
      </w:r>
    </w:p>
    <w:p w14:paraId="0176FB39" w14:textId="53490A30"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For younger children (aged 3-8, and even 5-10), yoga is often taught in the form of </w:t>
      </w:r>
      <w:r w:rsidRPr="003D6025">
        <w:rPr>
          <w:rFonts w:ascii="Times New Roman" w:hAnsi="Times New Roman" w:cs="Times New Roman"/>
          <w:sz w:val="24"/>
          <w:szCs w:val="24"/>
        </w:rPr>
        <w:t>play, games, songs, and role-playing</w:t>
      </w:r>
      <w:r w:rsidRPr="00CB6C77">
        <w:rPr>
          <w:rFonts w:ascii="Times New Roman" w:hAnsi="Times New Roman" w:cs="Times New Roman"/>
          <w:sz w:val="24"/>
          <w:szCs w:val="24"/>
        </w:rPr>
        <w:t>, making it dynamic and enjoyable. Animal-themed poses, such as "Cat-Cow Pose" (</w:t>
      </w:r>
      <w:proofErr w:type="spellStart"/>
      <w:r w:rsidRPr="00CB6C77">
        <w:rPr>
          <w:rFonts w:ascii="Times New Roman" w:hAnsi="Times New Roman" w:cs="Times New Roman"/>
          <w:sz w:val="24"/>
          <w:szCs w:val="24"/>
        </w:rPr>
        <w:t>Marjaryasana-Bitilasana</w:t>
      </w:r>
      <w:proofErr w:type="spellEnd"/>
      <w:r w:rsidRPr="00CB6C77">
        <w:rPr>
          <w:rFonts w:ascii="Times New Roman" w:hAnsi="Times New Roman" w:cs="Times New Roman"/>
          <w:sz w:val="24"/>
          <w:szCs w:val="24"/>
        </w:rPr>
        <w:t>), "Tree Pose" (</w:t>
      </w:r>
      <w:proofErr w:type="spellStart"/>
      <w:r w:rsidRPr="00CB6C77">
        <w:rPr>
          <w:rFonts w:ascii="Times New Roman" w:hAnsi="Times New Roman" w:cs="Times New Roman"/>
          <w:sz w:val="24"/>
          <w:szCs w:val="24"/>
        </w:rPr>
        <w:t>Vrikshasana</w:t>
      </w:r>
      <w:proofErr w:type="spellEnd"/>
      <w:r w:rsidRPr="00CB6C77">
        <w:rPr>
          <w:rFonts w:ascii="Times New Roman" w:hAnsi="Times New Roman" w:cs="Times New Roman"/>
          <w:sz w:val="24"/>
          <w:szCs w:val="24"/>
        </w:rPr>
        <w:t>), "Downward-Facing Dog Pose", and "Butterfly Pose" (</w:t>
      </w:r>
      <w:proofErr w:type="spellStart"/>
      <w:r w:rsidRPr="00CB6C77">
        <w:rPr>
          <w:rFonts w:ascii="Times New Roman" w:hAnsi="Times New Roman" w:cs="Times New Roman"/>
          <w:sz w:val="24"/>
          <w:szCs w:val="24"/>
        </w:rPr>
        <w:t>Baddha</w:t>
      </w:r>
      <w:proofErr w:type="spellEnd"/>
      <w:r w:rsidRPr="00CB6C77">
        <w:rPr>
          <w:rFonts w:ascii="Times New Roman" w:hAnsi="Times New Roman" w:cs="Times New Roman"/>
          <w:sz w:val="24"/>
          <w:szCs w:val="24"/>
        </w:rPr>
        <w:t xml:space="preserve"> </w:t>
      </w:r>
      <w:proofErr w:type="spellStart"/>
      <w:r w:rsidRPr="00CB6C77">
        <w:rPr>
          <w:rFonts w:ascii="Times New Roman" w:hAnsi="Times New Roman" w:cs="Times New Roman"/>
          <w:sz w:val="24"/>
          <w:szCs w:val="24"/>
        </w:rPr>
        <w:t>Konasana</w:t>
      </w:r>
      <w:proofErr w:type="spellEnd"/>
      <w:r w:rsidRPr="00CB6C77">
        <w:rPr>
          <w:rFonts w:ascii="Times New Roman" w:hAnsi="Times New Roman" w:cs="Times New Roman"/>
          <w:sz w:val="24"/>
          <w:szCs w:val="24"/>
        </w:rPr>
        <w:t>), allow children to explore movement through imagination. Other popular poses include "Child's Pose" (</w:t>
      </w:r>
      <w:proofErr w:type="spellStart"/>
      <w:r w:rsidRPr="00CB6C77">
        <w:rPr>
          <w:rFonts w:ascii="Times New Roman" w:hAnsi="Times New Roman" w:cs="Times New Roman"/>
          <w:sz w:val="24"/>
          <w:szCs w:val="24"/>
        </w:rPr>
        <w:t>Balasana</w:t>
      </w:r>
      <w:proofErr w:type="spellEnd"/>
      <w:r w:rsidRPr="00CB6C77">
        <w:rPr>
          <w:rFonts w:ascii="Times New Roman" w:hAnsi="Times New Roman" w:cs="Times New Roman"/>
          <w:sz w:val="24"/>
          <w:szCs w:val="24"/>
        </w:rPr>
        <w:t>) for relaxation, and "Mountain Pose" (</w:t>
      </w:r>
      <w:proofErr w:type="spellStart"/>
      <w:r w:rsidRPr="00CB6C77">
        <w:rPr>
          <w:rFonts w:ascii="Times New Roman" w:hAnsi="Times New Roman" w:cs="Times New Roman"/>
          <w:sz w:val="24"/>
          <w:szCs w:val="24"/>
        </w:rPr>
        <w:t>Tadasana</w:t>
      </w:r>
      <w:proofErr w:type="spellEnd"/>
      <w:r w:rsidRPr="00CB6C77">
        <w:rPr>
          <w:rFonts w:ascii="Times New Roman" w:hAnsi="Times New Roman" w:cs="Times New Roman"/>
          <w:sz w:val="24"/>
          <w:szCs w:val="24"/>
        </w:rPr>
        <w:t>) for grounding and posture. Teachers are encouraged to focus on participation and effort rather than perfect alignment, as children are still learning and developing</w:t>
      </w:r>
      <w:r w:rsidR="003D6025">
        <w:rPr>
          <w:rFonts w:ascii="Times New Roman" w:hAnsi="Times New Roman" w:cs="Times New Roman"/>
          <w:sz w:val="24"/>
          <w:szCs w:val="24"/>
        </w:rPr>
        <w:t xml:space="preserve"> (</w:t>
      </w:r>
      <w:r w:rsidR="003D6025" w:rsidRPr="003D6025">
        <w:rPr>
          <w:rFonts w:ascii="Times New Roman" w:hAnsi="Times New Roman" w:cs="Times New Roman"/>
          <w:sz w:val="24"/>
          <w:szCs w:val="24"/>
        </w:rPr>
        <w:t>Ashiana Housing</w:t>
      </w:r>
      <w:r w:rsidR="003D6025">
        <w:rPr>
          <w:rFonts w:ascii="Times New Roman" w:hAnsi="Times New Roman" w:cs="Times New Roman"/>
          <w:sz w:val="24"/>
          <w:szCs w:val="24"/>
        </w:rPr>
        <w:t xml:space="preserve">, </w:t>
      </w:r>
      <w:r w:rsidR="003D6025" w:rsidRPr="003D6025">
        <w:rPr>
          <w:rFonts w:ascii="Times New Roman" w:hAnsi="Times New Roman" w:cs="Times New Roman"/>
          <w:sz w:val="24"/>
          <w:szCs w:val="24"/>
        </w:rPr>
        <w:t>2020)</w:t>
      </w:r>
      <w:r w:rsidR="00DE0081" w:rsidRPr="00DE0081">
        <w:rPr>
          <w:rFonts w:ascii="Times New Roman" w:eastAsia="Times New Roman" w:hAnsi="Times New Roman" w:cs="Times New Roman"/>
          <w:kern w:val="0"/>
          <w:sz w:val="24"/>
          <w:szCs w:val="24"/>
          <w:lang w:eastAsia="en-IN" w:bidi="hi-IN"/>
          <w14:ligatures w14:val="none"/>
        </w:rPr>
        <w:t xml:space="preserve"> </w:t>
      </w:r>
      <w:r w:rsidR="00DE0081" w:rsidRPr="00DE0081">
        <w:rPr>
          <w:rFonts w:ascii="Times New Roman" w:hAnsi="Times New Roman" w:cs="Times New Roman"/>
          <w:sz w:val="24"/>
          <w:szCs w:val="24"/>
        </w:rPr>
        <w:t xml:space="preserve">(Indian Academy of </w:t>
      </w:r>
      <w:proofErr w:type="spellStart"/>
      <w:r w:rsidR="00DE0081" w:rsidRPr="00DE0081">
        <w:rPr>
          <w:rFonts w:ascii="Times New Roman" w:hAnsi="Times New Roman" w:cs="Times New Roman"/>
          <w:sz w:val="24"/>
          <w:szCs w:val="24"/>
        </w:rPr>
        <w:t>Pediatrics</w:t>
      </w:r>
      <w:proofErr w:type="spellEnd"/>
      <w:r w:rsidR="00DE0081" w:rsidRPr="00DE0081">
        <w:rPr>
          <w:rFonts w:ascii="Times New Roman" w:hAnsi="Times New Roman" w:cs="Times New Roman"/>
          <w:sz w:val="24"/>
          <w:szCs w:val="24"/>
        </w:rPr>
        <w:t xml:space="preserve"> et al., n.d.)</w:t>
      </w:r>
      <w:r w:rsidR="003E55E2" w:rsidRPr="003E55E2">
        <w:rPr>
          <w:rFonts w:ascii="Times New Roman" w:eastAsia="Times New Roman" w:hAnsi="Times New Roman" w:cs="Times New Roman"/>
          <w:kern w:val="0"/>
          <w:sz w:val="24"/>
          <w:szCs w:val="24"/>
          <w:lang w:eastAsia="en-IN" w:bidi="hi-IN"/>
          <w14:ligatures w14:val="none"/>
        </w:rPr>
        <w:t xml:space="preserve"> </w:t>
      </w:r>
      <w:r w:rsidR="003E55E2" w:rsidRPr="003E55E2">
        <w:rPr>
          <w:rFonts w:ascii="Times New Roman" w:hAnsi="Times New Roman" w:cs="Times New Roman"/>
          <w:sz w:val="24"/>
          <w:szCs w:val="24"/>
        </w:rPr>
        <w:t>(</w:t>
      </w:r>
      <w:proofErr w:type="spellStart"/>
      <w:r w:rsidR="003E55E2" w:rsidRPr="003E55E2">
        <w:rPr>
          <w:rFonts w:ascii="Times New Roman" w:hAnsi="Times New Roman" w:cs="Times New Roman"/>
          <w:sz w:val="24"/>
          <w:szCs w:val="24"/>
        </w:rPr>
        <w:t>Asencia</w:t>
      </w:r>
      <w:proofErr w:type="spellEnd"/>
      <w:r w:rsidR="003E55E2" w:rsidRPr="003E55E2">
        <w:rPr>
          <w:rFonts w:ascii="Times New Roman" w:hAnsi="Times New Roman" w:cs="Times New Roman"/>
          <w:sz w:val="24"/>
          <w:szCs w:val="24"/>
        </w:rPr>
        <w:t>, 2019)</w:t>
      </w:r>
      <w:r w:rsidRPr="00CB6C77">
        <w:rPr>
          <w:rFonts w:ascii="Times New Roman" w:hAnsi="Times New Roman" w:cs="Times New Roman"/>
          <w:sz w:val="24"/>
          <w:szCs w:val="24"/>
        </w:rPr>
        <w:t>.</w:t>
      </w:r>
    </w:p>
    <w:p w14:paraId="4C906816" w14:textId="1DD4A171" w:rsidR="00CB6C77" w:rsidRPr="00CB6C77" w:rsidRDefault="00CB6C77" w:rsidP="007577ED">
      <w:pPr>
        <w:jc w:val="both"/>
        <w:rPr>
          <w:rFonts w:ascii="Times New Roman" w:hAnsi="Times New Roman" w:cs="Times New Roman"/>
          <w:sz w:val="24"/>
          <w:szCs w:val="24"/>
        </w:rPr>
      </w:pPr>
      <w:r w:rsidRPr="00C90A0F">
        <w:rPr>
          <w:rFonts w:ascii="Times New Roman" w:hAnsi="Times New Roman" w:cs="Times New Roman"/>
          <w:b/>
          <w:bCs/>
          <w:sz w:val="24"/>
          <w:szCs w:val="24"/>
        </w:rPr>
        <w:t xml:space="preserve">Repetition is crucial in </w:t>
      </w:r>
      <w:r w:rsidR="00C90A0F" w:rsidRPr="00C90A0F">
        <w:rPr>
          <w:rFonts w:ascii="Times New Roman" w:hAnsi="Times New Roman" w:cs="Times New Roman"/>
          <w:b/>
          <w:bCs/>
          <w:sz w:val="24"/>
          <w:szCs w:val="24"/>
        </w:rPr>
        <w:t>Children</w:t>
      </w:r>
      <w:r w:rsidRPr="00C90A0F">
        <w:rPr>
          <w:rFonts w:ascii="Times New Roman" w:hAnsi="Times New Roman" w:cs="Times New Roman"/>
          <w:b/>
          <w:bCs/>
          <w:sz w:val="24"/>
          <w:szCs w:val="24"/>
        </w:rPr>
        <w:t xml:space="preserve"> yoga</w:t>
      </w:r>
      <w:r w:rsidRPr="00CB6C77">
        <w:rPr>
          <w:rFonts w:ascii="Times New Roman" w:hAnsi="Times New Roman" w:cs="Times New Roman"/>
          <w:sz w:val="24"/>
          <w:szCs w:val="24"/>
        </w:rPr>
        <w:t>, providing children with a sense of safety and allowing them to develop mastery over poses and techniques. While introducing new activities is important to maintain interest, consistently revisiting familiar practices helps embed the learning. Teachers can incorporate breathing exercises, such as "Balloon Breath" or "Bee Breath (Bhramari)", to help children understand the connection between breath and emotions, fostering calmness and focus. Simple mantras or affirmations like "I am strong" in warrior poses can also be integrated to promote self-empowerment. The use of visual timetables is especially beneficial for children with autism spectrum disorder (ASD), providing a clear and predictable structure that aids engagement</w:t>
      </w:r>
      <w:r w:rsidR="00635B35" w:rsidRPr="00635B35">
        <w:rPr>
          <w:rFonts w:ascii="Times New Roman" w:hAnsi="Times New Roman" w:cs="Times New Roman"/>
          <w:sz w:val="24"/>
          <w:szCs w:val="24"/>
        </w:rPr>
        <w:t xml:space="preserve"> </w:t>
      </w:r>
      <w:r w:rsidR="00635B35">
        <w:rPr>
          <w:rFonts w:ascii="Times New Roman" w:hAnsi="Times New Roman" w:cs="Times New Roman"/>
          <w:sz w:val="24"/>
          <w:szCs w:val="24"/>
        </w:rPr>
        <w:t>(</w:t>
      </w:r>
      <w:proofErr w:type="spellStart"/>
      <w:r w:rsidR="00635B35" w:rsidRPr="00CB6C77">
        <w:rPr>
          <w:rFonts w:ascii="Times New Roman" w:hAnsi="Times New Roman" w:cs="Times New Roman"/>
          <w:sz w:val="24"/>
          <w:szCs w:val="24"/>
        </w:rPr>
        <w:t>Chissick</w:t>
      </w:r>
      <w:proofErr w:type="spellEnd"/>
      <w:r w:rsidR="00635B35" w:rsidRPr="00CB6C77">
        <w:rPr>
          <w:rFonts w:ascii="Times New Roman" w:hAnsi="Times New Roman" w:cs="Times New Roman"/>
          <w:sz w:val="24"/>
          <w:szCs w:val="24"/>
        </w:rPr>
        <w:t>,</w:t>
      </w:r>
      <w:r w:rsidR="00635B35">
        <w:rPr>
          <w:rFonts w:ascii="Times New Roman" w:hAnsi="Times New Roman" w:cs="Times New Roman"/>
          <w:sz w:val="24"/>
          <w:szCs w:val="24"/>
        </w:rPr>
        <w:t xml:space="preserve"> </w:t>
      </w:r>
      <w:r w:rsidR="00635B35" w:rsidRPr="00CB6C77">
        <w:rPr>
          <w:rFonts w:ascii="Times New Roman" w:hAnsi="Times New Roman" w:cs="Times New Roman"/>
          <w:sz w:val="24"/>
          <w:szCs w:val="24"/>
        </w:rPr>
        <w:t>201</w:t>
      </w:r>
      <w:r w:rsidR="00635B35">
        <w:rPr>
          <w:rFonts w:ascii="Times New Roman" w:hAnsi="Times New Roman" w:cs="Times New Roman"/>
          <w:sz w:val="24"/>
          <w:szCs w:val="24"/>
        </w:rPr>
        <w:t>9</w:t>
      </w:r>
      <w:r w:rsidR="00635B35" w:rsidRPr="00CB6C77">
        <w:rPr>
          <w:rFonts w:ascii="Times New Roman" w:hAnsi="Times New Roman" w:cs="Times New Roman"/>
          <w:sz w:val="24"/>
          <w:szCs w:val="24"/>
        </w:rPr>
        <w:t>)</w:t>
      </w:r>
      <w:r w:rsidR="00DE0081" w:rsidRPr="00DE0081">
        <w:rPr>
          <w:rFonts w:ascii="Times New Roman" w:eastAsia="Times New Roman" w:hAnsi="Times New Roman" w:cs="Times New Roman"/>
          <w:kern w:val="0"/>
          <w:sz w:val="24"/>
          <w:szCs w:val="24"/>
          <w:lang w:eastAsia="en-IN" w:bidi="hi-IN"/>
          <w14:ligatures w14:val="none"/>
        </w:rPr>
        <w:t xml:space="preserve"> </w:t>
      </w:r>
      <w:r w:rsidR="00DE0081" w:rsidRPr="00DE0081">
        <w:rPr>
          <w:rFonts w:ascii="Times New Roman" w:hAnsi="Times New Roman" w:cs="Times New Roman"/>
          <w:sz w:val="24"/>
          <w:szCs w:val="24"/>
        </w:rPr>
        <w:t xml:space="preserve">(Indian Academy of </w:t>
      </w:r>
      <w:proofErr w:type="spellStart"/>
      <w:r w:rsidR="00DE0081" w:rsidRPr="00DE0081">
        <w:rPr>
          <w:rFonts w:ascii="Times New Roman" w:hAnsi="Times New Roman" w:cs="Times New Roman"/>
          <w:sz w:val="24"/>
          <w:szCs w:val="24"/>
        </w:rPr>
        <w:t>Pediatrics</w:t>
      </w:r>
      <w:proofErr w:type="spellEnd"/>
      <w:r w:rsidR="00DE0081" w:rsidRPr="00DE0081">
        <w:rPr>
          <w:rFonts w:ascii="Times New Roman" w:hAnsi="Times New Roman" w:cs="Times New Roman"/>
          <w:sz w:val="24"/>
          <w:szCs w:val="24"/>
        </w:rPr>
        <w:t xml:space="preserve"> et al., n.d.)</w:t>
      </w:r>
      <w:r w:rsidR="003E55E2" w:rsidRPr="003E55E2">
        <w:rPr>
          <w:rFonts w:ascii="Times New Roman" w:eastAsia="Times New Roman" w:hAnsi="Times New Roman" w:cs="Times New Roman"/>
          <w:kern w:val="0"/>
          <w:sz w:val="24"/>
          <w:szCs w:val="24"/>
          <w:lang w:eastAsia="en-IN" w:bidi="hi-IN"/>
          <w14:ligatures w14:val="none"/>
        </w:rPr>
        <w:t xml:space="preserve"> </w:t>
      </w:r>
      <w:r w:rsidR="003E55E2" w:rsidRPr="003E55E2">
        <w:rPr>
          <w:rFonts w:ascii="Times New Roman" w:hAnsi="Times New Roman" w:cs="Times New Roman"/>
          <w:sz w:val="24"/>
          <w:szCs w:val="24"/>
        </w:rPr>
        <w:t>(</w:t>
      </w:r>
      <w:proofErr w:type="spellStart"/>
      <w:r w:rsidR="003E55E2" w:rsidRPr="003E55E2">
        <w:rPr>
          <w:rFonts w:ascii="Times New Roman" w:hAnsi="Times New Roman" w:cs="Times New Roman"/>
          <w:sz w:val="24"/>
          <w:szCs w:val="24"/>
        </w:rPr>
        <w:t>Asencia</w:t>
      </w:r>
      <w:proofErr w:type="spellEnd"/>
      <w:r w:rsidR="003E55E2" w:rsidRPr="003E55E2">
        <w:rPr>
          <w:rFonts w:ascii="Times New Roman" w:hAnsi="Times New Roman" w:cs="Times New Roman"/>
          <w:sz w:val="24"/>
          <w:szCs w:val="24"/>
        </w:rPr>
        <w:t>, 2019)</w:t>
      </w:r>
      <w:r w:rsidRPr="00CB6C77">
        <w:rPr>
          <w:rFonts w:ascii="Times New Roman" w:hAnsi="Times New Roman" w:cs="Times New Roman"/>
          <w:sz w:val="24"/>
          <w:szCs w:val="24"/>
        </w:rPr>
        <w:t>.</w:t>
      </w:r>
    </w:p>
    <w:p w14:paraId="18CDFF6B" w14:textId="5E3C41BE" w:rsidR="001A2839" w:rsidRPr="00180EA5" w:rsidRDefault="00CB6C77" w:rsidP="00180EA5">
      <w:pPr>
        <w:jc w:val="both"/>
        <w:rPr>
          <w:rFonts w:ascii="Times New Roman" w:hAnsi="Times New Roman" w:cs="Times New Roman"/>
          <w:sz w:val="24"/>
          <w:szCs w:val="24"/>
        </w:rPr>
      </w:pPr>
      <w:r w:rsidRPr="00CB6C77">
        <w:rPr>
          <w:rFonts w:ascii="Times New Roman" w:hAnsi="Times New Roman" w:cs="Times New Roman"/>
          <w:sz w:val="24"/>
          <w:szCs w:val="24"/>
        </w:rPr>
        <w:t xml:space="preserve">Self-reflection is a key component; encouraging children to describe their experiences in poses, including how they felt when falling out of a balance pose, helps them explore emotions in a safe environment. Teachers should be aware that participation can take various forms, and not all children will engage in the same way, but this does not negate the benefits they may be receiving. Yoga sessions for children can be structured to include a warm-up, a series of yoga poses, breathing exercises, and end with relaxation (e.g., Savasana or guided meditation). The duration of sessions can vary from 15 to 45 minutes, depending on the children's needs. For </w:t>
      </w:r>
      <w:r w:rsidRPr="00CB6C77">
        <w:rPr>
          <w:rFonts w:ascii="Times New Roman" w:hAnsi="Times New Roman" w:cs="Times New Roman"/>
          <w:sz w:val="24"/>
          <w:szCs w:val="24"/>
        </w:rPr>
        <w:lastRenderedPageBreak/>
        <w:t>children with special needs, yoga is highly beneficial, improving clinical symptoms, behavioural complaints, sleep quality, and social bonding, although they may require close assistance and tailor-made modules.</w:t>
      </w:r>
      <w:r w:rsidR="00DE0081">
        <w:rPr>
          <w:rFonts w:ascii="Times New Roman" w:hAnsi="Times New Roman" w:cs="Times New Roman"/>
          <w:sz w:val="24"/>
          <w:szCs w:val="24"/>
        </w:rPr>
        <w:t xml:space="preserve"> </w:t>
      </w:r>
      <w:r w:rsidRPr="00CB6C77">
        <w:rPr>
          <w:rFonts w:ascii="Times New Roman" w:hAnsi="Times New Roman" w:cs="Times New Roman"/>
          <w:sz w:val="24"/>
          <w:szCs w:val="24"/>
        </w:rPr>
        <w:t>The integration of yoga into school curricula or home routines benefits greatly from consistency, whether in terms of scheduling, location, or adult support. Teachers and parents play a crucial role in modelling postures, assisting children, and fostering an enthusiastic atmosphere. This includes ensuring the environment is safe, free of sharp objects, and uses proper yoga mats to prevent falls. Importantly, yoga is not considered a religious practice and can be adapted to align with family beliefs</w:t>
      </w:r>
      <w:r w:rsidR="00DE0081" w:rsidRPr="00DE0081">
        <w:rPr>
          <w:rFonts w:ascii="Times New Roman" w:eastAsia="Times New Roman" w:hAnsi="Times New Roman" w:cs="Times New Roman"/>
          <w:kern w:val="0"/>
          <w:sz w:val="24"/>
          <w:szCs w:val="24"/>
          <w:lang w:eastAsia="en-IN" w:bidi="hi-IN"/>
          <w14:ligatures w14:val="none"/>
        </w:rPr>
        <w:t xml:space="preserve"> </w:t>
      </w:r>
      <w:r w:rsidR="00DE0081" w:rsidRPr="00DE0081">
        <w:rPr>
          <w:rFonts w:ascii="Times New Roman" w:hAnsi="Times New Roman" w:cs="Times New Roman"/>
          <w:sz w:val="24"/>
          <w:szCs w:val="24"/>
        </w:rPr>
        <w:t xml:space="preserve">(Indian Academy of </w:t>
      </w:r>
      <w:proofErr w:type="spellStart"/>
      <w:r w:rsidR="00DE0081" w:rsidRPr="00DE0081">
        <w:rPr>
          <w:rFonts w:ascii="Times New Roman" w:hAnsi="Times New Roman" w:cs="Times New Roman"/>
          <w:sz w:val="24"/>
          <w:szCs w:val="24"/>
        </w:rPr>
        <w:t>Pediatrics</w:t>
      </w:r>
      <w:proofErr w:type="spellEnd"/>
      <w:r w:rsidR="00DE0081" w:rsidRPr="00DE0081">
        <w:rPr>
          <w:rFonts w:ascii="Times New Roman" w:hAnsi="Times New Roman" w:cs="Times New Roman"/>
          <w:sz w:val="24"/>
          <w:szCs w:val="24"/>
        </w:rPr>
        <w:t xml:space="preserve"> et al., n.d.)</w:t>
      </w:r>
      <w:r w:rsidRPr="00CB6C77">
        <w:rPr>
          <w:rFonts w:ascii="Times New Roman" w:hAnsi="Times New Roman" w:cs="Times New Roman"/>
          <w:sz w:val="24"/>
          <w:szCs w:val="24"/>
        </w:rPr>
        <w:t>.</w:t>
      </w:r>
    </w:p>
    <w:p w14:paraId="7D7B93F1" w14:textId="329853A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Challenges, Limitations, and Future Directions</w:t>
      </w:r>
    </w:p>
    <w:p w14:paraId="7B746566" w14:textId="47323E07" w:rsidR="003E55E2"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 xml:space="preserve">While the potential benefits of </w:t>
      </w:r>
      <w:r w:rsidR="00C90A0F">
        <w:rPr>
          <w:rFonts w:ascii="Times New Roman" w:hAnsi="Times New Roman" w:cs="Times New Roman"/>
          <w:sz w:val="24"/>
          <w:szCs w:val="24"/>
        </w:rPr>
        <w:t xml:space="preserve">Children </w:t>
      </w:r>
      <w:r w:rsidRPr="00CB6C77">
        <w:rPr>
          <w:rFonts w:ascii="Times New Roman" w:hAnsi="Times New Roman" w:cs="Times New Roman"/>
          <w:sz w:val="24"/>
          <w:szCs w:val="24"/>
        </w:rPr>
        <w:t xml:space="preserve">yoga are substantial, current research acknowledges several limitations. Challenges in implementing </w:t>
      </w:r>
      <w:r w:rsidR="00C90A0F">
        <w:rPr>
          <w:rFonts w:ascii="Times New Roman" w:hAnsi="Times New Roman" w:cs="Times New Roman"/>
          <w:sz w:val="24"/>
          <w:szCs w:val="24"/>
        </w:rPr>
        <w:t>Children</w:t>
      </w:r>
      <w:r w:rsidRPr="00CB6C77">
        <w:rPr>
          <w:rFonts w:ascii="Times New Roman" w:hAnsi="Times New Roman" w:cs="Times New Roman"/>
          <w:sz w:val="24"/>
          <w:szCs w:val="24"/>
        </w:rPr>
        <w:t xml:space="preserve"> yoga include children's short attention spans and potential resistance to trying new activities. It may initially be difficult to engage active children who prefer fast-paced activities, but approaches using animation, songs, games, and role-play can help maintain their interest. For children with certain conditions, such as epilepsy or specific back/heart issues, modifications or avoidance of certain practices may be necessary, and expert supervision is always recommended. Teachers and practitioners also need adequate training in </w:t>
      </w:r>
      <w:r w:rsidR="00C90A0F">
        <w:rPr>
          <w:rFonts w:ascii="Times New Roman" w:hAnsi="Times New Roman" w:cs="Times New Roman"/>
          <w:sz w:val="24"/>
          <w:szCs w:val="24"/>
        </w:rPr>
        <w:t>Children</w:t>
      </w:r>
      <w:r w:rsidRPr="00CB6C77">
        <w:rPr>
          <w:rFonts w:ascii="Times New Roman" w:hAnsi="Times New Roman" w:cs="Times New Roman"/>
          <w:sz w:val="24"/>
          <w:szCs w:val="24"/>
        </w:rPr>
        <w:t xml:space="preserve"> yoga, as teaching children differs significantly from teaching adults, requiring specific skills in classroom management, adapting to diverse needs, and trauma-informed approaches.</w:t>
      </w:r>
      <w:r w:rsidR="003E55E2" w:rsidRPr="003E55E2">
        <w:rPr>
          <w:rFonts w:ascii="Times New Roman" w:hAnsi="Times New Roman" w:cs="Times New Roman"/>
          <w:sz w:val="24"/>
          <w:szCs w:val="24"/>
        </w:rPr>
        <w:t xml:space="preserve"> </w:t>
      </w:r>
    </w:p>
    <w:p w14:paraId="31A3B6E7" w14:textId="517E75A7" w:rsidR="00CB6C77" w:rsidRPr="00CB6C77" w:rsidRDefault="003E55E2" w:rsidP="007577ED">
      <w:pPr>
        <w:jc w:val="both"/>
        <w:rPr>
          <w:rFonts w:ascii="Times New Roman" w:hAnsi="Times New Roman" w:cs="Times New Roman"/>
          <w:sz w:val="24"/>
          <w:szCs w:val="24"/>
        </w:rPr>
      </w:pPr>
      <w:r w:rsidRPr="00CB6C77">
        <w:rPr>
          <w:rFonts w:ascii="Times New Roman" w:hAnsi="Times New Roman" w:cs="Times New Roman"/>
          <w:sz w:val="24"/>
          <w:szCs w:val="24"/>
        </w:rPr>
        <w:t>Many studies in this area, particularly those exploring yoga and meditation for ADHD, have been limited by small participant numbers and shorter durations. This restricts the certainty with which conclusions can be drawn about yoga's standalone efficacy as a primary treatment. Some studies also rely on subjective self-questionnaires rather than objective measures, which can influence the reported outcomes. Furthermore, the exclusion of non-English articles and specific age ranges in some reviews might limit the comprehensiveness of the current evidence base.</w:t>
      </w:r>
    </w:p>
    <w:p w14:paraId="70AC8EC9" w14:textId="77777777" w:rsidR="00CB6C77" w:rsidRPr="00CB6C77" w:rsidRDefault="00CB6C77" w:rsidP="007577ED">
      <w:pPr>
        <w:jc w:val="both"/>
        <w:rPr>
          <w:rFonts w:ascii="Times New Roman" w:hAnsi="Times New Roman" w:cs="Times New Roman"/>
          <w:sz w:val="24"/>
          <w:szCs w:val="24"/>
        </w:rPr>
      </w:pPr>
      <w:r w:rsidRPr="00CB6C77">
        <w:rPr>
          <w:rFonts w:ascii="Times New Roman" w:hAnsi="Times New Roman" w:cs="Times New Roman"/>
          <w:sz w:val="24"/>
          <w:szCs w:val="24"/>
        </w:rPr>
        <w:t>Despite these limitations, the consistent positive trends observed across various studies suggest a significant benefit. Future research should aim to address these limitations by conducting more in-depth studies with a larger number of participants over a more extended period, utilising objective measures where possible. Exploring the dose-response relationship between yoga practice and specific developmental outcomes would also provide valuable insights. Further investigation into the combination of yoga with traditional medical therapies, particularly for conditions like ADHD, is warranted to determine optimal integrated approaches.</w:t>
      </w:r>
    </w:p>
    <w:p w14:paraId="26EEB12D"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Conclusion</w:t>
      </w:r>
    </w:p>
    <w:p w14:paraId="2E0FE470" w14:textId="44312D0F" w:rsidR="00CB6C77" w:rsidRDefault="001C2C2A" w:rsidP="007577ED">
      <w:pPr>
        <w:jc w:val="both"/>
        <w:rPr>
          <w:rFonts w:ascii="Times New Roman" w:hAnsi="Times New Roman" w:cs="Times New Roman"/>
          <w:sz w:val="24"/>
          <w:szCs w:val="24"/>
        </w:rPr>
      </w:pPr>
      <w:r>
        <w:rPr>
          <w:rFonts w:ascii="Times New Roman" w:hAnsi="Times New Roman" w:cs="Times New Roman"/>
          <w:sz w:val="24"/>
          <w:szCs w:val="24"/>
        </w:rPr>
        <w:t>Children</w:t>
      </w:r>
      <w:r w:rsidR="00CB6C77" w:rsidRPr="00CB6C77">
        <w:rPr>
          <w:rFonts w:ascii="Times New Roman" w:hAnsi="Times New Roman" w:cs="Times New Roman"/>
          <w:sz w:val="24"/>
          <w:szCs w:val="24"/>
        </w:rPr>
        <w:t xml:space="preserve"> yoga offers a powerful and holistic approach to nurturing young minds, extending beyond mere physical activity to deeply impact cognitive, social, and emotional development. From enhancing attention, memory, and executive functions to fostering emotional regulation, self-confidence, and positive family dynamics, the documented benefits are extensive. While current research, particularly in clinical contexts like ADHD, suggests that yoga and meditation are promising as supplemental therapies rather than sole replacements for medical intervention, their potential for promoting overall well-being in children is </w:t>
      </w:r>
      <w:r w:rsidR="00B24F53" w:rsidRPr="00B24F53">
        <w:rPr>
          <w:rFonts w:ascii="Times New Roman" w:hAnsi="Times New Roman" w:cs="Times New Roman"/>
          <w:sz w:val="24"/>
          <w:szCs w:val="24"/>
        </w:rPr>
        <w:t>Difficult to ignore</w:t>
      </w:r>
      <w:r w:rsidR="00CB6C77" w:rsidRPr="00CB6C77">
        <w:rPr>
          <w:rFonts w:ascii="Times New Roman" w:hAnsi="Times New Roman" w:cs="Times New Roman"/>
          <w:sz w:val="24"/>
          <w:szCs w:val="24"/>
        </w:rPr>
        <w:t>. By adopting playful, structured, and consistent teaching methods, parents, educators, and caregivers can effectively integrate yoga into children's lives, equipping them with invaluable tools for stress reduction, emotional intelligence, and self-awareness. Ultimately, cultivating a practice of yoga in childhood lays the foundation for resilient, balanced individuals who can navigate life's complexities with greater calm, confidence, and a positive outlook.</w:t>
      </w:r>
    </w:p>
    <w:p w14:paraId="44CBBE6E" w14:textId="77777777" w:rsidR="008D2248" w:rsidRPr="008D2248" w:rsidRDefault="008D2248" w:rsidP="008D2248">
      <w:pPr>
        <w:rPr>
          <w:b/>
          <w:bCs/>
        </w:rPr>
      </w:pPr>
      <w:bookmarkStart w:id="1" w:name="_Hlk193540946"/>
      <w:bookmarkStart w:id="2" w:name="_Hlk180402183"/>
      <w:bookmarkStart w:id="3" w:name="_Hlk183680988"/>
      <w:bookmarkStart w:id="4" w:name="_Hlk197173371"/>
      <w:r w:rsidRPr="008D2248">
        <w:rPr>
          <w:b/>
          <w:bCs/>
        </w:rPr>
        <w:t>Disclaimer (Artificial intelligence)</w:t>
      </w:r>
    </w:p>
    <w:p w14:paraId="5AAA565F" w14:textId="77777777" w:rsidR="00931AED" w:rsidRPr="009C5487" w:rsidRDefault="00931AED" w:rsidP="00931AE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3C067D5" w14:textId="77777777" w:rsidR="00931AED" w:rsidRPr="009C5487" w:rsidRDefault="00931AED" w:rsidP="00931AE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175C30BF" w14:textId="77777777" w:rsidR="00931AED" w:rsidRPr="009C5487" w:rsidRDefault="00931AED" w:rsidP="00931AED">
      <w:pPr>
        <w:rPr>
          <w:rFonts w:ascii="Calibri" w:eastAsia="Calibri" w:hAnsi="Calibri" w:cs="Times New Roman"/>
          <w:highlight w:val="yellow"/>
          <w:lang w:val="en-US"/>
        </w:rPr>
      </w:pPr>
      <w:r w:rsidRPr="009C5487">
        <w:rPr>
          <w:rFonts w:ascii="Calibri" w:eastAsia="Calibri" w:hAnsi="Calibri" w:cs="Times New Roman"/>
          <w:highlight w:val="yellow"/>
          <w:lang w:val="en-US"/>
        </w:rPr>
        <w:lastRenderedPageBreak/>
        <w:t xml:space="preserve">Option 2: </w:t>
      </w:r>
    </w:p>
    <w:p w14:paraId="46C6C51C" w14:textId="77777777" w:rsidR="00931AED" w:rsidRPr="009C5487" w:rsidRDefault="00931AED" w:rsidP="00931AED">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bookmarkEnd w:id="1"/>
    <w:bookmarkEnd w:id="2"/>
    <w:bookmarkEnd w:id="3"/>
    <w:bookmarkEnd w:id="4"/>
    <w:p w14:paraId="1815A3B4" w14:textId="77777777" w:rsidR="00931AED" w:rsidRPr="00CB6C77" w:rsidRDefault="00931AED" w:rsidP="007577ED">
      <w:pPr>
        <w:jc w:val="both"/>
        <w:rPr>
          <w:rFonts w:ascii="Times New Roman" w:hAnsi="Times New Roman" w:cs="Times New Roman"/>
          <w:sz w:val="24"/>
          <w:szCs w:val="24"/>
        </w:rPr>
      </w:pPr>
    </w:p>
    <w:p w14:paraId="32BB7567" w14:textId="77777777" w:rsidR="00CB6C77" w:rsidRPr="00CB6C77" w:rsidRDefault="00CB6C77" w:rsidP="00CB6C77">
      <w:pPr>
        <w:rPr>
          <w:rFonts w:ascii="Times New Roman" w:hAnsi="Times New Roman" w:cs="Times New Roman"/>
          <w:sz w:val="24"/>
          <w:szCs w:val="24"/>
        </w:rPr>
      </w:pPr>
      <w:r w:rsidRPr="00CB6C77">
        <w:rPr>
          <w:rFonts w:ascii="Times New Roman" w:hAnsi="Times New Roman" w:cs="Times New Roman"/>
          <w:b/>
          <w:bCs/>
          <w:sz w:val="24"/>
          <w:szCs w:val="24"/>
        </w:rPr>
        <w:t>References</w:t>
      </w:r>
    </w:p>
    <w:p w14:paraId="39BFB228" w14:textId="77777777" w:rsidR="007577ED" w:rsidRPr="001C2C2A" w:rsidRDefault="007577ED" w:rsidP="003E55E2">
      <w:pPr>
        <w:rPr>
          <w:rFonts w:ascii="Times New Roman" w:hAnsi="Times New Roman" w:cs="Times New Roman"/>
          <w:sz w:val="24"/>
          <w:szCs w:val="24"/>
        </w:rPr>
      </w:pPr>
      <w:proofErr w:type="spellStart"/>
      <w:r w:rsidRPr="001C2C2A">
        <w:rPr>
          <w:rFonts w:ascii="Times New Roman" w:hAnsi="Times New Roman" w:cs="Times New Roman"/>
          <w:sz w:val="24"/>
          <w:szCs w:val="24"/>
        </w:rPr>
        <w:t>Asencia</w:t>
      </w:r>
      <w:proofErr w:type="spellEnd"/>
      <w:r w:rsidRPr="001C2C2A">
        <w:rPr>
          <w:rFonts w:ascii="Times New Roman" w:hAnsi="Times New Roman" w:cs="Times New Roman"/>
          <w:sz w:val="24"/>
          <w:szCs w:val="24"/>
        </w:rPr>
        <w:t>, T. (2019). Yoga in your school: Exercises for classroom, gym and playground.</w:t>
      </w:r>
    </w:p>
    <w:p w14:paraId="0A228812" w14:textId="77777777" w:rsidR="007577ED" w:rsidRPr="001C2C2A" w:rsidRDefault="007577ED" w:rsidP="00CB6C77">
      <w:pPr>
        <w:rPr>
          <w:rFonts w:ascii="Times New Roman" w:hAnsi="Times New Roman" w:cs="Times New Roman"/>
          <w:sz w:val="24"/>
          <w:szCs w:val="24"/>
        </w:rPr>
      </w:pPr>
      <w:r w:rsidRPr="001C2C2A">
        <w:rPr>
          <w:rFonts w:ascii="Times New Roman" w:hAnsi="Times New Roman" w:cs="Times New Roman"/>
          <w:sz w:val="24"/>
          <w:szCs w:val="24"/>
        </w:rPr>
        <w:t>Ashiana Housing. (2020). Yoga for Kids: Step-by-Step Guide to Benefits, Poses &amp; More. Retrieved from https://www.ashianahousing.com/blog/yoga-for-kids</w:t>
      </w:r>
    </w:p>
    <w:p w14:paraId="69CABE5A" w14:textId="77777777" w:rsidR="007577ED" w:rsidRPr="001C2C2A" w:rsidRDefault="007577ED" w:rsidP="00A3166E">
      <w:pPr>
        <w:rPr>
          <w:rFonts w:ascii="Times New Roman" w:hAnsi="Times New Roman" w:cs="Times New Roman"/>
          <w:sz w:val="24"/>
          <w:szCs w:val="24"/>
        </w:rPr>
      </w:pPr>
      <w:r w:rsidRPr="001C2C2A">
        <w:rPr>
          <w:rFonts w:ascii="Times New Roman" w:hAnsi="Times New Roman" w:cs="Times New Roman"/>
          <w:sz w:val="24"/>
          <w:szCs w:val="24"/>
        </w:rPr>
        <w:t xml:space="preserve">Bigelow, H., Gottlieb, M. D., Ogrodnik, M., Graham, J. D., &amp; </w:t>
      </w:r>
      <w:proofErr w:type="spellStart"/>
      <w:r w:rsidRPr="001C2C2A">
        <w:rPr>
          <w:rFonts w:ascii="Times New Roman" w:hAnsi="Times New Roman" w:cs="Times New Roman"/>
          <w:sz w:val="24"/>
          <w:szCs w:val="24"/>
        </w:rPr>
        <w:t>Fenesi</w:t>
      </w:r>
      <w:proofErr w:type="spellEnd"/>
      <w:r w:rsidRPr="001C2C2A">
        <w:rPr>
          <w:rFonts w:ascii="Times New Roman" w:hAnsi="Times New Roman" w:cs="Times New Roman"/>
          <w:sz w:val="24"/>
          <w:szCs w:val="24"/>
        </w:rPr>
        <w:t xml:space="preserve">, B. (2021). The Differential Impact of Acute Exercise and Mindfulness Meditation on Executive Functioning and Psycho-Emotional Well-Being in Children and Youth With ADHD. Frontiers in psychology, 12, 660845. </w:t>
      </w:r>
      <w:hyperlink r:id="rId6" w:history="1">
        <w:r w:rsidRPr="001C2C2A">
          <w:rPr>
            <w:rStyle w:val="Hyperlink"/>
            <w:rFonts w:ascii="Times New Roman" w:hAnsi="Times New Roman" w:cs="Times New Roman"/>
            <w:sz w:val="24"/>
            <w:szCs w:val="24"/>
          </w:rPr>
          <w:t>https://doi.org/10.3389/fpsyg.2021.660845</w:t>
        </w:r>
      </w:hyperlink>
    </w:p>
    <w:p w14:paraId="21F57C28" w14:textId="77777777" w:rsidR="007577ED" w:rsidRPr="001C2C2A" w:rsidRDefault="007577ED" w:rsidP="00A3166E">
      <w:pPr>
        <w:rPr>
          <w:rFonts w:ascii="Times New Roman" w:hAnsi="Times New Roman" w:cs="Times New Roman"/>
          <w:sz w:val="24"/>
          <w:szCs w:val="24"/>
        </w:rPr>
      </w:pPr>
      <w:r w:rsidRPr="001C2C2A">
        <w:rPr>
          <w:rFonts w:ascii="Times New Roman" w:hAnsi="Times New Roman" w:cs="Times New Roman"/>
          <w:sz w:val="24"/>
          <w:szCs w:val="24"/>
        </w:rPr>
        <w:t xml:space="preserve">Chaya, M. S., Nagendra, H., Selvam, S., </w:t>
      </w:r>
      <w:proofErr w:type="spellStart"/>
      <w:r w:rsidRPr="001C2C2A">
        <w:rPr>
          <w:rFonts w:ascii="Times New Roman" w:hAnsi="Times New Roman" w:cs="Times New Roman"/>
          <w:sz w:val="24"/>
          <w:szCs w:val="24"/>
        </w:rPr>
        <w:t>Kurpad</w:t>
      </w:r>
      <w:proofErr w:type="spellEnd"/>
      <w:r w:rsidRPr="001C2C2A">
        <w:rPr>
          <w:rFonts w:ascii="Times New Roman" w:hAnsi="Times New Roman" w:cs="Times New Roman"/>
          <w:sz w:val="24"/>
          <w:szCs w:val="24"/>
        </w:rPr>
        <w:t xml:space="preserve">, A., &amp; Srinivasan, K. (2012). Effect of yoga on cognitive abilities in schoolchildren from a socioeconomically disadvantaged background: a randomized controlled study. Journal of alternative and complementary medicine (New York, N.Y.), 18(12), 1161–1167. </w:t>
      </w:r>
      <w:hyperlink r:id="rId7" w:history="1">
        <w:r w:rsidRPr="001C2C2A">
          <w:rPr>
            <w:rStyle w:val="Hyperlink"/>
            <w:rFonts w:ascii="Times New Roman" w:hAnsi="Times New Roman" w:cs="Times New Roman"/>
            <w:sz w:val="24"/>
            <w:szCs w:val="24"/>
          </w:rPr>
          <w:t>https://doi.org/10.1089/acm.2011.0579</w:t>
        </w:r>
      </w:hyperlink>
    </w:p>
    <w:p w14:paraId="61A8CEDD" w14:textId="77777777" w:rsidR="007577ED" w:rsidRPr="001C2C2A" w:rsidRDefault="007577ED" w:rsidP="00CB6C77">
      <w:pPr>
        <w:rPr>
          <w:rFonts w:ascii="Times New Roman" w:hAnsi="Times New Roman" w:cs="Times New Roman"/>
          <w:sz w:val="24"/>
          <w:szCs w:val="24"/>
        </w:rPr>
      </w:pPr>
      <w:proofErr w:type="spellStart"/>
      <w:r w:rsidRPr="001C2C2A">
        <w:rPr>
          <w:rFonts w:ascii="Times New Roman" w:hAnsi="Times New Roman" w:cs="Times New Roman"/>
          <w:sz w:val="24"/>
          <w:szCs w:val="24"/>
        </w:rPr>
        <w:t>Chissick</w:t>
      </w:r>
      <w:proofErr w:type="spellEnd"/>
      <w:r w:rsidRPr="001C2C2A">
        <w:rPr>
          <w:rFonts w:ascii="Times New Roman" w:hAnsi="Times New Roman" w:cs="Times New Roman"/>
          <w:sz w:val="24"/>
          <w:szCs w:val="24"/>
        </w:rPr>
        <w:t>, M. (2019). Yoga for Children &amp; Young People with Autism: Yoga Games and Activities to Engage Everyone Across the Spectrum. Jessica Kingsley Publishers.</w:t>
      </w:r>
    </w:p>
    <w:p w14:paraId="2414E74D" w14:textId="77777777" w:rsidR="007577ED" w:rsidRPr="001C2C2A" w:rsidRDefault="007577ED" w:rsidP="00A3166E">
      <w:pPr>
        <w:rPr>
          <w:rFonts w:ascii="Times New Roman" w:hAnsi="Times New Roman" w:cs="Times New Roman"/>
          <w:sz w:val="24"/>
          <w:szCs w:val="24"/>
        </w:rPr>
      </w:pPr>
      <w:r w:rsidRPr="001C2C2A">
        <w:rPr>
          <w:rFonts w:ascii="Times New Roman" w:hAnsi="Times New Roman" w:cs="Times New Roman"/>
          <w:sz w:val="24"/>
          <w:szCs w:val="24"/>
        </w:rPr>
        <w:t xml:space="preserve">Cohen, S. C. L., Harvey, D. J., Shields, R. H., Shields, G. S., Rashedi, R. N., Tancredi, D. J., </w:t>
      </w:r>
      <w:proofErr w:type="spellStart"/>
      <w:r w:rsidRPr="001C2C2A">
        <w:rPr>
          <w:rFonts w:ascii="Times New Roman" w:hAnsi="Times New Roman" w:cs="Times New Roman"/>
          <w:sz w:val="24"/>
          <w:szCs w:val="24"/>
        </w:rPr>
        <w:t>Angkustsiri</w:t>
      </w:r>
      <w:proofErr w:type="spellEnd"/>
      <w:r w:rsidRPr="001C2C2A">
        <w:rPr>
          <w:rFonts w:ascii="Times New Roman" w:hAnsi="Times New Roman" w:cs="Times New Roman"/>
          <w:sz w:val="24"/>
          <w:szCs w:val="24"/>
        </w:rPr>
        <w:t xml:space="preserve">, K., Hansen, R. L., &amp; Schweitzer, J. B. (2018). Effects of Yoga on Attention, Impulsivity, and Hyperactivity in Preschool-Aged Children with Attention-Deficit Hyperactivity Disorder Symptoms. Journal of developmental and </w:t>
      </w:r>
      <w:proofErr w:type="spellStart"/>
      <w:r w:rsidRPr="001C2C2A">
        <w:rPr>
          <w:rFonts w:ascii="Times New Roman" w:hAnsi="Times New Roman" w:cs="Times New Roman"/>
          <w:sz w:val="24"/>
          <w:szCs w:val="24"/>
        </w:rPr>
        <w:t>behavioral</w:t>
      </w:r>
      <w:proofErr w:type="spellEnd"/>
      <w:r w:rsidRPr="001C2C2A">
        <w:rPr>
          <w:rFonts w:ascii="Times New Roman" w:hAnsi="Times New Roman" w:cs="Times New Roman"/>
          <w:sz w:val="24"/>
          <w:szCs w:val="24"/>
        </w:rPr>
        <w:t xml:space="preserve"> </w:t>
      </w:r>
      <w:proofErr w:type="spellStart"/>
      <w:proofErr w:type="gramStart"/>
      <w:r w:rsidRPr="001C2C2A">
        <w:rPr>
          <w:rFonts w:ascii="Times New Roman" w:hAnsi="Times New Roman" w:cs="Times New Roman"/>
          <w:sz w:val="24"/>
          <w:szCs w:val="24"/>
        </w:rPr>
        <w:t>pediatrics</w:t>
      </w:r>
      <w:proofErr w:type="spellEnd"/>
      <w:r w:rsidRPr="001C2C2A">
        <w:rPr>
          <w:rFonts w:ascii="Times New Roman" w:hAnsi="Times New Roman" w:cs="Times New Roman"/>
          <w:sz w:val="24"/>
          <w:szCs w:val="24"/>
        </w:rPr>
        <w:t xml:space="preserve"> :</w:t>
      </w:r>
      <w:proofErr w:type="gramEnd"/>
      <w:r w:rsidRPr="001C2C2A">
        <w:rPr>
          <w:rFonts w:ascii="Times New Roman" w:hAnsi="Times New Roman" w:cs="Times New Roman"/>
          <w:sz w:val="24"/>
          <w:szCs w:val="24"/>
        </w:rPr>
        <w:t xml:space="preserve"> JDBP, 39(3), 200–209. </w:t>
      </w:r>
      <w:hyperlink r:id="rId8" w:history="1">
        <w:r w:rsidRPr="001C2C2A">
          <w:rPr>
            <w:rStyle w:val="Hyperlink"/>
            <w:rFonts w:ascii="Times New Roman" w:hAnsi="Times New Roman" w:cs="Times New Roman"/>
            <w:sz w:val="24"/>
            <w:szCs w:val="24"/>
          </w:rPr>
          <w:t>https://doi.org/10.1097/DBP.0000000000000552</w:t>
        </w:r>
      </w:hyperlink>
    </w:p>
    <w:p w14:paraId="50FA47D8" w14:textId="77777777" w:rsidR="007577ED" w:rsidRPr="001C2C2A" w:rsidRDefault="007577ED" w:rsidP="00A3166E">
      <w:pPr>
        <w:rPr>
          <w:rFonts w:ascii="Times New Roman" w:hAnsi="Times New Roman" w:cs="Times New Roman"/>
          <w:sz w:val="24"/>
          <w:szCs w:val="24"/>
        </w:rPr>
      </w:pPr>
      <w:r w:rsidRPr="001C2C2A">
        <w:rPr>
          <w:rFonts w:ascii="Times New Roman" w:hAnsi="Times New Roman" w:cs="Times New Roman"/>
          <w:sz w:val="24"/>
          <w:szCs w:val="24"/>
        </w:rPr>
        <w:t xml:space="preserve">Gonzalez, N. A., </w:t>
      </w:r>
      <w:proofErr w:type="spellStart"/>
      <w:r w:rsidRPr="001C2C2A">
        <w:rPr>
          <w:rFonts w:ascii="Times New Roman" w:hAnsi="Times New Roman" w:cs="Times New Roman"/>
          <w:sz w:val="24"/>
          <w:szCs w:val="24"/>
        </w:rPr>
        <w:t>Sakhamuri</w:t>
      </w:r>
      <w:proofErr w:type="spellEnd"/>
      <w:r w:rsidRPr="001C2C2A">
        <w:rPr>
          <w:rFonts w:ascii="Times New Roman" w:hAnsi="Times New Roman" w:cs="Times New Roman"/>
          <w:sz w:val="24"/>
          <w:szCs w:val="24"/>
        </w:rPr>
        <w:t xml:space="preserve">, N., Athiyaman, S., </w:t>
      </w:r>
      <w:proofErr w:type="spellStart"/>
      <w:r w:rsidRPr="001C2C2A">
        <w:rPr>
          <w:rFonts w:ascii="Times New Roman" w:hAnsi="Times New Roman" w:cs="Times New Roman"/>
          <w:sz w:val="24"/>
          <w:szCs w:val="24"/>
        </w:rPr>
        <w:t>Randhi</w:t>
      </w:r>
      <w:proofErr w:type="spellEnd"/>
      <w:r w:rsidRPr="001C2C2A">
        <w:rPr>
          <w:rFonts w:ascii="Times New Roman" w:hAnsi="Times New Roman" w:cs="Times New Roman"/>
          <w:sz w:val="24"/>
          <w:szCs w:val="24"/>
        </w:rPr>
        <w:t xml:space="preserve">, B., </w:t>
      </w:r>
      <w:proofErr w:type="spellStart"/>
      <w:r w:rsidRPr="001C2C2A">
        <w:rPr>
          <w:rFonts w:ascii="Times New Roman" w:hAnsi="Times New Roman" w:cs="Times New Roman"/>
          <w:sz w:val="24"/>
          <w:szCs w:val="24"/>
        </w:rPr>
        <w:t>Gutlapalli</w:t>
      </w:r>
      <w:proofErr w:type="spellEnd"/>
      <w:r w:rsidRPr="001C2C2A">
        <w:rPr>
          <w:rFonts w:ascii="Times New Roman" w:hAnsi="Times New Roman" w:cs="Times New Roman"/>
          <w:sz w:val="24"/>
          <w:szCs w:val="24"/>
        </w:rPr>
        <w:t xml:space="preserve">, S. D., Pu, J., Zaidi, M. F., Patel, M., Atluri, L. M., &amp; Arcia Franchini, A. P. (2023). A Systematic Review of Yoga and Meditation for Attention-Deficit/Hyperactivity Disorder in Children. Cureus, 15(3), e36143. </w:t>
      </w:r>
      <w:hyperlink r:id="rId9" w:history="1">
        <w:r w:rsidRPr="001C2C2A">
          <w:rPr>
            <w:rStyle w:val="Hyperlink"/>
            <w:rFonts w:ascii="Times New Roman" w:hAnsi="Times New Roman" w:cs="Times New Roman"/>
            <w:sz w:val="24"/>
            <w:szCs w:val="24"/>
          </w:rPr>
          <w:t>https://doi.org/10.7759/cureus.36143</w:t>
        </w:r>
      </w:hyperlink>
    </w:p>
    <w:p w14:paraId="2CA2FF43" w14:textId="77777777" w:rsidR="007577ED" w:rsidRPr="001C2C2A" w:rsidRDefault="007577ED" w:rsidP="00A3166E">
      <w:pPr>
        <w:rPr>
          <w:rFonts w:ascii="Times New Roman" w:hAnsi="Times New Roman" w:cs="Times New Roman"/>
          <w:sz w:val="24"/>
          <w:szCs w:val="24"/>
        </w:rPr>
      </w:pPr>
      <w:r w:rsidRPr="001C2C2A">
        <w:rPr>
          <w:rFonts w:ascii="Times New Roman" w:hAnsi="Times New Roman" w:cs="Times New Roman"/>
          <w:sz w:val="24"/>
          <w:szCs w:val="24"/>
        </w:rPr>
        <w:t xml:space="preserve">Gothe, N., Pontifex, M. B., Hillman, C., &amp; McAuley, E. (2013). The acute effects of yoga on executive function. Journal of physical activity &amp; health, 10(4), 488–495. </w:t>
      </w:r>
      <w:hyperlink r:id="rId10" w:history="1">
        <w:r w:rsidRPr="001C2C2A">
          <w:rPr>
            <w:rStyle w:val="Hyperlink"/>
            <w:rFonts w:ascii="Times New Roman" w:hAnsi="Times New Roman" w:cs="Times New Roman"/>
            <w:sz w:val="24"/>
            <w:szCs w:val="24"/>
          </w:rPr>
          <w:t>https://doi.org/10.1123/jpah.10.4.488</w:t>
        </w:r>
      </w:hyperlink>
    </w:p>
    <w:p w14:paraId="0427865C" w14:textId="77777777" w:rsidR="007577ED" w:rsidRPr="001C2C2A" w:rsidRDefault="007577ED" w:rsidP="001B1CE3">
      <w:pPr>
        <w:rPr>
          <w:rFonts w:ascii="Times New Roman" w:hAnsi="Times New Roman" w:cs="Times New Roman"/>
          <w:sz w:val="24"/>
          <w:szCs w:val="24"/>
        </w:rPr>
      </w:pPr>
      <w:r w:rsidRPr="001C2C2A">
        <w:rPr>
          <w:rFonts w:ascii="Times New Roman" w:hAnsi="Times New Roman" w:cs="Times New Roman"/>
          <w:sz w:val="24"/>
          <w:szCs w:val="24"/>
        </w:rPr>
        <w:t xml:space="preserve">Indian Academy of </w:t>
      </w:r>
      <w:proofErr w:type="spellStart"/>
      <w:r w:rsidRPr="001C2C2A">
        <w:rPr>
          <w:rFonts w:ascii="Times New Roman" w:hAnsi="Times New Roman" w:cs="Times New Roman"/>
          <w:sz w:val="24"/>
          <w:szCs w:val="24"/>
        </w:rPr>
        <w:t>Pediatrics</w:t>
      </w:r>
      <w:proofErr w:type="spellEnd"/>
      <w:r w:rsidRPr="001C2C2A">
        <w:rPr>
          <w:rFonts w:ascii="Times New Roman" w:hAnsi="Times New Roman" w:cs="Times New Roman"/>
          <w:sz w:val="24"/>
          <w:szCs w:val="24"/>
        </w:rPr>
        <w:t>, Bhargav, H., Jasti, N., Abraham, S. E., &amp; Sharma, S. (n.d.). Yoga for children. https://iapindia.org/pdf/Ch-104-Yoga-for-Children-IAP-Parental-Guidelines-02122021.pdf</w:t>
      </w:r>
    </w:p>
    <w:p w14:paraId="7B5A22CD" w14:textId="77777777" w:rsidR="007577ED" w:rsidRPr="001C2C2A" w:rsidRDefault="007577ED" w:rsidP="00AE28F8">
      <w:pPr>
        <w:rPr>
          <w:rFonts w:ascii="Times New Roman" w:hAnsi="Times New Roman" w:cs="Times New Roman"/>
          <w:sz w:val="24"/>
          <w:szCs w:val="24"/>
        </w:rPr>
      </w:pPr>
      <w:r w:rsidRPr="008D2248">
        <w:rPr>
          <w:rFonts w:ascii="Times New Roman" w:hAnsi="Times New Roman" w:cs="Times New Roman"/>
          <w:sz w:val="24"/>
          <w:szCs w:val="24"/>
          <w:lang w:val="nl-BE"/>
        </w:rPr>
        <w:t xml:space="preserve">Kerekes, N., Söderström, A., Holmberg, C., &amp; Ahlström, B. H. (2024). </w:t>
      </w:r>
      <w:r w:rsidRPr="001C2C2A">
        <w:rPr>
          <w:rFonts w:ascii="Times New Roman" w:hAnsi="Times New Roman" w:cs="Times New Roman"/>
          <w:sz w:val="24"/>
          <w:szCs w:val="24"/>
        </w:rPr>
        <w:t>Yoga for Children and Adolescents: A Decade-Long Integrative Review on Feasibility and Efficacy in School-Based and Psychiatric Care Interventions. Journal of Psychiatric Research, 180, 489–499. https://doi.org/10.1016/j.jpsychires.2024.11.016</w:t>
      </w:r>
    </w:p>
    <w:p w14:paraId="4BF61931" w14:textId="77777777" w:rsidR="007577ED" w:rsidRPr="001C2C2A" w:rsidRDefault="007577ED" w:rsidP="00AE28F8">
      <w:pPr>
        <w:rPr>
          <w:rFonts w:ascii="Times New Roman" w:hAnsi="Times New Roman" w:cs="Times New Roman"/>
          <w:sz w:val="24"/>
          <w:szCs w:val="24"/>
        </w:rPr>
      </w:pPr>
      <w:r w:rsidRPr="001C2C2A">
        <w:rPr>
          <w:rFonts w:ascii="Times New Roman" w:hAnsi="Times New Roman" w:cs="Times New Roman"/>
          <w:sz w:val="24"/>
          <w:szCs w:val="24"/>
        </w:rPr>
        <w:t>Pradhan, P., &amp; Pramanik, T. N. (2024). Effect of Twelve-Week yoga intervention on stress and anxiety in school going children. Physical Rehabilitation and Recreational Health Technologies, 9(2), 74–79. https://doi.org/10.15391/prrht.2024-9(2).05</w:t>
      </w:r>
    </w:p>
    <w:p w14:paraId="3B315D6B" w14:textId="77777777" w:rsidR="007577ED" w:rsidRPr="001C2C2A" w:rsidRDefault="007577ED" w:rsidP="00A3166E">
      <w:pPr>
        <w:rPr>
          <w:rFonts w:ascii="Times New Roman" w:hAnsi="Times New Roman" w:cs="Times New Roman"/>
          <w:sz w:val="24"/>
          <w:szCs w:val="24"/>
        </w:rPr>
      </w:pPr>
      <w:r w:rsidRPr="001C2C2A">
        <w:rPr>
          <w:rFonts w:ascii="Times New Roman" w:hAnsi="Times New Roman" w:cs="Times New Roman"/>
          <w:sz w:val="24"/>
          <w:szCs w:val="24"/>
        </w:rPr>
        <w:t xml:space="preserve">Saxena, K., Verrico, C. D., Saxena, J., Kurian, S., Alexander, S., Kahlon, R. S., Arvind, R. P., Goldberg, A., DeVito, N., Baig, M., Grieb, A., </w:t>
      </w:r>
      <w:proofErr w:type="spellStart"/>
      <w:r w:rsidRPr="001C2C2A">
        <w:rPr>
          <w:rFonts w:ascii="Times New Roman" w:hAnsi="Times New Roman" w:cs="Times New Roman"/>
          <w:sz w:val="24"/>
          <w:szCs w:val="24"/>
        </w:rPr>
        <w:t>Bakhshaie</w:t>
      </w:r>
      <w:proofErr w:type="spellEnd"/>
      <w:r w:rsidRPr="001C2C2A">
        <w:rPr>
          <w:rFonts w:ascii="Times New Roman" w:hAnsi="Times New Roman" w:cs="Times New Roman"/>
          <w:sz w:val="24"/>
          <w:szCs w:val="24"/>
        </w:rPr>
        <w:t xml:space="preserve">, J., Simonetti, A., Storch, E. A., Williams, L., &amp; Gillan, L. (2020). An Evaluation of Yoga and Meditation to Improve Attention, Hyperactivity, and Stress in High-School Students. Journal of alternative and complementary medicine (New York, N.Y.), 26(8), 701–707. </w:t>
      </w:r>
      <w:hyperlink r:id="rId11" w:history="1">
        <w:r w:rsidRPr="001C2C2A">
          <w:rPr>
            <w:rStyle w:val="Hyperlink"/>
            <w:rFonts w:ascii="Times New Roman" w:hAnsi="Times New Roman" w:cs="Times New Roman"/>
            <w:sz w:val="24"/>
            <w:szCs w:val="24"/>
          </w:rPr>
          <w:t>https://doi.org/10.1089/acm.2020.0126</w:t>
        </w:r>
      </w:hyperlink>
    </w:p>
    <w:p w14:paraId="6FD9ABEF" w14:textId="77777777" w:rsidR="007577ED" w:rsidRPr="001C2C2A" w:rsidRDefault="007577ED" w:rsidP="00F3662B">
      <w:pPr>
        <w:rPr>
          <w:rFonts w:ascii="Times New Roman" w:hAnsi="Times New Roman" w:cs="Times New Roman"/>
          <w:sz w:val="24"/>
          <w:szCs w:val="24"/>
        </w:rPr>
      </w:pPr>
      <w:r w:rsidRPr="001C2C2A">
        <w:rPr>
          <w:rFonts w:ascii="Times New Roman" w:hAnsi="Times New Roman" w:cs="Times New Roman"/>
          <w:sz w:val="24"/>
          <w:szCs w:val="24"/>
        </w:rPr>
        <w:lastRenderedPageBreak/>
        <w:t>Shekhar, A., Maurya, A., Prabhakar, A., Sarala Birla University, &amp; University of Patanjali. (2024). Effect of Bhramari Pranayama on stress levels in undergraduate students [Research Article]. Educational Administration: Theory and Practice, 30–6, 4849–4854. https://doi.org/10.53555/kuey.v30i6.8549</w:t>
      </w:r>
    </w:p>
    <w:p w14:paraId="0CA5D668" w14:textId="77777777" w:rsidR="007577ED" w:rsidRPr="008D2248" w:rsidRDefault="007577ED" w:rsidP="00A3166E">
      <w:pPr>
        <w:rPr>
          <w:rFonts w:ascii="Times New Roman" w:hAnsi="Times New Roman" w:cs="Times New Roman"/>
          <w:sz w:val="24"/>
          <w:szCs w:val="24"/>
          <w:lang w:val="nl-BE"/>
        </w:rPr>
      </w:pPr>
      <w:r w:rsidRPr="001C2C2A">
        <w:rPr>
          <w:rFonts w:ascii="Times New Roman" w:hAnsi="Times New Roman" w:cs="Times New Roman"/>
          <w:sz w:val="24"/>
          <w:szCs w:val="24"/>
        </w:rPr>
        <w:t xml:space="preserve">Yadav, k., Yadav, A. (2024). Yoga for Cognitive Functions: A Review. </w:t>
      </w:r>
      <w:r w:rsidRPr="008D2248">
        <w:rPr>
          <w:rFonts w:ascii="Times New Roman" w:hAnsi="Times New Roman" w:cs="Times New Roman"/>
          <w:sz w:val="24"/>
          <w:szCs w:val="24"/>
          <w:lang w:val="nl-BE"/>
        </w:rPr>
        <w:t>11. 139-144.</w:t>
      </w:r>
    </w:p>
    <w:p w14:paraId="2A6E05DA" w14:textId="77777777" w:rsidR="00E96A1E" w:rsidRPr="001C2C2A" w:rsidRDefault="00E96A1E" w:rsidP="00E96A1E">
      <w:pPr>
        <w:rPr>
          <w:rFonts w:ascii="Times New Roman" w:hAnsi="Times New Roman" w:cs="Times New Roman"/>
          <w:sz w:val="24"/>
          <w:szCs w:val="24"/>
        </w:rPr>
      </w:pPr>
      <w:r w:rsidRPr="008D2248">
        <w:rPr>
          <w:rFonts w:ascii="Times New Roman" w:hAnsi="Times New Roman" w:cs="Times New Roman"/>
          <w:sz w:val="24"/>
          <w:szCs w:val="24"/>
          <w:lang w:val="nl-BE"/>
        </w:rPr>
        <w:t xml:space="preserve">Felver, J. C., Celis-de Hoyos, C. E., Tezanos, K., &amp; Singh, N. N. (2015). </w:t>
      </w:r>
      <w:r w:rsidRPr="001C2C2A">
        <w:rPr>
          <w:rFonts w:ascii="Times New Roman" w:hAnsi="Times New Roman" w:cs="Times New Roman"/>
          <w:sz w:val="24"/>
          <w:szCs w:val="24"/>
        </w:rPr>
        <w:t>A systematic review of mindfulness-based interventions for youth in school settings. Mindfulness, 7(1), 34–45. https://doi.org/10.1007/s12671-015-0389-4</w:t>
      </w:r>
    </w:p>
    <w:p w14:paraId="59E34B05" w14:textId="77777777" w:rsidR="00E96A1E" w:rsidRPr="001C2C2A" w:rsidRDefault="00E96A1E" w:rsidP="00E96A1E">
      <w:pPr>
        <w:rPr>
          <w:rFonts w:ascii="Times New Roman" w:hAnsi="Times New Roman" w:cs="Times New Roman"/>
          <w:sz w:val="24"/>
          <w:szCs w:val="24"/>
        </w:rPr>
      </w:pPr>
      <w:r w:rsidRPr="001C2C2A">
        <w:rPr>
          <w:rFonts w:ascii="Times New Roman" w:hAnsi="Times New Roman" w:cs="Times New Roman"/>
          <w:sz w:val="24"/>
          <w:szCs w:val="24"/>
        </w:rPr>
        <w:t>Kaley-Isley, L. C., Peterson, J., Fisher, C., &amp; Peterson, E. (2010). Yoga as a complementary therapy for children and adolescents: A guide for clinicians. Psychiatry (</w:t>
      </w:r>
      <w:proofErr w:type="spellStart"/>
      <w:r w:rsidRPr="001C2C2A">
        <w:rPr>
          <w:rFonts w:ascii="Times New Roman" w:hAnsi="Times New Roman" w:cs="Times New Roman"/>
          <w:sz w:val="24"/>
          <w:szCs w:val="24"/>
        </w:rPr>
        <w:t>Edgmont</w:t>
      </w:r>
      <w:proofErr w:type="spellEnd"/>
      <w:r w:rsidRPr="001C2C2A">
        <w:rPr>
          <w:rFonts w:ascii="Times New Roman" w:hAnsi="Times New Roman" w:cs="Times New Roman"/>
          <w:sz w:val="24"/>
          <w:szCs w:val="24"/>
        </w:rPr>
        <w:t>), 7(8), 20–32.</w:t>
      </w:r>
    </w:p>
    <w:p w14:paraId="7FC1DBF3" w14:textId="77777777" w:rsidR="00E96A1E" w:rsidRPr="001C2C2A" w:rsidRDefault="00E96A1E" w:rsidP="00E96A1E">
      <w:pPr>
        <w:rPr>
          <w:rFonts w:ascii="Times New Roman" w:hAnsi="Times New Roman" w:cs="Times New Roman"/>
          <w:sz w:val="24"/>
          <w:szCs w:val="24"/>
        </w:rPr>
      </w:pPr>
      <w:r w:rsidRPr="001C2C2A">
        <w:rPr>
          <w:rFonts w:ascii="Times New Roman" w:hAnsi="Times New Roman" w:cs="Times New Roman"/>
          <w:sz w:val="24"/>
          <w:szCs w:val="24"/>
        </w:rPr>
        <w:t>Khalsa, S. B. S., &amp; Butzer, B. (2016). Yoga in school settings: A research review. Annals of the New York Academy of Sciences, 1373(1), 45–55. https://doi.org/10.1111/nyas.13025</w:t>
      </w:r>
    </w:p>
    <w:p w14:paraId="4B1FF103" w14:textId="77777777" w:rsidR="00E96A1E" w:rsidRPr="001C2C2A" w:rsidRDefault="00E96A1E" w:rsidP="00E96A1E">
      <w:pPr>
        <w:rPr>
          <w:rFonts w:ascii="Times New Roman" w:hAnsi="Times New Roman" w:cs="Times New Roman"/>
          <w:sz w:val="24"/>
          <w:szCs w:val="24"/>
        </w:rPr>
      </w:pPr>
      <w:proofErr w:type="spellStart"/>
      <w:r w:rsidRPr="001C2C2A">
        <w:rPr>
          <w:rFonts w:ascii="Times New Roman" w:hAnsi="Times New Roman" w:cs="Times New Roman"/>
          <w:sz w:val="24"/>
          <w:szCs w:val="24"/>
        </w:rPr>
        <w:t>Serwacki</w:t>
      </w:r>
      <w:proofErr w:type="spellEnd"/>
      <w:r w:rsidRPr="001C2C2A">
        <w:rPr>
          <w:rFonts w:ascii="Times New Roman" w:hAnsi="Times New Roman" w:cs="Times New Roman"/>
          <w:sz w:val="24"/>
          <w:szCs w:val="24"/>
        </w:rPr>
        <w:t>, M. L., &amp; Cook-Cottone, C. (2012). Yoga in the schools: A systematic review of the literature. International Journal of Yoga Therapy, 22(1), 101–110. https://doi.org/10.17761/ijyt.22.1.m7283t2632w7x257</w:t>
      </w:r>
    </w:p>
    <w:p w14:paraId="061B5D7B" w14:textId="550265A3" w:rsidR="00F3662B" w:rsidRPr="00CB6C77" w:rsidRDefault="00F3662B" w:rsidP="00A3166E">
      <w:pPr>
        <w:rPr>
          <w:rFonts w:ascii="Times New Roman" w:hAnsi="Times New Roman" w:cs="Times New Roman"/>
          <w:sz w:val="24"/>
          <w:szCs w:val="24"/>
        </w:rPr>
      </w:pPr>
    </w:p>
    <w:sectPr w:rsidR="00F3662B" w:rsidRPr="00CB6C77" w:rsidSect="00626F50">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56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7EAA1" w14:textId="77777777" w:rsidR="008D05CD" w:rsidRDefault="008D05CD" w:rsidP="00230453">
      <w:pPr>
        <w:spacing w:after="0" w:line="240" w:lineRule="auto"/>
      </w:pPr>
      <w:r>
        <w:separator/>
      </w:r>
    </w:p>
  </w:endnote>
  <w:endnote w:type="continuationSeparator" w:id="0">
    <w:p w14:paraId="4B408046" w14:textId="77777777" w:rsidR="008D05CD" w:rsidRDefault="008D05CD" w:rsidP="0023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C8D6" w14:textId="77777777" w:rsidR="00230453" w:rsidRDefault="00230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E3E1" w14:textId="77777777" w:rsidR="00230453" w:rsidRDefault="00230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5F8A5" w14:textId="77777777" w:rsidR="00230453" w:rsidRDefault="0023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A7423" w14:textId="77777777" w:rsidR="008D05CD" w:rsidRDefault="008D05CD" w:rsidP="00230453">
      <w:pPr>
        <w:spacing w:after="0" w:line="240" w:lineRule="auto"/>
      </w:pPr>
      <w:r>
        <w:separator/>
      </w:r>
    </w:p>
  </w:footnote>
  <w:footnote w:type="continuationSeparator" w:id="0">
    <w:p w14:paraId="0E0A067B" w14:textId="77777777" w:rsidR="008D05CD" w:rsidRDefault="008D05CD" w:rsidP="0023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918FB" w14:textId="4EA111D6" w:rsidR="00230453" w:rsidRDefault="00000000">
    <w:pPr>
      <w:pStyle w:val="Header"/>
    </w:pPr>
    <w:r>
      <w:rPr>
        <w:noProof/>
      </w:rPr>
      <w:pict w14:anchorId="4027B6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313" o:spid="_x0000_s1026" type="#_x0000_t136" style="position:absolute;margin-left:0;margin-top:0;width:631.05pt;height:118.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E6BB" w14:textId="4261C193" w:rsidR="00230453" w:rsidRDefault="00000000">
    <w:pPr>
      <w:pStyle w:val="Header"/>
    </w:pPr>
    <w:r>
      <w:rPr>
        <w:noProof/>
      </w:rPr>
      <w:pict w14:anchorId="06C804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314" o:spid="_x0000_s1027" type="#_x0000_t136" style="position:absolute;margin-left:0;margin-top:0;width:631.05pt;height:118.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2F00" w14:textId="30BB3B63" w:rsidR="00230453" w:rsidRDefault="00000000">
    <w:pPr>
      <w:pStyle w:val="Header"/>
    </w:pPr>
    <w:r>
      <w:rPr>
        <w:noProof/>
      </w:rPr>
      <w:pict w14:anchorId="1301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2312" o:spid="_x0000_s1025" type="#_x0000_t136" style="position:absolute;margin-left:0;margin-top:0;width:631.05pt;height:118.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77"/>
    <w:rsid w:val="0001433E"/>
    <w:rsid w:val="00023D94"/>
    <w:rsid w:val="00044274"/>
    <w:rsid w:val="000856C2"/>
    <w:rsid w:val="000A14FF"/>
    <w:rsid w:val="00180EA5"/>
    <w:rsid w:val="001A2839"/>
    <w:rsid w:val="001B1CE3"/>
    <w:rsid w:val="001C2C2A"/>
    <w:rsid w:val="001D4F6F"/>
    <w:rsid w:val="00217A9A"/>
    <w:rsid w:val="00230453"/>
    <w:rsid w:val="00240FD1"/>
    <w:rsid w:val="00297175"/>
    <w:rsid w:val="002A7C38"/>
    <w:rsid w:val="003D6025"/>
    <w:rsid w:val="003E55E2"/>
    <w:rsid w:val="0041764E"/>
    <w:rsid w:val="004664BC"/>
    <w:rsid w:val="0047214F"/>
    <w:rsid w:val="0047770A"/>
    <w:rsid w:val="004B1281"/>
    <w:rsid w:val="004D46BF"/>
    <w:rsid w:val="00525867"/>
    <w:rsid w:val="00534282"/>
    <w:rsid w:val="005548C8"/>
    <w:rsid w:val="00600C20"/>
    <w:rsid w:val="006120CF"/>
    <w:rsid w:val="00626ECD"/>
    <w:rsid w:val="00626F50"/>
    <w:rsid w:val="00635B35"/>
    <w:rsid w:val="00645401"/>
    <w:rsid w:val="00690749"/>
    <w:rsid w:val="007561AD"/>
    <w:rsid w:val="007577ED"/>
    <w:rsid w:val="00785A6C"/>
    <w:rsid w:val="007A51EA"/>
    <w:rsid w:val="00853CC1"/>
    <w:rsid w:val="00866E2B"/>
    <w:rsid w:val="008962F1"/>
    <w:rsid w:val="008D05CD"/>
    <w:rsid w:val="008D2248"/>
    <w:rsid w:val="00931AED"/>
    <w:rsid w:val="00942641"/>
    <w:rsid w:val="00A3166E"/>
    <w:rsid w:val="00A74BD6"/>
    <w:rsid w:val="00AD5D46"/>
    <w:rsid w:val="00AE28F8"/>
    <w:rsid w:val="00AF0CEF"/>
    <w:rsid w:val="00B134DF"/>
    <w:rsid w:val="00B24F53"/>
    <w:rsid w:val="00B5424C"/>
    <w:rsid w:val="00B77136"/>
    <w:rsid w:val="00B92D10"/>
    <w:rsid w:val="00C03CFF"/>
    <w:rsid w:val="00C449E8"/>
    <w:rsid w:val="00C90A0F"/>
    <w:rsid w:val="00CB6C77"/>
    <w:rsid w:val="00D20DF4"/>
    <w:rsid w:val="00D321DA"/>
    <w:rsid w:val="00D53D7F"/>
    <w:rsid w:val="00D8135D"/>
    <w:rsid w:val="00D82CCD"/>
    <w:rsid w:val="00DB0BEC"/>
    <w:rsid w:val="00DB6937"/>
    <w:rsid w:val="00DE0081"/>
    <w:rsid w:val="00DE0505"/>
    <w:rsid w:val="00DF555C"/>
    <w:rsid w:val="00E01C91"/>
    <w:rsid w:val="00E4462F"/>
    <w:rsid w:val="00E91F2F"/>
    <w:rsid w:val="00E96A1E"/>
    <w:rsid w:val="00F36488"/>
    <w:rsid w:val="00F3662B"/>
    <w:rsid w:val="00F70DF8"/>
    <w:rsid w:val="00F942F6"/>
    <w:rsid w:val="00FF79B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CE29F"/>
  <w15:chartTrackingRefBased/>
  <w15:docId w15:val="{E066C5BB-40FE-4F91-A796-B5488F5E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C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C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C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C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C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C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77"/>
    <w:rPr>
      <w:rFonts w:eastAsiaTheme="majorEastAsia" w:cstheme="majorBidi"/>
      <w:color w:val="272727" w:themeColor="text1" w:themeTint="D8"/>
    </w:rPr>
  </w:style>
  <w:style w:type="paragraph" w:styleId="Title">
    <w:name w:val="Title"/>
    <w:basedOn w:val="Normal"/>
    <w:next w:val="Normal"/>
    <w:link w:val="TitleChar"/>
    <w:uiPriority w:val="10"/>
    <w:qFormat/>
    <w:rsid w:val="00CB6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77"/>
    <w:pPr>
      <w:spacing w:before="160"/>
      <w:jc w:val="center"/>
    </w:pPr>
    <w:rPr>
      <w:i/>
      <w:iCs/>
      <w:color w:val="404040" w:themeColor="text1" w:themeTint="BF"/>
    </w:rPr>
  </w:style>
  <w:style w:type="character" w:customStyle="1" w:styleId="QuoteChar">
    <w:name w:val="Quote Char"/>
    <w:basedOn w:val="DefaultParagraphFont"/>
    <w:link w:val="Quote"/>
    <w:uiPriority w:val="29"/>
    <w:rsid w:val="00CB6C77"/>
    <w:rPr>
      <w:i/>
      <w:iCs/>
      <w:color w:val="404040" w:themeColor="text1" w:themeTint="BF"/>
    </w:rPr>
  </w:style>
  <w:style w:type="paragraph" w:styleId="ListParagraph">
    <w:name w:val="List Paragraph"/>
    <w:basedOn w:val="Normal"/>
    <w:uiPriority w:val="34"/>
    <w:qFormat/>
    <w:rsid w:val="00CB6C77"/>
    <w:pPr>
      <w:ind w:left="720"/>
      <w:contextualSpacing/>
    </w:pPr>
  </w:style>
  <w:style w:type="character" w:styleId="IntenseEmphasis">
    <w:name w:val="Intense Emphasis"/>
    <w:basedOn w:val="DefaultParagraphFont"/>
    <w:uiPriority w:val="21"/>
    <w:qFormat/>
    <w:rsid w:val="00CB6C77"/>
    <w:rPr>
      <w:i/>
      <w:iCs/>
      <w:color w:val="2F5496" w:themeColor="accent1" w:themeShade="BF"/>
    </w:rPr>
  </w:style>
  <w:style w:type="paragraph" w:styleId="IntenseQuote">
    <w:name w:val="Intense Quote"/>
    <w:basedOn w:val="Normal"/>
    <w:next w:val="Normal"/>
    <w:link w:val="IntenseQuoteChar"/>
    <w:uiPriority w:val="30"/>
    <w:qFormat/>
    <w:rsid w:val="00CB6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C77"/>
    <w:rPr>
      <w:i/>
      <w:iCs/>
      <w:color w:val="2F5496" w:themeColor="accent1" w:themeShade="BF"/>
    </w:rPr>
  </w:style>
  <w:style w:type="character" w:styleId="IntenseReference">
    <w:name w:val="Intense Reference"/>
    <w:basedOn w:val="DefaultParagraphFont"/>
    <w:uiPriority w:val="32"/>
    <w:qFormat/>
    <w:rsid w:val="00CB6C77"/>
    <w:rPr>
      <w:b/>
      <w:bCs/>
      <w:smallCaps/>
      <w:color w:val="2F5496" w:themeColor="accent1" w:themeShade="BF"/>
      <w:spacing w:val="5"/>
    </w:rPr>
  </w:style>
  <w:style w:type="character" w:styleId="Hyperlink">
    <w:name w:val="Hyperlink"/>
    <w:basedOn w:val="DefaultParagraphFont"/>
    <w:uiPriority w:val="99"/>
    <w:unhideWhenUsed/>
    <w:rsid w:val="00A3166E"/>
    <w:rPr>
      <w:color w:val="0563C1" w:themeColor="hyperlink"/>
      <w:u w:val="single"/>
    </w:rPr>
  </w:style>
  <w:style w:type="character" w:styleId="UnresolvedMention">
    <w:name w:val="Unresolved Mention"/>
    <w:basedOn w:val="DefaultParagraphFont"/>
    <w:uiPriority w:val="99"/>
    <w:semiHidden/>
    <w:unhideWhenUsed/>
    <w:rsid w:val="00A3166E"/>
    <w:rPr>
      <w:color w:val="605E5C"/>
      <w:shd w:val="clear" w:color="auto" w:fill="E1DFDD"/>
    </w:rPr>
  </w:style>
  <w:style w:type="paragraph" w:styleId="Header">
    <w:name w:val="header"/>
    <w:basedOn w:val="Normal"/>
    <w:link w:val="HeaderChar"/>
    <w:uiPriority w:val="99"/>
    <w:unhideWhenUsed/>
    <w:rsid w:val="00230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453"/>
  </w:style>
  <w:style w:type="paragraph" w:styleId="Footer">
    <w:name w:val="footer"/>
    <w:basedOn w:val="Normal"/>
    <w:link w:val="FooterChar"/>
    <w:uiPriority w:val="99"/>
    <w:unhideWhenUsed/>
    <w:rsid w:val="00230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5085">
      <w:bodyDiv w:val="1"/>
      <w:marLeft w:val="0"/>
      <w:marRight w:val="0"/>
      <w:marTop w:val="0"/>
      <w:marBottom w:val="0"/>
      <w:divBdr>
        <w:top w:val="none" w:sz="0" w:space="0" w:color="auto"/>
        <w:left w:val="none" w:sz="0" w:space="0" w:color="auto"/>
        <w:bottom w:val="none" w:sz="0" w:space="0" w:color="auto"/>
        <w:right w:val="none" w:sz="0" w:space="0" w:color="auto"/>
      </w:divBdr>
      <w:divsChild>
        <w:div w:id="1333025632">
          <w:marLeft w:val="-720"/>
          <w:marRight w:val="0"/>
          <w:marTop w:val="0"/>
          <w:marBottom w:val="0"/>
          <w:divBdr>
            <w:top w:val="none" w:sz="0" w:space="0" w:color="auto"/>
            <w:left w:val="none" w:sz="0" w:space="0" w:color="auto"/>
            <w:bottom w:val="none" w:sz="0" w:space="0" w:color="auto"/>
            <w:right w:val="none" w:sz="0" w:space="0" w:color="auto"/>
          </w:divBdr>
        </w:div>
      </w:divsChild>
    </w:div>
    <w:div w:id="197936054">
      <w:bodyDiv w:val="1"/>
      <w:marLeft w:val="0"/>
      <w:marRight w:val="0"/>
      <w:marTop w:val="0"/>
      <w:marBottom w:val="0"/>
      <w:divBdr>
        <w:top w:val="none" w:sz="0" w:space="0" w:color="auto"/>
        <w:left w:val="none" w:sz="0" w:space="0" w:color="auto"/>
        <w:bottom w:val="none" w:sz="0" w:space="0" w:color="auto"/>
        <w:right w:val="none" w:sz="0" w:space="0" w:color="auto"/>
      </w:divBdr>
    </w:div>
    <w:div w:id="276180579">
      <w:bodyDiv w:val="1"/>
      <w:marLeft w:val="0"/>
      <w:marRight w:val="0"/>
      <w:marTop w:val="0"/>
      <w:marBottom w:val="0"/>
      <w:divBdr>
        <w:top w:val="none" w:sz="0" w:space="0" w:color="auto"/>
        <w:left w:val="none" w:sz="0" w:space="0" w:color="auto"/>
        <w:bottom w:val="none" w:sz="0" w:space="0" w:color="auto"/>
        <w:right w:val="none" w:sz="0" w:space="0" w:color="auto"/>
      </w:divBdr>
    </w:div>
    <w:div w:id="617033910">
      <w:bodyDiv w:val="1"/>
      <w:marLeft w:val="0"/>
      <w:marRight w:val="0"/>
      <w:marTop w:val="0"/>
      <w:marBottom w:val="0"/>
      <w:divBdr>
        <w:top w:val="none" w:sz="0" w:space="0" w:color="auto"/>
        <w:left w:val="none" w:sz="0" w:space="0" w:color="auto"/>
        <w:bottom w:val="none" w:sz="0" w:space="0" w:color="auto"/>
        <w:right w:val="none" w:sz="0" w:space="0" w:color="auto"/>
      </w:divBdr>
    </w:div>
    <w:div w:id="750929822">
      <w:bodyDiv w:val="1"/>
      <w:marLeft w:val="0"/>
      <w:marRight w:val="0"/>
      <w:marTop w:val="0"/>
      <w:marBottom w:val="0"/>
      <w:divBdr>
        <w:top w:val="none" w:sz="0" w:space="0" w:color="auto"/>
        <w:left w:val="none" w:sz="0" w:space="0" w:color="auto"/>
        <w:bottom w:val="none" w:sz="0" w:space="0" w:color="auto"/>
        <w:right w:val="none" w:sz="0" w:space="0" w:color="auto"/>
      </w:divBdr>
    </w:div>
    <w:div w:id="759301353">
      <w:bodyDiv w:val="1"/>
      <w:marLeft w:val="0"/>
      <w:marRight w:val="0"/>
      <w:marTop w:val="0"/>
      <w:marBottom w:val="0"/>
      <w:divBdr>
        <w:top w:val="none" w:sz="0" w:space="0" w:color="auto"/>
        <w:left w:val="none" w:sz="0" w:space="0" w:color="auto"/>
        <w:bottom w:val="none" w:sz="0" w:space="0" w:color="auto"/>
        <w:right w:val="none" w:sz="0" w:space="0" w:color="auto"/>
      </w:divBdr>
    </w:div>
    <w:div w:id="797990566">
      <w:bodyDiv w:val="1"/>
      <w:marLeft w:val="0"/>
      <w:marRight w:val="0"/>
      <w:marTop w:val="0"/>
      <w:marBottom w:val="0"/>
      <w:divBdr>
        <w:top w:val="none" w:sz="0" w:space="0" w:color="auto"/>
        <w:left w:val="none" w:sz="0" w:space="0" w:color="auto"/>
        <w:bottom w:val="none" w:sz="0" w:space="0" w:color="auto"/>
        <w:right w:val="none" w:sz="0" w:space="0" w:color="auto"/>
      </w:divBdr>
      <w:divsChild>
        <w:div w:id="1500652638">
          <w:marLeft w:val="-720"/>
          <w:marRight w:val="0"/>
          <w:marTop w:val="0"/>
          <w:marBottom w:val="0"/>
          <w:divBdr>
            <w:top w:val="none" w:sz="0" w:space="0" w:color="auto"/>
            <w:left w:val="none" w:sz="0" w:space="0" w:color="auto"/>
            <w:bottom w:val="none" w:sz="0" w:space="0" w:color="auto"/>
            <w:right w:val="none" w:sz="0" w:space="0" w:color="auto"/>
          </w:divBdr>
        </w:div>
      </w:divsChild>
    </w:div>
    <w:div w:id="850489925">
      <w:bodyDiv w:val="1"/>
      <w:marLeft w:val="0"/>
      <w:marRight w:val="0"/>
      <w:marTop w:val="0"/>
      <w:marBottom w:val="0"/>
      <w:divBdr>
        <w:top w:val="none" w:sz="0" w:space="0" w:color="auto"/>
        <w:left w:val="none" w:sz="0" w:space="0" w:color="auto"/>
        <w:bottom w:val="none" w:sz="0" w:space="0" w:color="auto"/>
        <w:right w:val="none" w:sz="0" w:space="0" w:color="auto"/>
      </w:divBdr>
      <w:divsChild>
        <w:div w:id="1200509372">
          <w:marLeft w:val="-720"/>
          <w:marRight w:val="0"/>
          <w:marTop w:val="0"/>
          <w:marBottom w:val="0"/>
          <w:divBdr>
            <w:top w:val="none" w:sz="0" w:space="0" w:color="auto"/>
            <w:left w:val="none" w:sz="0" w:space="0" w:color="auto"/>
            <w:bottom w:val="none" w:sz="0" w:space="0" w:color="auto"/>
            <w:right w:val="none" w:sz="0" w:space="0" w:color="auto"/>
          </w:divBdr>
        </w:div>
      </w:divsChild>
    </w:div>
    <w:div w:id="989867050">
      <w:bodyDiv w:val="1"/>
      <w:marLeft w:val="0"/>
      <w:marRight w:val="0"/>
      <w:marTop w:val="0"/>
      <w:marBottom w:val="0"/>
      <w:divBdr>
        <w:top w:val="none" w:sz="0" w:space="0" w:color="auto"/>
        <w:left w:val="none" w:sz="0" w:space="0" w:color="auto"/>
        <w:bottom w:val="none" w:sz="0" w:space="0" w:color="auto"/>
        <w:right w:val="none" w:sz="0" w:space="0" w:color="auto"/>
      </w:divBdr>
    </w:div>
    <w:div w:id="1047878140">
      <w:bodyDiv w:val="1"/>
      <w:marLeft w:val="0"/>
      <w:marRight w:val="0"/>
      <w:marTop w:val="0"/>
      <w:marBottom w:val="0"/>
      <w:divBdr>
        <w:top w:val="none" w:sz="0" w:space="0" w:color="auto"/>
        <w:left w:val="none" w:sz="0" w:space="0" w:color="auto"/>
        <w:bottom w:val="none" w:sz="0" w:space="0" w:color="auto"/>
        <w:right w:val="none" w:sz="0" w:space="0" w:color="auto"/>
      </w:divBdr>
    </w:div>
    <w:div w:id="1186603885">
      <w:bodyDiv w:val="1"/>
      <w:marLeft w:val="0"/>
      <w:marRight w:val="0"/>
      <w:marTop w:val="0"/>
      <w:marBottom w:val="0"/>
      <w:divBdr>
        <w:top w:val="none" w:sz="0" w:space="0" w:color="auto"/>
        <w:left w:val="none" w:sz="0" w:space="0" w:color="auto"/>
        <w:bottom w:val="none" w:sz="0" w:space="0" w:color="auto"/>
        <w:right w:val="none" w:sz="0" w:space="0" w:color="auto"/>
      </w:divBdr>
    </w:div>
    <w:div w:id="1273324324">
      <w:bodyDiv w:val="1"/>
      <w:marLeft w:val="0"/>
      <w:marRight w:val="0"/>
      <w:marTop w:val="0"/>
      <w:marBottom w:val="0"/>
      <w:divBdr>
        <w:top w:val="none" w:sz="0" w:space="0" w:color="auto"/>
        <w:left w:val="none" w:sz="0" w:space="0" w:color="auto"/>
        <w:bottom w:val="none" w:sz="0" w:space="0" w:color="auto"/>
        <w:right w:val="none" w:sz="0" w:space="0" w:color="auto"/>
      </w:divBdr>
    </w:div>
    <w:div w:id="1399087366">
      <w:bodyDiv w:val="1"/>
      <w:marLeft w:val="0"/>
      <w:marRight w:val="0"/>
      <w:marTop w:val="0"/>
      <w:marBottom w:val="0"/>
      <w:divBdr>
        <w:top w:val="none" w:sz="0" w:space="0" w:color="auto"/>
        <w:left w:val="none" w:sz="0" w:space="0" w:color="auto"/>
        <w:bottom w:val="none" w:sz="0" w:space="0" w:color="auto"/>
        <w:right w:val="none" w:sz="0" w:space="0" w:color="auto"/>
      </w:divBdr>
      <w:divsChild>
        <w:div w:id="1848055922">
          <w:marLeft w:val="-720"/>
          <w:marRight w:val="0"/>
          <w:marTop w:val="0"/>
          <w:marBottom w:val="0"/>
          <w:divBdr>
            <w:top w:val="none" w:sz="0" w:space="0" w:color="auto"/>
            <w:left w:val="none" w:sz="0" w:space="0" w:color="auto"/>
            <w:bottom w:val="none" w:sz="0" w:space="0" w:color="auto"/>
            <w:right w:val="none" w:sz="0" w:space="0" w:color="auto"/>
          </w:divBdr>
        </w:div>
      </w:divsChild>
    </w:div>
    <w:div w:id="1420637753">
      <w:bodyDiv w:val="1"/>
      <w:marLeft w:val="0"/>
      <w:marRight w:val="0"/>
      <w:marTop w:val="0"/>
      <w:marBottom w:val="0"/>
      <w:divBdr>
        <w:top w:val="none" w:sz="0" w:space="0" w:color="auto"/>
        <w:left w:val="none" w:sz="0" w:space="0" w:color="auto"/>
        <w:bottom w:val="none" w:sz="0" w:space="0" w:color="auto"/>
        <w:right w:val="none" w:sz="0" w:space="0" w:color="auto"/>
      </w:divBdr>
    </w:div>
    <w:div w:id="1457094080">
      <w:bodyDiv w:val="1"/>
      <w:marLeft w:val="0"/>
      <w:marRight w:val="0"/>
      <w:marTop w:val="0"/>
      <w:marBottom w:val="0"/>
      <w:divBdr>
        <w:top w:val="none" w:sz="0" w:space="0" w:color="auto"/>
        <w:left w:val="none" w:sz="0" w:space="0" w:color="auto"/>
        <w:bottom w:val="none" w:sz="0" w:space="0" w:color="auto"/>
        <w:right w:val="none" w:sz="0" w:space="0" w:color="auto"/>
      </w:divBdr>
    </w:div>
    <w:div w:id="1465806632">
      <w:bodyDiv w:val="1"/>
      <w:marLeft w:val="0"/>
      <w:marRight w:val="0"/>
      <w:marTop w:val="0"/>
      <w:marBottom w:val="0"/>
      <w:divBdr>
        <w:top w:val="none" w:sz="0" w:space="0" w:color="auto"/>
        <w:left w:val="none" w:sz="0" w:space="0" w:color="auto"/>
        <w:bottom w:val="none" w:sz="0" w:space="0" w:color="auto"/>
        <w:right w:val="none" w:sz="0" w:space="0" w:color="auto"/>
      </w:divBdr>
    </w:div>
    <w:div w:id="1524784431">
      <w:bodyDiv w:val="1"/>
      <w:marLeft w:val="0"/>
      <w:marRight w:val="0"/>
      <w:marTop w:val="0"/>
      <w:marBottom w:val="0"/>
      <w:divBdr>
        <w:top w:val="none" w:sz="0" w:space="0" w:color="auto"/>
        <w:left w:val="none" w:sz="0" w:space="0" w:color="auto"/>
        <w:bottom w:val="none" w:sz="0" w:space="0" w:color="auto"/>
        <w:right w:val="none" w:sz="0" w:space="0" w:color="auto"/>
      </w:divBdr>
    </w:div>
    <w:div w:id="1541285598">
      <w:bodyDiv w:val="1"/>
      <w:marLeft w:val="0"/>
      <w:marRight w:val="0"/>
      <w:marTop w:val="0"/>
      <w:marBottom w:val="0"/>
      <w:divBdr>
        <w:top w:val="none" w:sz="0" w:space="0" w:color="auto"/>
        <w:left w:val="none" w:sz="0" w:space="0" w:color="auto"/>
        <w:bottom w:val="none" w:sz="0" w:space="0" w:color="auto"/>
        <w:right w:val="none" w:sz="0" w:space="0" w:color="auto"/>
      </w:divBdr>
      <w:divsChild>
        <w:div w:id="624772920">
          <w:marLeft w:val="-720"/>
          <w:marRight w:val="0"/>
          <w:marTop w:val="0"/>
          <w:marBottom w:val="0"/>
          <w:divBdr>
            <w:top w:val="none" w:sz="0" w:space="0" w:color="auto"/>
            <w:left w:val="none" w:sz="0" w:space="0" w:color="auto"/>
            <w:bottom w:val="none" w:sz="0" w:space="0" w:color="auto"/>
            <w:right w:val="none" w:sz="0" w:space="0" w:color="auto"/>
          </w:divBdr>
        </w:div>
      </w:divsChild>
    </w:div>
    <w:div w:id="1649434762">
      <w:bodyDiv w:val="1"/>
      <w:marLeft w:val="0"/>
      <w:marRight w:val="0"/>
      <w:marTop w:val="0"/>
      <w:marBottom w:val="0"/>
      <w:divBdr>
        <w:top w:val="none" w:sz="0" w:space="0" w:color="auto"/>
        <w:left w:val="none" w:sz="0" w:space="0" w:color="auto"/>
        <w:bottom w:val="none" w:sz="0" w:space="0" w:color="auto"/>
        <w:right w:val="none" w:sz="0" w:space="0" w:color="auto"/>
      </w:divBdr>
    </w:div>
    <w:div w:id="1912502010">
      <w:bodyDiv w:val="1"/>
      <w:marLeft w:val="0"/>
      <w:marRight w:val="0"/>
      <w:marTop w:val="0"/>
      <w:marBottom w:val="0"/>
      <w:divBdr>
        <w:top w:val="none" w:sz="0" w:space="0" w:color="auto"/>
        <w:left w:val="none" w:sz="0" w:space="0" w:color="auto"/>
        <w:bottom w:val="none" w:sz="0" w:space="0" w:color="auto"/>
        <w:right w:val="none" w:sz="0" w:space="0" w:color="auto"/>
      </w:divBdr>
    </w:div>
    <w:div w:id="2061199512">
      <w:bodyDiv w:val="1"/>
      <w:marLeft w:val="0"/>
      <w:marRight w:val="0"/>
      <w:marTop w:val="0"/>
      <w:marBottom w:val="0"/>
      <w:divBdr>
        <w:top w:val="none" w:sz="0" w:space="0" w:color="auto"/>
        <w:left w:val="none" w:sz="0" w:space="0" w:color="auto"/>
        <w:bottom w:val="none" w:sz="0" w:space="0" w:color="auto"/>
        <w:right w:val="none" w:sz="0" w:space="0" w:color="auto"/>
      </w:divBdr>
    </w:div>
    <w:div w:id="2092581360">
      <w:bodyDiv w:val="1"/>
      <w:marLeft w:val="0"/>
      <w:marRight w:val="0"/>
      <w:marTop w:val="0"/>
      <w:marBottom w:val="0"/>
      <w:divBdr>
        <w:top w:val="none" w:sz="0" w:space="0" w:color="auto"/>
        <w:left w:val="none" w:sz="0" w:space="0" w:color="auto"/>
        <w:bottom w:val="none" w:sz="0" w:space="0" w:color="auto"/>
        <w:right w:val="none" w:sz="0" w:space="0" w:color="auto"/>
      </w:divBdr>
      <w:divsChild>
        <w:div w:id="249781588">
          <w:marLeft w:val="-720"/>
          <w:marRight w:val="0"/>
          <w:marTop w:val="0"/>
          <w:marBottom w:val="0"/>
          <w:divBdr>
            <w:top w:val="none" w:sz="0" w:space="0" w:color="auto"/>
            <w:left w:val="none" w:sz="0" w:space="0" w:color="auto"/>
            <w:bottom w:val="none" w:sz="0" w:space="0" w:color="auto"/>
            <w:right w:val="none" w:sz="0" w:space="0" w:color="auto"/>
          </w:divBdr>
        </w:div>
      </w:divsChild>
    </w:div>
    <w:div w:id="21141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DBP.0000000000000552"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9/acm.2011.057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3389/fpsyg.2021.660845" TargetMode="External"/><Relationship Id="rId11" Type="http://schemas.openxmlformats.org/officeDocument/2006/relationships/hyperlink" Target="https://doi.org/10.1089/acm.2020.0126"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doi.org/10.1123/jpah.10.4.48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7759/cureus.3614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6</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Shrikant kushwah</dc:creator>
  <cp:keywords/>
  <dc:description/>
  <cp:lastModifiedBy>Editor-90</cp:lastModifiedBy>
  <cp:revision>43</cp:revision>
  <cp:lastPrinted>2025-06-09T17:18:00Z</cp:lastPrinted>
  <dcterms:created xsi:type="dcterms:W3CDTF">2025-06-08T12:58:00Z</dcterms:created>
  <dcterms:modified xsi:type="dcterms:W3CDTF">2025-06-18T12:12:00Z</dcterms:modified>
</cp:coreProperties>
</file>