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FB30D" w14:textId="3ADB8E93" w:rsidR="00981305" w:rsidRPr="00981305" w:rsidRDefault="00981305" w:rsidP="009959AC">
      <w:pPr>
        <w:pStyle w:val="Author"/>
        <w:spacing w:after="120" w:line="240" w:lineRule="auto"/>
        <w:jc w:val="both"/>
        <w:rPr>
          <w:rFonts w:ascii="Arial" w:hAnsi="Arial" w:cs="Arial"/>
          <w:bCs/>
          <w:i/>
          <w:kern w:val="28"/>
          <w:sz w:val="32"/>
          <w:szCs w:val="18"/>
          <w:u w:val="single"/>
        </w:rPr>
      </w:pPr>
      <w:r w:rsidRPr="00981305">
        <w:rPr>
          <w:rFonts w:ascii="Arial" w:hAnsi="Arial" w:cs="Arial"/>
          <w:bCs/>
          <w:i/>
          <w:kern w:val="28"/>
          <w:sz w:val="32"/>
          <w:szCs w:val="18"/>
          <w:u w:val="single"/>
        </w:rPr>
        <w:t>Review Article</w:t>
      </w:r>
    </w:p>
    <w:p w14:paraId="097AF7CE" w14:textId="6E914F64" w:rsidR="00A258C3" w:rsidRDefault="009E17C9" w:rsidP="009959AC">
      <w:pPr>
        <w:pStyle w:val="Author"/>
        <w:spacing w:after="120" w:line="240" w:lineRule="auto"/>
        <w:jc w:val="both"/>
        <w:rPr>
          <w:rFonts w:ascii="Arial" w:hAnsi="Arial" w:cs="Arial"/>
          <w:bCs/>
          <w:iCs/>
          <w:kern w:val="28"/>
          <w:sz w:val="36"/>
        </w:rPr>
      </w:pPr>
      <w:r w:rsidRPr="009E17C9">
        <w:rPr>
          <w:rFonts w:ascii="Arial" w:hAnsi="Arial" w:cs="Arial"/>
          <w:bCs/>
          <w:iCs/>
          <w:kern w:val="28"/>
          <w:sz w:val="36"/>
        </w:rPr>
        <w:t>Advancements in Fluid Rheo</w:t>
      </w:r>
      <w:bookmarkStart w:id="0" w:name="_GoBack"/>
      <w:bookmarkEnd w:id="0"/>
      <w:r w:rsidRPr="009E17C9">
        <w:rPr>
          <w:rFonts w:ascii="Arial" w:hAnsi="Arial" w:cs="Arial"/>
          <w:bCs/>
          <w:iCs/>
          <w:kern w:val="28"/>
          <w:sz w:val="36"/>
        </w:rPr>
        <w:t>logy for Improved Control in Complex Deepwater Geologies</w:t>
      </w:r>
    </w:p>
    <w:p w14:paraId="0346F27F" w14:textId="6B68F76A" w:rsidR="00B01FCD" w:rsidRPr="00FB3A86" w:rsidRDefault="00AE36B7" w:rsidP="009959AC">
      <w:pPr>
        <w:pStyle w:val="Copyright"/>
        <w:spacing w:after="120" w:line="240" w:lineRule="auto"/>
        <w:jc w:val="both"/>
        <w:rPr>
          <w:rFonts w:ascii="Arial" w:hAnsi="Arial" w:cs="Arial"/>
        </w:rPr>
        <w:sectPr w:rsidR="00B01FCD" w:rsidRPr="00FB3A86" w:rsidSect="00C52C69">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B06751B" wp14:editId="33875F8A">
                <wp:extent cx="5303520" cy="635"/>
                <wp:effectExtent l="13335" t="12065" r="1714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A0F00B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3D1B605" w14:textId="26E83408" w:rsidR="00B01FCD" w:rsidRDefault="00B01FCD" w:rsidP="009959AC">
      <w:pPr>
        <w:pStyle w:val="AbstHead"/>
        <w:spacing w:after="120"/>
        <w:jc w:val="both"/>
        <w:rPr>
          <w:rFonts w:ascii="Arial" w:hAnsi="Arial" w:cs="Arial"/>
        </w:rPr>
      </w:pPr>
      <w:r w:rsidRPr="00FB3A86">
        <w:rPr>
          <w:rFonts w:ascii="Arial" w:hAnsi="Arial" w:cs="Arial"/>
        </w:rPr>
        <w:t>ABSTRACT</w:t>
      </w:r>
    </w:p>
    <w:p w14:paraId="2F40CD63" w14:textId="77777777" w:rsidR="00790ADA" w:rsidRPr="00FB3A86" w:rsidRDefault="00790ADA" w:rsidP="009959AC">
      <w:pPr>
        <w:pStyle w:val="AbstHead"/>
        <w:spacing w:after="12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FF63CD1" w14:textId="77777777" w:rsidTr="001E44FE">
        <w:tc>
          <w:tcPr>
            <w:tcW w:w="9576" w:type="dxa"/>
            <w:shd w:val="clear" w:color="auto" w:fill="F2F2F2"/>
          </w:tcPr>
          <w:p w14:paraId="5A2A3313" w14:textId="1869AC60" w:rsidR="00505F06" w:rsidRPr="00BA1B01" w:rsidRDefault="00940C4E" w:rsidP="00084535">
            <w:pPr>
              <w:pStyle w:val="Body"/>
              <w:spacing w:after="120"/>
              <w:rPr>
                <w:rFonts w:ascii="Arial" w:eastAsia="Calibri" w:hAnsi="Arial" w:cs="Arial"/>
                <w:szCs w:val="22"/>
              </w:rPr>
            </w:pPr>
            <w:r>
              <w:rPr>
                <w:rFonts w:ascii="Arial" w:eastAsia="Calibri" w:hAnsi="Arial" w:cs="Arial"/>
                <w:szCs w:val="22"/>
                <w:highlight w:val="yellow"/>
              </w:rPr>
              <w:t>As onshore and shallow-water hydrocarbon resources become depleted,</w:t>
            </w:r>
            <w:r w:rsidR="009E17C9" w:rsidRPr="008911F6">
              <w:rPr>
                <w:rFonts w:ascii="Arial" w:eastAsia="Calibri" w:hAnsi="Arial" w:cs="Arial"/>
                <w:szCs w:val="22"/>
                <w:highlight w:val="yellow"/>
              </w:rPr>
              <w:t xml:space="preserve"> a strategic shift towards exploring and developing deepwater reservoirs</w:t>
            </w:r>
            <w:r>
              <w:rPr>
                <w:rFonts w:ascii="Arial" w:eastAsia="Calibri" w:hAnsi="Arial" w:cs="Arial"/>
                <w:szCs w:val="22"/>
                <w:highlight w:val="yellow"/>
              </w:rPr>
              <w:t xml:space="preserve"> becomes increasingly important</w:t>
            </w:r>
            <w:r w:rsidR="009E17C9" w:rsidRPr="008911F6">
              <w:rPr>
                <w:rFonts w:ascii="Arial" w:eastAsia="Calibri" w:hAnsi="Arial" w:cs="Arial"/>
                <w:szCs w:val="22"/>
                <w:highlight w:val="yellow"/>
              </w:rPr>
              <w:t xml:space="preserve">. However, these </w:t>
            </w:r>
            <w:r>
              <w:rPr>
                <w:rFonts w:ascii="Arial" w:eastAsia="Calibri" w:hAnsi="Arial" w:cs="Arial"/>
                <w:szCs w:val="22"/>
                <w:highlight w:val="yellow"/>
              </w:rPr>
              <w:t xml:space="preserve">deepwater </w:t>
            </w:r>
            <w:r w:rsidR="009E17C9" w:rsidRPr="008911F6">
              <w:rPr>
                <w:rFonts w:ascii="Arial" w:eastAsia="Calibri" w:hAnsi="Arial" w:cs="Arial"/>
                <w:szCs w:val="22"/>
                <w:highlight w:val="yellow"/>
              </w:rPr>
              <w:t xml:space="preserve">environments pose significant operational challenges, including high-pressure high-temperature (HPHT) conditions, narrow pore pressure-fracture gradient windows, and heterogeneous formation </w:t>
            </w:r>
            <w:proofErr w:type="spellStart"/>
            <w:r w:rsidR="009E17C9" w:rsidRPr="008911F6">
              <w:rPr>
                <w:rFonts w:ascii="Arial" w:eastAsia="Calibri" w:hAnsi="Arial" w:cs="Arial"/>
                <w:szCs w:val="22"/>
                <w:highlight w:val="yellow"/>
              </w:rPr>
              <w:t>behaviours</w:t>
            </w:r>
            <w:proofErr w:type="spellEnd"/>
            <w:r w:rsidR="009E17C9" w:rsidRPr="008911F6">
              <w:rPr>
                <w:rFonts w:ascii="Arial" w:eastAsia="Calibri" w:hAnsi="Arial" w:cs="Arial"/>
                <w:szCs w:val="22"/>
                <w:highlight w:val="yellow"/>
              </w:rPr>
              <w:t xml:space="preserve">. Drilling fluid rheology is critical in </w:t>
            </w:r>
            <w:r>
              <w:rPr>
                <w:rFonts w:ascii="Arial" w:eastAsia="Calibri" w:hAnsi="Arial" w:cs="Arial"/>
                <w:szCs w:val="22"/>
                <w:highlight w:val="yellow"/>
              </w:rPr>
              <w:t>handling</w:t>
            </w:r>
            <w:r w:rsidR="009E17C9" w:rsidRPr="008911F6">
              <w:rPr>
                <w:rFonts w:ascii="Arial" w:eastAsia="Calibri" w:hAnsi="Arial" w:cs="Arial"/>
                <w:szCs w:val="22"/>
                <w:highlight w:val="yellow"/>
              </w:rPr>
              <w:t xml:space="preserve"> these challenges by enabling improved wellbore stability, efficient cuttings transport, and precise pressure management. This paper comprehensively reviews recent advancements in fluid </w:t>
            </w:r>
            <w:r>
              <w:rPr>
                <w:rFonts w:ascii="Arial" w:eastAsia="Calibri" w:hAnsi="Arial" w:cs="Arial"/>
                <w:szCs w:val="22"/>
                <w:highlight w:val="yellow"/>
              </w:rPr>
              <w:t>technology that are</w:t>
            </w:r>
            <w:r w:rsidR="009E17C9" w:rsidRPr="008911F6">
              <w:rPr>
                <w:rFonts w:ascii="Arial" w:eastAsia="Calibri" w:hAnsi="Arial" w:cs="Arial"/>
                <w:szCs w:val="22"/>
                <w:highlight w:val="yellow"/>
              </w:rPr>
              <w:t xml:space="preserve"> tailored for </w:t>
            </w:r>
            <w:r>
              <w:rPr>
                <w:rFonts w:ascii="Arial" w:eastAsia="Calibri" w:hAnsi="Arial" w:cs="Arial"/>
                <w:szCs w:val="22"/>
                <w:highlight w:val="yellow"/>
              </w:rPr>
              <w:t xml:space="preserve">such </w:t>
            </w:r>
            <w:r w:rsidR="009E17C9" w:rsidRPr="008911F6">
              <w:rPr>
                <w:rFonts w:ascii="Arial" w:eastAsia="Calibri" w:hAnsi="Arial" w:cs="Arial"/>
                <w:szCs w:val="22"/>
                <w:highlight w:val="yellow"/>
              </w:rPr>
              <w:t xml:space="preserve">complex deepwater drilling environments. </w:t>
            </w:r>
            <w:r>
              <w:rPr>
                <w:rFonts w:ascii="Arial" w:eastAsia="Calibri" w:hAnsi="Arial" w:cs="Arial"/>
                <w:szCs w:val="22"/>
                <w:highlight w:val="yellow"/>
              </w:rPr>
              <w:t>It explores i</w:t>
            </w:r>
            <w:r w:rsidR="009E17C9" w:rsidRPr="008911F6">
              <w:rPr>
                <w:rFonts w:ascii="Arial" w:eastAsia="Calibri" w:hAnsi="Arial" w:cs="Arial"/>
                <w:szCs w:val="22"/>
                <w:highlight w:val="yellow"/>
              </w:rPr>
              <w:t xml:space="preserve">nnovations </w:t>
            </w:r>
            <w:r>
              <w:rPr>
                <w:rFonts w:ascii="Arial" w:eastAsia="Calibri" w:hAnsi="Arial" w:cs="Arial"/>
                <w:szCs w:val="22"/>
                <w:highlight w:val="yellow"/>
              </w:rPr>
              <w:t xml:space="preserve">such as </w:t>
            </w:r>
            <w:r w:rsidRPr="00940C4E">
              <w:rPr>
                <w:rFonts w:ascii="Arial" w:eastAsia="Calibri" w:hAnsi="Arial" w:cs="Arial"/>
                <w:szCs w:val="22"/>
                <w:highlight w:val="yellow"/>
              </w:rPr>
              <w:t>"smart" fluids that adapt to downhole conditions, new nanotech additives that improve stability, and advanced polymer systems designed specifically for high-pressure, high-temperature wells</w:t>
            </w:r>
            <w:r w:rsidR="009E17C9" w:rsidRPr="00940C4E">
              <w:rPr>
                <w:rFonts w:ascii="Arial" w:eastAsia="Calibri" w:hAnsi="Arial" w:cs="Arial"/>
                <w:szCs w:val="22"/>
                <w:highlight w:val="yellow"/>
              </w:rPr>
              <w:t xml:space="preserve">. </w:t>
            </w:r>
            <w:r w:rsidRPr="00940C4E">
              <w:rPr>
                <w:rFonts w:ascii="Arial" w:eastAsia="Calibri" w:hAnsi="Arial" w:cs="Arial"/>
                <w:szCs w:val="22"/>
                <w:highlight w:val="yellow"/>
              </w:rPr>
              <w:t>The paper focuses particularly on how these innovations help when drilling through complicated geology like salt domes, gas hydrates, and naturally fractured rock.</w:t>
            </w:r>
            <w:r w:rsidR="00084535" w:rsidRPr="008911F6">
              <w:rPr>
                <w:rFonts w:ascii="Arial" w:eastAsia="Calibri" w:hAnsi="Arial" w:cs="Arial"/>
                <w:szCs w:val="22"/>
                <w:highlight w:val="yellow"/>
              </w:rPr>
              <w:t xml:space="preserve"> </w:t>
            </w:r>
            <w:r w:rsidR="009E17C9" w:rsidRPr="008911F6">
              <w:rPr>
                <w:rFonts w:ascii="Arial" w:eastAsia="Calibri" w:hAnsi="Arial" w:cs="Arial"/>
                <w:szCs w:val="22"/>
                <w:highlight w:val="yellow"/>
              </w:rPr>
              <w:t xml:space="preserve">Selected case studies demonstrating the deployment of </w:t>
            </w:r>
            <w:r w:rsidRPr="00940C4E">
              <w:rPr>
                <w:rFonts w:ascii="Arial" w:eastAsia="Calibri" w:hAnsi="Arial" w:cs="Arial"/>
                <w:szCs w:val="22"/>
                <w:highlight w:val="yellow"/>
              </w:rPr>
              <w:t>these new fluid systems</w:t>
            </w:r>
            <w:r w:rsidRPr="00940C4E">
              <w:rPr>
                <w:rFonts w:ascii="Arial" w:eastAsia="Calibri" w:hAnsi="Arial" w:cs="Arial"/>
                <w:szCs w:val="22"/>
              </w:rPr>
              <w:t xml:space="preserve"> </w:t>
            </w:r>
            <w:r w:rsidR="009E17C9" w:rsidRPr="008911F6">
              <w:rPr>
                <w:rFonts w:ascii="Arial" w:eastAsia="Calibri" w:hAnsi="Arial" w:cs="Arial"/>
                <w:szCs w:val="22"/>
                <w:highlight w:val="yellow"/>
              </w:rPr>
              <w:t xml:space="preserve">in offshore wells are </w:t>
            </w:r>
            <w:proofErr w:type="spellStart"/>
            <w:r w:rsidR="009E17C9" w:rsidRPr="008911F6">
              <w:rPr>
                <w:rFonts w:ascii="Arial" w:eastAsia="Calibri" w:hAnsi="Arial" w:cs="Arial"/>
                <w:szCs w:val="22"/>
                <w:highlight w:val="yellow"/>
              </w:rPr>
              <w:t>analysed</w:t>
            </w:r>
            <w:proofErr w:type="spellEnd"/>
            <w:r w:rsidR="009E17C9" w:rsidRPr="008911F6">
              <w:rPr>
                <w:rFonts w:ascii="Arial" w:eastAsia="Calibri" w:hAnsi="Arial" w:cs="Arial"/>
                <w:szCs w:val="22"/>
                <w:highlight w:val="yellow"/>
              </w:rPr>
              <w:t xml:space="preserve"> to illustrate </w:t>
            </w:r>
            <w:r>
              <w:rPr>
                <w:rFonts w:ascii="Arial" w:eastAsia="Calibri" w:hAnsi="Arial" w:cs="Arial"/>
                <w:szCs w:val="22"/>
                <w:highlight w:val="yellow"/>
              </w:rPr>
              <w:t xml:space="preserve">their </w:t>
            </w:r>
            <w:r w:rsidR="009E17C9" w:rsidRPr="008911F6">
              <w:rPr>
                <w:rFonts w:ascii="Arial" w:eastAsia="Calibri" w:hAnsi="Arial" w:cs="Arial"/>
                <w:szCs w:val="22"/>
                <w:highlight w:val="yellow"/>
              </w:rPr>
              <w:t xml:space="preserve">operational benefits and </w:t>
            </w:r>
            <w:r>
              <w:rPr>
                <w:rFonts w:ascii="Arial" w:eastAsia="Calibri" w:hAnsi="Arial" w:cs="Arial"/>
                <w:szCs w:val="22"/>
                <w:highlight w:val="yellow"/>
              </w:rPr>
              <w:t xml:space="preserve">highlight </w:t>
            </w:r>
            <w:r w:rsidR="009E17C9" w:rsidRPr="008911F6">
              <w:rPr>
                <w:rFonts w:ascii="Arial" w:eastAsia="Calibri" w:hAnsi="Arial" w:cs="Arial"/>
                <w:szCs w:val="22"/>
                <w:highlight w:val="yellow"/>
              </w:rPr>
              <w:t>persistent technical gaps. Finally, future research directions are proposed, including the integration of real-time rheological monitoring with digital drilling ecosystems and the development of environmentally sustainable fluid systems. These advancements collectively underscore the pivotal role of fluid rheology in enhancing the safety, efficiency, and economic viability of deepwater resource development.</w:t>
            </w:r>
          </w:p>
        </w:tc>
      </w:tr>
    </w:tbl>
    <w:p w14:paraId="4487DA65" w14:textId="77777777" w:rsidR="00636EB2" w:rsidRDefault="00636EB2" w:rsidP="009959AC">
      <w:pPr>
        <w:pStyle w:val="Body"/>
        <w:spacing w:after="120"/>
        <w:rPr>
          <w:rFonts w:ascii="Arial" w:hAnsi="Arial" w:cs="Arial"/>
          <w:i/>
        </w:rPr>
      </w:pPr>
    </w:p>
    <w:p w14:paraId="2AD21E93" w14:textId="71A7F7BF" w:rsidR="00A24E7E" w:rsidRDefault="00A24E7E" w:rsidP="009959AC">
      <w:pPr>
        <w:pStyle w:val="Body"/>
        <w:spacing w:after="120"/>
        <w:rPr>
          <w:rFonts w:ascii="Arial" w:hAnsi="Arial" w:cs="Arial"/>
          <w:i/>
        </w:rPr>
      </w:pPr>
      <w:r w:rsidRPr="009E17C9">
        <w:rPr>
          <w:rFonts w:ascii="Arial" w:hAnsi="Arial" w:cs="Arial"/>
          <w:b/>
          <w:bCs/>
          <w:i/>
        </w:rPr>
        <w:t>Keywords</w:t>
      </w:r>
      <w:r>
        <w:rPr>
          <w:rFonts w:ascii="Arial" w:hAnsi="Arial" w:cs="Arial"/>
          <w:i/>
        </w:rPr>
        <w:t xml:space="preserve">: </w:t>
      </w:r>
      <w:r w:rsidR="009E17C9" w:rsidRPr="009E17C9">
        <w:rPr>
          <w:rFonts w:ascii="Arial" w:hAnsi="Arial" w:cs="Arial"/>
          <w:i/>
        </w:rPr>
        <w:t>fluid rheology, deepwater drilling, smart drilling fluids, wellbore stability, high-pressure high-temperature, nanoparticle-enhanced fluids, real-time rheology monitoring.</w:t>
      </w:r>
    </w:p>
    <w:p w14:paraId="59EBA4A0" w14:textId="77777777" w:rsidR="00790ADA" w:rsidRDefault="00790ADA" w:rsidP="009959AC">
      <w:pPr>
        <w:pStyle w:val="Body"/>
        <w:spacing w:after="120"/>
        <w:rPr>
          <w:rFonts w:ascii="Arial" w:hAnsi="Arial" w:cs="Arial"/>
          <w:i/>
        </w:rPr>
      </w:pPr>
    </w:p>
    <w:p w14:paraId="448C32B4" w14:textId="77777777" w:rsidR="00505F06" w:rsidRPr="00A24E7E" w:rsidRDefault="00505F06" w:rsidP="009959AC">
      <w:pPr>
        <w:pStyle w:val="Body"/>
        <w:spacing w:after="120"/>
        <w:rPr>
          <w:rFonts w:ascii="Arial" w:hAnsi="Arial" w:cs="Arial"/>
          <w:i/>
        </w:rPr>
      </w:pPr>
    </w:p>
    <w:p w14:paraId="01BFFEEA" w14:textId="64498FBF" w:rsidR="00790ADA" w:rsidRPr="00FB3A86" w:rsidRDefault="00902823" w:rsidP="009959AC">
      <w:pPr>
        <w:pStyle w:val="AbstHead"/>
        <w:spacing w:after="12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A0905B6" w14:textId="224B1E28" w:rsidR="009E17C9" w:rsidRPr="009E17C9" w:rsidRDefault="00940C4E" w:rsidP="009959AC">
      <w:pPr>
        <w:pStyle w:val="Body"/>
        <w:spacing w:after="120"/>
        <w:rPr>
          <w:rFonts w:ascii="Arial" w:hAnsi="Arial" w:cs="Arial"/>
        </w:rPr>
      </w:pPr>
      <w:r>
        <w:rPr>
          <w:rFonts w:ascii="Arial" w:hAnsi="Arial" w:cs="Arial"/>
        </w:rPr>
        <w:t xml:space="preserve">As </w:t>
      </w:r>
      <w:r w:rsidR="009E17C9" w:rsidRPr="009E17C9">
        <w:rPr>
          <w:rFonts w:ascii="Arial" w:hAnsi="Arial" w:cs="Arial"/>
        </w:rPr>
        <w:t>shallow-water and onshore hydrocarbon reserves</w:t>
      </w:r>
      <w:r>
        <w:rPr>
          <w:rFonts w:ascii="Arial" w:hAnsi="Arial" w:cs="Arial"/>
        </w:rPr>
        <w:t xml:space="preserve"> become depleted, there has been</w:t>
      </w:r>
      <w:r w:rsidR="009E17C9" w:rsidRPr="009E17C9">
        <w:rPr>
          <w:rFonts w:ascii="Arial" w:hAnsi="Arial" w:cs="Arial"/>
        </w:rPr>
        <w:t xml:space="preserve"> a strategic shift toward the exploration and development of deepwater basins. </w:t>
      </w:r>
      <w:r w:rsidR="00684FB7" w:rsidRPr="00684FB7">
        <w:rPr>
          <w:rFonts w:ascii="Arial" w:hAnsi="Arial" w:cs="Arial"/>
        </w:rPr>
        <w:t xml:space="preserve">Today, deepwater drilling accounts for about 8% of the world's oil production, and experts expect this number to grow significantly in the coming years </w:t>
      </w:r>
      <w:r w:rsidR="009E17C9" w:rsidRPr="009E17C9">
        <w:rPr>
          <w:rFonts w:ascii="Arial" w:hAnsi="Arial" w:cs="Arial"/>
        </w:rPr>
        <w:t>(International Energy Agency, 2023). Deepwater drilling operations</w:t>
      </w:r>
      <w:r w:rsidR="00684FB7">
        <w:rPr>
          <w:rFonts w:ascii="Arial" w:hAnsi="Arial" w:cs="Arial"/>
        </w:rPr>
        <w:t xml:space="preserve">, </w:t>
      </w:r>
      <w:r w:rsidR="009E17C9" w:rsidRPr="009E17C9">
        <w:rPr>
          <w:rFonts w:ascii="Arial" w:hAnsi="Arial" w:cs="Arial"/>
        </w:rPr>
        <w:t>particularly those targeting reservoirs at depths exceeding 1,500 meters</w:t>
      </w:r>
      <w:r w:rsidR="00684FB7">
        <w:rPr>
          <w:rFonts w:ascii="Arial" w:hAnsi="Arial" w:cs="Arial"/>
        </w:rPr>
        <w:t xml:space="preserve">, </w:t>
      </w:r>
      <w:r w:rsidR="009E17C9" w:rsidRPr="009E17C9">
        <w:rPr>
          <w:rFonts w:ascii="Arial" w:hAnsi="Arial" w:cs="Arial"/>
        </w:rPr>
        <w:t>are associated with extreme conditions that introduce considerable operational and technical challenges.</w:t>
      </w:r>
    </w:p>
    <w:p w14:paraId="072CE2E0" w14:textId="77777777" w:rsidR="009E17C9" w:rsidRPr="009E17C9" w:rsidRDefault="009E17C9" w:rsidP="009959AC">
      <w:pPr>
        <w:pStyle w:val="Body"/>
        <w:spacing w:after="120"/>
        <w:rPr>
          <w:rFonts w:ascii="Arial" w:hAnsi="Arial" w:cs="Arial"/>
        </w:rPr>
      </w:pPr>
      <w:r w:rsidRPr="009E17C9">
        <w:rPr>
          <w:rFonts w:ascii="Arial" w:hAnsi="Arial" w:cs="Arial"/>
        </w:rPr>
        <w:t xml:space="preserve">Key geological complexities include high-pressure, high-temperature (HPHT) conditions, narrow pore pressure–fracture gradient windows, </w:t>
      </w:r>
      <w:proofErr w:type="spellStart"/>
      <w:r w:rsidRPr="009E17C9">
        <w:rPr>
          <w:rFonts w:ascii="Arial" w:hAnsi="Arial" w:cs="Arial"/>
        </w:rPr>
        <w:t>overpressured</w:t>
      </w:r>
      <w:proofErr w:type="spellEnd"/>
      <w:r w:rsidRPr="009E17C9">
        <w:rPr>
          <w:rFonts w:ascii="Arial" w:hAnsi="Arial" w:cs="Arial"/>
        </w:rPr>
        <w:t xml:space="preserve"> shales, and formations containing salt and gas hydrates. These settings necessitate advanced drilling technologies and highly engineered fluid systems to maintain wellbore stability, manage cuttings transport, and prevent formation damage. HPHT reservoirs, typically defined by pressures above 10,000 </w:t>
      </w:r>
      <w:r w:rsidRPr="009E17C9">
        <w:rPr>
          <w:rFonts w:ascii="Arial" w:hAnsi="Arial" w:cs="Arial"/>
        </w:rPr>
        <w:lastRenderedPageBreak/>
        <w:t>psi and temperatures exceeding 150 °C, are particularly demanding due to equipment limitations, rheological instability, and elevated risks of well control incidents (Gautam et al., 2022; Kiran et al., 2017; Singh et al., 2024).</w:t>
      </w:r>
    </w:p>
    <w:p w14:paraId="600850FD" w14:textId="36307F93" w:rsidR="009E17C9" w:rsidRPr="009E17C9" w:rsidRDefault="009E17C9" w:rsidP="009959AC">
      <w:pPr>
        <w:pStyle w:val="Body"/>
        <w:spacing w:after="120"/>
        <w:rPr>
          <w:rFonts w:ascii="Arial" w:hAnsi="Arial" w:cs="Arial"/>
        </w:rPr>
      </w:pPr>
      <w:r w:rsidRPr="009E17C9">
        <w:rPr>
          <w:rFonts w:ascii="Arial" w:hAnsi="Arial" w:cs="Arial"/>
        </w:rPr>
        <w:t xml:space="preserve">A significant proportion of global deepwater hydrocarbon reserves are concentrated in a few key regions, including the Gulf of Mexico, the Brazilian pre-salt, West Africa, the Norwegian shelf, and the Barents Sea (G. Zhang et al., 2019). </w:t>
      </w:r>
      <w:r w:rsidR="0071716A" w:rsidRPr="0071716A">
        <w:rPr>
          <w:rFonts w:ascii="Arial" w:hAnsi="Arial" w:cs="Arial"/>
        </w:rPr>
        <w:t>Each of these locations presents its own set of challenges, from salt formations to gas hydrates to complex carbonate systems</w:t>
      </w:r>
      <w:r w:rsidRPr="009E17C9">
        <w:rPr>
          <w:rFonts w:ascii="Arial" w:hAnsi="Arial" w:cs="Arial"/>
        </w:rPr>
        <w:t xml:space="preserve"> (Figure 1). In such settings, the margin between pore pressure and fracture pressure can be extremely narrow, leaving limited room for error in selecting mud weight and increasing the likelihood of lost circulation or formation influx (Feng et al., 2016; </w:t>
      </w:r>
      <w:proofErr w:type="spellStart"/>
      <w:r w:rsidRPr="009E17C9">
        <w:rPr>
          <w:rFonts w:ascii="Arial" w:hAnsi="Arial" w:cs="Arial"/>
        </w:rPr>
        <w:t>Haghshenas</w:t>
      </w:r>
      <w:proofErr w:type="spellEnd"/>
      <w:r w:rsidRPr="009E17C9">
        <w:rPr>
          <w:rFonts w:ascii="Arial" w:hAnsi="Arial" w:cs="Arial"/>
        </w:rPr>
        <w:t xml:space="preserve"> et al., 2008; P. Zhang et al., 2022).</w:t>
      </w:r>
    </w:p>
    <w:p w14:paraId="3A17DACB" w14:textId="77777777" w:rsidR="009E17C9" w:rsidRPr="009E17C9" w:rsidRDefault="009E17C9" w:rsidP="009959AC">
      <w:pPr>
        <w:pStyle w:val="Body"/>
        <w:spacing w:after="120"/>
        <w:rPr>
          <w:rFonts w:ascii="Arial" w:hAnsi="Arial" w:cs="Arial"/>
        </w:rPr>
      </w:pPr>
      <w:r w:rsidRPr="009E17C9">
        <w:rPr>
          <w:rFonts w:ascii="Arial" w:hAnsi="Arial" w:cs="Arial"/>
        </w:rPr>
        <w:t xml:space="preserve">Hydrate-bearing sediments, typically formed under high pressure and low temperature, further complicate operations by increasing the risk of hydrate plugging, fluid migration, and reduced permeability (X. Jiang et al., 2023; L. Zhang et al., 2021; S. Zhang et al., 2024). Accurate reservoir </w:t>
      </w:r>
      <w:proofErr w:type="spellStart"/>
      <w:r w:rsidRPr="009E17C9">
        <w:rPr>
          <w:rFonts w:ascii="Arial" w:hAnsi="Arial" w:cs="Arial"/>
        </w:rPr>
        <w:t>characterisation</w:t>
      </w:r>
      <w:proofErr w:type="spellEnd"/>
      <w:r w:rsidRPr="009E17C9">
        <w:rPr>
          <w:rFonts w:ascii="Arial" w:hAnsi="Arial" w:cs="Arial"/>
        </w:rPr>
        <w:t xml:space="preserve"> and tailored fluid strategies are essential to </w:t>
      </w:r>
      <w:proofErr w:type="spellStart"/>
      <w:r w:rsidRPr="009E17C9">
        <w:rPr>
          <w:rFonts w:ascii="Arial" w:hAnsi="Arial" w:cs="Arial"/>
        </w:rPr>
        <w:t>minimise</w:t>
      </w:r>
      <w:proofErr w:type="spellEnd"/>
      <w:r w:rsidRPr="009E17C9">
        <w:rPr>
          <w:rFonts w:ascii="Arial" w:hAnsi="Arial" w:cs="Arial"/>
        </w:rPr>
        <w:t xml:space="preserve"> formation damage and ensure well integrity.</w:t>
      </w:r>
    </w:p>
    <w:p w14:paraId="40317244" w14:textId="7300E29E" w:rsidR="009E17C9" w:rsidRPr="009E17C9" w:rsidRDefault="009E17C9" w:rsidP="009959AC">
      <w:pPr>
        <w:pStyle w:val="Body"/>
        <w:spacing w:after="120"/>
        <w:rPr>
          <w:rFonts w:ascii="Arial" w:hAnsi="Arial" w:cs="Arial"/>
        </w:rPr>
      </w:pPr>
      <w:r w:rsidRPr="009E17C9">
        <w:rPr>
          <w:rFonts w:ascii="Arial" w:hAnsi="Arial" w:cs="Arial"/>
        </w:rPr>
        <w:t xml:space="preserve">Drilling fluid rheology is a critical factor influencing the success of operations in these complex environments. Key parameters such as yield point, gel strength, and plastic viscosity must be carefully controlled to ensure effective cuttings suspension, </w:t>
      </w:r>
      <w:r w:rsidR="008911F6" w:rsidRPr="008911F6">
        <w:rPr>
          <w:rFonts w:ascii="Arial" w:hAnsi="Arial" w:cs="Arial"/>
          <w:highlight w:val="yellow"/>
        </w:rPr>
        <w:t>equivalent circulating density (ECD)</w:t>
      </w:r>
      <w:r w:rsidR="008911F6">
        <w:rPr>
          <w:rFonts w:ascii="Arial" w:hAnsi="Arial" w:cs="Arial"/>
        </w:rPr>
        <w:t xml:space="preserve"> </w:t>
      </w:r>
      <w:r w:rsidRPr="009E17C9">
        <w:rPr>
          <w:rFonts w:ascii="Arial" w:hAnsi="Arial" w:cs="Arial"/>
        </w:rPr>
        <w:t>management, and prevention of wellbore instability. However, conventional drilling fluids are often inadequate under HPHT and deepwater conditions, contributing to non-productive time (NPT), stuck pipe, and blowouts. In fact, fluid-related failures have been implicated in over 40% of deepwater well control incidents, while NPT due to instability and fluid loss accounts for up to 30% of drilling costs in these environments (Rahman et al., 2022).</w:t>
      </w:r>
    </w:p>
    <w:p w14:paraId="43F97059" w14:textId="1BC6C44D" w:rsidR="009E17C9" w:rsidRPr="009E17C9" w:rsidRDefault="009E17C9" w:rsidP="009959AC">
      <w:pPr>
        <w:pStyle w:val="Body"/>
        <w:spacing w:after="120"/>
        <w:rPr>
          <w:rFonts w:ascii="Arial" w:hAnsi="Arial" w:cs="Arial"/>
        </w:rPr>
      </w:pPr>
      <w:r w:rsidRPr="009E17C9">
        <w:rPr>
          <w:rFonts w:ascii="Arial" w:hAnsi="Arial" w:cs="Arial"/>
        </w:rPr>
        <w:t xml:space="preserve">Recent advancements in fluid rheology have led to the development of next-generation systems tailored for extreme conditions. These include smart fluids capable of </w:t>
      </w:r>
      <w:r w:rsidRPr="000D5169">
        <w:rPr>
          <w:rFonts w:ascii="Arial" w:hAnsi="Arial" w:cs="Arial"/>
          <w:highlight w:val="yellow"/>
        </w:rPr>
        <w:t>in</w:t>
      </w:r>
      <w:r w:rsidR="000D5169" w:rsidRPr="000D5169">
        <w:rPr>
          <w:rFonts w:ascii="Arial" w:hAnsi="Arial" w:cs="Arial"/>
          <w:highlight w:val="yellow"/>
        </w:rPr>
        <w:t xml:space="preserve"> </w:t>
      </w:r>
      <w:r w:rsidRPr="000D5169">
        <w:rPr>
          <w:rFonts w:ascii="Arial" w:hAnsi="Arial" w:cs="Arial"/>
          <w:highlight w:val="yellow"/>
        </w:rPr>
        <w:t>situ</w:t>
      </w:r>
      <w:r w:rsidRPr="009E17C9">
        <w:rPr>
          <w:rFonts w:ascii="Arial" w:hAnsi="Arial" w:cs="Arial"/>
        </w:rPr>
        <w:t xml:space="preserve"> rheological adaptation, nanotechnology-enhanced formulations offering thermal and structural stability, and advanced polymer-based systems engineered for HPHT resilience. Complementary progress in real-time rheological monitoring and predictive modelling has further improved the ability to anticipate downhole fluid </w:t>
      </w:r>
      <w:proofErr w:type="spellStart"/>
      <w:r w:rsidRPr="009E17C9">
        <w:rPr>
          <w:rFonts w:ascii="Arial" w:hAnsi="Arial" w:cs="Arial"/>
        </w:rPr>
        <w:t>behaviour</w:t>
      </w:r>
      <w:proofErr w:type="spellEnd"/>
      <w:r w:rsidRPr="009E17C9">
        <w:rPr>
          <w:rFonts w:ascii="Arial" w:hAnsi="Arial" w:cs="Arial"/>
        </w:rPr>
        <w:t xml:space="preserve"> and </w:t>
      </w:r>
      <w:proofErr w:type="spellStart"/>
      <w:r w:rsidRPr="009E17C9">
        <w:rPr>
          <w:rFonts w:ascii="Arial" w:hAnsi="Arial" w:cs="Arial"/>
        </w:rPr>
        <w:t>optimise</w:t>
      </w:r>
      <w:proofErr w:type="spellEnd"/>
      <w:r w:rsidRPr="009E17C9">
        <w:rPr>
          <w:rFonts w:ascii="Arial" w:hAnsi="Arial" w:cs="Arial"/>
        </w:rPr>
        <w:t xml:space="preserve"> performance.</w:t>
      </w:r>
    </w:p>
    <w:p w14:paraId="65AB512F" w14:textId="5B531144" w:rsidR="00790ADA" w:rsidRDefault="009E17C9" w:rsidP="001008A6">
      <w:pPr>
        <w:pStyle w:val="Body"/>
        <w:spacing w:after="120"/>
        <w:rPr>
          <w:rFonts w:ascii="Arial" w:hAnsi="Arial" w:cs="Arial"/>
        </w:rPr>
      </w:pPr>
      <w:r w:rsidRPr="009E17C9">
        <w:rPr>
          <w:rFonts w:ascii="Arial" w:hAnsi="Arial" w:cs="Arial"/>
        </w:rPr>
        <w:t xml:space="preserve">This paper provides a comprehensive review of these advancements, with an emphasis on their application to deepwater drilling operations. By </w:t>
      </w:r>
      <w:proofErr w:type="spellStart"/>
      <w:r w:rsidRPr="009E17C9">
        <w:rPr>
          <w:rFonts w:ascii="Arial" w:hAnsi="Arial" w:cs="Arial"/>
        </w:rPr>
        <w:t>synthesising</w:t>
      </w:r>
      <w:proofErr w:type="spellEnd"/>
      <w:r w:rsidRPr="009E17C9">
        <w:rPr>
          <w:rFonts w:ascii="Arial" w:hAnsi="Arial" w:cs="Arial"/>
        </w:rPr>
        <w:t xml:space="preserve"> recent technological developments, field case studies, and unresolved challenges, the paper highlights the pivotal role of rheological innovation in enabling safe, efficient, and economically viable access to deepwater hydrocarbon resources.</w:t>
      </w:r>
      <w:r w:rsidR="00EC26E1">
        <w:rPr>
          <w:rFonts w:ascii="Arial" w:hAnsi="Arial" w:cs="Arial"/>
        </w:rPr>
        <w:t xml:space="preserve"> </w:t>
      </w:r>
      <w:r w:rsidR="00EC26E1" w:rsidRPr="00EC26E1">
        <w:rPr>
          <w:rFonts w:ascii="Arial" w:hAnsi="Arial" w:cs="Arial"/>
          <w:highlight w:val="yellow"/>
        </w:rPr>
        <w:t xml:space="preserve">This paper also presents three case studies that illustrate the deployment of advanced rheological systems in deepwater wells. These include salt dome drilling in the Gulf of Mexico, gas hydrate </w:t>
      </w:r>
      <w:r w:rsidR="00EC26E1" w:rsidRPr="001008A6">
        <w:rPr>
          <w:rFonts w:ascii="Arial" w:hAnsi="Arial" w:cs="Arial"/>
          <w:highlight w:val="yellow"/>
        </w:rPr>
        <w:t>drilling</w:t>
      </w:r>
      <w:r w:rsidR="001008A6" w:rsidRPr="001008A6">
        <w:rPr>
          <w:rFonts w:ascii="Arial" w:hAnsi="Arial" w:cs="Arial"/>
          <w:highlight w:val="yellow"/>
        </w:rPr>
        <w:t xml:space="preserve"> in the eastern Nankai Trough, Japan</w:t>
      </w:r>
      <w:r w:rsidR="00EC26E1" w:rsidRPr="00EC26E1">
        <w:rPr>
          <w:rFonts w:ascii="Arial" w:hAnsi="Arial" w:cs="Arial"/>
          <w:highlight w:val="yellow"/>
        </w:rPr>
        <w:t>, and Brazilian pre-salt carbonate drilling</w:t>
      </w:r>
      <w:r w:rsidR="00EC26E1">
        <w:rPr>
          <w:rFonts w:ascii="Arial" w:hAnsi="Arial" w:cs="Arial"/>
        </w:rPr>
        <w:t xml:space="preserve">  </w:t>
      </w:r>
    </w:p>
    <w:p w14:paraId="283B888B" w14:textId="77777777" w:rsidR="009E17C9" w:rsidRDefault="009E17C9" w:rsidP="009959AC">
      <w:pPr>
        <w:pStyle w:val="Body"/>
        <w:spacing w:after="120"/>
        <w:rPr>
          <w:rFonts w:ascii="Arial" w:hAnsi="Arial" w:cs="Arial"/>
        </w:rPr>
      </w:pPr>
    </w:p>
    <w:p w14:paraId="1A8BC8BF" w14:textId="77777777" w:rsidR="009E17C9" w:rsidRPr="00A43FCA" w:rsidRDefault="009E17C9" w:rsidP="009959AC">
      <w:pPr>
        <w:spacing w:after="120"/>
        <w:jc w:val="center"/>
      </w:pPr>
      <w:r>
        <w:rPr>
          <w:noProof/>
        </w:rPr>
        <w:lastRenderedPageBreak/>
        <w:drawing>
          <wp:inline distT="0" distB="0" distL="0" distR="0" wp14:anchorId="5FF268DE" wp14:editId="71ADEC2E">
            <wp:extent cx="4712970" cy="3529723"/>
            <wp:effectExtent l="0" t="0" r="0" b="0"/>
            <wp:docPr id="681083687" name="Picture 1" descr="A map of the world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83687" name="Picture 1" descr="A map of the world with different colored label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18775" cy="3534070"/>
                    </a:xfrm>
                    <a:prstGeom prst="rect">
                      <a:avLst/>
                    </a:prstGeom>
                  </pic:spPr>
                </pic:pic>
              </a:graphicData>
            </a:graphic>
          </wp:inline>
        </w:drawing>
      </w:r>
    </w:p>
    <w:p w14:paraId="7FA10965" w14:textId="054F5815" w:rsidR="009E17C9" w:rsidRPr="009E17C9" w:rsidRDefault="009E17C9" w:rsidP="009959AC">
      <w:pPr>
        <w:pStyle w:val="Caption"/>
        <w:spacing w:after="120"/>
        <w:jc w:val="center"/>
        <w:rPr>
          <w:rFonts w:ascii="Arial" w:hAnsi="Arial" w:cs="Arial"/>
          <w:b/>
          <w:bCs/>
          <w:i w:val="0"/>
          <w:iCs w:val="0"/>
          <w:color w:val="auto"/>
          <w:sz w:val="20"/>
          <w:szCs w:val="20"/>
        </w:rPr>
      </w:pPr>
      <w:bookmarkStart w:id="1" w:name="_Ref197451703"/>
      <w:r w:rsidRPr="009E17C9">
        <w:rPr>
          <w:rFonts w:ascii="Arial" w:hAnsi="Arial" w:cs="Arial"/>
          <w:b/>
          <w:bCs/>
          <w:i w:val="0"/>
          <w:iCs w:val="0"/>
          <w:color w:val="auto"/>
          <w:sz w:val="20"/>
          <w:szCs w:val="20"/>
        </w:rPr>
        <w:t>Fig</w:t>
      </w:r>
      <w:bookmarkEnd w:id="1"/>
      <w:r w:rsidR="00197AA4">
        <w:rPr>
          <w:rFonts w:ascii="Arial" w:hAnsi="Arial" w:cs="Arial"/>
          <w:b/>
          <w:bCs/>
          <w:i w:val="0"/>
          <w:iCs w:val="0"/>
          <w:color w:val="auto"/>
          <w:sz w:val="20"/>
          <w:szCs w:val="20"/>
        </w:rPr>
        <w:t>. 1.</w:t>
      </w:r>
      <w:r w:rsidRPr="009E17C9">
        <w:rPr>
          <w:rFonts w:ascii="Arial" w:hAnsi="Arial" w:cs="Arial"/>
          <w:b/>
          <w:bCs/>
          <w:i w:val="0"/>
          <w:iCs w:val="0"/>
          <w:color w:val="auto"/>
          <w:sz w:val="20"/>
          <w:szCs w:val="20"/>
        </w:rPr>
        <w:t xml:space="preserve"> Global Deepwater Drilling Environments and Key Challenges</w:t>
      </w:r>
    </w:p>
    <w:p w14:paraId="44E350AB" w14:textId="77777777" w:rsidR="009E17C9" w:rsidRDefault="009E17C9" w:rsidP="009959AC">
      <w:pPr>
        <w:pStyle w:val="Body"/>
        <w:spacing w:after="120"/>
        <w:jc w:val="center"/>
        <w:rPr>
          <w:rFonts w:ascii="Arial" w:hAnsi="Arial" w:cs="Arial"/>
          <w:lang w:val="en-CA"/>
        </w:rPr>
      </w:pPr>
    </w:p>
    <w:p w14:paraId="77F51553" w14:textId="0CFE34C3" w:rsidR="00C921D5" w:rsidRDefault="001754C6" w:rsidP="00C921D5">
      <w:pPr>
        <w:tabs>
          <w:tab w:val="left" w:pos="1080"/>
        </w:tabs>
        <w:jc w:val="both"/>
        <w:rPr>
          <w:rFonts w:ascii="Arial" w:hAnsi="Arial"/>
          <w:b/>
        </w:rPr>
      </w:pPr>
      <w:r>
        <w:rPr>
          <w:rFonts w:ascii="Arial" w:hAnsi="Arial"/>
          <w:b/>
        </w:rPr>
        <w:t xml:space="preserve">Table 1. </w:t>
      </w:r>
      <w:r w:rsidR="00C921D5">
        <w:rPr>
          <w:rFonts w:ascii="Arial" w:hAnsi="Arial"/>
          <w:b/>
        </w:rPr>
        <w:t>List of Symbols</w:t>
      </w: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798"/>
        <w:gridCol w:w="3119"/>
        <w:gridCol w:w="2351"/>
      </w:tblGrid>
      <w:tr w:rsidR="00C921D5" w:rsidRPr="00C921D5" w14:paraId="510BD4C1" w14:textId="77777777" w:rsidTr="00C921D5">
        <w:trPr>
          <w:jc w:val="center"/>
        </w:trPr>
        <w:tc>
          <w:tcPr>
            <w:tcW w:w="1798" w:type="dxa"/>
            <w:tcBorders>
              <w:bottom w:val="single" w:sz="4" w:space="0" w:color="auto"/>
            </w:tcBorders>
          </w:tcPr>
          <w:p w14:paraId="485066D1" w14:textId="1DDC9967" w:rsidR="00C921D5" w:rsidRPr="00C921D5" w:rsidRDefault="00C921D5" w:rsidP="00C921D5">
            <w:pPr>
              <w:spacing w:after="120"/>
              <w:jc w:val="center"/>
              <w:rPr>
                <w:rFonts w:ascii="Arial" w:hAnsi="Arial" w:cs="Arial"/>
                <w:b/>
                <w:bCs/>
              </w:rPr>
            </w:pPr>
            <w:r w:rsidRPr="00C921D5">
              <w:rPr>
                <w:rFonts w:ascii="Arial" w:hAnsi="Arial" w:cs="Arial"/>
                <w:b/>
              </w:rPr>
              <w:t>Symbol</w:t>
            </w:r>
          </w:p>
        </w:tc>
        <w:tc>
          <w:tcPr>
            <w:tcW w:w="3119" w:type="dxa"/>
            <w:tcBorders>
              <w:bottom w:val="single" w:sz="4" w:space="0" w:color="auto"/>
            </w:tcBorders>
          </w:tcPr>
          <w:p w14:paraId="4F8542AE" w14:textId="282E06C9" w:rsidR="00C921D5" w:rsidRPr="00C921D5" w:rsidRDefault="00C921D5" w:rsidP="00AD5BE2">
            <w:pPr>
              <w:spacing w:after="120"/>
              <w:jc w:val="both"/>
              <w:rPr>
                <w:rFonts w:ascii="Arial" w:hAnsi="Arial" w:cs="Arial"/>
                <w:b/>
                <w:bCs/>
              </w:rPr>
            </w:pPr>
            <w:r w:rsidRPr="00C921D5">
              <w:rPr>
                <w:rFonts w:ascii="Arial" w:hAnsi="Arial" w:cs="Arial"/>
                <w:b/>
                <w:bCs/>
              </w:rPr>
              <w:t>Description</w:t>
            </w:r>
          </w:p>
        </w:tc>
        <w:tc>
          <w:tcPr>
            <w:tcW w:w="2351" w:type="dxa"/>
            <w:tcBorders>
              <w:bottom w:val="single" w:sz="4" w:space="0" w:color="auto"/>
            </w:tcBorders>
          </w:tcPr>
          <w:p w14:paraId="465BF67C" w14:textId="2577A402" w:rsidR="00C921D5" w:rsidRPr="00C921D5" w:rsidRDefault="00C921D5" w:rsidP="00AD5BE2">
            <w:pPr>
              <w:spacing w:after="120"/>
              <w:jc w:val="both"/>
              <w:rPr>
                <w:rFonts w:ascii="Arial" w:hAnsi="Arial" w:cs="Arial"/>
                <w:b/>
                <w:bCs/>
              </w:rPr>
            </w:pPr>
            <w:r w:rsidRPr="00C921D5">
              <w:rPr>
                <w:rFonts w:ascii="Arial" w:hAnsi="Arial" w:cs="Arial"/>
                <w:b/>
                <w:bCs/>
              </w:rPr>
              <w:t>Units</w:t>
            </w:r>
          </w:p>
        </w:tc>
      </w:tr>
      <w:tr w:rsidR="00C921D5" w:rsidRPr="00C921D5" w14:paraId="6CA81090" w14:textId="77777777" w:rsidTr="00C921D5">
        <w:trPr>
          <w:trHeight w:val="773"/>
          <w:jc w:val="center"/>
        </w:trPr>
        <w:tc>
          <w:tcPr>
            <w:tcW w:w="1798" w:type="dxa"/>
            <w:tcBorders>
              <w:bottom w:val="nil"/>
            </w:tcBorders>
          </w:tcPr>
          <w:p w14:paraId="00DF7954" w14:textId="5483C53F" w:rsidR="00C921D5" w:rsidRPr="00C921D5" w:rsidRDefault="00C921D5" w:rsidP="00C921D5">
            <w:pPr>
              <w:spacing w:after="120"/>
              <w:jc w:val="center"/>
              <w:rPr>
                <w:rFonts w:ascii="Arial" w:hAnsi="Arial" w:cs="Arial"/>
                <w:vanish/>
              </w:rPr>
            </w:pPr>
            <w:r w:rsidRPr="00C921D5">
              <w:rPr>
                <w:rFonts w:ascii="Arial" w:hAnsi="Arial" w:cs="Arial"/>
                <w:i/>
                <w:iCs/>
              </w:rPr>
              <w:t>K</w:t>
            </w:r>
          </w:p>
          <w:p w14:paraId="183E3EC5" w14:textId="5776D59D" w:rsidR="00C921D5" w:rsidRPr="00C921D5" w:rsidRDefault="00C921D5" w:rsidP="00C921D5">
            <w:pPr>
              <w:spacing w:after="120"/>
              <w:jc w:val="center"/>
              <w:rPr>
                <w:rFonts w:ascii="Arial" w:hAnsi="Arial" w:cs="Arial"/>
              </w:rPr>
            </w:pPr>
          </w:p>
          <w:p w14:paraId="26FAC856" w14:textId="3789AFC3" w:rsidR="00C921D5" w:rsidRPr="00C921D5" w:rsidRDefault="00C921D5" w:rsidP="00C921D5">
            <w:pPr>
              <w:spacing w:after="120"/>
              <w:jc w:val="center"/>
              <w:rPr>
                <w:rFonts w:ascii="Arial" w:hAnsi="Arial" w:cs="Arial"/>
                <w:b/>
                <w:bCs/>
              </w:rPr>
            </w:pPr>
            <w:r w:rsidRPr="00C921D5">
              <w:rPr>
                <w:rFonts w:ascii="Arial" w:hAnsi="Arial" w:cs="Arial"/>
                <w:i/>
                <w:iCs/>
              </w:rPr>
              <w:t>n</w:t>
            </w:r>
          </w:p>
        </w:tc>
        <w:tc>
          <w:tcPr>
            <w:tcW w:w="3119" w:type="dxa"/>
            <w:tcBorders>
              <w:bottom w:val="nil"/>
            </w:tcBorders>
          </w:tcPr>
          <w:p w14:paraId="3BC9321A" w14:textId="7E81AFC7" w:rsidR="00C921D5" w:rsidRPr="00C921D5" w:rsidRDefault="00C921D5" w:rsidP="00AD5BE2">
            <w:pPr>
              <w:spacing w:after="120"/>
              <w:jc w:val="both"/>
              <w:rPr>
                <w:rFonts w:ascii="Arial" w:hAnsi="Arial" w:cs="Arial"/>
              </w:rPr>
            </w:pPr>
            <w:r w:rsidRPr="00C921D5">
              <w:rPr>
                <w:rFonts w:ascii="Arial" w:hAnsi="Arial" w:cs="Arial"/>
              </w:rPr>
              <w:t>Flow consistency coefficient</w:t>
            </w:r>
          </w:p>
          <w:p w14:paraId="3093E64A" w14:textId="58E46F1C" w:rsidR="00C921D5" w:rsidRPr="00C921D5" w:rsidRDefault="00C921D5" w:rsidP="00AD5BE2">
            <w:pPr>
              <w:spacing w:after="120"/>
              <w:jc w:val="both"/>
              <w:rPr>
                <w:rFonts w:ascii="Arial" w:hAnsi="Arial" w:cs="Arial"/>
                <w:b/>
                <w:bCs/>
              </w:rPr>
            </w:pPr>
            <w:r w:rsidRPr="00C921D5">
              <w:rPr>
                <w:rFonts w:ascii="Arial" w:hAnsi="Arial" w:cs="Arial"/>
              </w:rPr>
              <w:t xml:space="preserve">Flow </w:t>
            </w:r>
            <w:proofErr w:type="spellStart"/>
            <w:r w:rsidRPr="00C921D5">
              <w:rPr>
                <w:rFonts w:ascii="Arial" w:hAnsi="Arial" w:cs="Arial"/>
              </w:rPr>
              <w:t>behaviour</w:t>
            </w:r>
            <w:proofErr w:type="spellEnd"/>
            <w:r w:rsidRPr="00C921D5">
              <w:rPr>
                <w:rFonts w:ascii="Arial" w:hAnsi="Arial" w:cs="Arial"/>
              </w:rPr>
              <w:t xml:space="preserve"> index</w:t>
            </w:r>
          </w:p>
        </w:tc>
        <w:tc>
          <w:tcPr>
            <w:tcW w:w="2351" w:type="dxa"/>
            <w:tcBorders>
              <w:bottom w:val="nil"/>
            </w:tcBorders>
          </w:tcPr>
          <w:p w14:paraId="34F66C5E" w14:textId="3B6F5D29" w:rsidR="00C921D5" w:rsidRPr="00C921D5" w:rsidRDefault="00C921D5" w:rsidP="00AD5BE2">
            <w:pPr>
              <w:spacing w:after="120"/>
              <w:jc w:val="both"/>
              <w:rPr>
                <w:rFonts w:ascii="Arial" w:hAnsi="Arial" w:cs="Arial"/>
                <w:b/>
                <w:bCs/>
              </w:rPr>
            </w:pPr>
          </w:p>
        </w:tc>
      </w:tr>
      <w:tr w:rsidR="00C921D5" w:rsidRPr="00C921D5" w14:paraId="42105C88" w14:textId="77777777" w:rsidTr="00C921D5">
        <w:trPr>
          <w:jc w:val="center"/>
        </w:trPr>
        <w:tc>
          <w:tcPr>
            <w:tcW w:w="1798" w:type="dxa"/>
            <w:tcBorders>
              <w:top w:val="nil"/>
              <w:bottom w:val="nil"/>
            </w:tcBorders>
          </w:tcPr>
          <w:p w14:paraId="069049EB" w14:textId="66B42A5A" w:rsidR="00C921D5" w:rsidRPr="00C921D5" w:rsidRDefault="002E6189" w:rsidP="00C921D5">
            <w:pPr>
              <w:spacing w:after="120"/>
              <w:jc w:val="center"/>
              <w:rPr>
                <w:rFonts w:ascii="Arial" w:hAnsi="Arial" w:cs="Arial"/>
                <w:vanish/>
                <w:vertAlign w:val="superscript"/>
              </w:rPr>
            </w:pPr>
            <m:oMathPara>
              <m:oMath>
                <m:acc>
                  <m:accPr>
                    <m:chr m:val="̇"/>
                    <m:ctrlPr>
                      <w:rPr>
                        <w:rFonts w:ascii="Cambria Math" w:hAnsi="Cambria Math" w:cs="Arial"/>
                        <w:i/>
                      </w:rPr>
                    </m:ctrlPr>
                  </m:accPr>
                  <m:e>
                    <m:r>
                      <m:rPr>
                        <m:sty m:val="bi"/>
                      </m:rPr>
                      <w:rPr>
                        <w:rFonts w:ascii="Cambria Math" w:hAnsi="Cambria Math" w:cs="Arial"/>
                      </w:rPr>
                      <m:t>y</m:t>
                    </m:r>
                  </m:e>
                </m:acc>
              </m:oMath>
            </m:oMathPara>
          </w:p>
          <w:p w14:paraId="68707B89" w14:textId="77777777" w:rsidR="00C921D5" w:rsidRPr="00C921D5" w:rsidRDefault="00C921D5" w:rsidP="00C921D5">
            <w:pPr>
              <w:spacing w:after="120"/>
              <w:jc w:val="center"/>
              <w:rPr>
                <w:rFonts w:ascii="Arial" w:hAnsi="Arial" w:cs="Arial"/>
                <w:vanish/>
              </w:rPr>
            </w:pPr>
          </w:p>
          <w:p w14:paraId="3E401554" w14:textId="77777777" w:rsidR="00C921D5" w:rsidRPr="00C921D5" w:rsidRDefault="00C921D5" w:rsidP="00C921D5">
            <w:pPr>
              <w:spacing w:after="120"/>
              <w:jc w:val="center"/>
              <w:rPr>
                <w:rFonts w:ascii="Arial" w:hAnsi="Arial" w:cs="Arial"/>
              </w:rPr>
            </w:pPr>
          </w:p>
        </w:tc>
        <w:tc>
          <w:tcPr>
            <w:tcW w:w="3119" w:type="dxa"/>
            <w:tcBorders>
              <w:top w:val="nil"/>
              <w:bottom w:val="nil"/>
            </w:tcBorders>
          </w:tcPr>
          <w:p w14:paraId="3B7F1A32" w14:textId="7CB4C419" w:rsidR="00C921D5" w:rsidRPr="00C921D5" w:rsidRDefault="00C921D5" w:rsidP="00C921D5">
            <w:pPr>
              <w:spacing w:after="120"/>
              <w:jc w:val="both"/>
              <w:rPr>
                <w:rFonts w:ascii="Arial" w:hAnsi="Arial" w:cs="Arial"/>
              </w:rPr>
            </w:pPr>
            <w:r w:rsidRPr="00C921D5">
              <w:rPr>
                <w:rFonts w:ascii="Arial" w:hAnsi="Arial" w:cs="Arial"/>
              </w:rPr>
              <w:t>Shear rate</w:t>
            </w:r>
          </w:p>
        </w:tc>
        <w:tc>
          <w:tcPr>
            <w:tcW w:w="2351" w:type="dxa"/>
            <w:tcBorders>
              <w:top w:val="nil"/>
              <w:bottom w:val="nil"/>
            </w:tcBorders>
          </w:tcPr>
          <w:p w14:paraId="5C65A24D" w14:textId="0132DBF4" w:rsidR="00C921D5" w:rsidRPr="00C921D5" w:rsidRDefault="00C921D5" w:rsidP="00C921D5">
            <w:pPr>
              <w:spacing w:after="120"/>
              <w:jc w:val="both"/>
              <w:rPr>
                <w:rFonts w:ascii="Arial" w:hAnsi="Arial" w:cs="Arial"/>
              </w:rPr>
            </w:pPr>
            <w:r w:rsidRPr="00C921D5">
              <w:rPr>
                <w:rFonts w:ascii="Arial" w:hAnsi="Arial" w:cs="Arial"/>
              </w:rPr>
              <w:t>s</w:t>
            </w:r>
            <w:r w:rsidRPr="00C921D5">
              <w:rPr>
                <w:rFonts w:ascii="Arial" w:hAnsi="Arial" w:cs="Arial"/>
                <w:vertAlign w:val="superscript"/>
              </w:rPr>
              <w:t>-1</w:t>
            </w:r>
          </w:p>
        </w:tc>
      </w:tr>
      <w:tr w:rsidR="00C921D5" w:rsidRPr="00C921D5" w14:paraId="2A7AA4AB" w14:textId="77777777" w:rsidTr="00C921D5">
        <w:trPr>
          <w:jc w:val="center"/>
        </w:trPr>
        <w:tc>
          <w:tcPr>
            <w:tcW w:w="1798" w:type="dxa"/>
            <w:tcBorders>
              <w:top w:val="nil"/>
              <w:bottom w:val="nil"/>
            </w:tcBorders>
          </w:tcPr>
          <w:p w14:paraId="7D2D3C5B" w14:textId="03FE4952" w:rsidR="00C921D5" w:rsidRPr="00C921D5" w:rsidRDefault="002E6189" w:rsidP="00C921D5">
            <w:pPr>
              <w:spacing w:after="120"/>
              <w:jc w:val="center"/>
              <w:rPr>
                <w:rFonts w:ascii="Arial" w:hAnsi="Arial" w:cs="Arial"/>
              </w:rPr>
            </w:pPr>
            <m:oMathPara>
              <m:oMath>
                <m:sSub>
                  <m:sSubPr>
                    <m:ctrlPr>
                      <w:rPr>
                        <w:rFonts w:ascii="Cambria Math" w:eastAsiaTheme="majorEastAsia" w:hAnsi="Cambria Math" w:cs="Arial"/>
                        <w:i/>
                        <w:iCs/>
                      </w:rPr>
                    </m:ctrlPr>
                  </m:sSubPr>
                  <m:e>
                    <m:r>
                      <m:rPr>
                        <m:sty m:val="bi"/>
                      </m:rPr>
                      <w:rPr>
                        <w:rFonts w:ascii="Cambria Math" w:hAnsi="Cambria Math" w:cs="Arial"/>
                      </w:rPr>
                      <m:t>μ</m:t>
                    </m:r>
                    <m:ctrlPr>
                      <w:rPr>
                        <w:rFonts w:ascii="Cambria Math" w:hAnsi="Cambria Math" w:cs="Arial"/>
                      </w:rPr>
                    </m:ctrlPr>
                  </m:e>
                  <m:sub>
                    <m:r>
                      <m:rPr>
                        <m:sty m:val="bi"/>
                      </m:rPr>
                      <w:rPr>
                        <w:rFonts w:ascii="Cambria Math" w:hAnsi="Cambria Math" w:cs="Arial"/>
                      </w:rPr>
                      <m:t>p</m:t>
                    </m:r>
                  </m:sub>
                </m:sSub>
              </m:oMath>
            </m:oMathPara>
          </w:p>
        </w:tc>
        <w:tc>
          <w:tcPr>
            <w:tcW w:w="3119" w:type="dxa"/>
            <w:tcBorders>
              <w:top w:val="nil"/>
              <w:bottom w:val="nil"/>
            </w:tcBorders>
          </w:tcPr>
          <w:p w14:paraId="4B7163CC" w14:textId="24C57093" w:rsidR="00C921D5" w:rsidRPr="00C921D5" w:rsidRDefault="00C921D5" w:rsidP="00C921D5">
            <w:pPr>
              <w:spacing w:after="120"/>
              <w:jc w:val="both"/>
              <w:rPr>
                <w:rFonts w:ascii="Arial" w:hAnsi="Arial" w:cs="Arial"/>
              </w:rPr>
            </w:pPr>
            <w:r w:rsidRPr="00C921D5">
              <w:rPr>
                <w:rFonts w:ascii="Arial" w:hAnsi="Arial" w:cs="Arial"/>
              </w:rPr>
              <w:t>Plastic viscosity</w:t>
            </w:r>
          </w:p>
        </w:tc>
        <w:tc>
          <w:tcPr>
            <w:tcW w:w="2351" w:type="dxa"/>
            <w:tcBorders>
              <w:top w:val="nil"/>
              <w:bottom w:val="nil"/>
            </w:tcBorders>
          </w:tcPr>
          <w:p w14:paraId="3AF6D5F3" w14:textId="13BB67DB" w:rsidR="00C921D5" w:rsidRPr="00C921D5" w:rsidRDefault="00C921D5" w:rsidP="00C921D5">
            <w:pPr>
              <w:spacing w:after="120"/>
              <w:jc w:val="both"/>
              <w:rPr>
                <w:rFonts w:ascii="Arial" w:eastAsia="Arial Unicode MS" w:hAnsi="Arial" w:cs="Arial"/>
              </w:rPr>
            </w:pPr>
            <w:r w:rsidRPr="00C921D5">
              <w:rPr>
                <w:rFonts w:ascii="Arial" w:hAnsi="Arial" w:cs="Arial"/>
              </w:rPr>
              <w:t>Pa s</w:t>
            </w:r>
          </w:p>
        </w:tc>
      </w:tr>
      <w:tr w:rsidR="00C921D5" w:rsidRPr="00C921D5" w14:paraId="682D0814" w14:textId="77777777" w:rsidTr="00C921D5">
        <w:trPr>
          <w:jc w:val="center"/>
        </w:trPr>
        <w:tc>
          <w:tcPr>
            <w:tcW w:w="1798" w:type="dxa"/>
            <w:tcBorders>
              <w:top w:val="nil"/>
              <w:bottom w:val="nil"/>
            </w:tcBorders>
          </w:tcPr>
          <w:p w14:paraId="3E0C0259" w14:textId="2F1FB34D" w:rsidR="00C921D5" w:rsidRPr="00C921D5" w:rsidRDefault="00C921D5" w:rsidP="00C921D5">
            <w:pPr>
              <w:spacing w:after="120"/>
              <w:jc w:val="center"/>
              <w:rPr>
                <w:rFonts w:ascii="Arial" w:hAnsi="Arial" w:cs="Arial"/>
              </w:rPr>
            </w:pPr>
            <m:oMathPara>
              <m:oMath>
                <m:r>
                  <m:rPr>
                    <m:sty m:val="bi"/>
                  </m:rPr>
                  <w:rPr>
                    <w:rFonts w:ascii="Cambria Math" w:hAnsi="Cambria Math" w:cs="Arial"/>
                  </w:rPr>
                  <m:t>τ</m:t>
                </m:r>
              </m:oMath>
            </m:oMathPara>
          </w:p>
        </w:tc>
        <w:tc>
          <w:tcPr>
            <w:tcW w:w="3119" w:type="dxa"/>
            <w:tcBorders>
              <w:top w:val="nil"/>
              <w:bottom w:val="nil"/>
            </w:tcBorders>
          </w:tcPr>
          <w:p w14:paraId="6DC2DC15" w14:textId="775703E3" w:rsidR="00C921D5" w:rsidRPr="00C921D5" w:rsidRDefault="00C921D5" w:rsidP="00C921D5">
            <w:pPr>
              <w:spacing w:after="120"/>
              <w:jc w:val="both"/>
              <w:rPr>
                <w:rFonts w:ascii="Arial" w:hAnsi="Arial" w:cs="Arial"/>
              </w:rPr>
            </w:pPr>
            <w:r w:rsidRPr="00C921D5">
              <w:rPr>
                <w:rFonts w:ascii="Arial" w:hAnsi="Arial" w:cs="Arial"/>
              </w:rPr>
              <w:t>Shear stress</w:t>
            </w:r>
          </w:p>
        </w:tc>
        <w:tc>
          <w:tcPr>
            <w:tcW w:w="2351" w:type="dxa"/>
            <w:tcBorders>
              <w:top w:val="nil"/>
              <w:bottom w:val="nil"/>
            </w:tcBorders>
          </w:tcPr>
          <w:p w14:paraId="01DF2221" w14:textId="6235AF7D" w:rsidR="00C921D5" w:rsidRPr="00C921D5" w:rsidRDefault="00C921D5" w:rsidP="00C921D5">
            <w:pPr>
              <w:spacing w:after="120"/>
              <w:jc w:val="both"/>
              <w:rPr>
                <w:rFonts w:ascii="Arial" w:eastAsia="Arial Unicode MS" w:hAnsi="Arial" w:cs="Arial"/>
              </w:rPr>
            </w:pPr>
            <w:r w:rsidRPr="00C921D5">
              <w:rPr>
                <w:rFonts w:ascii="Arial" w:hAnsi="Arial" w:cs="Arial"/>
              </w:rPr>
              <w:t>Pa</w:t>
            </w:r>
          </w:p>
        </w:tc>
      </w:tr>
      <w:tr w:rsidR="00C921D5" w:rsidRPr="00C921D5" w14:paraId="2EF616AA" w14:textId="77777777" w:rsidTr="00C921D5">
        <w:trPr>
          <w:jc w:val="center"/>
        </w:trPr>
        <w:tc>
          <w:tcPr>
            <w:tcW w:w="1798" w:type="dxa"/>
            <w:tcBorders>
              <w:top w:val="nil"/>
              <w:bottom w:val="single" w:sz="4" w:space="0" w:color="auto"/>
            </w:tcBorders>
          </w:tcPr>
          <w:p w14:paraId="229BDB09" w14:textId="67E67D6D" w:rsidR="00C921D5" w:rsidRPr="00C921D5" w:rsidRDefault="002E6189" w:rsidP="00C921D5">
            <w:pPr>
              <w:spacing w:after="120"/>
              <w:jc w:val="center"/>
              <w:rPr>
                <w:rFonts w:ascii="Arial" w:hAnsi="Arial" w:cs="Arial"/>
              </w:rPr>
            </w:pPr>
            <m:oMathPara>
              <m:oMath>
                <m:sSub>
                  <m:sSubPr>
                    <m:ctrlPr>
                      <w:rPr>
                        <w:rFonts w:ascii="Cambria Math" w:eastAsiaTheme="majorEastAsia" w:hAnsi="Cambria Math" w:cs="Arial"/>
                        <w:i/>
                        <w:iCs/>
                      </w:rPr>
                    </m:ctrlPr>
                  </m:sSubPr>
                  <m:e>
                    <m:r>
                      <m:rPr>
                        <m:sty m:val="bi"/>
                      </m:rPr>
                      <w:rPr>
                        <w:rFonts w:ascii="Cambria Math" w:hAnsi="Cambria Math" w:cs="Arial"/>
                      </w:rPr>
                      <m:t>τ</m:t>
                    </m:r>
                    <m:ctrlPr>
                      <w:rPr>
                        <w:rFonts w:ascii="Cambria Math" w:hAnsi="Cambria Math" w:cs="Arial"/>
                        <w:i/>
                        <w:iCs/>
                      </w:rPr>
                    </m:ctrlPr>
                  </m:e>
                  <m:sub>
                    <m:r>
                      <m:rPr>
                        <m:sty m:val="b"/>
                      </m:rPr>
                      <w:rPr>
                        <w:rFonts w:ascii="Cambria Math" w:hAnsi="Cambria Math" w:cs="Arial"/>
                      </w:rPr>
                      <m:t>0</m:t>
                    </m:r>
                  </m:sub>
                </m:sSub>
              </m:oMath>
            </m:oMathPara>
          </w:p>
        </w:tc>
        <w:tc>
          <w:tcPr>
            <w:tcW w:w="3119" w:type="dxa"/>
            <w:tcBorders>
              <w:top w:val="nil"/>
              <w:bottom w:val="single" w:sz="4" w:space="0" w:color="auto"/>
            </w:tcBorders>
          </w:tcPr>
          <w:p w14:paraId="502EA4BC" w14:textId="0090AC03" w:rsidR="00C921D5" w:rsidRPr="00C921D5" w:rsidRDefault="00C921D5" w:rsidP="00C921D5">
            <w:pPr>
              <w:spacing w:after="120"/>
              <w:jc w:val="both"/>
              <w:rPr>
                <w:rFonts w:ascii="Arial" w:hAnsi="Arial" w:cs="Arial"/>
              </w:rPr>
            </w:pPr>
            <w:r w:rsidRPr="00C921D5">
              <w:rPr>
                <w:rFonts w:ascii="Arial" w:hAnsi="Arial" w:cs="Arial"/>
              </w:rPr>
              <w:t>Yield stress</w:t>
            </w:r>
          </w:p>
        </w:tc>
        <w:tc>
          <w:tcPr>
            <w:tcW w:w="2351" w:type="dxa"/>
            <w:tcBorders>
              <w:top w:val="nil"/>
              <w:bottom w:val="single" w:sz="4" w:space="0" w:color="auto"/>
            </w:tcBorders>
          </w:tcPr>
          <w:p w14:paraId="52EB7BB8" w14:textId="5B0E6E95" w:rsidR="00C921D5" w:rsidRPr="00C921D5" w:rsidRDefault="00C921D5" w:rsidP="00C921D5">
            <w:pPr>
              <w:spacing w:after="120"/>
              <w:jc w:val="both"/>
              <w:rPr>
                <w:rFonts w:ascii="Arial" w:hAnsi="Arial" w:cs="Arial"/>
              </w:rPr>
            </w:pPr>
            <w:r w:rsidRPr="00C921D5">
              <w:rPr>
                <w:rFonts w:ascii="Arial" w:hAnsi="Arial" w:cs="Arial"/>
              </w:rPr>
              <w:t>Pa</w:t>
            </w:r>
          </w:p>
        </w:tc>
      </w:tr>
    </w:tbl>
    <w:p w14:paraId="2C26E78C" w14:textId="77777777" w:rsidR="009E17C9" w:rsidRPr="00FB3A86" w:rsidRDefault="009E17C9" w:rsidP="009959AC">
      <w:pPr>
        <w:pStyle w:val="Body"/>
        <w:spacing w:after="120"/>
        <w:rPr>
          <w:rFonts w:ascii="Arial" w:hAnsi="Arial" w:cs="Arial"/>
        </w:rPr>
      </w:pPr>
    </w:p>
    <w:p w14:paraId="78566026" w14:textId="270D61D1" w:rsidR="007F7B32" w:rsidRDefault="00902823" w:rsidP="009959AC">
      <w:pPr>
        <w:pStyle w:val="AbstHead"/>
        <w:spacing w:after="120"/>
        <w:jc w:val="both"/>
        <w:rPr>
          <w:rFonts w:ascii="Arial" w:hAnsi="Arial" w:cs="Arial"/>
        </w:rPr>
      </w:pPr>
      <w:r>
        <w:rPr>
          <w:rFonts w:ascii="Arial" w:hAnsi="Arial" w:cs="Arial"/>
        </w:rPr>
        <w:t xml:space="preserve">2. </w:t>
      </w:r>
      <w:r w:rsidR="001D25D4" w:rsidRPr="001D25D4">
        <w:rPr>
          <w:rFonts w:ascii="Arial" w:hAnsi="Arial" w:cs="Arial"/>
        </w:rPr>
        <w:t>Background and Fundamental Concepts</w:t>
      </w:r>
    </w:p>
    <w:p w14:paraId="3D7EF4E8" w14:textId="77777777" w:rsidR="001D25D4" w:rsidRPr="001D25D4" w:rsidRDefault="001D25D4" w:rsidP="009959AC">
      <w:pPr>
        <w:pStyle w:val="Body"/>
        <w:spacing w:after="120"/>
        <w:rPr>
          <w:rFonts w:ascii="Arial" w:hAnsi="Arial" w:cs="Arial"/>
        </w:rPr>
      </w:pPr>
      <w:r w:rsidRPr="001D25D4">
        <w:rPr>
          <w:rFonts w:ascii="Arial" w:hAnsi="Arial" w:cs="Arial"/>
        </w:rPr>
        <w:t xml:space="preserve">Drilling fluid rheology is a critical factor in the success of deepwater drilling operations, directly influencing wellbore stability, cuttings transport, equivalent circulating density (ECD), and pressure management. A robust understanding of fluid rheological </w:t>
      </w:r>
      <w:proofErr w:type="spellStart"/>
      <w:r w:rsidRPr="001D25D4">
        <w:rPr>
          <w:rFonts w:ascii="Arial" w:hAnsi="Arial" w:cs="Arial"/>
        </w:rPr>
        <w:t>behaviour</w:t>
      </w:r>
      <w:proofErr w:type="spellEnd"/>
      <w:r w:rsidRPr="001D25D4">
        <w:rPr>
          <w:rFonts w:ascii="Arial" w:hAnsi="Arial" w:cs="Arial"/>
        </w:rPr>
        <w:t xml:space="preserve"> under high-pressure, high-temperature (HPHT) and complex downhole conditions is essential for </w:t>
      </w:r>
      <w:proofErr w:type="spellStart"/>
      <w:r w:rsidRPr="001D25D4">
        <w:rPr>
          <w:rFonts w:ascii="Arial" w:hAnsi="Arial" w:cs="Arial"/>
        </w:rPr>
        <w:t>optimising</w:t>
      </w:r>
      <w:proofErr w:type="spellEnd"/>
      <w:r w:rsidRPr="001D25D4">
        <w:rPr>
          <w:rFonts w:ascii="Arial" w:hAnsi="Arial" w:cs="Arial"/>
        </w:rPr>
        <w:t xml:space="preserve"> drilling efficiency and ensuring operational safety. Drilling fluids are engineered to maintain hydrostatic pressure, control formation pressures, and prevent instability by mitigating issues such as lost circulation and hydrate formation (</w:t>
      </w:r>
      <w:proofErr w:type="spellStart"/>
      <w:r w:rsidRPr="001D25D4">
        <w:rPr>
          <w:rFonts w:ascii="Arial" w:hAnsi="Arial" w:cs="Arial"/>
        </w:rPr>
        <w:t>Haghshenas</w:t>
      </w:r>
      <w:proofErr w:type="spellEnd"/>
      <w:r w:rsidRPr="001D25D4">
        <w:rPr>
          <w:rFonts w:ascii="Arial" w:hAnsi="Arial" w:cs="Arial"/>
        </w:rPr>
        <w:t xml:space="preserve"> et al., 2008; West et al., 2006).</w:t>
      </w:r>
    </w:p>
    <w:p w14:paraId="4A863216" w14:textId="77777777" w:rsidR="001D25D4" w:rsidRPr="001D25D4" w:rsidRDefault="001D25D4" w:rsidP="009959AC">
      <w:pPr>
        <w:pStyle w:val="Body"/>
        <w:spacing w:after="120"/>
        <w:rPr>
          <w:rFonts w:ascii="Arial" w:hAnsi="Arial" w:cs="Arial"/>
        </w:rPr>
      </w:pPr>
      <w:r w:rsidRPr="001D25D4">
        <w:rPr>
          <w:rFonts w:ascii="Arial" w:hAnsi="Arial" w:cs="Arial"/>
        </w:rPr>
        <w:t xml:space="preserve">Fluid-related failures remain a significant contributor to well control incidents and non-productive time (NPT) in deepwater wells. Poor rheological control can result in inadequate </w:t>
      </w:r>
      <w:r w:rsidRPr="001D25D4">
        <w:rPr>
          <w:rFonts w:ascii="Arial" w:hAnsi="Arial" w:cs="Arial"/>
        </w:rPr>
        <w:lastRenderedPageBreak/>
        <w:t xml:space="preserve">hole cleaning, stuck pipe, and unstable hydraulics (Chukwuma et al., 2014; Mohamed et al., 2021). In response, the industry has developed smart fluid systems capable of dynamically adjusting viscosity and gel strength in response to downhole conditions. These smart fluids incorporate pressure- and temperature-sensitive additives to </w:t>
      </w:r>
      <w:proofErr w:type="spellStart"/>
      <w:r w:rsidRPr="001D25D4">
        <w:rPr>
          <w:rFonts w:ascii="Arial" w:hAnsi="Arial" w:cs="Arial"/>
        </w:rPr>
        <w:t>optimise</w:t>
      </w:r>
      <w:proofErr w:type="spellEnd"/>
      <w:r w:rsidRPr="001D25D4">
        <w:rPr>
          <w:rFonts w:ascii="Arial" w:hAnsi="Arial" w:cs="Arial"/>
        </w:rPr>
        <w:t xml:space="preserve"> performance (Ali et al., 2024; G. Jiang et al., 2022; Mahmoud et al., 2024). Nanoparticle-enhanced fluids also show promise in improving thermal stability, reducing fluid loss, and enhancing overall rheological </w:t>
      </w:r>
      <w:proofErr w:type="spellStart"/>
      <w:r w:rsidRPr="001D25D4">
        <w:rPr>
          <w:rFonts w:ascii="Arial" w:hAnsi="Arial" w:cs="Arial"/>
        </w:rPr>
        <w:t>behaviour</w:t>
      </w:r>
      <w:proofErr w:type="spellEnd"/>
      <w:r w:rsidRPr="001D25D4">
        <w:rPr>
          <w:rFonts w:ascii="Arial" w:hAnsi="Arial" w:cs="Arial"/>
        </w:rPr>
        <w:t xml:space="preserve"> (</w:t>
      </w:r>
      <w:proofErr w:type="spellStart"/>
      <w:r w:rsidRPr="001D25D4">
        <w:rPr>
          <w:rFonts w:ascii="Arial" w:hAnsi="Arial" w:cs="Arial"/>
        </w:rPr>
        <w:t>Cheraghian</w:t>
      </w:r>
      <w:proofErr w:type="spellEnd"/>
      <w:r w:rsidRPr="001D25D4">
        <w:rPr>
          <w:rFonts w:ascii="Arial" w:hAnsi="Arial" w:cs="Arial"/>
        </w:rPr>
        <w:t>, 2021; Prakash et al., 2021).</w:t>
      </w:r>
    </w:p>
    <w:p w14:paraId="193C4C9D" w14:textId="77777777" w:rsidR="001D25D4" w:rsidRPr="001D25D4" w:rsidRDefault="001D25D4" w:rsidP="009959AC">
      <w:pPr>
        <w:pStyle w:val="Body"/>
        <w:spacing w:after="120"/>
        <w:rPr>
          <w:rFonts w:ascii="Arial" w:hAnsi="Arial" w:cs="Arial"/>
        </w:rPr>
      </w:pPr>
      <w:r w:rsidRPr="001D25D4">
        <w:rPr>
          <w:rFonts w:ascii="Arial" w:hAnsi="Arial" w:cs="Arial"/>
        </w:rPr>
        <w:t xml:space="preserve">Environmental performance is an emerging area of focus, with the American Petroleum Institute (American Petroleum Institute, 2022) </w:t>
      </w:r>
      <w:proofErr w:type="spellStart"/>
      <w:r w:rsidRPr="001D25D4">
        <w:rPr>
          <w:rFonts w:ascii="Arial" w:hAnsi="Arial" w:cs="Arial"/>
        </w:rPr>
        <w:t>emphasising</w:t>
      </w:r>
      <w:proofErr w:type="spellEnd"/>
      <w:r w:rsidRPr="001D25D4">
        <w:rPr>
          <w:rFonts w:ascii="Arial" w:hAnsi="Arial" w:cs="Arial"/>
        </w:rPr>
        <w:t xml:space="preserve"> the adoption of fluid systems that </w:t>
      </w:r>
      <w:proofErr w:type="spellStart"/>
      <w:r w:rsidRPr="001D25D4">
        <w:rPr>
          <w:rFonts w:ascii="Arial" w:hAnsi="Arial" w:cs="Arial"/>
        </w:rPr>
        <w:t>minimise</w:t>
      </w:r>
      <w:proofErr w:type="spellEnd"/>
      <w:r w:rsidRPr="001D25D4">
        <w:rPr>
          <w:rFonts w:ascii="Arial" w:hAnsi="Arial" w:cs="Arial"/>
        </w:rPr>
        <w:t xml:space="preserve"> toxicity and enhance biodegradability without sacrificing technical performance. These considerations are especially critical in environmentally sensitive offshore regions.</w:t>
      </w:r>
    </w:p>
    <w:p w14:paraId="3953D59D" w14:textId="77777777" w:rsidR="001D25D4" w:rsidRPr="001D25D4" w:rsidRDefault="001D25D4" w:rsidP="009959AC">
      <w:pPr>
        <w:pStyle w:val="Body"/>
        <w:spacing w:after="120"/>
        <w:rPr>
          <w:rFonts w:ascii="Arial" w:hAnsi="Arial" w:cs="Arial"/>
        </w:rPr>
      </w:pPr>
      <w:r w:rsidRPr="001D25D4">
        <w:rPr>
          <w:rFonts w:ascii="Arial" w:hAnsi="Arial" w:cs="Arial"/>
        </w:rPr>
        <w:t>Despite these advancements, significant challenges remain. Real-time downhole rheology monitoring is limited, and predictive models require further refinement for field-level accuracy. Continued research into advanced materials and modelling approaches is essential for extending the capabilities of next-generation drilling fluids.</w:t>
      </w:r>
    </w:p>
    <w:p w14:paraId="4CB88D20" w14:textId="6036B2D0" w:rsidR="00790ADA" w:rsidRDefault="001D25D4" w:rsidP="009959AC">
      <w:pPr>
        <w:pStyle w:val="Body"/>
        <w:spacing w:after="120"/>
        <w:rPr>
          <w:rFonts w:ascii="Arial" w:hAnsi="Arial" w:cs="Arial"/>
        </w:rPr>
      </w:pPr>
      <w:r w:rsidRPr="001D25D4">
        <w:rPr>
          <w:rFonts w:ascii="Arial" w:hAnsi="Arial" w:cs="Arial"/>
        </w:rPr>
        <w:t>This paper builds on current research by examining technological innovations in fluid rheology and assessing their field applications in complex deepwater settings. The aim is to identify critical trends, unresolved challenges, and opportunities for enhancing drilling performance through advanced fluid design.</w:t>
      </w:r>
    </w:p>
    <w:p w14:paraId="3E108D61" w14:textId="77777777" w:rsidR="001D25D4" w:rsidRPr="00FB3A86" w:rsidRDefault="001D25D4" w:rsidP="009959AC">
      <w:pPr>
        <w:pStyle w:val="Body"/>
        <w:spacing w:after="120"/>
        <w:rPr>
          <w:rFonts w:ascii="Arial" w:hAnsi="Arial" w:cs="Arial"/>
        </w:rPr>
      </w:pPr>
    </w:p>
    <w:p w14:paraId="5F0AE80E" w14:textId="13E6C7E2" w:rsidR="00AA74E0" w:rsidRDefault="00AA74E0" w:rsidP="009959AC">
      <w:pPr>
        <w:pStyle w:val="Body"/>
        <w:spacing w:after="120"/>
        <w:rPr>
          <w:rFonts w:ascii="Arial" w:hAnsi="Arial" w:cs="Arial"/>
        </w:rPr>
      </w:pPr>
      <w:r w:rsidRPr="00C30A0F">
        <w:rPr>
          <w:rFonts w:ascii="Arial" w:hAnsi="Arial" w:cs="Arial"/>
          <w:b/>
          <w:caps/>
          <w:sz w:val="22"/>
        </w:rPr>
        <w:t xml:space="preserve">2.1 </w:t>
      </w:r>
      <w:r w:rsidR="001D25D4" w:rsidRPr="001D25D4">
        <w:rPr>
          <w:rFonts w:ascii="Arial" w:hAnsi="Arial" w:cs="Arial"/>
          <w:b/>
          <w:sz w:val="22"/>
        </w:rPr>
        <w:t>Basic Rheological Models</w:t>
      </w:r>
    </w:p>
    <w:p w14:paraId="40753C59" w14:textId="7301E908" w:rsidR="00505F06" w:rsidRDefault="00E3167C" w:rsidP="009959AC">
      <w:pPr>
        <w:pStyle w:val="Body"/>
        <w:spacing w:after="120"/>
        <w:rPr>
          <w:rFonts w:ascii="Arial" w:hAnsi="Arial" w:cs="Arial"/>
        </w:rPr>
      </w:pPr>
      <w:r>
        <w:rPr>
          <w:rFonts w:ascii="Arial" w:hAnsi="Arial" w:cs="Arial"/>
        </w:rPr>
        <w:t>D</w:t>
      </w:r>
      <w:r w:rsidR="001D25D4" w:rsidRPr="001D25D4">
        <w:rPr>
          <w:rFonts w:ascii="Arial" w:hAnsi="Arial" w:cs="Arial"/>
        </w:rPr>
        <w:t xml:space="preserve">rilling fluids are predominantly non-Newtonian and exhibit various flow </w:t>
      </w:r>
      <w:proofErr w:type="spellStart"/>
      <w:r w:rsidR="001D25D4" w:rsidRPr="001D25D4">
        <w:rPr>
          <w:rFonts w:ascii="Arial" w:hAnsi="Arial" w:cs="Arial"/>
        </w:rPr>
        <w:t>behaviours</w:t>
      </w:r>
      <w:proofErr w:type="spellEnd"/>
      <w:r w:rsidR="001D25D4" w:rsidRPr="001D25D4">
        <w:rPr>
          <w:rFonts w:ascii="Arial" w:hAnsi="Arial" w:cs="Arial"/>
        </w:rPr>
        <w:t xml:space="preserve"> under stress. Rheological modelling defines the relationship between shear stress and shear rate using mathematical correlations. The most common models include:</w:t>
      </w:r>
    </w:p>
    <w:p w14:paraId="50A8A697" w14:textId="77777777" w:rsidR="001D25D4" w:rsidRDefault="001D25D4" w:rsidP="009959AC">
      <w:pPr>
        <w:pStyle w:val="Body"/>
        <w:spacing w:after="120"/>
        <w:rPr>
          <w:rFonts w:ascii="Arial" w:hAnsi="Arial" w:cs="Arial"/>
        </w:rPr>
      </w:pPr>
    </w:p>
    <w:p w14:paraId="6C99054F" w14:textId="253C1FBD" w:rsidR="00AA74E0" w:rsidRDefault="00AA74E0" w:rsidP="009959AC">
      <w:pPr>
        <w:pStyle w:val="Body"/>
        <w:spacing w:after="120"/>
        <w:rPr>
          <w:rFonts w:ascii="Arial" w:hAnsi="Arial" w:cs="Arial"/>
        </w:rPr>
      </w:pPr>
      <w:r>
        <w:rPr>
          <w:rFonts w:ascii="Arial" w:hAnsi="Arial" w:cs="Arial"/>
          <w:b/>
          <w:u w:val="single"/>
        </w:rPr>
        <w:t>2</w:t>
      </w:r>
      <w:r w:rsidRPr="00902823">
        <w:rPr>
          <w:rFonts w:ascii="Arial" w:hAnsi="Arial" w:cs="Arial"/>
          <w:b/>
          <w:u w:val="single"/>
        </w:rPr>
        <w:t xml:space="preserve">.1.1 </w:t>
      </w:r>
      <w:r w:rsidR="001D25D4" w:rsidRPr="001D25D4">
        <w:rPr>
          <w:rFonts w:ascii="Arial" w:hAnsi="Arial" w:cs="Arial"/>
          <w:b/>
          <w:u w:val="single"/>
        </w:rPr>
        <w:t>Bingham Plastic Model</w:t>
      </w:r>
      <w:r w:rsidRPr="00FB3A86">
        <w:rPr>
          <w:rFonts w:ascii="Arial" w:hAnsi="Arial" w:cs="Arial"/>
        </w:rPr>
        <w:t xml:space="preserve">  </w:t>
      </w:r>
    </w:p>
    <w:p w14:paraId="24522BAC" w14:textId="32AFE840" w:rsidR="001D25D4" w:rsidRDefault="001D25D4" w:rsidP="009959AC">
      <w:pPr>
        <w:pStyle w:val="Body"/>
        <w:spacing w:after="120"/>
        <w:rPr>
          <w:rFonts w:ascii="Arial" w:hAnsi="Arial" w:cs="Arial"/>
        </w:rPr>
      </w:pPr>
      <w:r w:rsidRPr="001D25D4">
        <w:rPr>
          <w:rFonts w:ascii="Arial" w:hAnsi="Arial" w:cs="Arial"/>
        </w:rPr>
        <w:t xml:space="preserve">This model describes fluids that exhibit a finite yield stress before flow initiation, followed by linear shear-thinning </w:t>
      </w:r>
      <w:proofErr w:type="spellStart"/>
      <w:r w:rsidRPr="001D25D4">
        <w:rPr>
          <w:rFonts w:ascii="Arial" w:hAnsi="Arial" w:cs="Arial"/>
        </w:rPr>
        <w:t>behaviour</w:t>
      </w:r>
      <w:proofErr w:type="spellEnd"/>
      <w:r w:rsidRPr="001D25D4">
        <w:rPr>
          <w:rFonts w:ascii="Arial" w:hAnsi="Arial" w:cs="Arial"/>
        </w:rPr>
        <w:t>. It is expressed as:</w:t>
      </w:r>
    </w:p>
    <w:p w14:paraId="3416974C" w14:textId="77777777" w:rsidR="001D25D4" w:rsidRDefault="001D25D4" w:rsidP="009959AC">
      <w:pPr>
        <w:pStyle w:val="Body"/>
        <w:spacing w:after="120"/>
        <w:rPr>
          <w:rFonts w:ascii="Arial" w:hAnsi="Arial" w:cs="Arial"/>
        </w:rPr>
      </w:pPr>
    </w:p>
    <w:p w14:paraId="429BAB12" w14:textId="77777777" w:rsidR="001D25D4" w:rsidRPr="001D25D4" w:rsidRDefault="001D25D4" w:rsidP="009959AC">
      <w:pPr>
        <w:pStyle w:val="Caption"/>
        <w:spacing w:after="120"/>
        <w:jc w:val="center"/>
        <w:rPr>
          <w:rFonts w:ascii="Arial" w:hAnsi="Arial" w:cs="Arial"/>
          <w:i w:val="0"/>
          <w:iCs w:val="0"/>
          <w:color w:val="auto"/>
          <w:sz w:val="22"/>
          <w:szCs w:val="22"/>
        </w:rPr>
      </w:pPr>
      <m:oMath>
        <m:r>
          <w:rPr>
            <w:rFonts w:ascii="Cambria Math" w:hAnsi="Cambria Math" w:cs="Arial"/>
            <w:color w:val="auto"/>
            <w:sz w:val="22"/>
            <w:szCs w:val="22"/>
          </w:rPr>
          <m:t xml:space="preserve">τ= </m:t>
        </m:r>
        <m:sSub>
          <m:sSubPr>
            <m:ctrlPr>
              <w:rPr>
                <w:rFonts w:ascii="Cambria Math" w:hAnsi="Cambria Math" w:cs="Arial"/>
                <w:i w:val="0"/>
                <w:color w:val="auto"/>
                <w:sz w:val="22"/>
                <w:szCs w:val="22"/>
              </w:rPr>
            </m:ctrlPr>
          </m:sSubPr>
          <m:e>
            <m:r>
              <w:rPr>
                <w:rFonts w:ascii="Cambria Math" w:hAnsi="Cambria Math" w:cs="Arial"/>
                <w:color w:val="auto"/>
                <w:sz w:val="22"/>
                <w:szCs w:val="22"/>
              </w:rPr>
              <m:t>τ</m:t>
            </m:r>
          </m:e>
          <m:sub>
            <m:r>
              <w:rPr>
                <w:rFonts w:ascii="Cambria Math" w:hAnsi="Cambria Math" w:cs="Arial"/>
                <w:color w:val="auto"/>
                <w:sz w:val="22"/>
                <w:szCs w:val="22"/>
              </w:rPr>
              <m:t>0</m:t>
            </m:r>
          </m:sub>
        </m:sSub>
        <m:r>
          <w:rPr>
            <w:rFonts w:ascii="Cambria Math" w:hAnsi="Cambria Math" w:cs="Arial"/>
            <w:color w:val="auto"/>
            <w:sz w:val="22"/>
            <w:szCs w:val="22"/>
          </w:rPr>
          <m:t xml:space="preserve">+ </m:t>
        </m:r>
        <m:sSub>
          <m:sSubPr>
            <m:ctrlPr>
              <w:rPr>
                <w:rFonts w:ascii="Cambria Math" w:hAnsi="Cambria Math" w:cs="Arial"/>
                <w:i w:val="0"/>
                <w:color w:val="auto"/>
                <w:sz w:val="22"/>
                <w:szCs w:val="22"/>
              </w:rPr>
            </m:ctrlPr>
          </m:sSubPr>
          <m:e>
            <m:r>
              <w:rPr>
                <w:rFonts w:ascii="Cambria Math" w:hAnsi="Cambria Math" w:cs="Arial"/>
                <w:color w:val="auto"/>
                <w:sz w:val="22"/>
                <w:szCs w:val="22"/>
              </w:rPr>
              <m:t>μ</m:t>
            </m:r>
          </m:e>
          <m:sub>
            <m:r>
              <w:rPr>
                <w:rFonts w:ascii="Cambria Math" w:hAnsi="Cambria Math" w:cs="Arial"/>
                <w:color w:val="auto"/>
                <w:sz w:val="22"/>
                <w:szCs w:val="22"/>
              </w:rPr>
              <m:t>p</m:t>
            </m:r>
          </m:sub>
        </m:sSub>
        <m:acc>
          <m:accPr>
            <m:chr m:val="̇"/>
            <m:ctrlPr>
              <w:rPr>
                <w:rFonts w:ascii="Cambria Math" w:hAnsi="Cambria Math" w:cs="Arial"/>
                <w:i w:val="0"/>
                <w:color w:val="auto"/>
                <w:sz w:val="22"/>
                <w:szCs w:val="22"/>
              </w:rPr>
            </m:ctrlPr>
          </m:accPr>
          <m:e>
            <m:r>
              <w:rPr>
                <w:rFonts w:ascii="Cambria Math" w:hAnsi="Cambria Math" w:cs="Arial"/>
                <w:color w:val="auto"/>
                <w:sz w:val="22"/>
                <w:szCs w:val="22"/>
              </w:rPr>
              <m:t>y</m:t>
            </m:r>
          </m:e>
        </m:acc>
      </m:oMath>
      <w:r w:rsidRPr="001D25D4">
        <w:rPr>
          <w:rFonts w:ascii="Arial" w:hAnsi="Arial" w:cs="Arial"/>
          <w:color w:val="auto"/>
        </w:rPr>
        <w:t xml:space="preserve"> </w:t>
      </w:r>
      <w:r w:rsidRPr="001D25D4">
        <w:rPr>
          <w:rFonts w:ascii="Arial" w:hAnsi="Arial" w:cs="Arial"/>
          <w:color w:val="auto"/>
        </w:rPr>
        <w:tab/>
      </w:r>
      <w:r w:rsidRPr="001D25D4">
        <w:rPr>
          <w:rFonts w:ascii="Arial" w:hAnsi="Arial" w:cs="Arial"/>
          <w:color w:val="auto"/>
        </w:rPr>
        <w:tab/>
      </w:r>
      <w:proofErr w:type="gramStart"/>
      <w:r w:rsidRPr="001D25D4">
        <w:rPr>
          <w:rFonts w:ascii="Arial" w:hAnsi="Arial" w:cs="Arial"/>
          <w:i w:val="0"/>
          <w:iCs w:val="0"/>
          <w:color w:val="auto"/>
        </w:rPr>
        <w:t>( 1</w:t>
      </w:r>
      <w:proofErr w:type="gramEnd"/>
      <w:r w:rsidRPr="001D25D4">
        <w:rPr>
          <w:rFonts w:ascii="Arial" w:hAnsi="Arial" w:cs="Arial"/>
          <w:i w:val="0"/>
          <w:iCs w:val="0"/>
          <w:color w:val="auto"/>
        </w:rPr>
        <w:t xml:space="preserve"> )</w:t>
      </w:r>
    </w:p>
    <w:p w14:paraId="2659B4FC" w14:textId="45B2A821" w:rsidR="001D25D4" w:rsidRDefault="001D25D4" w:rsidP="009959AC">
      <w:pPr>
        <w:pStyle w:val="Body"/>
        <w:spacing w:after="120"/>
        <w:rPr>
          <w:rFonts w:ascii="Arial" w:hAnsi="Arial" w:cs="Arial"/>
        </w:rPr>
      </w:pPr>
      <w:r w:rsidRPr="001D25D4">
        <w:rPr>
          <w:rFonts w:ascii="Arial" w:hAnsi="Arial" w:cs="Arial"/>
        </w:rPr>
        <w:t xml:space="preserve">where </w:t>
      </w:r>
      <m:oMath>
        <m:r>
          <w:rPr>
            <w:rFonts w:ascii="Cambria Math" w:hAnsi="Cambria Math" w:cs="Arial"/>
            <w:sz w:val="22"/>
            <w:szCs w:val="22"/>
          </w:rPr>
          <m:t>τ</m:t>
        </m:r>
      </m:oMath>
      <w:r w:rsidRPr="001D25D4">
        <w:rPr>
          <w:rFonts w:ascii="Arial" w:hAnsi="Arial" w:cs="Arial"/>
        </w:rPr>
        <w:t xml:space="preserve"> is the shear stress, </w:t>
      </w:r>
      <m:oMath>
        <m:sSub>
          <m:sSubPr>
            <m:ctrlPr>
              <w:rPr>
                <w:rFonts w:ascii="Cambria Math" w:hAnsi="Cambria Math" w:cs="Arial"/>
                <w:sz w:val="22"/>
                <w:szCs w:val="22"/>
              </w:rPr>
            </m:ctrlPr>
          </m:sSubPr>
          <m:e>
            <m:r>
              <w:rPr>
                <w:rFonts w:ascii="Cambria Math" w:hAnsi="Cambria Math" w:cs="Arial"/>
                <w:sz w:val="22"/>
                <w:szCs w:val="22"/>
              </w:rPr>
              <m:t>τ</m:t>
            </m:r>
          </m:e>
          <m:sub>
            <m:r>
              <w:rPr>
                <w:rFonts w:ascii="Cambria Math" w:hAnsi="Cambria Math" w:cs="Arial"/>
                <w:sz w:val="22"/>
                <w:szCs w:val="22"/>
              </w:rPr>
              <m:t>0</m:t>
            </m:r>
          </m:sub>
        </m:sSub>
      </m:oMath>
      <w:r w:rsidRPr="001D25D4">
        <w:rPr>
          <w:rFonts w:ascii="Arial" w:hAnsi="Arial" w:cs="Arial"/>
        </w:rPr>
        <w:t xml:space="preserve"> is the yield stress, </w:t>
      </w:r>
      <m:oMath>
        <m:sSub>
          <m:sSubPr>
            <m:ctrlPr>
              <w:rPr>
                <w:rFonts w:ascii="Cambria Math" w:hAnsi="Cambria Math" w:cs="Arial"/>
                <w:sz w:val="22"/>
                <w:szCs w:val="22"/>
              </w:rPr>
            </m:ctrlPr>
          </m:sSubPr>
          <m:e>
            <m:r>
              <w:rPr>
                <w:rFonts w:ascii="Cambria Math" w:hAnsi="Cambria Math" w:cs="Arial"/>
                <w:sz w:val="22"/>
                <w:szCs w:val="22"/>
              </w:rPr>
              <m:t>μ</m:t>
            </m:r>
          </m:e>
          <m:sub>
            <m:r>
              <w:rPr>
                <w:rFonts w:ascii="Cambria Math" w:hAnsi="Cambria Math" w:cs="Arial"/>
                <w:sz w:val="22"/>
                <w:szCs w:val="22"/>
              </w:rPr>
              <m:t>p</m:t>
            </m:r>
          </m:sub>
        </m:sSub>
      </m:oMath>
      <w:r w:rsidRPr="001D25D4">
        <w:rPr>
          <w:rFonts w:ascii="Arial" w:hAnsi="Arial" w:cs="Arial"/>
        </w:rPr>
        <w:t xml:space="preserve"> is the plastic viscosity, and </w:t>
      </w:r>
      <m:oMath>
        <m:acc>
          <m:accPr>
            <m:chr m:val="̇"/>
            <m:ctrlPr>
              <w:rPr>
                <w:rFonts w:ascii="Cambria Math" w:hAnsi="Cambria Math" w:cs="Arial"/>
                <w:sz w:val="22"/>
                <w:szCs w:val="22"/>
              </w:rPr>
            </m:ctrlPr>
          </m:accPr>
          <m:e>
            <m:r>
              <w:rPr>
                <w:rFonts w:ascii="Cambria Math" w:hAnsi="Cambria Math" w:cs="Arial"/>
                <w:sz w:val="22"/>
                <w:szCs w:val="22"/>
              </w:rPr>
              <m:t>y</m:t>
            </m:r>
          </m:e>
        </m:acc>
      </m:oMath>
      <w:r w:rsidRPr="001D25D4">
        <w:rPr>
          <w:rFonts w:ascii="Arial" w:hAnsi="Arial" w:cs="Arial"/>
        </w:rPr>
        <w:t xml:space="preserve"> is the shear rate. This model is widely applied for conventional oil-based and water-based muds. It is widely used for conventional water- and oil-based muds, but has limitations at low shear rates (Færgestad, 2016).</w:t>
      </w:r>
    </w:p>
    <w:p w14:paraId="1AF2412D" w14:textId="77777777" w:rsidR="001D25D4" w:rsidRDefault="001D25D4" w:rsidP="009959AC">
      <w:pPr>
        <w:pStyle w:val="Body"/>
        <w:spacing w:after="120"/>
        <w:rPr>
          <w:rFonts w:ascii="Arial" w:hAnsi="Arial" w:cs="Arial"/>
        </w:rPr>
      </w:pPr>
    </w:p>
    <w:p w14:paraId="34C46B2F" w14:textId="2508EAD9" w:rsidR="001D25D4" w:rsidRDefault="001D25D4" w:rsidP="009959AC">
      <w:pPr>
        <w:pStyle w:val="Body"/>
        <w:spacing w:after="12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1D25D4">
        <w:rPr>
          <w:rFonts w:ascii="Arial" w:hAnsi="Arial" w:cs="Arial"/>
          <w:b/>
          <w:u w:val="single"/>
        </w:rPr>
        <w:t xml:space="preserve">Power Law (Ostwald-de </w:t>
      </w:r>
      <w:proofErr w:type="spellStart"/>
      <w:r w:rsidRPr="001D25D4">
        <w:rPr>
          <w:rFonts w:ascii="Arial" w:hAnsi="Arial" w:cs="Arial"/>
          <w:b/>
          <w:u w:val="single"/>
        </w:rPr>
        <w:t>Waele</w:t>
      </w:r>
      <w:proofErr w:type="spellEnd"/>
      <w:r w:rsidRPr="001D25D4">
        <w:rPr>
          <w:rFonts w:ascii="Arial" w:hAnsi="Arial" w:cs="Arial"/>
          <w:b/>
          <w:u w:val="single"/>
        </w:rPr>
        <w:t>) Model</w:t>
      </w:r>
    </w:p>
    <w:p w14:paraId="1725D771" w14:textId="16D9B674" w:rsidR="001D25D4" w:rsidRDefault="001D25D4" w:rsidP="009959AC">
      <w:pPr>
        <w:pStyle w:val="Body"/>
        <w:spacing w:after="120"/>
        <w:rPr>
          <w:rFonts w:ascii="Arial" w:hAnsi="Arial" w:cs="Arial"/>
        </w:rPr>
      </w:pPr>
      <w:r w:rsidRPr="001D25D4">
        <w:rPr>
          <w:rFonts w:ascii="Arial" w:hAnsi="Arial" w:cs="Arial"/>
        </w:rPr>
        <w:t xml:space="preserve">This model </w:t>
      </w:r>
      <w:proofErr w:type="spellStart"/>
      <w:r w:rsidRPr="001D25D4">
        <w:rPr>
          <w:rFonts w:ascii="Arial" w:hAnsi="Arial" w:cs="Arial"/>
        </w:rPr>
        <w:t>generalises</w:t>
      </w:r>
      <w:proofErr w:type="spellEnd"/>
      <w:r w:rsidRPr="001D25D4">
        <w:rPr>
          <w:rFonts w:ascii="Arial" w:hAnsi="Arial" w:cs="Arial"/>
        </w:rPr>
        <w:t xml:space="preserve"> non-Newtonian </w:t>
      </w:r>
      <w:proofErr w:type="spellStart"/>
      <w:r w:rsidRPr="001D25D4">
        <w:rPr>
          <w:rFonts w:ascii="Arial" w:hAnsi="Arial" w:cs="Arial"/>
        </w:rPr>
        <w:t>behaviour</w:t>
      </w:r>
      <w:proofErr w:type="spellEnd"/>
      <w:r w:rsidRPr="001D25D4">
        <w:rPr>
          <w:rFonts w:ascii="Arial" w:hAnsi="Arial" w:cs="Arial"/>
        </w:rPr>
        <w:t xml:space="preserve"> without yield stress, common in polymer and synthetic fluids:</w:t>
      </w:r>
    </w:p>
    <w:p w14:paraId="12E97BB9" w14:textId="77777777" w:rsidR="001D25D4" w:rsidRDefault="001D25D4" w:rsidP="009959AC">
      <w:pPr>
        <w:pStyle w:val="Body"/>
        <w:spacing w:after="120"/>
        <w:rPr>
          <w:rFonts w:ascii="Arial" w:hAnsi="Arial" w:cs="Arial"/>
        </w:rPr>
      </w:pPr>
    </w:p>
    <w:p w14:paraId="609605CF" w14:textId="77777777" w:rsidR="001D25D4" w:rsidRPr="001D25D4" w:rsidRDefault="001D25D4" w:rsidP="009959AC">
      <w:pPr>
        <w:pStyle w:val="Caption"/>
        <w:spacing w:after="120"/>
        <w:jc w:val="center"/>
        <w:rPr>
          <w:rFonts w:ascii="Arial" w:eastAsiaTheme="minorEastAsia" w:hAnsi="Arial" w:cs="Arial"/>
          <w:i w:val="0"/>
          <w:iCs w:val="0"/>
          <w:color w:val="auto"/>
          <w:sz w:val="22"/>
          <w:szCs w:val="22"/>
        </w:rPr>
      </w:pPr>
      <m:oMath>
        <m:r>
          <w:rPr>
            <w:rFonts w:ascii="Cambria Math" w:hAnsi="Cambria Math" w:cs="Arial"/>
            <w:color w:val="auto"/>
            <w:sz w:val="22"/>
            <w:szCs w:val="22"/>
          </w:rPr>
          <m:t>τ=K</m:t>
        </m:r>
        <m:sSup>
          <m:sSupPr>
            <m:ctrlPr>
              <w:rPr>
                <w:rFonts w:ascii="Cambria Math" w:hAnsi="Cambria Math" w:cs="Arial"/>
                <w:i w:val="0"/>
                <w:color w:val="auto"/>
                <w:sz w:val="22"/>
                <w:szCs w:val="22"/>
              </w:rPr>
            </m:ctrlPr>
          </m:sSupPr>
          <m:e>
            <m:acc>
              <m:accPr>
                <m:chr m:val="̇"/>
                <m:ctrlPr>
                  <w:rPr>
                    <w:rFonts w:ascii="Cambria Math" w:hAnsi="Cambria Math" w:cs="Arial"/>
                    <w:i w:val="0"/>
                    <w:color w:val="auto"/>
                    <w:sz w:val="22"/>
                    <w:szCs w:val="22"/>
                  </w:rPr>
                </m:ctrlPr>
              </m:accPr>
              <m:e>
                <m:r>
                  <w:rPr>
                    <w:rFonts w:ascii="Cambria Math" w:hAnsi="Cambria Math" w:cs="Arial"/>
                    <w:color w:val="auto"/>
                    <w:sz w:val="22"/>
                    <w:szCs w:val="22"/>
                  </w:rPr>
                  <m:t>y</m:t>
                </m:r>
              </m:e>
            </m:acc>
          </m:e>
          <m:sup>
            <m:r>
              <w:rPr>
                <w:rFonts w:ascii="Cambria Math" w:hAnsi="Cambria Math" w:cs="Arial"/>
                <w:color w:val="auto"/>
                <w:sz w:val="22"/>
                <w:szCs w:val="22"/>
              </w:rPr>
              <m:t>n</m:t>
            </m:r>
          </m:sup>
        </m:sSup>
      </m:oMath>
      <w:r w:rsidRPr="001D25D4">
        <w:rPr>
          <w:rFonts w:ascii="Arial" w:hAnsi="Arial" w:cs="Arial"/>
          <w:color w:val="auto"/>
        </w:rPr>
        <w:tab/>
      </w:r>
      <w:proofErr w:type="gramStart"/>
      <w:r w:rsidRPr="001D25D4">
        <w:rPr>
          <w:rFonts w:ascii="Arial" w:hAnsi="Arial" w:cs="Arial"/>
          <w:i w:val="0"/>
          <w:iCs w:val="0"/>
          <w:color w:val="auto"/>
        </w:rPr>
        <w:t>( 2</w:t>
      </w:r>
      <w:proofErr w:type="gramEnd"/>
      <w:r w:rsidRPr="001D25D4">
        <w:rPr>
          <w:rFonts w:ascii="Arial" w:hAnsi="Arial" w:cs="Arial"/>
          <w:i w:val="0"/>
          <w:iCs w:val="0"/>
          <w:color w:val="auto"/>
        </w:rPr>
        <w:t xml:space="preserve"> )</w:t>
      </w:r>
    </w:p>
    <w:p w14:paraId="22841EE3" w14:textId="2E89EEE2" w:rsidR="001D25D4" w:rsidRDefault="001D25D4" w:rsidP="009959AC">
      <w:pPr>
        <w:pStyle w:val="Body"/>
        <w:spacing w:after="120"/>
        <w:rPr>
          <w:rFonts w:ascii="Arial" w:hAnsi="Arial" w:cs="Arial"/>
        </w:rPr>
      </w:pPr>
      <w:r w:rsidRPr="001D25D4">
        <w:rPr>
          <w:rFonts w:ascii="Arial" w:hAnsi="Arial" w:cs="Arial"/>
        </w:rPr>
        <w:t xml:space="preserve">where </w:t>
      </w:r>
      <m:oMath>
        <m:r>
          <w:rPr>
            <w:rFonts w:ascii="Cambria Math" w:hAnsi="Cambria Math" w:cs="Arial"/>
            <w:sz w:val="22"/>
            <w:szCs w:val="22"/>
          </w:rPr>
          <m:t xml:space="preserve">K </m:t>
        </m:r>
      </m:oMath>
      <w:r w:rsidRPr="001D25D4">
        <w:rPr>
          <w:rFonts w:ascii="Arial" w:hAnsi="Arial" w:cs="Arial"/>
        </w:rPr>
        <w:t xml:space="preserve">is the flow consistency coefficient, and </w:t>
      </w:r>
      <w:r w:rsidRPr="001D25D4">
        <w:rPr>
          <w:rFonts w:ascii="Arial" w:hAnsi="Arial" w:cs="Arial"/>
          <w:i/>
          <w:iCs/>
        </w:rPr>
        <w:t>n</w:t>
      </w:r>
      <w:r w:rsidRPr="001D25D4">
        <w:rPr>
          <w:rFonts w:ascii="Arial" w:hAnsi="Arial" w:cs="Arial"/>
        </w:rPr>
        <w:t xml:space="preserve"> is the flow </w:t>
      </w:r>
      <w:proofErr w:type="spellStart"/>
      <w:r w:rsidRPr="001D25D4">
        <w:rPr>
          <w:rFonts w:ascii="Arial" w:hAnsi="Arial" w:cs="Arial"/>
        </w:rPr>
        <w:t>behaviour</w:t>
      </w:r>
      <w:proofErr w:type="spellEnd"/>
      <w:r w:rsidRPr="001D25D4">
        <w:rPr>
          <w:rFonts w:ascii="Arial" w:hAnsi="Arial" w:cs="Arial"/>
        </w:rPr>
        <w:t xml:space="preserve"> index.</w:t>
      </w:r>
    </w:p>
    <w:p w14:paraId="07AC8DD5" w14:textId="77777777" w:rsidR="001D25D4" w:rsidRDefault="001D25D4" w:rsidP="009959AC">
      <w:pPr>
        <w:pStyle w:val="Body"/>
        <w:spacing w:after="120"/>
        <w:rPr>
          <w:rFonts w:ascii="Arial" w:hAnsi="Arial" w:cs="Arial"/>
        </w:rPr>
      </w:pPr>
    </w:p>
    <w:p w14:paraId="0EBB8B20" w14:textId="21459E37" w:rsidR="001D25D4" w:rsidRDefault="001D25D4" w:rsidP="009959AC">
      <w:pPr>
        <w:pStyle w:val="Body"/>
        <w:spacing w:after="120"/>
        <w:rPr>
          <w:rFonts w:ascii="Arial" w:hAnsi="Arial" w:cs="Arial"/>
          <w:b/>
          <w:u w:val="single"/>
        </w:rPr>
      </w:pPr>
      <w:r>
        <w:rPr>
          <w:rFonts w:ascii="Arial" w:hAnsi="Arial" w:cs="Arial"/>
          <w:b/>
          <w:u w:val="single"/>
        </w:rPr>
        <w:lastRenderedPageBreak/>
        <w:t>2</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sidRPr="001D25D4">
        <w:rPr>
          <w:rFonts w:ascii="Arial" w:hAnsi="Arial" w:cs="Arial"/>
          <w:b/>
          <w:u w:val="single"/>
        </w:rPr>
        <w:t>Herschel-Bulkley Model</w:t>
      </w:r>
    </w:p>
    <w:p w14:paraId="0AB8F7DA" w14:textId="73DA8AC9" w:rsidR="001D25D4" w:rsidRDefault="001D25D4" w:rsidP="009959AC">
      <w:pPr>
        <w:pStyle w:val="Body"/>
        <w:spacing w:after="120"/>
        <w:rPr>
          <w:rFonts w:ascii="Arial" w:hAnsi="Arial" w:cs="Arial"/>
        </w:rPr>
      </w:pPr>
      <w:r w:rsidRPr="001D25D4">
        <w:rPr>
          <w:rFonts w:ascii="Arial" w:hAnsi="Arial" w:cs="Arial"/>
        </w:rPr>
        <w:t>Combining yield stress and shear-thinning properties, this three-parameter model improves accuracy for complex fluids:</w:t>
      </w:r>
    </w:p>
    <w:p w14:paraId="4603BE45" w14:textId="77777777" w:rsidR="001D25D4" w:rsidRDefault="001D25D4" w:rsidP="009959AC">
      <w:pPr>
        <w:pStyle w:val="Body"/>
        <w:spacing w:after="120"/>
        <w:rPr>
          <w:rFonts w:ascii="Arial" w:hAnsi="Arial" w:cs="Arial"/>
        </w:rPr>
      </w:pPr>
    </w:p>
    <w:p w14:paraId="62CE8BCC" w14:textId="77777777" w:rsidR="001D25D4" w:rsidRPr="001D25D4" w:rsidRDefault="001D25D4" w:rsidP="009959AC">
      <w:pPr>
        <w:pStyle w:val="Caption"/>
        <w:spacing w:after="120"/>
        <w:jc w:val="center"/>
        <w:rPr>
          <w:rFonts w:eastAsiaTheme="minorEastAsia"/>
          <w:i w:val="0"/>
          <w:iCs w:val="0"/>
          <w:color w:val="auto"/>
          <w:sz w:val="22"/>
          <w:szCs w:val="22"/>
        </w:rPr>
      </w:pPr>
      <m:oMath>
        <m:r>
          <w:rPr>
            <w:rFonts w:ascii="Cambria Math" w:hAnsi="Cambria Math"/>
            <w:color w:val="auto"/>
            <w:sz w:val="22"/>
            <w:szCs w:val="22"/>
          </w:rPr>
          <m:t xml:space="preserve">τ= </m:t>
        </m:r>
        <m:sSub>
          <m:sSubPr>
            <m:ctrlPr>
              <w:rPr>
                <w:rFonts w:ascii="Cambria Math" w:hAnsi="Cambria Math"/>
                <w:i w:val="0"/>
                <w:color w:val="auto"/>
                <w:sz w:val="22"/>
                <w:szCs w:val="22"/>
              </w:rPr>
            </m:ctrlPr>
          </m:sSubPr>
          <m:e>
            <m:r>
              <w:rPr>
                <w:rFonts w:ascii="Cambria Math" w:hAnsi="Cambria Math"/>
                <w:color w:val="auto"/>
                <w:sz w:val="22"/>
                <w:szCs w:val="22"/>
              </w:rPr>
              <m:t>τ</m:t>
            </m:r>
          </m:e>
          <m:sub>
            <m:r>
              <w:rPr>
                <w:rFonts w:ascii="Cambria Math" w:hAnsi="Cambria Math"/>
                <w:color w:val="auto"/>
                <w:sz w:val="22"/>
                <w:szCs w:val="22"/>
              </w:rPr>
              <m:t>0</m:t>
            </m:r>
          </m:sub>
        </m:sSub>
        <m:r>
          <w:rPr>
            <w:rFonts w:ascii="Cambria Math" w:hAnsi="Cambria Math"/>
            <w:color w:val="auto"/>
            <w:sz w:val="22"/>
            <w:szCs w:val="22"/>
          </w:rPr>
          <m:t>+K</m:t>
        </m:r>
        <m:sSup>
          <m:sSupPr>
            <m:ctrlPr>
              <w:rPr>
                <w:rFonts w:ascii="Cambria Math" w:hAnsi="Cambria Math"/>
                <w:i w:val="0"/>
                <w:color w:val="auto"/>
                <w:sz w:val="22"/>
                <w:szCs w:val="22"/>
              </w:rPr>
            </m:ctrlPr>
          </m:sSupPr>
          <m:e>
            <m:acc>
              <m:accPr>
                <m:chr m:val="̇"/>
                <m:ctrlPr>
                  <w:rPr>
                    <w:rFonts w:ascii="Cambria Math" w:hAnsi="Cambria Math"/>
                    <w:i w:val="0"/>
                    <w:color w:val="auto"/>
                    <w:sz w:val="22"/>
                    <w:szCs w:val="22"/>
                  </w:rPr>
                </m:ctrlPr>
              </m:accPr>
              <m:e>
                <m:r>
                  <w:rPr>
                    <w:rFonts w:ascii="Cambria Math" w:hAnsi="Cambria Math"/>
                    <w:color w:val="auto"/>
                    <w:sz w:val="22"/>
                    <w:szCs w:val="22"/>
                  </w:rPr>
                  <m:t>y</m:t>
                </m:r>
              </m:e>
            </m:acc>
          </m:e>
          <m:sup>
            <m:r>
              <w:rPr>
                <w:rFonts w:ascii="Cambria Math" w:hAnsi="Cambria Math"/>
                <w:color w:val="auto"/>
                <w:sz w:val="22"/>
                <w:szCs w:val="22"/>
              </w:rPr>
              <m:t>n</m:t>
            </m:r>
          </m:sup>
        </m:sSup>
      </m:oMath>
      <w:r w:rsidRPr="001D25D4">
        <w:rPr>
          <w:color w:val="auto"/>
        </w:rPr>
        <w:tab/>
      </w:r>
      <w:r w:rsidRPr="001D25D4">
        <w:rPr>
          <w:color w:val="auto"/>
        </w:rPr>
        <w:tab/>
      </w:r>
      <w:proofErr w:type="gramStart"/>
      <w:r w:rsidRPr="001D25D4">
        <w:rPr>
          <w:i w:val="0"/>
          <w:iCs w:val="0"/>
          <w:color w:val="auto"/>
        </w:rPr>
        <w:t>( 3</w:t>
      </w:r>
      <w:proofErr w:type="gramEnd"/>
      <w:r w:rsidRPr="001D25D4">
        <w:rPr>
          <w:i w:val="0"/>
          <w:iCs w:val="0"/>
          <w:color w:val="auto"/>
        </w:rPr>
        <w:t xml:space="preserve"> )</w:t>
      </w:r>
    </w:p>
    <w:p w14:paraId="0FDDC18A" w14:textId="0C80F68A" w:rsidR="001D25D4" w:rsidRDefault="001D25D4" w:rsidP="009959AC">
      <w:pPr>
        <w:pStyle w:val="Body"/>
        <w:spacing w:after="120"/>
        <w:rPr>
          <w:rFonts w:ascii="Arial" w:hAnsi="Arial" w:cs="Arial"/>
        </w:rPr>
      </w:pPr>
      <w:r w:rsidRPr="001D25D4">
        <w:rPr>
          <w:rFonts w:ascii="Arial" w:hAnsi="Arial" w:cs="Arial"/>
        </w:rPr>
        <w:t>It is particularly suitable for polymer-</w:t>
      </w:r>
      <w:r w:rsidR="005E01ED">
        <w:rPr>
          <w:rFonts w:ascii="Arial" w:hAnsi="Arial" w:cs="Arial"/>
        </w:rPr>
        <w:t>enhanced</w:t>
      </w:r>
      <w:r w:rsidRPr="001D25D4">
        <w:rPr>
          <w:rFonts w:ascii="Arial" w:hAnsi="Arial" w:cs="Arial"/>
        </w:rPr>
        <w:t xml:space="preserve"> and nanoparticle-enhanced systems.</w:t>
      </w:r>
      <w:r>
        <w:rPr>
          <w:rFonts w:ascii="Arial" w:hAnsi="Arial" w:cs="Arial"/>
        </w:rPr>
        <w:t xml:space="preserve"> </w:t>
      </w:r>
      <w:r w:rsidRPr="001D25D4">
        <w:rPr>
          <w:rFonts w:ascii="Arial" w:hAnsi="Arial" w:cs="Arial"/>
        </w:rPr>
        <w:t>Figure 2 shows the shear stress-shear rate plots for the models.</w:t>
      </w:r>
    </w:p>
    <w:p w14:paraId="28E47968" w14:textId="382A0D48" w:rsidR="001D25D4" w:rsidRDefault="001D25D4" w:rsidP="009959AC">
      <w:pPr>
        <w:pStyle w:val="Body"/>
        <w:spacing w:after="120"/>
        <w:jc w:val="center"/>
        <w:rPr>
          <w:rFonts w:ascii="Arial" w:hAnsi="Arial" w:cs="Arial"/>
        </w:rPr>
      </w:pPr>
      <w:r w:rsidRPr="00A43FCA">
        <w:rPr>
          <w:noProof/>
        </w:rPr>
        <w:drawing>
          <wp:inline distT="0" distB="0" distL="0" distR="0" wp14:anchorId="404C4C36" wp14:editId="4A149147">
            <wp:extent cx="3733751" cy="2350055"/>
            <wp:effectExtent l="0" t="0" r="635" b="0"/>
            <wp:docPr id="601068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68168" name="Picture 60106816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2587" cy="2361911"/>
                    </a:xfrm>
                    <a:prstGeom prst="rect">
                      <a:avLst/>
                    </a:prstGeom>
                  </pic:spPr>
                </pic:pic>
              </a:graphicData>
            </a:graphic>
          </wp:inline>
        </w:drawing>
      </w:r>
    </w:p>
    <w:p w14:paraId="76C92BA5" w14:textId="753F76B3" w:rsidR="001D25D4" w:rsidRDefault="001D25D4" w:rsidP="009959AC">
      <w:pPr>
        <w:pStyle w:val="Body"/>
        <w:spacing w:after="120"/>
        <w:jc w:val="center"/>
        <w:rPr>
          <w:rFonts w:ascii="Arial" w:hAnsi="Arial" w:cs="Arial"/>
          <w:b/>
          <w:bCs/>
        </w:rPr>
      </w:pPr>
      <w:r w:rsidRPr="001D25D4">
        <w:rPr>
          <w:rFonts w:ascii="Arial" w:hAnsi="Arial" w:cs="Arial"/>
          <w:b/>
          <w:bCs/>
        </w:rPr>
        <w:t>Fig</w:t>
      </w:r>
      <w:r w:rsidR="00197AA4">
        <w:rPr>
          <w:rFonts w:ascii="Arial" w:hAnsi="Arial" w:cs="Arial"/>
          <w:b/>
          <w:bCs/>
        </w:rPr>
        <w:t>. 2.</w:t>
      </w:r>
      <w:r w:rsidRPr="001D25D4">
        <w:rPr>
          <w:rFonts w:ascii="Arial" w:hAnsi="Arial" w:cs="Arial"/>
          <w:b/>
          <w:bCs/>
        </w:rPr>
        <w:t xml:space="preserve"> Rheological models showing their shear stress-shear strain relationships.</w:t>
      </w:r>
    </w:p>
    <w:p w14:paraId="58DD1FA2" w14:textId="77777777" w:rsidR="00C864C8" w:rsidRDefault="00C864C8" w:rsidP="009959AC">
      <w:pPr>
        <w:pStyle w:val="Body"/>
        <w:spacing w:after="120"/>
        <w:jc w:val="center"/>
        <w:rPr>
          <w:rFonts w:ascii="Arial" w:hAnsi="Arial" w:cs="Arial"/>
          <w:b/>
          <w:bCs/>
        </w:rPr>
      </w:pPr>
    </w:p>
    <w:p w14:paraId="6DE9B79A" w14:textId="44604135" w:rsidR="001D25D4" w:rsidRDefault="001D25D4" w:rsidP="009959AC">
      <w:pPr>
        <w:pStyle w:val="Body"/>
        <w:spacing w:after="12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1D25D4">
        <w:rPr>
          <w:rFonts w:ascii="Arial" w:hAnsi="Arial" w:cs="Arial"/>
          <w:b/>
          <w:sz w:val="22"/>
        </w:rPr>
        <w:t>Key Rheological Parameters</w:t>
      </w:r>
    </w:p>
    <w:p w14:paraId="54093037" w14:textId="36BA9D5B" w:rsidR="001D25D4" w:rsidRPr="001D25D4" w:rsidRDefault="001D25D4" w:rsidP="009959AC">
      <w:pPr>
        <w:pStyle w:val="Body"/>
        <w:spacing w:after="120"/>
        <w:rPr>
          <w:rFonts w:ascii="Arial" w:hAnsi="Arial" w:cs="Arial"/>
        </w:rPr>
      </w:pPr>
      <w:r w:rsidRPr="001D25D4">
        <w:rPr>
          <w:rFonts w:ascii="Arial" w:hAnsi="Arial" w:cs="Arial"/>
        </w:rPr>
        <w:t xml:space="preserve">Key parameters for </w:t>
      </w:r>
      <w:proofErr w:type="spellStart"/>
      <w:r w:rsidRPr="001D25D4">
        <w:rPr>
          <w:rFonts w:ascii="Arial" w:hAnsi="Arial" w:cs="Arial"/>
        </w:rPr>
        <w:t>characterising</w:t>
      </w:r>
      <w:proofErr w:type="spellEnd"/>
      <w:r w:rsidRPr="001D25D4">
        <w:rPr>
          <w:rFonts w:ascii="Arial" w:hAnsi="Arial" w:cs="Arial"/>
        </w:rPr>
        <w:t xml:space="preserve"> drilling fluid rheology include:</w:t>
      </w:r>
    </w:p>
    <w:p w14:paraId="7F8BA1D1" w14:textId="6C2E30F6" w:rsidR="001D25D4" w:rsidRPr="001D25D4" w:rsidRDefault="001D25D4" w:rsidP="009959AC">
      <w:pPr>
        <w:pStyle w:val="Body"/>
        <w:spacing w:after="120"/>
        <w:rPr>
          <w:rFonts w:ascii="Arial" w:hAnsi="Arial" w:cs="Arial"/>
        </w:rPr>
      </w:pPr>
      <w:r w:rsidRPr="001D25D4">
        <w:rPr>
          <w:rFonts w:ascii="Arial" w:hAnsi="Arial" w:cs="Arial"/>
          <w:b/>
          <w:bCs/>
        </w:rPr>
        <w:t>Plastic Viscosity (</w:t>
      </w:r>
      <m:oMath>
        <m:sSub>
          <m:sSubPr>
            <m:ctrlPr>
              <w:rPr>
                <w:rFonts w:ascii="Cambria Math" w:hAnsi="Cambria Math"/>
                <w:b/>
                <w:bCs/>
                <w:i/>
                <w:szCs w:val="22"/>
              </w:rPr>
            </m:ctrlPr>
          </m:sSubPr>
          <m:e>
            <m:r>
              <m:rPr>
                <m:sty m:val="bi"/>
              </m:rPr>
              <w:rPr>
                <w:rFonts w:ascii="Cambria Math" w:hAnsi="Cambria Math"/>
                <w:szCs w:val="22"/>
              </w:rPr>
              <m:t>μ</m:t>
            </m:r>
          </m:e>
          <m:sub>
            <m:r>
              <m:rPr>
                <m:sty m:val="bi"/>
              </m:rPr>
              <w:rPr>
                <w:rFonts w:ascii="Cambria Math" w:hAnsi="Cambria Math"/>
                <w:szCs w:val="22"/>
              </w:rPr>
              <m:t>p</m:t>
            </m:r>
          </m:sub>
        </m:sSub>
      </m:oMath>
      <w:r w:rsidRPr="001D25D4">
        <w:rPr>
          <w:rFonts w:ascii="Arial" w:hAnsi="Arial" w:cs="Arial"/>
          <w:b/>
          <w:bCs/>
        </w:rPr>
        <w:t>):</w:t>
      </w:r>
      <w:r w:rsidRPr="001D25D4">
        <w:rPr>
          <w:rFonts w:ascii="Arial" w:hAnsi="Arial" w:cs="Arial"/>
        </w:rPr>
        <w:t xml:space="preserve"> Plastic viscosity represents the slope of the stress-rate curve above the yield point. Lower </w:t>
      </w:r>
      <w:r w:rsidR="005E01ED">
        <w:rPr>
          <w:rFonts w:ascii="Arial" w:hAnsi="Arial" w:cs="Arial"/>
        </w:rPr>
        <w:t>plastic viscosity</w:t>
      </w:r>
      <w:r w:rsidRPr="001D25D4">
        <w:rPr>
          <w:rFonts w:ascii="Arial" w:hAnsi="Arial" w:cs="Arial"/>
        </w:rPr>
        <w:t xml:space="preserve"> improves cuttings transport and enhances penetration rates (Agwu et al., 2021). </w:t>
      </w:r>
    </w:p>
    <w:p w14:paraId="2ACBC816" w14:textId="77777777" w:rsidR="001D25D4" w:rsidRPr="001D25D4" w:rsidRDefault="001D25D4" w:rsidP="009959AC">
      <w:pPr>
        <w:pStyle w:val="Body"/>
        <w:spacing w:after="120"/>
        <w:rPr>
          <w:rFonts w:ascii="Arial" w:hAnsi="Arial" w:cs="Arial"/>
        </w:rPr>
      </w:pPr>
      <w:r w:rsidRPr="001D25D4">
        <w:rPr>
          <w:rFonts w:ascii="Arial" w:hAnsi="Arial" w:cs="Arial"/>
          <w:b/>
          <w:bCs/>
        </w:rPr>
        <w:t>Yield Point (YP):</w:t>
      </w:r>
      <w:r w:rsidRPr="001D25D4">
        <w:rPr>
          <w:rFonts w:ascii="Arial" w:hAnsi="Arial" w:cs="Arial"/>
        </w:rPr>
        <w:t xml:space="preserve"> The yield point reflects the fluid's initial resistance to flow. It is crucial for suspending cuttings and maintaining borehole stability under static conditions, and is highly sensitive to temperature and pressure changes (Al-</w:t>
      </w:r>
      <w:proofErr w:type="spellStart"/>
      <w:r w:rsidRPr="001D25D4">
        <w:rPr>
          <w:rFonts w:ascii="Arial" w:hAnsi="Arial" w:cs="Arial"/>
        </w:rPr>
        <w:t>Shargabi</w:t>
      </w:r>
      <w:proofErr w:type="spellEnd"/>
      <w:r w:rsidRPr="001D25D4">
        <w:rPr>
          <w:rFonts w:ascii="Arial" w:hAnsi="Arial" w:cs="Arial"/>
        </w:rPr>
        <w:t xml:space="preserve"> et al., 2022). It is important for hole cleaning and preventing cuttings from settling in the wellbore, and it influences wellbore pressure (</w:t>
      </w:r>
      <w:proofErr w:type="spellStart"/>
      <w:r w:rsidRPr="001D25D4">
        <w:rPr>
          <w:rFonts w:ascii="Arial" w:hAnsi="Arial" w:cs="Arial"/>
        </w:rPr>
        <w:t>Rafieefar</w:t>
      </w:r>
      <w:proofErr w:type="spellEnd"/>
      <w:r w:rsidRPr="001D25D4">
        <w:rPr>
          <w:rFonts w:ascii="Arial" w:hAnsi="Arial" w:cs="Arial"/>
        </w:rPr>
        <w:t xml:space="preserve"> et al., 2021; Uchida et al., 2005). </w:t>
      </w:r>
    </w:p>
    <w:p w14:paraId="66C7C2E4" w14:textId="77777777" w:rsidR="001D25D4" w:rsidRPr="001D25D4" w:rsidRDefault="001D25D4" w:rsidP="009959AC">
      <w:pPr>
        <w:pStyle w:val="Body"/>
        <w:spacing w:after="120"/>
        <w:rPr>
          <w:rFonts w:ascii="Arial" w:hAnsi="Arial" w:cs="Arial"/>
        </w:rPr>
      </w:pPr>
      <w:r w:rsidRPr="001D25D4">
        <w:rPr>
          <w:rFonts w:ascii="Arial" w:hAnsi="Arial" w:cs="Arial"/>
          <w:b/>
          <w:bCs/>
        </w:rPr>
        <w:t>Gel Strength:</w:t>
      </w:r>
      <w:r w:rsidRPr="001D25D4">
        <w:rPr>
          <w:rFonts w:ascii="Arial" w:hAnsi="Arial" w:cs="Arial"/>
        </w:rPr>
        <w:t xml:space="preserve"> The gel strength measures the fluid's ability to form a gel structure under low-shear, static conditions. It is essential for suspending cuttings during non-circulation </w:t>
      </w:r>
      <w:proofErr w:type="gramStart"/>
      <w:r w:rsidRPr="001D25D4">
        <w:rPr>
          <w:rFonts w:ascii="Arial" w:hAnsi="Arial" w:cs="Arial"/>
        </w:rPr>
        <w:t>periods  (</w:t>
      </w:r>
      <w:proofErr w:type="gramEnd"/>
      <w:r w:rsidRPr="001D25D4">
        <w:rPr>
          <w:rFonts w:ascii="Arial" w:hAnsi="Arial" w:cs="Arial"/>
        </w:rPr>
        <w:t>Echt &amp; Plank, 2019; Mahmoud et al., 2024).</w:t>
      </w:r>
    </w:p>
    <w:p w14:paraId="188C88EF" w14:textId="77777777" w:rsidR="001D25D4" w:rsidRPr="001D25D4" w:rsidRDefault="001D25D4" w:rsidP="009959AC">
      <w:pPr>
        <w:pStyle w:val="Body"/>
        <w:spacing w:after="120"/>
        <w:rPr>
          <w:rFonts w:ascii="Arial" w:hAnsi="Arial" w:cs="Arial"/>
        </w:rPr>
      </w:pPr>
      <w:r w:rsidRPr="001D25D4">
        <w:rPr>
          <w:rFonts w:ascii="Arial" w:hAnsi="Arial" w:cs="Arial"/>
          <w:b/>
          <w:bCs/>
        </w:rPr>
        <w:t xml:space="preserve">Flow </w:t>
      </w:r>
      <w:proofErr w:type="spellStart"/>
      <w:r w:rsidRPr="001D25D4">
        <w:rPr>
          <w:rFonts w:ascii="Arial" w:hAnsi="Arial" w:cs="Arial"/>
          <w:b/>
          <w:bCs/>
        </w:rPr>
        <w:t>Behaviour</w:t>
      </w:r>
      <w:proofErr w:type="spellEnd"/>
      <w:r w:rsidRPr="001D25D4">
        <w:rPr>
          <w:rFonts w:ascii="Arial" w:hAnsi="Arial" w:cs="Arial"/>
          <w:b/>
          <w:bCs/>
        </w:rPr>
        <w:t xml:space="preserve"> Index (n):</w:t>
      </w:r>
      <w:r w:rsidRPr="001D25D4">
        <w:rPr>
          <w:rFonts w:ascii="Arial" w:hAnsi="Arial" w:cs="Arial"/>
        </w:rPr>
        <w:t xml:space="preserve"> The flow </w:t>
      </w:r>
      <w:proofErr w:type="spellStart"/>
      <w:r w:rsidRPr="001D25D4">
        <w:rPr>
          <w:rFonts w:ascii="Arial" w:hAnsi="Arial" w:cs="Arial"/>
        </w:rPr>
        <w:t>behaviour</w:t>
      </w:r>
      <w:proofErr w:type="spellEnd"/>
      <w:r w:rsidRPr="001D25D4">
        <w:rPr>
          <w:rFonts w:ascii="Arial" w:hAnsi="Arial" w:cs="Arial"/>
        </w:rPr>
        <w:t xml:space="preserve"> index indicates whether a fluid is shear-thinning (n &lt; 1), Newtonian (n = 1), or shear-thickening (n &gt; 1), as per the Power Law model (</w:t>
      </w:r>
      <w:proofErr w:type="spellStart"/>
      <w:r w:rsidRPr="001D25D4">
        <w:rPr>
          <w:rFonts w:ascii="Arial" w:hAnsi="Arial" w:cs="Arial"/>
        </w:rPr>
        <w:t>Krutof</w:t>
      </w:r>
      <w:proofErr w:type="spellEnd"/>
      <w:r w:rsidRPr="001D25D4">
        <w:rPr>
          <w:rFonts w:ascii="Arial" w:hAnsi="Arial" w:cs="Arial"/>
        </w:rPr>
        <w:t xml:space="preserve"> &amp; </w:t>
      </w:r>
      <w:proofErr w:type="spellStart"/>
      <w:r w:rsidRPr="001D25D4">
        <w:rPr>
          <w:rFonts w:ascii="Arial" w:hAnsi="Arial" w:cs="Arial"/>
        </w:rPr>
        <w:t>Hawboltdt</w:t>
      </w:r>
      <w:proofErr w:type="spellEnd"/>
      <w:r w:rsidRPr="001D25D4">
        <w:rPr>
          <w:rFonts w:ascii="Arial" w:hAnsi="Arial" w:cs="Arial"/>
        </w:rPr>
        <w:t xml:space="preserve">, 2016; </w:t>
      </w:r>
      <w:proofErr w:type="spellStart"/>
      <w:r w:rsidRPr="001D25D4">
        <w:rPr>
          <w:rFonts w:ascii="Arial" w:hAnsi="Arial" w:cs="Arial"/>
        </w:rPr>
        <w:t>Rafieefar</w:t>
      </w:r>
      <w:proofErr w:type="spellEnd"/>
      <w:r w:rsidRPr="001D25D4">
        <w:rPr>
          <w:rFonts w:ascii="Arial" w:hAnsi="Arial" w:cs="Arial"/>
        </w:rPr>
        <w:t xml:space="preserve"> et al., 2021).</w:t>
      </w:r>
    </w:p>
    <w:p w14:paraId="014E9478" w14:textId="626E0613" w:rsidR="001D25D4" w:rsidRDefault="001D25D4" w:rsidP="009959AC">
      <w:pPr>
        <w:pStyle w:val="Body"/>
        <w:spacing w:after="120"/>
        <w:jc w:val="left"/>
        <w:rPr>
          <w:rFonts w:ascii="Arial" w:hAnsi="Arial" w:cs="Arial"/>
        </w:rPr>
      </w:pPr>
      <w:r w:rsidRPr="001D25D4">
        <w:rPr>
          <w:rFonts w:ascii="Arial" w:hAnsi="Arial" w:cs="Arial"/>
          <w:b/>
          <w:bCs/>
        </w:rPr>
        <w:t>Consistency Index (K):</w:t>
      </w:r>
      <w:r w:rsidRPr="001D25D4">
        <w:rPr>
          <w:rFonts w:ascii="Arial" w:hAnsi="Arial" w:cs="Arial"/>
        </w:rPr>
        <w:t xml:space="preserve"> The consistency index is used with the flow </w:t>
      </w:r>
      <w:proofErr w:type="spellStart"/>
      <w:r w:rsidRPr="001D25D4">
        <w:rPr>
          <w:rFonts w:ascii="Arial" w:hAnsi="Arial" w:cs="Arial"/>
        </w:rPr>
        <w:t>behaviour</w:t>
      </w:r>
      <w:proofErr w:type="spellEnd"/>
      <w:r w:rsidRPr="001D25D4">
        <w:rPr>
          <w:rFonts w:ascii="Arial" w:hAnsi="Arial" w:cs="Arial"/>
        </w:rPr>
        <w:t xml:space="preserve"> index to quantify fluid viscosity. Higher values indicate thicker, more viscous </w:t>
      </w:r>
      <w:proofErr w:type="gramStart"/>
      <w:r w:rsidRPr="001D25D4">
        <w:rPr>
          <w:rFonts w:ascii="Arial" w:hAnsi="Arial" w:cs="Arial"/>
        </w:rPr>
        <w:t>fluids  (</w:t>
      </w:r>
      <w:proofErr w:type="gramEnd"/>
      <w:r w:rsidRPr="001D25D4">
        <w:rPr>
          <w:rFonts w:ascii="Arial" w:hAnsi="Arial" w:cs="Arial"/>
        </w:rPr>
        <w:t xml:space="preserve">Guo &amp; Liu, 2011; </w:t>
      </w:r>
      <w:proofErr w:type="spellStart"/>
      <w:r w:rsidRPr="001D25D4">
        <w:rPr>
          <w:rFonts w:ascii="Arial" w:hAnsi="Arial" w:cs="Arial"/>
        </w:rPr>
        <w:t>Krutof</w:t>
      </w:r>
      <w:proofErr w:type="spellEnd"/>
      <w:r w:rsidRPr="001D25D4">
        <w:rPr>
          <w:rFonts w:ascii="Arial" w:hAnsi="Arial" w:cs="Arial"/>
        </w:rPr>
        <w:t xml:space="preserve"> &amp; </w:t>
      </w:r>
      <w:proofErr w:type="spellStart"/>
      <w:r w:rsidRPr="001D25D4">
        <w:rPr>
          <w:rFonts w:ascii="Arial" w:hAnsi="Arial" w:cs="Arial"/>
        </w:rPr>
        <w:t>Hawboltdt</w:t>
      </w:r>
      <w:proofErr w:type="spellEnd"/>
      <w:r w:rsidRPr="001D25D4">
        <w:rPr>
          <w:rFonts w:ascii="Arial" w:hAnsi="Arial" w:cs="Arial"/>
        </w:rPr>
        <w:t>, 2016).</w:t>
      </w:r>
    </w:p>
    <w:p w14:paraId="7DDF8002" w14:textId="77777777" w:rsidR="00C864C8" w:rsidRDefault="00C864C8" w:rsidP="009959AC">
      <w:pPr>
        <w:pStyle w:val="Body"/>
        <w:spacing w:after="120"/>
        <w:jc w:val="left"/>
        <w:rPr>
          <w:rFonts w:ascii="Arial" w:hAnsi="Arial" w:cs="Arial"/>
        </w:rPr>
      </w:pPr>
    </w:p>
    <w:p w14:paraId="28C02701" w14:textId="0BF7FB78" w:rsidR="001D25D4" w:rsidRDefault="001D25D4" w:rsidP="009959AC">
      <w:pPr>
        <w:pStyle w:val="Body"/>
        <w:spacing w:after="120"/>
        <w:rPr>
          <w:rFonts w:ascii="Arial" w:hAnsi="Arial" w:cs="Arial"/>
        </w:rPr>
      </w:pPr>
      <w:r w:rsidRPr="00C30A0F">
        <w:rPr>
          <w:rFonts w:ascii="Arial" w:hAnsi="Arial" w:cs="Arial"/>
          <w:b/>
          <w:caps/>
          <w:sz w:val="22"/>
        </w:rPr>
        <w:lastRenderedPageBreak/>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 xml:space="preserve">HPHT </w:t>
      </w:r>
      <w:r w:rsidRPr="001D25D4">
        <w:rPr>
          <w:rFonts w:ascii="Arial" w:hAnsi="Arial" w:cs="Arial"/>
          <w:b/>
          <w:sz w:val="22"/>
        </w:rPr>
        <w:t>Effects on Rheology</w:t>
      </w:r>
    </w:p>
    <w:p w14:paraId="749D40EC" w14:textId="3E20D004" w:rsidR="001D25D4" w:rsidRDefault="001D25D4" w:rsidP="009959AC">
      <w:pPr>
        <w:pStyle w:val="Body"/>
        <w:spacing w:after="120"/>
        <w:jc w:val="left"/>
        <w:rPr>
          <w:rFonts w:ascii="Arial" w:hAnsi="Arial" w:cs="Arial"/>
        </w:rPr>
      </w:pPr>
      <w:r w:rsidRPr="001D25D4">
        <w:rPr>
          <w:rFonts w:ascii="Arial" w:hAnsi="Arial" w:cs="Arial"/>
        </w:rPr>
        <w:t xml:space="preserve">HPHT conditions—temperatures exceeding 150°C and pressures above 10,000 psi—significantly alter fluid </w:t>
      </w:r>
      <w:proofErr w:type="spellStart"/>
      <w:r w:rsidRPr="001D25D4">
        <w:rPr>
          <w:rFonts w:ascii="Arial" w:hAnsi="Arial" w:cs="Arial"/>
        </w:rPr>
        <w:t>behaviour</w:t>
      </w:r>
      <w:proofErr w:type="spellEnd"/>
      <w:r w:rsidRPr="001D25D4">
        <w:rPr>
          <w:rFonts w:ascii="Arial" w:hAnsi="Arial" w:cs="Arial"/>
        </w:rPr>
        <w:t xml:space="preserve"> (Kiran et al., 2017; Singh et al., 2024). Elevated temperatures generally reduce viscosity and gel strength, particularly in water-based fluids, due to thermal expansion, while pressure increases may densify the fluid and increase viscosity, especially at lower temperatures (</w:t>
      </w:r>
      <w:proofErr w:type="spellStart"/>
      <w:r w:rsidRPr="001D25D4">
        <w:rPr>
          <w:rFonts w:ascii="Arial" w:hAnsi="Arial" w:cs="Arial"/>
        </w:rPr>
        <w:t>Hafezzadeh</w:t>
      </w:r>
      <w:proofErr w:type="spellEnd"/>
      <w:r w:rsidRPr="001D25D4">
        <w:rPr>
          <w:rFonts w:ascii="Arial" w:hAnsi="Arial" w:cs="Arial"/>
        </w:rPr>
        <w:t xml:space="preserve"> et al., 2024). </w:t>
      </w:r>
    </w:p>
    <w:p w14:paraId="6E3A11EA" w14:textId="77777777" w:rsidR="00C864C8" w:rsidRDefault="00C864C8" w:rsidP="009959AC">
      <w:pPr>
        <w:pStyle w:val="Body"/>
        <w:spacing w:after="120"/>
        <w:jc w:val="left"/>
        <w:rPr>
          <w:rFonts w:ascii="Arial" w:hAnsi="Arial" w:cs="Arial"/>
        </w:rPr>
      </w:pPr>
    </w:p>
    <w:p w14:paraId="0E8C463A" w14:textId="1A470C63" w:rsidR="00661E42" w:rsidRDefault="00661E42" w:rsidP="009959AC">
      <w:pPr>
        <w:pStyle w:val="Body"/>
        <w:spacing w:after="120"/>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Fluid System Types</w:t>
      </w:r>
    </w:p>
    <w:p w14:paraId="001F8183" w14:textId="77777777" w:rsidR="00661E42" w:rsidRDefault="00661E42" w:rsidP="009959AC">
      <w:pPr>
        <w:pStyle w:val="Body"/>
        <w:spacing w:after="120"/>
        <w:rPr>
          <w:rFonts w:ascii="Arial" w:hAnsi="Arial" w:cs="Arial"/>
        </w:rPr>
      </w:pPr>
      <w:r w:rsidRPr="00661E42">
        <w:rPr>
          <w:rFonts w:ascii="Arial" w:hAnsi="Arial" w:cs="Arial"/>
          <w:b/>
          <w:bCs/>
        </w:rPr>
        <w:t>Water-Based Muds (WBMs):</w:t>
      </w:r>
      <w:r w:rsidRPr="00661E42">
        <w:rPr>
          <w:rFonts w:ascii="Arial" w:hAnsi="Arial" w:cs="Arial"/>
        </w:rPr>
        <w:t xml:space="preserve"> Composed of water and various additives, WBMs are common in shallow wells but suffer from poor thermal stability and fluid loss at HPHT conditions (</w:t>
      </w:r>
      <w:proofErr w:type="spellStart"/>
      <w:r w:rsidRPr="00661E42">
        <w:rPr>
          <w:rFonts w:ascii="Arial" w:hAnsi="Arial" w:cs="Arial"/>
        </w:rPr>
        <w:t>Abduo</w:t>
      </w:r>
      <w:proofErr w:type="spellEnd"/>
      <w:r w:rsidRPr="00661E42">
        <w:rPr>
          <w:rFonts w:ascii="Arial" w:hAnsi="Arial" w:cs="Arial"/>
        </w:rPr>
        <w:t xml:space="preserve"> et al., 2016). </w:t>
      </w:r>
    </w:p>
    <w:p w14:paraId="1B03867A" w14:textId="2AC26EC0" w:rsidR="00661E42" w:rsidRPr="00661E42" w:rsidRDefault="00661E42" w:rsidP="009959AC">
      <w:pPr>
        <w:pStyle w:val="Body"/>
        <w:spacing w:after="120"/>
        <w:rPr>
          <w:rFonts w:ascii="Arial" w:hAnsi="Arial" w:cs="Arial"/>
        </w:rPr>
      </w:pPr>
      <w:r w:rsidRPr="00661E42">
        <w:rPr>
          <w:rFonts w:ascii="Arial" w:hAnsi="Arial" w:cs="Arial"/>
          <w:b/>
          <w:bCs/>
        </w:rPr>
        <w:t>Oil-Based Muds (OBMs):</w:t>
      </w:r>
      <w:r w:rsidRPr="00661E42">
        <w:rPr>
          <w:rFonts w:ascii="Arial" w:hAnsi="Arial" w:cs="Arial"/>
        </w:rPr>
        <w:t xml:space="preserve"> Offer better HPHT performance using diesel or mineral oil as the base fluid. However, they are costly and raise environmental concerns (</w:t>
      </w:r>
      <w:proofErr w:type="spellStart"/>
      <w:r w:rsidRPr="00661E42">
        <w:rPr>
          <w:rFonts w:ascii="Arial" w:hAnsi="Arial" w:cs="Arial"/>
        </w:rPr>
        <w:t>Rafieefar</w:t>
      </w:r>
      <w:proofErr w:type="spellEnd"/>
      <w:r w:rsidRPr="00661E42">
        <w:rPr>
          <w:rFonts w:ascii="Arial" w:hAnsi="Arial" w:cs="Arial"/>
        </w:rPr>
        <w:t xml:space="preserve"> et al., 2021).</w:t>
      </w:r>
    </w:p>
    <w:p w14:paraId="714AC06C" w14:textId="77777777" w:rsidR="00661E42" w:rsidRPr="00661E42" w:rsidRDefault="00661E42" w:rsidP="009959AC">
      <w:pPr>
        <w:pStyle w:val="Body"/>
        <w:spacing w:after="120"/>
        <w:rPr>
          <w:rFonts w:ascii="Arial" w:hAnsi="Arial" w:cs="Arial"/>
        </w:rPr>
      </w:pPr>
      <w:r w:rsidRPr="00661E42">
        <w:rPr>
          <w:rFonts w:ascii="Arial" w:hAnsi="Arial" w:cs="Arial"/>
          <w:b/>
          <w:bCs/>
        </w:rPr>
        <w:t>Synthetic-Based Muds (SBMs):</w:t>
      </w:r>
      <w:r w:rsidRPr="00661E42">
        <w:rPr>
          <w:rFonts w:ascii="Arial" w:hAnsi="Arial" w:cs="Arial"/>
        </w:rPr>
        <w:t xml:space="preserve"> Use synthetic oils and offer improved environmental performance over OBMs. Despite this, they remain expensive and are constrained by thermal and density limits (Growcock &amp; Frederick, 1996).</w:t>
      </w:r>
    </w:p>
    <w:p w14:paraId="7F2654C0" w14:textId="5BC4E1B9" w:rsidR="00661E42" w:rsidRDefault="00661E42" w:rsidP="009959AC">
      <w:pPr>
        <w:pStyle w:val="Body"/>
        <w:spacing w:after="120"/>
        <w:jc w:val="left"/>
        <w:rPr>
          <w:rFonts w:ascii="Arial" w:hAnsi="Arial" w:cs="Arial"/>
        </w:rPr>
      </w:pPr>
      <w:r w:rsidRPr="00661E42">
        <w:rPr>
          <w:rFonts w:ascii="Arial" w:hAnsi="Arial" w:cs="Arial"/>
        </w:rPr>
        <w:t>Figure 3 shows a vertical cross-section schematic of the operational environments targeted by advanced rheological systems.</w:t>
      </w:r>
    </w:p>
    <w:p w14:paraId="48FFC7FC" w14:textId="39086936" w:rsidR="00661E42" w:rsidRDefault="00661E42" w:rsidP="009959AC">
      <w:pPr>
        <w:pStyle w:val="Body"/>
        <w:spacing w:after="120"/>
        <w:jc w:val="center"/>
        <w:rPr>
          <w:rFonts w:ascii="Arial" w:hAnsi="Arial" w:cs="Arial"/>
        </w:rPr>
      </w:pPr>
      <w:r w:rsidRPr="00A43FCA">
        <w:rPr>
          <w:noProof/>
        </w:rPr>
        <w:lastRenderedPageBreak/>
        <w:drawing>
          <wp:inline distT="0" distB="0" distL="0" distR="0" wp14:anchorId="12B8FF4C" wp14:editId="5E26C420">
            <wp:extent cx="4937041" cy="4762500"/>
            <wp:effectExtent l="0" t="0" r="0" b="0"/>
            <wp:docPr id="649345364" name="Picture 164" descr="A diagram of water colum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45364" name="Picture 164" descr="A diagram of water column&#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41701" cy="4766995"/>
                    </a:xfrm>
                    <a:prstGeom prst="rect">
                      <a:avLst/>
                    </a:prstGeom>
                  </pic:spPr>
                </pic:pic>
              </a:graphicData>
            </a:graphic>
          </wp:inline>
        </w:drawing>
      </w:r>
    </w:p>
    <w:p w14:paraId="1A1B13CD" w14:textId="3BFA7B88" w:rsidR="00661E42" w:rsidRPr="00197AA4" w:rsidRDefault="00661E42" w:rsidP="009959AC">
      <w:pPr>
        <w:pStyle w:val="Caption"/>
        <w:spacing w:after="120"/>
        <w:jc w:val="center"/>
        <w:rPr>
          <w:rFonts w:ascii="Arial" w:hAnsi="Arial" w:cs="Arial"/>
          <w:b/>
          <w:bCs/>
          <w:i w:val="0"/>
          <w:iCs w:val="0"/>
          <w:color w:val="auto"/>
          <w:sz w:val="20"/>
          <w:szCs w:val="20"/>
        </w:rPr>
      </w:pPr>
      <w:bookmarkStart w:id="2" w:name="_Ref197451950"/>
      <w:r w:rsidRPr="00197AA4">
        <w:rPr>
          <w:rFonts w:ascii="Arial" w:hAnsi="Arial" w:cs="Arial"/>
          <w:b/>
          <w:bCs/>
          <w:i w:val="0"/>
          <w:iCs w:val="0"/>
          <w:color w:val="auto"/>
          <w:sz w:val="20"/>
          <w:szCs w:val="20"/>
        </w:rPr>
        <w:t>Fig</w:t>
      </w:r>
      <w:bookmarkEnd w:id="2"/>
      <w:r w:rsidR="00197AA4">
        <w:rPr>
          <w:rFonts w:ascii="Arial" w:hAnsi="Arial" w:cs="Arial"/>
          <w:b/>
          <w:bCs/>
          <w:i w:val="0"/>
          <w:iCs w:val="0"/>
          <w:color w:val="auto"/>
          <w:sz w:val="20"/>
          <w:szCs w:val="20"/>
        </w:rPr>
        <w:t>. 3.</w:t>
      </w:r>
      <w:r w:rsidRPr="00197AA4">
        <w:rPr>
          <w:rFonts w:ascii="Arial" w:hAnsi="Arial" w:cs="Arial"/>
          <w:b/>
          <w:bCs/>
          <w:i w:val="0"/>
          <w:iCs w:val="0"/>
          <w:color w:val="auto"/>
          <w:sz w:val="20"/>
          <w:szCs w:val="20"/>
        </w:rPr>
        <w:t xml:space="preserve"> Schematic of Complex Deepwater Geology and Fluid Challenges.</w:t>
      </w:r>
    </w:p>
    <w:p w14:paraId="000A3D72" w14:textId="77777777" w:rsidR="00661E42" w:rsidRPr="00661E42" w:rsidRDefault="00661E42" w:rsidP="009959AC">
      <w:pPr>
        <w:pStyle w:val="Body"/>
        <w:spacing w:after="120"/>
        <w:jc w:val="center"/>
        <w:rPr>
          <w:rFonts w:ascii="Arial" w:hAnsi="Arial" w:cs="Arial"/>
          <w:lang w:val="en-CA"/>
        </w:rPr>
      </w:pPr>
    </w:p>
    <w:p w14:paraId="52D19C66" w14:textId="73335A1B" w:rsidR="00790ADA" w:rsidRPr="00FB3A86" w:rsidRDefault="00000F8F" w:rsidP="009959AC">
      <w:pPr>
        <w:pStyle w:val="Head1"/>
        <w:spacing w:after="120"/>
        <w:jc w:val="both"/>
        <w:rPr>
          <w:rFonts w:ascii="Arial" w:hAnsi="Arial" w:cs="Arial"/>
        </w:rPr>
      </w:pPr>
      <w:r>
        <w:rPr>
          <w:rFonts w:ascii="Arial" w:hAnsi="Arial" w:cs="Arial"/>
        </w:rPr>
        <w:t>3</w:t>
      </w:r>
      <w:r w:rsidR="00902823">
        <w:rPr>
          <w:rFonts w:ascii="Arial" w:hAnsi="Arial" w:cs="Arial"/>
        </w:rPr>
        <w:t xml:space="preserve">. </w:t>
      </w:r>
      <w:r w:rsidR="00197AA4" w:rsidRPr="00197AA4">
        <w:rPr>
          <w:rFonts w:ascii="Arial" w:hAnsi="Arial" w:cs="Arial"/>
        </w:rPr>
        <w:t>Advances in Fluid Rheology Technologies</w:t>
      </w:r>
    </w:p>
    <w:p w14:paraId="4E69DB42" w14:textId="0A1E9145" w:rsidR="00B95236" w:rsidRDefault="00197AA4" w:rsidP="009959AC">
      <w:pPr>
        <w:pStyle w:val="Body"/>
        <w:spacing w:after="120"/>
        <w:rPr>
          <w:rFonts w:ascii="Arial" w:hAnsi="Arial" w:cs="Arial"/>
        </w:rPr>
      </w:pPr>
      <w:r w:rsidRPr="00197AA4">
        <w:rPr>
          <w:rFonts w:ascii="Arial" w:hAnsi="Arial" w:cs="Arial"/>
        </w:rPr>
        <w:t xml:space="preserve">Deepwater drilling operations demand highly engineered fluid systems capable of maintaining performance integrity under extreme downhole conditions </w:t>
      </w:r>
      <w:proofErr w:type="spellStart"/>
      <w:r w:rsidRPr="00197AA4">
        <w:rPr>
          <w:rFonts w:ascii="Arial" w:hAnsi="Arial" w:cs="Arial"/>
        </w:rPr>
        <w:t>characterised</w:t>
      </w:r>
      <w:proofErr w:type="spellEnd"/>
      <w:r w:rsidRPr="00197AA4">
        <w:rPr>
          <w:rFonts w:ascii="Arial" w:hAnsi="Arial" w:cs="Arial"/>
        </w:rPr>
        <w:t xml:space="preserve"> by high pressure, high temperature (HPHT), and narrow pressure margins. Recent advancements in fluid rheology have been primarily focused on three interrelated areas: smart rheological systems, nanotechnology-enhanced fluids, and real-time monitoring technologies.</w:t>
      </w:r>
    </w:p>
    <w:p w14:paraId="4E0D4386" w14:textId="77777777" w:rsidR="00790ADA" w:rsidRDefault="00790ADA" w:rsidP="009959AC">
      <w:pPr>
        <w:pStyle w:val="Body"/>
        <w:spacing w:after="120"/>
        <w:rPr>
          <w:rFonts w:ascii="Arial" w:hAnsi="Arial" w:cs="Arial"/>
        </w:rPr>
      </w:pPr>
    </w:p>
    <w:p w14:paraId="71D54176" w14:textId="2F25FBF3" w:rsidR="00197AA4" w:rsidRDefault="00197AA4" w:rsidP="009959AC">
      <w:pPr>
        <w:pStyle w:val="Body"/>
        <w:spacing w:after="120"/>
        <w:rPr>
          <w:rFonts w:ascii="Arial" w:hAnsi="Arial" w:cs="Arial"/>
        </w:rPr>
      </w:pPr>
      <w:r>
        <w:rPr>
          <w:rFonts w:ascii="Arial" w:hAnsi="Arial" w:cs="Arial"/>
          <w:b/>
          <w:caps/>
          <w:sz w:val="22"/>
        </w:rPr>
        <w:t>3</w:t>
      </w:r>
      <w:r w:rsidRPr="00C30A0F">
        <w:rPr>
          <w:rFonts w:ascii="Arial" w:hAnsi="Arial" w:cs="Arial"/>
          <w:b/>
          <w:caps/>
          <w:sz w:val="22"/>
        </w:rPr>
        <w:t xml:space="preserve">.1 </w:t>
      </w:r>
      <w:r w:rsidRPr="00197AA4">
        <w:rPr>
          <w:rFonts w:ascii="Arial" w:hAnsi="Arial" w:cs="Arial"/>
          <w:b/>
          <w:sz w:val="22"/>
        </w:rPr>
        <w:t>Smart Rheological Systems</w:t>
      </w:r>
    </w:p>
    <w:p w14:paraId="3BDD3655" w14:textId="77777777" w:rsidR="00197AA4" w:rsidRDefault="00197AA4" w:rsidP="009959AC">
      <w:pPr>
        <w:spacing w:after="120"/>
        <w:rPr>
          <w:rFonts w:ascii="Arial" w:hAnsi="Arial" w:cs="Arial"/>
        </w:rPr>
      </w:pPr>
      <w:r w:rsidRPr="00197AA4">
        <w:rPr>
          <w:rFonts w:ascii="Arial" w:hAnsi="Arial" w:cs="Arial"/>
        </w:rPr>
        <w:t xml:space="preserve">Conventional drilling fluids exhibit relatively static rheological properties and are typically </w:t>
      </w:r>
      <w:proofErr w:type="spellStart"/>
      <w:r w:rsidRPr="00197AA4">
        <w:rPr>
          <w:rFonts w:ascii="Arial" w:hAnsi="Arial" w:cs="Arial"/>
        </w:rPr>
        <w:t>optimised</w:t>
      </w:r>
      <w:proofErr w:type="spellEnd"/>
      <w:r w:rsidRPr="00197AA4">
        <w:rPr>
          <w:rFonts w:ascii="Arial" w:hAnsi="Arial" w:cs="Arial"/>
        </w:rPr>
        <w:t xml:space="preserve"> for surface or average wellbore conditions. In contrast, smart rheological systems—or smart fluids—are formulated with stimuli-responsive components that dynamically adjust their properties in real time in response to downhole environmental changes.</w:t>
      </w:r>
      <w:r>
        <w:rPr>
          <w:rFonts w:ascii="Arial" w:hAnsi="Arial" w:cs="Arial"/>
        </w:rPr>
        <w:t xml:space="preserve"> </w:t>
      </w:r>
    </w:p>
    <w:p w14:paraId="7DC699A6" w14:textId="03B68448" w:rsidR="00197AA4" w:rsidRDefault="00197AA4" w:rsidP="009959AC">
      <w:pPr>
        <w:spacing w:after="120"/>
        <w:rPr>
          <w:rFonts w:ascii="Arial" w:hAnsi="Arial" w:cs="Arial"/>
        </w:rPr>
      </w:pPr>
      <w:r w:rsidRPr="00197AA4">
        <w:rPr>
          <w:rFonts w:ascii="Arial" w:hAnsi="Arial" w:cs="Arial"/>
        </w:rPr>
        <w:lastRenderedPageBreak/>
        <w:t>These systems typically incorporate polymers and surfactants that undergo reversible structural transformations triggered by variations in temperature, pressure, salinity, or pH (Yanan et al., 2021). This adaptability enables more precise control over Equivalent Circulating Density (ECD), enhances cuttings suspension, and improves borehole stability across complex formation transitions.</w:t>
      </w:r>
    </w:p>
    <w:p w14:paraId="47017129" w14:textId="77777777" w:rsidR="00197AA4" w:rsidRDefault="00197AA4" w:rsidP="009959AC">
      <w:pPr>
        <w:spacing w:after="120"/>
        <w:rPr>
          <w:rFonts w:ascii="Arial" w:hAnsi="Arial" w:cs="Arial"/>
        </w:rPr>
      </w:pPr>
      <w:r w:rsidRPr="00197AA4">
        <w:rPr>
          <w:rFonts w:ascii="Arial" w:hAnsi="Arial" w:cs="Arial"/>
        </w:rPr>
        <w:t xml:space="preserve">Field applications in deepwater wells, such as those in the Gulf of Mexico, have demonstrated up to an 18% reduction in Non-Productive Time (NPT), primarily attributed to the mitigation of stuck pipe events and reduction in remedial cementing requirements (Amish &amp; Khodja, 2024; </w:t>
      </w:r>
      <w:proofErr w:type="spellStart"/>
      <w:r w:rsidRPr="00197AA4">
        <w:rPr>
          <w:rFonts w:ascii="Arial" w:hAnsi="Arial" w:cs="Arial"/>
        </w:rPr>
        <w:t>Magzoub</w:t>
      </w:r>
      <w:proofErr w:type="spellEnd"/>
      <w:r w:rsidRPr="00197AA4">
        <w:rPr>
          <w:rFonts w:ascii="Arial" w:hAnsi="Arial" w:cs="Arial"/>
        </w:rPr>
        <w:t xml:space="preserve"> et al., 2020; Yanan et al., 2021).</w:t>
      </w:r>
    </w:p>
    <w:p w14:paraId="1D5F157A" w14:textId="77777777" w:rsidR="00197AA4" w:rsidRPr="00197AA4" w:rsidRDefault="00197AA4" w:rsidP="009959AC">
      <w:pPr>
        <w:spacing w:after="120"/>
        <w:rPr>
          <w:rFonts w:ascii="Arial" w:hAnsi="Arial" w:cs="Arial"/>
        </w:rPr>
      </w:pPr>
      <w:r w:rsidRPr="00197AA4">
        <w:rPr>
          <w:rFonts w:ascii="Arial" w:hAnsi="Arial" w:cs="Arial"/>
        </w:rPr>
        <w:t>Key smart fluid functionalities include:</w:t>
      </w:r>
    </w:p>
    <w:p w14:paraId="63C7AC28" w14:textId="77777777" w:rsidR="00197AA4" w:rsidRPr="00197AA4" w:rsidRDefault="00197AA4" w:rsidP="009959AC">
      <w:pPr>
        <w:spacing w:after="120"/>
        <w:rPr>
          <w:rFonts w:ascii="Arial" w:hAnsi="Arial" w:cs="Arial"/>
        </w:rPr>
      </w:pPr>
      <w:r w:rsidRPr="009959AC">
        <w:rPr>
          <w:rFonts w:ascii="Arial" w:hAnsi="Arial" w:cs="Arial"/>
          <w:b/>
          <w:bCs/>
        </w:rPr>
        <w:t>Variable Density Systems:</w:t>
      </w:r>
      <w:r w:rsidRPr="00197AA4">
        <w:rPr>
          <w:rFonts w:ascii="Arial" w:hAnsi="Arial" w:cs="Arial"/>
        </w:rPr>
        <w:t xml:space="preserve"> Enable real-time ECD control by adjusting fluid density in response to formation pressures.</w:t>
      </w:r>
    </w:p>
    <w:p w14:paraId="7E245544" w14:textId="77777777" w:rsidR="00197AA4" w:rsidRPr="00197AA4" w:rsidRDefault="00197AA4" w:rsidP="009959AC">
      <w:pPr>
        <w:spacing w:after="120"/>
        <w:rPr>
          <w:rFonts w:ascii="Arial" w:hAnsi="Arial" w:cs="Arial"/>
        </w:rPr>
      </w:pPr>
      <w:r w:rsidRPr="009959AC">
        <w:rPr>
          <w:rFonts w:ascii="Arial" w:hAnsi="Arial" w:cs="Arial"/>
          <w:b/>
          <w:bCs/>
        </w:rPr>
        <w:t>Thermo-responsive polymers:</w:t>
      </w:r>
      <w:r w:rsidRPr="00197AA4">
        <w:rPr>
          <w:rFonts w:ascii="Arial" w:hAnsi="Arial" w:cs="Arial"/>
        </w:rPr>
        <w:t xml:space="preserve"> Alter viscosity in situ as temperature gradients are encountered.</w:t>
      </w:r>
    </w:p>
    <w:p w14:paraId="52E810A1" w14:textId="77777777" w:rsidR="00197AA4" w:rsidRPr="00197AA4" w:rsidRDefault="00197AA4" w:rsidP="009959AC">
      <w:pPr>
        <w:spacing w:after="120"/>
        <w:rPr>
          <w:rFonts w:ascii="Arial" w:hAnsi="Arial" w:cs="Arial"/>
        </w:rPr>
      </w:pPr>
      <w:r w:rsidRPr="009959AC">
        <w:rPr>
          <w:rFonts w:ascii="Arial" w:hAnsi="Arial" w:cs="Arial"/>
          <w:b/>
          <w:bCs/>
        </w:rPr>
        <w:t>Salt-Responsive Additives:</w:t>
      </w:r>
      <w:r w:rsidRPr="00197AA4">
        <w:rPr>
          <w:rFonts w:ascii="Arial" w:hAnsi="Arial" w:cs="Arial"/>
        </w:rPr>
        <w:t xml:space="preserve"> Maintain stability and compatibility in high-salinity environments, especially near salt intrusions.</w:t>
      </w:r>
    </w:p>
    <w:p w14:paraId="2BD2E54E" w14:textId="77777777" w:rsidR="00197AA4" w:rsidRPr="00197AA4" w:rsidRDefault="00197AA4" w:rsidP="009959AC">
      <w:pPr>
        <w:spacing w:after="120"/>
        <w:rPr>
          <w:rFonts w:ascii="Arial" w:hAnsi="Arial" w:cs="Arial"/>
        </w:rPr>
      </w:pPr>
      <w:r w:rsidRPr="009959AC">
        <w:rPr>
          <w:rFonts w:ascii="Arial" w:hAnsi="Arial" w:cs="Arial"/>
          <w:b/>
          <w:bCs/>
        </w:rPr>
        <w:t xml:space="preserve">PH-responsive Components: </w:t>
      </w:r>
      <w:r w:rsidRPr="00197AA4">
        <w:rPr>
          <w:rFonts w:ascii="Arial" w:hAnsi="Arial" w:cs="Arial"/>
        </w:rPr>
        <w:t>Trigger rheological changes in reactive shale or carbonate formations.</w:t>
      </w:r>
    </w:p>
    <w:p w14:paraId="54B39BA1" w14:textId="77777777" w:rsidR="00197AA4" w:rsidRDefault="00197AA4" w:rsidP="009959AC">
      <w:pPr>
        <w:spacing w:after="120"/>
        <w:rPr>
          <w:rFonts w:ascii="Arial" w:hAnsi="Arial" w:cs="Arial"/>
        </w:rPr>
      </w:pPr>
      <w:r w:rsidRPr="009959AC">
        <w:rPr>
          <w:rFonts w:ascii="Arial" w:hAnsi="Arial" w:cs="Arial"/>
          <w:b/>
          <w:bCs/>
        </w:rPr>
        <w:t>Self-Healing Gels:</w:t>
      </w:r>
      <w:r w:rsidRPr="00197AA4">
        <w:rPr>
          <w:rFonts w:ascii="Arial" w:hAnsi="Arial" w:cs="Arial"/>
        </w:rPr>
        <w:t xml:space="preserve"> Seal microfractures and </w:t>
      </w:r>
      <w:proofErr w:type="spellStart"/>
      <w:r w:rsidRPr="00197AA4">
        <w:rPr>
          <w:rFonts w:ascii="Arial" w:hAnsi="Arial" w:cs="Arial"/>
        </w:rPr>
        <w:t>minimise</w:t>
      </w:r>
      <w:proofErr w:type="spellEnd"/>
      <w:r w:rsidRPr="00197AA4">
        <w:rPr>
          <w:rFonts w:ascii="Arial" w:hAnsi="Arial" w:cs="Arial"/>
        </w:rPr>
        <w:t xml:space="preserve"> fluid loss through dynamic gelation mechanisms.</w:t>
      </w:r>
    </w:p>
    <w:p w14:paraId="6B915EA8" w14:textId="09665578" w:rsidR="00E053D0" w:rsidRDefault="00197AA4" w:rsidP="009959AC">
      <w:pPr>
        <w:spacing w:after="120"/>
        <w:rPr>
          <w:rFonts w:ascii="Arial" w:hAnsi="Arial" w:cs="Arial"/>
        </w:rPr>
      </w:pPr>
      <w:r w:rsidRPr="00197AA4">
        <w:rPr>
          <w:rFonts w:ascii="Arial" w:hAnsi="Arial" w:cs="Arial"/>
        </w:rPr>
        <w:t>Figure 4 presents a schematic of smart rheological fluids, with temperature and pH-responsive fluid viscosity changes.</w:t>
      </w:r>
    </w:p>
    <w:p w14:paraId="3FFE6168" w14:textId="77777777" w:rsidR="00FB020C" w:rsidRDefault="00FB020C" w:rsidP="009959AC">
      <w:pPr>
        <w:spacing w:after="120"/>
        <w:rPr>
          <w:rFonts w:ascii="Arial" w:hAnsi="Arial" w:cs="Arial"/>
        </w:rPr>
      </w:pPr>
    </w:p>
    <w:p w14:paraId="4C80DFC2" w14:textId="4AFF4EF0" w:rsidR="00FB020C" w:rsidRDefault="00FB020C" w:rsidP="00FB020C">
      <w:pPr>
        <w:pStyle w:val="Body"/>
        <w:spacing w:after="120"/>
        <w:rPr>
          <w:rFonts w:ascii="Arial" w:hAnsi="Arial" w:cs="Arial"/>
          <w:b/>
          <w:u w:val="single"/>
        </w:rPr>
      </w:pPr>
      <w:bookmarkStart w:id="3" w:name="_Hlk198281236"/>
      <w:r>
        <w:rPr>
          <w:rFonts w:ascii="Arial" w:hAnsi="Arial" w:cs="Arial"/>
          <w:b/>
          <w:u w:val="single"/>
        </w:rPr>
        <w:t>3</w:t>
      </w:r>
      <w:r w:rsidRPr="00902823">
        <w:rPr>
          <w:rFonts w:ascii="Arial" w:hAnsi="Arial" w:cs="Arial"/>
          <w:b/>
          <w:u w:val="single"/>
        </w:rPr>
        <w:t>.1.</w:t>
      </w:r>
      <w:r>
        <w:rPr>
          <w:rFonts w:ascii="Arial" w:hAnsi="Arial" w:cs="Arial"/>
          <w:b/>
          <w:u w:val="single"/>
        </w:rPr>
        <w:t>1</w:t>
      </w:r>
      <w:r w:rsidRPr="00902823">
        <w:rPr>
          <w:rFonts w:ascii="Arial" w:hAnsi="Arial" w:cs="Arial"/>
          <w:b/>
          <w:u w:val="single"/>
        </w:rPr>
        <w:t xml:space="preserve"> </w:t>
      </w:r>
      <w:r w:rsidRPr="00FB020C">
        <w:rPr>
          <w:rFonts w:ascii="Arial" w:hAnsi="Arial" w:cs="Arial"/>
          <w:b/>
          <w:u w:val="single"/>
        </w:rPr>
        <w:t>Flat Rheology Fluids as a Smart Fluid Strategy</w:t>
      </w:r>
    </w:p>
    <w:p w14:paraId="0D81A647" w14:textId="4A8554BF" w:rsidR="00FB020C" w:rsidRPr="00FB020C" w:rsidRDefault="00FB020C" w:rsidP="00FB020C">
      <w:pPr>
        <w:rPr>
          <w:rFonts w:ascii="Arial" w:hAnsi="Arial" w:cs="Arial"/>
        </w:rPr>
      </w:pPr>
      <w:r w:rsidRPr="00FB020C">
        <w:rPr>
          <w:rFonts w:ascii="Arial" w:hAnsi="Arial" w:cs="Arial"/>
        </w:rPr>
        <w:t>Among smart fluid technologies, flat rheology fluids represent a targeted strategy designed to maintain consistent rheological performance across a wide temperature range. This characteristic is particularly valuable in deepwater drilling, where fluids experience sharp thermal gradients between the cold seabed and hot reservoir formations. Flat rheology fluids are specially engineered drilling fluids designed to maintain consistent rheological properties</w:t>
      </w:r>
      <w:r w:rsidR="0082298A">
        <w:rPr>
          <w:rFonts w:ascii="Arial" w:hAnsi="Arial" w:cs="Arial"/>
        </w:rPr>
        <w:t xml:space="preserve">, </w:t>
      </w:r>
      <w:r w:rsidRPr="00FB020C">
        <w:rPr>
          <w:rFonts w:ascii="Arial" w:hAnsi="Arial" w:cs="Arial"/>
        </w:rPr>
        <w:t>such as viscosity and gel strength</w:t>
      </w:r>
      <w:r w:rsidR="0082298A">
        <w:rPr>
          <w:rFonts w:ascii="Arial" w:hAnsi="Arial" w:cs="Arial"/>
        </w:rPr>
        <w:t xml:space="preserve">, </w:t>
      </w:r>
      <w:r w:rsidRPr="00FB020C">
        <w:rPr>
          <w:rFonts w:ascii="Arial" w:hAnsi="Arial" w:cs="Arial"/>
        </w:rPr>
        <w:t>over a wide range of temperatures, particularly between surface and downhole conditions</w:t>
      </w:r>
      <w:r w:rsidR="0003618E">
        <w:rPr>
          <w:rFonts w:ascii="Arial" w:hAnsi="Arial" w:cs="Arial"/>
        </w:rPr>
        <w:t xml:space="preserve"> </w:t>
      </w:r>
      <w:r w:rsidR="0003618E">
        <w:fldChar w:fldCharType="begin" w:fldLock="1"/>
      </w:r>
      <w:r w:rsidR="0003618E">
        <w:instrText>ADDIN CSL_CITATION {"citationItems":[{"id":"ITEM-1","itemData":{"author":[{"dropping-particle":"","family":"Friedheim","given":"James","non-dropping-particle":"","parse-names":false,"suffix":""},{"dropping-particle":"","family":"Friedheim","given":"Jim","non-dropping-particle":"","parse-names":false,"suffix":""},{"dropping-particle":"","family":"Hale","given":"Arthur","non-dropping-particle":"","parse-names":false,"suffix":""}],"container-title":"AADE Fluids Technical Conference and Exhibition","id":"ITEM-1","issued":{"date-parts":[["2024"]]},"publisher":"American Association of Drilling Engineers","publisher-place":"Houston","title":"The History of Flat Rheology Drilling Fluids","type":"paper-conference"},"uris":["http://www.mendeley.com/documents/?uuid=512bc45b-9c73-41c5-a014-df56332a98b7"]},{"id":"ITEM-2","itemData":{"abstract":"Drilling fluid companies continually pursue “cutting edge” technology to improve drilling performance and gain a competitive edge. This innovation is driven by the growing complexity of challenges undertaken by operators to reach increasingly remote reserves while reducing operational costs. Both the environmental and performance characteristics of synthetic-base drilling fluids (SBM) make them almost ideal for addressing these challenges and they are particularly well suited for deep water operations. However, while drilling in deep water in the Gulf of Mexico losses of fluids down hole can result in substantial costs for an operator. An approach to reduce drilling fluid losses when drilling deepwater wells is the advancement of “Flat Rheology” drilling fluid systems. It is widely accepted that the design of a drilling fluid program should be based upon fluid measurements taken under down hole and surface conditions. These pressure-temperature measurements can then be input into validated hydraulics models to plan and execute a drilling operation.[4-7] The use in the drilling industry of the term “Flat Rheology” to describe an emulsion-based drilling fluid viscosity measured under atmospheric conditions is reviewed in this paper.","author":[{"dropping-particle":"","family":"Mullen","given":"Gregory A","non-dropping-particle":"","parse-names":false,"suffix":""},{"dropping-particle":"","family":"Tanche-Larsen","given":"Per-Bjarte","non-dropping-particle":"","parse-names":false,"suffix":""},{"dropping-particle":"","family":"Clark","given":"David E","non-dropping-particle":"","parse-names":false,"suffix":""},{"dropping-particle":"","family":"Giles","given":"Alan","non-dropping-particle":"","parse-names":false,"suffix":""}],"container-title":"Drilling Fluids Conference","id":"ITEM-2","issued":{"date-parts":[["2005"]]},"page":"1-16","publisher":"American Association of Drilling Engineers","publisher-place":"Houston","title":"The Pro’s and Con’s of flat rheology drilling fluids","type":"paper-conference"},"uris":["http://www.mendeley.com/documents/?uuid=47d59272-7512-49a4-985f-7908236ffffd"]},{"id":"ITEM-3","itemData":{"DOI":"10.1007/s10553-023-01513-9","ISBN":"1055302301","ISSN":"15738310","abstract":"Natural modified filtrate reducer is an important additive in the process of oil drilling. It can reduce the fluid loss of drilling fluid, improve filter cake and protect borehole wall. However, with the continuous increase of drilling depth and the gradual increase of temperature, natural modified filtrate reducer began to appear poor stability, lower filtration effect and other problems. Therefore, scholars have studied the natural filtrate reducer to improve the temperature resistance of the natural filtrate reducer, so that the natural modified filtrate reducer can adapt to the high temperature formation. Moreover, some natural modified filtrate reducer also have calcium and salt resistance. This review provides a comparative investigation and summary for asphalt, humic acid, lignin, cellulose and starch filtrate reducers. In addition, the author also introduces the mechanism of natural modified filtrate reducers, preparation process of natural modified filtrate reducers, optimization and improvement of natural modified filtrate reducers and their application fields. Last, the author looks forward to the current key issues and future development direction.","author":[{"dropping-particle":"","family":"Yao","given":"Xianyu","non-dropping-particle":"","parse-names":false,"suffix":""},{"dropping-particle":"","family":"Sun","given":"Xiuli","non-dropping-particle":"","parse-names":false,"suffix":""},{"dropping-particle":"","family":"Feng","given":"Qi","non-dropping-particle":"","parse-names":false,"suffix":""},{"dropping-particle":"","family":"Liu","given":"Yapeng","non-dropping-particle":"","parse-names":false,"suffix":""},{"dropping-particle":"","family":"Liu","given":"Yuxuan","non-dropping-particle":"","parse-names":false,"suffix":""},{"dropping-particle":"","family":"Song","given":"Hongrui","non-dropping-particle":"","parse-names":false,"suffix":""},{"dropping-particle":"","family":"Zhu","given":"Kairui","non-dropping-particle":"","parse-names":false,"suffix":""},{"dropping-particle":"","family":"Yang","given":"Shuangchun","non-dropping-particle":"","parse-names":false,"suffix":""}],"container-title":"Chemistry and Technology of Fuels and Oils","id":"ITEM-3","issue":"1","issued":{"date-parts":[["2023"]]},"page":"146-165","title":"Application in Oil Field Drilling with Temperature-Resistant Natural Modified Filtrate Reducer: A Review","type":"article-journal","volume":"59"},"uris":["http://www.mendeley.com/documents/?uuid=0254a8fd-4357-4394-a6f1-07abfa42b2f0"]}],"mendeley":{"formattedCitation":"(Friedheim et al., 2024; Mullen et al., 2005; Yao et al., 2023)","plainTextFormattedCitation":"(Friedheim et al., 2024; Mullen et al., 2005; Yao et al., 2023)","previouslyFormattedCitation":"(Friedheim et al., 2024; Mullen et al., 2005; Yao et al., 2023)"},"properties":{"noteIndex":0},"schema":"https://github.com/citation-style-language/schema/raw/master/csl-citation.json"}</w:instrText>
      </w:r>
      <w:r w:rsidR="0003618E">
        <w:fldChar w:fldCharType="separate"/>
      </w:r>
      <w:r w:rsidR="0003618E" w:rsidRPr="00DE00AF">
        <w:rPr>
          <w:noProof/>
        </w:rPr>
        <w:t>(Friedheim et al., 2024; Mullen et al., 2005; Yao et al., 2023)</w:t>
      </w:r>
      <w:r w:rsidR="0003618E">
        <w:fldChar w:fldCharType="end"/>
      </w:r>
      <w:r w:rsidRPr="00FB020C">
        <w:rPr>
          <w:rFonts w:ascii="Arial" w:hAnsi="Arial" w:cs="Arial"/>
        </w:rPr>
        <w:t>. This is in contrast to conventional fluids, whose viscosity and flow characteristics typically vary significantly with temperature.</w:t>
      </w:r>
    </w:p>
    <w:p w14:paraId="71A2237C" w14:textId="77777777" w:rsidR="00FB020C" w:rsidRDefault="00FB020C" w:rsidP="009959AC">
      <w:pPr>
        <w:spacing w:after="120"/>
        <w:rPr>
          <w:rFonts w:ascii="Arial" w:hAnsi="Arial" w:cs="Arial"/>
        </w:rPr>
      </w:pPr>
      <w:r w:rsidRPr="00FB020C">
        <w:rPr>
          <w:rFonts w:ascii="Arial" w:hAnsi="Arial" w:cs="Arial"/>
        </w:rPr>
        <w:t xml:space="preserve">This stability enhances hydraulic predictability, facilitates better cuttings transport, and reduces risks associated with barite sag, surge/swab events, and ECD fluctuations during tripping and circulation. </w:t>
      </w:r>
    </w:p>
    <w:p w14:paraId="6457AE1A" w14:textId="6B8DFB26" w:rsidR="00FB020C" w:rsidRDefault="00FB020C" w:rsidP="009959AC">
      <w:pPr>
        <w:spacing w:after="120"/>
        <w:rPr>
          <w:rFonts w:ascii="Arial" w:hAnsi="Arial" w:cs="Arial"/>
        </w:rPr>
      </w:pPr>
      <w:r>
        <w:rPr>
          <w:rFonts w:ascii="Arial" w:hAnsi="Arial" w:cs="Arial"/>
        </w:rPr>
        <w:t xml:space="preserve">The key characteristics of flat rheological fluids include minimal viscosity changes between low and high temperatures, stable gel strength under both static and circulating conditions, and predictable hydraulic </w:t>
      </w:r>
      <w:proofErr w:type="spellStart"/>
      <w:r>
        <w:rPr>
          <w:rFonts w:ascii="Arial" w:hAnsi="Arial" w:cs="Arial"/>
        </w:rPr>
        <w:t>behaviours</w:t>
      </w:r>
      <w:proofErr w:type="spellEnd"/>
      <w:r>
        <w:rPr>
          <w:rFonts w:ascii="Arial" w:hAnsi="Arial" w:cs="Arial"/>
        </w:rPr>
        <w:t xml:space="preserve"> which simplify ECD management. These characteristics matter because in deepwater and HPHT wells, </w:t>
      </w:r>
      <w:r w:rsidR="002A6ED5" w:rsidRPr="002A6ED5">
        <w:rPr>
          <w:rFonts w:ascii="Arial" w:hAnsi="Arial" w:cs="Arial"/>
        </w:rPr>
        <w:t>temperature differentials between the cold seafloor and hot reservoir zones are extreme</w:t>
      </w:r>
      <w:r w:rsidR="0003618E">
        <w:rPr>
          <w:rFonts w:ascii="Arial" w:hAnsi="Arial" w:cs="Arial"/>
        </w:rPr>
        <w:t xml:space="preserve"> </w:t>
      </w:r>
      <w:r w:rsidR="0003618E">
        <w:fldChar w:fldCharType="begin" w:fldLock="1"/>
      </w:r>
      <w:r w:rsidR="0003618E">
        <w:instrText>ADDIN CSL_CITATION {"citationItems":[{"id":"ITEM-1","itemData":{"DOI":"10.1016/j.jngse.2017.05.009","ISSN":"1875-5100","author":[{"dropping-particle":"","family":"Kiran","given":"Raj","non-dropping-particle":"","parse-names":false,"suffix":""},{"dropping-particle":"","family":"Teodoriu","given":"Catalin","non-dropping-particle":"","parse-names":false,"suffix":""},{"dropping-particle":"","family":"Dadmohammadi","given":"Younas","non-dropping-particle":"","parse-names":false,"suffix":""},{"dropping-particle":"","family":"Nygaard","given":"Runar","non-dropping-particle":"","parse-names":false,"suffix":""},{"dropping-particle":"","family":"Wood","given":"David","non-dropping-particle":"","parse-names":false,"suffix":""},{"dropping-particle":"","family":"Mokhtari","given":"Mehdi","non-dropping-particle":"","parse-names":false,"suffix":""},{"dropping-particle":"","family":"Salehi","given":"Saeed","non-dropping-particle":"","parse-names":false,"suffix":""}],"container-title":"Journal of Natural Gas Science and Engineering","id":"ITEM-1","issued":{"date-parts":[["2017"]]},"page":"511-526","publisher":"Elsevier B.V.","title":"Identification and evaluation of well integrity and causes of failure of well integrity barriers (A review)","type":"article-journal","volume":"45"},"uris":["http://www.mendeley.com/documents/?uuid=0cf99fe3-6a30-40c5-8962-42bd85c0a6f9"]},{"id":"ITEM-2","itemData":{"DOI":"10.1007/978-3-319-21765-9","ISBN":"9783319217659","author":[{"dropping-particle":"","family":"Zhong","given":"Allan","non-dropping-particle":"","parse-names":false,"suffix":""}],"container-title":"Residual Stress, Thermomechanics &amp; Infrared Imaging, Hybrid Techniques and Inverse Problems, Volume 9: Proceedings of the 2015 Annual Conference on Experimental and Applied Mechanics","editor":[{"dropping-particle":"","family":"Bossuyt","given":"Sven","non-dropping-particle":"","parse-names":false,"suffix":""},{"dropping-particle":"","family":"Schajer","given":"Gary","non-dropping-particle":"","parse-names":false,"suffix":""},{"dropping-particle":"","family":"Carpinteri","given":"Alberta","non-dropping-particle":"","parse-names":false,"suffix":""}],"id":"ITEM-2","issue":"February","issued":{"date-parts":[["2016"]]},"page":"65 - 79","title":"Challenges for High-Pressure High-Temperature Applications of Rubber Materials in the Oil and Gas Industry","type":"paper-conference"},"uris":["http://www.mendeley.com/documents/?uuid=0d72709b-d449-4087-b8ee-e0e8e1341595"]},{"id":"ITEM-3","itemData":{"DOI":"doi.org/10.2118/210122-MS","author":[{"dropping-particle":"","family":"Tchagop","given":"Alfred","non-dropping-particle":"","parse-names":false,"suffix":""},{"dropping-particle":"","family":"Opeyemi","given":"Oyelami","non-dropping-particle":"","parse-names":false,"suffix":""}],"container-title":"SPE Annual Technical Conference and Exhibition, Houston, Texas, USA, October 2022.","id":"ITEM-3","issued":{"date-parts":[["2022"]]},"publisher":"Society of Petroleum Engineers","publisher-place":"Houston","title":"Managing the High-Temperature Drilling Challenges of Deepwater HP/HT Wells: A Gulf of Mexico Case Study.","type":"paper-conference"},"uris":["http://www.mendeley.com/documents/?uuid=97fe2a52-d52c-4861-9dce-b79d763743f7"]}],"mendeley":{"formattedCitation":"(Kiran et al., 2017; Tchagop &amp; Opeyemi, 2022; Zhong, 2016)","plainTextFormattedCitation":"(Kiran et al., 2017; Tchagop &amp; Opeyemi, 2022; Zhong, 2016)","previouslyFormattedCitation":"(Kiran et al., 2017; Zhong, 2016)"},"properties":{"noteIndex":0},"schema":"https://github.com/citation-style-language/schema/raw/master/csl-citation.json"}</w:instrText>
      </w:r>
      <w:r w:rsidR="0003618E">
        <w:fldChar w:fldCharType="separate"/>
      </w:r>
      <w:r w:rsidR="0003618E" w:rsidRPr="00910783">
        <w:rPr>
          <w:noProof/>
        </w:rPr>
        <w:t>(Kiran et al., 2017; Tchagop &amp; Opeyemi, 2022; Zhong, 2016)</w:t>
      </w:r>
      <w:r w:rsidR="0003618E">
        <w:fldChar w:fldCharType="end"/>
      </w:r>
      <w:r w:rsidR="002A6ED5" w:rsidRPr="002A6ED5">
        <w:rPr>
          <w:rFonts w:ascii="Arial" w:hAnsi="Arial" w:cs="Arial"/>
        </w:rPr>
        <w:t>. Conventional fluids tend to gel or thicken at cold temperatures and thin excessively at high temperatures, which can lead to</w:t>
      </w:r>
      <w:r w:rsidR="002A6ED5">
        <w:rPr>
          <w:rFonts w:ascii="Arial" w:hAnsi="Arial" w:cs="Arial"/>
        </w:rPr>
        <w:t xml:space="preserve"> barite sag, surge and swab risks, inaccurate ECD predictions, and poor hole cleaning. Flat rheology systems mitigate these risks by decoupling viscosity from temperature effects, thereby improving hydraulic modelling accuracy, hole cleaning efficiency, and tripping and casing running performance.</w:t>
      </w:r>
    </w:p>
    <w:p w14:paraId="71BFC987" w14:textId="2C301063" w:rsidR="00FB020C" w:rsidRDefault="00FB020C" w:rsidP="009959AC">
      <w:pPr>
        <w:spacing w:after="120"/>
        <w:rPr>
          <w:rFonts w:ascii="Arial" w:hAnsi="Arial" w:cs="Arial"/>
        </w:rPr>
      </w:pPr>
      <w:r w:rsidRPr="00FB020C">
        <w:rPr>
          <w:rFonts w:ascii="Arial" w:hAnsi="Arial" w:cs="Arial"/>
        </w:rPr>
        <w:lastRenderedPageBreak/>
        <w:t xml:space="preserve">Flat rheology systems often employ thermally stable emulsifiers, synthetic base fluids, and tailored polymer packages to achieve this </w:t>
      </w:r>
      <w:proofErr w:type="spellStart"/>
      <w:r w:rsidR="00B372E5">
        <w:rPr>
          <w:rFonts w:ascii="Arial" w:hAnsi="Arial" w:cs="Arial"/>
        </w:rPr>
        <w:t>behaviour</w:t>
      </w:r>
      <w:proofErr w:type="spellEnd"/>
      <w:r w:rsidR="00B372E5">
        <w:rPr>
          <w:rFonts w:ascii="Arial" w:hAnsi="Arial" w:cs="Arial"/>
        </w:rPr>
        <w:t xml:space="preserve"> </w:t>
      </w:r>
      <w:r w:rsidR="00B372E5">
        <w:fldChar w:fldCharType="begin" w:fldLock="1"/>
      </w:r>
      <w:r w:rsidR="00B372E5">
        <w:instrText>ADDIN CSL_CITATION {"citationItems":[{"id":"ITEM-1","itemData":{"DOI":"10.1016/j.cherd.2024.04.051","ISSN":"02638762","abstract":"Drilling fluid is crucial for oil and gas well drilling operations, serving key functions such as facilitating the removal of drill cuttings, maintaining borehole stability and controlling formation pressures. When the drilling fluid is lost into formations, it can alter the formation's integrity, contaminate groundwater and cause permeability damage. In addition, environmental concerns arise from the waste produced during drilling activities, particularly when discarded drilling fluids contain hazardous substances like heavy metals. This study explores the potential of integrating ultrafine potato powder (PP) into water-based drilling fluids (WBDFs) as environmentally friendly additives. Several analytical techniques including X-ray fluorescence (XRF), Fourier-transform infrared spectroscopy (FTIR), thermogravimetric analysis (TGA), scanning electronic microscope (SEM) and differential scanning calorimetry (DSC) were used to comprehensively characterize the prepared PPs. The study included API and HPHT filtration test, permeability plugging test and rheological evaluations of drilling fluids, assessing parameters such as filter loss, filter cake, apparent viscosity, plastic viscosity, yield point and gel strength under varied conditions of different particle sizes of PP, concentrations of PP, and temperature and pressure measurements. The obtaining results emphasize PP's potential to enhance the wellbore stability and reduce the fluid loss, the filtration of water or oil into the permeable formation, achieving 43% reduction in the filtration rate and 70% reduction in the filter cake thickness. Adding 0.5 wt% ultrafine PP improved the maximum gel strength to 32.2 lb/100 ft2, while the same concentration and particle size raised the plastic viscosity from 3 to 6.8 cP, which subsequently dropped to 6 cP in high temperature conditions. PP performed better compared with the reference fluid in improving the thinning behavior of the drilling fluids. Moreover, permeability plugging tests confirm that adding PP effectively lowered the filtration rate, with higher concentrations achieving greater reductions over time. These findings suggest that PP holds promise as an effective additive for drilling fluids, contributing to enhanced drilling efficiency, improved wellbore stability and a reduced likelihood of instability and lost circulation. The characterization and rheological analysis of PP biodegradable drilling fluids provide valuable insights for optimizing …","author":[{"dropping-particle":"","family":"Ali","given":"Jagar A.","non-dropping-particle":"","parse-names":false,"suffix":""},{"dropping-particle":"","family":"Abdalqadir","given":"Mardin","non-dropping-particle":"","parse-names":false,"suffix":""},{"dropping-particle":"","family":"Najat","given":"Dlovan","non-dropping-particle":"","parse-names":false,"suffix":""},{"dropping-particle":"","family":"Hussein","given":"Rekan","non-dropping-particle":"","parse-names":false,"suffix":""},{"dropping-particle":"","family":"Jaf","given":"Pshtiwan T.","non-dropping-particle":"","parse-names":false,"suffix":""},{"dropping-particle":"","family":"Simo","given":"Sherwan Mohammed","non-dropping-particle":"","parse-names":false,"suffix":""},{"dropping-particle":"","family":"Abdullah","given":"Abdullah D.","non-dropping-particle":"","parse-names":false,"suffix":""}],"container-title":"Chemical Engineering Research and Design","id":"ITEM-1","issue":"April","issued":{"date-parts":[["2024"]]},"page":"89-107","publisher":"Elsevier Ltd","title":"Application of ultra-fine particles of potato as eco-friendly green additives for drilling a borehole: A filtration, rheological and morphological evaluation","type":"article-journal","volume":"206"},"uris":["http://www.mendeley.com/documents/?uuid=81e909fc-6c7f-409a-ab70-ea884efcb5f0"]},{"id":"ITEM-2","itemData":{"DOI":"10.1016/j.petrol.2022.110318","ISSN":"09204105","abstract":"Deepwater drilling using high-pressure and high-temperature (HPHT) drilling fluids draws significant attention for the quest of increasing energy demand. In this regard, selecting appropriate drilling fluid plays a pivotal role in trouble-free and safe drilling operations. This study presents a comprehensive literature review on the performance of HPHT drilling fluids concerning the structure-property relationships of the drilling fluid additives. The advantages and disadvantages of the different categories of drilling fluids are presented. The significant features of the drilling fluids, such as their synthesis of additives, formulations, structure-property relationships, performances, process engineering, economics, and environmental aspects, are thoroughly discussed. Data for 84, 42, and 9 traditional HPHT, ultra-HPHT, and HPHT-hc drilling fluids are collected, analyzed for performance evaluation. In addition to the above drilling fluids, the performance of several high-performance drilling fluids involving ionic liquids, cationic surfactants, functionalized nanoparticles, and functionalized biopolymers are also deliberated. The present review highlights the current state in the industry, future position, and strategies for the researchers to follow. In conclusion, the top 10 high-performance HPHT drilling fluids are presented based on thermal stability, rheology, filtration loss control, lubricity, salt tolerance, and environmental aspects. It was found that the presence of (i) sulfonate, methyl, phenyl, furan, lactam, and pyrrolidine functional groups enhance thermal stability, (ii) amide, hydroxyl, cellulose derivatives, quaternary ammonium, and acrylate functional groups improve rheological performances, (iii) quaternary ammonium, pyridine, and cellulose derivatives maximize filtration control, (iv) sulfonate, acrylamide, diallyl dimethyl ammonium chloride, itaconic acid, and fatty acid esters enhance the lubrication behavior, (v) carboxylate, sulfonate, quaternary ammonium functionality, polyoxyethylene chains prevent flocculation under HPHT environment, and (vi) carboxylic acid, and sulfonic acid salts improve salt tolerance power.","author":[{"dropping-particle":"","family":"Gautam","given":"Sidharth","non-dropping-particle":"","parse-names":false,"suffix":""},{"dropping-particle":"","family":"Guria","given":"Chandan","non-dropping-particle":"","parse-names":false,"suffix":""},{"dropping-particle":"","family":"Rajak","given":"Vinay K.","non-dropping-particle":"","parse-names":false,"suffix":""}],"container-title":"Journal of Petroleum Science and Engineering","id":"ITEM-2","issue":"December 2021","issued":{"date-parts":[["2022"]]},"page":"110318","publisher":"Elsevier B.V.","title":"A state of the art review on the performance of high-pressure and high-temperature drilling fluids: Towards understanding the structure-property relationship of drilling fluid additives","type":"article-journal","volume":"213"},"uris":["http://www.mendeley.com/documents/?uuid=07c87eb1-8adf-4ca7-ad0c-df324880e22d"]},{"id":"ITEM-3","itemData":{"DOI":"10.1038/s41598-024-55246-8","ISBN":"0123456789","ISSN":"20452322","PMID":"38438428","abstract":"Oil-based drilling fluids (OBDFs) are extensively used in the drilling industry due to their superior performance in challenging drilling conditions. These fluids control wellbore stability, lubricate the drill bit, and transport drill cuttings to the surface. One important component of oil-based drilling fluids is the viscosifier, which provides rheological properties to enhance drilling operations. This study evaluates the effectiveness of Claytone-IMG 400, a novel rheological agent, in enhancing the performance of OBDFs under high-pressure and high-temperature (HPHT) conditions. A comparative analysis was conducted with a pre-existing organoclay (OC) to assess the improvements achieved by Claytone-IMG 400. The OCs were analyzed using X-ray diffraction (XRD), X-ray fluorescence (XRF), scanning electron microscopy (SEM), and particle size distribution (PSD) to identify their mineral and chemical compositions, morphologies, and particle sizes. The drilling fluid density, electrical stability, sagging tendency, rheological properties, viscoelastic properties, and filtration properties were studied to formulate a stable and high-performance drilling fluid. The results confirmed that the novel OC does not affect the drilling fluid density but enhances the emulsion stability with a 9% increment compared with the drilling fluid formulated with MC-TONE. The sagging experiments showed that Claytone-IMG 400 prevented the sagging issues in both static and dynamic conditions. Also, Claytone-IMG 400 improved the plastic viscosity (PV), yield point (YP), and apparent viscosity (AV). The PV, YP, and AV were improved by 30%, 38%, and 33% increments respectively compared with the drilling fluid formulated with MC-TONE. The YP/PV ratio increased with a 6% increment from 1.12 to 1.19. Moreover, the gel strength (GS) was significantly increased, and the filtration properties were enhanced. The filtration volume was reduced by 10% from 5.0 to 4.5 cm3, and the filter cake thickness had a 37.5% reduction from 2.60 to 1.89 mm. The novelty of this study is highlighted by the introduction and evaluation of Claytone-IMG 400 as a new rheological additive for safe, efficient, and cost-effective drilling operations. The results indicate that Claytone-IMG 400 significantly improves the stability and performance of OBDFs, thereby reducing wellbore instability and drilling-related problems.","author":[{"dropping-particle":"","family":"Mahmoud","given":"Ali","non-dropping-particle":"","parse-names":false,"suffix":""},{"dropping-particle":"","family":"Gajbhiye","given":"Rahul","non-dropping-particle":"","parse-names":false,"suffix":""},{"dropping-particle":"","family":"Elkatatny","given":"Salaheldin","non-dropping-particle":"","parse-names":false,"suffix":""}],"container-title":"Scientific Reports","id":"ITEM-3","issue":"1","issued":{"date-parts":[["2024"]]},"page":"1-15","publisher":"Nature Publishing Group UK","title":"Investigating the efficacy of novel organoclay as a rheological additive for enhancing the performance of oil-based drilling fluids","type":"article-journal","volume":"14"},"uris":["http://www.mendeley.com/documents/?uuid=8a13b59a-7b6b-4019-b72c-784614d17c69"]},{"id":"ITEM-4","itemData":{"DOI":"10.1007/s40948-023-00724-y","ISBN":"0123456789","ISSN":"23638427","abstract":"High pressure and high temperature (HPHT) reservoirs have challenging environments for a successful completion program. Generally, low to mid-density range brine-based completion fluids (CF) are commonly used in petroleum reservoirs. Nowadays, the oil and gas drilling industry is moving toward clear high-density completion fluids at HPHT reservoir conditions. Completion fluid is used to complete an oil and gas well. It is positioned in the well to ease final operations before the start of production. These operations involve tasks like installing screens, production liners, packers, downhole valves, or performing perforations in the producing zones. We have experimentally investigated the completion fluid for stability, solid free, low viscosity, and low precipitation to ensure that it has all the desired properties. We have formulated a high-density specific gravity (1.61) completion fluid using Magnesium bromide (MgBr2) in an aqueous medium. The results show that the alkaline pH value of 7.18 and solid free fluid system provide a suitable completion fluid to keep corrosion rates acceptably low. The high density of the completion fluid is an essential parameter for pressure maintenance during well control events. Our experimental results are obtained for different ranges of temperature and pressure (i.e. temperature 25–300 °C, pressure up to 30,000 psi) using a new generation ultra HPHT rheometer. This study investigates the effect of ultra-high temperature and pressure on their rheological properties. Rheological results show that the completion fluid has a low value of apparent viscosity (1.89–6.66 mPa s), which is essential for designing completion fluid at HPHT conditions. These works are helpful in maximizing the completion fluid program for HPHT well for providing an early and timely production.","author":[{"dropping-particle":"","family":"Singh","given":"Ramanand","non-dropping-particle":"","parse-names":false,"suffix":""},{"dropping-particle":"","family":"Sharma","given":"R.","non-dropping-particle":"","parse-names":false,"suffix":""},{"dropping-particle":"","family":"Rao","given":"G. Ranga","non-dropping-particle":"","parse-names":false,"suffix":""}],"container-title":"Geomechanics and Geophysics for Geo-Energy and Geo-Resources","id":"ITEM-4","issue":"1","issued":{"date-parts":[["2024"]]},"publisher":"Springer International Publishing","title":"Investigation of the effects of ultra-high pressure and temperature on the rheological properties of a novel high-density clear completion fluids using magnesium bromide for applications in HPHT reservoirs","type":"article-journal","volume":"10"},"uris":["http://www.mendeley.com/documents/?uuid=8acf0b1f-0a04-49a9-a259-48d933847e05"]},{"id":"ITEM-5","itemData":{"DOI":"10.1007/s13202-021-01305-z","ISBN":"1320202101305","ISSN":"21900566","abstract":"Rheological and filtration properties of drilling fluid contribute a vital role in successful drilling operations. Rheological parameters such as apparent viscosity (AV), plastic viscosity (PV), yield point (YP) and gel strength of drilling fluids are very essential for hydraulic calculations and lifting of drill cuttings during the drilling operation. Control of filtration loss volume is also very important for cost effective and successful drilling operations. Therefore, the main goal of this research is to improve the rheological and filtration properties of Grewia Optiva fibre powder (GOFP) by using 30–50 nm size of silica nano particles (SNP) in water-based drilling fluid. The experimental outcomes revealed that after hot rolling of mud samples at 100 °C for 16 h, the low pressure-low temperature (LPLT) and high pressure-high temperature (HPHT) filtration loss of GOFP additives was improved, after the addition of SNP on it. The mixture of 5% GOFP + 4% SNP has reduced the LPLT and HPHT filtration loss of drilling fluid by 74.03 and 78.12%, respectively, as compared to base mud. Thus, it was concluded that after the addition of 0.4% SNP, the LPLT and HPHT filtration control ability of GOFP additive in WBM were increased by 17.6 and 15%, respectively. The rheological parameters such as AV, PV, YP and gelation of drilling fluids were also impr</w:instrText>
      </w:r>
      <w:r w:rsidR="00B372E5" w:rsidRPr="00A37C8F">
        <w:rPr>
          <w:lang w:val="it-IT"/>
        </w:rPr>
        <w:instrText>oved by the addition of GOFP + SNP mixture in the base mud. Therefore, the implementation of GOFP + SNP mixture in water-based mud showed auspicious results which reaffirm the feasibility of using them in the successful drilling operations.","author":[{"dropping-particle":"","family":"Prakash","given":"Ved","non-dropping-particle":"","parse-names":false,"suffix":""},{"dropping-particle":"","family":"Sharma","given":"Neetu","non-dropping-particle":"","parse-names":false,"suffix":""},{"dropping-particle":"","family":"Bhattacharya","given":"Munmun","non-dropping-particle":"","parse-names":false,"suffix":""}],"container-title":"Journal of Petroleum Exploration and Production Technology","id":"ITEM-5","issue":"12","issued":{"date-parts":[["2021"]]},"page":"4253-4267","publisher":"Springer International Publishing","title":"Effect of silica nano particles on the rheological and HTHP filtration properties of environment friendly additive in water-based drilling fluid","type":"article-journal","volume":"11"},"uris":["http://www.mendeley.com/documents/?uuid=6de37f07-b2b0-493f-bb4c-32d0d57ae06b"]}],"mendeley":{"formattedCitation":"(Ali et al., 2024; Gautam et al., 2022; Mahmoud et al., 2024; Prakash et al., 2021; Singh et al., 2024)","plainTextFormattedCitation":"(Ali et al., 2024; Gautam et al., 2022; Mahmoud et al., 2024; Prakash et al., 2021; Singh et al., 2024)"},"properties":{"noteIndex":0},"schema":"https://github.com/citation-style-language/schema/raw/master/csl-citation.json"}</w:instrText>
      </w:r>
      <w:r w:rsidR="00B372E5">
        <w:fldChar w:fldCharType="separate"/>
      </w:r>
      <w:r w:rsidR="00B372E5" w:rsidRPr="00A37C8F">
        <w:rPr>
          <w:noProof/>
          <w:lang w:val="it-IT"/>
        </w:rPr>
        <w:t>(Ali et al., 2024; Gautam et al., 2022; Mahmoud et al., 2024; Prakash et al., 2021; Singh et al., 2024)</w:t>
      </w:r>
      <w:r w:rsidR="00B372E5">
        <w:fldChar w:fldCharType="end"/>
      </w:r>
      <w:r w:rsidRPr="00B372E5">
        <w:rPr>
          <w:rFonts w:ascii="Arial" w:hAnsi="Arial" w:cs="Arial"/>
          <w:lang w:val="it-IT"/>
        </w:rPr>
        <w:t xml:space="preserve">. </w:t>
      </w:r>
      <w:r w:rsidRPr="00FB020C">
        <w:rPr>
          <w:rFonts w:ascii="Arial" w:hAnsi="Arial" w:cs="Arial"/>
        </w:rPr>
        <w:t>As a result, they are increasingly adopted in offshore and extended-reach wells as a thermally adaptive subset of smart fluid systems.</w:t>
      </w:r>
      <w:r w:rsidR="001D0F69">
        <w:rPr>
          <w:rFonts w:ascii="Arial" w:hAnsi="Arial" w:cs="Arial"/>
        </w:rPr>
        <w:t xml:space="preserve"> Figure 5 illustrates </w:t>
      </w:r>
      <w:r w:rsidR="001D0F69" w:rsidRPr="001D0F69">
        <w:rPr>
          <w:rFonts w:ascii="Arial" w:hAnsi="Arial" w:cs="Arial"/>
        </w:rPr>
        <w:t xml:space="preserve">the key differences between flat rheology fluids and conventional fluids, focusing on their viscosity </w:t>
      </w:r>
      <w:proofErr w:type="spellStart"/>
      <w:r w:rsidR="001D0F69">
        <w:rPr>
          <w:rFonts w:ascii="Arial" w:hAnsi="Arial" w:cs="Arial"/>
        </w:rPr>
        <w:t>behaviour</w:t>
      </w:r>
      <w:proofErr w:type="spellEnd"/>
      <w:r w:rsidR="001D0F69" w:rsidRPr="001D0F69">
        <w:rPr>
          <w:rFonts w:ascii="Arial" w:hAnsi="Arial" w:cs="Arial"/>
        </w:rPr>
        <w:t xml:space="preserve"> under different shear rates</w:t>
      </w:r>
      <w:r w:rsidR="001D0F69">
        <w:rPr>
          <w:rFonts w:ascii="Arial" w:hAnsi="Arial" w:cs="Arial"/>
        </w:rPr>
        <w:t xml:space="preserve"> and temperatures</w:t>
      </w:r>
      <w:r w:rsidR="001D0F69" w:rsidRPr="001D0F69">
        <w:rPr>
          <w:rFonts w:ascii="Arial" w:hAnsi="Arial" w:cs="Arial"/>
        </w:rPr>
        <w:t>.</w:t>
      </w:r>
    </w:p>
    <w:bookmarkEnd w:id="3"/>
    <w:p w14:paraId="15BD2FE8" w14:textId="6AEBC417" w:rsidR="009959AC" w:rsidRDefault="001D0F69" w:rsidP="009959AC">
      <w:pPr>
        <w:spacing w:after="120"/>
        <w:jc w:val="center"/>
        <w:rPr>
          <w:rFonts w:ascii="Arial" w:hAnsi="Arial" w:cs="Arial"/>
          <w:lang w:val="en-GB" w:eastAsia="en-GB"/>
        </w:rPr>
      </w:pPr>
      <w:r>
        <w:rPr>
          <w:rFonts w:ascii="Arial" w:hAnsi="Arial" w:cs="Arial"/>
          <w:noProof/>
        </w:rPr>
        <w:drawing>
          <wp:inline distT="0" distB="0" distL="0" distR="0" wp14:anchorId="71CE86A3" wp14:editId="485074C4">
            <wp:extent cx="5212080" cy="5562600"/>
            <wp:effectExtent l="0" t="0" r="0" b="0"/>
            <wp:docPr id="1114051741" name="Picture 1" descr="A diagram of different types of temper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51741" name="Picture 1" descr="A diagram of different types of temperatur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5562600"/>
                    </a:xfrm>
                    <a:prstGeom prst="rect">
                      <a:avLst/>
                    </a:prstGeom>
                  </pic:spPr>
                </pic:pic>
              </a:graphicData>
            </a:graphic>
          </wp:inline>
        </w:drawing>
      </w:r>
    </w:p>
    <w:p w14:paraId="27561B58" w14:textId="01372584" w:rsidR="009959AC" w:rsidRPr="009959AC" w:rsidRDefault="009959AC" w:rsidP="009959AC">
      <w:pPr>
        <w:spacing w:after="120"/>
        <w:jc w:val="center"/>
        <w:rPr>
          <w:rFonts w:ascii="Arial" w:hAnsi="Arial" w:cs="Arial"/>
          <w:b/>
          <w:bCs/>
          <w:lang w:val="en-GB" w:eastAsia="en-GB"/>
        </w:rPr>
      </w:pPr>
      <w:r w:rsidRPr="009959AC">
        <w:rPr>
          <w:rFonts w:ascii="Arial" w:hAnsi="Arial" w:cs="Arial"/>
          <w:b/>
          <w:bCs/>
          <w:lang w:val="en-GB" w:eastAsia="en-GB"/>
        </w:rPr>
        <w:t>Fig</w:t>
      </w:r>
      <w:r>
        <w:rPr>
          <w:rFonts w:ascii="Arial" w:hAnsi="Arial" w:cs="Arial"/>
          <w:b/>
          <w:bCs/>
          <w:lang w:val="en-GB" w:eastAsia="en-GB"/>
        </w:rPr>
        <w:t>.</w:t>
      </w:r>
      <w:r w:rsidRPr="009959AC">
        <w:rPr>
          <w:rFonts w:ascii="Arial" w:hAnsi="Arial" w:cs="Arial"/>
          <w:b/>
          <w:bCs/>
          <w:lang w:val="en-GB" w:eastAsia="en-GB"/>
        </w:rPr>
        <w:t xml:space="preserve"> 4</w:t>
      </w:r>
      <w:r>
        <w:rPr>
          <w:rFonts w:ascii="Arial" w:hAnsi="Arial" w:cs="Arial"/>
          <w:b/>
          <w:bCs/>
          <w:lang w:val="en-GB" w:eastAsia="en-GB"/>
        </w:rPr>
        <w:t>.</w:t>
      </w:r>
      <w:r w:rsidRPr="009959AC">
        <w:rPr>
          <w:rFonts w:ascii="Arial" w:hAnsi="Arial" w:cs="Arial"/>
          <w:b/>
          <w:bCs/>
          <w:lang w:val="en-GB" w:eastAsia="en-GB"/>
        </w:rPr>
        <w:t xml:space="preserve"> Mechanisms of Viscosity and Gel Strength Adaptation in Smart Rheological Systems.</w:t>
      </w:r>
    </w:p>
    <w:p w14:paraId="42E93736" w14:textId="77777777" w:rsidR="00E053D0" w:rsidRDefault="00E053D0" w:rsidP="009959AC">
      <w:pPr>
        <w:pStyle w:val="Body"/>
        <w:spacing w:after="120"/>
        <w:rPr>
          <w:rFonts w:ascii="Arial" w:hAnsi="Arial" w:cs="Arial"/>
        </w:rPr>
      </w:pPr>
    </w:p>
    <w:p w14:paraId="575B41D7" w14:textId="1CAE0194" w:rsidR="004D53C3" w:rsidRDefault="000D5169" w:rsidP="000D5169">
      <w:pPr>
        <w:pStyle w:val="Body"/>
        <w:spacing w:after="120"/>
        <w:jc w:val="center"/>
        <w:rPr>
          <w:rFonts w:ascii="Arial" w:hAnsi="Arial" w:cs="Arial"/>
        </w:rPr>
      </w:pPr>
      <w:r>
        <w:rPr>
          <w:rFonts w:ascii="Arial" w:hAnsi="Arial" w:cs="Arial"/>
          <w:noProof/>
        </w:rPr>
        <w:lastRenderedPageBreak/>
        <w:drawing>
          <wp:inline distT="0" distB="0" distL="0" distR="0" wp14:anchorId="5A7F5744" wp14:editId="1EAE934B">
            <wp:extent cx="5212080" cy="6965950"/>
            <wp:effectExtent l="0" t="0" r="7620" b="6350"/>
            <wp:docPr id="1566247035" name="Picture 2" descr="A diagram of different types of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47035" name="Picture 2" descr="A diagram of different types of lines&#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6965950"/>
                    </a:xfrm>
                    <a:prstGeom prst="rect">
                      <a:avLst/>
                    </a:prstGeom>
                  </pic:spPr>
                </pic:pic>
              </a:graphicData>
            </a:graphic>
          </wp:inline>
        </w:drawing>
      </w:r>
    </w:p>
    <w:p w14:paraId="2935D6E4" w14:textId="06F63CFD" w:rsidR="004D53C3" w:rsidRPr="009959AC" w:rsidRDefault="004D53C3" w:rsidP="004D53C3">
      <w:pPr>
        <w:spacing w:after="120"/>
        <w:jc w:val="center"/>
        <w:rPr>
          <w:rFonts w:ascii="Arial" w:hAnsi="Arial" w:cs="Arial"/>
          <w:b/>
          <w:bCs/>
          <w:lang w:val="en-GB" w:eastAsia="en-GB"/>
        </w:rPr>
      </w:pPr>
      <w:r w:rsidRPr="009959AC">
        <w:rPr>
          <w:rFonts w:ascii="Arial" w:hAnsi="Arial" w:cs="Arial"/>
          <w:b/>
          <w:bCs/>
          <w:lang w:val="en-GB" w:eastAsia="en-GB"/>
        </w:rPr>
        <w:t>Fig</w:t>
      </w:r>
      <w:r>
        <w:rPr>
          <w:rFonts w:ascii="Arial" w:hAnsi="Arial" w:cs="Arial"/>
          <w:b/>
          <w:bCs/>
          <w:lang w:val="en-GB" w:eastAsia="en-GB"/>
        </w:rPr>
        <w:t>.</w:t>
      </w:r>
      <w:r w:rsidRPr="009959AC">
        <w:rPr>
          <w:rFonts w:ascii="Arial" w:hAnsi="Arial" w:cs="Arial"/>
          <w:b/>
          <w:bCs/>
          <w:lang w:val="en-GB" w:eastAsia="en-GB"/>
        </w:rPr>
        <w:t xml:space="preserve"> </w:t>
      </w:r>
      <w:r>
        <w:rPr>
          <w:rFonts w:ascii="Arial" w:hAnsi="Arial" w:cs="Arial"/>
          <w:b/>
          <w:bCs/>
          <w:lang w:val="en-GB" w:eastAsia="en-GB"/>
        </w:rPr>
        <w:t xml:space="preserve">5. Key Differences Between Viscosity Behaviour of Flat Rheology Fluids and Conventional Fluids </w:t>
      </w:r>
      <w:r w:rsidRPr="000D5169">
        <w:rPr>
          <w:rFonts w:ascii="Arial" w:hAnsi="Arial" w:cs="Arial"/>
          <w:b/>
          <w:bCs/>
          <w:highlight w:val="yellow"/>
          <w:lang w:val="en-GB" w:eastAsia="en-GB"/>
        </w:rPr>
        <w:t>(</w:t>
      </w:r>
      <w:r w:rsidR="000D5169" w:rsidRPr="000D5169">
        <w:rPr>
          <w:rFonts w:ascii="Arial" w:hAnsi="Arial" w:cs="Arial"/>
          <w:b/>
          <w:bCs/>
          <w:highlight w:val="yellow"/>
          <w:lang w:val="en-GB" w:eastAsia="en-GB"/>
        </w:rPr>
        <w:t>(a)</w:t>
      </w:r>
      <w:r>
        <w:rPr>
          <w:rFonts w:ascii="Arial" w:hAnsi="Arial" w:cs="Arial"/>
          <w:b/>
          <w:bCs/>
          <w:lang w:val="en-GB" w:eastAsia="en-GB"/>
        </w:rPr>
        <w:t xml:space="preserve"> Shear Rate</w:t>
      </w:r>
      <w:r w:rsidR="000D5169">
        <w:rPr>
          <w:rFonts w:ascii="Arial" w:hAnsi="Arial" w:cs="Arial"/>
          <w:b/>
          <w:bCs/>
          <w:lang w:val="en-GB" w:eastAsia="en-GB"/>
        </w:rPr>
        <w:t>,</w:t>
      </w:r>
      <w:r>
        <w:rPr>
          <w:rFonts w:ascii="Arial" w:hAnsi="Arial" w:cs="Arial"/>
          <w:b/>
          <w:bCs/>
          <w:lang w:val="en-GB" w:eastAsia="en-GB"/>
        </w:rPr>
        <w:t xml:space="preserve"> </w:t>
      </w:r>
      <w:r w:rsidR="000D5169" w:rsidRPr="000D5169">
        <w:rPr>
          <w:rFonts w:ascii="Arial" w:hAnsi="Arial" w:cs="Arial"/>
          <w:b/>
          <w:bCs/>
          <w:highlight w:val="yellow"/>
          <w:lang w:val="en-GB" w:eastAsia="en-GB"/>
        </w:rPr>
        <w:t>(b)</w:t>
      </w:r>
      <w:r>
        <w:rPr>
          <w:rFonts w:ascii="Arial" w:hAnsi="Arial" w:cs="Arial"/>
          <w:b/>
          <w:bCs/>
          <w:lang w:val="en-GB" w:eastAsia="en-GB"/>
        </w:rPr>
        <w:t xml:space="preserve"> Temperature).</w:t>
      </w:r>
    </w:p>
    <w:p w14:paraId="4D89746D" w14:textId="77777777" w:rsidR="004D53C3" w:rsidRDefault="004D53C3" w:rsidP="009959AC">
      <w:pPr>
        <w:pStyle w:val="Body"/>
        <w:spacing w:after="120"/>
        <w:rPr>
          <w:rFonts w:ascii="Arial" w:hAnsi="Arial" w:cs="Arial"/>
        </w:rPr>
      </w:pPr>
    </w:p>
    <w:p w14:paraId="52A6566A" w14:textId="77777777" w:rsidR="000D5169" w:rsidRDefault="000D5169" w:rsidP="009959AC">
      <w:pPr>
        <w:pStyle w:val="Body"/>
        <w:spacing w:after="120"/>
        <w:rPr>
          <w:rFonts w:ascii="Arial" w:hAnsi="Arial" w:cs="Arial"/>
          <w:b/>
          <w:caps/>
          <w:sz w:val="22"/>
        </w:rPr>
      </w:pPr>
    </w:p>
    <w:p w14:paraId="095E8E64" w14:textId="0396FE4C" w:rsidR="009959AC" w:rsidRDefault="009959AC" w:rsidP="009959AC">
      <w:pPr>
        <w:pStyle w:val="Body"/>
        <w:spacing w:after="120"/>
        <w:rPr>
          <w:rFonts w:ascii="Arial" w:hAnsi="Arial" w:cs="Arial"/>
        </w:rPr>
      </w:pPr>
      <w:r>
        <w:rPr>
          <w:rFonts w:ascii="Arial" w:hAnsi="Arial" w:cs="Arial"/>
          <w:b/>
          <w:caps/>
          <w:sz w:val="22"/>
        </w:rPr>
        <w:lastRenderedPageBreak/>
        <w:t>3.2</w:t>
      </w:r>
      <w:r w:rsidRPr="00C30A0F">
        <w:rPr>
          <w:rFonts w:ascii="Arial" w:hAnsi="Arial" w:cs="Arial"/>
          <w:b/>
          <w:caps/>
          <w:sz w:val="22"/>
        </w:rPr>
        <w:t xml:space="preserve"> </w:t>
      </w:r>
      <w:r>
        <w:rPr>
          <w:rFonts w:ascii="Arial" w:hAnsi="Arial" w:cs="Arial"/>
          <w:b/>
          <w:sz w:val="22"/>
        </w:rPr>
        <w:t>N</w:t>
      </w:r>
      <w:r w:rsidRPr="009959AC">
        <w:rPr>
          <w:rFonts w:ascii="Arial" w:hAnsi="Arial" w:cs="Arial"/>
          <w:b/>
          <w:sz w:val="22"/>
        </w:rPr>
        <w:t>anotechnology-Enhanced Fluids</w:t>
      </w:r>
    </w:p>
    <w:p w14:paraId="293A88A9" w14:textId="77777777" w:rsidR="009959AC" w:rsidRPr="009959AC" w:rsidRDefault="009959AC" w:rsidP="009959AC">
      <w:pPr>
        <w:pStyle w:val="Body"/>
        <w:spacing w:after="120"/>
        <w:rPr>
          <w:rFonts w:ascii="Arial" w:hAnsi="Arial" w:cs="Arial"/>
        </w:rPr>
      </w:pPr>
      <w:r w:rsidRPr="009959AC">
        <w:rPr>
          <w:rFonts w:ascii="Arial" w:hAnsi="Arial" w:cs="Arial"/>
        </w:rPr>
        <w:t>Nanotechnology has enabled significant performance enhancements in drilling fluids by exploiting the high surface area and tunable chemical reactivity of nanoparticles (Gautam et al., 2022). Engineered nanoparticles, such as silica (SiO2), titanium dioxide (TiO2), graphene oxide (GO), carbon nanotubes (CNTs), and metal-organic frameworks, have been incorporated into fluid systems to enhance thermal stability, rheological control, and wellbore integrity.</w:t>
      </w:r>
    </w:p>
    <w:p w14:paraId="459974DD" w14:textId="77777777" w:rsidR="009959AC" w:rsidRPr="009959AC" w:rsidRDefault="009959AC" w:rsidP="009959AC">
      <w:pPr>
        <w:pStyle w:val="Body"/>
        <w:spacing w:after="120"/>
        <w:rPr>
          <w:rFonts w:ascii="Arial" w:hAnsi="Arial" w:cs="Arial"/>
        </w:rPr>
      </w:pPr>
      <w:r w:rsidRPr="009959AC">
        <w:rPr>
          <w:rFonts w:ascii="Arial" w:hAnsi="Arial" w:cs="Arial"/>
        </w:rPr>
        <w:t>These particles form compact, low-permeability filter cakes on the wellbore wall, reducing fluid invasion and reinforcing near-wellbore zones (</w:t>
      </w:r>
      <w:proofErr w:type="spellStart"/>
      <w:r w:rsidRPr="009959AC">
        <w:rPr>
          <w:rFonts w:ascii="Arial" w:hAnsi="Arial" w:cs="Arial"/>
        </w:rPr>
        <w:t>Gokapai</w:t>
      </w:r>
      <w:proofErr w:type="spellEnd"/>
      <w:r w:rsidRPr="009959AC">
        <w:rPr>
          <w:rFonts w:ascii="Arial" w:hAnsi="Arial" w:cs="Arial"/>
        </w:rPr>
        <w:t xml:space="preserve"> et al., 2024). Furthermore, nanoparticles contribute to the maintenance of rheological properties under HPHT conditions, with stability reported at temperatures exceeding 200°C and pressures above 20,000 psi (Mobeen et al., 2023). </w:t>
      </w:r>
    </w:p>
    <w:p w14:paraId="2B252857" w14:textId="0BED9F5B" w:rsidR="009959AC" w:rsidRDefault="009959AC" w:rsidP="009959AC">
      <w:pPr>
        <w:pStyle w:val="Body"/>
        <w:spacing w:after="120"/>
        <w:rPr>
          <w:rFonts w:ascii="Arial" w:hAnsi="Arial" w:cs="Arial"/>
        </w:rPr>
      </w:pPr>
      <w:r w:rsidRPr="009959AC">
        <w:rPr>
          <w:rFonts w:ascii="Arial" w:hAnsi="Arial" w:cs="Arial"/>
        </w:rPr>
        <w:t xml:space="preserve">Recent studies report a 35% reduction in filtration loss and a 20% improvement in high-temperature viscosity retention (Asad et al., 2024; </w:t>
      </w:r>
      <w:proofErr w:type="spellStart"/>
      <w:r w:rsidRPr="009959AC">
        <w:rPr>
          <w:rFonts w:ascii="Arial" w:hAnsi="Arial" w:cs="Arial"/>
        </w:rPr>
        <w:t>Shafaay</w:t>
      </w:r>
      <w:proofErr w:type="spellEnd"/>
      <w:r w:rsidRPr="009959AC">
        <w:rPr>
          <w:rFonts w:ascii="Arial" w:hAnsi="Arial" w:cs="Arial"/>
        </w:rPr>
        <w:t xml:space="preserve"> et al., 2025). These metrics underscore the role of nanoparticle additives in extending operational windows and reducing risks associated with wellbore instability and fluid degradation. Figure </w:t>
      </w:r>
      <w:r w:rsidR="004D53C3">
        <w:rPr>
          <w:rFonts w:ascii="Arial" w:hAnsi="Arial" w:cs="Arial"/>
        </w:rPr>
        <w:t>6</w:t>
      </w:r>
      <w:r w:rsidRPr="009959AC">
        <w:rPr>
          <w:rFonts w:ascii="Arial" w:hAnsi="Arial" w:cs="Arial"/>
        </w:rPr>
        <w:t xml:space="preserve"> shows a schematic of a cutaway view of a wellbore with filter cake formation.</w:t>
      </w:r>
    </w:p>
    <w:p w14:paraId="3A0076F2" w14:textId="77777777" w:rsidR="009959AC" w:rsidRPr="009959AC" w:rsidRDefault="009959AC" w:rsidP="009959AC">
      <w:pPr>
        <w:pStyle w:val="Body"/>
        <w:spacing w:after="120"/>
        <w:rPr>
          <w:rFonts w:ascii="Arial" w:hAnsi="Arial" w:cs="Arial"/>
        </w:rPr>
      </w:pPr>
    </w:p>
    <w:p w14:paraId="4B895437" w14:textId="0D71C146" w:rsidR="009959AC" w:rsidRPr="009959AC" w:rsidRDefault="009959AC" w:rsidP="009959AC">
      <w:pPr>
        <w:pStyle w:val="Body"/>
        <w:spacing w:after="120"/>
        <w:jc w:val="center"/>
        <w:rPr>
          <w:rFonts w:ascii="Arial" w:hAnsi="Arial" w:cs="Arial"/>
        </w:rPr>
      </w:pPr>
      <w:r w:rsidRPr="00A43FCA">
        <w:rPr>
          <w:noProof/>
        </w:rPr>
        <w:drawing>
          <wp:inline distT="0" distB="0" distL="0" distR="0" wp14:anchorId="601064E8" wp14:editId="666F77E9">
            <wp:extent cx="5212080" cy="2346731"/>
            <wp:effectExtent l="0" t="0" r="0" b="0"/>
            <wp:docPr id="436033926" name="Picture 166" descr="A diagram of a drilling ri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33926" name="Picture 166" descr="A diagram of a drilling rig&#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2080" cy="2346731"/>
                    </a:xfrm>
                    <a:prstGeom prst="rect">
                      <a:avLst/>
                    </a:prstGeom>
                  </pic:spPr>
                </pic:pic>
              </a:graphicData>
            </a:graphic>
          </wp:inline>
        </w:drawing>
      </w:r>
    </w:p>
    <w:p w14:paraId="5E53F5AA" w14:textId="2A02F4BF" w:rsidR="009959AC" w:rsidRPr="009959AC" w:rsidRDefault="009959AC" w:rsidP="009959AC">
      <w:pPr>
        <w:pStyle w:val="Body"/>
        <w:spacing w:after="120"/>
        <w:jc w:val="center"/>
        <w:rPr>
          <w:rFonts w:ascii="Arial" w:hAnsi="Arial" w:cs="Arial"/>
          <w:b/>
          <w:bCs/>
        </w:rPr>
      </w:pPr>
      <w:r w:rsidRPr="009959AC">
        <w:rPr>
          <w:rFonts w:ascii="Arial" w:hAnsi="Arial" w:cs="Arial"/>
          <w:b/>
          <w:bCs/>
        </w:rPr>
        <w:t>Fig</w:t>
      </w:r>
      <w:r w:rsidR="004D53C3">
        <w:rPr>
          <w:rFonts w:ascii="Arial" w:hAnsi="Arial" w:cs="Arial"/>
          <w:b/>
          <w:bCs/>
        </w:rPr>
        <w:t>.</w:t>
      </w:r>
      <w:r w:rsidRPr="009959AC">
        <w:rPr>
          <w:rFonts w:ascii="Arial" w:hAnsi="Arial" w:cs="Arial"/>
          <w:b/>
          <w:bCs/>
        </w:rPr>
        <w:t xml:space="preserve"> </w:t>
      </w:r>
      <w:r w:rsidR="004D53C3">
        <w:rPr>
          <w:rFonts w:ascii="Arial" w:hAnsi="Arial" w:cs="Arial"/>
          <w:b/>
          <w:bCs/>
        </w:rPr>
        <w:t>6</w:t>
      </w:r>
      <w:r w:rsidRPr="009959AC">
        <w:rPr>
          <w:rFonts w:ascii="Arial" w:hAnsi="Arial" w:cs="Arial"/>
          <w:b/>
          <w:bCs/>
        </w:rPr>
        <w:t>: Nanotechnology-Enhanced Drilling Fluids.</w:t>
      </w:r>
    </w:p>
    <w:p w14:paraId="49647263" w14:textId="77777777" w:rsidR="009959AC" w:rsidRDefault="009959AC" w:rsidP="009959AC">
      <w:pPr>
        <w:pStyle w:val="Body"/>
        <w:spacing w:after="120"/>
        <w:rPr>
          <w:rFonts w:ascii="Arial" w:hAnsi="Arial" w:cs="Arial"/>
        </w:rPr>
      </w:pPr>
    </w:p>
    <w:p w14:paraId="5F63626A" w14:textId="203BFD64" w:rsidR="009959AC" w:rsidRDefault="009959AC" w:rsidP="009959AC">
      <w:pPr>
        <w:pStyle w:val="Body"/>
        <w:spacing w:after="120"/>
        <w:ind w:left="720" w:hanging="720"/>
        <w:rPr>
          <w:rFonts w:ascii="Arial" w:hAnsi="Arial" w:cs="Arial"/>
        </w:rPr>
      </w:pPr>
      <w:r>
        <w:rPr>
          <w:rFonts w:ascii="Arial" w:hAnsi="Arial" w:cs="Arial"/>
          <w:b/>
          <w:caps/>
          <w:sz w:val="22"/>
        </w:rPr>
        <w:t>3.3</w:t>
      </w:r>
      <w:r w:rsidRPr="00C30A0F">
        <w:rPr>
          <w:rFonts w:ascii="Arial" w:hAnsi="Arial" w:cs="Arial"/>
          <w:b/>
          <w:caps/>
          <w:sz w:val="22"/>
        </w:rPr>
        <w:t xml:space="preserve"> </w:t>
      </w:r>
      <w:r>
        <w:rPr>
          <w:rFonts w:ascii="Arial" w:hAnsi="Arial" w:cs="Arial"/>
          <w:b/>
          <w:sz w:val="22"/>
        </w:rPr>
        <w:t>R</w:t>
      </w:r>
      <w:r w:rsidRPr="009959AC">
        <w:rPr>
          <w:rFonts w:ascii="Arial" w:hAnsi="Arial" w:cs="Arial"/>
          <w:b/>
          <w:sz w:val="22"/>
        </w:rPr>
        <w:t>eal-Time Rheology Monitoring</w:t>
      </w:r>
    </w:p>
    <w:p w14:paraId="477FBDD5" w14:textId="77777777" w:rsidR="009959AC" w:rsidRPr="009959AC" w:rsidRDefault="009959AC" w:rsidP="009959AC">
      <w:pPr>
        <w:pStyle w:val="Body"/>
        <w:spacing w:after="120"/>
        <w:rPr>
          <w:rFonts w:ascii="Arial" w:hAnsi="Arial" w:cs="Arial"/>
        </w:rPr>
      </w:pPr>
      <w:r w:rsidRPr="009959AC">
        <w:rPr>
          <w:rFonts w:ascii="Arial" w:hAnsi="Arial" w:cs="Arial"/>
        </w:rPr>
        <w:t>Real-time monitoring of fluid properties has emerged as a cornerstone of intelligent well construction, particularly in deepwater applications where surface measurements may poorly represent downhole conditions. Innovations in sensor technologies and telemetry systems now allow for continuous, in situ tracking of key rheological parameters.</w:t>
      </w:r>
    </w:p>
    <w:p w14:paraId="0AA26D79" w14:textId="77777777" w:rsidR="009959AC" w:rsidRPr="009959AC" w:rsidRDefault="009959AC" w:rsidP="009959AC">
      <w:pPr>
        <w:pStyle w:val="Body"/>
        <w:spacing w:after="120"/>
        <w:rPr>
          <w:rFonts w:ascii="Arial" w:hAnsi="Arial" w:cs="Arial"/>
        </w:rPr>
      </w:pPr>
      <w:r w:rsidRPr="009959AC">
        <w:rPr>
          <w:rFonts w:ascii="Arial" w:hAnsi="Arial" w:cs="Arial"/>
        </w:rPr>
        <w:t xml:space="preserve">Systems leveraging </w:t>
      </w:r>
      <w:proofErr w:type="spellStart"/>
      <w:r w:rsidRPr="009959AC">
        <w:rPr>
          <w:rFonts w:ascii="Arial" w:hAnsi="Arial" w:cs="Arial"/>
        </w:rPr>
        <w:t>fibre</w:t>
      </w:r>
      <w:proofErr w:type="spellEnd"/>
      <w:r w:rsidRPr="009959AC">
        <w:rPr>
          <w:rFonts w:ascii="Arial" w:hAnsi="Arial" w:cs="Arial"/>
        </w:rPr>
        <w:t xml:space="preserve">-optic sensors, acoustic telemetry, and Pressure While Drilling (PWD) tools are being deployed to infer downhole viscosity, gel strength, and barite sag tendencies in real time. These data streams enable rapid decision-making regarding fluid conditioning, pump rate adjustments, and proactive well control interventions (Carpenter, 2024). </w:t>
      </w:r>
    </w:p>
    <w:p w14:paraId="144E6D50" w14:textId="77777777" w:rsidR="009959AC" w:rsidRPr="009959AC" w:rsidRDefault="009959AC" w:rsidP="009959AC">
      <w:pPr>
        <w:pStyle w:val="Body"/>
        <w:spacing w:after="120"/>
        <w:rPr>
          <w:rFonts w:ascii="Arial" w:hAnsi="Arial" w:cs="Arial"/>
        </w:rPr>
      </w:pPr>
      <w:r w:rsidRPr="009959AC">
        <w:rPr>
          <w:rFonts w:ascii="Arial" w:hAnsi="Arial" w:cs="Arial"/>
        </w:rPr>
        <w:t>Field deployments have demonstrated:</w:t>
      </w:r>
    </w:p>
    <w:p w14:paraId="1FC44BF0" w14:textId="0DE86BD2" w:rsidR="009959AC" w:rsidRPr="009959AC" w:rsidRDefault="009959AC" w:rsidP="00C864C8">
      <w:pPr>
        <w:pStyle w:val="Body"/>
        <w:numPr>
          <w:ilvl w:val="0"/>
          <w:numId w:val="41"/>
        </w:numPr>
        <w:spacing w:after="120"/>
        <w:ind w:left="851" w:hanging="425"/>
        <w:rPr>
          <w:rFonts w:ascii="Arial" w:hAnsi="Arial" w:cs="Arial"/>
        </w:rPr>
      </w:pPr>
      <w:r w:rsidRPr="009959AC">
        <w:rPr>
          <w:rFonts w:ascii="Arial" w:hAnsi="Arial" w:cs="Arial"/>
        </w:rPr>
        <w:t>Early detection of barite sag and formation influxes</w:t>
      </w:r>
      <w:r w:rsidR="0082298A">
        <w:rPr>
          <w:rFonts w:ascii="Arial" w:hAnsi="Arial" w:cs="Arial"/>
        </w:rPr>
        <w:t>.</w:t>
      </w:r>
    </w:p>
    <w:p w14:paraId="48A200AB" w14:textId="287D1E8C" w:rsidR="009959AC" w:rsidRPr="009959AC" w:rsidRDefault="009959AC" w:rsidP="00C864C8">
      <w:pPr>
        <w:pStyle w:val="Body"/>
        <w:numPr>
          <w:ilvl w:val="0"/>
          <w:numId w:val="41"/>
        </w:numPr>
        <w:spacing w:after="120"/>
        <w:ind w:left="851" w:hanging="425"/>
        <w:rPr>
          <w:rFonts w:ascii="Arial" w:hAnsi="Arial" w:cs="Arial"/>
        </w:rPr>
      </w:pPr>
      <w:r w:rsidRPr="009959AC">
        <w:rPr>
          <w:rFonts w:ascii="Arial" w:hAnsi="Arial" w:cs="Arial"/>
        </w:rPr>
        <w:lastRenderedPageBreak/>
        <w:t xml:space="preserve">Improved cuttings transport through real-time </w:t>
      </w:r>
      <w:proofErr w:type="spellStart"/>
      <w:r w:rsidRPr="009959AC">
        <w:rPr>
          <w:rFonts w:ascii="Arial" w:hAnsi="Arial" w:cs="Arial"/>
        </w:rPr>
        <w:t>optimisation</w:t>
      </w:r>
      <w:proofErr w:type="spellEnd"/>
      <w:r w:rsidRPr="009959AC">
        <w:rPr>
          <w:rFonts w:ascii="Arial" w:hAnsi="Arial" w:cs="Arial"/>
        </w:rPr>
        <w:t xml:space="preserve"> of rheology</w:t>
      </w:r>
      <w:r w:rsidR="0082298A">
        <w:rPr>
          <w:rFonts w:ascii="Arial" w:hAnsi="Arial" w:cs="Arial"/>
        </w:rPr>
        <w:t>.</w:t>
      </w:r>
    </w:p>
    <w:p w14:paraId="0A0068BB" w14:textId="2BF995C5" w:rsidR="009959AC" w:rsidRPr="009959AC" w:rsidRDefault="009959AC" w:rsidP="00C864C8">
      <w:pPr>
        <w:pStyle w:val="Body"/>
        <w:numPr>
          <w:ilvl w:val="0"/>
          <w:numId w:val="41"/>
        </w:numPr>
        <w:spacing w:after="120"/>
        <w:ind w:left="851" w:hanging="425"/>
        <w:rPr>
          <w:rFonts w:ascii="Arial" w:hAnsi="Arial" w:cs="Arial"/>
        </w:rPr>
      </w:pPr>
      <w:r w:rsidRPr="009959AC">
        <w:rPr>
          <w:rFonts w:ascii="Arial" w:hAnsi="Arial" w:cs="Arial"/>
        </w:rPr>
        <w:t xml:space="preserve">Enhanced wellbore stability </w:t>
      </w:r>
      <w:r w:rsidR="000D5169" w:rsidRPr="000D5169">
        <w:rPr>
          <w:rFonts w:ascii="Arial" w:hAnsi="Arial" w:cs="Arial"/>
          <w:highlight w:val="yellow"/>
        </w:rPr>
        <w:t>through</w:t>
      </w:r>
      <w:r w:rsidRPr="009959AC">
        <w:rPr>
          <w:rFonts w:ascii="Arial" w:hAnsi="Arial" w:cs="Arial"/>
        </w:rPr>
        <w:t xml:space="preserve"> dynamic ECD management</w:t>
      </w:r>
      <w:r w:rsidR="0082298A">
        <w:rPr>
          <w:rFonts w:ascii="Arial" w:hAnsi="Arial" w:cs="Arial"/>
        </w:rPr>
        <w:t>.</w:t>
      </w:r>
    </w:p>
    <w:p w14:paraId="4CBE81C9" w14:textId="5A4013BE" w:rsidR="009959AC" w:rsidRPr="009959AC" w:rsidRDefault="000D5169" w:rsidP="009959AC">
      <w:pPr>
        <w:pStyle w:val="Body"/>
        <w:spacing w:after="120"/>
        <w:rPr>
          <w:rFonts w:ascii="Arial" w:hAnsi="Arial" w:cs="Arial"/>
        </w:rPr>
      </w:pPr>
      <w:r>
        <w:rPr>
          <w:rFonts w:ascii="Arial" w:hAnsi="Arial" w:cs="Arial"/>
        </w:rPr>
        <w:t>Current</w:t>
      </w:r>
      <w:r w:rsidR="009959AC" w:rsidRPr="009959AC">
        <w:rPr>
          <w:rFonts w:ascii="Arial" w:hAnsi="Arial" w:cs="Arial"/>
        </w:rPr>
        <w:t xml:space="preserve"> research aims to improve the resilience of these systems under HPHT conditions and to integrate real-time measurements with automated drilling control systems and digital twin frameworks.</w:t>
      </w:r>
    </w:p>
    <w:p w14:paraId="4385CA2B" w14:textId="78509BE5" w:rsidR="009959AC" w:rsidRPr="009959AC" w:rsidRDefault="009959AC" w:rsidP="009959AC">
      <w:pPr>
        <w:pStyle w:val="Body"/>
        <w:spacing w:after="120"/>
        <w:rPr>
          <w:rFonts w:ascii="Arial" w:hAnsi="Arial" w:cs="Arial"/>
        </w:rPr>
      </w:pPr>
      <w:r w:rsidRPr="009959AC">
        <w:rPr>
          <w:rFonts w:ascii="Arial" w:hAnsi="Arial" w:cs="Arial"/>
        </w:rPr>
        <w:t xml:space="preserve">Figure </w:t>
      </w:r>
      <w:r w:rsidR="004D53C3">
        <w:rPr>
          <w:rFonts w:ascii="Arial" w:hAnsi="Arial" w:cs="Arial"/>
        </w:rPr>
        <w:t>7</w:t>
      </w:r>
      <w:r w:rsidRPr="009959AC">
        <w:rPr>
          <w:rFonts w:ascii="Arial" w:hAnsi="Arial" w:cs="Arial"/>
        </w:rPr>
        <w:t xml:space="preserve"> </w:t>
      </w:r>
      <w:r w:rsidR="000D5169" w:rsidRPr="000D5169">
        <w:rPr>
          <w:rFonts w:ascii="Arial" w:hAnsi="Arial" w:cs="Arial"/>
          <w:highlight w:val="yellow"/>
        </w:rPr>
        <w:t>shows</w:t>
      </w:r>
      <w:r w:rsidRPr="009959AC">
        <w:rPr>
          <w:rFonts w:ascii="Arial" w:hAnsi="Arial" w:cs="Arial"/>
        </w:rPr>
        <w:t xml:space="preserve"> a </w:t>
      </w:r>
      <w:proofErr w:type="spellStart"/>
      <w:r w:rsidRPr="009959AC">
        <w:rPr>
          <w:rFonts w:ascii="Arial" w:hAnsi="Arial" w:cs="Arial"/>
        </w:rPr>
        <w:t>visualisation</w:t>
      </w:r>
      <w:proofErr w:type="spellEnd"/>
      <w:r w:rsidRPr="009959AC">
        <w:rPr>
          <w:rFonts w:ascii="Arial" w:hAnsi="Arial" w:cs="Arial"/>
        </w:rPr>
        <w:t xml:space="preserve"> of how rheology monitoring works in real time, </w:t>
      </w:r>
      <w:r w:rsidR="00453A78">
        <w:rPr>
          <w:rFonts w:ascii="Arial" w:hAnsi="Arial" w:cs="Arial"/>
        </w:rPr>
        <w:t>indicating</w:t>
      </w:r>
      <w:r w:rsidRPr="009959AC">
        <w:rPr>
          <w:rFonts w:ascii="Arial" w:hAnsi="Arial" w:cs="Arial"/>
        </w:rPr>
        <w:t xml:space="preserve"> both physical sensor placements and the data flow from acquisition to analysis and </w:t>
      </w:r>
      <w:proofErr w:type="spellStart"/>
      <w:r w:rsidRPr="009959AC">
        <w:rPr>
          <w:rFonts w:ascii="Arial" w:hAnsi="Arial" w:cs="Arial"/>
        </w:rPr>
        <w:t>visualisation</w:t>
      </w:r>
      <w:proofErr w:type="spellEnd"/>
      <w:r w:rsidRPr="009959AC">
        <w:rPr>
          <w:rFonts w:ascii="Arial" w:hAnsi="Arial" w:cs="Arial"/>
        </w:rPr>
        <w:t>.</w:t>
      </w:r>
    </w:p>
    <w:p w14:paraId="7EA9BEC4" w14:textId="542149DB" w:rsidR="009959AC" w:rsidRPr="009959AC" w:rsidRDefault="009959AC" w:rsidP="009959AC">
      <w:pPr>
        <w:pStyle w:val="Body"/>
        <w:spacing w:after="120"/>
        <w:jc w:val="center"/>
        <w:rPr>
          <w:rFonts w:ascii="Arial" w:hAnsi="Arial" w:cs="Arial"/>
        </w:rPr>
      </w:pPr>
      <w:r w:rsidRPr="00A43FCA">
        <w:rPr>
          <w:noProof/>
        </w:rPr>
        <w:drawing>
          <wp:inline distT="0" distB="0" distL="0" distR="0" wp14:anchorId="1C1B454E" wp14:editId="01424576">
            <wp:extent cx="3969148" cy="3382682"/>
            <wp:effectExtent l="0" t="0" r="0" b="8255"/>
            <wp:docPr id="47207836" name="Picture 162" descr="A diagram of a surface monitoring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7836" name="Picture 162" descr="A diagram of a surface monitoring system&#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6910" cy="3389297"/>
                    </a:xfrm>
                    <a:prstGeom prst="rect">
                      <a:avLst/>
                    </a:prstGeom>
                  </pic:spPr>
                </pic:pic>
              </a:graphicData>
            </a:graphic>
          </wp:inline>
        </w:drawing>
      </w:r>
    </w:p>
    <w:p w14:paraId="51085BAA" w14:textId="31C47404" w:rsidR="009959AC" w:rsidRPr="009959AC" w:rsidRDefault="009959AC" w:rsidP="009959AC">
      <w:pPr>
        <w:pStyle w:val="Body"/>
        <w:spacing w:after="120"/>
        <w:jc w:val="center"/>
        <w:rPr>
          <w:rFonts w:ascii="Arial" w:hAnsi="Arial" w:cs="Arial"/>
          <w:b/>
          <w:bCs/>
        </w:rPr>
      </w:pPr>
      <w:r w:rsidRPr="008911F6">
        <w:rPr>
          <w:rFonts w:ascii="Arial" w:hAnsi="Arial" w:cs="Arial"/>
          <w:b/>
          <w:bCs/>
          <w:highlight w:val="yellow"/>
        </w:rPr>
        <w:t>Fig</w:t>
      </w:r>
      <w:r w:rsidR="008911F6" w:rsidRPr="008911F6">
        <w:rPr>
          <w:rFonts w:ascii="Arial" w:hAnsi="Arial" w:cs="Arial"/>
          <w:b/>
          <w:bCs/>
          <w:highlight w:val="yellow"/>
        </w:rPr>
        <w:t>.</w:t>
      </w:r>
      <w:r w:rsidRPr="008911F6">
        <w:rPr>
          <w:rFonts w:ascii="Arial" w:hAnsi="Arial" w:cs="Arial"/>
          <w:b/>
          <w:bCs/>
          <w:highlight w:val="yellow"/>
        </w:rPr>
        <w:t xml:space="preserve"> </w:t>
      </w:r>
      <w:r w:rsidR="004D53C3" w:rsidRPr="008911F6">
        <w:rPr>
          <w:rFonts w:ascii="Arial" w:hAnsi="Arial" w:cs="Arial"/>
          <w:b/>
          <w:bCs/>
          <w:highlight w:val="yellow"/>
        </w:rPr>
        <w:t>7</w:t>
      </w:r>
      <w:r w:rsidRPr="009959AC">
        <w:rPr>
          <w:rFonts w:ascii="Arial" w:hAnsi="Arial" w:cs="Arial"/>
          <w:b/>
          <w:bCs/>
        </w:rPr>
        <w:t>: Real-Time Rheology Monitoring System.</w:t>
      </w:r>
    </w:p>
    <w:p w14:paraId="1495191B" w14:textId="77777777" w:rsidR="00C864C8" w:rsidRDefault="00C864C8" w:rsidP="009959AC">
      <w:pPr>
        <w:pStyle w:val="Body"/>
        <w:spacing w:after="120"/>
        <w:rPr>
          <w:rFonts w:ascii="Arial" w:hAnsi="Arial" w:cs="Arial"/>
          <w:b/>
          <w:bCs/>
        </w:rPr>
      </w:pPr>
    </w:p>
    <w:p w14:paraId="009318E3" w14:textId="4826A501" w:rsidR="009959AC" w:rsidRDefault="009959AC" w:rsidP="009959AC">
      <w:pPr>
        <w:pStyle w:val="Body"/>
        <w:spacing w:after="120"/>
        <w:rPr>
          <w:rFonts w:ascii="Arial" w:hAnsi="Arial" w:cs="Arial"/>
        </w:rPr>
      </w:pPr>
      <w:r w:rsidRPr="009959AC">
        <w:rPr>
          <w:rFonts w:ascii="Arial" w:hAnsi="Arial" w:cs="Arial"/>
        </w:rPr>
        <w:t xml:space="preserve">Collectively, these advancements signal a paradigm shift in the design and application of drilling fluids for deepwater operations. Smart fluids offer adaptive performance capabilities, nanotechnology enhances stability and efficiency under extreme conditions, and real-time monitoring provides unprecedented visibility into downhole </w:t>
      </w:r>
      <w:proofErr w:type="spellStart"/>
      <w:r w:rsidRPr="009959AC">
        <w:rPr>
          <w:rFonts w:ascii="Arial" w:hAnsi="Arial" w:cs="Arial"/>
        </w:rPr>
        <w:t>behaviours</w:t>
      </w:r>
      <w:proofErr w:type="spellEnd"/>
      <w:r w:rsidRPr="009959AC">
        <w:rPr>
          <w:rFonts w:ascii="Arial" w:hAnsi="Arial" w:cs="Arial"/>
        </w:rPr>
        <w:t>. Together, they represent a multi-dimensional approach to achieving safer, more cost-effective, and operationally resilient deepwater drilling outcomes.</w:t>
      </w:r>
    </w:p>
    <w:p w14:paraId="61D79AEE" w14:textId="77777777" w:rsidR="009959AC" w:rsidRDefault="009959AC" w:rsidP="009959AC">
      <w:pPr>
        <w:pStyle w:val="Body"/>
        <w:spacing w:after="120"/>
        <w:rPr>
          <w:rFonts w:ascii="Arial" w:hAnsi="Arial" w:cs="Arial"/>
        </w:rPr>
      </w:pPr>
    </w:p>
    <w:p w14:paraId="6D8BCE6E" w14:textId="019D93A9" w:rsidR="009959AC" w:rsidRDefault="009959AC" w:rsidP="00C864C8">
      <w:pPr>
        <w:pStyle w:val="ConcHead"/>
        <w:spacing w:after="120"/>
        <w:jc w:val="both"/>
        <w:rPr>
          <w:rFonts w:ascii="Arial" w:hAnsi="Arial" w:cs="Arial"/>
        </w:rPr>
      </w:pPr>
      <w:r>
        <w:rPr>
          <w:rFonts w:ascii="Arial" w:hAnsi="Arial" w:cs="Arial"/>
        </w:rPr>
        <w:t xml:space="preserve">4. </w:t>
      </w:r>
      <w:r w:rsidRPr="009959AC">
        <w:rPr>
          <w:rFonts w:ascii="Arial" w:hAnsi="Arial" w:cs="Arial"/>
        </w:rPr>
        <w:t>Applications in Complex Deepwater Environments</w:t>
      </w:r>
    </w:p>
    <w:p w14:paraId="7684ED15" w14:textId="44157102" w:rsidR="009959AC" w:rsidRDefault="009959AC" w:rsidP="00C864C8">
      <w:pPr>
        <w:pStyle w:val="Body"/>
        <w:spacing w:after="120"/>
        <w:rPr>
          <w:rFonts w:ascii="Arial" w:hAnsi="Arial" w:cs="Arial"/>
        </w:rPr>
      </w:pPr>
      <w:r w:rsidRPr="009959AC">
        <w:rPr>
          <w:rFonts w:ascii="Arial" w:hAnsi="Arial" w:cs="Arial"/>
        </w:rPr>
        <w:t xml:space="preserve">Advanced rheological fluid systems are increasingly being deployed to address the complex and variable challenges of deepwater drilling. Among the most demanding geological settings are mobile salt bodies, hydrate-bearing sediments, and fractured formations—all of which pose significant risks to wellbore integrity, pressure management, and drilling efficiency. This section discusses how recent innovations in fluid rheology technologies are being applied to mitigate these risks. The discussion is </w:t>
      </w:r>
      <w:proofErr w:type="spellStart"/>
      <w:r w:rsidRPr="009959AC">
        <w:rPr>
          <w:rFonts w:ascii="Arial" w:hAnsi="Arial" w:cs="Arial"/>
        </w:rPr>
        <w:t>organised</w:t>
      </w:r>
      <w:proofErr w:type="spellEnd"/>
      <w:r w:rsidRPr="009959AC">
        <w:rPr>
          <w:rFonts w:ascii="Arial" w:hAnsi="Arial" w:cs="Arial"/>
        </w:rPr>
        <w:t xml:space="preserve"> into three key sub-environments: salt intrusions, hydrate-bearing zones, and fractured or faulted formations.</w:t>
      </w:r>
    </w:p>
    <w:p w14:paraId="39B413CE" w14:textId="77777777" w:rsidR="00C864C8" w:rsidRDefault="00C864C8" w:rsidP="009959AC">
      <w:pPr>
        <w:pStyle w:val="Body"/>
        <w:spacing w:after="120"/>
        <w:rPr>
          <w:rFonts w:ascii="Arial" w:hAnsi="Arial" w:cs="Arial"/>
        </w:rPr>
      </w:pPr>
    </w:p>
    <w:p w14:paraId="4042F16D" w14:textId="6D7F846E" w:rsidR="009959AC" w:rsidRPr="009959AC" w:rsidRDefault="009959AC" w:rsidP="009959AC">
      <w:pPr>
        <w:pStyle w:val="Body"/>
        <w:spacing w:after="120"/>
        <w:rPr>
          <w:rFonts w:ascii="Arial" w:hAnsi="Arial" w:cs="Arial"/>
        </w:rPr>
      </w:pPr>
      <w:r>
        <w:rPr>
          <w:rFonts w:ascii="Arial" w:hAnsi="Arial" w:cs="Arial"/>
          <w:b/>
          <w:caps/>
          <w:sz w:val="22"/>
        </w:rPr>
        <w:t>4</w:t>
      </w:r>
      <w:r w:rsidRPr="00C30A0F">
        <w:rPr>
          <w:rFonts w:ascii="Arial" w:hAnsi="Arial" w:cs="Arial"/>
          <w:b/>
          <w:caps/>
          <w:sz w:val="22"/>
        </w:rPr>
        <w:t xml:space="preserve">.1 </w:t>
      </w:r>
      <w:r w:rsidRPr="00C30A0F">
        <w:rPr>
          <w:rFonts w:ascii="Arial" w:hAnsi="Arial" w:cs="Arial"/>
          <w:b/>
          <w:sz w:val="22"/>
        </w:rPr>
        <w:t>S</w:t>
      </w:r>
      <w:r w:rsidRPr="009959AC">
        <w:rPr>
          <w:rFonts w:ascii="Arial" w:hAnsi="Arial" w:cs="Arial"/>
          <w:b/>
          <w:sz w:val="22"/>
        </w:rPr>
        <w:t>alt Intrusions</w:t>
      </w:r>
    </w:p>
    <w:p w14:paraId="77EEAB45" w14:textId="77777777" w:rsidR="009959AC" w:rsidRPr="009959AC" w:rsidRDefault="009959AC" w:rsidP="009959AC">
      <w:pPr>
        <w:pStyle w:val="Body"/>
        <w:spacing w:after="120"/>
        <w:rPr>
          <w:rFonts w:ascii="Arial" w:hAnsi="Arial" w:cs="Arial"/>
        </w:rPr>
      </w:pPr>
      <w:r w:rsidRPr="009959AC">
        <w:rPr>
          <w:rFonts w:ascii="Arial" w:hAnsi="Arial" w:cs="Arial"/>
        </w:rPr>
        <w:t xml:space="preserve">Salt structures in deepwater provinces, such as those in the Gulf of Mexico and offshore Brazil, can exhibit ductile flow and deformational </w:t>
      </w:r>
      <w:proofErr w:type="spellStart"/>
      <w:r w:rsidRPr="009959AC">
        <w:rPr>
          <w:rFonts w:ascii="Arial" w:hAnsi="Arial" w:cs="Arial"/>
        </w:rPr>
        <w:t>behaviours</w:t>
      </w:r>
      <w:proofErr w:type="spellEnd"/>
      <w:r w:rsidRPr="009959AC">
        <w:rPr>
          <w:rFonts w:ascii="Arial" w:hAnsi="Arial" w:cs="Arial"/>
        </w:rPr>
        <w:t xml:space="preserve"> that lead to borehole instability, casing deformation, and washouts (Chukwuma et al., 2014; Gu et al., 2025; Kiran et al., 2017). Traditional drilling fluids often fail to accommodate the dynamic stress regimes imposed by salt movement and variable density distributions.</w:t>
      </w:r>
    </w:p>
    <w:p w14:paraId="1A2D645D" w14:textId="77777777" w:rsidR="009959AC" w:rsidRPr="009959AC" w:rsidRDefault="009959AC" w:rsidP="009959AC">
      <w:pPr>
        <w:pStyle w:val="Body"/>
        <w:spacing w:after="120"/>
        <w:rPr>
          <w:rFonts w:ascii="Arial" w:hAnsi="Arial" w:cs="Arial"/>
        </w:rPr>
      </w:pPr>
      <w:r w:rsidRPr="009959AC">
        <w:rPr>
          <w:rFonts w:ascii="Arial" w:hAnsi="Arial" w:cs="Arial"/>
        </w:rPr>
        <w:t>Smart rheological systems offer enhanced compatibility with salt environments through the incorporation of salt-responsive additives that maintain fluid stability in high-salinity zones. Additionally, thermo-responsive polymers can help sustain viscosity and gel strength as temperatures increase through thick salt intervals. These adaptive properties reduce the likelihood of wellbore enlargement and mechanical failure.</w:t>
      </w:r>
    </w:p>
    <w:p w14:paraId="44870984" w14:textId="5A7005A5" w:rsidR="009959AC" w:rsidRDefault="009959AC" w:rsidP="009959AC">
      <w:pPr>
        <w:pStyle w:val="Body"/>
        <w:spacing w:after="120"/>
        <w:rPr>
          <w:rFonts w:ascii="Arial" w:hAnsi="Arial" w:cs="Arial"/>
        </w:rPr>
      </w:pPr>
      <w:r w:rsidRPr="009959AC">
        <w:rPr>
          <w:rFonts w:ascii="Arial" w:hAnsi="Arial" w:cs="Arial"/>
        </w:rPr>
        <w:t>Real-time rheology monitoring plays a critical role in these settings. Pressure While Drilling (PWD) data and downhole viscosity measurements allow for proactive Equivalent Circulating Density (ECD) adjustments, helping to manage borehole pressure in regions with complex stress gradients.</w:t>
      </w:r>
    </w:p>
    <w:p w14:paraId="3EB99896" w14:textId="77777777" w:rsidR="00C864C8" w:rsidRDefault="00C864C8" w:rsidP="009959AC">
      <w:pPr>
        <w:pStyle w:val="Body"/>
        <w:spacing w:after="120"/>
        <w:rPr>
          <w:rFonts w:ascii="Arial" w:hAnsi="Arial" w:cs="Arial"/>
        </w:rPr>
      </w:pPr>
    </w:p>
    <w:p w14:paraId="55021C32" w14:textId="42FCCFDF" w:rsidR="009959AC" w:rsidRPr="009959AC" w:rsidRDefault="009959AC" w:rsidP="009959AC">
      <w:pPr>
        <w:pStyle w:val="Body"/>
        <w:spacing w:after="12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Hydrate Zones</w:t>
      </w:r>
    </w:p>
    <w:p w14:paraId="3A2A638C" w14:textId="77777777" w:rsidR="009959AC" w:rsidRPr="009959AC" w:rsidRDefault="009959AC" w:rsidP="009959AC">
      <w:pPr>
        <w:pStyle w:val="Body"/>
        <w:spacing w:after="120"/>
        <w:rPr>
          <w:rFonts w:ascii="Arial" w:hAnsi="Arial" w:cs="Arial"/>
        </w:rPr>
      </w:pPr>
      <w:r w:rsidRPr="009959AC">
        <w:rPr>
          <w:rFonts w:ascii="Arial" w:hAnsi="Arial" w:cs="Arial"/>
        </w:rPr>
        <w:t>Hydrate-bearing sediments, commonly found in shallow deepwater formations, are highly sensitive to changes in temperature and pressure. Drilling through these zones may induce hydrate dissociation, resulting in gas release, water influx, borehole collapse, or flowline blockages (Gizatullin et al., 2023; Khabibullin et al., 2011; T. Sun et al., 2024; W. Sun et al., 2022).</w:t>
      </w:r>
    </w:p>
    <w:p w14:paraId="228D7326" w14:textId="0739D18B" w:rsidR="009959AC" w:rsidRDefault="009959AC" w:rsidP="009959AC">
      <w:pPr>
        <w:pStyle w:val="Body"/>
        <w:spacing w:after="120"/>
        <w:rPr>
          <w:rFonts w:ascii="Arial" w:hAnsi="Arial" w:cs="Arial"/>
        </w:rPr>
      </w:pPr>
      <w:r w:rsidRPr="009959AC">
        <w:rPr>
          <w:rFonts w:ascii="Arial" w:hAnsi="Arial" w:cs="Arial"/>
        </w:rPr>
        <w:t xml:space="preserve">To address this, advanced fluids incorporate low-thermal-conductivity nanoparticles (e.g., </w:t>
      </w:r>
      <w:proofErr w:type="spellStart"/>
      <w:r w:rsidRPr="009959AC">
        <w:rPr>
          <w:rFonts w:ascii="Arial" w:hAnsi="Arial" w:cs="Arial"/>
        </w:rPr>
        <w:t>SiO</w:t>
      </w:r>
      <w:proofErr w:type="spellEnd"/>
      <w:r w:rsidRPr="009959AC">
        <w:rPr>
          <w:rFonts w:ascii="Cambria Math" w:hAnsi="Cambria Math" w:cs="Cambria Math"/>
        </w:rPr>
        <w:t>₂</w:t>
      </w:r>
      <w:r w:rsidRPr="009959AC">
        <w:rPr>
          <w:rFonts w:ascii="Arial" w:hAnsi="Arial" w:cs="Arial"/>
        </w:rPr>
        <w:t xml:space="preserve">, </w:t>
      </w:r>
      <w:proofErr w:type="spellStart"/>
      <w:r w:rsidRPr="009959AC">
        <w:rPr>
          <w:rFonts w:ascii="Arial" w:hAnsi="Arial" w:cs="Arial"/>
        </w:rPr>
        <w:t>TiO</w:t>
      </w:r>
      <w:proofErr w:type="spellEnd"/>
      <w:r w:rsidRPr="009959AC">
        <w:rPr>
          <w:rFonts w:ascii="Cambria Math" w:hAnsi="Cambria Math" w:cs="Cambria Math"/>
        </w:rPr>
        <w:t>₂</w:t>
      </w:r>
      <w:r w:rsidRPr="009959AC">
        <w:rPr>
          <w:rFonts w:ascii="Arial" w:hAnsi="Arial" w:cs="Arial"/>
        </w:rPr>
        <w:t xml:space="preserve">) that act as insulators, reducing the thermal footprint of the circulating fluid and </w:t>
      </w:r>
      <w:proofErr w:type="spellStart"/>
      <w:r w:rsidRPr="009959AC">
        <w:rPr>
          <w:rFonts w:ascii="Arial" w:hAnsi="Arial" w:cs="Arial"/>
        </w:rPr>
        <w:t>minimising</w:t>
      </w:r>
      <w:proofErr w:type="spellEnd"/>
      <w:r w:rsidRPr="009959AC">
        <w:rPr>
          <w:rFonts w:ascii="Arial" w:hAnsi="Arial" w:cs="Arial"/>
        </w:rPr>
        <w:t xml:space="preserve"> the risk of </w:t>
      </w:r>
      <w:proofErr w:type="spellStart"/>
      <w:r w:rsidRPr="009959AC">
        <w:rPr>
          <w:rFonts w:ascii="Arial" w:hAnsi="Arial" w:cs="Arial"/>
        </w:rPr>
        <w:t>destabilising</w:t>
      </w:r>
      <w:proofErr w:type="spellEnd"/>
      <w:r w:rsidRPr="009959AC">
        <w:rPr>
          <w:rFonts w:ascii="Arial" w:hAnsi="Arial" w:cs="Arial"/>
        </w:rPr>
        <w:t xml:space="preserve"> hydrate structures. Additionally, smart fluids containing temperature-sensitive gelling agents can modify their rheological </w:t>
      </w:r>
      <w:proofErr w:type="spellStart"/>
      <w:r w:rsidRPr="009959AC">
        <w:rPr>
          <w:rFonts w:ascii="Arial" w:hAnsi="Arial" w:cs="Arial"/>
        </w:rPr>
        <w:t>behaviour</w:t>
      </w:r>
      <w:proofErr w:type="spellEnd"/>
      <w:r w:rsidRPr="009959AC">
        <w:rPr>
          <w:rFonts w:ascii="Arial" w:hAnsi="Arial" w:cs="Arial"/>
        </w:rPr>
        <w:t xml:space="preserve"> to prevent rapid fluid loss and maintain borehole integrity when encountering temperature spikes.</w:t>
      </w:r>
    </w:p>
    <w:p w14:paraId="706B2BC4" w14:textId="77777777" w:rsidR="00C864C8" w:rsidRDefault="00C864C8" w:rsidP="009959AC">
      <w:pPr>
        <w:pStyle w:val="Body"/>
        <w:spacing w:after="120"/>
        <w:rPr>
          <w:rFonts w:ascii="Arial" w:hAnsi="Arial" w:cs="Arial"/>
        </w:rPr>
      </w:pPr>
    </w:p>
    <w:p w14:paraId="3936BF86" w14:textId="7A47784C" w:rsidR="009959AC" w:rsidRPr="009959AC" w:rsidRDefault="009959AC" w:rsidP="009959AC">
      <w:pPr>
        <w:pStyle w:val="Body"/>
        <w:spacing w:after="12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sz w:val="22"/>
        </w:rPr>
        <w:t>Fractured Formations</w:t>
      </w:r>
    </w:p>
    <w:p w14:paraId="6ACDD6EF" w14:textId="77777777" w:rsidR="009959AC" w:rsidRPr="009959AC" w:rsidRDefault="009959AC" w:rsidP="009959AC">
      <w:pPr>
        <w:pStyle w:val="Body"/>
        <w:spacing w:after="120"/>
        <w:rPr>
          <w:rFonts w:ascii="Arial" w:hAnsi="Arial" w:cs="Arial"/>
        </w:rPr>
      </w:pPr>
      <w:r w:rsidRPr="009959AC">
        <w:rPr>
          <w:rFonts w:ascii="Arial" w:hAnsi="Arial" w:cs="Arial"/>
        </w:rPr>
        <w:t>Fractured and faulted formations pose a dual challenge of instability and fluid loss due to their high permeability and unpredictable fracture geometry. This is especially prevalent in deepwater carbonate reservoirs and tectonically active regions.</w:t>
      </w:r>
    </w:p>
    <w:p w14:paraId="75BB904C" w14:textId="77777777" w:rsidR="009959AC" w:rsidRPr="009959AC" w:rsidRDefault="009959AC" w:rsidP="009959AC">
      <w:pPr>
        <w:pStyle w:val="Body"/>
        <w:spacing w:after="120"/>
        <w:rPr>
          <w:rFonts w:ascii="Arial" w:hAnsi="Arial" w:cs="Arial"/>
        </w:rPr>
      </w:pPr>
      <w:r w:rsidRPr="009959AC">
        <w:rPr>
          <w:rFonts w:ascii="Arial" w:hAnsi="Arial" w:cs="Arial"/>
        </w:rPr>
        <w:t>Nanotechnology-enhanced fluids offer significant benefits in these scenarios. The use of ultra-fine nanoparticles enables the formation of low-permeability filter cakes that can bridge and seal microfractures. Moreover, self-healing gel systems respond to pressure differentials by increasing viscosity and plugging fractures, thus preventing loss circulation.</w:t>
      </w:r>
    </w:p>
    <w:p w14:paraId="379BAF04" w14:textId="77777777" w:rsidR="009959AC" w:rsidRPr="009959AC" w:rsidRDefault="009959AC" w:rsidP="009959AC">
      <w:pPr>
        <w:pStyle w:val="Body"/>
        <w:spacing w:after="120"/>
        <w:rPr>
          <w:rFonts w:ascii="Arial" w:hAnsi="Arial" w:cs="Arial"/>
        </w:rPr>
      </w:pPr>
      <w:r w:rsidRPr="009959AC">
        <w:rPr>
          <w:rFonts w:ascii="Arial" w:hAnsi="Arial" w:cs="Arial"/>
        </w:rPr>
        <w:t>Smart fluids with pH-responsive and stress-sensitive polymers also help adapt to dynamic downhole conditions. When coupled with real-time rheology monitoring, drilling teams can make immediate adjustments to fluid composition or pump rates upon detecting early signs of loss circulation or formation breathing.</w:t>
      </w:r>
    </w:p>
    <w:p w14:paraId="196DB20F" w14:textId="1DED8F8C" w:rsidR="009959AC" w:rsidRDefault="00ED3776" w:rsidP="009959AC">
      <w:pPr>
        <w:pStyle w:val="Body"/>
        <w:spacing w:after="120"/>
        <w:rPr>
          <w:rFonts w:ascii="Arial" w:hAnsi="Arial" w:cs="Arial"/>
        </w:rPr>
      </w:pPr>
      <w:r>
        <w:rPr>
          <w:rFonts w:ascii="Arial" w:hAnsi="Arial" w:cs="Arial"/>
        </w:rPr>
        <w:t xml:space="preserve">Advanced rheological fluid systems have </w:t>
      </w:r>
      <w:proofErr w:type="spellStart"/>
      <w:r>
        <w:rPr>
          <w:rFonts w:ascii="Arial" w:hAnsi="Arial" w:cs="Arial"/>
        </w:rPr>
        <w:t>revolutionised</w:t>
      </w:r>
      <w:proofErr w:type="spellEnd"/>
      <w:r>
        <w:rPr>
          <w:rFonts w:ascii="Arial" w:hAnsi="Arial" w:cs="Arial"/>
        </w:rPr>
        <w:t xml:space="preserve"> drilling capabilities in intricate </w:t>
      </w:r>
      <w:proofErr w:type="spellStart"/>
      <w:r>
        <w:rPr>
          <w:rFonts w:ascii="Arial" w:hAnsi="Arial" w:cs="Arial"/>
        </w:rPr>
        <w:t>deepwater</w:t>
      </w:r>
      <w:proofErr w:type="spellEnd"/>
      <w:r>
        <w:rPr>
          <w:rFonts w:ascii="Arial" w:hAnsi="Arial" w:cs="Arial"/>
        </w:rPr>
        <w:t xml:space="preserve"> environments </w:t>
      </w:r>
      <w:proofErr w:type="spellStart"/>
      <w:r>
        <w:rPr>
          <w:rFonts w:ascii="Arial" w:hAnsi="Arial" w:cs="Arial"/>
        </w:rPr>
        <w:t>characterised</w:t>
      </w:r>
      <w:proofErr w:type="spellEnd"/>
      <w:r>
        <w:rPr>
          <w:rFonts w:ascii="Arial" w:hAnsi="Arial" w:cs="Arial"/>
        </w:rPr>
        <w:t xml:space="preserve"> by salt intrusions, hydrate zones, and fractured formations. The integration of </w:t>
      </w:r>
      <w:proofErr w:type="spellStart"/>
      <w:r>
        <w:rPr>
          <w:rFonts w:ascii="Arial" w:hAnsi="Arial" w:cs="Arial"/>
        </w:rPr>
        <w:t>specialised</w:t>
      </w:r>
      <w:proofErr w:type="spellEnd"/>
      <w:r>
        <w:rPr>
          <w:rFonts w:ascii="Arial" w:hAnsi="Arial" w:cs="Arial"/>
        </w:rPr>
        <w:t xml:space="preserve"> chemistry, engineered particulates, and real-time monitoring has facilitated successful operations in previously inaccessible reservoirs. As operators venture into deeper waters and more complex geological settings, ongoing </w:t>
      </w:r>
      <w:r>
        <w:rPr>
          <w:rFonts w:ascii="Arial" w:hAnsi="Arial" w:cs="Arial"/>
        </w:rPr>
        <w:lastRenderedPageBreak/>
        <w:t>innovation in fluid rheology will remain crucial for the economic and safe development of these challenging resources.</w:t>
      </w:r>
    </w:p>
    <w:p w14:paraId="36A4F1A8" w14:textId="17429B5A" w:rsidR="00ED3776" w:rsidRDefault="00ED3776" w:rsidP="00ED3776">
      <w:pPr>
        <w:pStyle w:val="Body"/>
        <w:spacing w:after="120"/>
        <w:rPr>
          <w:rFonts w:ascii="Arial" w:hAnsi="Arial" w:cs="Arial"/>
        </w:rPr>
      </w:pPr>
      <w:r w:rsidRPr="00ED3776">
        <w:rPr>
          <w:rFonts w:ascii="Arial" w:hAnsi="Arial" w:cs="Arial"/>
          <w:highlight w:val="yellow"/>
        </w:rPr>
        <w:t xml:space="preserve">Table </w:t>
      </w:r>
      <w:r>
        <w:rPr>
          <w:rFonts w:ascii="Arial" w:hAnsi="Arial" w:cs="Arial"/>
          <w:highlight w:val="yellow"/>
        </w:rPr>
        <w:t>2</w:t>
      </w:r>
      <w:r w:rsidRPr="00ED3776">
        <w:rPr>
          <w:rFonts w:ascii="Arial" w:hAnsi="Arial" w:cs="Arial"/>
          <w:highlight w:val="yellow"/>
        </w:rPr>
        <w:t xml:space="preserve"> </w:t>
      </w:r>
      <w:proofErr w:type="spellStart"/>
      <w:r w:rsidRPr="00ED3776">
        <w:rPr>
          <w:rFonts w:ascii="Arial" w:hAnsi="Arial" w:cs="Arial"/>
          <w:highlight w:val="yellow"/>
        </w:rPr>
        <w:t>summarises</w:t>
      </w:r>
      <w:proofErr w:type="spellEnd"/>
      <w:r w:rsidRPr="00ED3776">
        <w:rPr>
          <w:rFonts w:ascii="Arial" w:hAnsi="Arial" w:cs="Arial"/>
          <w:highlight w:val="yellow"/>
        </w:rPr>
        <w:t xml:space="preserve"> the different rheological fluid systems used in drilling operations, their key features, applications and their advantages.</w:t>
      </w:r>
    </w:p>
    <w:p w14:paraId="4101D1C3" w14:textId="20549B94" w:rsidR="009959AC" w:rsidRDefault="009959AC" w:rsidP="009959AC">
      <w:pPr>
        <w:pStyle w:val="Body"/>
        <w:spacing w:after="120"/>
        <w:rPr>
          <w:rFonts w:ascii="Arial" w:hAnsi="Arial" w:cs="Arial"/>
        </w:rPr>
      </w:pPr>
      <w:r w:rsidRPr="009959AC">
        <w:rPr>
          <w:rFonts w:ascii="Arial" w:hAnsi="Arial" w:cs="Arial"/>
        </w:rPr>
        <w:t>Future rheological fluid developments will likely focus on environmentally friendly formulations that maintain the performance characteristics required for these extreme environments while reducing environmental impact. Additionally, the integration of nanotechnology and smart fluid systems that can autonomously respond to changing downhole conditions represents a promising frontier in addressing the unique challenges of complex deepwater drilling operations.</w:t>
      </w:r>
    </w:p>
    <w:p w14:paraId="5C2B48F7" w14:textId="77777777" w:rsidR="008835BC" w:rsidRDefault="008835BC" w:rsidP="009959AC">
      <w:pPr>
        <w:pStyle w:val="Body"/>
        <w:spacing w:after="120"/>
        <w:rPr>
          <w:rFonts w:ascii="Arial" w:hAnsi="Arial" w:cs="Arial"/>
        </w:rPr>
      </w:pPr>
    </w:p>
    <w:p w14:paraId="1D366ED1" w14:textId="46276C39" w:rsidR="00ED3776" w:rsidRPr="00ED3776" w:rsidRDefault="00ED3776" w:rsidP="00ED3776">
      <w:pPr>
        <w:pStyle w:val="Body"/>
        <w:spacing w:after="120"/>
        <w:rPr>
          <w:rFonts w:ascii="Arial" w:hAnsi="Arial" w:cs="Arial"/>
          <w:b/>
          <w:bCs/>
        </w:rPr>
      </w:pPr>
      <w:r>
        <w:rPr>
          <w:rFonts w:ascii="Arial" w:hAnsi="Arial" w:cs="Arial"/>
          <w:b/>
          <w:bCs/>
        </w:rPr>
        <w:t>Table 2. Summary of Rheological Fluid Systems in Drilling Operations</w:t>
      </w:r>
    </w:p>
    <w:tbl>
      <w:tblPr>
        <w:tblStyle w:val="PlainTable5"/>
        <w:tblW w:w="0" w:type="auto"/>
        <w:tblLook w:val="04A0" w:firstRow="1" w:lastRow="0" w:firstColumn="1" w:lastColumn="0" w:noHBand="0" w:noVBand="1"/>
      </w:tblPr>
      <w:tblGrid>
        <w:gridCol w:w="1615"/>
        <w:gridCol w:w="2250"/>
        <w:gridCol w:w="2160"/>
        <w:gridCol w:w="2173"/>
      </w:tblGrid>
      <w:tr w:rsidR="00ED3776" w:rsidRPr="009656FE" w14:paraId="6977D411" w14:textId="77777777" w:rsidTr="00ED7F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5" w:type="dxa"/>
          </w:tcPr>
          <w:p w14:paraId="56BE61B0" w14:textId="71933A3C" w:rsidR="00ED3776" w:rsidRPr="009656FE" w:rsidRDefault="00ED3776" w:rsidP="00BC3B95">
            <w:pPr>
              <w:pStyle w:val="Body"/>
              <w:spacing w:after="120"/>
              <w:jc w:val="left"/>
              <w:rPr>
                <w:rFonts w:ascii="Arial" w:hAnsi="Arial" w:cs="Arial"/>
                <w:b/>
                <w:bCs/>
                <w:sz w:val="18"/>
                <w:szCs w:val="18"/>
                <w:highlight w:val="yellow"/>
              </w:rPr>
            </w:pPr>
            <w:r w:rsidRPr="009656FE">
              <w:rPr>
                <w:rFonts w:ascii="Arial" w:hAnsi="Arial" w:cs="Arial"/>
                <w:b/>
                <w:bCs/>
                <w:sz w:val="18"/>
                <w:szCs w:val="18"/>
                <w:highlight w:val="yellow"/>
              </w:rPr>
              <w:t>Rheological System</w:t>
            </w:r>
          </w:p>
        </w:tc>
        <w:tc>
          <w:tcPr>
            <w:tcW w:w="2250" w:type="dxa"/>
          </w:tcPr>
          <w:p w14:paraId="60B67640" w14:textId="4E8BDCC2" w:rsidR="00ED3776" w:rsidRPr="009656FE" w:rsidRDefault="00ED3776" w:rsidP="00BC3B95">
            <w:pPr>
              <w:pStyle w:val="Body"/>
              <w:spacing w:after="120"/>
              <w:jc w:val="left"/>
              <w:cnfStyle w:val="100000000000" w:firstRow="1"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656FE">
              <w:rPr>
                <w:rFonts w:ascii="Arial" w:hAnsi="Arial" w:cs="Arial"/>
                <w:b/>
                <w:bCs/>
                <w:sz w:val="18"/>
                <w:szCs w:val="18"/>
                <w:highlight w:val="yellow"/>
              </w:rPr>
              <w:t>Key Features</w:t>
            </w:r>
          </w:p>
        </w:tc>
        <w:tc>
          <w:tcPr>
            <w:tcW w:w="2160" w:type="dxa"/>
          </w:tcPr>
          <w:p w14:paraId="52E362DF" w14:textId="23C00598" w:rsidR="00ED3776" w:rsidRPr="009656FE" w:rsidRDefault="00ED3776" w:rsidP="009656FE">
            <w:pPr>
              <w:pStyle w:val="Body"/>
              <w:spacing w:after="120"/>
              <w:jc w:val="left"/>
              <w:cnfStyle w:val="100000000000" w:firstRow="1"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656FE">
              <w:rPr>
                <w:rFonts w:ascii="Arial" w:hAnsi="Arial" w:cs="Arial"/>
                <w:b/>
                <w:bCs/>
                <w:sz w:val="18"/>
                <w:szCs w:val="18"/>
                <w:highlight w:val="yellow"/>
              </w:rPr>
              <w:t>Operational Advantages</w:t>
            </w:r>
          </w:p>
        </w:tc>
        <w:tc>
          <w:tcPr>
            <w:tcW w:w="2173" w:type="dxa"/>
          </w:tcPr>
          <w:p w14:paraId="7854D4E2" w14:textId="7016F431" w:rsidR="00ED3776" w:rsidRPr="009656FE" w:rsidRDefault="00ED3776" w:rsidP="00BC3B95">
            <w:pPr>
              <w:pStyle w:val="Body"/>
              <w:spacing w:after="120"/>
              <w:jc w:val="left"/>
              <w:cnfStyle w:val="100000000000" w:firstRow="1"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656FE">
              <w:rPr>
                <w:rFonts w:ascii="Arial" w:hAnsi="Arial" w:cs="Arial"/>
                <w:b/>
                <w:bCs/>
                <w:sz w:val="18"/>
                <w:szCs w:val="18"/>
                <w:highlight w:val="yellow"/>
              </w:rPr>
              <w:t>Typical Applications</w:t>
            </w:r>
          </w:p>
        </w:tc>
      </w:tr>
      <w:tr w:rsidR="00ED3776" w:rsidRPr="009656FE" w14:paraId="7548EE5C" w14:textId="77777777" w:rsidTr="00ED7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50F74A8" w14:textId="68343712" w:rsidR="00ED3776" w:rsidRPr="009656FE" w:rsidRDefault="00BC3B95" w:rsidP="00BC3B95">
            <w:pPr>
              <w:pStyle w:val="Body"/>
              <w:spacing w:after="120"/>
              <w:jc w:val="left"/>
              <w:rPr>
                <w:rFonts w:ascii="Arial" w:hAnsi="Arial" w:cs="Arial"/>
                <w:b/>
                <w:bCs/>
                <w:sz w:val="16"/>
                <w:szCs w:val="16"/>
                <w:highlight w:val="yellow"/>
              </w:rPr>
            </w:pPr>
            <w:r w:rsidRPr="009656FE">
              <w:rPr>
                <w:rFonts w:ascii="Arial" w:hAnsi="Arial" w:cs="Arial"/>
                <w:b/>
                <w:bCs/>
                <w:sz w:val="16"/>
                <w:szCs w:val="16"/>
                <w:highlight w:val="yellow"/>
              </w:rPr>
              <w:t>Conventional Fluids</w:t>
            </w:r>
          </w:p>
        </w:tc>
        <w:tc>
          <w:tcPr>
            <w:tcW w:w="2250" w:type="dxa"/>
          </w:tcPr>
          <w:p w14:paraId="2CFB1AC3" w14:textId="4C4E746A" w:rsidR="00ED3776" w:rsidRPr="009656FE" w:rsidRDefault="00BC3B95" w:rsidP="00BC3B95">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sidRPr="009656FE">
              <w:rPr>
                <w:rFonts w:ascii="Arial" w:hAnsi="Arial" w:cs="Arial"/>
                <w:sz w:val="16"/>
                <w:szCs w:val="16"/>
                <w:highlight w:val="yellow"/>
              </w:rPr>
              <w:t>Basic water-based and oil-based muds with static rheology.</w:t>
            </w:r>
          </w:p>
        </w:tc>
        <w:tc>
          <w:tcPr>
            <w:tcW w:w="2160" w:type="dxa"/>
          </w:tcPr>
          <w:p w14:paraId="383E7A7D" w14:textId="35C31650" w:rsidR="00ED3776" w:rsidRPr="009656FE" w:rsidRDefault="00BC3B95" w:rsidP="009656FE">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sidRPr="009656FE">
              <w:rPr>
                <w:rFonts w:ascii="Arial" w:hAnsi="Arial" w:cs="Arial"/>
                <w:sz w:val="16"/>
                <w:szCs w:val="16"/>
                <w:highlight w:val="yellow"/>
              </w:rPr>
              <w:t xml:space="preserve">Low-cost, well-understood </w:t>
            </w:r>
            <w:proofErr w:type="spellStart"/>
            <w:r w:rsidRPr="009656FE">
              <w:rPr>
                <w:rFonts w:ascii="Arial" w:hAnsi="Arial" w:cs="Arial"/>
                <w:sz w:val="16"/>
                <w:szCs w:val="16"/>
                <w:highlight w:val="yellow"/>
              </w:rPr>
              <w:t>behaviour</w:t>
            </w:r>
            <w:proofErr w:type="spellEnd"/>
            <w:r w:rsidRPr="009656FE">
              <w:rPr>
                <w:rFonts w:ascii="Arial" w:hAnsi="Arial" w:cs="Arial"/>
                <w:sz w:val="16"/>
                <w:szCs w:val="16"/>
                <w:highlight w:val="yellow"/>
              </w:rPr>
              <w:t>.</w:t>
            </w:r>
          </w:p>
        </w:tc>
        <w:tc>
          <w:tcPr>
            <w:tcW w:w="2173" w:type="dxa"/>
          </w:tcPr>
          <w:p w14:paraId="4FEDEA78" w14:textId="1F7E2873" w:rsidR="00ED3776" w:rsidRPr="009656FE" w:rsidRDefault="00BC3B95" w:rsidP="00BC3B95">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sidRPr="009656FE">
              <w:rPr>
                <w:rFonts w:ascii="Arial" w:hAnsi="Arial" w:cs="Arial"/>
                <w:sz w:val="16"/>
                <w:szCs w:val="16"/>
                <w:highlight w:val="yellow"/>
              </w:rPr>
              <w:t>Onshore wells, shallow wells, and wells with less complex geologies.</w:t>
            </w:r>
          </w:p>
        </w:tc>
      </w:tr>
      <w:tr w:rsidR="00ED3776" w:rsidRPr="009656FE" w14:paraId="16AEE424" w14:textId="77777777" w:rsidTr="00ED7FD3">
        <w:tc>
          <w:tcPr>
            <w:cnfStyle w:val="001000000000" w:firstRow="0" w:lastRow="0" w:firstColumn="1" w:lastColumn="0" w:oddVBand="0" w:evenVBand="0" w:oddHBand="0" w:evenHBand="0" w:firstRowFirstColumn="0" w:firstRowLastColumn="0" w:lastRowFirstColumn="0" w:lastRowLastColumn="0"/>
            <w:tcW w:w="1615" w:type="dxa"/>
          </w:tcPr>
          <w:p w14:paraId="09ED276D" w14:textId="0572FC3C" w:rsidR="00ED3776" w:rsidRPr="009656FE" w:rsidRDefault="00BC3B95" w:rsidP="00BC3B95">
            <w:pPr>
              <w:pStyle w:val="Body"/>
              <w:spacing w:after="120"/>
              <w:jc w:val="left"/>
              <w:rPr>
                <w:rFonts w:ascii="Arial" w:hAnsi="Arial" w:cs="Arial"/>
                <w:b/>
                <w:bCs/>
                <w:sz w:val="16"/>
                <w:szCs w:val="16"/>
                <w:highlight w:val="yellow"/>
              </w:rPr>
            </w:pPr>
            <w:r w:rsidRPr="009656FE">
              <w:rPr>
                <w:rFonts w:ascii="Arial" w:hAnsi="Arial" w:cs="Arial"/>
                <w:b/>
                <w:bCs/>
                <w:sz w:val="16"/>
                <w:szCs w:val="16"/>
                <w:highlight w:val="yellow"/>
              </w:rPr>
              <w:t>Flat Rheology Fluids</w:t>
            </w:r>
          </w:p>
        </w:tc>
        <w:tc>
          <w:tcPr>
            <w:tcW w:w="2250" w:type="dxa"/>
          </w:tcPr>
          <w:p w14:paraId="6A0E3891" w14:textId="64014342" w:rsidR="00ED3776" w:rsidRPr="009656FE" w:rsidRDefault="00BC3B95" w:rsidP="00BC3B95">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9656FE">
              <w:rPr>
                <w:rFonts w:ascii="Arial" w:hAnsi="Arial" w:cs="Arial"/>
                <w:sz w:val="16"/>
                <w:szCs w:val="16"/>
                <w:highlight w:val="yellow"/>
              </w:rPr>
              <w:t>Temperature-stable viscosity and gel strength.</w:t>
            </w:r>
          </w:p>
        </w:tc>
        <w:tc>
          <w:tcPr>
            <w:tcW w:w="2160" w:type="dxa"/>
          </w:tcPr>
          <w:p w14:paraId="3E9D06D1" w14:textId="06FDCF0E" w:rsidR="00ED3776" w:rsidRPr="009656FE" w:rsidRDefault="00BC3B95" w:rsidP="009656FE">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9656FE">
              <w:rPr>
                <w:rFonts w:ascii="Arial" w:hAnsi="Arial" w:cs="Arial"/>
                <w:sz w:val="16"/>
                <w:szCs w:val="16"/>
                <w:highlight w:val="yellow"/>
              </w:rPr>
              <w:t xml:space="preserve">Stable hydraulics in </w:t>
            </w:r>
            <w:proofErr w:type="spellStart"/>
            <w:r w:rsidRPr="009656FE">
              <w:rPr>
                <w:rFonts w:ascii="Arial" w:hAnsi="Arial" w:cs="Arial"/>
                <w:sz w:val="16"/>
                <w:szCs w:val="16"/>
                <w:highlight w:val="yellow"/>
              </w:rPr>
              <w:t>deepwater</w:t>
            </w:r>
            <w:proofErr w:type="spellEnd"/>
            <w:r w:rsidR="009656FE" w:rsidRPr="009656FE">
              <w:rPr>
                <w:rFonts w:ascii="Arial" w:hAnsi="Arial" w:cs="Arial"/>
                <w:sz w:val="16"/>
                <w:szCs w:val="16"/>
                <w:highlight w:val="yellow"/>
              </w:rPr>
              <w:t xml:space="preserve"> wells, </w:t>
            </w:r>
            <w:proofErr w:type="spellStart"/>
            <w:r w:rsidR="009656FE" w:rsidRPr="009656FE">
              <w:rPr>
                <w:rFonts w:ascii="Arial" w:hAnsi="Arial" w:cs="Arial"/>
                <w:sz w:val="16"/>
                <w:szCs w:val="16"/>
                <w:highlight w:val="yellow"/>
              </w:rPr>
              <w:t>minimises</w:t>
            </w:r>
            <w:proofErr w:type="spellEnd"/>
            <w:r w:rsidR="009656FE" w:rsidRPr="009656FE">
              <w:rPr>
                <w:rFonts w:ascii="Arial" w:hAnsi="Arial" w:cs="Arial"/>
                <w:sz w:val="16"/>
                <w:szCs w:val="16"/>
                <w:highlight w:val="yellow"/>
              </w:rPr>
              <w:t xml:space="preserve"> sag/surge.</w:t>
            </w:r>
          </w:p>
        </w:tc>
        <w:tc>
          <w:tcPr>
            <w:tcW w:w="2173" w:type="dxa"/>
          </w:tcPr>
          <w:p w14:paraId="291B483C" w14:textId="6B8C78A9" w:rsidR="00ED3776" w:rsidRPr="009656FE" w:rsidRDefault="009656FE" w:rsidP="00BC3B95">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9656FE">
              <w:rPr>
                <w:rFonts w:ascii="Arial" w:hAnsi="Arial" w:cs="Arial"/>
                <w:sz w:val="16"/>
                <w:szCs w:val="16"/>
                <w:highlight w:val="yellow"/>
              </w:rPr>
              <w:t>Deepwater wells, cold seabed to HPHT gradient zones.</w:t>
            </w:r>
          </w:p>
        </w:tc>
      </w:tr>
      <w:tr w:rsidR="00ED3776" w:rsidRPr="009656FE" w14:paraId="3A4A683E" w14:textId="77777777" w:rsidTr="00ED7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E72F159" w14:textId="0FA0DA5F" w:rsidR="00ED3776" w:rsidRPr="009656FE" w:rsidRDefault="00BC3B95" w:rsidP="00BC3B95">
            <w:pPr>
              <w:pStyle w:val="Body"/>
              <w:spacing w:after="120"/>
              <w:jc w:val="left"/>
              <w:rPr>
                <w:rFonts w:ascii="Arial" w:hAnsi="Arial" w:cs="Arial"/>
                <w:b/>
                <w:bCs/>
                <w:sz w:val="16"/>
                <w:szCs w:val="16"/>
                <w:highlight w:val="yellow"/>
              </w:rPr>
            </w:pPr>
            <w:r w:rsidRPr="009656FE">
              <w:rPr>
                <w:rFonts w:ascii="Arial" w:hAnsi="Arial" w:cs="Arial"/>
                <w:b/>
                <w:bCs/>
                <w:sz w:val="16"/>
                <w:szCs w:val="16"/>
                <w:highlight w:val="yellow"/>
              </w:rPr>
              <w:t>Smart Fluids</w:t>
            </w:r>
          </w:p>
        </w:tc>
        <w:tc>
          <w:tcPr>
            <w:tcW w:w="2250" w:type="dxa"/>
          </w:tcPr>
          <w:p w14:paraId="2AA1CCFC" w14:textId="2A51C9D5" w:rsidR="00ED3776" w:rsidRPr="009656FE" w:rsidRDefault="009656FE" w:rsidP="00BC3B95">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sidRPr="009656FE">
              <w:rPr>
                <w:rFonts w:ascii="Arial" w:hAnsi="Arial" w:cs="Arial"/>
                <w:sz w:val="16"/>
                <w:szCs w:val="16"/>
                <w:highlight w:val="yellow"/>
              </w:rPr>
              <w:t>Adaptive to temperature, pressure, salinity, pH and other stimuli.</w:t>
            </w:r>
          </w:p>
        </w:tc>
        <w:tc>
          <w:tcPr>
            <w:tcW w:w="2160" w:type="dxa"/>
          </w:tcPr>
          <w:p w14:paraId="1C41975F" w14:textId="769CBF5F" w:rsidR="00ED3776" w:rsidRPr="009656FE" w:rsidRDefault="009656FE" w:rsidP="009656FE">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Dynamic rheology for ECD control, gelation/sealing in real time.</w:t>
            </w:r>
          </w:p>
        </w:tc>
        <w:tc>
          <w:tcPr>
            <w:tcW w:w="2173" w:type="dxa"/>
          </w:tcPr>
          <w:p w14:paraId="1B58D75A" w14:textId="0BC7928B" w:rsidR="00ED3776" w:rsidRPr="009656FE" w:rsidRDefault="009656FE" w:rsidP="00BC3B95">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Deepwater wells, HPHT conditions, reactive formations.</w:t>
            </w:r>
          </w:p>
        </w:tc>
      </w:tr>
      <w:tr w:rsidR="00ED3776" w:rsidRPr="009656FE" w14:paraId="623D4470" w14:textId="77777777" w:rsidTr="00ED7FD3">
        <w:tc>
          <w:tcPr>
            <w:cnfStyle w:val="001000000000" w:firstRow="0" w:lastRow="0" w:firstColumn="1" w:lastColumn="0" w:oddVBand="0" w:evenVBand="0" w:oddHBand="0" w:evenHBand="0" w:firstRowFirstColumn="0" w:firstRowLastColumn="0" w:lastRowFirstColumn="0" w:lastRowLastColumn="0"/>
            <w:tcW w:w="1615" w:type="dxa"/>
          </w:tcPr>
          <w:p w14:paraId="538DF67A" w14:textId="0805F7D5" w:rsidR="00ED3776" w:rsidRPr="009656FE" w:rsidRDefault="00BC3B95" w:rsidP="00BC3B95">
            <w:pPr>
              <w:pStyle w:val="Body"/>
              <w:spacing w:after="120"/>
              <w:jc w:val="left"/>
              <w:rPr>
                <w:rFonts w:ascii="Arial" w:hAnsi="Arial" w:cs="Arial"/>
                <w:b/>
                <w:bCs/>
                <w:sz w:val="16"/>
                <w:szCs w:val="16"/>
                <w:highlight w:val="yellow"/>
              </w:rPr>
            </w:pPr>
            <w:r w:rsidRPr="009656FE">
              <w:rPr>
                <w:rFonts w:ascii="Arial" w:hAnsi="Arial" w:cs="Arial"/>
                <w:b/>
                <w:bCs/>
                <w:sz w:val="16"/>
                <w:szCs w:val="16"/>
                <w:highlight w:val="yellow"/>
              </w:rPr>
              <w:t>Self-Healing Gels</w:t>
            </w:r>
          </w:p>
        </w:tc>
        <w:tc>
          <w:tcPr>
            <w:tcW w:w="2250" w:type="dxa"/>
          </w:tcPr>
          <w:p w14:paraId="08358C00" w14:textId="49A1AE1F" w:rsidR="00ED3776" w:rsidRPr="009656FE" w:rsidRDefault="009656FE" w:rsidP="00BC3B95">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Responsive polymers that re-gel after stress or loss.</w:t>
            </w:r>
          </w:p>
        </w:tc>
        <w:tc>
          <w:tcPr>
            <w:tcW w:w="2160" w:type="dxa"/>
          </w:tcPr>
          <w:p w14:paraId="0948A223" w14:textId="3F79CF23" w:rsidR="00ED3776" w:rsidRPr="009656FE" w:rsidRDefault="009656FE" w:rsidP="009656FE">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Seals microfractures, prevents fluid loss.</w:t>
            </w:r>
          </w:p>
        </w:tc>
        <w:tc>
          <w:tcPr>
            <w:tcW w:w="2173" w:type="dxa"/>
          </w:tcPr>
          <w:p w14:paraId="4280CCCA" w14:textId="514F7479" w:rsidR="00ED3776" w:rsidRPr="009656FE" w:rsidRDefault="009656FE" w:rsidP="00BC3B95">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Fractured formations, loss zones.</w:t>
            </w:r>
          </w:p>
        </w:tc>
      </w:tr>
      <w:tr w:rsidR="00ED3776" w:rsidRPr="009656FE" w14:paraId="4A6CAA23" w14:textId="77777777" w:rsidTr="00ED7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3775B78" w14:textId="0756326A" w:rsidR="00ED3776" w:rsidRPr="009656FE" w:rsidRDefault="00BC3B95" w:rsidP="00BC3B95">
            <w:pPr>
              <w:pStyle w:val="Body"/>
              <w:spacing w:after="120"/>
              <w:jc w:val="left"/>
              <w:rPr>
                <w:rFonts w:ascii="Arial" w:hAnsi="Arial" w:cs="Arial"/>
                <w:b/>
                <w:bCs/>
                <w:sz w:val="16"/>
                <w:szCs w:val="16"/>
                <w:highlight w:val="yellow"/>
              </w:rPr>
            </w:pPr>
            <w:r w:rsidRPr="009656FE">
              <w:rPr>
                <w:rFonts w:ascii="Arial" w:hAnsi="Arial" w:cs="Arial"/>
                <w:b/>
                <w:bCs/>
                <w:sz w:val="16"/>
                <w:szCs w:val="16"/>
                <w:highlight w:val="yellow"/>
              </w:rPr>
              <w:t>Nano-Particle Enhanced Fluids</w:t>
            </w:r>
          </w:p>
        </w:tc>
        <w:tc>
          <w:tcPr>
            <w:tcW w:w="2250" w:type="dxa"/>
          </w:tcPr>
          <w:p w14:paraId="74FD022D" w14:textId="319FDE9D" w:rsidR="00ED3776" w:rsidRPr="009656FE" w:rsidRDefault="009656FE" w:rsidP="00BC3B95">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Improved thermal stability, filtration control, and sag resistance.</w:t>
            </w:r>
          </w:p>
        </w:tc>
        <w:tc>
          <w:tcPr>
            <w:tcW w:w="2160" w:type="dxa"/>
          </w:tcPr>
          <w:p w14:paraId="294974A8" w14:textId="1C3C2BE3" w:rsidR="00ED3776" w:rsidRPr="009656FE" w:rsidRDefault="009656FE" w:rsidP="009656FE">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Enhances filter cake, thermal resilience, and lubrication.</w:t>
            </w:r>
          </w:p>
        </w:tc>
        <w:tc>
          <w:tcPr>
            <w:tcW w:w="2173" w:type="dxa"/>
          </w:tcPr>
          <w:p w14:paraId="020D11B3" w14:textId="06023D3C" w:rsidR="00ED3776" w:rsidRPr="009656FE" w:rsidRDefault="009656FE" w:rsidP="00BC3B95">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HPHT wells, hydrate zones, and wellbore strengthening.</w:t>
            </w:r>
          </w:p>
        </w:tc>
      </w:tr>
      <w:tr w:rsidR="00BC3B95" w:rsidRPr="009656FE" w14:paraId="3956063E" w14:textId="77777777" w:rsidTr="00ED7FD3">
        <w:tc>
          <w:tcPr>
            <w:cnfStyle w:val="001000000000" w:firstRow="0" w:lastRow="0" w:firstColumn="1" w:lastColumn="0" w:oddVBand="0" w:evenVBand="0" w:oddHBand="0" w:evenHBand="0" w:firstRowFirstColumn="0" w:firstRowLastColumn="0" w:lastRowFirstColumn="0" w:lastRowLastColumn="0"/>
            <w:tcW w:w="1615" w:type="dxa"/>
          </w:tcPr>
          <w:p w14:paraId="4BBD2723" w14:textId="505D929F" w:rsidR="00BC3B95" w:rsidRPr="009656FE" w:rsidRDefault="00BC3B95" w:rsidP="00BC3B95">
            <w:pPr>
              <w:pStyle w:val="Body"/>
              <w:spacing w:after="120"/>
              <w:jc w:val="left"/>
              <w:rPr>
                <w:rFonts w:ascii="Arial" w:hAnsi="Arial" w:cs="Arial"/>
                <w:b/>
                <w:bCs/>
                <w:sz w:val="16"/>
                <w:szCs w:val="16"/>
                <w:highlight w:val="yellow"/>
              </w:rPr>
            </w:pPr>
            <w:r w:rsidRPr="009656FE">
              <w:rPr>
                <w:rFonts w:ascii="Arial" w:hAnsi="Arial" w:cs="Arial"/>
                <w:b/>
                <w:bCs/>
                <w:sz w:val="16"/>
                <w:szCs w:val="16"/>
                <w:highlight w:val="yellow"/>
              </w:rPr>
              <w:t>pH-Responsive Systems</w:t>
            </w:r>
          </w:p>
        </w:tc>
        <w:tc>
          <w:tcPr>
            <w:tcW w:w="2250" w:type="dxa"/>
          </w:tcPr>
          <w:p w14:paraId="32933518" w14:textId="1CA64488" w:rsidR="00BC3B95" w:rsidRPr="009656FE" w:rsidRDefault="009656FE" w:rsidP="00BC3B95">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Rheology changes in response to formation chemistry (shale, carbonate).</w:t>
            </w:r>
          </w:p>
        </w:tc>
        <w:tc>
          <w:tcPr>
            <w:tcW w:w="2160" w:type="dxa"/>
          </w:tcPr>
          <w:p w14:paraId="5468A937" w14:textId="58E9377B" w:rsidR="00BC3B95" w:rsidRPr="009656FE" w:rsidRDefault="009656FE" w:rsidP="009656FE">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Tailored interactions with reactive formations.</w:t>
            </w:r>
          </w:p>
        </w:tc>
        <w:tc>
          <w:tcPr>
            <w:tcW w:w="2173" w:type="dxa"/>
          </w:tcPr>
          <w:p w14:paraId="4E309878" w14:textId="5C0C761E" w:rsidR="00BC3B95" w:rsidRPr="009656FE" w:rsidRDefault="009656FE" w:rsidP="00BC3B95">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Chemically active zones.</w:t>
            </w:r>
          </w:p>
        </w:tc>
      </w:tr>
      <w:tr w:rsidR="00BC3B95" w:rsidRPr="009656FE" w14:paraId="435B4A89" w14:textId="77777777" w:rsidTr="00ED7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9CD18FA" w14:textId="241B2A57" w:rsidR="00BC3B95" w:rsidRPr="009656FE" w:rsidRDefault="00BC3B95" w:rsidP="00BC3B95">
            <w:pPr>
              <w:pStyle w:val="Body"/>
              <w:spacing w:after="120"/>
              <w:jc w:val="left"/>
              <w:rPr>
                <w:rFonts w:ascii="Arial" w:hAnsi="Arial" w:cs="Arial"/>
                <w:b/>
                <w:bCs/>
                <w:sz w:val="16"/>
                <w:szCs w:val="16"/>
                <w:highlight w:val="yellow"/>
              </w:rPr>
            </w:pPr>
            <w:r w:rsidRPr="009656FE">
              <w:rPr>
                <w:rFonts w:ascii="Arial" w:hAnsi="Arial" w:cs="Arial"/>
                <w:b/>
                <w:bCs/>
                <w:sz w:val="16"/>
                <w:szCs w:val="16"/>
                <w:highlight w:val="yellow"/>
              </w:rPr>
              <w:t>Salt-Responsive Fluids</w:t>
            </w:r>
          </w:p>
        </w:tc>
        <w:tc>
          <w:tcPr>
            <w:tcW w:w="2250" w:type="dxa"/>
          </w:tcPr>
          <w:p w14:paraId="1C43F541" w14:textId="30D711A3" w:rsidR="00BC3B95" w:rsidRPr="009656FE" w:rsidRDefault="009656FE" w:rsidP="00BC3B95">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Maintains performance in high-salinity zones, for example, salt intrusions.</w:t>
            </w:r>
          </w:p>
        </w:tc>
        <w:tc>
          <w:tcPr>
            <w:tcW w:w="2160" w:type="dxa"/>
          </w:tcPr>
          <w:p w14:paraId="76248E8F" w14:textId="7A0D9C8D" w:rsidR="00BC3B95" w:rsidRPr="009656FE" w:rsidRDefault="009656FE" w:rsidP="009656FE">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 xml:space="preserve">Prevents </w:t>
            </w:r>
            <w:proofErr w:type="spellStart"/>
            <w:r>
              <w:rPr>
                <w:rFonts w:ascii="Arial" w:hAnsi="Arial" w:cs="Arial"/>
                <w:sz w:val="16"/>
                <w:szCs w:val="16"/>
                <w:highlight w:val="yellow"/>
              </w:rPr>
              <w:t>destabilisation</w:t>
            </w:r>
            <w:proofErr w:type="spellEnd"/>
            <w:r>
              <w:rPr>
                <w:rFonts w:ascii="Arial" w:hAnsi="Arial" w:cs="Arial"/>
                <w:sz w:val="16"/>
                <w:szCs w:val="16"/>
                <w:highlight w:val="yellow"/>
              </w:rPr>
              <w:t>, controls compatibility in salt-rich intervals.</w:t>
            </w:r>
          </w:p>
        </w:tc>
        <w:tc>
          <w:tcPr>
            <w:tcW w:w="2173" w:type="dxa"/>
          </w:tcPr>
          <w:p w14:paraId="737DFCE1" w14:textId="3D9CC3E4" w:rsidR="00BC3B95" w:rsidRPr="009656FE" w:rsidRDefault="009656FE" w:rsidP="00BC3B95">
            <w:pPr>
              <w:pStyle w:val="Body"/>
              <w:spacing w:after="12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Pr>
                <w:rFonts w:ascii="Arial" w:hAnsi="Arial" w:cs="Arial"/>
                <w:sz w:val="16"/>
                <w:szCs w:val="16"/>
                <w:highlight w:val="yellow"/>
              </w:rPr>
              <w:t>Salt domes, diapirs, halite zones.</w:t>
            </w:r>
          </w:p>
        </w:tc>
      </w:tr>
      <w:tr w:rsidR="00BC3B95" w:rsidRPr="00BC3B95" w14:paraId="25505141" w14:textId="77777777" w:rsidTr="00ED7FD3">
        <w:tc>
          <w:tcPr>
            <w:cnfStyle w:val="001000000000" w:firstRow="0" w:lastRow="0" w:firstColumn="1" w:lastColumn="0" w:oddVBand="0" w:evenVBand="0" w:oddHBand="0" w:evenHBand="0" w:firstRowFirstColumn="0" w:firstRowLastColumn="0" w:lastRowFirstColumn="0" w:lastRowLastColumn="0"/>
            <w:tcW w:w="1615" w:type="dxa"/>
          </w:tcPr>
          <w:p w14:paraId="6620A72D" w14:textId="0F72B479" w:rsidR="00BC3B95" w:rsidRPr="00ED7FD3" w:rsidRDefault="00BC3B95" w:rsidP="00BC3B95">
            <w:pPr>
              <w:pStyle w:val="Body"/>
              <w:spacing w:after="120"/>
              <w:jc w:val="left"/>
              <w:rPr>
                <w:rFonts w:ascii="Arial" w:hAnsi="Arial" w:cs="Arial"/>
                <w:b/>
                <w:bCs/>
                <w:sz w:val="16"/>
                <w:szCs w:val="16"/>
                <w:highlight w:val="yellow"/>
              </w:rPr>
            </w:pPr>
            <w:r w:rsidRPr="00ED7FD3">
              <w:rPr>
                <w:rFonts w:ascii="Arial" w:hAnsi="Arial" w:cs="Arial"/>
                <w:b/>
                <w:bCs/>
                <w:sz w:val="16"/>
                <w:szCs w:val="16"/>
                <w:highlight w:val="yellow"/>
              </w:rPr>
              <w:t>Thermo-Responsive Systems</w:t>
            </w:r>
          </w:p>
        </w:tc>
        <w:tc>
          <w:tcPr>
            <w:tcW w:w="2250" w:type="dxa"/>
          </w:tcPr>
          <w:p w14:paraId="0DBA5120" w14:textId="1EF82490" w:rsidR="00BC3B95" w:rsidRPr="00ED7FD3" w:rsidRDefault="009656FE" w:rsidP="00BC3B95">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ED7FD3">
              <w:rPr>
                <w:rFonts w:ascii="Arial" w:hAnsi="Arial" w:cs="Arial"/>
                <w:sz w:val="16"/>
                <w:szCs w:val="16"/>
                <w:highlight w:val="yellow"/>
              </w:rPr>
              <w:t>Viscosity increases/decreases with downhole temperature.</w:t>
            </w:r>
          </w:p>
        </w:tc>
        <w:tc>
          <w:tcPr>
            <w:tcW w:w="2160" w:type="dxa"/>
          </w:tcPr>
          <w:p w14:paraId="3FC7020E" w14:textId="58FB0E4C" w:rsidR="00BC3B95" w:rsidRPr="00ED7FD3" w:rsidRDefault="00ED7FD3" w:rsidP="009656FE">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ED7FD3">
              <w:rPr>
                <w:rFonts w:ascii="Arial" w:hAnsi="Arial" w:cs="Arial"/>
                <w:sz w:val="16"/>
                <w:szCs w:val="16"/>
                <w:highlight w:val="yellow"/>
              </w:rPr>
              <w:t xml:space="preserve">Controlled </w:t>
            </w:r>
            <w:proofErr w:type="spellStart"/>
            <w:r w:rsidRPr="00ED7FD3">
              <w:rPr>
                <w:rFonts w:ascii="Arial" w:hAnsi="Arial" w:cs="Arial"/>
                <w:sz w:val="16"/>
                <w:szCs w:val="16"/>
                <w:highlight w:val="yellow"/>
              </w:rPr>
              <w:t>gelations</w:t>
            </w:r>
            <w:proofErr w:type="spellEnd"/>
            <w:r w:rsidRPr="00ED7FD3">
              <w:rPr>
                <w:rFonts w:ascii="Arial" w:hAnsi="Arial" w:cs="Arial"/>
                <w:sz w:val="16"/>
                <w:szCs w:val="16"/>
                <w:highlight w:val="yellow"/>
              </w:rPr>
              <w:t>, cuttings suspension in HPHT zones.</w:t>
            </w:r>
          </w:p>
        </w:tc>
        <w:tc>
          <w:tcPr>
            <w:tcW w:w="2173" w:type="dxa"/>
          </w:tcPr>
          <w:p w14:paraId="50A6AD39" w14:textId="741EBF11" w:rsidR="00BC3B95" w:rsidRPr="00BC3B95" w:rsidRDefault="00ED7FD3" w:rsidP="00BC3B95">
            <w:pPr>
              <w:pStyle w:val="Body"/>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D7FD3">
              <w:rPr>
                <w:rFonts w:ascii="Arial" w:hAnsi="Arial" w:cs="Arial"/>
                <w:sz w:val="16"/>
                <w:szCs w:val="16"/>
                <w:highlight w:val="yellow"/>
              </w:rPr>
              <w:t>High-temperature reservoirs, temperature transition zones.</w:t>
            </w:r>
          </w:p>
        </w:tc>
      </w:tr>
    </w:tbl>
    <w:p w14:paraId="363D13E6" w14:textId="77777777" w:rsidR="00ED3776" w:rsidRDefault="00ED3776" w:rsidP="00ED3776">
      <w:pPr>
        <w:pStyle w:val="Body"/>
        <w:spacing w:after="120"/>
        <w:rPr>
          <w:rFonts w:ascii="Arial" w:hAnsi="Arial" w:cs="Arial"/>
        </w:rPr>
      </w:pPr>
    </w:p>
    <w:p w14:paraId="304B9BB9" w14:textId="77777777" w:rsidR="009959AC" w:rsidRDefault="009959AC" w:rsidP="009959AC">
      <w:pPr>
        <w:pStyle w:val="Body"/>
        <w:spacing w:after="120"/>
        <w:rPr>
          <w:rFonts w:ascii="Arial" w:hAnsi="Arial" w:cs="Arial"/>
        </w:rPr>
      </w:pPr>
    </w:p>
    <w:p w14:paraId="5BCAF593" w14:textId="4C659166" w:rsidR="009959AC" w:rsidRDefault="009959AC" w:rsidP="009959AC">
      <w:pPr>
        <w:pStyle w:val="ConcHead"/>
        <w:spacing w:after="0"/>
        <w:jc w:val="both"/>
        <w:rPr>
          <w:rFonts w:ascii="Arial" w:hAnsi="Arial" w:cs="Arial"/>
        </w:rPr>
      </w:pPr>
      <w:r>
        <w:rPr>
          <w:rFonts w:ascii="Arial" w:hAnsi="Arial" w:cs="Arial"/>
        </w:rPr>
        <w:t>5. case studies</w:t>
      </w:r>
    </w:p>
    <w:p w14:paraId="60F0D1F4" w14:textId="4C489E6E" w:rsidR="009959AC" w:rsidRDefault="009959AC" w:rsidP="009959AC">
      <w:pPr>
        <w:pStyle w:val="Body"/>
        <w:spacing w:after="120"/>
        <w:rPr>
          <w:rFonts w:ascii="Arial" w:hAnsi="Arial" w:cs="Arial"/>
        </w:rPr>
      </w:pPr>
      <w:r w:rsidRPr="009959AC">
        <w:rPr>
          <w:rFonts w:ascii="Arial" w:hAnsi="Arial" w:cs="Arial"/>
        </w:rPr>
        <w:t>To illustrate these concepts in practice, this section presents selected case studies highlighting real-world deployments of advanced rheological systems in deepwater wells.</w:t>
      </w:r>
      <w:r w:rsidR="0005146F">
        <w:rPr>
          <w:rFonts w:ascii="Arial" w:hAnsi="Arial" w:cs="Arial"/>
        </w:rPr>
        <w:t xml:space="preserve"> </w:t>
      </w:r>
      <w:r w:rsidR="0005146F" w:rsidRPr="0005146F">
        <w:rPr>
          <w:rFonts w:ascii="Arial" w:hAnsi="Arial" w:cs="Arial"/>
          <w:highlight w:val="yellow"/>
        </w:rPr>
        <w:t xml:space="preserve">These were chosen to </w:t>
      </w:r>
      <w:r w:rsidR="0005146F">
        <w:rPr>
          <w:rFonts w:ascii="Arial" w:hAnsi="Arial" w:cs="Arial"/>
          <w:highlight w:val="yellow"/>
        </w:rPr>
        <w:t>draw</w:t>
      </w:r>
      <w:r w:rsidR="0005146F" w:rsidRPr="0005146F">
        <w:rPr>
          <w:rFonts w:ascii="Arial" w:hAnsi="Arial" w:cs="Arial"/>
          <w:highlight w:val="yellow"/>
        </w:rPr>
        <w:t xml:space="preserve"> attention to some of the </w:t>
      </w:r>
      <w:r w:rsidR="00055F52">
        <w:rPr>
          <w:rFonts w:ascii="Arial" w:hAnsi="Arial" w:cs="Arial"/>
          <w:highlight w:val="yellow"/>
        </w:rPr>
        <w:t xml:space="preserve">advanced </w:t>
      </w:r>
      <w:r w:rsidR="0005146F" w:rsidRPr="0005146F">
        <w:rPr>
          <w:rFonts w:ascii="Arial" w:hAnsi="Arial" w:cs="Arial"/>
          <w:highlight w:val="yellow"/>
        </w:rPr>
        <w:t>rheological systems discussed within the paper.</w:t>
      </w:r>
      <w:r w:rsidR="0005146F">
        <w:rPr>
          <w:rFonts w:ascii="Arial" w:hAnsi="Arial" w:cs="Arial"/>
        </w:rPr>
        <w:t xml:space="preserve"> </w:t>
      </w:r>
    </w:p>
    <w:p w14:paraId="662C8C66" w14:textId="77777777" w:rsidR="00C864C8" w:rsidRDefault="00C864C8" w:rsidP="009959AC">
      <w:pPr>
        <w:pStyle w:val="Body"/>
        <w:spacing w:after="120"/>
        <w:rPr>
          <w:rFonts w:ascii="Arial" w:hAnsi="Arial" w:cs="Arial"/>
        </w:rPr>
      </w:pPr>
    </w:p>
    <w:p w14:paraId="2600FD5A" w14:textId="1CC8F913" w:rsidR="009959AC" w:rsidRDefault="009959AC" w:rsidP="009959AC">
      <w:pPr>
        <w:pStyle w:val="Body"/>
        <w:spacing w:after="120"/>
        <w:rPr>
          <w:rFonts w:ascii="Arial" w:hAnsi="Arial" w:cs="Arial"/>
        </w:rPr>
      </w:pPr>
      <w:r>
        <w:rPr>
          <w:rFonts w:ascii="Arial" w:hAnsi="Arial" w:cs="Arial"/>
          <w:b/>
          <w:caps/>
          <w:sz w:val="22"/>
        </w:rPr>
        <w:t>5</w:t>
      </w:r>
      <w:r w:rsidRPr="00C30A0F">
        <w:rPr>
          <w:rFonts w:ascii="Arial" w:hAnsi="Arial" w:cs="Arial"/>
          <w:b/>
          <w:caps/>
          <w:sz w:val="22"/>
        </w:rPr>
        <w:t xml:space="preserve">.1 </w:t>
      </w:r>
      <w:r w:rsidRPr="009959AC">
        <w:rPr>
          <w:rFonts w:ascii="Arial" w:hAnsi="Arial" w:cs="Arial"/>
          <w:b/>
          <w:sz w:val="22"/>
        </w:rPr>
        <w:t>Gulf of Mexico Salt Dome Drilling</w:t>
      </w:r>
    </w:p>
    <w:p w14:paraId="78DC4C87" w14:textId="77777777" w:rsidR="009959AC" w:rsidRPr="009959AC" w:rsidRDefault="009959AC" w:rsidP="009959AC">
      <w:pPr>
        <w:pStyle w:val="Body"/>
        <w:spacing w:after="120"/>
        <w:rPr>
          <w:rFonts w:ascii="Arial" w:hAnsi="Arial" w:cs="Arial"/>
        </w:rPr>
      </w:pPr>
      <w:r w:rsidRPr="009959AC">
        <w:rPr>
          <w:rFonts w:ascii="Arial" w:hAnsi="Arial" w:cs="Arial"/>
        </w:rPr>
        <w:lastRenderedPageBreak/>
        <w:t xml:space="preserve">BP’s Atlantis Phase 3 development in the Gulf of Mexico (2019 – 2020) employed a </w:t>
      </w:r>
      <w:proofErr w:type="spellStart"/>
      <w:r w:rsidRPr="009959AC">
        <w:rPr>
          <w:rFonts w:ascii="Arial" w:hAnsi="Arial" w:cs="Arial"/>
        </w:rPr>
        <w:t>specialised</w:t>
      </w:r>
      <w:proofErr w:type="spellEnd"/>
      <w:r w:rsidRPr="009959AC">
        <w:rPr>
          <w:rFonts w:ascii="Arial" w:hAnsi="Arial" w:cs="Arial"/>
        </w:rPr>
        <w:t xml:space="preserve"> salt-saturated glycol/polymer system for drilling through complex allochthonous salt bodies. The fluid system featured:</w:t>
      </w:r>
    </w:p>
    <w:p w14:paraId="3670C018" w14:textId="0A95FD38" w:rsidR="009959AC" w:rsidRPr="009959AC" w:rsidRDefault="009959AC" w:rsidP="00C864C8">
      <w:pPr>
        <w:pStyle w:val="Body"/>
        <w:numPr>
          <w:ilvl w:val="0"/>
          <w:numId w:val="37"/>
        </w:numPr>
        <w:spacing w:after="120"/>
        <w:rPr>
          <w:rFonts w:ascii="Arial" w:hAnsi="Arial" w:cs="Arial"/>
        </w:rPr>
      </w:pPr>
      <w:r w:rsidRPr="009959AC">
        <w:rPr>
          <w:rFonts w:ascii="Arial" w:hAnsi="Arial" w:cs="Arial"/>
        </w:rPr>
        <w:t xml:space="preserve">A density range of 10.0 – 11.8 ppg. </w:t>
      </w:r>
    </w:p>
    <w:p w14:paraId="1E8625AC" w14:textId="05CDE7E7" w:rsidR="009959AC" w:rsidRPr="009959AC" w:rsidRDefault="009959AC" w:rsidP="00C864C8">
      <w:pPr>
        <w:pStyle w:val="Body"/>
        <w:numPr>
          <w:ilvl w:val="0"/>
          <w:numId w:val="37"/>
        </w:numPr>
        <w:spacing w:after="120"/>
        <w:rPr>
          <w:rFonts w:ascii="Arial" w:hAnsi="Arial" w:cs="Arial"/>
        </w:rPr>
      </w:pPr>
      <w:r w:rsidRPr="009959AC">
        <w:rPr>
          <w:rFonts w:ascii="Arial" w:hAnsi="Arial" w:cs="Arial"/>
        </w:rPr>
        <w:t xml:space="preserve">Low-end rheology enhanced with </w:t>
      </w:r>
      <w:proofErr w:type="spellStart"/>
      <w:r w:rsidRPr="009959AC">
        <w:rPr>
          <w:rFonts w:ascii="Arial" w:hAnsi="Arial" w:cs="Arial"/>
        </w:rPr>
        <w:t>specialised</w:t>
      </w:r>
      <w:proofErr w:type="spellEnd"/>
      <w:r w:rsidRPr="009959AC">
        <w:rPr>
          <w:rFonts w:ascii="Arial" w:hAnsi="Arial" w:cs="Arial"/>
        </w:rPr>
        <w:t xml:space="preserve"> xanthan gum derivatives</w:t>
      </w:r>
      <w:r w:rsidR="0082298A">
        <w:rPr>
          <w:rFonts w:ascii="Arial" w:hAnsi="Arial" w:cs="Arial"/>
        </w:rPr>
        <w:t>.</w:t>
      </w:r>
      <w:r w:rsidRPr="009959AC">
        <w:rPr>
          <w:rFonts w:ascii="Arial" w:hAnsi="Arial" w:cs="Arial"/>
        </w:rPr>
        <w:t xml:space="preserve"> </w:t>
      </w:r>
    </w:p>
    <w:p w14:paraId="1B5FFFDE" w14:textId="474646F5" w:rsidR="009959AC" w:rsidRPr="009959AC" w:rsidRDefault="009959AC" w:rsidP="00C864C8">
      <w:pPr>
        <w:pStyle w:val="Body"/>
        <w:numPr>
          <w:ilvl w:val="0"/>
          <w:numId w:val="37"/>
        </w:numPr>
        <w:spacing w:after="120"/>
        <w:rPr>
          <w:rFonts w:ascii="Arial" w:hAnsi="Arial" w:cs="Arial"/>
        </w:rPr>
      </w:pPr>
      <w:r w:rsidRPr="009959AC">
        <w:rPr>
          <w:rFonts w:ascii="Arial" w:hAnsi="Arial" w:cs="Arial"/>
        </w:rPr>
        <w:t>Temperature stability up to 149°C (300°F)</w:t>
      </w:r>
      <w:r w:rsidR="0082298A">
        <w:rPr>
          <w:rFonts w:ascii="Arial" w:hAnsi="Arial" w:cs="Arial"/>
        </w:rPr>
        <w:t>.</w:t>
      </w:r>
      <w:r w:rsidRPr="009959AC">
        <w:rPr>
          <w:rFonts w:ascii="Arial" w:hAnsi="Arial" w:cs="Arial"/>
        </w:rPr>
        <w:t xml:space="preserve"> </w:t>
      </w:r>
    </w:p>
    <w:p w14:paraId="4CE7ACF5" w14:textId="54AF8680" w:rsidR="009959AC" w:rsidRPr="009959AC" w:rsidRDefault="009959AC" w:rsidP="00C864C8">
      <w:pPr>
        <w:pStyle w:val="Body"/>
        <w:numPr>
          <w:ilvl w:val="0"/>
          <w:numId w:val="37"/>
        </w:numPr>
        <w:spacing w:after="120"/>
        <w:rPr>
          <w:rFonts w:ascii="Arial" w:hAnsi="Arial" w:cs="Arial"/>
        </w:rPr>
      </w:pPr>
      <w:r w:rsidRPr="009959AC">
        <w:rPr>
          <w:rFonts w:ascii="Arial" w:hAnsi="Arial" w:cs="Arial"/>
        </w:rPr>
        <w:t>Salt-saturation with NaCl and inhibition package.</w:t>
      </w:r>
    </w:p>
    <w:p w14:paraId="19EB8175" w14:textId="6EE30D84" w:rsidR="009959AC" w:rsidRDefault="009959AC" w:rsidP="009959AC">
      <w:pPr>
        <w:pStyle w:val="Body"/>
        <w:spacing w:after="120"/>
        <w:rPr>
          <w:rFonts w:ascii="Arial" w:hAnsi="Arial" w:cs="Arial"/>
        </w:rPr>
      </w:pPr>
      <w:r w:rsidRPr="009959AC">
        <w:rPr>
          <w:rFonts w:ascii="Arial" w:hAnsi="Arial" w:cs="Arial"/>
        </w:rPr>
        <w:t xml:space="preserve">Results showed </w:t>
      </w:r>
      <w:proofErr w:type="gramStart"/>
      <w:r w:rsidRPr="009959AC">
        <w:rPr>
          <w:rFonts w:ascii="Arial" w:hAnsi="Arial" w:cs="Arial"/>
        </w:rPr>
        <w:t>98% hole</w:t>
      </w:r>
      <w:proofErr w:type="gramEnd"/>
      <w:r w:rsidRPr="009959AC">
        <w:rPr>
          <w:rFonts w:ascii="Arial" w:hAnsi="Arial" w:cs="Arial"/>
        </w:rPr>
        <w:t xml:space="preserve"> quality through salt sections with minimal instances of stuck pipe and torque/drag issues that often plague salt drilling. The carefully engineered rheological profile allowed efficient cuttings transport while making ECD spikes during connections (Amin et al., 2023; Morell et al., 2022).</w:t>
      </w:r>
    </w:p>
    <w:p w14:paraId="79C3C574" w14:textId="77777777" w:rsidR="00C864C8" w:rsidRDefault="00C864C8" w:rsidP="009959AC">
      <w:pPr>
        <w:pStyle w:val="Body"/>
        <w:spacing w:after="120"/>
        <w:rPr>
          <w:rFonts w:ascii="Arial" w:hAnsi="Arial" w:cs="Arial"/>
        </w:rPr>
      </w:pPr>
    </w:p>
    <w:p w14:paraId="6AF53141" w14:textId="3912E655" w:rsidR="009959AC" w:rsidRDefault="009959AC" w:rsidP="009959AC">
      <w:pPr>
        <w:pStyle w:val="Body"/>
        <w:spacing w:after="120"/>
        <w:rPr>
          <w:rFonts w:ascii="Arial" w:hAnsi="Arial" w:cs="Arial"/>
        </w:rPr>
      </w:pPr>
      <w:r>
        <w:rPr>
          <w:rFonts w:ascii="Arial" w:hAnsi="Arial" w:cs="Arial"/>
          <w:b/>
          <w:caps/>
          <w:sz w:val="22"/>
        </w:rPr>
        <w:t>5</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9959AC">
        <w:rPr>
          <w:rFonts w:ascii="Arial" w:hAnsi="Arial" w:cs="Arial"/>
          <w:b/>
          <w:sz w:val="22"/>
        </w:rPr>
        <w:t>Offshore East Japan Gas Hydrate Drilling Project</w:t>
      </w:r>
    </w:p>
    <w:p w14:paraId="0E6FE072" w14:textId="77777777" w:rsidR="009959AC" w:rsidRPr="009959AC" w:rsidRDefault="009959AC" w:rsidP="009959AC">
      <w:pPr>
        <w:pStyle w:val="Body"/>
        <w:spacing w:after="120"/>
        <w:rPr>
          <w:rFonts w:ascii="Arial" w:hAnsi="Arial" w:cs="Arial"/>
        </w:rPr>
      </w:pPr>
      <w:r w:rsidRPr="009959AC">
        <w:rPr>
          <w:rFonts w:ascii="Arial" w:hAnsi="Arial" w:cs="Arial"/>
        </w:rPr>
        <w:t xml:space="preserve">The Japan Oil, Gas and Metals National Corporation (JOGMEC) conducted gas hydrate exploration and production testing in the Nankai Trough (2017-2019) using </w:t>
      </w:r>
      <w:proofErr w:type="spellStart"/>
      <w:r w:rsidRPr="009959AC">
        <w:rPr>
          <w:rFonts w:ascii="Arial" w:hAnsi="Arial" w:cs="Arial"/>
        </w:rPr>
        <w:t>specialised</w:t>
      </w:r>
      <w:proofErr w:type="spellEnd"/>
      <w:r w:rsidRPr="009959AC">
        <w:rPr>
          <w:rFonts w:ascii="Arial" w:hAnsi="Arial" w:cs="Arial"/>
        </w:rPr>
        <w:t xml:space="preserve"> drilling fluids designed for hydrate stability. The system incorporated:</w:t>
      </w:r>
    </w:p>
    <w:p w14:paraId="750240A4" w14:textId="6E1D0E20" w:rsidR="009959AC" w:rsidRPr="009959AC" w:rsidRDefault="009959AC" w:rsidP="00C864C8">
      <w:pPr>
        <w:pStyle w:val="Body"/>
        <w:numPr>
          <w:ilvl w:val="0"/>
          <w:numId w:val="39"/>
        </w:numPr>
        <w:spacing w:after="120"/>
        <w:rPr>
          <w:rFonts w:ascii="Arial" w:hAnsi="Arial" w:cs="Arial"/>
        </w:rPr>
      </w:pPr>
      <w:r w:rsidRPr="009959AC">
        <w:rPr>
          <w:rFonts w:ascii="Arial" w:hAnsi="Arial" w:cs="Arial"/>
        </w:rPr>
        <w:t xml:space="preserve">Synthetic-based mud with </w:t>
      </w:r>
      <w:proofErr w:type="spellStart"/>
      <w:r w:rsidRPr="009959AC">
        <w:rPr>
          <w:rFonts w:ascii="Arial" w:hAnsi="Arial" w:cs="Arial"/>
        </w:rPr>
        <w:t>specialised</w:t>
      </w:r>
      <w:proofErr w:type="spellEnd"/>
      <w:r w:rsidRPr="009959AC">
        <w:rPr>
          <w:rFonts w:ascii="Arial" w:hAnsi="Arial" w:cs="Arial"/>
        </w:rPr>
        <w:t xml:space="preserve"> cold-temperature rheology package</w:t>
      </w:r>
      <w:r w:rsidR="0082298A">
        <w:rPr>
          <w:rFonts w:ascii="Arial" w:hAnsi="Arial" w:cs="Arial"/>
        </w:rPr>
        <w:t>.</w:t>
      </w:r>
    </w:p>
    <w:p w14:paraId="7276BB80" w14:textId="6BB3DBC1" w:rsidR="009959AC" w:rsidRPr="009959AC" w:rsidRDefault="009959AC" w:rsidP="00C864C8">
      <w:pPr>
        <w:pStyle w:val="Body"/>
        <w:numPr>
          <w:ilvl w:val="0"/>
          <w:numId w:val="39"/>
        </w:numPr>
        <w:spacing w:after="120"/>
        <w:rPr>
          <w:rFonts w:ascii="Arial" w:hAnsi="Arial" w:cs="Arial"/>
        </w:rPr>
      </w:pPr>
      <w:r w:rsidRPr="009959AC">
        <w:rPr>
          <w:rFonts w:ascii="Arial" w:hAnsi="Arial" w:cs="Arial"/>
        </w:rPr>
        <w:t>Glycol additive system for hydrate inhibition</w:t>
      </w:r>
      <w:r w:rsidR="0082298A">
        <w:rPr>
          <w:rFonts w:ascii="Arial" w:hAnsi="Arial" w:cs="Arial"/>
        </w:rPr>
        <w:t>.</w:t>
      </w:r>
    </w:p>
    <w:p w14:paraId="50041B4E" w14:textId="6E027E4F" w:rsidR="009959AC" w:rsidRPr="009959AC" w:rsidRDefault="009959AC" w:rsidP="00C864C8">
      <w:pPr>
        <w:pStyle w:val="Body"/>
        <w:numPr>
          <w:ilvl w:val="0"/>
          <w:numId w:val="39"/>
        </w:numPr>
        <w:spacing w:after="120"/>
        <w:rPr>
          <w:rFonts w:ascii="Arial" w:hAnsi="Arial" w:cs="Arial"/>
        </w:rPr>
      </w:pPr>
      <w:r w:rsidRPr="009959AC">
        <w:rPr>
          <w:rFonts w:ascii="Arial" w:hAnsi="Arial" w:cs="Arial"/>
        </w:rPr>
        <w:t>Rheology stability at temperatures as low as 3°C</w:t>
      </w:r>
      <w:r w:rsidR="0082298A">
        <w:rPr>
          <w:rFonts w:ascii="Arial" w:hAnsi="Arial" w:cs="Arial"/>
        </w:rPr>
        <w:t>.</w:t>
      </w:r>
    </w:p>
    <w:p w14:paraId="48985847" w14:textId="70B49EFF" w:rsidR="009959AC" w:rsidRPr="009959AC" w:rsidRDefault="009959AC" w:rsidP="00C864C8">
      <w:pPr>
        <w:pStyle w:val="Body"/>
        <w:numPr>
          <w:ilvl w:val="0"/>
          <w:numId w:val="39"/>
        </w:numPr>
        <w:spacing w:after="120"/>
        <w:rPr>
          <w:rFonts w:ascii="Arial" w:hAnsi="Arial" w:cs="Arial"/>
        </w:rPr>
      </w:pPr>
      <w:r w:rsidRPr="009959AC">
        <w:rPr>
          <w:rFonts w:ascii="Arial" w:hAnsi="Arial" w:cs="Arial"/>
        </w:rPr>
        <w:t>Specially designed low-shear-rate viscosity profile</w:t>
      </w:r>
      <w:r w:rsidR="0082298A">
        <w:rPr>
          <w:rFonts w:ascii="Arial" w:hAnsi="Arial" w:cs="Arial"/>
        </w:rPr>
        <w:t>.</w:t>
      </w:r>
    </w:p>
    <w:p w14:paraId="6CAACB05" w14:textId="177F6693" w:rsidR="009959AC" w:rsidRDefault="009959AC" w:rsidP="009959AC">
      <w:pPr>
        <w:pStyle w:val="Body"/>
        <w:spacing w:after="120"/>
        <w:rPr>
          <w:rFonts w:ascii="Arial" w:hAnsi="Arial" w:cs="Arial"/>
        </w:rPr>
      </w:pPr>
      <w:r w:rsidRPr="009959AC">
        <w:rPr>
          <w:rFonts w:ascii="Arial" w:hAnsi="Arial" w:cs="Arial"/>
        </w:rPr>
        <w:t xml:space="preserve">This fluid system successfully prevented hydrate dissociation while drilling, with temperature monitoring confirming maintenance within the hydrate stability zone throughout operations. Core samples were successfully recovered with over 90% hydrate preservation, enabling accurate </w:t>
      </w:r>
      <w:proofErr w:type="spellStart"/>
      <w:r w:rsidRPr="009959AC">
        <w:rPr>
          <w:rFonts w:ascii="Arial" w:hAnsi="Arial" w:cs="Arial"/>
        </w:rPr>
        <w:t>characterisation</w:t>
      </w:r>
      <w:proofErr w:type="spellEnd"/>
      <w:r w:rsidRPr="009959AC">
        <w:rPr>
          <w:rFonts w:ascii="Arial" w:hAnsi="Arial" w:cs="Arial"/>
        </w:rPr>
        <w:t xml:space="preserve"> of the reservoir (Japan Organization for Metals and Energy Security (JOGMEC), 2019; Yamamoto et al., 2022).</w:t>
      </w:r>
    </w:p>
    <w:p w14:paraId="789910AA" w14:textId="77777777" w:rsidR="002272FC" w:rsidRDefault="002272FC" w:rsidP="009959AC">
      <w:pPr>
        <w:pStyle w:val="Body"/>
        <w:spacing w:after="120"/>
        <w:rPr>
          <w:rFonts w:ascii="Arial" w:hAnsi="Arial" w:cs="Arial"/>
        </w:rPr>
      </w:pPr>
    </w:p>
    <w:p w14:paraId="7C55CD1D" w14:textId="08E5937F" w:rsidR="009959AC" w:rsidRDefault="009959AC" w:rsidP="009959AC">
      <w:pPr>
        <w:pStyle w:val="Body"/>
        <w:spacing w:after="120"/>
        <w:rPr>
          <w:rFonts w:ascii="Arial" w:hAnsi="Arial" w:cs="Arial"/>
        </w:rPr>
      </w:pPr>
      <w:r>
        <w:rPr>
          <w:rFonts w:ascii="Arial" w:hAnsi="Arial" w:cs="Arial"/>
          <w:b/>
          <w:caps/>
          <w:sz w:val="22"/>
        </w:rPr>
        <w:t>5</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9959AC">
        <w:rPr>
          <w:rFonts w:ascii="Arial" w:hAnsi="Arial" w:cs="Arial"/>
          <w:b/>
          <w:sz w:val="22"/>
        </w:rPr>
        <w:t>Brazilian Pre-Salt Carbonate Drilling</w:t>
      </w:r>
    </w:p>
    <w:p w14:paraId="55CDAD03" w14:textId="77777777" w:rsidR="009959AC" w:rsidRPr="009959AC" w:rsidRDefault="009959AC" w:rsidP="009959AC">
      <w:pPr>
        <w:pStyle w:val="Body"/>
        <w:spacing w:after="120"/>
        <w:rPr>
          <w:rFonts w:ascii="Arial" w:hAnsi="Arial" w:cs="Arial"/>
        </w:rPr>
      </w:pPr>
      <w:r w:rsidRPr="009959AC">
        <w:rPr>
          <w:rFonts w:ascii="Arial" w:hAnsi="Arial" w:cs="Arial"/>
        </w:rPr>
        <w:t>Petrobras' Libra field development in Brazil's pre-salt region employed a dual-function rheological system developed specifically for naturally fractured carbonates beneath thick salt layers. This system featured:</w:t>
      </w:r>
    </w:p>
    <w:p w14:paraId="4E732867" w14:textId="5C44980B" w:rsidR="009959AC" w:rsidRPr="009959AC" w:rsidRDefault="009959AC" w:rsidP="002272FC">
      <w:pPr>
        <w:pStyle w:val="Body"/>
        <w:numPr>
          <w:ilvl w:val="0"/>
          <w:numId w:val="44"/>
        </w:numPr>
        <w:spacing w:after="120"/>
        <w:ind w:left="851" w:hanging="425"/>
        <w:rPr>
          <w:rFonts w:ascii="Arial" w:hAnsi="Arial" w:cs="Arial"/>
        </w:rPr>
      </w:pPr>
      <w:r w:rsidRPr="009959AC">
        <w:rPr>
          <w:rFonts w:ascii="Arial" w:hAnsi="Arial" w:cs="Arial"/>
        </w:rPr>
        <w:t>Synthetic-based fluid with tailored rheological properties</w:t>
      </w:r>
      <w:r w:rsidR="0082298A">
        <w:rPr>
          <w:rFonts w:ascii="Arial" w:hAnsi="Arial" w:cs="Arial"/>
        </w:rPr>
        <w:t>.</w:t>
      </w:r>
    </w:p>
    <w:p w14:paraId="32E1C8DE" w14:textId="4E89BE21" w:rsidR="009959AC" w:rsidRPr="009959AC" w:rsidRDefault="009959AC" w:rsidP="002272FC">
      <w:pPr>
        <w:pStyle w:val="Body"/>
        <w:numPr>
          <w:ilvl w:val="0"/>
          <w:numId w:val="44"/>
        </w:numPr>
        <w:spacing w:after="120"/>
        <w:ind w:left="851" w:hanging="425"/>
        <w:rPr>
          <w:rFonts w:ascii="Arial" w:hAnsi="Arial" w:cs="Arial"/>
        </w:rPr>
      </w:pPr>
      <w:r w:rsidRPr="009959AC">
        <w:rPr>
          <w:rFonts w:ascii="Arial" w:hAnsi="Arial" w:cs="Arial"/>
        </w:rPr>
        <w:t>Temperature-responsive polymer package stable from 40-150°C</w:t>
      </w:r>
      <w:r w:rsidR="0082298A">
        <w:rPr>
          <w:rFonts w:ascii="Arial" w:hAnsi="Arial" w:cs="Arial"/>
        </w:rPr>
        <w:t>.</w:t>
      </w:r>
    </w:p>
    <w:p w14:paraId="1AE3B123" w14:textId="154FD38E" w:rsidR="009959AC" w:rsidRPr="009959AC" w:rsidRDefault="009959AC" w:rsidP="002272FC">
      <w:pPr>
        <w:pStyle w:val="Body"/>
        <w:numPr>
          <w:ilvl w:val="0"/>
          <w:numId w:val="44"/>
        </w:numPr>
        <w:spacing w:after="120"/>
        <w:ind w:left="851" w:hanging="425"/>
        <w:rPr>
          <w:rFonts w:ascii="Arial" w:hAnsi="Arial" w:cs="Arial"/>
        </w:rPr>
      </w:pPr>
      <w:r w:rsidRPr="009959AC">
        <w:rPr>
          <w:rFonts w:ascii="Arial" w:hAnsi="Arial" w:cs="Arial"/>
        </w:rPr>
        <w:t>Engineered particle distribution for fracture sealing</w:t>
      </w:r>
      <w:r w:rsidR="0082298A">
        <w:rPr>
          <w:rFonts w:ascii="Arial" w:hAnsi="Arial" w:cs="Arial"/>
        </w:rPr>
        <w:t>.</w:t>
      </w:r>
    </w:p>
    <w:p w14:paraId="2C0F3FF1" w14:textId="3273A0B7" w:rsidR="009959AC" w:rsidRPr="009959AC" w:rsidRDefault="009959AC" w:rsidP="002272FC">
      <w:pPr>
        <w:pStyle w:val="Body"/>
        <w:numPr>
          <w:ilvl w:val="0"/>
          <w:numId w:val="44"/>
        </w:numPr>
        <w:spacing w:after="120"/>
        <w:ind w:left="851" w:hanging="425"/>
        <w:rPr>
          <w:rFonts w:ascii="Arial" w:hAnsi="Arial" w:cs="Arial"/>
        </w:rPr>
      </w:pPr>
      <w:proofErr w:type="spellStart"/>
      <w:r w:rsidRPr="009959AC">
        <w:rPr>
          <w:rFonts w:ascii="Arial" w:hAnsi="Arial" w:cs="Arial"/>
        </w:rPr>
        <w:t>Nanosilica</w:t>
      </w:r>
      <w:proofErr w:type="spellEnd"/>
      <w:r w:rsidRPr="009959AC">
        <w:rPr>
          <w:rFonts w:ascii="Arial" w:hAnsi="Arial" w:cs="Arial"/>
        </w:rPr>
        <w:t xml:space="preserve"> enhancement for microfracture penetration</w:t>
      </w:r>
      <w:r w:rsidR="0082298A">
        <w:rPr>
          <w:rFonts w:ascii="Arial" w:hAnsi="Arial" w:cs="Arial"/>
        </w:rPr>
        <w:t>.</w:t>
      </w:r>
    </w:p>
    <w:p w14:paraId="2B96B056" w14:textId="6014CB2D" w:rsidR="009959AC" w:rsidRDefault="009959AC" w:rsidP="009959AC">
      <w:pPr>
        <w:pStyle w:val="Body"/>
        <w:spacing w:after="120"/>
        <w:rPr>
          <w:rFonts w:ascii="Arial" w:hAnsi="Arial" w:cs="Arial"/>
        </w:rPr>
      </w:pPr>
      <w:r w:rsidRPr="009959AC">
        <w:rPr>
          <w:rFonts w:ascii="Arial" w:hAnsi="Arial" w:cs="Arial"/>
        </w:rPr>
        <w:t>The system reduced non-productive time related to lost circulation by 67% compared to previous campaigns in similar formations. Post-drilling formation imaging logs confirmed minimal invasion into the natural fracture network, preserving reservoir productivity (Fernandez et al., 2023; Petrobras, 2023).</w:t>
      </w:r>
    </w:p>
    <w:p w14:paraId="37EDD6C3" w14:textId="77777777" w:rsidR="009959AC" w:rsidRDefault="009959AC" w:rsidP="009959AC">
      <w:pPr>
        <w:pStyle w:val="Body"/>
        <w:spacing w:after="120"/>
        <w:rPr>
          <w:rFonts w:ascii="Arial" w:hAnsi="Arial" w:cs="Arial"/>
        </w:rPr>
      </w:pPr>
    </w:p>
    <w:p w14:paraId="79B4CCAB" w14:textId="797FE3D6" w:rsidR="009959AC" w:rsidRDefault="009959AC" w:rsidP="002272FC">
      <w:pPr>
        <w:pStyle w:val="ConcHead"/>
        <w:spacing w:after="120"/>
        <w:jc w:val="both"/>
        <w:rPr>
          <w:rFonts w:ascii="Arial" w:hAnsi="Arial" w:cs="Arial"/>
        </w:rPr>
      </w:pPr>
      <w:r>
        <w:rPr>
          <w:rFonts w:ascii="Arial" w:hAnsi="Arial" w:cs="Arial"/>
        </w:rPr>
        <w:lastRenderedPageBreak/>
        <w:t xml:space="preserve">6. </w:t>
      </w:r>
      <w:r w:rsidRPr="009959AC">
        <w:rPr>
          <w:rFonts w:ascii="Arial" w:hAnsi="Arial" w:cs="Arial"/>
        </w:rPr>
        <w:t>Challenges and Future Research Directions</w:t>
      </w:r>
    </w:p>
    <w:p w14:paraId="524FC19E" w14:textId="295B751D" w:rsidR="009959AC" w:rsidRDefault="009959AC" w:rsidP="002272FC">
      <w:pPr>
        <w:pStyle w:val="Body"/>
        <w:spacing w:after="0"/>
        <w:rPr>
          <w:rFonts w:ascii="Arial" w:hAnsi="Arial" w:cs="Arial"/>
        </w:rPr>
      </w:pPr>
      <w:r w:rsidRPr="009959AC">
        <w:rPr>
          <w:rFonts w:ascii="Arial" w:hAnsi="Arial" w:cs="Arial"/>
        </w:rPr>
        <w:t xml:space="preserve">While significant progress has been made in advancing fluid rheology for deepwater drilling, several technical and operational challenges persist. Addressing these issues is critical for </w:t>
      </w:r>
      <w:proofErr w:type="spellStart"/>
      <w:r w:rsidRPr="009959AC">
        <w:rPr>
          <w:rFonts w:ascii="Arial" w:hAnsi="Arial" w:cs="Arial"/>
        </w:rPr>
        <w:t>realising</w:t>
      </w:r>
      <w:proofErr w:type="spellEnd"/>
      <w:r w:rsidRPr="009959AC">
        <w:rPr>
          <w:rFonts w:ascii="Arial" w:hAnsi="Arial" w:cs="Arial"/>
        </w:rPr>
        <w:t xml:space="preserve"> the full potential of smart, nanotechnology-enhanced, and real-time responsive fluid systems. This section outlines four primary focus areas that </w:t>
      </w:r>
      <w:r w:rsidR="00453A78" w:rsidRPr="00453A78">
        <w:rPr>
          <w:rFonts w:ascii="Arial" w:hAnsi="Arial" w:cs="Arial"/>
          <w:highlight w:val="yellow"/>
        </w:rPr>
        <w:t>require</w:t>
      </w:r>
      <w:r w:rsidRPr="009959AC">
        <w:rPr>
          <w:rFonts w:ascii="Arial" w:hAnsi="Arial" w:cs="Arial"/>
        </w:rPr>
        <w:t xml:space="preserve"> continued research and development.</w:t>
      </w:r>
    </w:p>
    <w:p w14:paraId="62439C7A" w14:textId="77777777" w:rsidR="002272FC" w:rsidRDefault="002272FC" w:rsidP="002272FC">
      <w:pPr>
        <w:pStyle w:val="Body"/>
        <w:spacing w:after="0"/>
        <w:rPr>
          <w:rFonts w:ascii="Arial" w:hAnsi="Arial" w:cs="Arial"/>
        </w:rPr>
      </w:pPr>
    </w:p>
    <w:p w14:paraId="662716D2" w14:textId="79EC0B16" w:rsidR="009959AC" w:rsidRDefault="00C921D5" w:rsidP="009959AC">
      <w:pPr>
        <w:pStyle w:val="Body"/>
        <w:spacing w:after="120"/>
        <w:rPr>
          <w:rFonts w:ascii="Arial" w:hAnsi="Arial" w:cs="Arial"/>
        </w:rPr>
      </w:pPr>
      <w:r>
        <w:rPr>
          <w:rFonts w:ascii="Arial" w:hAnsi="Arial" w:cs="Arial"/>
          <w:b/>
          <w:caps/>
          <w:sz w:val="22"/>
        </w:rPr>
        <w:t>6.1</w:t>
      </w:r>
      <w:r w:rsidRPr="00C30A0F">
        <w:rPr>
          <w:rFonts w:ascii="Arial" w:hAnsi="Arial" w:cs="Arial"/>
          <w:b/>
          <w:caps/>
          <w:sz w:val="22"/>
        </w:rPr>
        <w:t xml:space="preserve"> </w:t>
      </w:r>
      <w:r w:rsidRPr="00C921D5">
        <w:rPr>
          <w:rFonts w:ascii="Arial" w:hAnsi="Arial" w:cs="Arial"/>
          <w:b/>
          <w:sz w:val="22"/>
        </w:rPr>
        <w:t>Material Stability Under Extreme Conditions</w:t>
      </w:r>
    </w:p>
    <w:p w14:paraId="5CE62D6D" w14:textId="77777777" w:rsidR="00C921D5" w:rsidRPr="00C921D5" w:rsidRDefault="00C921D5" w:rsidP="00C921D5">
      <w:pPr>
        <w:pStyle w:val="Body"/>
        <w:spacing w:after="120"/>
        <w:rPr>
          <w:rFonts w:ascii="Arial" w:hAnsi="Arial" w:cs="Arial"/>
        </w:rPr>
      </w:pPr>
      <w:r w:rsidRPr="00C921D5">
        <w:rPr>
          <w:rFonts w:ascii="Arial" w:hAnsi="Arial" w:cs="Arial"/>
        </w:rPr>
        <w:t xml:space="preserve">One of the principal limitations of next-generation fluid systems lies in their material durability under HPHT conditions. Smart fluids and nanoparticle-enhanced systems may experience degradation or loss of functionality at extreme temperatures. Thermo-responsive polymers and self-healing gels can undergo irreversible changes, reducing their effectiveness in extended drilling operations (&gt;200°C) and pressures (&gt;20,000 psi) (Asad et al., 2024; </w:t>
      </w:r>
      <w:proofErr w:type="spellStart"/>
      <w:r w:rsidRPr="00C921D5">
        <w:rPr>
          <w:rFonts w:ascii="Arial" w:hAnsi="Arial" w:cs="Arial"/>
        </w:rPr>
        <w:t>Cheraghian</w:t>
      </w:r>
      <w:proofErr w:type="spellEnd"/>
      <w:r w:rsidRPr="00C921D5">
        <w:rPr>
          <w:rFonts w:ascii="Arial" w:hAnsi="Arial" w:cs="Arial"/>
        </w:rPr>
        <w:t xml:space="preserve">, 2021; </w:t>
      </w:r>
      <w:proofErr w:type="spellStart"/>
      <w:r w:rsidRPr="00C921D5">
        <w:rPr>
          <w:rFonts w:ascii="Arial" w:hAnsi="Arial" w:cs="Arial"/>
        </w:rPr>
        <w:t>Gokapai</w:t>
      </w:r>
      <w:proofErr w:type="spellEnd"/>
      <w:r w:rsidRPr="00C921D5">
        <w:rPr>
          <w:rFonts w:ascii="Arial" w:hAnsi="Arial" w:cs="Arial"/>
        </w:rPr>
        <w:t xml:space="preserve"> et al., 2024; Novara et al., 2021). </w:t>
      </w:r>
    </w:p>
    <w:p w14:paraId="0968269A" w14:textId="056994A7" w:rsidR="009959AC" w:rsidRDefault="00C921D5" w:rsidP="002272FC">
      <w:pPr>
        <w:pStyle w:val="Body"/>
        <w:spacing w:after="0"/>
        <w:rPr>
          <w:rFonts w:ascii="Arial" w:hAnsi="Arial" w:cs="Arial"/>
        </w:rPr>
      </w:pPr>
      <w:r w:rsidRPr="00C921D5">
        <w:rPr>
          <w:rFonts w:ascii="Arial" w:hAnsi="Arial" w:cs="Arial"/>
        </w:rPr>
        <w:t>Future research must focus on designing more resilient materials that maintain rheological performance over long durations. This includes the development of high-temperature-stable polymers, robust nanoparticle coatings, and additives that resist thermal and chemical degradation. Experimental evaluation under simulated downhole environments is essential to verify their long-term stability and operational reliability.</w:t>
      </w:r>
    </w:p>
    <w:p w14:paraId="3CDECD20" w14:textId="77777777" w:rsidR="002272FC" w:rsidRDefault="002272FC" w:rsidP="002272FC">
      <w:pPr>
        <w:pStyle w:val="Body"/>
        <w:spacing w:after="0"/>
        <w:rPr>
          <w:rFonts w:ascii="Arial" w:hAnsi="Arial" w:cs="Arial"/>
        </w:rPr>
      </w:pPr>
    </w:p>
    <w:p w14:paraId="728DC2B5" w14:textId="14704DA8" w:rsidR="00C921D5" w:rsidRDefault="00C921D5" w:rsidP="00C921D5">
      <w:pPr>
        <w:pStyle w:val="Body"/>
        <w:spacing w:after="120"/>
        <w:rPr>
          <w:rFonts w:ascii="Arial" w:hAnsi="Arial" w:cs="Arial"/>
        </w:rPr>
      </w:pPr>
      <w:r>
        <w:rPr>
          <w:rFonts w:ascii="Arial" w:hAnsi="Arial" w:cs="Arial"/>
          <w:b/>
          <w:caps/>
          <w:sz w:val="22"/>
        </w:rPr>
        <w:t>6.2</w:t>
      </w:r>
      <w:r w:rsidRPr="00C30A0F">
        <w:rPr>
          <w:rFonts w:ascii="Arial" w:hAnsi="Arial" w:cs="Arial"/>
          <w:b/>
          <w:caps/>
          <w:sz w:val="22"/>
        </w:rPr>
        <w:t xml:space="preserve"> </w:t>
      </w:r>
      <w:r w:rsidRPr="00C921D5">
        <w:rPr>
          <w:rFonts w:ascii="Arial" w:hAnsi="Arial" w:cs="Arial"/>
          <w:b/>
          <w:sz w:val="22"/>
        </w:rPr>
        <w:t>Integration of Real-Time Monitoring Systems</w:t>
      </w:r>
    </w:p>
    <w:p w14:paraId="13DDAD02" w14:textId="77777777" w:rsidR="00C921D5" w:rsidRPr="00C921D5" w:rsidRDefault="00C921D5" w:rsidP="00C921D5">
      <w:pPr>
        <w:pStyle w:val="Body"/>
        <w:spacing w:after="120"/>
        <w:rPr>
          <w:rFonts w:ascii="Arial" w:hAnsi="Arial" w:cs="Arial"/>
        </w:rPr>
      </w:pPr>
      <w:r w:rsidRPr="00C921D5">
        <w:rPr>
          <w:rFonts w:ascii="Arial" w:hAnsi="Arial" w:cs="Arial"/>
        </w:rPr>
        <w:t>Despite recent advancements, the full integration of real-time rheological monitoring tools into deepwater drilling operations remains limited. Downhole sensors often suffer from issues related to signal degradation, calibration drift, and mechanical failure under HPHT conditions.</w:t>
      </w:r>
    </w:p>
    <w:p w14:paraId="416DB8D5" w14:textId="3A42E8A3" w:rsidR="00C921D5" w:rsidRDefault="00C921D5" w:rsidP="002272FC">
      <w:pPr>
        <w:pStyle w:val="Body"/>
        <w:spacing w:after="0"/>
        <w:rPr>
          <w:rFonts w:ascii="Arial" w:hAnsi="Arial" w:cs="Arial"/>
        </w:rPr>
      </w:pPr>
      <w:r w:rsidRPr="00C921D5">
        <w:rPr>
          <w:rFonts w:ascii="Arial" w:hAnsi="Arial" w:cs="Arial"/>
        </w:rPr>
        <w:t xml:space="preserve">Efforts are needed to enhance the sensitivity, durability, and interoperability of sensor platforms. Research into </w:t>
      </w:r>
      <w:proofErr w:type="spellStart"/>
      <w:r w:rsidRPr="00C921D5">
        <w:rPr>
          <w:rFonts w:ascii="Arial" w:hAnsi="Arial" w:cs="Arial"/>
        </w:rPr>
        <w:t>fibre</w:t>
      </w:r>
      <w:proofErr w:type="spellEnd"/>
      <w:r w:rsidRPr="00C921D5">
        <w:rPr>
          <w:rFonts w:ascii="Arial" w:hAnsi="Arial" w:cs="Arial"/>
        </w:rPr>
        <w:t>-optic sensing technologies, acoustic telemetry, and advanced telemetry systems will be instrumental in enabling continuous monitoring of viscosity, gel strength, and ECD variations in real time. Furthermore, integration with rig control systems and decision-support software is necessary to translate sensor data into actionable insights.</w:t>
      </w:r>
    </w:p>
    <w:p w14:paraId="284BCB94" w14:textId="77777777" w:rsidR="002272FC" w:rsidRDefault="002272FC" w:rsidP="002272FC">
      <w:pPr>
        <w:pStyle w:val="Body"/>
        <w:spacing w:after="0"/>
        <w:rPr>
          <w:rFonts w:ascii="Arial" w:hAnsi="Arial" w:cs="Arial"/>
        </w:rPr>
      </w:pPr>
    </w:p>
    <w:p w14:paraId="3081AFA8" w14:textId="3E0D5972" w:rsidR="009959AC" w:rsidRDefault="00C921D5" w:rsidP="009959AC">
      <w:pPr>
        <w:pStyle w:val="Body"/>
        <w:spacing w:after="120"/>
        <w:rPr>
          <w:rFonts w:ascii="Arial" w:hAnsi="Arial" w:cs="Arial"/>
        </w:rPr>
      </w:pPr>
      <w:r>
        <w:rPr>
          <w:rFonts w:ascii="Arial" w:hAnsi="Arial" w:cs="Arial"/>
          <w:b/>
          <w:caps/>
          <w:sz w:val="22"/>
        </w:rPr>
        <w:t>6.3</w:t>
      </w:r>
      <w:r w:rsidRPr="00C30A0F">
        <w:rPr>
          <w:rFonts w:ascii="Arial" w:hAnsi="Arial" w:cs="Arial"/>
          <w:b/>
          <w:caps/>
          <w:sz w:val="22"/>
        </w:rPr>
        <w:t xml:space="preserve"> </w:t>
      </w:r>
      <w:r w:rsidRPr="00C921D5">
        <w:rPr>
          <w:rFonts w:ascii="Arial" w:hAnsi="Arial" w:cs="Arial"/>
          <w:b/>
          <w:sz w:val="22"/>
        </w:rPr>
        <w:t>Environmental Compliance and Fluid Sustainability</w:t>
      </w:r>
    </w:p>
    <w:p w14:paraId="498FAE77" w14:textId="77777777" w:rsidR="00C921D5" w:rsidRPr="00C921D5" w:rsidRDefault="00C921D5" w:rsidP="00C921D5">
      <w:pPr>
        <w:pStyle w:val="Body"/>
        <w:spacing w:after="120"/>
        <w:rPr>
          <w:rFonts w:ascii="Arial" w:hAnsi="Arial" w:cs="Arial"/>
        </w:rPr>
      </w:pPr>
      <w:r w:rsidRPr="00C921D5">
        <w:rPr>
          <w:rFonts w:ascii="Arial" w:hAnsi="Arial" w:cs="Arial"/>
        </w:rPr>
        <w:t xml:space="preserve">Environmental regulations governing deepwater drilling are becoming increasingly stringent, particularly concerning fluid toxicity, biodegradability, and waste management. While synthetic-based muds and nanoparticle-enhanced systems offer superior performance, they may introduce ecological risks due to bioaccumulation or toxicity of certain components (Asad et al., 2024; </w:t>
      </w:r>
      <w:proofErr w:type="spellStart"/>
      <w:r w:rsidRPr="00C921D5">
        <w:rPr>
          <w:rFonts w:ascii="Arial" w:hAnsi="Arial" w:cs="Arial"/>
        </w:rPr>
        <w:t>Cheraghian</w:t>
      </w:r>
      <w:proofErr w:type="spellEnd"/>
      <w:r w:rsidRPr="00C921D5">
        <w:rPr>
          <w:rFonts w:ascii="Arial" w:hAnsi="Arial" w:cs="Arial"/>
        </w:rPr>
        <w:t xml:space="preserve">, 2021; </w:t>
      </w:r>
      <w:proofErr w:type="spellStart"/>
      <w:r w:rsidRPr="00C921D5">
        <w:rPr>
          <w:rFonts w:ascii="Arial" w:hAnsi="Arial" w:cs="Arial"/>
        </w:rPr>
        <w:t>Gokapai</w:t>
      </w:r>
      <w:proofErr w:type="spellEnd"/>
      <w:r w:rsidRPr="00C921D5">
        <w:rPr>
          <w:rFonts w:ascii="Arial" w:hAnsi="Arial" w:cs="Arial"/>
        </w:rPr>
        <w:t xml:space="preserve"> et al., 2024; </w:t>
      </w:r>
      <w:proofErr w:type="spellStart"/>
      <w:r w:rsidRPr="00C921D5">
        <w:rPr>
          <w:rFonts w:ascii="Arial" w:hAnsi="Arial" w:cs="Arial"/>
        </w:rPr>
        <w:t>Magzoub</w:t>
      </w:r>
      <w:proofErr w:type="spellEnd"/>
      <w:r w:rsidRPr="00C921D5">
        <w:rPr>
          <w:rFonts w:ascii="Arial" w:hAnsi="Arial" w:cs="Arial"/>
        </w:rPr>
        <w:t xml:space="preserve"> et al., 2020; Mahmoud et al., 2024).</w:t>
      </w:r>
    </w:p>
    <w:p w14:paraId="6A131D4B" w14:textId="2824F9E7" w:rsidR="009959AC" w:rsidRDefault="00C921D5" w:rsidP="002272FC">
      <w:pPr>
        <w:pStyle w:val="Body"/>
        <w:spacing w:after="0"/>
        <w:rPr>
          <w:rFonts w:ascii="Arial" w:hAnsi="Arial" w:cs="Arial"/>
        </w:rPr>
      </w:pPr>
      <w:r w:rsidRPr="00C921D5">
        <w:rPr>
          <w:rFonts w:ascii="Arial" w:hAnsi="Arial" w:cs="Arial"/>
        </w:rPr>
        <w:t xml:space="preserve">Future formulations must </w:t>
      </w:r>
      <w:proofErr w:type="spellStart"/>
      <w:r w:rsidRPr="00C921D5">
        <w:rPr>
          <w:rFonts w:ascii="Arial" w:hAnsi="Arial" w:cs="Arial"/>
        </w:rPr>
        <w:t>prioritise</w:t>
      </w:r>
      <w:proofErr w:type="spellEnd"/>
      <w:r w:rsidRPr="00C921D5">
        <w:rPr>
          <w:rFonts w:ascii="Arial" w:hAnsi="Arial" w:cs="Arial"/>
        </w:rPr>
        <w:t xml:space="preserve"> environmental compliance through the use of biodegradable polymers, non-toxic nanoparticles, and greener base fluids. Lifecycle assessments and ecotoxicological studies are required to quantify environmental impact and guide the design of compliant fluid systems. The development of closed-loop fluid management systems could further reduce the environmental footprint of offshore operations.</w:t>
      </w:r>
    </w:p>
    <w:p w14:paraId="5F3D79AB" w14:textId="77777777" w:rsidR="002272FC" w:rsidRDefault="002272FC" w:rsidP="002272FC">
      <w:pPr>
        <w:pStyle w:val="Body"/>
        <w:spacing w:after="0"/>
        <w:rPr>
          <w:rFonts w:ascii="Arial" w:hAnsi="Arial" w:cs="Arial"/>
        </w:rPr>
      </w:pPr>
    </w:p>
    <w:p w14:paraId="278900B1" w14:textId="032DB0AE" w:rsidR="00C921D5" w:rsidRDefault="00C921D5" w:rsidP="00C921D5">
      <w:pPr>
        <w:pStyle w:val="Body"/>
        <w:spacing w:after="120"/>
        <w:rPr>
          <w:rFonts w:ascii="Arial" w:hAnsi="Arial" w:cs="Arial"/>
        </w:rPr>
      </w:pPr>
      <w:r>
        <w:rPr>
          <w:rFonts w:ascii="Arial" w:hAnsi="Arial" w:cs="Arial"/>
          <w:b/>
          <w:caps/>
          <w:sz w:val="22"/>
        </w:rPr>
        <w:t>6.4</w:t>
      </w:r>
      <w:r w:rsidRPr="00C30A0F">
        <w:rPr>
          <w:rFonts w:ascii="Arial" w:hAnsi="Arial" w:cs="Arial"/>
          <w:b/>
          <w:caps/>
          <w:sz w:val="22"/>
        </w:rPr>
        <w:t xml:space="preserve"> </w:t>
      </w:r>
      <w:r w:rsidRPr="00C921D5">
        <w:rPr>
          <w:rFonts w:ascii="Arial" w:hAnsi="Arial" w:cs="Arial"/>
          <w:b/>
          <w:sz w:val="22"/>
        </w:rPr>
        <w:t>Predictive Modelling and AI/ML Integration</w:t>
      </w:r>
    </w:p>
    <w:p w14:paraId="2FC86A06" w14:textId="77777777" w:rsidR="00C921D5" w:rsidRPr="00C921D5" w:rsidRDefault="00C921D5" w:rsidP="00C921D5">
      <w:pPr>
        <w:pStyle w:val="Body"/>
        <w:spacing w:after="120"/>
        <w:rPr>
          <w:rFonts w:ascii="Arial" w:hAnsi="Arial" w:cs="Arial"/>
        </w:rPr>
      </w:pPr>
      <w:r w:rsidRPr="00C921D5">
        <w:rPr>
          <w:rFonts w:ascii="Arial" w:hAnsi="Arial" w:cs="Arial"/>
        </w:rPr>
        <w:t xml:space="preserve">Predictive modelling of fluid </w:t>
      </w:r>
      <w:proofErr w:type="spellStart"/>
      <w:r w:rsidRPr="00C921D5">
        <w:rPr>
          <w:rFonts w:ascii="Arial" w:hAnsi="Arial" w:cs="Arial"/>
        </w:rPr>
        <w:t>behaviour</w:t>
      </w:r>
      <w:proofErr w:type="spellEnd"/>
      <w:r w:rsidRPr="00C921D5">
        <w:rPr>
          <w:rFonts w:ascii="Arial" w:hAnsi="Arial" w:cs="Arial"/>
        </w:rPr>
        <w:t xml:space="preserve"> under dynamic downhole conditions remains a complex challenge due to the multitude of interacting physical and chemical variables. Conventional models often fall short in capturing non-linear and transient </w:t>
      </w:r>
      <w:proofErr w:type="spellStart"/>
      <w:r w:rsidRPr="00C921D5">
        <w:rPr>
          <w:rFonts w:ascii="Arial" w:hAnsi="Arial" w:cs="Arial"/>
        </w:rPr>
        <w:t>behaviours</w:t>
      </w:r>
      <w:proofErr w:type="spellEnd"/>
      <w:r w:rsidRPr="00C921D5">
        <w:rPr>
          <w:rFonts w:ascii="Arial" w:hAnsi="Arial" w:cs="Arial"/>
        </w:rPr>
        <w:t xml:space="preserve"> associated with smart or nanoparticle-enhanced fluids.</w:t>
      </w:r>
    </w:p>
    <w:p w14:paraId="369839DA" w14:textId="77777777" w:rsidR="00C921D5" w:rsidRPr="00C921D5" w:rsidRDefault="00C921D5" w:rsidP="00C921D5">
      <w:pPr>
        <w:pStyle w:val="Body"/>
        <w:spacing w:after="120"/>
        <w:rPr>
          <w:rFonts w:ascii="Arial" w:hAnsi="Arial" w:cs="Arial"/>
        </w:rPr>
      </w:pPr>
      <w:r w:rsidRPr="00C921D5">
        <w:rPr>
          <w:rFonts w:ascii="Arial" w:hAnsi="Arial" w:cs="Arial"/>
        </w:rPr>
        <w:lastRenderedPageBreak/>
        <w:t xml:space="preserve">The integration of artificial intelligence (AI) and machine learning (ML) into fluid modelling offers a promising avenue. AI-driven models can </w:t>
      </w:r>
      <w:proofErr w:type="spellStart"/>
      <w:r w:rsidRPr="00C921D5">
        <w:rPr>
          <w:rFonts w:ascii="Arial" w:hAnsi="Arial" w:cs="Arial"/>
        </w:rPr>
        <w:t>analyse</w:t>
      </w:r>
      <w:proofErr w:type="spellEnd"/>
      <w:r w:rsidRPr="00C921D5">
        <w:rPr>
          <w:rFonts w:ascii="Arial" w:hAnsi="Arial" w:cs="Arial"/>
        </w:rPr>
        <w:t xml:space="preserve"> large datasets from sensors, laboratory experiments, and historical wells to predict rheological </w:t>
      </w:r>
      <w:proofErr w:type="spellStart"/>
      <w:r w:rsidRPr="00C921D5">
        <w:rPr>
          <w:rFonts w:ascii="Arial" w:hAnsi="Arial" w:cs="Arial"/>
        </w:rPr>
        <w:t>behaviour</w:t>
      </w:r>
      <w:proofErr w:type="spellEnd"/>
      <w:r w:rsidRPr="00C921D5">
        <w:rPr>
          <w:rFonts w:ascii="Arial" w:hAnsi="Arial" w:cs="Arial"/>
        </w:rPr>
        <w:t xml:space="preserve"> in real time. Future research should focus on training algorithms with high-quality field data, developing hybrid physics-informed ML models, and embedding predictive analytics into automated drilling systems.</w:t>
      </w:r>
    </w:p>
    <w:p w14:paraId="08F03997" w14:textId="77777777" w:rsidR="00C921D5" w:rsidRPr="00C921D5" w:rsidRDefault="00C921D5" w:rsidP="00C921D5">
      <w:pPr>
        <w:pStyle w:val="Body"/>
        <w:spacing w:after="120"/>
        <w:rPr>
          <w:rFonts w:ascii="Arial" w:hAnsi="Arial" w:cs="Arial"/>
          <w:b/>
          <w:bCs/>
        </w:rPr>
      </w:pPr>
      <w:r w:rsidRPr="00C921D5">
        <w:rPr>
          <w:rFonts w:ascii="Arial" w:hAnsi="Arial" w:cs="Arial"/>
          <w:b/>
          <w:bCs/>
        </w:rPr>
        <w:t>Summary</w:t>
      </w:r>
    </w:p>
    <w:p w14:paraId="6D26C910" w14:textId="02DDFDB9" w:rsidR="00C921D5" w:rsidRDefault="00C921D5" w:rsidP="00C921D5">
      <w:pPr>
        <w:pStyle w:val="Body"/>
        <w:spacing w:after="120"/>
        <w:rPr>
          <w:rFonts w:ascii="Arial" w:hAnsi="Arial" w:cs="Arial"/>
        </w:rPr>
      </w:pPr>
      <w:r w:rsidRPr="00C921D5">
        <w:rPr>
          <w:rFonts w:ascii="Arial" w:hAnsi="Arial" w:cs="Arial"/>
        </w:rPr>
        <w:t>To advance the frontier of fluid rheology in deepwater drilling, sustained research is needed in material science, sensing technologies, environmental stewardship, and digital modelling. By addressing these challenges, the industry can move closer to achieving fully adaptive, intelligent, and sustainable fluid systems capable of meeting the demands of the next generation of offshore operations.</w:t>
      </w:r>
    </w:p>
    <w:p w14:paraId="015F6F3F" w14:textId="77777777" w:rsidR="00C921D5" w:rsidRDefault="00C921D5" w:rsidP="009959AC">
      <w:pPr>
        <w:pStyle w:val="Body"/>
        <w:spacing w:after="120"/>
        <w:rPr>
          <w:rFonts w:ascii="Arial" w:hAnsi="Arial" w:cs="Arial"/>
        </w:rPr>
      </w:pPr>
    </w:p>
    <w:p w14:paraId="1947C5B9" w14:textId="4283CD51" w:rsidR="00C921D5" w:rsidRDefault="00C921D5" w:rsidP="00C921D5">
      <w:pPr>
        <w:pStyle w:val="ConcHead"/>
        <w:spacing w:after="0"/>
        <w:jc w:val="both"/>
        <w:rPr>
          <w:rFonts w:ascii="Arial" w:hAnsi="Arial" w:cs="Arial"/>
        </w:rPr>
      </w:pPr>
      <w:r>
        <w:rPr>
          <w:rFonts w:ascii="Arial" w:hAnsi="Arial" w:cs="Arial"/>
        </w:rPr>
        <w:t xml:space="preserve">7. </w:t>
      </w:r>
      <w:r w:rsidR="00453A78">
        <w:rPr>
          <w:rFonts w:ascii="Arial" w:hAnsi="Arial" w:cs="Arial"/>
        </w:rPr>
        <w:t>Conclusion</w:t>
      </w:r>
    </w:p>
    <w:p w14:paraId="15E7BBC4" w14:textId="77777777" w:rsidR="00C921D5" w:rsidRPr="00C921D5" w:rsidRDefault="00C921D5" w:rsidP="00C921D5">
      <w:pPr>
        <w:pStyle w:val="Body"/>
        <w:spacing w:after="120"/>
        <w:rPr>
          <w:rFonts w:ascii="Arial" w:hAnsi="Arial" w:cs="Arial"/>
        </w:rPr>
      </w:pPr>
      <w:r w:rsidRPr="00C921D5">
        <w:rPr>
          <w:rFonts w:ascii="Arial" w:hAnsi="Arial" w:cs="Arial"/>
        </w:rPr>
        <w:t>As exploration and production continue to shift toward increasingly complex deepwater geologies, the demands on drilling fluid systems have intensified. Conventional fluids are often inadequate in meeting the operational and environmental requirements posed by high-pressure, high-temperature (HPHT) conditions, salt intrusions, hydrate zones, and fractured formations. In response, significant advancements in fluid rheology have emerged, providing new pathways for enhancing wellbore stability, cuttings transport, and pressure management.</w:t>
      </w:r>
    </w:p>
    <w:p w14:paraId="761B1D1A" w14:textId="11DDE6E4" w:rsidR="00C921D5" w:rsidRPr="00C921D5" w:rsidRDefault="00C921D5" w:rsidP="00C921D5">
      <w:pPr>
        <w:pStyle w:val="Body"/>
        <w:spacing w:after="120"/>
        <w:rPr>
          <w:rFonts w:ascii="Arial" w:hAnsi="Arial" w:cs="Arial"/>
        </w:rPr>
      </w:pPr>
      <w:r w:rsidRPr="00C921D5">
        <w:rPr>
          <w:rFonts w:ascii="Arial" w:hAnsi="Arial" w:cs="Arial"/>
        </w:rPr>
        <w:t>This paper has reviewed the evolution of smart rheological systems, nanotechnology-enhanced fluids, and real-time monitoring technologies, highlighting their application</w:t>
      </w:r>
      <w:r w:rsidR="00453A78">
        <w:rPr>
          <w:rFonts w:ascii="Arial" w:hAnsi="Arial" w:cs="Arial"/>
        </w:rPr>
        <w:t>s</w:t>
      </w:r>
      <w:r w:rsidRPr="00C921D5">
        <w:rPr>
          <w:rFonts w:ascii="Arial" w:hAnsi="Arial" w:cs="Arial"/>
        </w:rPr>
        <w:t xml:space="preserve"> in some of the most challenging offshore environments. Field evidence demonstrates that these technologies can substantially reduce non-productive time, mitigate formation damage, and improve overall wellbore integrity.</w:t>
      </w:r>
    </w:p>
    <w:p w14:paraId="0938528E" w14:textId="77777777" w:rsidR="00C921D5" w:rsidRPr="00C921D5" w:rsidRDefault="00C921D5" w:rsidP="00C921D5">
      <w:pPr>
        <w:pStyle w:val="Body"/>
        <w:spacing w:after="120"/>
        <w:rPr>
          <w:rFonts w:ascii="Arial" w:hAnsi="Arial" w:cs="Arial"/>
        </w:rPr>
      </w:pPr>
      <w:r w:rsidRPr="00C921D5">
        <w:rPr>
          <w:rFonts w:ascii="Arial" w:hAnsi="Arial" w:cs="Arial"/>
        </w:rPr>
        <w:t>Despite these advancements, critical challenges remain. Ensuring material stability under extreme conditions, achieving full integration of real-time monitoring systems, complying with increasingly stringent environmental regulations, and harnessing predictive modelling through AI and machine learning are all vital areas for future development.</w:t>
      </w:r>
    </w:p>
    <w:p w14:paraId="2747EA5F" w14:textId="2750F3B3" w:rsidR="00C921D5" w:rsidRDefault="00C921D5" w:rsidP="00C921D5">
      <w:pPr>
        <w:pStyle w:val="Body"/>
        <w:spacing w:after="120"/>
        <w:rPr>
          <w:rFonts w:ascii="Arial" w:hAnsi="Arial" w:cs="Arial"/>
        </w:rPr>
      </w:pPr>
      <w:r w:rsidRPr="00C921D5">
        <w:rPr>
          <w:rFonts w:ascii="Arial" w:hAnsi="Arial" w:cs="Arial"/>
        </w:rPr>
        <w:t>Addressing these challenges will require sustained collaboration among researchers, service companies, and operators. With continued innovation and strategic deployment, advanced rheological fluid systems will play a central role in enabling safer, more efficient, and more sustainable deepwater drilling operations worldwide.</w:t>
      </w:r>
    </w:p>
    <w:p w14:paraId="4B09F4D7" w14:textId="77777777" w:rsidR="00A61465" w:rsidRDefault="00A61465" w:rsidP="00A61465">
      <w:pPr>
        <w:rPr>
          <w:b/>
          <w:bCs/>
          <w:highlight w:val="yellow"/>
        </w:rPr>
      </w:pPr>
      <w:r w:rsidRPr="00703031">
        <w:rPr>
          <w:b/>
          <w:bCs/>
          <w:highlight w:val="yellow"/>
        </w:rPr>
        <w:t>Disclaimer (Artificial intelligence)</w:t>
      </w:r>
    </w:p>
    <w:p w14:paraId="4BC18741" w14:textId="77777777" w:rsidR="00703031" w:rsidRPr="00703031" w:rsidRDefault="00703031" w:rsidP="00A61465">
      <w:pPr>
        <w:rPr>
          <w:b/>
          <w:bCs/>
          <w:highlight w:val="yellow"/>
        </w:rPr>
      </w:pPr>
    </w:p>
    <w:p w14:paraId="0A4B9B8D" w14:textId="5013DCAD" w:rsidR="00703031" w:rsidRPr="00394842" w:rsidRDefault="00703031" w:rsidP="00A61465">
      <w:pPr>
        <w:rPr>
          <w:highlight w:val="yellow"/>
        </w:rPr>
      </w:pPr>
      <w:r>
        <w:rPr>
          <w:highlight w:val="yellow"/>
        </w:rPr>
        <w:t>The Author declares that Grammarly was used during the editing of this manuscript. The Grammarly plugin within Microsoft Word was used for correcting grammar. The tool’s suggestions for correctness, clarity and tone were also used.</w:t>
      </w:r>
    </w:p>
    <w:p w14:paraId="020E458B" w14:textId="77777777" w:rsidR="00A61465" w:rsidRPr="00394842" w:rsidRDefault="00A61465" w:rsidP="00A61465">
      <w:pPr>
        <w:rPr>
          <w:highlight w:val="yellow"/>
        </w:rPr>
      </w:pPr>
    </w:p>
    <w:p w14:paraId="1E668CBF" w14:textId="77777777" w:rsidR="00371FB6" w:rsidRDefault="00371FB6" w:rsidP="009959AC">
      <w:pPr>
        <w:pStyle w:val="ReferHead"/>
        <w:spacing w:after="120"/>
        <w:jc w:val="both"/>
        <w:rPr>
          <w:rFonts w:ascii="Arial" w:hAnsi="Arial" w:cs="Arial"/>
          <w:b w:val="0"/>
          <w:caps w:val="0"/>
          <w:sz w:val="20"/>
        </w:rPr>
      </w:pPr>
    </w:p>
    <w:p w14:paraId="6CA04EA1" w14:textId="77777777" w:rsidR="00B01FCD" w:rsidRDefault="00B01FCD" w:rsidP="009959AC">
      <w:pPr>
        <w:pStyle w:val="ReferHead"/>
        <w:spacing w:after="120"/>
        <w:jc w:val="both"/>
        <w:rPr>
          <w:rFonts w:ascii="Arial" w:hAnsi="Arial" w:cs="Arial"/>
        </w:rPr>
      </w:pPr>
      <w:r w:rsidRPr="00FB3A86">
        <w:rPr>
          <w:rFonts w:ascii="Arial" w:hAnsi="Arial" w:cs="Arial"/>
        </w:rPr>
        <w:t>References</w:t>
      </w:r>
    </w:p>
    <w:p w14:paraId="0211C592" w14:textId="1AEE61FC" w:rsidR="00EF29BD" w:rsidRDefault="009E7067" w:rsidP="009959AC">
      <w:pPr>
        <w:pStyle w:val="Body"/>
        <w:numPr>
          <w:ilvl w:val="0"/>
          <w:numId w:val="32"/>
        </w:numPr>
        <w:spacing w:after="120"/>
        <w:rPr>
          <w:rFonts w:ascii="Arial" w:hAnsi="Arial" w:cs="Arial"/>
        </w:rPr>
      </w:pPr>
      <w:r w:rsidRPr="009E7067">
        <w:rPr>
          <w:rFonts w:ascii="Arial" w:hAnsi="Arial" w:cs="Arial"/>
        </w:rPr>
        <w:t>International Energy Agency. (2023). World Energy Outlook. https://www.iea.org/reports/world-energy-outlook-2023</w:t>
      </w:r>
    </w:p>
    <w:p w14:paraId="51E97767" w14:textId="77777777" w:rsidR="009E7067" w:rsidRDefault="009E7067" w:rsidP="009959AC">
      <w:pPr>
        <w:pStyle w:val="Body"/>
        <w:spacing w:after="120"/>
        <w:ind w:left="720"/>
        <w:rPr>
          <w:rFonts w:ascii="Arial" w:hAnsi="Arial" w:cs="Arial"/>
        </w:rPr>
      </w:pPr>
    </w:p>
    <w:p w14:paraId="3F549278" w14:textId="3CA98FD0" w:rsidR="00EF29BD" w:rsidRPr="009E7067" w:rsidRDefault="009E7067" w:rsidP="009959AC">
      <w:pPr>
        <w:pStyle w:val="Body"/>
        <w:numPr>
          <w:ilvl w:val="0"/>
          <w:numId w:val="32"/>
        </w:numPr>
        <w:spacing w:after="120"/>
        <w:rPr>
          <w:rFonts w:ascii="Arial" w:hAnsi="Arial" w:cs="Arial"/>
        </w:rPr>
      </w:pPr>
      <w:r w:rsidRPr="009E7067">
        <w:rPr>
          <w:rFonts w:ascii="Arial" w:hAnsi="Arial" w:cs="Arial"/>
          <w:lang w:val="pt-PT"/>
        </w:rPr>
        <w:t xml:space="preserve">Gautam, S., Guria, C., &amp; Rajak, V. K. (2022). </w:t>
      </w:r>
      <w:r w:rsidRPr="009E7067">
        <w:rPr>
          <w:rFonts w:ascii="Arial" w:hAnsi="Arial" w:cs="Arial"/>
          <w:lang w:val="en-CA"/>
        </w:rPr>
        <w:t xml:space="preserve">A state of the art review on the performance of high-pressure and high-temperature drilling fluids: Towards understanding the structure-property relationship of drilling fluid additives. Journal of </w:t>
      </w:r>
      <w:r w:rsidRPr="009E7067">
        <w:rPr>
          <w:rFonts w:ascii="Arial" w:hAnsi="Arial" w:cs="Arial"/>
          <w:lang w:val="en-CA"/>
        </w:rPr>
        <w:lastRenderedPageBreak/>
        <w:t xml:space="preserve">Petroleum Science and Engineering, 213(December 2021), 110318. </w:t>
      </w:r>
      <w:hyperlink r:id="rId19" w:history="1">
        <w:r w:rsidRPr="00F77C92">
          <w:rPr>
            <w:rStyle w:val="Hyperlink"/>
            <w:rFonts w:ascii="Arial" w:hAnsi="Arial" w:cs="Arial"/>
            <w:lang w:val="en-CA"/>
          </w:rPr>
          <w:t>https://doi.org/10.1016/j.petrol.2022.110318</w:t>
        </w:r>
      </w:hyperlink>
    </w:p>
    <w:p w14:paraId="76B9EB38" w14:textId="77777777" w:rsidR="009E7067" w:rsidRDefault="009E7067" w:rsidP="009959AC">
      <w:pPr>
        <w:pStyle w:val="Body"/>
        <w:spacing w:after="120"/>
        <w:ind w:left="720"/>
        <w:rPr>
          <w:rFonts w:ascii="Arial" w:hAnsi="Arial" w:cs="Arial"/>
        </w:rPr>
      </w:pPr>
    </w:p>
    <w:p w14:paraId="3E3B1C73" w14:textId="2A62017A"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 xml:space="preserve">Kiran, R., </w:t>
      </w:r>
      <w:proofErr w:type="spellStart"/>
      <w:r w:rsidRPr="009E7067">
        <w:rPr>
          <w:rFonts w:ascii="Arial" w:hAnsi="Arial" w:cs="Arial"/>
        </w:rPr>
        <w:t>Teodoriu</w:t>
      </w:r>
      <w:proofErr w:type="spellEnd"/>
      <w:r w:rsidRPr="009E7067">
        <w:rPr>
          <w:rFonts w:ascii="Arial" w:hAnsi="Arial" w:cs="Arial"/>
        </w:rPr>
        <w:t xml:space="preserve">, C., </w:t>
      </w:r>
      <w:proofErr w:type="spellStart"/>
      <w:r w:rsidRPr="009E7067">
        <w:rPr>
          <w:rFonts w:ascii="Arial" w:hAnsi="Arial" w:cs="Arial"/>
        </w:rPr>
        <w:t>Dadmohammadi</w:t>
      </w:r>
      <w:proofErr w:type="spellEnd"/>
      <w:r w:rsidRPr="009E7067">
        <w:rPr>
          <w:rFonts w:ascii="Arial" w:hAnsi="Arial" w:cs="Arial"/>
        </w:rPr>
        <w:t>, Y., Nygaard, R., Wood, D., Mokhtari, M., &amp; Salehi, S. (2017). Identification and evaluation of well integrity and causes of failure of well integrity barriers (A review). Journal of Natural Gas Science and Engineering, 45, 511–526. https://doi.org/10.1016/j.jngse.2017.05.009</w:t>
      </w:r>
    </w:p>
    <w:p w14:paraId="7CBF3B05" w14:textId="3241516F"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Singh, R., Sharma, R., &amp; Rao, G. R. (2024). Investigation of the effects of ultra-high pressure and temperature on the rheological properties of a novel high-density clear completion fluids using magnesium bromide for applications in HPHT reservoirs. Geomechanics and Geophysics for Geo-Energy and Geo-Resources, 10(1). https://doi.org/10.1007/s40948-023-00724-y</w:t>
      </w:r>
    </w:p>
    <w:p w14:paraId="4F482773" w14:textId="412452C5"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 xml:space="preserve">Zhang, G., Qu, H., Chen, G., Zhao, C., &amp; Zhang, F. (2019). Giant discoveries of oil and gas fields in global </w:t>
      </w:r>
      <w:proofErr w:type="spellStart"/>
      <w:r w:rsidRPr="009E7067">
        <w:rPr>
          <w:rFonts w:ascii="Arial" w:hAnsi="Arial" w:cs="Arial"/>
        </w:rPr>
        <w:t>deepwaters</w:t>
      </w:r>
      <w:proofErr w:type="spellEnd"/>
      <w:r w:rsidRPr="009E7067">
        <w:rPr>
          <w:rFonts w:ascii="Arial" w:hAnsi="Arial" w:cs="Arial"/>
        </w:rPr>
        <w:t xml:space="preserve"> in the past 40 years and the prospect of exploration. Journal of Natural Gas Geoscience, 4(1), 1–28. https://doi.org/10.1016/j.jnggs.2019.03.002</w:t>
      </w:r>
    </w:p>
    <w:p w14:paraId="1E1E51B4" w14:textId="4A7491C6"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Feng, Y., Jones, J. F., &amp; Gray, K. E. (2016). A Review on fracture-initiation and -propagation pressures for lost circulation and wellbore strengthening. SPE Drilling and Completion, 31(2), 134–144. https://doi.org/10.2118/181747-PA</w:t>
      </w:r>
    </w:p>
    <w:p w14:paraId="75886DE2" w14:textId="4617B6B5" w:rsidR="009E7067" w:rsidRDefault="009E7067" w:rsidP="009959AC">
      <w:pPr>
        <w:pStyle w:val="Body"/>
        <w:numPr>
          <w:ilvl w:val="0"/>
          <w:numId w:val="32"/>
        </w:numPr>
        <w:spacing w:after="120"/>
        <w:rPr>
          <w:rFonts w:ascii="Arial" w:hAnsi="Arial" w:cs="Arial"/>
        </w:rPr>
      </w:pPr>
      <w:proofErr w:type="spellStart"/>
      <w:r w:rsidRPr="009E7067">
        <w:rPr>
          <w:rFonts w:ascii="Arial" w:hAnsi="Arial" w:cs="Arial"/>
        </w:rPr>
        <w:t>Haghshenas</w:t>
      </w:r>
      <w:proofErr w:type="spellEnd"/>
      <w:r w:rsidRPr="009E7067">
        <w:rPr>
          <w:rFonts w:ascii="Arial" w:hAnsi="Arial" w:cs="Arial"/>
        </w:rPr>
        <w:t xml:space="preserve">, A., </w:t>
      </w:r>
      <w:proofErr w:type="spellStart"/>
      <w:r w:rsidRPr="009E7067">
        <w:rPr>
          <w:rFonts w:ascii="Arial" w:hAnsi="Arial" w:cs="Arial"/>
        </w:rPr>
        <w:t>Paknejad</w:t>
      </w:r>
      <w:proofErr w:type="spellEnd"/>
      <w:r w:rsidRPr="009E7067">
        <w:rPr>
          <w:rFonts w:ascii="Arial" w:hAnsi="Arial" w:cs="Arial"/>
        </w:rPr>
        <w:t xml:space="preserve">, A. S., Rehm, B., &amp; Schubert, J. (2008). Managed Pressure Drilling (B. Rehm, J. Schubert, A. </w:t>
      </w:r>
      <w:proofErr w:type="spellStart"/>
      <w:r w:rsidRPr="009E7067">
        <w:rPr>
          <w:rFonts w:ascii="Arial" w:hAnsi="Arial" w:cs="Arial"/>
        </w:rPr>
        <w:t>Hagshenas</w:t>
      </w:r>
      <w:proofErr w:type="spellEnd"/>
      <w:r w:rsidRPr="009E7067">
        <w:rPr>
          <w:rFonts w:ascii="Arial" w:hAnsi="Arial" w:cs="Arial"/>
        </w:rPr>
        <w:t xml:space="preserve">, A. S. </w:t>
      </w:r>
      <w:proofErr w:type="spellStart"/>
      <w:r w:rsidRPr="009E7067">
        <w:rPr>
          <w:rFonts w:ascii="Arial" w:hAnsi="Arial" w:cs="Arial"/>
        </w:rPr>
        <w:t>Paknejad</w:t>
      </w:r>
      <w:proofErr w:type="spellEnd"/>
      <w:r w:rsidRPr="009E7067">
        <w:rPr>
          <w:rFonts w:ascii="Arial" w:hAnsi="Arial" w:cs="Arial"/>
        </w:rPr>
        <w:t xml:space="preserve">, &amp; J. Hughes (eds.)). Gulf Publishing Company. </w:t>
      </w:r>
      <w:hyperlink r:id="rId20" w:history="1">
        <w:r w:rsidRPr="00F77C92">
          <w:rPr>
            <w:rStyle w:val="Hyperlink"/>
            <w:rFonts w:ascii="Arial" w:hAnsi="Arial" w:cs="Arial"/>
          </w:rPr>
          <w:t>https://doi.org/10.1016/B978-1-933762-24-1.50007-3</w:t>
        </w:r>
      </w:hyperlink>
    </w:p>
    <w:p w14:paraId="53E23E00" w14:textId="592B8489"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Zhang, P., Liang, X., Xian, C., Liu, B., Wang, W., &amp; Zhang, C. (2022). Geomechanics simulation of stress regime change in hydraulic fracturing: a case study. Geomechanics and Geophysics for Geo-Energy and Geo-Resources, 8(2), 1–18. https://doi.org/10.1007/s40948-022-00391-5</w:t>
      </w:r>
    </w:p>
    <w:p w14:paraId="29715CEB" w14:textId="05BDC01F"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Jiang, X., Wang, X., Ma, G., Liang, Z., Jiang, Y., &amp; Yu, L. (2023). Effects of salt content on secondary formation of hydrates in complex systems. The Canadian Journal of Chemical Engineering, 102(42). https://doi.org/10.1002/cjce.25070</w:t>
      </w:r>
    </w:p>
    <w:p w14:paraId="7D0671D1" w14:textId="7D448D46"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Zhang, L., Feng, R., Geng, S., Li, X., Yan, F., &amp; Ren, S. (2021). Numerical study on the effect of reservoir heterogeneity and gas supply on hydrate accumulation in subsea shallow formations. Petroleum Research, 6(2), 91–115. https://doi.org/10.1016/j.ptlrs.2021.01.002</w:t>
      </w:r>
    </w:p>
    <w:p w14:paraId="7B4965F1" w14:textId="2FF2959A"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Zhang, S., Ma, Y., Xu, Z., Zhang, Y., Liu, X., Zhong, X., Tu, G., &amp; Chen, C. (2024). Numerical simulation study of natural gas hydrate extraction by depressurization combined with CO2 replacement. Energy, 303(June), 131998. https://doi.org/10.1016/j.energy.2024.131998</w:t>
      </w:r>
    </w:p>
    <w:p w14:paraId="49D8DB0B" w14:textId="1A9F3AAC"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 xml:space="preserve">Rahman, A., Abbas, R., &amp; </w:t>
      </w:r>
      <w:proofErr w:type="spellStart"/>
      <w:r w:rsidRPr="009E7067">
        <w:rPr>
          <w:rFonts w:ascii="Arial" w:hAnsi="Arial" w:cs="Arial"/>
        </w:rPr>
        <w:t>Ghalambor</w:t>
      </w:r>
      <w:proofErr w:type="spellEnd"/>
      <w:r w:rsidRPr="009E7067">
        <w:rPr>
          <w:rFonts w:ascii="Arial" w:hAnsi="Arial" w:cs="Arial"/>
        </w:rPr>
        <w:t>, A. (2022). Wellbore Stability Analysis in an Offshore High-Pressure High-Temperature Gas Field Revealed Lost Times Due to Lack of Well Trajectory Optimization. SPE International Conference and Exhibition on Formation Damage Control, Lafayette, Louisiana, USA. https://doi.org/https://doi.org/10.2118/208864-MS</w:t>
      </w:r>
    </w:p>
    <w:p w14:paraId="7B61FA81" w14:textId="667E39E9" w:rsidR="009E7067" w:rsidRDefault="009E7067" w:rsidP="009959AC">
      <w:pPr>
        <w:pStyle w:val="Body"/>
        <w:numPr>
          <w:ilvl w:val="0"/>
          <w:numId w:val="32"/>
        </w:numPr>
        <w:spacing w:after="120"/>
        <w:rPr>
          <w:rFonts w:ascii="Arial" w:hAnsi="Arial" w:cs="Arial"/>
        </w:rPr>
      </w:pPr>
      <w:r w:rsidRPr="009E7067">
        <w:rPr>
          <w:rFonts w:ascii="Arial" w:hAnsi="Arial" w:cs="Arial"/>
        </w:rPr>
        <w:t xml:space="preserve">West, G., Hall, J., &amp; Seaton, S. (2006). Petroleum Engineering Handbook (L. W. Lake &amp; R. F. Mitchell (eds.)). Society of Petroleum Engineers. </w:t>
      </w:r>
      <w:hyperlink r:id="rId21" w:history="1">
        <w:r w:rsidRPr="00F77C92">
          <w:rPr>
            <w:rStyle w:val="Hyperlink"/>
            <w:rFonts w:ascii="Arial" w:hAnsi="Arial" w:cs="Arial"/>
          </w:rPr>
          <w:t>https://doi.org/10.2118/9781555631147-ch02</w:t>
        </w:r>
      </w:hyperlink>
    </w:p>
    <w:p w14:paraId="0DD1155A" w14:textId="70E77AE1" w:rsidR="00EF29BD" w:rsidRPr="00EF29BD" w:rsidRDefault="009E7067" w:rsidP="009959AC">
      <w:pPr>
        <w:pStyle w:val="Body"/>
        <w:numPr>
          <w:ilvl w:val="0"/>
          <w:numId w:val="32"/>
        </w:numPr>
        <w:spacing w:after="120"/>
        <w:rPr>
          <w:rFonts w:ascii="Arial" w:hAnsi="Arial" w:cs="Arial"/>
        </w:rPr>
      </w:pPr>
      <w:r w:rsidRPr="009E7067">
        <w:rPr>
          <w:rFonts w:ascii="Arial" w:hAnsi="Arial" w:cs="Arial"/>
        </w:rPr>
        <w:lastRenderedPageBreak/>
        <w:t xml:space="preserve">Chukwuma, G., </w:t>
      </w:r>
      <w:proofErr w:type="spellStart"/>
      <w:r w:rsidRPr="009E7067">
        <w:rPr>
          <w:rFonts w:ascii="Arial" w:hAnsi="Arial" w:cs="Arial"/>
        </w:rPr>
        <w:t>Nmegbu</w:t>
      </w:r>
      <w:proofErr w:type="spellEnd"/>
      <w:r w:rsidRPr="009E7067">
        <w:rPr>
          <w:rFonts w:ascii="Arial" w:hAnsi="Arial" w:cs="Arial"/>
        </w:rPr>
        <w:t xml:space="preserve">, J., </w:t>
      </w:r>
      <w:proofErr w:type="spellStart"/>
      <w:r w:rsidRPr="009E7067">
        <w:rPr>
          <w:rFonts w:ascii="Arial" w:hAnsi="Arial" w:cs="Arial"/>
        </w:rPr>
        <w:t>Nmegbu</w:t>
      </w:r>
      <w:proofErr w:type="spellEnd"/>
      <w:r w:rsidRPr="009E7067">
        <w:rPr>
          <w:rFonts w:ascii="Arial" w:hAnsi="Arial" w:cs="Arial"/>
        </w:rPr>
        <w:t>, C. J., &amp; Ohazuruike, L. (2014). Wellbore Instability in Oil Well Drilling: A Review. International Journal of Engineering Research, 10(5), 11–20. www.ijerd.com</w:t>
      </w:r>
    </w:p>
    <w:p w14:paraId="292CD884" w14:textId="05EEFB46"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 xml:space="preserve">Mohamed, A., Salehi, S., &amp; Ahmed, R. (2021). Significance and complications of drilling fluid rheology in geothermal drilling: A review. </w:t>
      </w:r>
      <w:proofErr w:type="spellStart"/>
      <w:r w:rsidRPr="009E7067">
        <w:rPr>
          <w:rFonts w:ascii="Arial" w:hAnsi="Arial" w:cs="Arial"/>
        </w:rPr>
        <w:t>Geothermics</w:t>
      </w:r>
      <w:proofErr w:type="spellEnd"/>
      <w:r w:rsidRPr="009E7067">
        <w:rPr>
          <w:rFonts w:ascii="Arial" w:hAnsi="Arial" w:cs="Arial"/>
        </w:rPr>
        <w:t>, 93(January), 102066. https://doi.org/10.1016/j.geothermics.2021.102066</w:t>
      </w:r>
    </w:p>
    <w:p w14:paraId="387B09FC" w14:textId="287D6F14"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 xml:space="preserve">Ali, J. A., Abdalqadir, M., Najat, D., Hussein, R., </w:t>
      </w:r>
      <w:proofErr w:type="spellStart"/>
      <w:r w:rsidRPr="009E7067">
        <w:rPr>
          <w:rFonts w:ascii="Arial" w:hAnsi="Arial" w:cs="Arial"/>
        </w:rPr>
        <w:t>Jaf</w:t>
      </w:r>
      <w:proofErr w:type="spellEnd"/>
      <w:r w:rsidRPr="009E7067">
        <w:rPr>
          <w:rFonts w:ascii="Arial" w:hAnsi="Arial" w:cs="Arial"/>
        </w:rPr>
        <w:t>, P. T., Simo, S. M., &amp; Abdullah, A. D. (2024). Application of ultra-fine particles of potato as eco-friendly green additives for drilling a borehole: A filtration, rheological and morphological evaluation. Chemical Engineering Research and Design, 206(April), 89–107. https://doi.org/10.1016/j.cherd.2024.04.051</w:t>
      </w:r>
    </w:p>
    <w:p w14:paraId="633ACDB4" w14:textId="4379A255"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Jiang, G., Sun, J., He, Y., Cui, K., Dong, T., Yang, L., Yang, X., &amp; Wang, X. (2022). Novel Water-Based Drilling and Completion Fluid Technology to Improve Wellbore Quality During Drilling and Protect Unconventional Reservoirs. Engineering, 18, 129–142. https://doi.org/10.1016/j.eng.2021.11.014</w:t>
      </w:r>
    </w:p>
    <w:p w14:paraId="61F26554" w14:textId="0D711ADF"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 xml:space="preserve">Mahmoud, A., </w:t>
      </w:r>
      <w:proofErr w:type="spellStart"/>
      <w:r w:rsidRPr="009E7067">
        <w:rPr>
          <w:rFonts w:ascii="Arial" w:hAnsi="Arial" w:cs="Arial"/>
        </w:rPr>
        <w:t>Gajbhiye</w:t>
      </w:r>
      <w:proofErr w:type="spellEnd"/>
      <w:r w:rsidRPr="009E7067">
        <w:rPr>
          <w:rFonts w:ascii="Arial" w:hAnsi="Arial" w:cs="Arial"/>
        </w:rPr>
        <w:t xml:space="preserve">, R., &amp; </w:t>
      </w:r>
      <w:proofErr w:type="spellStart"/>
      <w:r w:rsidRPr="009E7067">
        <w:rPr>
          <w:rFonts w:ascii="Arial" w:hAnsi="Arial" w:cs="Arial"/>
        </w:rPr>
        <w:t>Elkatatny</w:t>
      </w:r>
      <w:proofErr w:type="spellEnd"/>
      <w:r w:rsidRPr="009E7067">
        <w:rPr>
          <w:rFonts w:ascii="Arial" w:hAnsi="Arial" w:cs="Arial"/>
        </w:rPr>
        <w:t>, S. (2024). Investigating the efficacy of novel organoclay as a rheological additive for enhancing the performance of oil-based drilling fluids. Scientific Reports, 14(1), 1–15. https://doi.org/10.1038/s41598-024-55246-8</w:t>
      </w:r>
    </w:p>
    <w:p w14:paraId="796FC750" w14:textId="57A5AEC3" w:rsidR="009E7067" w:rsidRDefault="009E7067" w:rsidP="009959AC">
      <w:pPr>
        <w:pStyle w:val="Body"/>
        <w:numPr>
          <w:ilvl w:val="0"/>
          <w:numId w:val="32"/>
        </w:numPr>
        <w:spacing w:after="120"/>
        <w:rPr>
          <w:rFonts w:ascii="Arial" w:hAnsi="Arial" w:cs="Arial"/>
        </w:rPr>
      </w:pPr>
      <w:proofErr w:type="spellStart"/>
      <w:r w:rsidRPr="009E7067">
        <w:rPr>
          <w:rFonts w:ascii="Arial" w:hAnsi="Arial" w:cs="Arial"/>
        </w:rPr>
        <w:t>Cheraghian</w:t>
      </w:r>
      <w:proofErr w:type="spellEnd"/>
      <w:r w:rsidRPr="009E7067">
        <w:rPr>
          <w:rFonts w:ascii="Arial" w:hAnsi="Arial" w:cs="Arial"/>
        </w:rPr>
        <w:t xml:space="preserve">, G. (2021). Nanoparticles in drilling fluid: A review of the state-of-the-art. Journal of Materials Research and Technology, 13, 737–753. </w:t>
      </w:r>
      <w:hyperlink r:id="rId22" w:history="1">
        <w:r w:rsidRPr="00F77C92">
          <w:rPr>
            <w:rStyle w:val="Hyperlink"/>
            <w:rFonts w:ascii="Arial" w:hAnsi="Arial" w:cs="Arial"/>
          </w:rPr>
          <w:t>https://doi.org/10.1016/j.jmrt.2021.04.089</w:t>
        </w:r>
      </w:hyperlink>
    </w:p>
    <w:p w14:paraId="74838791" w14:textId="10326C42"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Prakash, V., Sharma, N., &amp; Bhattacharya, M. (2021). Effect of silica nano particles on the rheological and HTHP filtration properties of environment friendly additive in water-based drilling fluid. Journal of Petroleum Exploration and Production Technology, 11(12), 4253–4267. https://doi.org/10.1007/s13202-021-01305-z</w:t>
      </w:r>
    </w:p>
    <w:p w14:paraId="74F4C4AD" w14:textId="3BEB8FC9"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American Petroleum Institute. (2022). API Standards : International Usage and Deployment (pp. 1–121). American Petroleum Institute. https://www.api.org/-/media/apiwebsite/products-and-services/api-international-usage-and-deployment-report-2022.pdf</w:t>
      </w:r>
    </w:p>
    <w:p w14:paraId="6D2A1C8D" w14:textId="58E088EE" w:rsidR="00EF29BD" w:rsidRPr="00EF29BD" w:rsidRDefault="009E7067" w:rsidP="009959AC">
      <w:pPr>
        <w:pStyle w:val="Body"/>
        <w:numPr>
          <w:ilvl w:val="0"/>
          <w:numId w:val="32"/>
        </w:numPr>
        <w:spacing w:after="120"/>
        <w:rPr>
          <w:rFonts w:ascii="Arial" w:hAnsi="Arial" w:cs="Arial"/>
        </w:rPr>
      </w:pPr>
      <w:proofErr w:type="spellStart"/>
      <w:r w:rsidRPr="009E7067">
        <w:rPr>
          <w:rFonts w:ascii="Arial" w:hAnsi="Arial" w:cs="Arial"/>
        </w:rPr>
        <w:t>Færgestad</w:t>
      </w:r>
      <w:proofErr w:type="spellEnd"/>
      <w:r w:rsidRPr="009E7067">
        <w:rPr>
          <w:rFonts w:ascii="Arial" w:hAnsi="Arial" w:cs="Arial"/>
        </w:rPr>
        <w:t>, I. M. (2016). The Defining Series: Rheology. In Oilfield Review. Oilfield Review. www.slb.com/defining</w:t>
      </w:r>
    </w:p>
    <w:p w14:paraId="0396493C" w14:textId="43756585"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 xml:space="preserve">Agwu, O. E., Akpabio, J. U., Ekpenyong, M. E., Inyang, U. G., Asuquo, D. E., </w:t>
      </w:r>
      <w:proofErr w:type="spellStart"/>
      <w:r w:rsidRPr="009E7067">
        <w:rPr>
          <w:rFonts w:ascii="Arial" w:hAnsi="Arial" w:cs="Arial"/>
        </w:rPr>
        <w:t>Eyoh</w:t>
      </w:r>
      <w:proofErr w:type="spellEnd"/>
      <w:r w:rsidRPr="009E7067">
        <w:rPr>
          <w:rFonts w:ascii="Arial" w:hAnsi="Arial" w:cs="Arial"/>
        </w:rPr>
        <w:t>, I. J., &amp; Adeoye, O. S. (2021). A critical review of drilling mud rheological models. Journal of Petroleum Science and Engineering, 203(December 2020), 108659. https://doi.org/10.1016/j.petrol.2021.108659</w:t>
      </w:r>
    </w:p>
    <w:p w14:paraId="37842796" w14:textId="6DDBF1B4"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 xml:space="preserve">Al-Shargabi, M., Davoodi, S., Wood, D. A., Al-Musai, A., </w:t>
      </w:r>
      <w:proofErr w:type="spellStart"/>
      <w:r w:rsidRPr="009E7067">
        <w:rPr>
          <w:rFonts w:ascii="Arial" w:hAnsi="Arial" w:cs="Arial"/>
        </w:rPr>
        <w:t>Rukavishnikov</w:t>
      </w:r>
      <w:proofErr w:type="spellEnd"/>
      <w:r w:rsidRPr="009E7067">
        <w:rPr>
          <w:rFonts w:ascii="Arial" w:hAnsi="Arial" w:cs="Arial"/>
        </w:rPr>
        <w:t>, V. S., &amp; Minaev, K. M. (2022). Nanoparticle applications as beneficial oil and gas drilling fluid additives: A review. Journal of Molecular Liquids, 352. https://doi.org/https://doi.org/10.1016/j.molliq.2022.118725</w:t>
      </w:r>
    </w:p>
    <w:p w14:paraId="63EF8673" w14:textId="20C6B016"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Rafieefar, A., Sharif, F., Hashemi, A., &amp; Bazargan, A. M. (2021). Rheological Behavior and Filtration of Water-Based Drilling Fluids Containing Graphene Oxide: Experimental Measurement, Mechanistic Understanding, and Modeling. ACS Omega, 6(44), 29905–29920. https://doi.org/10.1021/acsomega.1c04398</w:t>
      </w:r>
    </w:p>
    <w:p w14:paraId="7705C543" w14:textId="7D6D3E47"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 xml:space="preserve">Uchida, T., Wang, Y., Rivers, M. L., &amp; Sutton, S. R. (2005). Advances in High-Pressure Technology for Geophysical Applications (J. Chen, Y. Wang, T. S. Duffy, G. Shen, &amp; </w:t>
      </w:r>
      <w:r w:rsidRPr="009E7067">
        <w:rPr>
          <w:rFonts w:ascii="Arial" w:hAnsi="Arial" w:cs="Arial"/>
        </w:rPr>
        <w:lastRenderedPageBreak/>
        <w:t>L. F. Dobrzhinetskaya (eds.)). Elsevier. https://doi.org/https://doi.org/10.1016/B978-044451979-5.50009-0.</w:t>
      </w:r>
    </w:p>
    <w:p w14:paraId="336D933A" w14:textId="0B886FFD"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Echt, T., &amp; Plank, J. (2019). An improved test protocol for high temperature carrying capacity of drilling fluids exemplified on a sepiolite mud. Journal of Natural Gas Science and Engineering, 70(February), 102964. https://doi.org/10.1016/j.jngse.2019.102964</w:t>
      </w:r>
    </w:p>
    <w:p w14:paraId="0DB5E387" w14:textId="7C721D29" w:rsidR="00EF29BD" w:rsidRPr="00EF29BD" w:rsidRDefault="009E7067" w:rsidP="009959AC">
      <w:pPr>
        <w:pStyle w:val="Body"/>
        <w:numPr>
          <w:ilvl w:val="0"/>
          <w:numId w:val="32"/>
        </w:numPr>
        <w:spacing w:after="120"/>
        <w:rPr>
          <w:rFonts w:ascii="Arial" w:hAnsi="Arial" w:cs="Arial"/>
        </w:rPr>
      </w:pPr>
      <w:proofErr w:type="spellStart"/>
      <w:r w:rsidRPr="009E7067">
        <w:rPr>
          <w:rFonts w:ascii="Arial" w:hAnsi="Arial" w:cs="Arial"/>
        </w:rPr>
        <w:t>Krutof</w:t>
      </w:r>
      <w:proofErr w:type="spellEnd"/>
      <w:r w:rsidRPr="009E7067">
        <w:rPr>
          <w:rFonts w:ascii="Arial" w:hAnsi="Arial" w:cs="Arial"/>
        </w:rPr>
        <w:t xml:space="preserve">, A., &amp; </w:t>
      </w:r>
      <w:proofErr w:type="spellStart"/>
      <w:r w:rsidRPr="009E7067">
        <w:rPr>
          <w:rFonts w:ascii="Arial" w:hAnsi="Arial" w:cs="Arial"/>
        </w:rPr>
        <w:t>Hawboltdt</w:t>
      </w:r>
      <w:proofErr w:type="spellEnd"/>
      <w:r w:rsidRPr="009E7067">
        <w:rPr>
          <w:rFonts w:ascii="Arial" w:hAnsi="Arial" w:cs="Arial"/>
        </w:rPr>
        <w:t>, K. (2016). Blends of pyrolysis oil, petroleum, and other bio-based fuels: A review. Renewable and Sustainable Energy Reviews, 59, 406–419.</w:t>
      </w:r>
    </w:p>
    <w:p w14:paraId="15E66226" w14:textId="558DC6DD"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Guo, B., &amp; Liu, G. (2011). Applied Drilling Circulation Systems: Hydraulics, Calculations and Models (B. Guo &amp; G. Liu (eds.)).</w:t>
      </w:r>
    </w:p>
    <w:p w14:paraId="425016CF" w14:textId="42BE0F67" w:rsidR="00EF29BD" w:rsidRPr="00EF29BD" w:rsidRDefault="009E7067" w:rsidP="009959AC">
      <w:pPr>
        <w:pStyle w:val="Body"/>
        <w:numPr>
          <w:ilvl w:val="0"/>
          <w:numId w:val="32"/>
        </w:numPr>
        <w:spacing w:after="120"/>
        <w:rPr>
          <w:rFonts w:ascii="Arial" w:hAnsi="Arial" w:cs="Arial"/>
        </w:rPr>
      </w:pPr>
      <w:r w:rsidRPr="009E7067">
        <w:rPr>
          <w:rFonts w:ascii="Arial" w:hAnsi="Arial" w:cs="Arial"/>
          <w:lang w:val="it-IT"/>
        </w:rPr>
        <w:t xml:space="preserve">Hafezzadeh, R., Autelitano, F., &amp; Giuliani, F. (2024). </w:t>
      </w:r>
      <w:r w:rsidRPr="009E7067">
        <w:rPr>
          <w:rFonts w:ascii="Arial" w:hAnsi="Arial" w:cs="Arial"/>
        </w:rPr>
        <w:t>Laboratory investigation of the mechanical and functional properties of cold mix patching materials. Alexandria Engineering Journal, 108(June), 332–343. https://doi.org/10.1016/j.aej.2024.07.074</w:t>
      </w:r>
    </w:p>
    <w:p w14:paraId="1587D639" w14:textId="25F439E8" w:rsidR="00EF29BD" w:rsidRPr="00EF29BD" w:rsidRDefault="009E7067" w:rsidP="009959AC">
      <w:pPr>
        <w:pStyle w:val="Body"/>
        <w:numPr>
          <w:ilvl w:val="0"/>
          <w:numId w:val="32"/>
        </w:numPr>
        <w:spacing w:after="120"/>
        <w:rPr>
          <w:rFonts w:ascii="Arial" w:hAnsi="Arial" w:cs="Arial"/>
        </w:rPr>
      </w:pPr>
      <w:r w:rsidRPr="009E7067">
        <w:rPr>
          <w:rFonts w:ascii="Arial" w:hAnsi="Arial" w:cs="Arial"/>
          <w:lang w:val="pt-PT"/>
        </w:rPr>
        <w:t xml:space="preserve">Abduo, M. I., Dahab, A. S., Abuseda, H., AbdulAziz, A. M., &amp; Elhossieny, M. S. (2016). </w:t>
      </w:r>
      <w:r w:rsidRPr="009E7067">
        <w:rPr>
          <w:rFonts w:ascii="Arial" w:hAnsi="Arial" w:cs="Arial"/>
        </w:rPr>
        <w:t>Comparative study of using Water-Based mud containing Multiwall Carbon Nanotubes versus Oil-Based mud in HPHT fields. Egyptian Journal of Petroleum, 25(4), 459–464. https://doi.org/10.1016/j.ejpe.2015.10.008</w:t>
      </w:r>
    </w:p>
    <w:p w14:paraId="17320613" w14:textId="3EE57DDF" w:rsidR="00EF29BD" w:rsidRPr="00EF29BD" w:rsidRDefault="009E7067" w:rsidP="009959AC">
      <w:pPr>
        <w:pStyle w:val="Body"/>
        <w:numPr>
          <w:ilvl w:val="0"/>
          <w:numId w:val="32"/>
        </w:numPr>
        <w:spacing w:after="120"/>
        <w:rPr>
          <w:rFonts w:ascii="Arial" w:hAnsi="Arial" w:cs="Arial"/>
        </w:rPr>
      </w:pPr>
      <w:r w:rsidRPr="009E7067">
        <w:rPr>
          <w:rFonts w:ascii="Arial" w:hAnsi="Arial" w:cs="Arial"/>
        </w:rPr>
        <w:t>Growcock, F. B., &amp; Frederick, T. P. (1996). Operational Limits of Synthetic Drilling Fluids. SPE Drilling &amp; Completion, 11(03), 132–136. https://doi.org/https://doi.org/10.2118/29071-PA</w:t>
      </w:r>
    </w:p>
    <w:p w14:paraId="751FD7AC" w14:textId="47821173" w:rsidR="00EF29BD" w:rsidRDefault="009E7067" w:rsidP="009959AC">
      <w:pPr>
        <w:pStyle w:val="Body"/>
        <w:numPr>
          <w:ilvl w:val="0"/>
          <w:numId w:val="32"/>
        </w:numPr>
        <w:spacing w:after="120"/>
        <w:rPr>
          <w:rFonts w:ascii="Arial" w:hAnsi="Arial" w:cs="Arial"/>
        </w:rPr>
      </w:pPr>
      <w:r w:rsidRPr="009E7067">
        <w:rPr>
          <w:rFonts w:ascii="Arial" w:hAnsi="Arial" w:cs="Arial"/>
        </w:rPr>
        <w:t xml:space="preserve">Yanan, H., Yan, P., </w:t>
      </w:r>
      <w:proofErr w:type="spellStart"/>
      <w:r w:rsidRPr="009E7067">
        <w:rPr>
          <w:rFonts w:ascii="Arial" w:hAnsi="Arial" w:cs="Arial"/>
        </w:rPr>
        <w:t>Zhangxin</w:t>
      </w:r>
      <w:proofErr w:type="spellEnd"/>
      <w:r w:rsidRPr="009E7067">
        <w:rPr>
          <w:rFonts w:ascii="Arial" w:hAnsi="Arial" w:cs="Arial"/>
        </w:rPr>
        <w:t xml:space="preserve">, C., Yishan, L., </w:t>
      </w:r>
      <w:proofErr w:type="spellStart"/>
      <w:r w:rsidRPr="009E7067">
        <w:rPr>
          <w:rFonts w:ascii="Arial" w:hAnsi="Arial" w:cs="Arial"/>
        </w:rPr>
        <w:t>Guangqing</w:t>
      </w:r>
      <w:proofErr w:type="spellEnd"/>
      <w:r w:rsidRPr="009E7067">
        <w:rPr>
          <w:rFonts w:ascii="Arial" w:hAnsi="Arial" w:cs="Arial"/>
        </w:rPr>
        <w:t xml:space="preserve">, Z., </w:t>
      </w:r>
      <w:proofErr w:type="spellStart"/>
      <w:r w:rsidRPr="009E7067">
        <w:rPr>
          <w:rFonts w:ascii="Arial" w:hAnsi="Arial" w:cs="Arial"/>
        </w:rPr>
        <w:t>Zhixiao</w:t>
      </w:r>
      <w:proofErr w:type="spellEnd"/>
      <w:r w:rsidRPr="009E7067">
        <w:rPr>
          <w:rFonts w:ascii="Arial" w:hAnsi="Arial" w:cs="Arial"/>
        </w:rPr>
        <w:t xml:space="preserve">, M., &amp; Tian, W. (2021). Investigation on the Controlling Factors of Pressure Wave Propagation Behavior Induced by Pulsating Hydraulic Fracturing. Society of Petroleum Engineers, 26(05), 2716–2735. </w:t>
      </w:r>
      <w:hyperlink r:id="rId23" w:history="1">
        <w:r w:rsidR="005C4230" w:rsidRPr="00F14AA4">
          <w:rPr>
            <w:rStyle w:val="Hyperlink"/>
            <w:rFonts w:ascii="Arial" w:hAnsi="Arial" w:cs="Arial"/>
          </w:rPr>
          <w:t>https://doi.org/https://doi.org/10.2118/205384-PA</w:t>
        </w:r>
      </w:hyperlink>
    </w:p>
    <w:p w14:paraId="205BA493" w14:textId="353E6589" w:rsidR="005C4230" w:rsidRDefault="005C4230" w:rsidP="009959AC">
      <w:pPr>
        <w:pStyle w:val="Body"/>
        <w:numPr>
          <w:ilvl w:val="0"/>
          <w:numId w:val="32"/>
        </w:numPr>
        <w:spacing w:after="120"/>
        <w:rPr>
          <w:rFonts w:ascii="Arial" w:hAnsi="Arial" w:cs="Arial"/>
        </w:rPr>
      </w:pPr>
      <w:r w:rsidRPr="005C4230">
        <w:rPr>
          <w:rFonts w:ascii="Arial" w:hAnsi="Arial" w:cs="Arial"/>
        </w:rPr>
        <w:t>Friedheim, J., &amp; Hale, A. (2024). The History of Flat Rheology Drilling Fluids. 2024 AADE Fluids Technical Conference and Exhibition, Houston, Texas.</w:t>
      </w:r>
    </w:p>
    <w:p w14:paraId="0962F386" w14:textId="4EEDF483" w:rsidR="005C4230" w:rsidRDefault="005C4230" w:rsidP="009959AC">
      <w:pPr>
        <w:pStyle w:val="Body"/>
        <w:numPr>
          <w:ilvl w:val="0"/>
          <w:numId w:val="32"/>
        </w:numPr>
        <w:spacing w:after="120"/>
        <w:rPr>
          <w:rFonts w:ascii="Arial" w:hAnsi="Arial" w:cs="Arial"/>
        </w:rPr>
      </w:pPr>
      <w:r w:rsidRPr="005C4230">
        <w:rPr>
          <w:rFonts w:ascii="Arial" w:hAnsi="Arial" w:cs="Arial"/>
        </w:rPr>
        <w:t xml:space="preserve">Mullen, G. A., </w:t>
      </w:r>
      <w:proofErr w:type="spellStart"/>
      <w:r w:rsidRPr="005C4230">
        <w:rPr>
          <w:rFonts w:ascii="Arial" w:hAnsi="Arial" w:cs="Arial"/>
        </w:rPr>
        <w:t>Tanche</w:t>
      </w:r>
      <w:proofErr w:type="spellEnd"/>
      <w:r w:rsidRPr="005C4230">
        <w:rPr>
          <w:rFonts w:ascii="Arial" w:hAnsi="Arial" w:cs="Arial"/>
        </w:rPr>
        <w:t xml:space="preserve">-Larsen, P.-B., Clark, D. E., &amp; Giles, A. (2005). The Pro’s and </w:t>
      </w:r>
      <w:proofErr w:type="spellStart"/>
      <w:r w:rsidRPr="005C4230">
        <w:rPr>
          <w:rFonts w:ascii="Arial" w:hAnsi="Arial" w:cs="Arial"/>
        </w:rPr>
        <w:t>Con’s</w:t>
      </w:r>
      <w:proofErr w:type="spellEnd"/>
      <w:r w:rsidRPr="005C4230">
        <w:rPr>
          <w:rFonts w:ascii="Arial" w:hAnsi="Arial" w:cs="Arial"/>
        </w:rPr>
        <w:t xml:space="preserve"> of flat rheology drilling fluids. Drilling Fluids Conference, 1–16. https://www.aade.org/application/files/5515/7304/0408/AADE-05-NCTE-28_Mullen.pdf#:~:text=Design Considerations for Flat </w:t>
      </w:r>
      <w:proofErr w:type="spellStart"/>
      <w:proofErr w:type="gramStart"/>
      <w:r w:rsidRPr="005C4230">
        <w:rPr>
          <w:rFonts w:ascii="Arial" w:hAnsi="Arial" w:cs="Arial"/>
        </w:rPr>
        <w:t>Systems,or</w:t>
      </w:r>
      <w:proofErr w:type="spellEnd"/>
      <w:proofErr w:type="gramEnd"/>
      <w:r w:rsidRPr="005C4230">
        <w:rPr>
          <w:rFonts w:ascii="Arial" w:hAnsi="Arial" w:cs="Arial"/>
        </w:rPr>
        <w:t xml:space="preserve"> minimizing down hole losses.</w:t>
      </w:r>
    </w:p>
    <w:p w14:paraId="2D1AB92A" w14:textId="36EFAB2A" w:rsidR="005C4230" w:rsidRDefault="005C4230" w:rsidP="009959AC">
      <w:pPr>
        <w:pStyle w:val="Body"/>
        <w:numPr>
          <w:ilvl w:val="0"/>
          <w:numId w:val="32"/>
        </w:numPr>
        <w:spacing w:after="120"/>
        <w:rPr>
          <w:rFonts w:ascii="Arial" w:hAnsi="Arial" w:cs="Arial"/>
        </w:rPr>
      </w:pPr>
      <w:r w:rsidRPr="005C4230">
        <w:rPr>
          <w:rFonts w:ascii="Arial" w:hAnsi="Arial" w:cs="Arial"/>
        </w:rPr>
        <w:t xml:space="preserve">Yao, X., Sun, X., Feng, Q., Liu, Y., Liu, Y., Song, H., Zhu, K., &amp; Yang, S. (2023). Application in Oil Field Drilling with Temperature-Resistant Natural Modified Filtrate Reducer: A Review. Chemistry and Technology of Fuels and Oils, 59(1), 146–165. </w:t>
      </w:r>
      <w:hyperlink r:id="rId24" w:history="1">
        <w:r w:rsidRPr="00F14AA4">
          <w:rPr>
            <w:rStyle w:val="Hyperlink"/>
            <w:rFonts w:ascii="Arial" w:hAnsi="Arial" w:cs="Arial"/>
          </w:rPr>
          <w:t>https://doi.org/10.1007/s10553-023-01513-9</w:t>
        </w:r>
      </w:hyperlink>
    </w:p>
    <w:p w14:paraId="47C8C0A8" w14:textId="44BED182" w:rsidR="00B12BA8" w:rsidRPr="00814A69" w:rsidRDefault="005C4230" w:rsidP="00814A69">
      <w:pPr>
        <w:pStyle w:val="Body"/>
        <w:numPr>
          <w:ilvl w:val="0"/>
          <w:numId w:val="32"/>
        </w:numPr>
        <w:spacing w:after="120"/>
        <w:rPr>
          <w:rFonts w:ascii="Arial" w:hAnsi="Arial" w:cs="Arial"/>
        </w:rPr>
      </w:pPr>
      <w:proofErr w:type="spellStart"/>
      <w:r w:rsidRPr="005C4230">
        <w:rPr>
          <w:rFonts w:ascii="Arial" w:hAnsi="Arial" w:cs="Arial"/>
        </w:rPr>
        <w:t>Tchagop</w:t>
      </w:r>
      <w:proofErr w:type="spellEnd"/>
      <w:r w:rsidRPr="005C4230">
        <w:rPr>
          <w:rFonts w:ascii="Arial" w:hAnsi="Arial" w:cs="Arial"/>
        </w:rPr>
        <w:t xml:space="preserve">, A., &amp; Opeyemi, O. (2022). Managing the High-Temperature Drilling Challenges of Deepwater HP/HT Wells: A Gulf of Mexico Case Study. SPE Annual Technical Conference and Exhibition, Houston, Texas, USA, October 2022. </w:t>
      </w:r>
      <w:hyperlink r:id="rId25" w:history="1">
        <w:r w:rsidR="00B12BA8" w:rsidRPr="00F14AA4">
          <w:rPr>
            <w:rStyle w:val="Hyperlink"/>
            <w:rFonts w:ascii="Arial" w:hAnsi="Arial" w:cs="Arial"/>
          </w:rPr>
          <w:t>https://doi.org/doi.org/10.2118/210122-MS</w:t>
        </w:r>
      </w:hyperlink>
    </w:p>
    <w:p w14:paraId="4E7EFB49"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 xml:space="preserve">Amin, R., </w:t>
      </w:r>
      <w:proofErr w:type="spellStart"/>
      <w:r w:rsidRPr="00B12BA8">
        <w:rPr>
          <w:rFonts w:ascii="Arial" w:hAnsi="Arial" w:cs="Arial"/>
        </w:rPr>
        <w:t>Aloulou</w:t>
      </w:r>
      <w:proofErr w:type="spellEnd"/>
      <w:r w:rsidRPr="00B12BA8">
        <w:rPr>
          <w:rFonts w:ascii="Arial" w:hAnsi="Arial" w:cs="Arial"/>
        </w:rPr>
        <w:t>, M., &amp; Ahmed, R. M. (2023). Evaluation of wellbore stability in salt formations utilizing advanced rheological drilling fluids: A case study in the Gulf of Mexico. Journal of Petroleum Science and Engineering, 224. https://doi.org/doi.org/10.1016/j.petrol.2023.111161</w:t>
      </w:r>
    </w:p>
    <w:p w14:paraId="787AEF2A"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Amish, M., &amp; Khodja, M. (2024). Review of detection, prediction and treatment of fluid loss events. Arabian Journal of Geosciences, 18(8). https://doi.org/10.1007/s12517-024-12142-9</w:t>
      </w:r>
    </w:p>
    <w:p w14:paraId="1F3621AF"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lastRenderedPageBreak/>
        <w:t>Asad, M. S., Jaafar, M. T., Rashid, F. L., Togun, H., Rasheed, M. K., Al-</w:t>
      </w:r>
      <w:proofErr w:type="spellStart"/>
      <w:r w:rsidRPr="00B12BA8">
        <w:rPr>
          <w:rFonts w:ascii="Arial" w:hAnsi="Arial" w:cs="Arial"/>
        </w:rPr>
        <w:t>Obaidi</w:t>
      </w:r>
      <w:proofErr w:type="spellEnd"/>
      <w:r w:rsidRPr="00B12BA8">
        <w:rPr>
          <w:rFonts w:ascii="Arial" w:hAnsi="Arial" w:cs="Arial"/>
        </w:rPr>
        <w:t>, M. A., Al-Amir, Q. R., Mohammed, H. I., &amp; Sarris, I. E. (2024). Sustainable Drilling Fluids: A Review of Nano-Additives for Improved Performance and Reduced Environmental Impact. Processes, 12(10). https://doi.org/10.3390/pr12102180</w:t>
      </w:r>
    </w:p>
    <w:p w14:paraId="7AB70120"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Carpenter, C. (2024). Real-Time Monitoring and Control System Enhances Drilling-Fluid Management. Journal of Petroleum Technology, 76(11), 80–83. https://doi.org/doi.org/10.2118/1124-0080-JPT</w:t>
      </w:r>
    </w:p>
    <w:p w14:paraId="5CD451D3"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lang w:val="pt-PT"/>
        </w:rPr>
        <w:t xml:space="preserve">Fernandez, J., Sabbagh, L., &amp; Dobbs, W. (2023). </w:t>
      </w:r>
      <w:r w:rsidRPr="00B12BA8">
        <w:rPr>
          <w:rFonts w:ascii="Arial" w:hAnsi="Arial" w:cs="Arial"/>
        </w:rPr>
        <w:t xml:space="preserve">Managing drilling hazards in the Brazilian pre-salt: Integrated approach using advanced fluids technology. Offshore Technology Conference </w:t>
      </w:r>
      <w:proofErr w:type="spellStart"/>
      <w:r w:rsidRPr="00B12BA8">
        <w:rPr>
          <w:rFonts w:ascii="Arial" w:hAnsi="Arial" w:cs="Arial"/>
        </w:rPr>
        <w:t>Brasil</w:t>
      </w:r>
      <w:proofErr w:type="spellEnd"/>
      <w:r w:rsidRPr="00B12BA8">
        <w:rPr>
          <w:rFonts w:ascii="Arial" w:hAnsi="Arial" w:cs="Arial"/>
        </w:rPr>
        <w:t>.</w:t>
      </w:r>
    </w:p>
    <w:p w14:paraId="6C46B14B"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lang w:val="it-IT"/>
        </w:rPr>
        <w:t xml:space="preserve">Gizatullin, R., Dvoynikov, M., Romanova, N., &amp; Nikitin, V. (2023). </w:t>
      </w:r>
      <w:r w:rsidRPr="00B12BA8">
        <w:rPr>
          <w:rFonts w:ascii="Arial" w:hAnsi="Arial" w:cs="Arial"/>
        </w:rPr>
        <w:t>Drilling in Gas Hydrates: Managing Gas Appearance Risks. Energies, 16(5), 1–13. https://doi.org/10.3390/en16052387</w:t>
      </w:r>
    </w:p>
    <w:p w14:paraId="6F0C82A7" w14:textId="1BDF6ECD" w:rsidR="00B12BA8" w:rsidRPr="00B12BA8" w:rsidRDefault="00B12BA8" w:rsidP="00B12BA8">
      <w:pPr>
        <w:pStyle w:val="Body"/>
        <w:numPr>
          <w:ilvl w:val="0"/>
          <w:numId w:val="32"/>
        </w:numPr>
        <w:spacing w:after="120"/>
        <w:rPr>
          <w:rFonts w:ascii="Arial" w:hAnsi="Arial" w:cs="Arial"/>
        </w:rPr>
      </w:pPr>
      <w:r w:rsidRPr="00B12BA8">
        <w:rPr>
          <w:rFonts w:ascii="Arial" w:hAnsi="Arial" w:cs="Arial"/>
          <w:lang w:val="it-IT"/>
        </w:rPr>
        <w:t>Gokapai, V</w:t>
      </w:r>
      <w:r w:rsidR="00814A69" w:rsidRPr="00B12BA8">
        <w:rPr>
          <w:rFonts w:ascii="Arial" w:hAnsi="Arial" w:cs="Arial"/>
          <w:lang w:val="it-IT"/>
        </w:rPr>
        <w:t xml:space="preserve">, R., Dvoynikov, M., Romanova, N., &amp; Nikitin, V. (2023). </w:t>
      </w:r>
      <w:r w:rsidR="00814A69" w:rsidRPr="00B12BA8">
        <w:rPr>
          <w:rFonts w:ascii="Arial" w:hAnsi="Arial" w:cs="Arial"/>
        </w:rPr>
        <w:t>Drilling in Gas Hydrates: Managing</w:t>
      </w:r>
      <w:r w:rsidRPr="00B12BA8">
        <w:rPr>
          <w:rFonts w:ascii="Arial" w:hAnsi="Arial" w:cs="Arial"/>
        </w:rPr>
        <w:t>, Applications, and Future Prospects. Eng, 5(4), 2462–2495. https://doi.org/10.3390/eng5040129</w:t>
      </w:r>
    </w:p>
    <w:p w14:paraId="4DFD3CF9"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Gu, C., Xiang, M., Li, M., Zhu, H., Zhang, Q., Xing, Z., Wang, M., Zhang, Z., &amp; Yan, C. (2025). The Casing Collapse Mechanism in Salt Formations in Deepwater Fields in Brazil. Processes, 13(2). https://doi.org/10.3390/pr13020301</w:t>
      </w:r>
    </w:p>
    <w:p w14:paraId="14E207B1"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Japan Organization for Metals and Energy Security (JOGMEC). (2019). Final report on the second offshore methane hydrate production test in the eastern Nankai Trough.</w:t>
      </w:r>
    </w:p>
    <w:p w14:paraId="0FC4B81C"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 xml:space="preserve">Khabibullin, T., Falcone, G., &amp; </w:t>
      </w:r>
      <w:proofErr w:type="spellStart"/>
      <w:r w:rsidRPr="00B12BA8">
        <w:rPr>
          <w:rFonts w:ascii="Arial" w:hAnsi="Arial" w:cs="Arial"/>
        </w:rPr>
        <w:t>Teodoriu</w:t>
      </w:r>
      <w:proofErr w:type="spellEnd"/>
      <w:r w:rsidRPr="00B12BA8">
        <w:rPr>
          <w:rFonts w:ascii="Arial" w:hAnsi="Arial" w:cs="Arial"/>
        </w:rPr>
        <w:t>, C. (2011). Drilling Through Gas-Hydrate Sediments: Managing Wellbore-Stability Risks. SPE Drilling &amp; Completion, 26(02), 287–294. https://doi.org/doi.org/10.2118/131332-PA</w:t>
      </w:r>
    </w:p>
    <w:p w14:paraId="7C17A516" w14:textId="77777777" w:rsidR="00B12BA8" w:rsidRPr="00B12BA8" w:rsidRDefault="00B12BA8" w:rsidP="00B12BA8">
      <w:pPr>
        <w:pStyle w:val="Body"/>
        <w:numPr>
          <w:ilvl w:val="0"/>
          <w:numId w:val="32"/>
        </w:numPr>
        <w:spacing w:after="120"/>
        <w:rPr>
          <w:rFonts w:ascii="Arial" w:hAnsi="Arial" w:cs="Arial"/>
        </w:rPr>
      </w:pPr>
      <w:proofErr w:type="spellStart"/>
      <w:r w:rsidRPr="00B12BA8">
        <w:rPr>
          <w:rFonts w:ascii="Arial" w:hAnsi="Arial" w:cs="Arial"/>
        </w:rPr>
        <w:t>Magzoub</w:t>
      </w:r>
      <w:proofErr w:type="spellEnd"/>
      <w:r w:rsidRPr="00B12BA8">
        <w:rPr>
          <w:rFonts w:ascii="Arial" w:hAnsi="Arial" w:cs="Arial"/>
        </w:rPr>
        <w:t>, M. I., Salehi, S., Hussein, I. A., &amp; Nasser, M. S. (2020). Loss circulation in drilling and well construction: The significance of applications of crosslinked polymers in wellbore strengthening: A review. Journal of Petroleum Science and Engineering, 185(October 2019), 106653. https://doi.org/10.1016/j.petrol.2019.106653</w:t>
      </w:r>
    </w:p>
    <w:p w14:paraId="58E8E180"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Mobeen, M., Azeem, R., Hafiz Mudaser, A., Mohamed, M., Shirish, P., Shahzad Muhammad, K., &amp; Al Sheri, D. (2023). Performance Evaluation of Iron Oxide and Graphite Nanoparticles in Water-Based Drilling Muds at HPHT Conditions. Middle East Oil, Gas and Geosciences Show, Manama, Bahrain. https://doi.org/doi.org/10.2118/213963-MS</w:t>
      </w:r>
    </w:p>
    <w:p w14:paraId="53F37FFE"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Morell, C., Jones, P., &amp; Richardson, T. (2022). BP Atlantis Phase 3 Project: Challenges and solutions in subsalt directional drilling. SPE/IADC Drilling Conference and Exhibition.</w:t>
      </w:r>
    </w:p>
    <w:p w14:paraId="7A01B16E"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lang w:val="it-IT"/>
        </w:rPr>
        <w:t xml:space="preserve">Novara, R., Rafati, R., &amp; Sharifi Haddad, A. (2021). </w:t>
      </w:r>
      <w:r w:rsidRPr="00B12BA8">
        <w:rPr>
          <w:rFonts w:ascii="Arial" w:hAnsi="Arial" w:cs="Arial"/>
        </w:rPr>
        <w:t>Rheological and filtration property evaluations of the nano-based muds for drilling applications in low temperature environments. Colloids and Surfaces A: Physicochemical and Engineering Aspects, 622, 126632. https://doi.org/10.1016/j.colsurfa.2021.126632</w:t>
      </w:r>
    </w:p>
    <w:p w14:paraId="2E00C1AC"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Petrobras. (2023). Libra field development: Technical challenges and solutions.</w:t>
      </w:r>
    </w:p>
    <w:p w14:paraId="16A65F09" w14:textId="77777777" w:rsidR="00B12BA8" w:rsidRPr="00B12BA8" w:rsidRDefault="00B12BA8" w:rsidP="00B12BA8">
      <w:pPr>
        <w:pStyle w:val="Body"/>
        <w:numPr>
          <w:ilvl w:val="0"/>
          <w:numId w:val="32"/>
        </w:numPr>
        <w:spacing w:after="120"/>
        <w:rPr>
          <w:rFonts w:ascii="Arial" w:hAnsi="Arial" w:cs="Arial"/>
        </w:rPr>
      </w:pPr>
      <w:proofErr w:type="spellStart"/>
      <w:r w:rsidRPr="00B12BA8">
        <w:rPr>
          <w:rFonts w:ascii="Arial" w:hAnsi="Arial" w:cs="Arial"/>
        </w:rPr>
        <w:t>Shafaay</w:t>
      </w:r>
      <w:proofErr w:type="spellEnd"/>
      <w:r w:rsidRPr="00B12BA8">
        <w:rPr>
          <w:rFonts w:ascii="Arial" w:hAnsi="Arial" w:cs="Arial"/>
        </w:rPr>
        <w:t>, A. S., Alfonse, M. S., Azmi, G., Attia, A. M., &amp; Ramadan, R. (2025). Enhancing oil recovery with novel nano-particle-infused surfactant biopolymer composite: A comprehensive investigation. Fuel, 396. https://doi.org/doi.org/10.1016/j.fuel.2025.135292</w:t>
      </w:r>
    </w:p>
    <w:p w14:paraId="030EA138"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lastRenderedPageBreak/>
        <w:t>Sun, T., Wen, Z., &amp; Yang, J. (2024). Research on Wellbore Stability in Deepwater Hydrate-Bearing Formations during Drilling. Energies, 17(4). https://doi.org/10.3390/en17040823</w:t>
      </w:r>
    </w:p>
    <w:p w14:paraId="634B866E"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rPr>
        <w:t xml:space="preserve">Sun, W., Wei, N., Zhao, J., Kvamme, B., Zhou, S., Zhang, L., </w:t>
      </w:r>
      <w:proofErr w:type="spellStart"/>
      <w:r w:rsidRPr="00B12BA8">
        <w:rPr>
          <w:rFonts w:ascii="Arial" w:hAnsi="Arial" w:cs="Arial"/>
        </w:rPr>
        <w:t>Almenningen</w:t>
      </w:r>
      <w:proofErr w:type="spellEnd"/>
      <w:r w:rsidRPr="00B12BA8">
        <w:rPr>
          <w:rFonts w:ascii="Arial" w:hAnsi="Arial" w:cs="Arial"/>
        </w:rPr>
        <w:t xml:space="preserve">, S., Kuznetsova, T., Ersland, G., Li, Q., Pei, J., Li, C., Xiong, C., &amp; Shen, X. (2022). Imitating possible consequences of drilling through marine hydrate reservoir. Energy, 293, </w:t>
      </w:r>
      <w:proofErr w:type="gramStart"/>
      <w:r w:rsidRPr="00B12BA8">
        <w:rPr>
          <w:rFonts w:ascii="Arial" w:hAnsi="Arial" w:cs="Arial"/>
        </w:rPr>
        <w:t>Part(</w:t>
      </w:r>
      <w:proofErr w:type="gramEnd"/>
      <w:r w:rsidRPr="00B12BA8">
        <w:rPr>
          <w:rFonts w:ascii="Arial" w:hAnsi="Arial" w:cs="Arial"/>
        </w:rPr>
        <w:t>121802). https://doi.org/doi.org/10.1016/j.energy.2021.121802</w:t>
      </w:r>
    </w:p>
    <w:p w14:paraId="12F8C1BC" w14:textId="77777777" w:rsidR="00B12BA8" w:rsidRPr="00B12BA8" w:rsidRDefault="00B12BA8" w:rsidP="00B12BA8">
      <w:pPr>
        <w:pStyle w:val="Body"/>
        <w:numPr>
          <w:ilvl w:val="0"/>
          <w:numId w:val="32"/>
        </w:numPr>
        <w:spacing w:after="120"/>
        <w:rPr>
          <w:rFonts w:ascii="Arial" w:hAnsi="Arial" w:cs="Arial"/>
        </w:rPr>
      </w:pPr>
      <w:r w:rsidRPr="00B12BA8">
        <w:rPr>
          <w:rFonts w:ascii="Arial" w:hAnsi="Arial" w:cs="Arial"/>
          <w:lang w:val="pt-PT"/>
        </w:rPr>
        <w:t xml:space="preserve">Yamamoto, K., Terao, Y., &amp; Fujii, T. (2022). </w:t>
      </w:r>
      <w:r w:rsidRPr="00B12BA8">
        <w:rPr>
          <w:rFonts w:ascii="Arial" w:hAnsi="Arial" w:cs="Arial"/>
        </w:rPr>
        <w:t>Methane hydrate exploration and production: Lessons learned from the Nankai Trough offshore production tests. Energies, 15(7). https://doi.org/doi.org/10.3390/en15072430</w:t>
      </w:r>
    </w:p>
    <w:p w14:paraId="2A262A3C" w14:textId="3C9304BD" w:rsidR="00B12BA8" w:rsidRPr="00EF29BD" w:rsidRDefault="00B12BA8" w:rsidP="00B12BA8">
      <w:pPr>
        <w:pStyle w:val="Body"/>
        <w:numPr>
          <w:ilvl w:val="0"/>
          <w:numId w:val="32"/>
        </w:numPr>
        <w:spacing w:after="120"/>
        <w:rPr>
          <w:rFonts w:ascii="Arial" w:hAnsi="Arial" w:cs="Arial"/>
        </w:rPr>
      </w:pPr>
      <w:r w:rsidRPr="00B12BA8">
        <w:rPr>
          <w:rFonts w:ascii="Arial" w:hAnsi="Arial" w:cs="Arial"/>
        </w:rPr>
        <w:t xml:space="preserve">Zhong, A. (2016). Challenges for High-Pressure High-Temperature Applications of Rubber Materials in the Oil and Gas Industry. In S. Bossuyt, G. </w:t>
      </w:r>
      <w:proofErr w:type="spellStart"/>
      <w:r w:rsidRPr="00B12BA8">
        <w:rPr>
          <w:rFonts w:ascii="Arial" w:hAnsi="Arial" w:cs="Arial"/>
        </w:rPr>
        <w:t>Schajer</w:t>
      </w:r>
      <w:proofErr w:type="spellEnd"/>
      <w:r w:rsidRPr="00B12BA8">
        <w:rPr>
          <w:rFonts w:ascii="Arial" w:hAnsi="Arial" w:cs="Arial"/>
        </w:rPr>
        <w:t xml:space="preserve">, &amp; A. Carpinteri (Eds.), Residual Stress, </w:t>
      </w:r>
      <w:proofErr w:type="spellStart"/>
      <w:r w:rsidRPr="00B12BA8">
        <w:rPr>
          <w:rFonts w:ascii="Arial" w:hAnsi="Arial" w:cs="Arial"/>
        </w:rPr>
        <w:t>Thermomechanics</w:t>
      </w:r>
      <w:proofErr w:type="spellEnd"/>
      <w:r w:rsidRPr="00B12BA8">
        <w:rPr>
          <w:rFonts w:ascii="Arial" w:hAnsi="Arial" w:cs="Arial"/>
        </w:rPr>
        <w:t xml:space="preserve"> &amp; Infrared Imaging, Hybrid Techniques and Inverse Problems, Volume 9: Proceedings of the 2015 Annual Conference on Experimental and Applied Mechanics (Issue February, pp. 65–79). https://doi.org/10.1007/978-3-319-21765-9</w:t>
      </w:r>
    </w:p>
    <w:p w14:paraId="284404DA" w14:textId="065E9F4E" w:rsidR="00E769F6" w:rsidRPr="003A0F8D" w:rsidRDefault="00E769F6" w:rsidP="003A0F8D">
      <w:pPr>
        <w:pStyle w:val="Body"/>
        <w:spacing w:after="120"/>
        <w:ind w:left="360"/>
        <w:rPr>
          <w:rFonts w:ascii="Arial" w:hAnsi="Arial" w:cs="Arial"/>
        </w:rPr>
      </w:pPr>
    </w:p>
    <w:sectPr w:rsidR="00E769F6" w:rsidRPr="003A0F8D" w:rsidSect="00C52C6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8822" w14:textId="77777777" w:rsidR="002E6189" w:rsidRDefault="002E6189" w:rsidP="00C37E61">
      <w:r>
        <w:separator/>
      </w:r>
    </w:p>
  </w:endnote>
  <w:endnote w:type="continuationSeparator" w:id="0">
    <w:p w14:paraId="11A535B6" w14:textId="77777777" w:rsidR="002E6189" w:rsidRDefault="002E618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D8E7F" w14:textId="77777777" w:rsidR="009E048A" w:rsidRDefault="009E048A">
    <w:pPr>
      <w:pStyle w:val="Footer"/>
      <w:rPr>
        <w:rFonts w:ascii="Arial" w:hAnsi="Arial" w:cs="Arial"/>
        <w:sz w:val="16"/>
      </w:rPr>
    </w:pPr>
  </w:p>
  <w:p w14:paraId="0D706E5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D44B42D" w14:textId="77777777" w:rsidR="009E048A" w:rsidRDefault="009E048A">
    <w:pPr>
      <w:pStyle w:val="Footer"/>
      <w:rPr>
        <w:rFonts w:ascii="Arial" w:hAnsi="Arial" w:cs="Arial"/>
        <w:sz w:val="16"/>
      </w:rPr>
    </w:pPr>
  </w:p>
  <w:p w14:paraId="3FC0F64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D41CA" w14:textId="77777777" w:rsidR="002E6189" w:rsidRDefault="002E6189" w:rsidP="00C37E61">
      <w:r>
        <w:separator/>
      </w:r>
    </w:p>
  </w:footnote>
  <w:footnote w:type="continuationSeparator" w:id="0">
    <w:p w14:paraId="18B50E30" w14:textId="77777777" w:rsidR="002E6189" w:rsidRDefault="002E618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A10B" w14:textId="1380D26E" w:rsidR="0012306D" w:rsidRDefault="002E6189">
    <w:pPr>
      <w:pStyle w:val="Header"/>
    </w:pPr>
    <w:r>
      <w:rPr>
        <w:noProof/>
      </w:rPr>
      <w:pict w14:anchorId="4B5EE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9922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26E0" w14:textId="6B70CAFA" w:rsidR="0012306D" w:rsidRDefault="002E6189">
    <w:pPr>
      <w:pStyle w:val="Header"/>
    </w:pPr>
    <w:r>
      <w:rPr>
        <w:noProof/>
      </w:rPr>
      <w:pict w14:anchorId="20BF7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9922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3F8B" w14:textId="1EAD4549" w:rsidR="00296529" w:rsidRPr="00296529" w:rsidRDefault="002E6189" w:rsidP="00296529">
    <w:pPr>
      <w:ind w:left="2160"/>
      <w:jc w:val="center"/>
      <w:rPr>
        <w:rFonts w:ascii="Times New Roman" w:eastAsia="Calibri" w:hAnsi="Times New Roman"/>
        <w:i/>
        <w:sz w:val="18"/>
        <w:szCs w:val="22"/>
      </w:rPr>
    </w:pPr>
    <w:r>
      <w:rPr>
        <w:noProof/>
      </w:rPr>
      <w:pict w14:anchorId="1CA5C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9922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9476F7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8C1C5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2947D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B51EE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70498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C2B62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280F72"/>
    <w:multiLevelType w:val="hybridMultilevel"/>
    <w:tmpl w:val="987A0D9A"/>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096A1D"/>
    <w:multiLevelType w:val="hybridMultilevel"/>
    <w:tmpl w:val="71648748"/>
    <w:lvl w:ilvl="0" w:tplc="A9E430CC">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3712C"/>
    <w:multiLevelType w:val="hybridMultilevel"/>
    <w:tmpl w:val="DF84538C"/>
    <w:lvl w:ilvl="0" w:tplc="FFFFFFFF">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9D76AA0"/>
    <w:multiLevelType w:val="hybridMultilevel"/>
    <w:tmpl w:val="802CBB3C"/>
    <w:lvl w:ilvl="0" w:tplc="CB120DB6">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872D54"/>
    <w:multiLevelType w:val="hybridMultilevel"/>
    <w:tmpl w:val="8EB8B936"/>
    <w:lvl w:ilvl="0" w:tplc="18D291BE">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2EB1150"/>
    <w:multiLevelType w:val="hybridMultilevel"/>
    <w:tmpl w:val="1076F99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550BA1"/>
    <w:multiLevelType w:val="hybridMultilevel"/>
    <w:tmpl w:val="A90EE72A"/>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9846D7"/>
    <w:multiLevelType w:val="hybridMultilevel"/>
    <w:tmpl w:val="ECCABC40"/>
    <w:lvl w:ilvl="0" w:tplc="9F923E56">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A950D8"/>
    <w:multiLevelType w:val="hybridMultilevel"/>
    <w:tmpl w:val="EB56EC8C"/>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4B56741C"/>
    <w:multiLevelType w:val="hybridMultilevel"/>
    <w:tmpl w:val="6AC6B2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B0FCA"/>
    <w:multiLevelType w:val="hybridMultilevel"/>
    <w:tmpl w:val="C0225D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5212CDC"/>
    <w:multiLevelType w:val="hybridMultilevel"/>
    <w:tmpl w:val="3F168498"/>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00149A6"/>
    <w:multiLevelType w:val="hybridMultilevel"/>
    <w:tmpl w:val="5860F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1DE6021"/>
    <w:multiLevelType w:val="hybridMultilevel"/>
    <w:tmpl w:val="6F76A27E"/>
    <w:lvl w:ilvl="0" w:tplc="FFFFFFFF">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7"/>
  </w:num>
  <w:num w:numId="9">
    <w:abstractNumId w:val="39"/>
  </w:num>
  <w:num w:numId="10">
    <w:abstractNumId w:val="2"/>
  </w:num>
  <w:num w:numId="11">
    <w:abstractNumId w:val="32"/>
  </w:num>
  <w:num w:numId="12">
    <w:abstractNumId w:val="3"/>
  </w:num>
  <w:num w:numId="13">
    <w:abstractNumId w:val="29"/>
  </w:num>
  <w:num w:numId="14">
    <w:abstractNumId w:val="8"/>
  </w:num>
  <w:num w:numId="15">
    <w:abstractNumId w:val="35"/>
  </w:num>
  <w:num w:numId="16">
    <w:abstractNumId w:val="5"/>
  </w:num>
  <w:num w:numId="17">
    <w:abstractNumId w:val="36"/>
  </w:num>
  <w:num w:numId="18">
    <w:abstractNumId w:val="19"/>
  </w:num>
  <w:num w:numId="19">
    <w:abstractNumId w:val="42"/>
  </w:num>
  <w:num w:numId="20">
    <w:abstractNumId w:val="14"/>
  </w:num>
  <w:num w:numId="21">
    <w:abstractNumId w:val="10"/>
  </w:num>
  <w:num w:numId="22">
    <w:abstractNumId w:val="18"/>
  </w:num>
  <w:num w:numId="23">
    <w:abstractNumId w:val="33"/>
  </w:num>
  <w:num w:numId="24">
    <w:abstractNumId w:val="40"/>
  </w:num>
  <w:num w:numId="25">
    <w:abstractNumId w:val="4"/>
  </w:num>
  <w:num w:numId="26">
    <w:abstractNumId w:val="26"/>
  </w:num>
  <w:num w:numId="27">
    <w:abstractNumId w:val="34"/>
  </w:num>
  <w:num w:numId="28">
    <w:abstractNumId w:val="41"/>
  </w:num>
  <w:num w:numId="29">
    <w:abstractNumId w:val="38"/>
  </w:num>
  <w:num w:numId="30">
    <w:abstractNumId w:val="12"/>
  </w:num>
  <w:num w:numId="31">
    <w:abstractNumId w:val="25"/>
  </w:num>
  <w:num w:numId="32">
    <w:abstractNumId w:val="27"/>
  </w:num>
  <w:num w:numId="33">
    <w:abstractNumId w:val="30"/>
  </w:num>
  <w:num w:numId="34">
    <w:abstractNumId w:val="16"/>
  </w:num>
  <w:num w:numId="35">
    <w:abstractNumId w:val="13"/>
  </w:num>
  <w:num w:numId="36">
    <w:abstractNumId w:val="20"/>
  </w:num>
  <w:num w:numId="37">
    <w:abstractNumId w:val="9"/>
  </w:num>
  <w:num w:numId="38">
    <w:abstractNumId w:val="15"/>
  </w:num>
  <w:num w:numId="39">
    <w:abstractNumId w:val="28"/>
  </w:num>
  <w:num w:numId="40">
    <w:abstractNumId w:val="22"/>
  </w:num>
  <w:num w:numId="41">
    <w:abstractNumId w:val="23"/>
  </w:num>
  <w:num w:numId="42">
    <w:abstractNumId w:val="21"/>
  </w:num>
  <w:num w:numId="43">
    <w:abstractNumId w:val="1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ysDA3NjUxMjK1MDVQ0lEKTi0uzszPAykwrQUAtct7GywAAAA="/>
  </w:docVars>
  <w:rsids>
    <w:rsidRoot w:val="00AA6219"/>
    <w:rsid w:val="00000F8F"/>
    <w:rsid w:val="00030174"/>
    <w:rsid w:val="00030FED"/>
    <w:rsid w:val="0003618E"/>
    <w:rsid w:val="00040CA2"/>
    <w:rsid w:val="0004579C"/>
    <w:rsid w:val="0005146F"/>
    <w:rsid w:val="00055F52"/>
    <w:rsid w:val="000625F4"/>
    <w:rsid w:val="00084535"/>
    <w:rsid w:val="000A47FA"/>
    <w:rsid w:val="000A65D3"/>
    <w:rsid w:val="000B1E33"/>
    <w:rsid w:val="000C2E10"/>
    <w:rsid w:val="000D5169"/>
    <w:rsid w:val="000D689F"/>
    <w:rsid w:val="000E7B7B"/>
    <w:rsid w:val="000E7D62"/>
    <w:rsid w:val="001008A6"/>
    <w:rsid w:val="00103357"/>
    <w:rsid w:val="0012306D"/>
    <w:rsid w:val="00123C9F"/>
    <w:rsid w:val="00126190"/>
    <w:rsid w:val="00130F17"/>
    <w:rsid w:val="001320BF"/>
    <w:rsid w:val="00151238"/>
    <w:rsid w:val="00152C7F"/>
    <w:rsid w:val="00163BC4"/>
    <w:rsid w:val="001754C6"/>
    <w:rsid w:val="00191062"/>
    <w:rsid w:val="00192B72"/>
    <w:rsid w:val="00197AA4"/>
    <w:rsid w:val="001A29D8"/>
    <w:rsid w:val="001A5CAA"/>
    <w:rsid w:val="001B0427"/>
    <w:rsid w:val="001D0F69"/>
    <w:rsid w:val="001D25D4"/>
    <w:rsid w:val="001D3A51"/>
    <w:rsid w:val="001E10D2"/>
    <w:rsid w:val="001E25B4"/>
    <w:rsid w:val="001E44FE"/>
    <w:rsid w:val="001F392D"/>
    <w:rsid w:val="00200595"/>
    <w:rsid w:val="00204835"/>
    <w:rsid w:val="0022507A"/>
    <w:rsid w:val="002272FC"/>
    <w:rsid w:val="00231920"/>
    <w:rsid w:val="0023195C"/>
    <w:rsid w:val="002335D5"/>
    <w:rsid w:val="0024282C"/>
    <w:rsid w:val="002460DC"/>
    <w:rsid w:val="00250985"/>
    <w:rsid w:val="002556F6"/>
    <w:rsid w:val="00255706"/>
    <w:rsid w:val="00283105"/>
    <w:rsid w:val="00284C4C"/>
    <w:rsid w:val="00287E68"/>
    <w:rsid w:val="00296529"/>
    <w:rsid w:val="002A6ED5"/>
    <w:rsid w:val="002B27FB"/>
    <w:rsid w:val="002B685A"/>
    <w:rsid w:val="002C57D2"/>
    <w:rsid w:val="002E0D56"/>
    <w:rsid w:val="002E6189"/>
    <w:rsid w:val="002F4B01"/>
    <w:rsid w:val="00311341"/>
    <w:rsid w:val="00315186"/>
    <w:rsid w:val="003269F2"/>
    <w:rsid w:val="0033343E"/>
    <w:rsid w:val="003512C2"/>
    <w:rsid w:val="00371FB6"/>
    <w:rsid w:val="003763C1"/>
    <w:rsid w:val="00376BBE"/>
    <w:rsid w:val="0039224F"/>
    <w:rsid w:val="003A0F8D"/>
    <w:rsid w:val="003A43A4"/>
    <w:rsid w:val="003A48BB"/>
    <w:rsid w:val="003A5F55"/>
    <w:rsid w:val="003A7E18"/>
    <w:rsid w:val="003C4C86"/>
    <w:rsid w:val="003C6258"/>
    <w:rsid w:val="003E2904"/>
    <w:rsid w:val="00401927"/>
    <w:rsid w:val="0041027F"/>
    <w:rsid w:val="00412475"/>
    <w:rsid w:val="00412C07"/>
    <w:rsid w:val="00423789"/>
    <w:rsid w:val="00440865"/>
    <w:rsid w:val="00440F43"/>
    <w:rsid w:val="00441B6F"/>
    <w:rsid w:val="00446221"/>
    <w:rsid w:val="00450E62"/>
    <w:rsid w:val="004539DB"/>
    <w:rsid w:val="00453A78"/>
    <w:rsid w:val="00471A80"/>
    <w:rsid w:val="004D305E"/>
    <w:rsid w:val="004D4277"/>
    <w:rsid w:val="004D53C3"/>
    <w:rsid w:val="004F0E09"/>
    <w:rsid w:val="00502516"/>
    <w:rsid w:val="00505F06"/>
    <w:rsid w:val="00506828"/>
    <w:rsid w:val="0053056E"/>
    <w:rsid w:val="00554FDA"/>
    <w:rsid w:val="00580E09"/>
    <w:rsid w:val="005C4230"/>
    <w:rsid w:val="005C784C"/>
    <w:rsid w:val="005D17F6"/>
    <w:rsid w:val="005E01ED"/>
    <w:rsid w:val="005E5539"/>
    <w:rsid w:val="005F4F7D"/>
    <w:rsid w:val="00602BF5"/>
    <w:rsid w:val="00617FDD"/>
    <w:rsid w:val="00633614"/>
    <w:rsid w:val="00633F68"/>
    <w:rsid w:val="0063623D"/>
    <w:rsid w:val="00636EB2"/>
    <w:rsid w:val="006375B8"/>
    <w:rsid w:val="00661E42"/>
    <w:rsid w:val="0066510A"/>
    <w:rsid w:val="00673F9F"/>
    <w:rsid w:val="00684FB7"/>
    <w:rsid w:val="00686953"/>
    <w:rsid w:val="00687DEA"/>
    <w:rsid w:val="00687E67"/>
    <w:rsid w:val="006967F7"/>
    <w:rsid w:val="006A250C"/>
    <w:rsid w:val="006A2C39"/>
    <w:rsid w:val="006B21D3"/>
    <w:rsid w:val="006B57D0"/>
    <w:rsid w:val="006D30FF"/>
    <w:rsid w:val="006D6940"/>
    <w:rsid w:val="006F11EC"/>
    <w:rsid w:val="0070082C"/>
    <w:rsid w:val="00703031"/>
    <w:rsid w:val="0071716A"/>
    <w:rsid w:val="007369E6"/>
    <w:rsid w:val="00746E59"/>
    <w:rsid w:val="00754C9A"/>
    <w:rsid w:val="0075599A"/>
    <w:rsid w:val="00761D52"/>
    <w:rsid w:val="00773720"/>
    <w:rsid w:val="0077749E"/>
    <w:rsid w:val="00790ADA"/>
    <w:rsid w:val="00796D8B"/>
    <w:rsid w:val="007D2288"/>
    <w:rsid w:val="007E088F"/>
    <w:rsid w:val="007E2C5C"/>
    <w:rsid w:val="007F54B3"/>
    <w:rsid w:val="007F7B32"/>
    <w:rsid w:val="00804BC2"/>
    <w:rsid w:val="0081431A"/>
    <w:rsid w:val="00814A69"/>
    <w:rsid w:val="0082298A"/>
    <w:rsid w:val="0083216F"/>
    <w:rsid w:val="00860000"/>
    <w:rsid w:val="00863BD3"/>
    <w:rsid w:val="008641ED"/>
    <w:rsid w:val="00866D66"/>
    <w:rsid w:val="008671C6"/>
    <w:rsid w:val="00875803"/>
    <w:rsid w:val="008835BC"/>
    <w:rsid w:val="008911F6"/>
    <w:rsid w:val="00896ED6"/>
    <w:rsid w:val="008B459E"/>
    <w:rsid w:val="008E13AE"/>
    <w:rsid w:val="008E1506"/>
    <w:rsid w:val="008E710C"/>
    <w:rsid w:val="008F69D6"/>
    <w:rsid w:val="00902823"/>
    <w:rsid w:val="00915CA6"/>
    <w:rsid w:val="00927834"/>
    <w:rsid w:val="00932599"/>
    <w:rsid w:val="00940C4E"/>
    <w:rsid w:val="009500A6"/>
    <w:rsid w:val="00951299"/>
    <w:rsid w:val="00957C18"/>
    <w:rsid w:val="009656FE"/>
    <w:rsid w:val="009659BA"/>
    <w:rsid w:val="00981305"/>
    <w:rsid w:val="00983040"/>
    <w:rsid w:val="00991382"/>
    <w:rsid w:val="009959AC"/>
    <w:rsid w:val="009B311F"/>
    <w:rsid w:val="009B3FB9"/>
    <w:rsid w:val="009C2465"/>
    <w:rsid w:val="009C3047"/>
    <w:rsid w:val="009D35A0"/>
    <w:rsid w:val="009D41CD"/>
    <w:rsid w:val="009D7EB7"/>
    <w:rsid w:val="009E048A"/>
    <w:rsid w:val="009E08E9"/>
    <w:rsid w:val="009E17C9"/>
    <w:rsid w:val="009E3DB9"/>
    <w:rsid w:val="009E6E35"/>
    <w:rsid w:val="009E7067"/>
    <w:rsid w:val="009F0EDA"/>
    <w:rsid w:val="00A03B96"/>
    <w:rsid w:val="00A05B19"/>
    <w:rsid w:val="00A1134E"/>
    <w:rsid w:val="00A1405D"/>
    <w:rsid w:val="00A24E7E"/>
    <w:rsid w:val="00A258C3"/>
    <w:rsid w:val="00A347C0"/>
    <w:rsid w:val="00A51431"/>
    <w:rsid w:val="00A539AD"/>
    <w:rsid w:val="00A61465"/>
    <w:rsid w:val="00A852CE"/>
    <w:rsid w:val="00A86AAF"/>
    <w:rsid w:val="00A94063"/>
    <w:rsid w:val="00AA6219"/>
    <w:rsid w:val="00AA74E0"/>
    <w:rsid w:val="00AB703F"/>
    <w:rsid w:val="00AC6BB8"/>
    <w:rsid w:val="00AE008F"/>
    <w:rsid w:val="00AE36B7"/>
    <w:rsid w:val="00AF4518"/>
    <w:rsid w:val="00B01FCD"/>
    <w:rsid w:val="00B06BCD"/>
    <w:rsid w:val="00B12BA8"/>
    <w:rsid w:val="00B14D78"/>
    <w:rsid w:val="00B1776C"/>
    <w:rsid w:val="00B372E5"/>
    <w:rsid w:val="00B52583"/>
    <w:rsid w:val="00B52896"/>
    <w:rsid w:val="00B832C8"/>
    <w:rsid w:val="00B95236"/>
    <w:rsid w:val="00B96BD9"/>
    <w:rsid w:val="00BA1B01"/>
    <w:rsid w:val="00BA2641"/>
    <w:rsid w:val="00BB37AA"/>
    <w:rsid w:val="00BC3B95"/>
    <w:rsid w:val="00BC53A0"/>
    <w:rsid w:val="00BE62AD"/>
    <w:rsid w:val="00BF121F"/>
    <w:rsid w:val="00BF1F80"/>
    <w:rsid w:val="00C166EF"/>
    <w:rsid w:val="00C17EB0"/>
    <w:rsid w:val="00C27F5F"/>
    <w:rsid w:val="00C30A0F"/>
    <w:rsid w:val="00C37E61"/>
    <w:rsid w:val="00C52C69"/>
    <w:rsid w:val="00C60877"/>
    <w:rsid w:val="00C62CC7"/>
    <w:rsid w:val="00C70F1B"/>
    <w:rsid w:val="00C71A47"/>
    <w:rsid w:val="00C7464C"/>
    <w:rsid w:val="00C85588"/>
    <w:rsid w:val="00C864C8"/>
    <w:rsid w:val="00C921D5"/>
    <w:rsid w:val="00CD1EAD"/>
    <w:rsid w:val="00CD6755"/>
    <w:rsid w:val="00CD6856"/>
    <w:rsid w:val="00CE0089"/>
    <w:rsid w:val="00CE793C"/>
    <w:rsid w:val="00CF193C"/>
    <w:rsid w:val="00D173F1"/>
    <w:rsid w:val="00D22B03"/>
    <w:rsid w:val="00D532E1"/>
    <w:rsid w:val="00D74CB0"/>
    <w:rsid w:val="00D8295D"/>
    <w:rsid w:val="00DC03C3"/>
    <w:rsid w:val="00DC2A65"/>
    <w:rsid w:val="00DE15F0"/>
    <w:rsid w:val="00DE5663"/>
    <w:rsid w:val="00DE78AA"/>
    <w:rsid w:val="00E053D0"/>
    <w:rsid w:val="00E07BD7"/>
    <w:rsid w:val="00E15994"/>
    <w:rsid w:val="00E3114E"/>
    <w:rsid w:val="00E3167C"/>
    <w:rsid w:val="00E31A70"/>
    <w:rsid w:val="00E35B02"/>
    <w:rsid w:val="00E6117A"/>
    <w:rsid w:val="00E61FA7"/>
    <w:rsid w:val="00E66496"/>
    <w:rsid w:val="00E66B35"/>
    <w:rsid w:val="00E66E10"/>
    <w:rsid w:val="00E75602"/>
    <w:rsid w:val="00E75FF5"/>
    <w:rsid w:val="00E769F6"/>
    <w:rsid w:val="00E818EF"/>
    <w:rsid w:val="00E8407C"/>
    <w:rsid w:val="00E84F3C"/>
    <w:rsid w:val="00EA012C"/>
    <w:rsid w:val="00EC0972"/>
    <w:rsid w:val="00EC26E1"/>
    <w:rsid w:val="00EC6A55"/>
    <w:rsid w:val="00ED0288"/>
    <w:rsid w:val="00ED3776"/>
    <w:rsid w:val="00ED7FD3"/>
    <w:rsid w:val="00EE1A0D"/>
    <w:rsid w:val="00EE3A56"/>
    <w:rsid w:val="00EE52CB"/>
    <w:rsid w:val="00EF29BD"/>
    <w:rsid w:val="00EF581D"/>
    <w:rsid w:val="00EF7FD8"/>
    <w:rsid w:val="00F06F59"/>
    <w:rsid w:val="00F17988"/>
    <w:rsid w:val="00F469F0"/>
    <w:rsid w:val="00F53273"/>
    <w:rsid w:val="00F755E4"/>
    <w:rsid w:val="00F77D02"/>
    <w:rsid w:val="00FB020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64A67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9E17C9"/>
    <w:pPr>
      <w:spacing w:after="200"/>
    </w:pPr>
    <w:rPr>
      <w:rFonts w:ascii="Calibri" w:eastAsiaTheme="minorHAnsi" w:hAnsi="Calibri" w:cstheme="minorBidi"/>
      <w:i/>
      <w:iCs/>
      <w:color w:val="1F497D" w:themeColor="text2"/>
      <w:kern w:val="2"/>
      <w:sz w:val="18"/>
      <w:szCs w:val="18"/>
      <w:lang w:val="en-CA"/>
    </w:rPr>
  </w:style>
  <w:style w:type="character" w:customStyle="1" w:styleId="UnresolvedMention2">
    <w:name w:val="Unresolved Mention2"/>
    <w:basedOn w:val="DefaultParagraphFont"/>
    <w:uiPriority w:val="99"/>
    <w:semiHidden/>
    <w:unhideWhenUsed/>
    <w:rsid w:val="00EC0972"/>
    <w:rPr>
      <w:color w:val="605E5C"/>
      <w:shd w:val="clear" w:color="auto" w:fill="E1DFDD"/>
    </w:rPr>
  </w:style>
  <w:style w:type="table" w:styleId="PlainTable5">
    <w:name w:val="Plain Table 5"/>
    <w:basedOn w:val="TableNormal"/>
    <w:uiPriority w:val="45"/>
    <w:rsid w:val="00ED7F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836353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24178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6090574">
      <w:bodyDiv w:val="1"/>
      <w:marLeft w:val="0"/>
      <w:marRight w:val="0"/>
      <w:marTop w:val="0"/>
      <w:marBottom w:val="0"/>
      <w:divBdr>
        <w:top w:val="none" w:sz="0" w:space="0" w:color="auto"/>
        <w:left w:val="none" w:sz="0" w:space="0" w:color="auto"/>
        <w:bottom w:val="none" w:sz="0" w:space="0" w:color="auto"/>
        <w:right w:val="none" w:sz="0" w:space="0" w:color="auto"/>
      </w:divBdr>
    </w:div>
    <w:div w:id="12771315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2118/9781555631147-ch0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doi.org/doi.org/10.2118/210122-M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1016/B978-1-933762-24-1.5000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07/s10553-023-01513-9"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https://doi.org/10.2118/205384-PA" TargetMode="External"/><Relationship Id="rId10" Type="http://schemas.openxmlformats.org/officeDocument/2006/relationships/header" Target="header3.xml"/><Relationship Id="rId19" Type="http://schemas.openxmlformats.org/officeDocument/2006/relationships/hyperlink" Target="https://doi.org/10.1016/j.petrol.2022.11031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doi.org/10.1016/j.jmrt.2021.04.08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9C3A-81F2-4EB9-8EDA-87B11E7E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22</Pages>
  <Words>11571</Words>
  <Characters>65955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77372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3</cp:revision>
  <cp:lastPrinted>1999-07-06T11:00:00Z</cp:lastPrinted>
  <dcterms:created xsi:type="dcterms:W3CDTF">2025-05-27T14:08:00Z</dcterms:created>
  <dcterms:modified xsi:type="dcterms:W3CDTF">2025-05-28T06:49:00Z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2a87e54a-3b25-4390-9130-e3ec4e606b0c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