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C6D4" w14:textId="4653F012" w:rsidR="004608E9" w:rsidRPr="0055728A" w:rsidRDefault="007C409B" w:rsidP="0055728A">
      <w:pPr>
        <w:pStyle w:val="NoSpacing"/>
        <w:jc w:val="both"/>
        <w:rPr>
          <w:rFonts w:ascii="Times New Roman" w:hAnsi="Times New Roman" w:cs="Times New Roman"/>
          <w:sz w:val="36"/>
          <w:szCs w:val="36"/>
        </w:rPr>
      </w:pPr>
      <w:bookmarkStart w:id="0" w:name="_Hlk199394114"/>
      <w:r w:rsidRPr="0055728A">
        <w:rPr>
          <w:rFonts w:ascii="Times New Roman" w:hAnsi="Times New Roman" w:cs="Times New Roman"/>
          <w:sz w:val="36"/>
          <w:szCs w:val="36"/>
          <w:highlight w:val="yellow"/>
        </w:rPr>
        <w:t xml:space="preserve">Energy Consumption and </w:t>
      </w:r>
      <w:r w:rsidR="00683218">
        <w:rPr>
          <w:rFonts w:ascii="Times New Roman" w:hAnsi="Times New Roman" w:cs="Times New Roman"/>
          <w:sz w:val="36"/>
          <w:szCs w:val="36"/>
          <w:highlight w:val="yellow"/>
        </w:rPr>
        <w:t>C</w:t>
      </w:r>
      <w:r w:rsidRPr="0055728A">
        <w:rPr>
          <w:rFonts w:ascii="Times New Roman" w:hAnsi="Times New Roman" w:cs="Times New Roman"/>
          <w:sz w:val="36"/>
          <w:szCs w:val="36"/>
          <w:highlight w:val="yellow"/>
        </w:rPr>
        <w:t>ooling Efficiency Strategies in Data Centers: A Review</w:t>
      </w:r>
    </w:p>
    <w:p w14:paraId="7EAE5264" w14:textId="77777777" w:rsidR="006648AD" w:rsidRPr="00C928CC" w:rsidRDefault="006648AD" w:rsidP="00C928CC">
      <w:pPr>
        <w:pStyle w:val="NoSpacing"/>
        <w:ind w:left="2880"/>
        <w:rPr>
          <w:rFonts w:ascii="Times New Roman" w:hAnsi="Times New Roman" w:cs="Times New Roman"/>
        </w:rPr>
      </w:pPr>
    </w:p>
    <w:bookmarkEnd w:id="0"/>
    <w:p w14:paraId="7DACDD23" w14:textId="77777777" w:rsidR="00494977" w:rsidRPr="006F2B93" w:rsidRDefault="00494977" w:rsidP="00494977">
      <w:pPr>
        <w:spacing w:line="276" w:lineRule="auto"/>
        <w:rPr>
          <w:rFonts w:ascii="Times New Roman" w:hAnsi="Times New Roman" w:cs="Times New Roman"/>
          <w:b/>
          <w:bCs/>
        </w:rPr>
      </w:pPr>
      <w:r w:rsidRPr="006F2B93">
        <w:rPr>
          <w:rFonts w:ascii="Times New Roman" w:hAnsi="Times New Roman" w:cs="Times New Roman"/>
          <w:b/>
          <w:bCs/>
        </w:rPr>
        <w:t>Abstract:</w:t>
      </w:r>
    </w:p>
    <w:p w14:paraId="6BAC7FBF" w14:textId="46305B55" w:rsidR="00494977" w:rsidRDefault="006E58F0" w:rsidP="006E58F0">
      <w:pPr>
        <w:spacing w:line="276" w:lineRule="auto"/>
        <w:jc w:val="both"/>
        <w:rPr>
          <w:rFonts w:ascii="Times New Roman" w:hAnsi="Times New Roman" w:cs="Times New Roman"/>
        </w:rPr>
      </w:pPr>
      <w:r w:rsidRPr="0055728A">
        <w:rPr>
          <w:rFonts w:ascii="Times New Roman" w:hAnsi="Times New Roman" w:cs="Times New Roman"/>
          <w:highlight w:val="yellow"/>
        </w:rPr>
        <w:t xml:space="preserve">Data </w:t>
      </w:r>
      <w:proofErr w:type="spellStart"/>
      <w:r w:rsidRPr="0055728A">
        <w:rPr>
          <w:rFonts w:ascii="Times New Roman" w:hAnsi="Times New Roman" w:cs="Times New Roman"/>
          <w:highlight w:val="yellow"/>
        </w:rPr>
        <w:t>centres</w:t>
      </w:r>
      <w:proofErr w:type="spellEnd"/>
      <w:r w:rsidRPr="0055728A">
        <w:rPr>
          <w:rFonts w:ascii="Times New Roman" w:hAnsi="Times New Roman" w:cs="Times New Roman"/>
          <w:highlight w:val="yellow"/>
        </w:rPr>
        <w:t xml:space="preserve"> require energy to power their computing equipment as well as to maintain proper environmental conditions through their extensive cooling systems.</w:t>
      </w:r>
      <w:r>
        <w:rPr>
          <w:rFonts w:ascii="Times New Roman" w:hAnsi="Times New Roman" w:cs="Times New Roman"/>
        </w:rPr>
        <w:t xml:space="preserve"> </w:t>
      </w:r>
      <w:r w:rsidR="00064131" w:rsidRPr="0055728A">
        <w:rPr>
          <w:rFonts w:ascii="Times New Roman" w:hAnsi="Times New Roman" w:cs="Times New Roman"/>
          <w:highlight w:val="yellow"/>
        </w:rPr>
        <w:t xml:space="preserve">Data </w:t>
      </w:r>
      <w:proofErr w:type="spellStart"/>
      <w:r w:rsidR="00064131" w:rsidRPr="0055728A">
        <w:rPr>
          <w:rFonts w:ascii="Times New Roman" w:hAnsi="Times New Roman" w:cs="Times New Roman"/>
          <w:highlight w:val="yellow"/>
        </w:rPr>
        <w:t>centres</w:t>
      </w:r>
      <w:proofErr w:type="spellEnd"/>
      <w:r w:rsidR="00064131" w:rsidRPr="0055728A">
        <w:rPr>
          <w:rFonts w:ascii="Times New Roman" w:hAnsi="Times New Roman" w:cs="Times New Roman"/>
          <w:highlight w:val="yellow"/>
        </w:rPr>
        <w:t xml:space="preserve"> are a key part of digital infrastructure, but use a lot of energy, especially for cooling and computing. This paper explores energy trends and reviews solutions like CRAC systems, chilled water cooling, and free cooling. It also discusses energy efficiency using measures like Power Usage Effectiveness (PUE) and shows real examples of improvement. The goal is to help design greener, more efficient data </w:t>
      </w:r>
      <w:proofErr w:type="spellStart"/>
      <w:r w:rsidR="00064131" w:rsidRPr="0055728A">
        <w:rPr>
          <w:rFonts w:ascii="Times New Roman" w:hAnsi="Times New Roman" w:cs="Times New Roman"/>
          <w:highlight w:val="yellow"/>
        </w:rPr>
        <w:t>centres</w:t>
      </w:r>
      <w:proofErr w:type="spellEnd"/>
      <w:r w:rsidR="00064131" w:rsidRPr="0055728A">
        <w:rPr>
          <w:rFonts w:ascii="Times New Roman" w:hAnsi="Times New Roman" w:cs="Times New Roman"/>
          <w:highlight w:val="yellow"/>
        </w:rPr>
        <w:t>.</w:t>
      </w:r>
      <w:r w:rsidR="00064131">
        <w:rPr>
          <w:rFonts w:ascii="Times New Roman" w:hAnsi="Times New Roman" w:cs="Times New Roman"/>
        </w:rPr>
        <w:t xml:space="preserve"> </w:t>
      </w:r>
      <w:r w:rsidRPr="0055728A">
        <w:rPr>
          <w:rFonts w:ascii="Times New Roman" w:hAnsi="Times New Roman" w:cs="Times New Roman"/>
          <w:highlight w:val="yellow"/>
        </w:rPr>
        <w:t xml:space="preserve">The research investigates the main elements that determine energy consumption in data </w:t>
      </w:r>
      <w:proofErr w:type="spellStart"/>
      <w:r w:rsidRPr="0055728A">
        <w:rPr>
          <w:rFonts w:ascii="Times New Roman" w:hAnsi="Times New Roman" w:cs="Times New Roman"/>
          <w:highlight w:val="yellow"/>
        </w:rPr>
        <w:t>centres</w:t>
      </w:r>
      <w:proofErr w:type="spellEnd"/>
      <w:r w:rsidRPr="0055728A">
        <w:rPr>
          <w:rFonts w:ascii="Times New Roman" w:hAnsi="Times New Roman" w:cs="Times New Roman"/>
          <w:highlight w:val="yellow"/>
        </w:rPr>
        <w:t>. The paper examines two emerging technologies and strategies for decreasing energy usage, which include CRAC systems and free cooling, and chilled water systems.</w:t>
      </w:r>
      <w:r w:rsidRPr="006E58F0">
        <w:rPr>
          <w:rFonts w:ascii="Times New Roman" w:hAnsi="Times New Roman" w:cs="Times New Roman"/>
        </w:rPr>
        <w:t xml:space="preserve"> </w:t>
      </w:r>
      <w:r w:rsidR="00494977" w:rsidRPr="006F2B93">
        <w:rPr>
          <w:rFonts w:ascii="Times New Roman" w:hAnsi="Times New Roman" w:cs="Times New Roman"/>
        </w:rPr>
        <w:t xml:space="preserve">It is estimated </w:t>
      </w:r>
      <w:r w:rsidR="007C409B" w:rsidRPr="0055728A">
        <w:rPr>
          <w:rFonts w:ascii="Times New Roman" w:hAnsi="Times New Roman" w:cs="Times New Roman"/>
          <w:highlight w:val="yellow"/>
        </w:rPr>
        <w:t xml:space="preserve">that </w:t>
      </w:r>
      <w:r w:rsidR="00494977" w:rsidRPr="006F2B93">
        <w:rPr>
          <w:rFonts w:ascii="Times New Roman" w:hAnsi="Times New Roman" w:cs="Times New Roman"/>
        </w:rPr>
        <w:t>annually in the U.S</w:t>
      </w:r>
      <w:r w:rsidR="007C409B">
        <w:rPr>
          <w:rFonts w:ascii="Times New Roman" w:hAnsi="Times New Roman" w:cs="Times New Roman"/>
        </w:rPr>
        <w:t>,</w:t>
      </w:r>
      <w:r w:rsidR="00494977" w:rsidRPr="006F2B93">
        <w:rPr>
          <w:rFonts w:ascii="Times New Roman" w:hAnsi="Times New Roman" w:cs="Times New Roman"/>
        </w:rPr>
        <w:t xml:space="preserve"> the data </w:t>
      </w:r>
      <w:proofErr w:type="spellStart"/>
      <w:r w:rsidR="007C409B" w:rsidRPr="0055728A">
        <w:rPr>
          <w:rFonts w:ascii="Times New Roman" w:hAnsi="Times New Roman" w:cs="Times New Roman"/>
          <w:highlight w:val="yellow"/>
        </w:rPr>
        <w:t>centres</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consume roughly 50% of electricity</w:t>
      </w:r>
      <w:r w:rsidR="007C409B">
        <w:rPr>
          <w:rFonts w:ascii="Times New Roman" w:hAnsi="Times New Roman" w:cs="Times New Roman"/>
        </w:rPr>
        <w:t>,</w:t>
      </w:r>
      <w:r w:rsidR="00494977" w:rsidRPr="006F2B93">
        <w:rPr>
          <w:rFonts w:ascii="Times New Roman" w:hAnsi="Times New Roman" w:cs="Times New Roman"/>
        </w:rPr>
        <w:t xml:space="preserve"> mainly by the equipment. The cooling needs </w:t>
      </w:r>
      <w:r w:rsidR="007C409B" w:rsidRPr="0055728A">
        <w:rPr>
          <w:rFonts w:ascii="Times New Roman" w:hAnsi="Times New Roman" w:cs="Times New Roman"/>
          <w:highlight w:val="yellow"/>
        </w:rPr>
        <w:t xml:space="preserve">for </w:t>
      </w:r>
      <w:r w:rsidR="00494977" w:rsidRPr="006F2B93">
        <w:rPr>
          <w:rFonts w:ascii="Times New Roman" w:hAnsi="Times New Roman" w:cs="Times New Roman"/>
        </w:rPr>
        <w:t>Heating</w:t>
      </w:r>
      <w:r w:rsidR="00494977" w:rsidRPr="00BA670D">
        <w:rPr>
          <w:rFonts w:ascii="Times New Roman" w:hAnsi="Times New Roman" w:cs="Times New Roman"/>
        </w:rPr>
        <w:t>, Ventilation, and Air Conditioning</w:t>
      </w:r>
      <w:r w:rsidR="00494977" w:rsidRPr="006F2B93">
        <w:rPr>
          <w:rFonts w:ascii="Times New Roman" w:hAnsi="Times New Roman" w:cs="Times New Roman"/>
        </w:rPr>
        <w:t xml:space="preserve"> (HVAC) are estimated to be up to 40% using computer room air-conditioners to cool down the equipment</w:t>
      </w:r>
      <w:r w:rsidR="007C409B">
        <w:rPr>
          <w:rFonts w:ascii="Times New Roman" w:hAnsi="Times New Roman" w:cs="Times New Roman"/>
        </w:rPr>
        <w:t>,</w:t>
      </w:r>
      <w:r w:rsidR="00494977" w:rsidRPr="006F2B93">
        <w:rPr>
          <w:rFonts w:ascii="Times New Roman" w:hAnsi="Times New Roman" w:cs="Times New Roman"/>
        </w:rPr>
        <w:t xml:space="preserve"> such as servers, and other IT equipment in the data </w:t>
      </w:r>
      <w:proofErr w:type="spellStart"/>
      <w:r w:rsidR="007C409B" w:rsidRPr="0055728A">
        <w:rPr>
          <w:rFonts w:ascii="Times New Roman" w:hAnsi="Times New Roman" w:cs="Times New Roman"/>
          <w:highlight w:val="yellow"/>
        </w:rPr>
        <w:t>centres</w:t>
      </w:r>
      <w:proofErr w:type="spellEnd"/>
      <w:r w:rsidR="00494977" w:rsidRPr="006F2B93">
        <w:rPr>
          <w:rFonts w:ascii="Times New Roman" w:hAnsi="Times New Roman" w:cs="Times New Roman"/>
        </w:rPr>
        <w:t xml:space="preserve">. This paper discusses the high energy needs of data </w:t>
      </w:r>
      <w:proofErr w:type="spellStart"/>
      <w:r w:rsidR="007C409B" w:rsidRPr="0055728A">
        <w:rPr>
          <w:rFonts w:ascii="Times New Roman" w:hAnsi="Times New Roman" w:cs="Times New Roman"/>
          <w:highlight w:val="yellow"/>
        </w:rPr>
        <w:t>centres</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 xml:space="preserve">and also </w:t>
      </w:r>
      <w:r w:rsidR="007C409B" w:rsidRPr="0055728A">
        <w:rPr>
          <w:rFonts w:ascii="Times New Roman" w:hAnsi="Times New Roman" w:cs="Times New Roman"/>
          <w:highlight w:val="yellow"/>
        </w:rPr>
        <w:t xml:space="preserve">reduces </w:t>
      </w:r>
      <w:r w:rsidR="00494977" w:rsidRPr="006F2B93">
        <w:rPr>
          <w:rFonts w:ascii="Times New Roman" w:hAnsi="Times New Roman" w:cs="Times New Roman"/>
        </w:rPr>
        <w:t xml:space="preserve">energy use by making systems as efficient as possible. Providing sustainable data </w:t>
      </w:r>
      <w:proofErr w:type="spellStart"/>
      <w:r w:rsidR="007C409B" w:rsidRPr="0055728A">
        <w:rPr>
          <w:rFonts w:ascii="Times New Roman" w:hAnsi="Times New Roman" w:cs="Times New Roman"/>
          <w:highlight w:val="yellow"/>
        </w:rPr>
        <w:t>centres</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 xml:space="preserve">is the energy goal so as to </w:t>
      </w:r>
      <w:proofErr w:type="spellStart"/>
      <w:r w:rsidR="007C409B" w:rsidRPr="0055728A">
        <w:rPr>
          <w:rFonts w:ascii="Times New Roman" w:hAnsi="Times New Roman" w:cs="Times New Roman"/>
          <w:highlight w:val="yellow"/>
        </w:rPr>
        <w:t>maximise</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energy from renewable systems.</w:t>
      </w:r>
      <w:r>
        <w:rPr>
          <w:rFonts w:ascii="Times New Roman" w:hAnsi="Times New Roman" w:cs="Times New Roman"/>
        </w:rPr>
        <w:t xml:space="preserve"> </w:t>
      </w:r>
      <w:r w:rsidRPr="0055728A">
        <w:rPr>
          <w:rFonts w:ascii="Times New Roman" w:hAnsi="Times New Roman" w:cs="Times New Roman"/>
          <w:highlight w:val="yellow"/>
        </w:rPr>
        <w:t xml:space="preserve">Data </w:t>
      </w:r>
      <w:proofErr w:type="spellStart"/>
      <w:r w:rsidRPr="0055728A">
        <w:rPr>
          <w:rFonts w:ascii="Times New Roman" w:hAnsi="Times New Roman" w:cs="Times New Roman"/>
          <w:highlight w:val="yellow"/>
        </w:rPr>
        <w:t>centres</w:t>
      </w:r>
      <w:proofErr w:type="spellEnd"/>
      <w:r w:rsidRPr="0055728A">
        <w:rPr>
          <w:rFonts w:ascii="Times New Roman" w:hAnsi="Times New Roman" w:cs="Times New Roman"/>
          <w:highlight w:val="yellow"/>
        </w:rPr>
        <w:t xml:space="preserve"> need a comprehensive strategy that combines operational excellence with environmental responsibility and financial sustainability to enhance their energy efficiency. Future research must create regionally adaptable solutions that reduce data </w:t>
      </w:r>
      <w:proofErr w:type="spellStart"/>
      <w:r w:rsidRPr="0055728A">
        <w:rPr>
          <w:rFonts w:ascii="Times New Roman" w:hAnsi="Times New Roman" w:cs="Times New Roman"/>
          <w:highlight w:val="yellow"/>
        </w:rPr>
        <w:t>centre</w:t>
      </w:r>
      <w:proofErr w:type="spellEnd"/>
      <w:r w:rsidRPr="0055728A">
        <w:rPr>
          <w:rFonts w:ascii="Times New Roman" w:hAnsi="Times New Roman" w:cs="Times New Roman"/>
          <w:highlight w:val="yellow"/>
        </w:rPr>
        <w:t xml:space="preserve"> environmental impact because digital performance expectations will continue to grow</w:t>
      </w:r>
      <w:r>
        <w:rPr>
          <w:rFonts w:ascii="Times New Roman" w:hAnsi="Times New Roman" w:cs="Times New Roman"/>
        </w:rPr>
        <w:t>.</w:t>
      </w:r>
    </w:p>
    <w:p w14:paraId="53ADC24A" w14:textId="11D23DBB" w:rsidR="00494977" w:rsidRPr="006F2B93" w:rsidRDefault="00494977" w:rsidP="00494977">
      <w:pPr>
        <w:spacing w:line="276" w:lineRule="auto"/>
        <w:jc w:val="both"/>
        <w:rPr>
          <w:rFonts w:ascii="Times New Roman" w:hAnsi="Times New Roman" w:cs="Times New Roman"/>
        </w:rPr>
      </w:pPr>
      <w:r>
        <w:rPr>
          <w:rFonts w:ascii="Times New Roman" w:hAnsi="Times New Roman" w:cs="Times New Roman"/>
        </w:rPr>
        <w:t xml:space="preserve">Keywords: Data </w:t>
      </w:r>
      <w:proofErr w:type="spellStart"/>
      <w:r w:rsidR="007C409B" w:rsidRPr="0055728A">
        <w:rPr>
          <w:rFonts w:ascii="Times New Roman" w:hAnsi="Times New Roman" w:cs="Times New Roman"/>
          <w:highlight w:val="yellow"/>
        </w:rPr>
        <w:t>Centres</w:t>
      </w:r>
      <w:proofErr w:type="spellEnd"/>
      <w:r>
        <w:rPr>
          <w:rFonts w:ascii="Times New Roman" w:hAnsi="Times New Roman" w:cs="Times New Roman"/>
        </w:rPr>
        <w:t>, Information Technology, Computing Devices, Servers, Storage, Data Processing, Cooling Needs</w:t>
      </w:r>
    </w:p>
    <w:p w14:paraId="4C036D1E" w14:textId="77777777" w:rsidR="00494977" w:rsidRPr="00BB7C29" w:rsidRDefault="00494977" w:rsidP="00494977">
      <w:pPr>
        <w:pStyle w:val="ListParagraph"/>
        <w:numPr>
          <w:ilvl w:val="0"/>
          <w:numId w:val="1"/>
        </w:numPr>
        <w:spacing w:line="276" w:lineRule="auto"/>
        <w:jc w:val="both"/>
        <w:rPr>
          <w:rFonts w:ascii="Times New Roman" w:hAnsi="Times New Roman" w:cs="Times New Roman"/>
          <w:b/>
          <w:bCs/>
        </w:rPr>
      </w:pPr>
      <w:r w:rsidRPr="00BB7C29">
        <w:rPr>
          <w:rFonts w:ascii="Times New Roman" w:hAnsi="Times New Roman" w:cs="Times New Roman"/>
          <w:b/>
          <w:bCs/>
        </w:rPr>
        <w:t>Introduction:</w:t>
      </w:r>
    </w:p>
    <w:p w14:paraId="3A7E08BE" w14:textId="0F759EBE" w:rsidR="00494977" w:rsidRPr="006F2B93" w:rsidRDefault="00F139F9" w:rsidP="00494977">
      <w:pPr>
        <w:spacing w:line="276" w:lineRule="auto"/>
        <w:jc w:val="both"/>
        <w:rPr>
          <w:rFonts w:ascii="Times New Roman" w:hAnsi="Times New Roman" w:cs="Times New Roman"/>
        </w:rPr>
      </w:pPr>
      <w:r w:rsidRPr="0055728A">
        <w:rPr>
          <w:rFonts w:ascii="Times New Roman" w:hAnsi="Times New Roman" w:cs="Times New Roman"/>
          <w:highlight w:val="yellow"/>
        </w:rPr>
        <w:t>Data center is a fundamental infrastructure of computers and networking equipment to collect, store, process, and distribute huge amounts of data for a variety of applications such as Cyber–Physical–Social Systems, business enterprises and social networking (Zhang et al.,2021).</w:t>
      </w:r>
      <w:r>
        <w:rPr>
          <w:rFonts w:ascii="Times New Roman" w:hAnsi="Times New Roman" w:cs="Times New Roman"/>
        </w:rPr>
        <w:t xml:space="preserve"> </w:t>
      </w:r>
      <w:r w:rsidR="00494977" w:rsidRPr="006F2B93">
        <w:rPr>
          <w:rFonts w:ascii="Times New Roman" w:hAnsi="Times New Roman" w:cs="Times New Roman"/>
        </w:rPr>
        <w:t xml:space="preserve">The digital era depends on data </w:t>
      </w:r>
      <w:proofErr w:type="spellStart"/>
      <w:r w:rsidR="007C409B" w:rsidRPr="0055728A">
        <w:rPr>
          <w:rFonts w:ascii="Times New Roman" w:hAnsi="Times New Roman" w:cs="Times New Roman"/>
          <w:highlight w:val="yellow"/>
        </w:rPr>
        <w:t>centres</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to operate as the fundamental infrastructure</w:t>
      </w:r>
      <w:r w:rsidR="007C409B">
        <w:rPr>
          <w:rFonts w:ascii="Times New Roman" w:hAnsi="Times New Roman" w:cs="Times New Roman"/>
        </w:rPr>
        <w:t>,</w:t>
      </w:r>
      <w:r w:rsidR="00494977" w:rsidRPr="006F2B93">
        <w:rPr>
          <w:rFonts w:ascii="Times New Roman" w:hAnsi="Times New Roman" w:cs="Times New Roman"/>
        </w:rPr>
        <w:t xml:space="preserve"> which enables cloud computing and artificial intelligence and financial services</w:t>
      </w:r>
      <w:r w:rsidR="007C409B">
        <w:rPr>
          <w:rFonts w:ascii="Times New Roman" w:hAnsi="Times New Roman" w:cs="Times New Roman"/>
        </w:rPr>
        <w:t>,</w:t>
      </w:r>
      <w:r w:rsidR="00494977" w:rsidRPr="006F2B93">
        <w:rPr>
          <w:rFonts w:ascii="Times New Roman" w:hAnsi="Times New Roman" w:cs="Times New Roman"/>
        </w:rPr>
        <w:t xml:space="preserve"> and social media</w:t>
      </w:r>
      <w:sdt>
        <w:sdtPr>
          <w:rPr>
            <w:rFonts w:ascii="Times New Roman" w:hAnsi="Times New Roman" w:cs="Times New Roman"/>
          </w:rPr>
          <w:id w:val="-1928254740"/>
          <w:citation/>
        </w:sdtPr>
        <w:sdtContent>
          <w:r w:rsidR="00494977">
            <w:rPr>
              <w:rFonts w:ascii="Times New Roman" w:hAnsi="Times New Roman" w:cs="Times New Roman"/>
            </w:rPr>
            <w:fldChar w:fldCharType="begin"/>
          </w:r>
          <w:r w:rsidR="00494977">
            <w:rPr>
              <w:rFonts w:ascii="Times New Roman" w:hAnsi="Times New Roman" w:cs="Times New Roman"/>
            </w:rPr>
            <w:instrText xml:space="preserve">CITATION Day15 \l 1033 </w:instrText>
          </w:r>
          <w:r w:rsidR="00494977">
            <w:rPr>
              <w:rFonts w:ascii="Times New Roman" w:hAnsi="Times New Roman" w:cs="Times New Roman"/>
            </w:rPr>
            <w:fldChar w:fldCharType="separate"/>
          </w:r>
          <w:r w:rsidR="00494977">
            <w:rPr>
              <w:rFonts w:ascii="Times New Roman" w:hAnsi="Times New Roman" w:cs="Times New Roman"/>
              <w:noProof/>
            </w:rPr>
            <w:t xml:space="preserve"> </w:t>
          </w:r>
          <w:r w:rsidR="00494977" w:rsidRPr="00356AD4">
            <w:rPr>
              <w:rFonts w:ascii="Times New Roman" w:hAnsi="Times New Roman" w:cs="Times New Roman"/>
              <w:noProof/>
            </w:rPr>
            <w:t>(Dayarathna, Wen, &amp; Fan, 2015)</w:t>
          </w:r>
          <w:r w:rsidR="00494977">
            <w:rPr>
              <w:rFonts w:ascii="Times New Roman" w:hAnsi="Times New Roman" w:cs="Times New Roman"/>
            </w:rPr>
            <w:fldChar w:fldCharType="end"/>
          </w:r>
        </w:sdtContent>
      </w:sdt>
      <w:r w:rsidR="00494977" w:rsidRPr="006F2B93">
        <w:rPr>
          <w:rFonts w:ascii="Times New Roman" w:hAnsi="Times New Roman" w:cs="Times New Roman"/>
        </w:rPr>
        <w:t xml:space="preserve">. The exponential growth of digital demand leads to proportional increases in data </w:t>
      </w:r>
      <w:proofErr w:type="spellStart"/>
      <w:r w:rsidR="007C409B" w:rsidRPr="0055728A">
        <w:rPr>
          <w:rFonts w:ascii="Times New Roman" w:hAnsi="Times New Roman" w:cs="Times New Roman"/>
          <w:highlight w:val="yellow"/>
        </w:rPr>
        <w:t>centre</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energy usage. The facilities containing thousands of servers and critical IT equipment use an estimated 1–2% of global electricity</w:t>
      </w:r>
      <w:r w:rsidR="007C409B">
        <w:rPr>
          <w:rFonts w:ascii="Times New Roman" w:hAnsi="Times New Roman" w:cs="Times New Roman"/>
        </w:rPr>
        <w:t>,</w:t>
      </w:r>
      <w:r w:rsidR="00494977" w:rsidRPr="006F2B93">
        <w:rPr>
          <w:rFonts w:ascii="Times New Roman" w:hAnsi="Times New Roman" w:cs="Times New Roman"/>
        </w:rPr>
        <w:t xml:space="preserve"> which will increase substantially in </w:t>
      </w:r>
      <w:r w:rsidR="007C409B" w:rsidRPr="0055728A">
        <w:rPr>
          <w:rFonts w:ascii="Times New Roman" w:hAnsi="Times New Roman" w:cs="Times New Roman"/>
          <w:highlight w:val="yellow"/>
        </w:rPr>
        <w:t>the</w:t>
      </w:r>
      <w:r w:rsidR="007C409B">
        <w:rPr>
          <w:rFonts w:ascii="Times New Roman" w:hAnsi="Times New Roman" w:cs="Times New Roman"/>
        </w:rPr>
        <w:t xml:space="preserve"> </w:t>
      </w:r>
      <w:r w:rsidR="00494977" w:rsidRPr="006F2B93">
        <w:rPr>
          <w:rFonts w:ascii="Times New Roman" w:hAnsi="Times New Roman" w:cs="Times New Roman"/>
        </w:rPr>
        <w:t>upcoming years</w:t>
      </w:r>
      <w:sdt>
        <w:sdtPr>
          <w:rPr>
            <w:rFonts w:ascii="Times New Roman" w:hAnsi="Times New Roman" w:cs="Times New Roman"/>
          </w:rPr>
          <w:id w:val="-33273552"/>
          <w:citation/>
        </w:sdtPr>
        <w:sdtContent>
          <w:r w:rsidR="00494977">
            <w:rPr>
              <w:rFonts w:ascii="Times New Roman" w:hAnsi="Times New Roman" w:cs="Times New Roman"/>
            </w:rPr>
            <w:fldChar w:fldCharType="begin"/>
          </w:r>
          <w:r w:rsidR="00494977">
            <w:rPr>
              <w:rFonts w:ascii="Times New Roman" w:hAnsi="Times New Roman" w:cs="Times New Roman"/>
            </w:rPr>
            <w:instrText xml:space="preserve">CITATION Day15 \l 1033 </w:instrText>
          </w:r>
          <w:r w:rsidR="00494977">
            <w:rPr>
              <w:rFonts w:ascii="Times New Roman" w:hAnsi="Times New Roman" w:cs="Times New Roman"/>
            </w:rPr>
            <w:fldChar w:fldCharType="separate"/>
          </w:r>
          <w:r w:rsidR="00494977">
            <w:rPr>
              <w:rFonts w:ascii="Times New Roman" w:hAnsi="Times New Roman" w:cs="Times New Roman"/>
              <w:noProof/>
            </w:rPr>
            <w:t xml:space="preserve"> </w:t>
          </w:r>
          <w:r w:rsidR="00494977" w:rsidRPr="00356AD4">
            <w:rPr>
              <w:rFonts w:ascii="Times New Roman" w:hAnsi="Times New Roman" w:cs="Times New Roman"/>
              <w:noProof/>
            </w:rPr>
            <w:t>(Dayarathna, Wen, &amp; Fan, 2015)</w:t>
          </w:r>
          <w:r w:rsidR="00494977">
            <w:rPr>
              <w:rFonts w:ascii="Times New Roman" w:hAnsi="Times New Roman" w:cs="Times New Roman"/>
            </w:rPr>
            <w:fldChar w:fldCharType="end"/>
          </w:r>
        </w:sdtContent>
      </w:sdt>
      <w:r w:rsidR="00494977" w:rsidRPr="006F2B93">
        <w:rPr>
          <w:rFonts w:ascii="Times New Roman" w:hAnsi="Times New Roman" w:cs="Times New Roman"/>
        </w:rPr>
        <w:t xml:space="preserve">. The following bar graph shows global data </w:t>
      </w:r>
      <w:proofErr w:type="spellStart"/>
      <w:r w:rsidR="007C409B" w:rsidRPr="0055728A">
        <w:rPr>
          <w:rFonts w:ascii="Times New Roman" w:hAnsi="Times New Roman" w:cs="Times New Roman"/>
          <w:highlight w:val="yellow"/>
        </w:rPr>
        <w:t>centre</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 xml:space="preserve">energy consumption data from 2010 to 2024 in terawatt-hours (TWh). The data shows continuous growth in energy consumption because of increasing demand for cloud computing and digital </w:t>
      </w:r>
      <w:r w:rsidR="00494977" w:rsidRPr="006F2B93">
        <w:rPr>
          <w:rFonts w:ascii="Times New Roman" w:hAnsi="Times New Roman" w:cs="Times New Roman"/>
        </w:rPr>
        <w:lastRenderedPageBreak/>
        <w:t>services</w:t>
      </w:r>
      <w:r w:rsidR="007C409B">
        <w:rPr>
          <w:rFonts w:ascii="Times New Roman" w:hAnsi="Times New Roman" w:cs="Times New Roman"/>
        </w:rPr>
        <w:t>,</w:t>
      </w:r>
      <w:r w:rsidR="00494977" w:rsidRPr="006F2B93">
        <w:rPr>
          <w:rFonts w:ascii="Times New Roman" w:hAnsi="Times New Roman" w:cs="Times New Roman"/>
        </w:rPr>
        <w:t xml:space="preserve"> and AI workloads. Data </w:t>
      </w:r>
      <w:proofErr w:type="spellStart"/>
      <w:r w:rsidR="007C409B" w:rsidRPr="0055728A">
        <w:rPr>
          <w:rFonts w:ascii="Times New Roman" w:hAnsi="Times New Roman" w:cs="Times New Roman"/>
          <w:highlight w:val="yellow"/>
        </w:rPr>
        <w:t>centres</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require energy to power their computing equipment as well as to maintain proper environmental conditions through their extensive cooling systems</w:t>
      </w:r>
      <w:sdt>
        <w:sdtPr>
          <w:rPr>
            <w:rFonts w:ascii="Times New Roman" w:hAnsi="Times New Roman" w:cs="Times New Roman"/>
          </w:rPr>
          <w:id w:val="851295385"/>
          <w:citation/>
        </w:sdtPr>
        <w:sdtContent>
          <w:r w:rsidR="00494977">
            <w:rPr>
              <w:rFonts w:ascii="Times New Roman" w:hAnsi="Times New Roman" w:cs="Times New Roman"/>
            </w:rPr>
            <w:fldChar w:fldCharType="begin"/>
          </w:r>
          <w:r w:rsidR="00494977">
            <w:rPr>
              <w:rFonts w:ascii="Times New Roman" w:hAnsi="Times New Roman" w:cs="Times New Roman"/>
            </w:rPr>
            <w:instrText xml:space="preserve">CITATION Ahm21 \l 1033 </w:instrText>
          </w:r>
          <w:r w:rsidR="00494977">
            <w:rPr>
              <w:rFonts w:ascii="Times New Roman" w:hAnsi="Times New Roman" w:cs="Times New Roman"/>
            </w:rPr>
            <w:fldChar w:fldCharType="separate"/>
          </w:r>
          <w:r w:rsidR="00494977">
            <w:rPr>
              <w:rFonts w:ascii="Times New Roman" w:hAnsi="Times New Roman" w:cs="Times New Roman"/>
              <w:noProof/>
            </w:rPr>
            <w:t xml:space="preserve"> </w:t>
          </w:r>
          <w:r w:rsidR="00494977" w:rsidRPr="00A51FE3">
            <w:rPr>
              <w:rFonts w:ascii="Times New Roman" w:hAnsi="Times New Roman" w:cs="Times New Roman"/>
              <w:noProof/>
            </w:rPr>
            <w:t>(Ahmed, Bollen, &amp; Alvarez, 2021)</w:t>
          </w:r>
          <w:r w:rsidR="00494977">
            <w:rPr>
              <w:rFonts w:ascii="Times New Roman" w:hAnsi="Times New Roman" w:cs="Times New Roman"/>
            </w:rPr>
            <w:fldChar w:fldCharType="end"/>
          </w:r>
        </w:sdtContent>
      </w:sdt>
      <w:r w:rsidR="00494977" w:rsidRPr="006F2B93">
        <w:rPr>
          <w:rFonts w:ascii="Times New Roman" w:hAnsi="Times New Roman" w:cs="Times New Roman"/>
        </w:rPr>
        <w:t xml:space="preserve">. </w:t>
      </w:r>
      <w:r w:rsidR="00064131" w:rsidRPr="0055728A">
        <w:rPr>
          <w:rFonts w:ascii="Times New Roman" w:hAnsi="Times New Roman" w:cs="Times New Roman"/>
          <w:highlight w:val="yellow"/>
        </w:rPr>
        <w:t xml:space="preserve">A data </w:t>
      </w:r>
      <w:proofErr w:type="spellStart"/>
      <w:r w:rsidR="00064131">
        <w:rPr>
          <w:rFonts w:ascii="Times New Roman" w:hAnsi="Times New Roman" w:cs="Times New Roman"/>
          <w:highlight w:val="yellow"/>
        </w:rPr>
        <w:t>centre</w:t>
      </w:r>
      <w:proofErr w:type="spellEnd"/>
      <w:r w:rsidR="00064131" w:rsidRPr="0055728A">
        <w:rPr>
          <w:rFonts w:ascii="Times New Roman" w:hAnsi="Times New Roman" w:cs="Times New Roman"/>
          <w:highlight w:val="yellow"/>
        </w:rPr>
        <w:t xml:space="preserve"> cooling system (DCS) is the means through which heat generated by servers, PCs, and other equipment is dissipated. Without this system, temperatures in data </w:t>
      </w:r>
      <w:proofErr w:type="spellStart"/>
      <w:r w:rsidR="00064131">
        <w:rPr>
          <w:rFonts w:ascii="Times New Roman" w:hAnsi="Times New Roman" w:cs="Times New Roman"/>
          <w:highlight w:val="yellow"/>
        </w:rPr>
        <w:t>centres</w:t>
      </w:r>
      <w:proofErr w:type="spellEnd"/>
      <w:r w:rsidR="00064131" w:rsidRPr="0055728A">
        <w:rPr>
          <w:rFonts w:ascii="Times New Roman" w:hAnsi="Times New Roman" w:cs="Times New Roman"/>
          <w:highlight w:val="yellow"/>
        </w:rPr>
        <w:t xml:space="preserve"> can rise to levels that can result in damage to equipment, loss of data, and a reduction in efficiency (</w:t>
      </w:r>
      <w:proofErr w:type="spellStart"/>
      <w:r w:rsidR="00064131" w:rsidRPr="0055728A">
        <w:rPr>
          <w:rFonts w:ascii="Times New Roman" w:hAnsi="Times New Roman" w:cs="Times New Roman"/>
          <w:highlight w:val="yellow"/>
        </w:rPr>
        <w:t>Alkrush</w:t>
      </w:r>
      <w:proofErr w:type="spellEnd"/>
      <w:r w:rsidR="00064131" w:rsidRPr="0055728A">
        <w:rPr>
          <w:rFonts w:ascii="Times New Roman" w:hAnsi="Times New Roman" w:cs="Times New Roman"/>
          <w:highlight w:val="yellow"/>
        </w:rPr>
        <w:t xml:space="preserve"> et al.,2024).</w:t>
      </w:r>
      <w:r w:rsidR="00064131" w:rsidRPr="00064131">
        <w:rPr>
          <w:rFonts w:ascii="Times New Roman" w:hAnsi="Times New Roman" w:cs="Times New Roman"/>
        </w:rPr>
        <w:t xml:space="preserve"> </w:t>
      </w:r>
      <w:r w:rsidR="00494977" w:rsidRPr="006F2B93">
        <w:rPr>
          <w:rFonts w:ascii="Times New Roman" w:hAnsi="Times New Roman" w:cs="Times New Roman"/>
        </w:rPr>
        <w:t xml:space="preserve">The high energy consumption of data </w:t>
      </w:r>
      <w:proofErr w:type="spellStart"/>
      <w:r w:rsidR="007C409B" w:rsidRPr="0055728A">
        <w:rPr>
          <w:rFonts w:ascii="Times New Roman" w:hAnsi="Times New Roman" w:cs="Times New Roman"/>
          <w:highlight w:val="yellow"/>
        </w:rPr>
        <w:t>centres</w:t>
      </w:r>
      <w:proofErr w:type="spellEnd"/>
      <w:r w:rsidR="007C409B" w:rsidRPr="0055728A">
        <w:rPr>
          <w:rFonts w:ascii="Times New Roman" w:hAnsi="Times New Roman" w:cs="Times New Roman"/>
          <w:highlight w:val="yellow"/>
        </w:rPr>
        <w:t xml:space="preserve"> </w:t>
      </w:r>
      <w:r w:rsidR="00674302" w:rsidRPr="006F2B93">
        <w:rPr>
          <w:rFonts w:ascii="Times New Roman" w:hAnsi="Times New Roman" w:cs="Times New Roman"/>
        </w:rPr>
        <w:t>create</w:t>
      </w:r>
      <w:r w:rsidR="00494977" w:rsidRPr="006F2B93">
        <w:rPr>
          <w:rFonts w:ascii="Times New Roman" w:hAnsi="Times New Roman" w:cs="Times New Roman"/>
        </w:rPr>
        <w:t xml:space="preserve"> multiple operational challenges that affect both financial expenses and environmental sustainability and carbon footprint. The growing public and regulatory demands to decrease greenhouse gas emissions have made data </w:t>
      </w:r>
      <w:proofErr w:type="spellStart"/>
      <w:r w:rsidR="007C409B" w:rsidRPr="0055728A">
        <w:rPr>
          <w:rFonts w:ascii="Times New Roman" w:hAnsi="Times New Roman" w:cs="Times New Roman"/>
          <w:highlight w:val="yellow"/>
        </w:rPr>
        <w:t>centre</w:t>
      </w:r>
      <w:proofErr w:type="spellEnd"/>
      <w:r w:rsidR="007C409B" w:rsidRPr="0055728A">
        <w:rPr>
          <w:rFonts w:ascii="Times New Roman" w:hAnsi="Times New Roman" w:cs="Times New Roman"/>
          <w:highlight w:val="yellow"/>
        </w:rPr>
        <w:t xml:space="preserve"> </w:t>
      </w:r>
      <w:r w:rsidR="00494977" w:rsidRPr="006F2B93">
        <w:rPr>
          <w:rFonts w:ascii="Times New Roman" w:hAnsi="Times New Roman" w:cs="Times New Roman"/>
        </w:rPr>
        <w:t>energy consumption management an essential priority for industry leaders and policymakers</w:t>
      </w:r>
      <w:sdt>
        <w:sdtPr>
          <w:rPr>
            <w:rFonts w:ascii="Times New Roman" w:hAnsi="Times New Roman" w:cs="Times New Roman"/>
          </w:rPr>
          <w:id w:val="-722752469"/>
          <w:citation/>
        </w:sdtPr>
        <w:sdtContent>
          <w:r w:rsidR="00494977">
            <w:rPr>
              <w:rFonts w:ascii="Times New Roman" w:hAnsi="Times New Roman" w:cs="Times New Roman"/>
            </w:rPr>
            <w:fldChar w:fldCharType="begin"/>
          </w:r>
          <w:r w:rsidR="00494977">
            <w:rPr>
              <w:rFonts w:ascii="Times New Roman" w:hAnsi="Times New Roman" w:cs="Times New Roman"/>
            </w:rPr>
            <w:instrText xml:space="preserve">CITATION Day15 \l 1033 </w:instrText>
          </w:r>
          <w:r w:rsidR="00494977">
            <w:rPr>
              <w:rFonts w:ascii="Times New Roman" w:hAnsi="Times New Roman" w:cs="Times New Roman"/>
            </w:rPr>
            <w:fldChar w:fldCharType="separate"/>
          </w:r>
          <w:r w:rsidR="00494977">
            <w:rPr>
              <w:rFonts w:ascii="Times New Roman" w:hAnsi="Times New Roman" w:cs="Times New Roman"/>
              <w:noProof/>
            </w:rPr>
            <w:t xml:space="preserve"> </w:t>
          </w:r>
          <w:r w:rsidR="00494977" w:rsidRPr="00356AD4">
            <w:rPr>
              <w:rFonts w:ascii="Times New Roman" w:hAnsi="Times New Roman" w:cs="Times New Roman"/>
              <w:noProof/>
            </w:rPr>
            <w:t>(Dayarathna, Wen, &amp; Fan, 2015)</w:t>
          </w:r>
          <w:r w:rsidR="00494977">
            <w:rPr>
              <w:rFonts w:ascii="Times New Roman" w:hAnsi="Times New Roman" w:cs="Times New Roman"/>
            </w:rPr>
            <w:fldChar w:fldCharType="end"/>
          </w:r>
        </w:sdtContent>
      </w:sdt>
      <w:r w:rsidR="00494977" w:rsidRPr="006F2B93">
        <w:rPr>
          <w:rFonts w:ascii="Times New Roman" w:hAnsi="Times New Roman" w:cs="Times New Roman"/>
        </w:rPr>
        <w:t xml:space="preserve">. </w:t>
      </w:r>
      <w:r w:rsidR="00316307" w:rsidRPr="0055728A">
        <w:rPr>
          <w:rFonts w:ascii="Times New Roman" w:hAnsi="Times New Roman" w:cs="Times New Roman"/>
          <w:highlight w:val="yellow"/>
        </w:rPr>
        <w:t>Ideal energy management practices, however, improve energy savings when applied with precise measurement and verified techniques (Madhusudan et al.,2020).</w:t>
      </w:r>
    </w:p>
    <w:p w14:paraId="102229A2" w14:textId="38A86BC2"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The research investigates the main elements that determine energy consumption in data </w:t>
      </w:r>
      <w:proofErr w:type="spellStart"/>
      <w:r w:rsidR="007C409B" w:rsidRPr="0055728A">
        <w:rPr>
          <w:rFonts w:ascii="Times New Roman" w:hAnsi="Times New Roman" w:cs="Times New Roman"/>
          <w:highlight w:val="yellow"/>
        </w:rPr>
        <w:t>centres</w:t>
      </w:r>
      <w:proofErr w:type="spellEnd"/>
      <w:r w:rsidRPr="006F2B93">
        <w:rPr>
          <w:rFonts w:ascii="Times New Roman" w:hAnsi="Times New Roman" w:cs="Times New Roman"/>
        </w:rPr>
        <w:t>. The paper examines two emerging technologies and strategies for decreasing energy usage</w:t>
      </w:r>
      <w:r w:rsidR="007C409B">
        <w:rPr>
          <w:rFonts w:ascii="Times New Roman" w:hAnsi="Times New Roman" w:cs="Times New Roman"/>
        </w:rPr>
        <w:t>,</w:t>
      </w:r>
      <w:r w:rsidRPr="006F2B93">
        <w:rPr>
          <w:rFonts w:ascii="Times New Roman" w:hAnsi="Times New Roman" w:cs="Times New Roman"/>
        </w:rPr>
        <w:t xml:space="preserve"> which include CRAC systems and free cooling</w:t>
      </w:r>
      <w:r w:rsidR="007C409B">
        <w:rPr>
          <w:rFonts w:ascii="Times New Roman" w:hAnsi="Times New Roman" w:cs="Times New Roman"/>
        </w:rPr>
        <w:t>,</w:t>
      </w:r>
      <w:r w:rsidRPr="006F2B93">
        <w:rPr>
          <w:rFonts w:ascii="Times New Roman" w:hAnsi="Times New Roman" w:cs="Times New Roman"/>
        </w:rPr>
        <w:t xml:space="preserve"> and chilled water systems. The research evaluates different parameters such as power usage effectiveness (PUE), airflow efficiency, and cooling system efficiency through performance comparisons of these factors in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to </w:t>
      </w:r>
      <w:proofErr w:type="spellStart"/>
      <w:r w:rsidR="005D793F" w:rsidRPr="0055728A">
        <w:rPr>
          <w:rFonts w:ascii="Times New Roman" w:hAnsi="Times New Roman" w:cs="Times New Roman"/>
          <w:highlight w:val="yellow"/>
        </w:rPr>
        <w:t>optimise</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energy consumption.</w:t>
      </w:r>
    </w:p>
    <w:p w14:paraId="09A3DFB5" w14:textId="77777777" w:rsidR="00494977" w:rsidRPr="006F2B93" w:rsidRDefault="00494977" w:rsidP="00494977">
      <w:pPr>
        <w:spacing w:line="276" w:lineRule="auto"/>
        <w:rPr>
          <w:rFonts w:ascii="Times New Roman" w:hAnsi="Times New Roman" w:cs="Times New Roman"/>
        </w:rPr>
      </w:pPr>
    </w:p>
    <w:p w14:paraId="6EC9CA8A"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drawing>
          <wp:inline distT="0" distB="0" distL="0" distR="0" wp14:anchorId="5C0CFB7E" wp14:editId="7918F3FA">
            <wp:extent cx="5943600" cy="3330575"/>
            <wp:effectExtent l="0" t="0" r="0" b="0"/>
            <wp:docPr id="685388220" name="Picture 1" descr="A graph of a number of y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88220" name="Picture 1" descr="A graph of a number of years&#10;&#10;AI-generated content may be incorrect."/>
                    <pic:cNvPicPr/>
                  </pic:nvPicPr>
                  <pic:blipFill>
                    <a:blip r:embed="rId8"/>
                    <a:stretch>
                      <a:fillRect/>
                    </a:stretch>
                  </pic:blipFill>
                  <pic:spPr>
                    <a:xfrm>
                      <a:off x="0" y="0"/>
                      <a:ext cx="5943600" cy="3330575"/>
                    </a:xfrm>
                    <a:prstGeom prst="rect">
                      <a:avLst/>
                    </a:prstGeom>
                  </pic:spPr>
                </pic:pic>
              </a:graphicData>
            </a:graphic>
          </wp:inline>
        </w:drawing>
      </w:r>
    </w:p>
    <w:p w14:paraId="4E6BFB48" w14:textId="303AC3F9" w:rsidR="00494977" w:rsidRPr="00A6284B" w:rsidRDefault="00494977" w:rsidP="00494977">
      <w:pPr>
        <w:spacing w:line="276" w:lineRule="auto"/>
        <w:jc w:val="center"/>
        <w:rPr>
          <w:rFonts w:ascii="Times New Roman" w:hAnsi="Times New Roman" w:cs="Times New Roman"/>
          <w:b/>
          <w:bCs/>
        </w:rPr>
      </w:pPr>
      <w:r w:rsidRPr="00A6284B">
        <w:rPr>
          <w:rFonts w:ascii="Times New Roman" w:hAnsi="Times New Roman" w:cs="Times New Roman"/>
          <w:b/>
          <w:bCs/>
        </w:rPr>
        <w:t xml:space="preserve">Figure 1. Data </w:t>
      </w:r>
      <w:r w:rsidR="005D793F" w:rsidRPr="0055728A">
        <w:rPr>
          <w:rFonts w:ascii="Times New Roman" w:hAnsi="Times New Roman" w:cs="Times New Roman"/>
          <w:b/>
          <w:bCs/>
          <w:highlight w:val="yellow"/>
        </w:rPr>
        <w:t xml:space="preserve">Centre’s </w:t>
      </w:r>
      <w:r w:rsidRPr="00A6284B">
        <w:rPr>
          <w:rFonts w:ascii="Times New Roman" w:hAnsi="Times New Roman" w:cs="Times New Roman"/>
          <w:b/>
          <w:bCs/>
        </w:rPr>
        <w:t>Global Energy Consumption (2010-2024)</w:t>
      </w:r>
    </w:p>
    <w:p w14:paraId="1F93C968" w14:textId="77777777" w:rsidR="00494977" w:rsidRPr="00BB7C29" w:rsidRDefault="00494977" w:rsidP="00494977">
      <w:pPr>
        <w:pStyle w:val="ListParagraph"/>
        <w:numPr>
          <w:ilvl w:val="0"/>
          <w:numId w:val="1"/>
        </w:numPr>
        <w:spacing w:line="276" w:lineRule="auto"/>
        <w:jc w:val="both"/>
        <w:rPr>
          <w:rFonts w:ascii="Times New Roman" w:hAnsi="Times New Roman" w:cs="Times New Roman"/>
          <w:b/>
          <w:bCs/>
        </w:rPr>
      </w:pPr>
      <w:r w:rsidRPr="00BB7C29">
        <w:rPr>
          <w:rFonts w:ascii="Times New Roman" w:hAnsi="Times New Roman" w:cs="Times New Roman"/>
          <w:b/>
          <w:bCs/>
        </w:rPr>
        <w:t>Role of Energy Consumption of Different IT systems in Data Centers:</w:t>
      </w:r>
    </w:p>
    <w:p w14:paraId="03A262DE" w14:textId="5900A796"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lastRenderedPageBreak/>
        <w:t xml:space="preserve">The energy consumption of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depends on various Information Technology (IT) systems that operate at different power levels</w:t>
      </w:r>
      <w:sdt>
        <w:sdtPr>
          <w:rPr>
            <w:rFonts w:ascii="Times New Roman" w:hAnsi="Times New Roman" w:cs="Times New Roman"/>
          </w:rPr>
          <w:id w:val="1321620221"/>
          <w:citation/>
        </w:sdtPr>
        <w:sdtContent>
          <w:r>
            <w:rPr>
              <w:rFonts w:ascii="Times New Roman" w:hAnsi="Times New Roman" w:cs="Times New Roman"/>
            </w:rPr>
            <w:fldChar w:fldCharType="begin"/>
          </w:r>
          <w:r>
            <w:rPr>
              <w:rFonts w:ascii="Times New Roman" w:hAnsi="Times New Roman" w:cs="Times New Roman"/>
            </w:rPr>
            <w:instrText xml:space="preserve">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E561D">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xml:space="preserve">. The creation of energy-efficient data </w:t>
      </w:r>
      <w:proofErr w:type="spellStart"/>
      <w:r w:rsidR="005D793F" w:rsidRPr="0055728A">
        <w:rPr>
          <w:rFonts w:ascii="Times New Roman" w:hAnsi="Times New Roman" w:cs="Times New Roman"/>
          <w:highlight w:val="yellow"/>
        </w:rPr>
        <w:t>centre</w:t>
      </w:r>
      <w:proofErr w:type="spellEnd"/>
      <w:r w:rsidR="005D793F" w:rsidRPr="0055728A">
        <w:rPr>
          <w:rFonts w:ascii="Times New Roman" w:hAnsi="Times New Roman" w:cs="Times New Roman"/>
          <w:highlight w:val="yellow"/>
        </w:rPr>
        <w:t xml:space="preserve"> infrastructure </w:t>
      </w:r>
      <w:r w:rsidRPr="006F2B93">
        <w:rPr>
          <w:rFonts w:ascii="Times New Roman" w:hAnsi="Times New Roman" w:cs="Times New Roman"/>
        </w:rPr>
        <w:t xml:space="preserve">needs </w:t>
      </w:r>
      <w:r w:rsidR="005D793F" w:rsidRPr="0055728A">
        <w:rPr>
          <w:rFonts w:ascii="Times New Roman" w:hAnsi="Times New Roman" w:cs="Times New Roman"/>
          <w:highlight w:val="yellow"/>
        </w:rPr>
        <w:t xml:space="preserve">an </w:t>
      </w:r>
      <w:r w:rsidRPr="006F2B93">
        <w:rPr>
          <w:rFonts w:ascii="Times New Roman" w:hAnsi="Times New Roman" w:cs="Times New Roman"/>
        </w:rPr>
        <w:t>understanding of system operations together with their associated energy consumption levels. The main categories consist of network equipment, servers, power supply systems, cloud and computing infrastructure and storage devices</w:t>
      </w:r>
      <w:r w:rsidR="005D793F">
        <w:rPr>
          <w:rFonts w:ascii="Times New Roman" w:hAnsi="Times New Roman" w:cs="Times New Roman"/>
        </w:rPr>
        <w:t>,</w:t>
      </w:r>
      <w:r>
        <w:rPr>
          <w:rFonts w:ascii="Times New Roman" w:hAnsi="Times New Roman" w:cs="Times New Roman"/>
        </w:rPr>
        <w:t xml:space="preserve"> as shown in </w:t>
      </w:r>
      <w:r w:rsidR="005D793F" w:rsidRPr="0055728A">
        <w:rPr>
          <w:rFonts w:ascii="Times New Roman" w:hAnsi="Times New Roman" w:cs="Times New Roman"/>
          <w:highlight w:val="yellow"/>
        </w:rPr>
        <w:t xml:space="preserve">Figure </w:t>
      </w:r>
      <w:r>
        <w:rPr>
          <w:rFonts w:ascii="Times New Roman" w:hAnsi="Times New Roman" w:cs="Times New Roman"/>
        </w:rPr>
        <w:t>1</w:t>
      </w:r>
      <w:sdt>
        <w:sdtPr>
          <w:rPr>
            <w:rFonts w:ascii="Times New Roman" w:hAnsi="Times New Roman" w:cs="Times New Roman"/>
          </w:rPr>
          <w:id w:val="235903395"/>
          <w:citation/>
        </w:sdt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E561D">
            <w:rPr>
              <w:rFonts w:ascii="Times New Roman" w:hAnsi="Times New Roman" w:cs="Times New Roman"/>
              <w:noProof/>
            </w:rPr>
            <w:t>(Joshi &amp; &amp; Kumar, 2012)</w:t>
          </w:r>
          <w:r>
            <w:rPr>
              <w:rFonts w:ascii="Times New Roman" w:hAnsi="Times New Roman" w:cs="Times New Roman"/>
            </w:rPr>
            <w:fldChar w:fldCharType="end"/>
          </w:r>
        </w:sdtContent>
      </w:sdt>
      <w:r w:rsidRPr="006F2B93">
        <w:rPr>
          <w:rFonts w:ascii="Times New Roman" w:hAnsi="Times New Roman" w:cs="Times New Roman"/>
        </w:rPr>
        <w:t>.</w:t>
      </w:r>
    </w:p>
    <w:p w14:paraId="07B78816"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drawing>
          <wp:inline distT="0" distB="0" distL="0" distR="0" wp14:anchorId="4D54AA8A" wp14:editId="441F5F8D">
            <wp:extent cx="4405745" cy="2549525"/>
            <wp:effectExtent l="0" t="0" r="0" b="0"/>
            <wp:docPr id="411098946" name="Picture 1" descr="A diagram of a power supply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98946" name="Picture 1" descr="A diagram of a power supply system&#10;&#10;AI-generated content may be incorrect."/>
                    <pic:cNvPicPr/>
                  </pic:nvPicPr>
                  <pic:blipFill>
                    <a:blip r:embed="rId9"/>
                    <a:stretch>
                      <a:fillRect/>
                    </a:stretch>
                  </pic:blipFill>
                  <pic:spPr>
                    <a:xfrm>
                      <a:off x="0" y="0"/>
                      <a:ext cx="4448815" cy="2574449"/>
                    </a:xfrm>
                    <a:prstGeom prst="rect">
                      <a:avLst/>
                    </a:prstGeom>
                  </pic:spPr>
                </pic:pic>
              </a:graphicData>
            </a:graphic>
          </wp:inline>
        </w:drawing>
      </w:r>
    </w:p>
    <w:p w14:paraId="26EC78A1" w14:textId="3FDC87F7" w:rsidR="00494977" w:rsidRPr="00BB7C29" w:rsidRDefault="00494977" w:rsidP="00494977">
      <w:pPr>
        <w:spacing w:line="276" w:lineRule="auto"/>
        <w:jc w:val="center"/>
        <w:rPr>
          <w:rFonts w:ascii="Times New Roman" w:hAnsi="Times New Roman" w:cs="Times New Roman"/>
          <w:b/>
          <w:bCs/>
        </w:rPr>
      </w:pPr>
      <w:r w:rsidRPr="00456012">
        <w:rPr>
          <w:rFonts w:ascii="Times New Roman" w:hAnsi="Times New Roman" w:cs="Times New Roman"/>
          <w:b/>
          <w:bCs/>
        </w:rPr>
        <w:t>Figure .</w:t>
      </w:r>
      <w:r w:rsidR="005A2985">
        <w:rPr>
          <w:rFonts w:ascii="Times New Roman" w:hAnsi="Times New Roman" w:cs="Times New Roman"/>
          <w:b/>
          <w:bCs/>
        </w:rPr>
        <w:t>2</w:t>
      </w:r>
      <w:r w:rsidRPr="00456012">
        <w:rPr>
          <w:rFonts w:ascii="Times New Roman" w:hAnsi="Times New Roman" w:cs="Times New Roman"/>
          <w:b/>
          <w:bCs/>
        </w:rPr>
        <w:t xml:space="preserve"> Block Diagram of Data </w:t>
      </w:r>
      <w:r w:rsidR="005D793F" w:rsidRPr="0055728A">
        <w:rPr>
          <w:rFonts w:ascii="Times New Roman" w:hAnsi="Times New Roman" w:cs="Times New Roman"/>
          <w:b/>
          <w:bCs/>
          <w:highlight w:val="yellow"/>
        </w:rPr>
        <w:t>Centre</w:t>
      </w:r>
      <w:sdt>
        <w:sdtPr>
          <w:rPr>
            <w:rFonts w:ascii="Times New Roman" w:hAnsi="Times New Roman" w:cs="Times New Roman"/>
            <w:b/>
            <w:bCs/>
          </w:rPr>
          <w:id w:val="-71279250"/>
          <w:citation/>
        </w:sdtPr>
        <w:sdtContent>
          <w:r w:rsidRPr="00456012">
            <w:rPr>
              <w:rFonts w:ascii="Times New Roman" w:hAnsi="Times New Roman" w:cs="Times New Roman"/>
              <w:b/>
              <w:bCs/>
            </w:rPr>
            <w:fldChar w:fldCharType="begin"/>
          </w:r>
          <w:r w:rsidRPr="00456012">
            <w:rPr>
              <w:rFonts w:ascii="Times New Roman" w:hAnsi="Times New Roman" w:cs="Times New Roman"/>
              <w:b/>
              <w:bCs/>
            </w:rPr>
            <w:instrText xml:space="preserve"> CITATION Jos12 \l 1033 </w:instrText>
          </w:r>
          <w:r w:rsidRPr="00456012">
            <w:rPr>
              <w:rFonts w:ascii="Times New Roman" w:hAnsi="Times New Roman" w:cs="Times New Roman"/>
              <w:b/>
              <w:bCs/>
            </w:rPr>
            <w:fldChar w:fldCharType="separate"/>
          </w:r>
          <w:r w:rsidRPr="00456012">
            <w:rPr>
              <w:rFonts w:ascii="Times New Roman" w:hAnsi="Times New Roman" w:cs="Times New Roman"/>
              <w:b/>
              <w:bCs/>
              <w:noProof/>
            </w:rPr>
            <w:t xml:space="preserve"> (Joshi &amp; &amp; Kumar, 2012)</w:t>
          </w:r>
          <w:r w:rsidRPr="00456012">
            <w:rPr>
              <w:rFonts w:ascii="Times New Roman" w:hAnsi="Times New Roman" w:cs="Times New Roman"/>
              <w:b/>
              <w:bCs/>
            </w:rPr>
            <w:fldChar w:fldCharType="end"/>
          </w:r>
        </w:sdtContent>
      </w:sdt>
      <w:r w:rsidRPr="00BB7C29">
        <w:rPr>
          <w:rFonts w:ascii="Times New Roman" w:hAnsi="Times New Roman" w:cs="Times New Roman"/>
          <w:b/>
          <w:bCs/>
        </w:rPr>
        <w:t>.</w:t>
      </w:r>
    </w:p>
    <w:p w14:paraId="58DC7AA6"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Servers:</w:t>
      </w:r>
    </w:p>
    <w:p w14:paraId="1D5A1B0F" w14:textId="578E86AA"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rely on servers as their fundamental computing infrastructure. Servers execute applications and maintain websites and databases</w:t>
      </w:r>
      <w:r w:rsidR="005D793F">
        <w:rPr>
          <w:rFonts w:ascii="Times New Roman" w:hAnsi="Times New Roman" w:cs="Times New Roman"/>
        </w:rPr>
        <w:t>,</w:t>
      </w:r>
      <w:r w:rsidRPr="006F2B93">
        <w:rPr>
          <w:rFonts w:ascii="Times New Roman" w:hAnsi="Times New Roman" w:cs="Times New Roman"/>
        </w:rPr>
        <w:t xml:space="preserve"> and handle data processing operations. The total energy consumption of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depends on workload and configuration because servers use between 30–50% of the total power</w:t>
      </w:r>
      <w:r w:rsidR="005D793F">
        <w:rPr>
          <w:rFonts w:ascii="Times New Roman" w:hAnsi="Times New Roman" w:cs="Times New Roman"/>
        </w:rPr>
        <w:t>,</w:t>
      </w:r>
      <w:r>
        <w:rPr>
          <w:rFonts w:ascii="Times New Roman" w:hAnsi="Times New Roman" w:cs="Times New Roman"/>
        </w:rPr>
        <w:t xml:space="preserve"> as shown in </w:t>
      </w:r>
      <w:r w:rsidR="005D793F" w:rsidRPr="0055728A">
        <w:rPr>
          <w:rFonts w:ascii="Times New Roman" w:hAnsi="Times New Roman" w:cs="Times New Roman"/>
          <w:highlight w:val="yellow"/>
        </w:rPr>
        <w:t xml:space="preserve">Figure </w:t>
      </w:r>
      <w:r w:rsidR="005A2985">
        <w:rPr>
          <w:rFonts w:ascii="Times New Roman" w:hAnsi="Times New Roman" w:cs="Times New Roman"/>
        </w:rPr>
        <w:t>3</w:t>
      </w:r>
      <w:sdt>
        <w:sdtPr>
          <w:rPr>
            <w:rFonts w:ascii="Times New Roman" w:hAnsi="Times New Roman" w:cs="Times New Roman"/>
          </w:rPr>
          <w:id w:val="-1307542035"/>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456012">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xml:space="preserve">. The continuous operation of high-performance servers for 24 hours results in substantial power usage even though they operate at low levels of </w:t>
      </w:r>
      <w:proofErr w:type="spellStart"/>
      <w:r w:rsidR="005D793F" w:rsidRPr="0055728A">
        <w:rPr>
          <w:rFonts w:ascii="Times New Roman" w:hAnsi="Times New Roman" w:cs="Times New Roman"/>
          <w:highlight w:val="yellow"/>
        </w:rPr>
        <w:t>utilisation</w:t>
      </w:r>
      <w:proofErr w:type="spellEnd"/>
      <w:r w:rsidRPr="006F2B93">
        <w:rPr>
          <w:rFonts w:ascii="Times New Roman" w:hAnsi="Times New Roman" w:cs="Times New Roman"/>
        </w:rPr>
        <w:t>. The energy consumption of servers depends on CPU and GPU usage as well as cooling requirements</w:t>
      </w:r>
      <w:sdt>
        <w:sdtPr>
          <w:rPr>
            <w:rFonts w:ascii="Times New Roman" w:hAnsi="Times New Roman" w:cs="Times New Roman"/>
          </w:rPr>
          <w:id w:val="677692458"/>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456012">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r>
        <w:rPr>
          <w:rFonts w:ascii="Times New Roman" w:hAnsi="Times New Roman" w:cs="Times New Roman"/>
        </w:rPr>
        <w:t xml:space="preserve"> There are different types of servers</w:t>
      </w:r>
      <w:r w:rsidR="005D793F">
        <w:rPr>
          <w:rFonts w:ascii="Times New Roman" w:hAnsi="Times New Roman" w:cs="Times New Roman"/>
        </w:rPr>
        <w:t>,</w:t>
      </w:r>
      <w:r>
        <w:rPr>
          <w:rFonts w:ascii="Times New Roman" w:hAnsi="Times New Roman" w:cs="Times New Roman"/>
        </w:rPr>
        <w:t xml:space="preserve"> like r</w:t>
      </w:r>
      <w:r w:rsidRPr="006F2B93">
        <w:rPr>
          <w:rFonts w:ascii="Times New Roman" w:hAnsi="Times New Roman" w:cs="Times New Roman"/>
        </w:rPr>
        <w:t>ack servers, blade servers, tower servers, and high-density servers.</w:t>
      </w:r>
    </w:p>
    <w:p w14:paraId="24CCBF61"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Network Equipment</w:t>
      </w:r>
      <w:r>
        <w:rPr>
          <w:rFonts w:ascii="Times New Roman" w:hAnsi="Times New Roman" w:cs="Times New Roman"/>
          <w:b/>
          <w:bCs/>
        </w:rPr>
        <w:t>:</w:t>
      </w:r>
    </w:p>
    <w:p w14:paraId="490000FB" w14:textId="4849E86B" w:rsidR="007359C9" w:rsidRPr="00503264" w:rsidRDefault="005D793F" w:rsidP="00494977">
      <w:pPr>
        <w:spacing w:line="276" w:lineRule="auto"/>
        <w:jc w:val="both"/>
        <w:rPr>
          <w:rFonts w:ascii="Times New Roman" w:hAnsi="Times New Roman" w:cs="Times New Roman"/>
        </w:rPr>
      </w:pPr>
      <w:r w:rsidRPr="0055728A">
        <w:rPr>
          <w:rFonts w:ascii="Times New Roman" w:hAnsi="Times New Roman" w:cs="Times New Roman"/>
          <w:highlight w:val="yellow"/>
        </w:rPr>
        <w:t xml:space="preserve">There </w:t>
      </w:r>
      <w:r w:rsidR="00985396">
        <w:rPr>
          <w:rFonts w:ascii="Times New Roman" w:hAnsi="Times New Roman" w:cs="Times New Roman"/>
        </w:rPr>
        <w:t xml:space="preserve">is a connection between internal systems and external systems </w:t>
      </w:r>
      <w:r w:rsidR="0022748F">
        <w:rPr>
          <w:rFonts w:ascii="Times New Roman" w:hAnsi="Times New Roman" w:cs="Times New Roman"/>
        </w:rPr>
        <w:t xml:space="preserve">in a data </w:t>
      </w:r>
      <w:proofErr w:type="spellStart"/>
      <w:r w:rsidRPr="0055728A">
        <w:rPr>
          <w:rFonts w:ascii="Times New Roman" w:hAnsi="Times New Roman" w:cs="Times New Roman"/>
          <w:highlight w:val="yellow"/>
        </w:rPr>
        <w:t>centre</w:t>
      </w:r>
      <w:proofErr w:type="spellEnd"/>
      <w:r>
        <w:rPr>
          <w:rFonts w:ascii="Times New Roman" w:hAnsi="Times New Roman" w:cs="Times New Roman"/>
        </w:rPr>
        <w:t xml:space="preserve">, </w:t>
      </w:r>
      <w:r w:rsidR="00940886">
        <w:rPr>
          <w:rFonts w:ascii="Times New Roman" w:hAnsi="Times New Roman" w:cs="Times New Roman"/>
        </w:rPr>
        <w:t>and</w:t>
      </w:r>
      <w:r w:rsidR="00985396">
        <w:rPr>
          <w:rFonts w:ascii="Times New Roman" w:hAnsi="Times New Roman" w:cs="Times New Roman"/>
        </w:rPr>
        <w:t xml:space="preserve"> that job is done by </w:t>
      </w:r>
      <w:r w:rsidR="0022748F">
        <w:rPr>
          <w:rFonts w:ascii="Times New Roman" w:hAnsi="Times New Roman" w:cs="Times New Roman"/>
        </w:rPr>
        <w:t xml:space="preserve">network equipment. </w:t>
      </w:r>
      <w:r w:rsidR="000D03C0" w:rsidRPr="00503264">
        <w:rPr>
          <w:rFonts w:ascii="Times New Roman" w:hAnsi="Times New Roman" w:cs="Times New Roman"/>
        </w:rPr>
        <w:t>The network infrastructure consists of switches together with routers and firewalls</w:t>
      </w:r>
      <w:r>
        <w:rPr>
          <w:rFonts w:ascii="Times New Roman" w:hAnsi="Times New Roman" w:cs="Times New Roman"/>
        </w:rPr>
        <w:t>,</w:t>
      </w:r>
      <w:r w:rsidR="000D03C0" w:rsidRPr="00503264">
        <w:rPr>
          <w:rFonts w:ascii="Times New Roman" w:hAnsi="Times New Roman" w:cs="Times New Roman"/>
        </w:rPr>
        <w:t xml:space="preserve"> and load balancers. </w:t>
      </w:r>
      <w:r w:rsidR="00915AA5" w:rsidRPr="00503264">
        <w:rPr>
          <w:rFonts w:ascii="Times New Roman" w:hAnsi="Times New Roman" w:cs="Times New Roman"/>
        </w:rPr>
        <w:t xml:space="preserve">The network </w:t>
      </w:r>
      <w:r w:rsidR="00940886" w:rsidRPr="00503264">
        <w:rPr>
          <w:rFonts w:ascii="Times New Roman" w:hAnsi="Times New Roman" w:cs="Times New Roman"/>
        </w:rPr>
        <w:t>equipment</w:t>
      </w:r>
      <w:r w:rsidR="00915AA5" w:rsidRPr="00503264">
        <w:rPr>
          <w:rFonts w:ascii="Times New Roman" w:hAnsi="Times New Roman" w:cs="Times New Roman"/>
        </w:rPr>
        <w:t xml:space="preserve"> </w:t>
      </w:r>
      <w:r w:rsidRPr="0055728A">
        <w:rPr>
          <w:rFonts w:ascii="Times New Roman" w:hAnsi="Times New Roman" w:cs="Times New Roman"/>
          <w:highlight w:val="yellow"/>
        </w:rPr>
        <w:t xml:space="preserve">pulls </w:t>
      </w:r>
      <w:r w:rsidR="00915AA5" w:rsidRPr="00503264">
        <w:rPr>
          <w:rFonts w:ascii="Times New Roman" w:hAnsi="Times New Roman" w:cs="Times New Roman"/>
        </w:rPr>
        <w:t xml:space="preserve">up to 10 to 15% </w:t>
      </w:r>
      <w:r w:rsidR="00F921C6" w:rsidRPr="00503264">
        <w:rPr>
          <w:rFonts w:ascii="Times New Roman" w:hAnsi="Times New Roman" w:cs="Times New Roman"/>
        </w:rPr>
        <w:t>of power</w:t>
      </w:r>
      <w:r>
        <w:rPr>
          <w:rFonts w:ascii="Times New Roman" w:hAnsi="Times New Roman" w:cs="Times New Roman"/>
        </w:rPr>
        <w:t>,</w:t>
      </w:r>
      <w:r w:rsidR="00635B9B" w:rsidRPr="00503264">
        <w:rPr>
          <w:rFonts w:ascii="Times New Roman" w:hAnsi="Times New Roman" w:cs="Times New Roman"/>
        </w:rPr>
        <w:t xml:space="preserve"> as shown in </w:t>
      </w:r>
      <w:r w:rsidRPr="0055728A">
        <w:rPr>
          <w:rFonts w:ascii="Times New Roman" w:hAnsi="Times New Roman" w:cs="Times New Roman"/>
          <w:highlight w:val="yellow"/>
        </w:rPr>
        <w:t xml:space="preserve">Figure </w:t>
      </w:r>
      <w:r w:rsidR="005A2985">
        <w:rPr>
          <w:rFonts w:ascii="Times New Roman" w:hAnsi="Times New Roman" w:cs="Times New Roman"/>
        </w:rPr>
        <w:t>3</w:t>
      </w:r>
      <w:r w:rsidR="00F921C6" w:rsidRPr="00503264">
        <w:rPr>
          <w:rFonts w:ascii="Times New Roman" w:hAnsi="Times New Roman" w:cs="Times New Roman"/>
        </w:rPr>
        <w:t xml:space="preserve"> in big </w:t>
      </w:r>
      <w:r w:rsidR="00635B9B" w:rsidRPr="00503264">
        <w:rPr>
          <w:rFonts w:ascii="Times New Roman" w:hAnsi="Times New Roman" w:cs="Times New Roman"/>
        </w:rPr>
        <w:t xml:space="preserve">data </w:t>
      </w:r>
      <w:proofErr w:type="spellStart"/>
      <w:r w:rsidRPr="0055728A">
        <w:rPr>
          <w:rFonts w:ascii="Times New Roman" w:hAnsi="Times New Roman" w:cs="Times New Roman"/>
          <w:highlight w:val="yellow"/>
        </w:rPr>
        <w:t>centres</w:t>
      </w:r>
      <w:proofErr w:type="spellEnd"/>
      <w:r>
        <w:rPr>
          <w:rFonts w:ascii="Times New Roman" w:hAnsi="Times New Roman" w:cs="Times New Roman"/>
        </w:rPr>
        <w:t>,</w:t>
      </w:r>
      <w:r w:rsidRPr="00503264">
        <w:rPr>
          <w:rFonts w:ascii="Times New Roman" w:hAnsi="Times New Roman" w:cs="Times New Roman"/>
        </w:rPr>
        <w:t xml:space="preserve"> </w:t>
      </w:r>
      <w:r w:rsidR="00940886" w:rsidRPr="00503264">
        <w:rPr>
          <w:rFonts w:ascii="Times New Roman" w:hAnsi="Times New Roman" w:cs="Times New Roman"/>
        </w:rPr>
        <w:t>even though</w:t>
      </w:r>
      <w:r w:rsidR="00635B9B" w:rsidRPr="00503264">
        <w:rPr>
          <w:rFonts w:ascii="Times New Roman" w:hAnsi="Times New Roman" w:cs="Times New Roman"/>
        </w:rPr>
        <w:t xml:space="preserve"> they consume </w:t>
      </w:r>
      <w:r w:rsidR="00940886" w:rsidRPr="00503264">
        <w:rPr>
          <w:rFonts w:ascii="Times New Roman" w:hAnsi="Times New Roman" w:cs="Times New Roman"/>
        </w:rPr>
        <w:t>lower</w:t>
      </w:r>
      <w:r w:rsidR="00635B9B" w:rsidRPr="00503264">
        <w:rPr>
          <w:rFonts w:ascii="Times New Roman" w:hAnsi="Times New Roman" w:cs="Times New Roman"/>
        </w:rPr>
        <w:t xml:space="preserve"> power than </w:t>
      </w:r>
      <w:r w:rsidRPr="0055728A">
        <w:rPr>
          <w:rFonts w:ascii="Times New Roman" w:hAnsi="Times New Roman" w:cs="Times New Roman"/>
          <w:highlight w:val="yellow"/>
        </w:rPr>
        <w:t xml:space="preserve">a </w:t>
      </w:r>
      <w:r w:rsidR="00635B9B" w:rsidRPr="00503264">
        <w:rPr>
          <w:rFonts w:ascii="Times New Roman" w:hAnsi="Times New Roman" w:cs="Times New Roman"/>
        </w:rPr>
        <w:t>server.</w:t>
      </w:r>
      <w:r w:rsidR="00940886" w:rsidRPr="00503264">
        <w:rPr>
          <w:rFonts w:ascii="Times New Roman" w:hAnsi="Times New Roman" w:cs="Times New Roman"/>
        </w:rPr>
        <w:t xml:space="preserve"> The </w:t>
      </w:r>
      <w:r w:rsidR="00DA139A" w:rsidRPr="00503264">
        <w:rPr>
          <w:rFonts w:ascii="Times New Roman" w:hAnsi="Times New Roman" w:cs="Times New Roman"/>
        </w:rPr>
        <w:t xml:space="preserve">adoption of </w:t>
      </w:r>
      <w:r w:rsidR="008976F8" w:rsidRPr="00503264">
        <w:rPr>
          <w:rFonts w:ascii="Times New Roman" w:hAnsi="Times New Roman" w:cs="Times New Roman"/>
        </w:rPr>
        <w:t>E</w:t>
      </w:r>
      <w:r w:rsidR="00DA139A" w:rsidRPr="00503264">
        <w:rPr>
          <w:rFonts w:ascii="Times New Roman" w:hAnsi="Times New Roman" w:cs="Times New Roman"/>
        </w:rPr>
        <w:t>nergy-</w:t>
      </w:r>
      <w:r w:rsidR="008976F8" w:rsidRPr="00503264">
        <w:rPr>
          <w:rFonts w:ascii="Times New Roman" w:hAnsi="Times New Roman" w:cs="Times New Roman"/>
        </w:rPr>
        <w:t>Efficient Ethernet and Software Defined Networking (SDN)</w:t>
      </w:r>
      <w:r w:rsidR="00E848D7" w:rsidRPr="00503264">
        <w:rPr>
          <w:rFonts w:ascii="Times New Roman" w:hAnsi="Times New Roman" w:cs="Times New Roman"/>
        </w:rPr>
        <w:t xml:space="preserve"> technologies </w:t>
      </w:r>
      <w:proofErr w:type="spellStart"/>
      <w:r w:rsidRPr="0055728A">
        <w:rPr>
          <w:rFonts w:ascii="Times New Roman" w:hAnsi="Times New Roman" w:cs="Times New Roman"/>
          <w:highlight w:val="yellow"/>
        </w:rPr>
        <w:t>authorises</w:t>
      </w:r>
      <w:proofErr w:type="spellEnd"/>
      <w:r w:rsidRPr="0055728A">
        <w:rPr>
          <w:rFonts w:ascii="Times New Roman" w:hAnsi="Times New Roman" w:cs="Times New Roman"/>
          <w:highlight w:val="yellow"/>
        </w:rPr>
        <w:t xml:space="preserve"> </w:t>
      </w:r>
      <w:proofErr w:type="spellStart"/>
      <w:r w:rsidRPr="0055728A">
        <w:rPr>
          <w:rFonts w:ascii="Times New Roman" w:hAnsi="Times New Roman" w:cs="Times New Roman"/>
          <w:highlight w:val="yellow"/>
        </w:rPr>
        <w:t>organisations</w:t>
      </w:r>
      <w:proofErr w:type="spellEnd"/>
      <w:r w:rsidR="007A4176" w:rsidRPr="0055728A">
        <w:rPr>
          <w:rFonts w:ascii="Times New Roman" w:hAnsi="Times New Roman" w:cs="Times New Roman"/>
          <w:highlight w:val="yellow"/>
        </w:rPr>
        <w:t xml:space="preserve"> </w:t>
      </w:r>
      <w:r w:rsidR="007A4176" w:rsidRPr="00503264">
        <w:rPr>
          <w:rFonts w:ascii="Times New Roman" w:hAnsi="Times New Roman" w:cs="Times New Roman"/>
        </w:rPr>
        <w:t xml:space="preserve">to reduce their power consumption when the </w:t>
      </w:r>
      <w:r w:rsidR="00503264" w:rsidRPr="00503264">
        <w:rPr>
          <w:rFonts w:ascii="Times New Roman" w:hAnsi="Times New Roman" w:cs="Times New Roman"/>
        </w:rPr>
        <w:t>network</w:t>
      </w:r>
      <w:r w:rsidR="007A4176" w:rsidRPr="00503264">
        <w:rPr>
          <w:rFonts w:ascii="Times New Roman" w:hAnsi="Times New Roman" w:cs="Times New Roman"/>
        </w:rPr>
        <w:t xml:space="preserve"> flow is low.</w:t>
      </w:r>
      <w:r w:rsidR="008976F8" w:rsidRPr="00503264">
        <w:rPr>
          <w:rFonts w:ascii="Times New Roman" w:hAnsi="Times New Roman" w:cs="Times New Roman"/>
        </w:rPr>
        <w:t xml:space="preserve"> </w:t>
      </w:r>
    </w:p>
    <w:p w14:paraId="113DB8AD"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lastRenderedPageBreak/>
        <w:t>Power Supply Systems</w:t>
      </w:r>
      <w:r>
        <w:rPr>
          <w:rFonts w:ascii="Times New Roman" w:hAnsi="Times New Roman" w:cs="Times New Roman"/>
          <w:b/>
          <w:bCs/>
        </w:rPr>
        <w:t>:</w:t>
      </w:r>
    </w:p>
    <w:p w14:paraId="07E28657" w14:textId="32917B7A"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power supply and distribution systems provide continuous power supply and protect IT systems from disruptions</w:t>
      </w:r>
      <w:sdt>
        <w:sdtPr>
          <w:rPr>
            <w:rFonts w:ascii="Times New Roman" w:hAnsi="Times New Roman" w:cs="Times New Roman"/>
          </w:rPr>
          <w:id w:val="1360003059"/>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xml:space="preserve">.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primarily use four main components</w:t>
      </w:r>
      <w:r w:rsidR="005D793F">
        <w:rPr>
          <w:rFonts w:ascii="Times New Roman" w:hAnsi="Times New Roman" w:cs="Times New Roman"/>
        </w:rPr>
        <w:t>,</w:t>
      </w:r>
      <w:r w:rsidRPr="006F2B93">
        <w:rPr>
          <w:rFonts w:ascii="Times New Roman" w:hAnsi="Times New Roman" w:cs="Times New Roman"/>
        </w:rPr>
        <w:t xml:space="preserve"> which include UPS systems and power distribution units (PDUs) and backup generators</w:t>
      </w:r>
      <w:r w:rsidR="005D793F">
        <w:rPr>
          <w:rFonts w:ascii="Times New Roman" w:hAnsi="Times New Roman" w:cs="Times New Roman"/>
        </w:rPr>
        <w:t>,</w:t>
      </w:r>
      <w:r w:rsidRPr="006F2B93">
        <w:rPr>
          <w:rFonts w:ascii="Times New Roman" w:hAnsi="Times New Roman" w:cs="Times New Roman"/>
        </w:rPr>
        <w:t xml:space="preserve"> and transformers. The energy loss rate of UPS systems ranges between 5% and 15% based on design specifications and current load levels</w:t>
      </w:r>
      <w:r w:rsidR="005D793F">
        <w:rPr>
          <w:rFonts w:ascii="Times New Roman" w:hAnsi="Times New Roman" w:cs="Times New Roman"/>
        </w:rPr>
        <w:t>,</w:t>
      </w:r>
      <w:r>
        <w:rPr>
          <w:rFonts w:ascii="Times New Roman" w:hAnsi="Times New Roman" w:cs="Times New Roman"/>
        </w:rPr>
        <w:t xml:space="preserve"> as shown in </w:t>
      </w:r>
      <w:r w:rsidR="005D793F" w:rsidRPr="0055728A">
        <w:rPr>
          <w:rFonts w:ascii="Times New Roman" w:hAnsi="Times New Roman" w:cs="Times New Roman"/>
          <w:highlight w:val="yellow"/>
        </w:rPr>
        <w:t xml:space="preserve">Figure </w:t>
      </w:r>
      <w:r w:rsidR="005A2985">
        <w:rPr>
          <w:rFonts w:ascii="Times New Roman" w:hAnsi="Times New Roman" w:cs="Times New Roman"/>
        </w:rPr>
        <w:t>3</w:t>
      </w:r>
      <w:r w:rsidRPr="006F2B93">
        <w:rPr>
          <w:rFonts w:ascii="Times New Roman" w:hAnsi="Times New Roman" w:cs="Times New Roman"/>
        </w:rPr>
        <w:t>. The design of power infrastructure needs to be efficient to reduce energy losses</w:t>
      </w:r>
      <w:sdt>
        <w:sdtPr>
          <w:rPr>
            <w:rFonts w:ascii="Times New Roman" w:hAnsi="Times New Roman" w:cs="Times New Roman"/>
          </w:rPr>
          <w:id w:val="-2035338006"/>
          <w:citation/>
        </w:sdt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(Joshi &amp; &amp; Kumar, 2012)</w:t>
          </w:r>
          <w:r>
            <w:rPr>
              <w:rFonts w:ascii="Times New Roman" w:hAnsi="Times New Roman" w:cs="Times New Roman"/>
            </w:rPr>
            <w:fldChar w:fldCharType="end"/>
          </w:r>
        </w:sdtContent>
      </w:sdt>
      <w:r w:rsidRPr="006F2B93">
        <w:rPr>
          <w:rFonts w:ascii="Times New Roman" w:hAnsi="Times New Roman" w:cs="Times New Roman"/>
        </w:rPr>
        <w:t>. The N+1 and 2N redundancy models enhance reliability but lead to additional energy consumption</w:t>
      </w:r>
      <w:sdt>
        <w:sdtPr>
          <w:rPr>
            <w:rFonts w:ascii="Times New Roman" w:hAnsi="Times New Roman" w:cs="Times New Roman"/>
          </w:rPr>
          <w:id w:val="-699697970"/>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p>
    <w:p w14:paraId="184861A5"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Cloud and Computing Infrastructure</w:t>
      </w:r>
      <w:r>
        <w:rPr>
          <w:rFonts w:ascii="Times New Roman" w:hAnsi="Times New Roman" w:cs="Times New Roman"/>
          <w:b/>
          <w:bCs/>
        </w:rPr>
        <w:t>:</w:t>
      </w:r>
    </w:p>
    <w:p w14:paraId="2BD6A699" w14:textId="0C43B0E4"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Cloud computing platforms</w:t>
      </w:r>
      <w:r w:rsidR="005D793F">
        <w:rPr>
          <w:rFonts w:ascii="Times New Roman" w:hAnsi="Times New Roman" w:cs="Times New Roman"/>
        </w:rPr>
        <w:t>,</w:t>
      </w:r>
      <w:r w:rsidRPr="006F2B93">
        <w:rPr>
          <w:rFonts w:ascii="Times New Roman" w:hAnsi="Times New Roman" w:cs="Times New Roman"/>
        </w:rPr>
        <w:t xml:space="preserve"> together with </w:t>
      </w:r>
      <w:proofErr w:type="spellStart"/>
      <w:r w:rsidR="005D793F" w:rsidRPr="0055728A">
        <w:rPr>
          <w:rFonts w:ascii="Times New Roman" w:hAnsi="Times New Roman" w:cs="Times New Roman"/>
          <w:highlight w:val="yellow"/>
        </w:rPr>
        <w:t>virtualised</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environments</w:t>
      </w:r>
      <w:r w:rsidR="005D793F">
        <w:rPr>
          <w:rFonts w:ascii="Times New Roman" w:hAnsi="Times New Roman" w:cs="Times New Roman"/>
        </w:rPr>
        <w:t>,</w:t>
      </w:r>
      <w:r w:rsidRPr="006F2B93">
        <w:rPr>
          <w:rFonts w:ascii="Times New Roman" w:hAnsi="Times New Roman" w:cs="Times New Roman"/>
        </w:rPr>
        <w:t xml:space="preserve"> enable resource </w:t>
      </w:r>
      <w:proofErr w:type="spellStart"/>
      <w:r w:rsidR="005D793F" w:rsidRPr="0055728A">
        <w:rPr>
          <w:rFonts w:ascii="Times New Roman" w:hAnsi="Times New Roman" w:cs="Times New Roman"/>
          <w:highlight w:val="yellow"/>
        </w:rPr>
        <w:t>optimisation</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through their ability to run multiple virtual machines or containers on one physical server. </w:t>
      </w:r>
      <w:proofErr w:type="spellStart"/>
      <w:r w:rsidR="005D793F" w:rsidRPr="0055728A">
        <w:rPr>
          <w:rFonts w:ascii="Times New Roman" w:hAnsi="Times New Roman" w:cs="Times New Roman"/>
          <w:highlight w:val="yellow"/>
        </w:rPr>
        <w:t>Virtualisation</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enables better resource </w:t>
      </w:r>
      <w:proofErr w:type="spellStart"/>
      <w:r w:rsidR="005D793F" w:rsidRPr="0055728A">
        <w:rPr>
          <w:rFonts w:ascii="Times New Roman" w:hAnsi="Times New Roman" w:cs="Times New Roman"/>
          <w:highlight w:val="yellow"/>
        </w:rPr>
        <w:t>utilisation</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because it decreases the number of physical servers needed</w:t>
      </w:r>
      <w:r w:rsidR="005D793F">
        <w:rPr>
          <w:rFonts w:ascii="Times New Roman" w:hAnsi="Times New Roman" w:cs="Times New Roman"/>
        </w:rPr>
        <w:t>,</w:t>
      </w:r>
      <w:r w:rsidRPr="006F2B93">
        <w:rPr>
          <w:rFonts w:ascii="Times New Roman" w:hAnsi="Times New Roman" w:cs="Times New Roman"/>
        </w:rPr>
        <w:t xml:space="preserve"> which results in improved energy efficiency</w:t>
      </w:r>
      <w:sdt>
        <w:sdtPr>
          <w:rPr>
            <w:rFonts w:ascii="Times New Roman" w:hAnsi="Times New Roman" w:cs="Times New Roman"/>
          </w:rPr>
          <w:id w:val="-1455249287"/>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Hyperscale cloud providers achieve maximum energy efficiency per compute task through their implementation of dynamic workload distribution and predictive cooling systems</w:t>
      </w:r>
      <w:r w:rsidR="005D793F">
        <w:rPr>
          <w:rFonts w:ascii="Times New Roman" w:hAnsi="Times New Roman" w:cs="Times New Roman"/>
        </w:rPr>
        <w:t>,</w:t>
      </w:r>
      <w:r w:rsidRPr="006F2B93">
        <w:rPr>
          <w:rFonts w:ascii="Times New Roman" w:hAnsi="Times New Roman" w:cs="Times New Roman"/>
        </w:rPr>
        <w:t xml:space="preserve"> and AI-based </w:t>
      </w:r>
      <w:proofErr w:type="spellStart"/>
      <w:r w:rsidR="005D793F" w:rsidRPr="0055728A">
        <w:rPr>
          <w:rFonts w:ascii="Times New Roman" w:hAnsi="Times New Roman" w:cs="Times New Roman"/>
          <w:highlight w:val="yellow"/>
        </w:rPr>
        <w:t>optimisation</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methods</w:t>
      </w:r>
      <w:sdt>
        <w:sdtPr>
          <w:rPr>
            <w:rFonts w:ascii="Times New Roman" w:hAnsi="Times New Roman" w:cs="Times New Roman"/>
          </w:rPr>
          <w:id w:val="-1749651250"/>
          <w:citation/>
        </w:sdt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(Joshi &amp; &amp; Kumar, 2012)</w:t>
          </w:r>
          <w:r>
            <w:rPr>
              <w:rFonts w:ascii="Times New Roman" w:hAnsi="Times New Roman" w:cs="Times New Roman"/>
            </w:rPr>
            <w:fldChar w:fldCharType="end"/>
          </w:r>
        </w:sdtContent>
      </w:sdt>
      <w:r w:rsidRPr="006F2B93">
        <w:rPr>
          <w:rFonts w:ascii="Times New Roman" w:hAnsi="Times New Roman" w:cs="Times New Roman"/>
        </w:rPr>
        <w:t>.</w:t>
      </w:r>
    </w:p>
    <w:p w14:paraId="11CE081E" w14:textId="77777777" w:rsidR="006C01D7" w:rsidRDefault="006C01D7" w:rsidP="00494977">
      <w:pPr>
        <w:spacing w:line="276" w:lineRule="auto"/>
        <w:jc w:val="both"/>
        <w:rPr>
          <w:rFonts w:ascii="Times New Roman" w:hAnsi="Times New Roman" w:cs="Times New Roman"/>
        </w:rPr>
      </w:pPr>
    </w:p>
    <w:p w14:paraId="0F414638" w14:textId="77777777" w:rsidR="006C01D7" w:rsidRPr="006F2B93" w:rsidRDefault="006C01D7" w:rsidP="00494977">
      <w:pPr>
        <w:spacing w:line="276" w:lineRule="auto"/>
        <w:jc w:val="both"/>
        <w:rPr>
          <w:rFonts w:ascii="Times New Roman" w:hAnsi="Times New Roman" w:cs="Times New Roman"/>
        </w:rPr>
      </w:pPr>
    </w:p>
    <w:p w14:paraId="64C20323" w14:textId="77777777" w:rsidR="00494977" w:rsidRPr="00AA7E56" w:rsidRDefault="00494977" w:rsidP="00494977">
      <w:pPr>
        <w:pStyle w:val="ListParagraph"/>
        <w:numPr>
          <w:ilvl w:val="0"/>
          <w:numId w:val="2"/>
        </w:numPr>
        <w:spacing w:line="276" w:lineRule="auto"/>
        <w:jc w:val="both"/>
        <w:rPr>
          <w:rFonts w:ascii="Times New Roman" w:hAnsi="Times New Roman" w:cs="Times New Roman"/>
          <w:b/>
          <w:bCs/>
        </w:rPr>
      </w:pPr>
      <w:r w:rsidRPr="00AA7E56">
        <w:rPr>
          <w:rFonts w:ascii="Times New Roman" w:hAnsi="Times New Roman" w:cs="Times New Roman"/>
          <w:b/>
          <w:bCs/>
        </w:rPr>
        <w:t>Storage Devices:</w:t>
      </w:r>
    </w:p>
    <w:p w14:paraId="01FF4177" w14:textId="44446B2C"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storage systems function to store and handle large amounts of both structured and unstructured data. The storage systems consist of traditional hard drives (HDDs), solid-state drives (SSDs) and storage arrays. The power consumption of storage systems reaches between 10–20% of total energy usage based on operational patterns and redundancy protocols</w:t>
      </w:r>
      <w:r w:rsidR="005D793F">
        <w:rPr>
          <w:rFonts w:ascii="Times New Roman" w:hAnsi="Times New Roman" w:cs="Times New Roman"/>
        </w:rPr>
        <w:t>,</w:t>
      </w:r>
      <w:r>
        <w:rPr>
          <w:rFonts w:ascii="Times New Roman" w:hAnsi="Times New Roman" w:cs="Times New Roman"/>
        </w:rPr>
        <w:t xml:space="preserve"> as shown in </w:t>
      </w:r>
      <w:r w:rsidR="005D793F" w:rsidRPr="0055728A">
        <w:rPr>
          <w:rFonts w:ascii="Times New Roman" w:hAnsi="Times New Roman" w:cs="Times New Roman"/>
          <w:highlight w:val="yellow"/>
        </w:rPr>
        <w:t xml:space="preserve">Figure </w:t>
      </w:r>
      <w:r w:rsidR="005A2985">
        <w:rPr>
          <w:rFonts w:ascii="Times New Roman" w:hAnsi="Times New Roman" w:cs="Times New Roman"/>
        </w:rPr>
        <w:t>3</w:t>
      </w:r>
      <w:sdt>
        <w:sdtPr>
          <w:rPr>
            <w:rFonts w:ascii="Times New Roman" w:hAnsi="Times New Roman" w:cs="Times New Roman"/>
          </w:rPr>
          <w:id w:val="-1830740376"/>
          <w:citation/>
        </w:sdtPr>
        <w:sdtContent>
          <w:r>
            <w:rPr>
              <w:rFonts w:ascii="Times New Roman" w:hAnsi="Times New Roman" w:cs="Times New Roman"/>
            </w:rPr>
            <w:fldChar w:fldCharType="begin"/>
          </w:r>
          <w:r>
            <w:rPr>
              <w:rFonts w:ascii="Times New Roman" w:hAnsi="Times New Roman" w:cs="Times New Roman"/>
            </w:rPr>
            <w:instrText xml:space="preserve"> CITATION Jos12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(Joshi &amp; &amp; Kumar, 2012)</w:t>
          </w:r>
          <w:r>
            <w:rPr>
              <w:rFonts w:ascii="Times New Roman" w:hAnsi="Times New Roman" w:cs="Times New Roman"/>
            </w:rPr>
            <w:fldChar w:fldCharType="end"/>
          </w:r>
        </w:sdtContent>
      </w:sdt>
      <w:sdt>
        <w:sdtPr>
          <w:rPr>
            <w:rFonts w:ascii="Times New Roman" w:hAnsi="Times New Roman" w:cs="Times New Roman"/>
          </w:rPr>
          <w:id w:val="599757323"/>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 xml:space="preserve">. SSDs require less power than HDDs, but their price remains higher. The implementation of object storage together with tiered storage strategies (hot, warm, cold) enables </w:t>
      </w:r>
      <w:proofErr w:type="spellStart"/>
      <w:r w:rsidR="005D793F" w:rsidRPr="0055728A">
        <w:rPr>
          <w:rFonts w:ascii="Times New Roman" w:hAnsi="Times New Roman" w:cs="Times New Roman"/>
          <w:highlight w:val="yellow"/>
        </w:rPr>
        <w:t>organisations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to reduce their power consumption</w:t>
      </w:r>
      <w:sdt>
        <w:sdtPr>
          <w:rPr>
            <w:rFonts w:ascii="Times New Roman" w:hAnsi="Times New Roman" w:cs="Times New Roman"/>
          </w:rPr>
          <w:id w:val="686105098"/>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p>
    <w:p w14:paraId="387F2D5A" w14:textId="77777777" w:rsidR="00494977" w:rsidRPr="003B043C" w:rsidRDefault="00494977" w:rsidP="00494977">
      <w:pPr>
        <w:pStyle w:val="ListParagraph"/>
        <w:numPr>
          <w:ilvl w:val="0"/>
          <w:numId w:val="2"/>
        </w:numPr>
        <w:spacing w:line="276" w:lineRule="auto"/>
        <w:jc w:val="both"/>
        <w:rPr>
          <w:rFonts w:ascii="Times New Roman" w:hAnsi="Times New Roman" w:cs="Times New Roman"/>
          <w:b/>
          <w:bCs/>
        </w:rPr>
      </w:pPr>
      <w:r w:rsidRPr="003B043C">
        <w:rPr>
          <w:rFonts w:ascii="Times New Roman" w:hAnsi="Times New Roman" w:cs="Times New Roman"/>
          <w:b/>
          <w:bCs/>
        </w:rPr>
        <w:t>Cooling and Environmental Control (Indirect IT Systems)</w:t>
      </w:r>
      <w:r>
        <w:rPr>
          <w:rFonts w:ascii="Times New Roman" w:hAnsi="Times New Roman" w:cs="Times New Roman"/>
          <w:b/>
          <w:bCs/>
        </w:rPr>
        <w:t>:</w:t>
      </w:r>
    </w:p>
    <w:p w14:paraId="01FB953E" w14:textId="4340284E"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IT systems do not include cooling systems</w:t>
      </w:r>
      <w:r w:rsidR="005D793F">
        <w:rPr>
          <w:rFonts w:ascii="Times New Roman" w:hAnsi="Times New Roman" w:cs="Times New Roman"/>
        </w:rPr>
        <w:t>,</w:t>
      </w:r>
      <w:r w:rsidRPr="006F2B93">
        <w:rPr>
          <w:rFonts w:ascii="Times New Roman" w:hAnsi="Times New Roman" w:cs="Times New Roman"/>
        </w:rPr>
        <w:t xml:space="preserve"> which consist of CRAC (Computer Room Air Conditioners), CRAH (Computer Room Air Handlers) and liquid cooling systems that support </w:t>
      </w:r>
      <w:r w:rsidR="005D793F" w:rsidRPr="0055728A">
        <w:rPr>
          <w:rFonts w:ascii="Times New Roman" w:hAnsi="Times New Roman" w:cs="Times New Roman"/>
          <w:highlight w:val="yellow"/>
        </w:rPr>
        <w:t>the</w:t>
      </w:r>
      <w:r w:rsidR="005D793F">
        <w:rPr>
          <w:rFonts w:ascii="Times New Roman" w:hAnsi="Times New Roman" w:cs="Times New Roman"/>
        </w:rPr>
        <w:t xml:space="preserve"> </w:t>
      </w:r>
      <w:r w:rsidRPr="006F2B93">
        <w:rPr>
          <w:rFonts w:ascii="Times New Roman" w:hAnsi="Times New Roman" w:cs="Times New Roman"/>
        </w:rPr>
        <w:t xml:space="preserve">IT infrastructure. The power consumption of cooling systems reaches 30–40% of the total data </w:t>
      </w:r>
      <w:proofErr w:type="spellStart"/>
      <w:r w:rsidR="005D793F" w:rsidRPr="0055728A">
        <w:rPr>
          <w:rFonts w:ascii="Times New Roman" w:hAnsi="Times New Roman" w:cs="Times New Roman"/>
          <w:highlight w:val="yellow"/>
        </w:rPr>
        <w:t>centre</w:t>
      </w:r>
      <w:proofErr w:type="spellEnd"/>
      <w:r w:rsidR="005D793F" w:rsidRPr="006F2B93">
        <w:rPr>
          <w:rFonts w:ascii="Times New Roman" w:hAnsi="Times New Roman" w:cs="Times New Roman"/>
        </w:rPr>
        <w:t xml:space="preserve"> </w:t>
      </w:r>
      <w:r w:rsidRPr="006F2B93">
        <w:rPr>
          <w:rFonts w:ascii="Times New Roman" w:hAnsi="Times New Roman" w:cs="Times New Roman"/>
        </w:rPr>
        <w:t>power usage</w:t>
      </w:r>
      <w:r w:rsidR="005D793F">
        <w:rPr>
          <w:rFonts w:ascii="Times New Roman" w:hAnsi="Times New Roman" w:cs="Times New Roman"/>
        </w:rPr>
        <w:t>,</w:t>
      </w:r>
      <w:r>
        <w:rPr>
          <w:rFonts w:ascii="Times New Roman" w:hAnsi="Times New Roman" w:cs="Times New Roman"/>
        </w:rPr>
        <w:t xml:space="preserve"> as shown in </w:t>
      </w:r>
      <w:r w:rsidR="005D793F" w:rsidRPr="0055728A">
        <w:rPr>
          <w:rFonts w:ascii="Times New Roman" w:hAnsi="Times New Roman" w:cs="Times New Roman"/>
          <w:highlight w:val="yellow"/>
        </w:rPr>
        <w:t>Figure</w:t>
      </w:r>
      <w:r w:rsidR="005D793F">
        <w:rPr>
          <w:rFonts w:ascii="Times New Roman" w:hAnsi="Times New Roman" w:cs="Times New Roman"/>
        </w:rPr>
        <w:t xml:space="preserve"> </w:t>
      </w:r>
      <w:r w:rsidR="005A2985">
        <w:rPr>
          <w:rFonts w:ascii="Times New Roman" w:hAnsi="Times New Roman" w:cs="Times New Roman"/>
        </w:rPr>
        <w:t>3</w:t>
      </w:r>
      <w:r w:rsidRPr="006F2B93">
        <w:rPr>
          <w:rFonts w:ascii="Times New Roman" w:hAnsi="Times New Roman" w:cs="Times New Roman"/>
        </w:rPr>
        <w:t>. The reduction of overhead depends on free-air cooling and liquid immersion</w:t>
      </w:r>
      <w:r w:rsidR="005D793F">
        <w:rPr>
          <w:rFonts w:ascii="Times New Roman" w:hAnsi="Times New Roman" w:cs="Times New Roman"/>
        </w:rPr>
        <w:t>,</w:t>
      </w:r>
      <w:r w:rsidRPr="006F2B93">
        <w:rPr>
          <w:rFonts w:ascii="Times New Roman" w:hAnsi="Times New Roman" w:cs="Times New Roman"/>
        </w:rPr>
        <w:t xml:space="preserve"> and AI-based thermal control innovations</w:t>
      </w:r>
      <w:sdt>
        <w:sdtPr>
          <w:rPr>
            <w:rFonts w:ascii="Times New Roman" w:hAnsi="Times New Roman" w:cs="Times New Roman"/>
          </w:rPr>
          <w:id w:val="1856919957"/>
          <w:citation/>
        </w:sdtPr>
        <w:sdtContent>
          <w:r>
            <w:rPr>
              <w:rFonts w:ascii="Times New Roman" w:hAnsi="Times New Roman" w:cs="Times New Roman"/>
            </w:rPr>
            <w:fldChar w:fldCharType="begin"/>
          </w:r>
          <w:r>
            <w:rPr>
              <w:rFonts w:ascii="Times New Roman" w:hAnsi="Times New Roman" w:cs="Times New Roman"/>
            </w:rPr>
            <w:instrText xml:space="preserve"> CITATION Che18 \l 1033 </w:instrText>
          </w:r>
          <w:r>
            <w:rPr>
              <w:rFonts w:ascii="Times New Roman" w:hAnsi="Times New Roman" w:cs="Times New Roman"/>
            </w:rPr>
            <w:fldChar w:fldCharType="separate"/>
          </w:r>
          <w:r>
            <w:rPr>
              <w:rFonts w:ascii="Times New Roman" w:hAnsi="Times New Roman" w:cs="Times New Roman"/>
              <w:noProof/>
            </w:rPr>
            <w:t xml:space="preserve"> </w:t>
          </w:r>
          <w:r w:rsidRPr="00AB7ABA">
            <w:rPr>
              <w:rFonts w:ascii="Times New Roman" w:hAnsi="Times New Roman" w:cs="Times New Roman"/>
              <w:noProof/>
            </w:rPr>
            <w:t>(Cheung, Wang, &amp; Zhuang, 2018)</w:t>
          </w:r>
          <w:r>
            <w:rPr>
              <w:rFonts w:ascii="Times New Roman" w:hAnsi="Times New Roman" w:cs="Times New Roman"/>
            </w:rPr>
            <w:fldChar w:fldCharType="end"/>
          </w:r>
        </w:sdtContent>
      </w:sdt>
      <w:r w:rsidRPr="006F2B93">
        <w:rPr>
          <w:rFonts w:ascii="Times New Roman" w:hAnsi="Times New Roman" w:cs="Times New Roman"/>
        </w:rPr>
        <w:t>.</w:t>
      </w:r>
    </w:p>
    <w:p w14:paraId="2B9910D7" w14:textId="77777777" w:rsidR="00494977" w:rsidRPr="006F2B93" w:rsidRDefault="00494977" w:rsidP="00494977">
      <w:pPr>
        <w:spacing w:line="276" w:lineRule="auto"/>
        <w:jc w:val="center"/>
        <w:rPr>
          <w:rFonts w:ascii="Times New Roman" w:hAnsi="Times New Roman" w:cs="Times New Roman"/>
        </w:rPr>
      </w:pPr>
    </w:p>
    <w:p w14:paraId="2A27CD1E"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drawing>
          <wp:inline distT="0" distB="0" distL="0" distR="0" wp14:anchorId="02A181E3" wp14:editId="090096E4">
            <wp:extent cx="4930567" cy="3330229"/>
            <wp:effectExtent l="0" t="0" r="3810" b="3810"/>
            <wp:docPr id="1009658482" name="Picture 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8482" name="Picture 1" descr="A pie chart with different colored circles&#10;&#10;AI-generated content may be incorrect."/>
                    <pic:cNvPicPr/>
                  </pic:nvPicPr>
                  <pic:blipFill>
                    <a:blip r:embed="rId10"/>
                    <a:stretch>
                      <a:fillRect/>
                    </a:stretch>
                  </pic:blipFill>
                  <pic:spPr>
                    <a:xfrm>
                      <a:off x="0" y="0"/>
                      <a:ext cx="4930567" cy="3330229"/>
                    </a:xfrm>
                    <a:prstGeom prst="rect">
                      <a:avLst/>
                    </a:prstGeom>
                  </pic:spPr>
                </pic:pic>
              </a:graphicData>
            </a:graphic>
          </wp:inline>
        </w:drawing>
      </w:r>
      <w:r w:rsidRPr="006F2B93">
        <w:rPr>
          <w:rFonts w:ascii="Times New Roman" w:hAnsi="Times New Roman" w:cs="Times New Roman"/>
        </w:rPr>
        <w:t xml:space="preserve"> </w:t>
      </w:r>
    </w:p>
    <w:p w14:paraId="53F4CD8A" w14:textId="63A13462" w:rsidR="00494977" w:rsidRPr="003B043C" w:rsidRDefault="00494977" w:rsidP="00494977">
      <w:pPr>
        <w:spacing w:line="276" w:lineRule="auto"/>
        <w:rPr>
          <w:rFonts w:ascii="Times New Roman" w:hAnsi="Times New Roman" w:cs="Times New Roman"/>
          <w:b/>
          <w:bCs/>
        </w:rPr>
      </w:pPr>
      <w:r w:rsidRPr="003B043C">
        <w:rPr>
          <w:rFonts w:ascii="Times New Roman" w:hAnsi="Times New Roman" w:cs="Times New Roman"/>
          <w:b/>
          <w:bCs/>
        </w:rPr>
        <w:t xml:space="preserve">Figure </w:t>
      </w:r>
      <w:r w:rsidR="005A2985">
        <w:rPr>
          <w:rFonts w:ascii="Times New Roman" w:hAnsi="Times New Roman" w:cs="Times New Roman"/>
          <w:b/>
          <w:bCs/>
        </w:rPr>
        <w:t>3</w:t>
      </w:r>
      <w:r w:rsidRPr="003B043C">
        <w:rPr>
          <w:rFonts w:ascii="Times New Roman" w:hAnsi="Times New Roman" w:cs="Times New Roman"/>
          <w:b/>
          <w:bCs/>
        </w:rPr>
        <w:t>. Chart Representing Energy Usage by different IT Components in a Data Center</w:t>
      </w:r>
    </w:p>
    <w:p w14:paraId="717E1892" w14:textId="77777777" w:rsidR="00494977" w:rsidRPr="006F2B93" w:rsidRDefault="00494977" w:rsidP="00494977">
      <w:pPr>
        <w:spacing w:line="276" w:lineRule="auto"/>
        <w:jc w:val="center"/>
        <w:rPr>
          <w:rFonts w:ascii="Times New Roman" w:hAnsi="Times New Roman" w:cs="Times New Roman"/>
        </w:rPr>
      </w:pPr>
      <w:r w:rsidRPr="006F2B93">
        <w:rPr>
          <w:rFonts w:ascii="Times New Roman" w:hAnsi="Times New Roman" w:cs="Times New Roman"/>
          <w:noProof/>
        </w:rPr>
        <w:drawing>
          <wp:inline distT="0" distB="0" distL="0" distR="0" wp14:anchorId="76A96FDC" wp14:editId="5D35433F">
            <wp:extent cx="5943600" cy="2751455"/>
            <wp:effectExtent l="0" t="0" r="0" b="0"/>
            <wp:docPr id="512939785"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39785" name="Picture 1" descr="A screenshot of a graph&#10;&#10;AI-generated content may be incorrect."/>
                    <pic:cNvPicPr/>
                  </pic:nvPicPr>
                  <pic:blipFill>
                    <a:blip r:embed="rId11"/>
                    <a:stretch>
                      <a:fillRect/>
                    </a:stretch>
                  </pic:blipFill>
                  <pic:spPr>
                    <a:xfrm>
                      <a:off x="0" y="0"/>
                      <a:ext cx="5943600" cy="2751455"/>
                    </a:xfrm>
                    <a:prstGeom prst="rect">
                      <a:avLst/>
                    </a:prstGeom>
                  </pic:spPr>
                </pic:pic>
              </a:graphicData>
            </a:graphic>
          </wp:inline>
        </w:drawing>
      </w:r>
    </w:p>
    <w:p w14:paraId="0D819965" w14:textId="77777777" w:rsidR="00494977" w:rsidRPr="003B043C" w:rsidRDefault="00494977" w:rsidP="00494977">
      <w:pPr>
        <w:spacing w:line="276" w:lineRule="auto"/>
        <w:jc w:val="center"/>
        <w:rPr>
          <w:rFonts w:ascii="Times New Roman" w:hAnsi="Times New Roman" w:cs="Times New Roman"/>
          <w:b/>
          <w:bCs/>
        </w:rPr>
      </w:pPr>
      <w:r w:rsidRPr="003B043C">
        <w:rPr>
          <w:rFonts w:ascii="Times New Roman" w:hAnsi="Times New Roman" w:cs="Times New Roman"/>
          <w:b/>
          <w:bCs/>
        </w:rPr>
        <w:t>Table 1. Percentage of Energy Usage by different IT Components in a Data Center.</w:t>
      </w:r>
    </w:p>
    <w:p w14:paraId="3FE67103"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Different Types of Cooling Systems:</w:t>
      </w:r>
    </w:p>
    <w:p w14:paraId="068A5836" w14:textId="77777777" w:rsidR="00494977" w:rsidRPr="003B043C" w:rsidRDefault="00494977" w:rsidP="00494977">
      <w:pPr>
        <w:pStyle w:val="ListParagraph"/>
        <w:numPr>
          <w:ilvl w:val="0"/>
          <w:numId w:val="3"/>
        </w:numPr>
        <w:spacing w:line="276" w:lineRule="auto"/>
        <w:rPr>
          <w:rFonts w:ascii="Times New Roman" w:hAnsi="Times New Roman" w:cs="Times New Roman"/>
        </w:rPr>
      </w:pPr>
      <w:r w:rsidRPr="003B043C">
        <w:rPr>
          <w:rFonts w:ascii="Times New Roman" w:hAnsi="Times New Roman" w:cs="Times New Roman"/>
          <w:b/>
          <w:bCs/>
        </w:rPr>
        <w:t>Computer Room Air Conditioning (CRAC) Systems:</w:t>
      </w:r>
    </w:p>
    <w:p w14:paraId="0466B41C" w14:textId="618055FF"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CRAC systems operate as </w:t>
      </w:r>
      <w:proofErr w:type="spellStart"/>
      <w:r w:rsidR="005D793F" w:rsidRPr="0055728A">
        <w:rPr>
          <w:rFonts w:ascii="Times New Roman" w:hAnsi="Times New Roman" w:cs="Times New Roman"/>
          <w:highlight w:val="yellow"/>
        </w:rPr>
        <w:t>specialised</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cooling solutions which maintain precise temperature and humidity</w:t>
      </w:r>
      <w:r w:rsidR="005D793F">
        <w:rPr>
          <w:rFonts w:ascii="Times New Roman" w:hAnsi="Times New Roman" w:cs="Times New Roman"/>
        </w:rPr>
        <w:t>,</w:t>
      </w:r>
      <w:r w:rsidRPr="006F2B93">
        <w:rPr>
          <w:rFonts w:ascii="Times New Roman" w:hAnsi="Times New Roman" w:cs="Times New Roman"/>
        </w:rPr>
        <w:t xml:space="preserve"> and airflow conditions in critical facilities</w:t>
      </w:r>
      <w:r w:rsidR="005D793F">
        <w:rPr>
          <w:rFonts w:ascii="Times New Roman" w:hAnsi="Times New Roman" w:cs="Times New Roman"/>
        </w:rPr>
        <w:t>,</w:t>
      </w:r>
      <w:r w:rsidRPr="006F2B93">
        <w:rPr>
          <w:rFonts w:ascii="Times New Roman" w:hAnsi="Times New Roman" w:cs="Times New Roman"/>
        </w:rPr>
        <w:t xml:space="preserve"> including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and server rooms and </w:t>
      </w:r>
      <w:r w:rsidRPr="006F2B93">
        <w:rPr>
          <w:rFonts w:ascii="Times New Roman" w:hAnsi="Times New Roman" w:cs="Times New Roman"/>
        </w:rPr>
        <w:lastRenderedPageBreak/>
        <w:t>telecom facilities. CRAC units operate differently from standard HVAC (Heating, Ventilation, and Air Conditioning) systems because they deliver precise climate control to safeguard sensitive IT equipment from heat damage while sustaining optimal performance</w:t>
      </w:r>
      <w:sdt>
        <w:sdtPr>
          <w:rPr>
            <w:rFonts w:ascii="Times New Roman" w:hAnsi="Times New Roman" w:cs="Times New Roman"/>
          </w:rPr>
          <w:id w:val="1198595665"/>
          <w:citation/>
        </w:sdt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The systems operate within temperature ranges of 18–27°C (64–80°F) and maintain relative humidity levels between 40–60% to meet ASHRAE (American Society of Heating, Refrigerating and Air-Conditioning Engineers) standards</w:t>
      </w:r>
      <w:r w:rsidR="005D793F">
        <w:rPr>
          <w:rFonts w:ascii="Times New Roman" w:hAnsi="Times New Roman" w:cs="Times New Roman"/>
        </w:rPr>
        <w:t>,</w:t>
      </w:r>
      <w:r w:rsidRPr="006F2B93">
        <w:rPr>
          <w:rFonts w:ascii="Times New Roman" w:hAnsi="Times New Roman" w:cs="Times New Roman"/>
        </w:rPr>
        <w:t xml:space="preserve"> which prevent electrostatic discharge and condensation problems</w:t>
      </w:r>
      <w:sdt>
        <w:sdtPr>
          <w:rPr>
            <w:rFonts w:ascii="Times New Roman" w:hAnsi="Times New Roman" w:cs="Times New Roman"/>
          </w:rPr>
          <w:id w:val="-199637522"/>
          <w:citation/>
        </w:sdt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CRAC systems maintain consistent cooling performance through advanced sensors and real-time monitoring</w:t>
      </w:r>
      <w:r w:rsidR="005D793F">
        <w:rPr>
          <w:rFonts w:ascii="Times New Roman" w:hAnsi="Times New Roman" w:cs="Times New Roman"/>
        </w:rPr>
        <w:t>,</w:t>
      </w:r>
      <w:r w:rsidRPr="006F2B93">
        <w:rPr>
          <w:rFonts w:ascii="Times New Roman" w:hAnsi="Times New Roman" w:cs="Times New Roman"/>
        </w:rPr>
        <w:t xml:space="preserve"> which delivers temperature stability at ±1°C. The systems implement N+1 or 2N cooling redundancy to maintain continuous operation when a unit fails. The airflow management system includes hot aisle/cold aisle containment and raised-floor plenums to achieve maximum cooling efficiency</w:t>
      </w:r>
      <w:sdt>
        <w:sdtPr>
          <w:rPr>
            <w:rFonts w:ascii="Times New Roman" w:hAnsi="Times New Roman" w:cs="Times New Roman"/>
          </w:rPr>
          <w:id w:val="-1469739587"/>
          <w:citation/>
        </w:sdt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xml:space="preserve">. CRAC systems of today focus on energy efficiency through the implementation of variable-speed fans and </w:t>
      </w:r>
      <w:proofErr w:type="spellStart"/>
      <w:r w:rsidR="005D793F" w:rsidRPr="0055728A">
        <w:rPr>
          <w:rFonts w:ascii="Times New Roman" w:hAnsi="Times New Roman" w:cs="Times New Roman"/>
          <w:highlight w:val="yellow"/>
        </w:rPr>
        <w:t>economisers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and AI-driven </w:t>
      </w:r>
      <w:proofErr w:type="spellStart"/>
      <w:r w:rsidR="005D793F" w:rsidRPr="0055728A">
        <w:rPr>
          <w:rFonts w:ascii="Times New Roman" w:hAnsi="Times New Roman" w:cs="Times New Roman"/>
          <w:highlight w:val="yellow"/>
        </w:rPr>
        <w:t>optimisation</w:t>
      </w:r>
      <w:proofErr w:type="spellEnd"/>
      <w:r w:rsidR="005D793F">
        <w:rPr>
          <w:rFonts w:ascii="Times New Roman" w:hAnsi="Times New Roman" w:cs="Times New Roman"/>
        </w:rPr>
        <w:t>,</w:t>
      </w:r>
      <w:r w:rsidR="005D793F" w:rsidRPr="006F2B93">
        <w:rPr>
          <w:rFonts w:ascii="Times New Roman" w:hAnsi="Times New Roman" w:cs="Times New Roman"/>
        </w:rPr>
        <w:t xml:space="preserve"> </w:t>
      </w:r>
      <w:r w:rsidRPr="006F2B93">
        <w:rPr>
          <w:rFonts w:ascii="Times New Roman" w:hAnsi="Times New Roman" w:cs="Times New Roman"/>
        </w:rPr>
        <w:t xml:space="preserve">which decreases power usage and enhances data </w:t>
      </w:r>
      <w:proofErr w:type="spellStart"/>
      <w:r w:rsidR="005D793F" w:rsidRPr="0055728A">
        <w:rPr>
          <w:rFonts w:ascii="Times New Roman" w:hAnsi="Times New Roman" w:cs="Times New Roman"/>
          <w:highlight w:val="yellow"/>
        </w:rPr>
        <w:t>centre</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PUE</w:t>
      </w:r>
      <w:sdt>
        <w:sdtPr>
          <w:rPr>
            <w:rFonts w:ascii="Times New Roman" w:hAnsi="Times New Roman" w:cs="Times New Roman"/>
          </w:rPr>
          <w:id w:val="-300622993"/>
          <w:citation/>
        </w:sdt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xml:space="preserve">. </w:t>
      </w:r>
    </w:p>
    <w:p w14:paraId="73185B41" w14:textId="4F35AD76"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CRAC systems play a crucial role in maintaining uptime in mission-critical environments because overheating causes approximately 45% of IT hardware failures. CRAC systems are commonly deployed in big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and enterprise server rooms</w:t>
      </w:r>
      <w:r w:rsidR="005D793F">
        <w:rPr>
          <w:rFonts w:ascii="Times New Roman" w:hAnsi="Times New Roman" w:cs="Times New Roman"/>
        </w:rPr>
        <w:t>,</w:t>
      </w:r>
      <w:r w:rsidRPr="006F2B93">
        <w:rPr>
          <w:rFonts w:ascii="Times New Roman" w:hAnsi="Times New Roman" w:cs="Times New Roman"/>
        </w:rPr>
        <w:t xml:space="preserve"> and telecom hubs because small temperature changes can trigger equipment failures and downtime</w:t>
      </w:r>
      <w:sdt>
        <w:sdtPr>
          <w:rPr>
            <w:rFonts w:ascii="Times New Roman" w:hAnsi="Times New Roman" w:cs="Times New Roman"/>
          </w:rPr>
          <w:id w:val="-140034991"/>
          <w:citation/>
        </w:sdt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 CRAC technology has evolved through AI predictive maintenance and hybrid liquid-cooling solutions for high-density servers and modular designs for edge computing applications. CRAC systems maintain stable operating conditions</w:t>
      </w:r>
      <w:r w:rsidR="005D793F">
        <w:rPr>
          <w:rFonts w:ascii="Times New Roman" w:hAnsi="Times New Roman" w:cs="Times New Roman"/>
        </w:rPr>
        <w:t>,</w:t>
      </w:r>
      <w:r w:rsidRPr="006F2B93">
        <w:rPr>
          <w:rFonts w:ascii="Times New Roman" w:hAnsi="Times New Roman" w:cs="Times New Roman"/>
        </w:rPr>
        <w:t xml:space="preserve"> which </w:t>
      </w:r>
      <w:r w:rsidR="005D793F" w:rsidRPr="0055728A">
        <w:rPr>
          <w:rFonts w:ascii="Times New Roman" w:hAnsi="Times New Roman" w:cs="Times New Roman"/>
          <w:highlight w:val="yellow"/>
        </w:rPr>
        <w:t xml:space="preserve">improve </w:t>
      </w:r>
      <w:r w:rsidRPr="006F2B93">
        <w:rPr>
          <w:rFonts w:ascii="Times New Roman" w:hAnsi="Times New Roman" w:cs="Times New Roman"/>
        </w:rPr>
        <w:t xml:space="preserve">reliability and </w:t>
      </w:r>
      <w:r w:rsidR="005D793F" w:rsidRPr="0055728A">
        <w:rPr>
          <w:rFonts w:ascii="Times New Roman" w:hAnsi="Times New Roman" w:cs="Times New Roman"/>
          <w:highlight w:val="yellow"/>
        </w:rPr>
        <w:t xml:space="preserve">enable </w:t>
      </w:r>
      <w:proofErr w:type="spellStart"/>
      <w:r w:rsidR="005D793F" w:rsidRPr="0055728A">
        <w:rPr>
          <w:rFonts w:ascii="Times New Roman" w:hAnsi="Times New Roman" w:cs="Times New Roman"/>
          <w:highlight w:val="yellow"/>
        </w:rPr>
        <w:t>organisations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to </w:t>
      </w:r>
      <w:r w:rsidR="005D793F" w:rsidRPr="0055728A">
        <w:rPr>
          <w:rFonts w:ascii="Times New Roman" w:hAnsi="Times New Roman" w:cs="Times New Roman"/>
          <w:highlight w:val="yellow"/>
        </w:rPr>
        <w:t xml:space="preserve">fulfil </w:t>
      </w:r>
      <w:r w:rsidRPr="006F2B93">
        <w:rPr>
          <w:rFonts w:ascii="Times New Roman" w:hAnsi="Times New Roman" w:cs="Times New Roman"/>
        </w:rPr>
        <w:t>ASHRAE 90.4 and TIA-942 standards while lowering their cooling-related energy expenses</w:t>
      </w:r>
      <w:sdt>
        <w:sdtPr>
          <w:rPr>
            <w:rFonts w:ascii="Times New Roman" w:hAnsi="Times New Roman" w:cs="Times New Roman"/>
          </w:rPr>
          <w:id w:val="1626893834"/>
          <w:citation/>
        </w:sdtPr>
        <w:sdtContent>
          <w:r>
            <w:rPr>
              <w:rFonts w:ascii="Times New Roman" w:hAnsi="Times New Roman" w:cs="Times New Roman"/>
            </w:rPr>
            <w:fldChar w:fldCharType="begin"/>
          </w:r>
          <w:r>
            <w:rPr>
              <w:rFonts w:ascii="Times New Roman" w:hAnsi="Times New Roman" w:cs="Times New Roman"/>
            </w:rPr>
            <w:instrText xml:space="preserve"> CITATION Faj22 \l 1033 </w:instrText>
          </w:r>
          <w:r>
            <w:rPr>
              <w:rFonts w:ascii="Times New Roman" w:hAnsi="Times New Roman" w:cs="Times New Roman"/>
            </w:rPr>
            <w:fldChar w:fldCharType="separate"/>
          </w:r>
          <w:r>
            <w:rPr>
              <w:rFonts w:ascii="Times New Roman" w:hAnsi="Times New Roman" w:cs="Times New Roman"/>
              <w:noProof/>
            </w:rPr>
            <w:t xml:space="preserve"> </w:t>
          </w:r>
          <w:r w:rsidRPr="00FF5442">
            <w:rPr>
              <w:rFonts w:ascii="Times New Roman" w:hAnsi="Times New Roman" w:cs="Times New Roman"/>
              <w:noProof/>
            </w:rPr>
            <w:t>(Fajardo, 2022)</w:t>
          </w:r>
          <w:r>
            <w:rPr>
              <w:rFonts w:ascii="Times New Roman" w:hAnsi="Times New Roman" w:cs="Times New Roman"/>
            </w:rPr>
            <w:fldChar w:fldCharType="end"/>
          </w:r>
        </w:sdtContent>
      </w:sdt>
      <w:r w:rsidRPr="006F2B93">
        <w:rPr>
          <w:rFonts w:ascii="Times New Roman" w:hAnsi="Times New Roman" w:cs="Times New Roman"/>
        </w:rPr>
        <w:t>.</w:t>
      </w:r>
    </w:p>
    <w:p w14:paraId="0871B897" w14:textId="77777777" w:rsidR="00494977" w:rsidRPr="003B043C" w:rsidRDefault="00494977" w:rsidP="00494977">
      <w:pPr>
        <w:pStyle w:val="ListParagraph"/>
        <w:numPr>
          <w:ilvl w:val="0"/>
          <w:numId w:val="3"/>
        </w:numPr>
        <w:spacing w:line="276" w:lineRule="auto"/>
        <w:jc w:val="both"/>
        <w:rPr>
          <w:rFonts w:ascii="Times New Roman" w:hAnsi="Times New Roman" w:cs="Times New Roman"/>
          <w:b/>
          <w:bCs/>
        </w:rPr>
      </w:pPr>
      <w:r w:rsidRPr="003B043C">
        <w:rPr>
          <w:rFonts w:ascii="Times New Roman" w:hAnsi="Times New Roman" w:cs="Times New Roman"/>
          <w:b/>
          <w:bCs/>
        </w:rPr>
        <w:t>Chilled Water Systems:</w:t>
      </w:r>
    </w:p>
    <w:p w14:paraId="0DC32298" w14:textId="6D9561FE"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A chilled water system functions as an efficient central cooling system which employs fundamental thermodynamic principles to control temperatures in large buildings and industrial facilities</w:t>
      </w:r>
      <w:r w:rsidR="005D793F">
        <w:rPr>
          <w:rFonts w:ascii="Times New Roman" w:hAnsi="Times New Roman" w:cs="Times New Roman"/>
        </w:rPr>
        <w:t>,</w:t>
      </w:r>
      <w:r w:rsidRPr="006F2B93">
        <w:rPr>
          <w:rFonts w:ascii="Times New Roman" w:hAnsi="Times New Roman" w:cs="Times New Roman"/>
        </w:rPr>
        <w:t xml:space="preserve"> and data </w:t>
      </w:r>
      <w:proofErr w:type="spellStart"/>
      <w:r w:rsidR="005D793F" w:rsidRPr="0055728A">
        <w:rPr>
          <w:rFonts w:ascii="Times New Roman" w:hAnsi="Times New Roman" w:cs="Times New Roman"/>
          <w:highlight w:val="yellow"/>
        </w:rPr>
        <w:t>centres</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through water as its heat transfer medium</w:t>
      </w:r>
      <w:sdt>
        <w:sdtPr>
          <w:rPr>
            <w:rFonts w:ascii="Times New Roman" w:hAnsi="Times New Roman" w:cs="Times New Roman"/>
          </w:rPr>
          <w:id w:val="2126958503"/>
          <w:citation/>
        </w:sdtPr>
        <w:sdtContent>
          <w:r>
            <w:rPr>
              <w:rFonts w:ascii="Times New Roman" w:hAnsi="Times New Roman" w:cs="Times New Roman"/>
            </w:rPr>
            <w:fldChar w:fldCharType="begin"/>
          </w:r>
          <w:r>
            <w:rPr>
              <w:rFonts w:ascii="Times New Roman" w:hAnsi="Times New Roman" w:cs="Times New Roman"/>
            </w:rPr>
            <w:instrText xml:space="preserve"> CITATION Tra21 \l 1033 </w:instrText>
          </w:r>
          <w:r>
            <w:rPr>
              <w:rFonts w:ascii="Times New Roman" w:hAnsi="Times New Roman" w:cs="Times New Roman"/>
            </w:rPr>
            <w:fldChar w:fldCharType="separate"/>
          </w:r>
          <w:r>
            <w:rPr>
              <w:rFonts w:ascii="Times New Roman" w:hAnsi="Times New Roman" w:cs="Times New Roman"/>
              <w:noProof/>
            </w:rPr>
            <w:t xml:space="preserve"> </w:t>
          </w:r>
          <w:r w:rsidRPr="00293D81">
            <w:rPr>
              <w:rFonts w:ascii="Times New Roman" w:hAnsi="Times New Roman" w:cs="Times New Roman"/>
              <w:noProof/>
            </w:rPr>
            <w:t>(Trautman, 2021)</w:t>
          </w:r>
          <w:r>
            <w:rPr>
              <w:rFonts w:ascii="Times New Roman" w:hAnsi="Times New Roman" w:cs="Times New Roman"/>
            </w:rPr>
            <w:fldChar w:fldCharType="end"/>
          </w:r>
        </w:sdtContent>
      </w:sdt>
      <w:r w:rsidRPr="006F2B93">
        <w:rPr>
          <w:rFonts w:ascii="Times New Roman" w:hAnsi="Times New Roman" w:cs="Times New Roman"/>
        </w:rPr>
        <w:t xml:space="preserve">. The </w:t>
      </w:r>
      <w:r w:rsidR="005D793F" w:rsidRPr="0055728A">
        <w:rPr>
          <w:rFonts w:ascii="Times New Roman" w:hAnsi="Times New Roman" w:cs="Times New Roman"/>
          <w:highlight w:val="yellow"/>
        </w:rPr>
        <w:t xml:space="preserve">system's </w:t>
      </w:r>
      <w:r w:rsidRPr="006F2B93">
        <w:rPr>
          <w:rFonts w:ascii="Times New Roman" w:hAnsi="Times New Roman" w:cs="Times New Roman"/>
        </w:rPr>
        <w:t xml:space="preserve">operating performance follows the heat transfer equation </w:t>
      </w:r>
      <m:oMath>
        <m:r>
          <w:rPr>
            <w:rFonts w:ascii="Cambria Math" w:hAnsi="Cambria Math" w:cs="Times New Roman"/>
          </w:rPr>
          <m:t>(Q = ṁ·cₚ·ΔT),</m:t>
        </m:r>
      </m:oMath>
      <w:r w:rsidRPr="006F2B93">
        <w:rPr>
          <w:rFonts w:ascii="Times New Roman" w:hAnsi="Times New Roman" w:cs="Times New Roman"/>
        </w:rPr>
        <w:t xml:space="preserve"> where </w:t>
      </w:r>
      <m:oMath>
        <m:r>
          <w:rPr>
            <w:rFonts w:ascii="Cambria Math" w:hAnsi="Cambria Math" w:cs="Times New Roman"/>
          </w:rPr>
          <m:t>Q</m:t>
        </m:r>
      </m:oMath>
      <w:r w:rsidRPr="006F2B93">
        <w:rPr>
          <w:rFonts w:ascii="Times New Roman" w:hAnsi="Times New Roman" w:cs="Times New Roman"/>
        </w:rPr>
        <w:t xml:space="preserve"> </w:t>
      </w:r>
      <w:r w:rsidR="005D793F" w:rsidRPr="0055728A">
        <w:rPr>
          <w:rFonts w:ascii="Times New Roman" w:hAnsi="Times New Roman" w:cs="Times New Roman"/>
          <w:highlight w:val="yellow"/>
        </w:rPr>
        <w:t xml:space="preserve">equal </w:t>
      </w:r>
      <w:r w:rsidRPr="006F2B93">
        <w:rPr>
          <w:rFonts w:ascii="Times New Roman" w:hAnsi="Times New Roman" w:cs="Times New Roman"/>
        </w:rPr>
        <w:t xml:space="preserve">cooling capacity in </w:t>
      </w:r>
      <m:oMath>
        <m:r>
          <w:rPr>
            <w:rFonts w:ascii="Cambria Math" w:hAnsi="Cambria Math" w:cs="Times New Roman"/>
          </w:rPr>
          <m:t>(kW), ṁ</m:t>
        </m:r>
      </m:oMath>
      <w:r w:rsidRPr="006F2B93">
        <w:rPr>
          <w:rFonts w:ascii="Times New Roman" w:eastAsiaTheme="minorEastAsia" w:hAnsi="Times New Roman" w:cs="Times New Roman"/>
        </w:rPr>
        <w:t xml:space="preserve"> </w:t>
      </w:r>
      <w:r w:rsidRPr="006F2B93">
        <w:rPr>
          <w:rFonts w:ascii="Times New Roman" w:hAnsi="Times New Roman" w:cs="Times New Roman"/>
        </w:rPr>
        <w:t>represents water mass flow rate in kg/s</w:t>
      </w:r>
      <w:r w:rsidR="005D793F">
        <w:rPr>
          <w:rFonts w:ascii="Times New Roman" w:hAnsi="Times New Roman" w:cs="Times New Roman"/>
        </w:rPr>
        <w:t>,</w:t>
      </w:r>
      <w:r w:rsidRPr="006F2B93">
        <w:rPr>
          <w:rFonts w:ascii="Times New Roman" w:hAnsi="Times New Roman" w:cs="Times New Roman"/>
        </w:rPr>
        <w:t xml:space="preserve"> and cₚ represents water specific heat in </w:t>
      </w:r>
      <m:oMath>
        <m:r>
          <w:rPr>
            <w:rFonts w:ascii="Cambria Math" w:hAnsi="Cambria Math" w:cs="Times New Roman"/>
          </w:rPr>
          <m:t>(4.18 kJ/kg·K)</m:t>
        </m:r>
      </m:oMath>
      <w:r w:rsidRPr="006F2B93">
        <w:rPr>
          <w:rFonts w:ascii="Times New Roman" w:hAnsi="Times New Roman" w:cs="Times New Roman"/>
        </w:rPr>
        <w:t xml:space="preserve"> and ΔT represents the supply and return water temperature difference</w:t>
      </w:r>
      <w:r w:rsidR="005D793F">
        <w:rPr>
          <w:rFonts w:ascii="Times New Roman" w:hAnsi="Times New Roman" w:cs="Times New Roman"/>
        </w:rPr>
        <w:t>,</w:t>
      </w:r>
      <w:r w:rsidRPr="006F2B93">
        <w:rPr>
          <w:rFonts w:ascii="Times New Roman" w:hAnsi="Times New Roman" w:cs="Times New Roman"/>
        </w:rPr>
        <w:t xml:space="preserve"> ranging between 5-7°C</w:t>
      </w:r>
      <w:sdt>
        <w:sdtPr>
          <w:rPr>
            <w:rFonts w:ascii="Times New Roman" w:hAnsi="Times New Roman" w:cs="Times New Roman"/>
          </w:rPr>
          <w:id w:val="-160234914"/>
          <w:citation/>
        </w:sdtPr>
        <w:sdtContent>
          <w:r>
            <w:rPr>
              <w:rFonts w:ascii="Times New Roman" w:hAnsi="Times New Roman" w:cs="Times New Roman"/>
            </w:rPr>
            <w:fldChar w:fldCharType="begin"/>
          </w:r>
          <w:r>
            <w:rPr>
              <w:rFonts w:ascii="Times New Roman" w:hAnsi="Times New Roman" w:cs="Times New Roman"/>
            </w:rPr>
            <w:instrText xml:space="preserve"> CITATION Tra21 \l 1033 </w:instrText>
          </w:r>
          <w:r>
            <w:rPr>
              <w:rFonts w:ascii="Times New Roman" w:hAnsi="Times New Roman" w:cs="Times New Roman"/>
            </w:rPr>
            <w:fldChar w:fldCharType="separate"/>
          </w:r>
          <w:r>
            <w:rPr>
              <w:rFonts w:ascii="Times New Roman" w:hAnsi="Times New Roman" w:cs="Times New Roman"/>
              <w:noProof/>
            </w:rPr>
            <w:t xml:space="preserve"> </w:t>
          </w:r>
          <w:r w:rsidRPr="00293D81">
            <w:rPr>
              <w:rFonts w:ascii="Times New Roman" w:hAnsi="Times New Roman" w:cs="Times New Roman"/>
              <w:noProof/>
            </w:rPr>
            <w:t>(Trautman, 2021)</w:t>
          </w:r>
          <w:r>
            <w:rPr>
              <w:rFonts w:ascii="Times New Roman" w:hAnsi="Times New Roman" w:cs="Times New Roman"/>
            </w:rPr>
            <w:fldChar w:fldCharType="end"/>
          </w:r>
        </w:sdtContent>
      </w:sdt>
      <w:r w:rsidRPr="006F2B93">
        <w:rPr>
          <w:rFonts w:ascii="Times New Roman" w:hAnsi="Times New Roman" w:cs="Times New Roman"/>
        </w:rPr>
        <w:t xml:space="preserve">. The system consists of a chiller unit which operates between 4-7°C (39-45°F) through mechanical compression </w:t>
      </w:r>
      <m:oMath>
        <m:r>
          <w:rPr>
            <w:rFonts w:ascii="Cambria Math" w:hAnsi="Cambria Math" w:cs="Times New Roman"/>
          </w:rPr>
          <m:t>(following the vapor-compression cycle with COP = Qcooling/Winput</m:t>
        </m:r>
      </m:oMath>
      <w:r w:rsidRPr="006F2B93">
        <w:rPr>
          <w:rFonts w:ascii="Times New Roman" w:hAnsi="Times New Roman" w:cs="Times New Roman"/>
        </w:rPr>
        <w:t xml:space="preserve"> or absorption cooling (using heat-driven refrigeration cycles with thermal</w:t>
      </w:r>
      <w:r w:rsidRPr="006F2B93">
        <w:rPr>
          <w:rFonts w:ascii="Times New Roman" w:hAnsi="Times New Roman" w:cs="Times New Roman"/>
          <w:color w:val="404040"/>
          <w:shd w:val="clear" w:color="auto" w:fill="FFFFFF"/>
        </w:rPr>
        <w:t xml:space="preserve"> </w:t>
      </w:r>
      <m:oMath>
        <m:r>
          <w:rPr>
            <w:rFonts w:ascii="Cambria Math" w:hAnsi="Cambria Math" w:cs="Times New Roman"/>
            <w:color w:val="404040"/>
            <w:shd w:val="clear" w:color="auto" w:fill="FFFFFF"/>
          </w:rPr>
          <m:t>COP = Qcooling/Qheat</m:t>
        </m:r>
      </m:oMath>
      <w:r w:rsidRPr="006F2B93">
        <w:rPr>
          <w:rFonts w:ascii="Times New Roman" w:hAnsi="Times New Roman" w:cs="Times New Roman"/>
        </w:rPr>
        <w:t>)</w:t>
      </w:r>
      <w:sdt>
        <w:sdtPr>
          <w:rPr>
            <w:rFonts w:ascii="Times New Roman" w:hAnsi="Times New Roman" w:cs="Times New Roman"/>
          </w:rPr>
          <w:id w:val="-1505657643"/>
          <w:citation/>
        </w:sdtPr>
        <w:sdtContent>
          <w:r>
            <w:rPr>
              <w:rFonts w:ascii="Times New Roman" w:hAnsi="Times New Roman" w:cs="Times New Roman"/>
            </w:rPr>
            <w:fldChar w:fldCharType="begin"/>
          </w:r>
          <w:r>
            <w:rPr>
              <w:rFonts w:ascii="Times New Roman" w:hAnsi="Times New Roman" w:cs="Times New Roman"/>
            </w:rPr>
            <w:instrText xml:space="preserve"> CITATION Tra21 \l 1033 </w:instrText>
          </w:r>
          <w:r>
            <w:rPr>
              <w:rFonts w:ascii="Times New Roman" w:hAnsi="Times New Roman" w:cs="Times New Roman"/>
            </w:rPr>
            <w:fldChar w:fldCharType="separate"/>
          </w:r>
          <w:r>
            <w:rPr>
              <w:rFonts w:ascii="Times New Roman" w:hAnsi="Times New Roman" w:cs="Times New Roman"/>
              <w:noProof/>
            </w:rPr>
            <w:t xml:space="preserve"> </w:t>
          </w:r>
          <w:r w:rsidRPr="00293D81">
            <w:rPr>
              <w:rFonts w:ascii="Times New Roman" w:hAnsi="Times New Roman" w:cs="Times New Roman"/>
              <w:noProof/>
            </w:rPr>
            <w:t>(Trautman, 2021)</w:t>
          </w:r>
          <w:r>
            <w:rPr>
              <w:rFonts w:ascii="Times New Roman" w:hAnsi="Times New Roman" w:cs="Times New Roman"/>
            </w:rPr>
            <w:fldChar w:fldCharType="end"/>
          </w:r>
        </w:sdtContent>
      </w:sdt>
      <w:r w:rsidRPr="006F2B93">
        <w:rPr>
          <w:rFonts w:ascii="Times New Roman" w:hAnsi="Times New Roman" w:cs="Times New Roman"/>
        </w:rPr>
        <w:t>.</w:t>
      </w:r>
    </w:p>
    <w:p w14:paraId="1212DB5E" w14:textId="1E6BF6F2"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The system distributes cooled water using pumps whose power </w:t>
      </w:r>
      <w:proofErr w:type="spellStart"/>
      <w:r w:rsidRPr="006F2B93">
        <w:rPr>
          <w:rFonts w:ascii="Times New Roman" w:hAnsi="Times New Roman" w:cs="Times New Roman"/>
        </w:rPr>
        <w:t>cnsumption</w:t>
      </w:r>
      <w:proofErr w:type="spellEnd"/>
      <w:r w:rsidRPr="006F2B93">
        <w:rPr>
          <w:rFonts w:ascii="Times New Roman" w:hAnsi="Times New Roman" w:cs="Times New Roman"/>
        </w:rPr>
        <w:t xml:space="preserve"> </w:t>
      </w:r>
      <w:proofErr w:type="spellStart"/>
      <w:r w:rsidRPr="006F2B93">
        <w:rPr>
          <w:rFonts w:ascii="Times New Roman" w:hAnsi="Times New Roman" w:cs="Times New Roman"/>
        </w:rPr>
        <w:t>dependson</w:t>
      </w:r>
      <w:proofErr w:type="spellEnd"/>
      <w:r w:rsidRPr="006F2B93">
        <w:rPr>
          <w:rFonts w:ascii="Times New Roman" w:hAnsi="Times New Roman" w:cs="Times New Roman"/>
        </w:rPr>
        <w:t xml:space="preserve"> the hydraulic formula</w:t>
      </w:r>
      <w:r w:rsidR="005D793F">
        <w:rPr>
          <w:rFonts w:ascii="Times New Roman" w:hAnsi="Times New Roman" w:cs="Times New Roman"/>
        </w:rPr>
        <w:t xml:space="preserve"> </w:t>
      </w:r>
      <m:oMath>
        <m:r>
          <w:rPr>
            <w:rFonts w:ascii="Cambria Math" w:hAnsi="Cambria Math" w:cs="Times New Roman"/>
          </w:rPr>
          <m:t> Pₚᵤₘₚ = (V·ΔP)/η</m:t>
        </m:r>
      </m:oMath>
      <w:r w:rsidRPr="006F2B93">
        <w:rPr>
          <w:rFonts w:ascii="Times New Roman" w:hAnsi="Times New Roman" w:cs="Times New Roman"/>
        </w:rPr>
        <w:t xml:space="preserve">, where V is volumetric flow rate </w:t>
      </w:r>
      <m:oMath>
        <m:r>
          <w:rPr>
            <w:rFonts w:ascii="Cambria Math" w:hAnsi="Cambria Math" w:cs="Times New Roman"/>
          </w:rPr>
          <m:t xml:space="preserve">(m³/s), ΔP </m:t>
        </m:r>
      </m:oMath>
      <w:r w:rsidRPr="006F2B93">
        <w:rPr>
          <w:rFonts w:ascii="Times New Roman" w:eastAsiaTheme="minorEastAsia" w:hAnsi="Times New Roman" w:cs="Times New Roman"/>
        </w:rPr>
        <w:t xml:space="preserve"> </w:t>
      </w:r>
      <w:r w:rsidRPr="006F2B93">
        <w:rPr>
          <w:rFonts w:ascii="Times New Roman" w:hAnsi="Times New Roman" w:cs="Times New Roman"/>
        </w:rPr>
        <w:t>is pressure drop (kPa), and η is pump efficiency (0.6-0.8)</w:t>
      </w:r>
      <w:sdt>
        <w:sdtPr>
          <w:rPr>
            <w:rFonts w:ascii="Times New Roman" w:hAnsi="Times New Roman" w:cs="Times New Roman"/>
          </w:rPr>
          <w:id w:val="-59940422"/>
          <w:citation/>
        </w:sdtPr>
        <w:sdtContent>
          <w:r>
            <w:rPr>
              <w:rFonts w:ascii="Times New Roman" w:hAnsi="Times New Roman" w:cs="Times New Roman"/>
            </w:rPr>
            <w:fldChar w:fldCharType="begin"/>
          </w:r>
          <w:r>
            <w:rPr>
              <w:rFonts w:ascii="Times New Roman" w:hAnsi="Times New Roman" w:cs="Times New Roman"/>
            </w:rPr>
            <w:instrText xml:space="preserve"> CITATION MaZ092 \l 1033 </w:instrText>
          </w:r>
          <w:r>
            <w:rPr>
              <w:rFonts w:ascii="Times New Roman" w:hAnsi="Times New Roman" w:cs="Times New Roman"/>
            </w:rPr>
            <w:fldChar w:fldCharType="separate"/>
          </w:r>
          <w:r>
            <w:rPr>
              <w:rFonts w:ascii="Times New Roman" w:hAnsi="Times New Roman" w:cs="Times New Roman"/>
              <w:noProof/>
            </w:rPr>
            <w:t xml:space="preserve"> </w:t>
          </w:r>
          <w:r w:rsidRPr="003E7ACE">
            <w:rPr>
              <w:rFonts w:ascii="Times New Roman" w:hAnsi="Times New Roman" w:cs="Times New Roman"/>
              <w:noProof/>
            </w:rPr>
            <w:t>(Ma Z. &amp;., 2009)</w:t>
          </w:r>
          <w:r>
            <w:rPr>
              <w:rFonts w:ascii="Times New Roman" w:hAnsi="Times New Roman" w:cs="Times New Roman"/>
            </w:rPr>
            <w:fldChar w:fldCharType="end"/>
          </w:r>
        </w:sdtContent>
      </w:sdt>
      <w:r w:rsidRPr="006F2B93">
        <w:rPr>
          <w:rFonts w:ascii="Times New Roman" w:hAnsi="Times New Roman" w:cs="Times New Roman"/>
        </w:rPr>
        <w:t xml:space="preserve">. Cooling coils receive </w:t>
      </w:r>
      <w:r w:rsidRPr="006F2B93">
        <w:rPr>
          <w:rFonts w:ascii="Times New Roman" w:hAnsi="Times New Roman" w:cs="Times New Roman"/>
        </w:rPr>
        <w:lastRenderedPageBreak/>
        <w:t>warm air</w:t>
      </w:r>
      <w:r w:rsidR="005C6161">
        <w:rPr>
          <w:rFonts w:ascii="Times New Roman" w:hAnsi="Times New Roman" w:cs="Times New Roman"/>
        </w:rPr>
        <w:t>,</w:t>
      </w:r>
      <w:r w:rsidRPr="006F2B93">
        <w:rPr>
          <w:rFonts w:ascii="Times New Roman" w:hAnsi="Times New Roman" w:cs="Times New Roman"/>
        </w:rPr>
        <w:t xml:space="preserve"> which allows heat transfer </w:t>
      </w:r>
      <w:proofErr w:type="spellStart"/>
      <w:r w:rsidRPr="006F2B93">
        <w:rPr>
          <w:rFonts w:ascii="Times New Roman" w:hAnsi="Times New Roman" w:cs="Times New Roman"/>
        </w:rPr>
        <w:t>throcooling</w:t>
      </w:r>
      <w:proofErr w:type="spellEnd"/>
      <w:r w:rsidRPr="006F2B93">
        <w:rPr>
          <w:rFonts w:ascii="Times New Roman" w:hAnsi="Times New Roman" w:cs="Times New Roman"/>
        </w:rPr>
        <w:t xml:space="preserve"> </w:t>
      </w:r>
      <m:oMath>
        <m:r>
          <w:rPr>
            <w:rFonts w:ascii="Cambria Math" w:hAnsi="Cambria Math" w:cs="Times New Roman"/>
          </w:rPr>
          <m:t>(q" = h·ΔT),</m:t>
        </m:r>
      </m:oMath>
      <w:r w:rsidRPr="006F2B93">
        <w:rPr>
          <w:rFonts w:ascii="Times New Roman" w:hAnsi="Times New Roman" w:cs="Times New Roman"/>
        </w:rPr>
        <w:t xml:space="preserve"> where h represents the convective heat transfer coefficient</w:t>
      </w:r>
      <w:sdt>
        <w:sdtPr>
          <w:rPr>
            <w:rFonts w:ascii="Times New Roman" w:hAnsi="Times New Roman" w:cs="Times New Roman"/>
          </w:rPr>
          <w:id w:val="-960729304"/>
          <w:citation/>
        </w:sdtPr>
        <w:sdtContent>
          <w:r>
            <w:rPr>
              <w:rFonts w:ascii="Times New Roman" w:hAnsi="Times New Roman" w:cs="Times New Roman"/>
            </w:rPr>
            <w:fldChar w:fldCharType="begin"/>
          </w:r>
          <w:r>
            <w:rPr>
              <w:rFonts w:ascii="Times New Roman" w:hAnsi="Times New Roman" w:cs="Times New Roman"/>
            </w:rPr>
            <w:instrText xml:space="preserve">CITATION MaZ091 \l 1033 </w:instrText>
          </w:r>
          <w:r>
            <w:rPr>
              <w:rFonts w:ascii="Times New Roman" w:hAnsi="Times New Roman" w:cs="Times New Roman"/>
            </w:rPr>
            <w:fldChar w:fldCharType="separate"/>
          </w:r>
          <w:r>
            <w:rPr>
              <w:rFonts w:ascii="Times New Roman" w:hAnsi="Times New Roman" w:cs="Times New Roman"/>
              <w:noProof/>
            </w:rPr>
            <w:t xml:space="preserve"> </w:t>
          </w:r>
          <w:r w:rsidRPr="00476D04">
            <w:rPr>
              <w:rFonts w:ascii="Times New Roman" w:hAnsi="Times New Roman" w:cs="Times New Roman"/>
              <w:noProof/>
            </w:rPr>
            <w:t>(Ma &amp; Wang, 2009)</w:t>
          </w:r>
          <w:r>
            <w:rPr>
              <w:rFonts w:ascii="Times New Roman" w:hAnsi="Times New Roman" w:cs="Times New Roman"/>
            </w:rPr>
            <w:fldChar w:fldCharType="end"/>
          </w:r>
        </w:sdtContent>
      </w:sdt>
      <w:r w:rsidRPr="006F2B93">
        <w:rPr>
          <w:rFonts w:ascii="Times New Roman" w:hAnsi="Times New Roman" w:cs="Times New Roman"/>
        </w:rPr>
        <w:t>. The thermodynamic cycle of the system concludes with the return water discharging heat into the environment through cooling towers</w:t>
      </w:r>
      <w:r w:rsidR="005D793F">
        <w:rPr>
          <w:rFonts w:ascii="Times New Roman" w:hAnsi="Times New Roman" w:cs="Times New Roman"/>
        </w:rPr>
        <w:t>,</w:t>
      </w:r>
      <w:r w:rsidRPr="006F2B93">
        <w:rPr>
          <w:rFonts w:ascii="Times New Roman" w:hAnsi="Times New Roman" w:cs="Times New Roman"/>
        </w:rPr>
        <w:t xml:space="preserve"> which </w:t>
      </w:r>
      <w:proofErr w:type="spellStart"/>
      <w:r w:rsidR="005D793F" w:rsidRPr="0055728A">
        <w:rPr>
          <w:rFonts w:ascii="Times New Roman" w:hAnsi="Times New Roman" w:cs="Times New Roman"/>
          <w:highlight w:val="yellow"/>
        </w:rPr>
        <w:t>utilise</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evaporative cooling principles with their operation limited </w:t>
      </w:r>
      <w:proofErr w:type="spellStart"/>
      <w:r w:rsidRPr="006F2B93">
        <w:rPr>
          <w:rFonts w:ascii="Times New Roman" w:hAnsi="Times New Roman" w:cs="Times New Roman"/>
        </w:rPr>
        <w:t>btemperature</w:t>
      </w:r>
      <w:proofErr w:type="spellEnd"/>
      <w:r w:rsidRPr="006F2B93">
        <w:rPr>
          <w:rFonts w:ascii="Times New Roman" w:hAnsi="Times New Roman" w:cs="Times New Roman"/>
        </w:rPr>
        <w:t xml:space="preserve"> </w:t>
      </w:r>
      <m:oMath>
        <m:r>
          <w:rPr>
            <w:rFonts w:ascii="Cambria Math" w:hAnsi="Cambria Math" w:cs="Times New Roman"/>
          </w:rPr>
          <m:t>(Qevap = ṁair·Δh)</m:t>
        </m:r>
      </m:oMath>
      <w:sdt>
        <w:sdtPr>
          <w:rPr>
            <w:rFonts w:ascii="Cambria Math" w:hAnsi="Cambria Math" w:cs="Times New Roman"/>
            <w:i/>
          </w:rPr>
          <w:id w:val="-721596093"/>
          <w:citation/>
        </w:sdtPr>
        <w:sdtContent>
          <m:oMath>
            <m:r>
              <w:rPr>
                <w:rFonts w:ascii="Cambria Math" w:hAnsi="Cambria Math" w:cs="Times New Roman"/>
                <w:i/>
              </w:rPr>
              <w:fldChar w:fldCharType="begin"/>
            </m:r>
            <m:r>
              <m:rPr>
                <m:sty m:val="p"/>
              </m:rPr>
              <w:rPr>
                <w:rFonts w:ascii="Cambria Math" w:hAnsi="Cambria Math" w:cs="Times New Roman"/>
              </w:rPr>
              <m:t xml:space="preserve"> CITATION Tra21 \l 1033 </m:t>
            </m:r>
            <m:r>
              <w:rPr>
                <w:rFonts w:ascii="Cambria Math" w:hAnsi="Cambria Math" w:cs="Times New Roman"/>
                <w:i/>
              </w:rPr>
              <w:fldChar w:fldCharType="separate"/>
            </m:r>
            <m:r>
              <m:rPr>
                <m:sty m:val="p"/>
              </m:rPr>
              <w:rPr>
                <w:rFonts w:ascii="Cambria Math" w:hAnsi="Cambria Math" w:cs="Times New Roman"/>
                <w:noProof/>
              </w:rPr>
              <m:t xml:space="preserve"> (Trautman, 2021)</m:t>
            </m:r>
            <m:r>
              <w:rPr>
                <w:rFonts w:ascii="Cambria Math" w:hAnsi="Cambria Math" w:cs="Times New Roman"/>
                <w:i/>
              </w:rPr>
              <w:fldChar w:fldCharType="end"/>
            </m:r>
          </m:oMath>
        </w:sdtContent>
      </w:sdt>
      <w:r w:rsidRPr="006F2B93">
        <w:rPr>
          <w:rFonts w:ascii="Times New Roman" w:hAnsi="Times New Roman" w:cs="Times New Roman"/>
        </w:rPr>
        <w:t>.</w:t>
      </w:r>
    </w:p>
    <w:p w14:paraId="787656D3" w14:textId="69E23A76"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system implements cooling towers which determine their heat rejection capacity using the Merkel equation by maintaining an approach temperature between 3-5°C above the wet-bulb temperature for maximum efficiency</w:t>
      </w:r>
      <w:sdt>
        <w:sdtPr>
          <w:rPr>
            <w:rFonts w:ascii="Times New Roman" w:hAnsi="Times New Roman" w:cs="Times New Roman"/>
          </w:rPr>
          <w:id w:val="1806041025"/>
          <w:citation/>
        </w:sdtPr>
        <w:sdtContent>
          <w:r w:rsidR="00441505">
            <w:rPr>
              <w:rFonts w:ascii="Times New Roman" w:hAnsi="Times New Roman" w:cs="Times New Roman"/>
            </w:rPr>
            <w:fldChar w:fldCharType="begin"/>
          </w:r>
          <w:r w:rsidR="00441505">
            <w:rPr>
              <w:rFonts w:ascii="Times New Roman" w:hAnsi="Times New Roman" w:cs="Times New Roman"/>
            </w:rPr>
            <w:instrText xml:space="preserve"> CITATION MaZ092 \l 1033 </w:instrText>
          </w:r>
          <w:r w:rsidR="00441505">
            <w:rPr>
              <w:rFonts w:ascii="Times New Roman" w:hAnsi="Times New Roman" w:cs="Times New Roman"/>
            </w:rPr>
            <w:fldChar w:fldCharType="separate"/>
          </w:r>
          <w:r w:rsidR="00441505">
            <w:rPr>
              <w:rFonts w:ascii="Times New Roman" w:hAnsi="Times New Roman" w:cs="Times New Roman"/>
              <w:noProof/>
            </w:rPr>
            <w:t xml:space="preserve"> </w:t>
          </w:r>
          <w:r w:rsidR="00441505" w:rsidRPr="00441505">
            <w:rPr>
              <w:rFonts w:ascii="Times New Roman" w:hAnsi="Times New Roman" w:cs="Times New Roman"/>
              <w:noProof/>
            </w:rPr>
            <w:t>(Ma Z. &amp;., 2009)</w:t>
          </w:r>
          <w:r w:rsidR="00441505">
            <w:rPr>
              <w:rFonts w:ascii="Times New Roman" w:hAnsi="Times New Roman" w:cs="Times New Roman"/>
            </w:rPr>
            <w:fldChar w:fldCharType="end"/>
          </w:r>
        </w:sdtContent>
      </w:sdt>
      <w:r w:rsidRPr="006F2B93">
        <w:rPr>
          <w:rFonts w:ascii="Times New Roman" w:hAnsi="Times New Roman" w:cs="Times New Roman"/>
        </w:rPr>
        <w:t>. Chilled water systems exist in three main configurations that include air-cooled chillers (with a lower COP between 2.5-3.5) and water-cooled chillers (with a higher COP ranging between 4.0-6.0)</w:t>
      </w:r>
      <w:r w:rsidR="005D793F">
        <w:rPr>
          <w:rFonts w:ascii="Times New Roman" w:hAnsi="Times New Roman" w:cs="Times New Roman"/>
        </w:rPr>
        <w:t>,</w:t>
      </w:r>
      <w:r w:rsidRPr="006F2B93">
        <w:rPr>
          <w:rFonts w:ascii="Times New Roman" w:hAnsi="Times New Roman" w:cs="Times New Roman"/>
        </w:rPr>
        <w:t xml:space="preserve"> and absorption chillers (thermal COP between 0.7-1.2) that leverage waste heat recovery according to the Second Law of Thermodynamics</w:t>
      </w:r>
      <w:sdt>
        <w:sdtPr>
          <w:rPr>
            <w:rFonts w:ascii="Times New Roman" w:hAnsi="Times New Roman" w:cs="Times New Roman"/>
          </w:rPr>
          <w:id w:val="-301386047"/>
          <w:citation/>
        </w:sdtPr>
        <w:sdtContent>
          <w:r w:rsidR="00F83134">
            <w:rPr>
              <w:rFonts w:ascii="Times New Roman" w:hAnsi="Times New Roman" w:cs="Times New Roman"/>
            </w:rPr>
            <w:fldChar w:fldCharType="begin"/>
          </w:r>
          <w:r w:rsidR="00F83134">
            <w:rPr>
              <w:rFonts w:ascii="Times New Roman" w:hAnsi="Times New Roman" w:cs="Times New Roman"/>
            </w:rPr>
            <w:instrText xml:space="preserve"> CITATION Tir122 \l 1033 </w:instrText>
          </w:r>
          <w:r w:rsidR="00F83134">
            <w:rPr>
              <w:rFonts w:ascii="Times New Roman" w:hAnsi="Times New Roman" w:cs="Times New Roman"/>
            </w:rPr>
            <w:fldChar w:fldCharType="separate"/>
          </w:r>
          <w:r w:rsidR="00F83134">
            <w:rPr>
              <w:rFonts w:ascii="Times New Roman" w:hAnsi="Times New Roman" w:cs="Times New Roman"/>
              <w:noProof/>
            </w:rPr>
            <w:t xml:space="preserve"> </w:t>
          </w:r>
          <w:r w:rsidR="00F83134" w:rsidRPr="00F83134">
            <w:rPr>
              <w:rFonts w:ascii="Times New Roman" w:hAnsi="Times New Roman" w:cs="Times New Roman"/>
              <w:noProof/>
            </w:rPr>
            <w:t>(Tirmizi, 2012)</w:t>
          </w:r>
          <w:r w:rsidR="00F83134">
            <w:rPr>
              <w:rFonts w:ascii="Times New Roman" w:hAnsi="Times New Roman" w:cs="Times New Roman"/>
            </w:rPr>
            <w:fldChar w:fldCharType="end"/>
          </w:r>
        </w:sdtContent>
      </w:sdt>
      <w:r w:rsidRPr="006F2B93">
        <w:rPr>
          <w:rFonts w:ascii="Times New Roman" w:hAnsi="Times New Roman" w:cs="Times New Roman"/>
        </w:rPr>
        <w:t>.</w:t>
      </w:r>
    </w:p>
    <w:p w14:paraId="6EEDC6E6" w14:textId="2E8B080A"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The systems maintain precise temperature control through water's high heat capacity properties</w:t>
      </w:r>
      <w:r w:rsidR="005D793F">
        <w:rPr>
          <w:rFonts w:ascii="Times New Roman" w:hAnsi="Times New Roman" w:cs="Times New Roman"/>
        </w:rPr>
        <w:t>,</w:t>
      </w:r>
      <w:r w:rsidRPr="006F2B93">
        <w:rPr>
          <w:rFonts w:ascii="Times New Roman" w:hAnsi="Times New Roman" w:cs="Times New Roman"/>
        </w:rPr>
        <w:t xml:space="preserve"> which make them suitable for applications needing stability within ±0.5°C</w:t>
      </w:r>
      <w:sdt>
        <w:sdtPr>
          <w:rPr>
            <w:rFonts w:ascii="Times New Roman" w:hAnsi="Times New Roman" w:cs="Times New Roman"/>
          </w:rPr>
          <w:id w:val="1875269151"/>
          <w:citation/>
        </w:sdtPr>
        <w:sdtContent>
          <w:r w:rsidR="00334C34">
            <w:rPr>
              <w:rFonts w:ascii="Times New Roman" w:hAnsi="Times New Roman" w:cs="Times New Roman"/>
            </w:rPr>
            <w:fldChar w:fldCharType="begin"/>
          </w:r>
          <w:r w:rsidR="00334C34">
            <w:rPr>
              <w:rFonts w:ascii="Times New Roman" w:hAnsi="Times New Roman" w:cs="Times New Roman"/>
            </w:rPr>
            <w:instrText xml:space="preserve"> CITATION MaZ092 \l 1033 </w:instrText>
          </w:r>
          <w:r w:rsidR="00334C34">
            <w:rPr>
              <w:rFonts w:ascii="Times New Roman" w:hAnsi="Times New Roman" w:cs="Times New Roman"/>
            </w:rPr>
            <w:fldChar w:fldCharType="separate"/>
          </w:r>
          <w:r w:rsidR="00334C34">
            <w:rPr>
              <w:rFonts w:ascii="Times New Roman" w:hAnsi="Times New Roman" w:cs="Times New Roman"/>
              <w:noProof/>
            </w:rPr>
            <w:t xml:space="preserve"> </w:t>
          </w:r>
          <w:r w:rsidR="00334C34" w:rsidRPr="00334C34">
            <w:rPr>
              <w:rFonts w:ascii="Times New Roman" w:hAnsi="Times New Roman" w:cs="Times New Roman"/>
              <w:noProof/>
            </w:rPr>
            <w:t>(Ma Z. &amp;., 2009)</w:t>
          </w:r>
          <w:r w:rsidR="00334C34">
            <w:rPr>
              <w:rFonts w:ascii="Times New Roman" w:hAnsi="Times New Roman" w:cs="Times New Roman"/>
            </w:rPr>
            <w:fldChar w:fldCharType="end"/>
          </w:r>
        </w:sdtContent>
      </w:sdt>
      <w:r w:rsidRPr="006F2B93">
        <w:rPr>
          <w:rFonts w:ascii="Times New Roman" w:hAnsi="Times New Roman" w:cs="Times New Roman"/>
        </w:rPr>
        <w:t xml:space="preserve">. The energy-saving potential of these systems remains substantial because of their plant efficiency ratio </w:t>
      </w:r>
      <m:oMath>
        <m:r>
          <w:rPr>
            <w:rFonts w:ascii="Cambria Math" w:hAnsi="Cambria Math" w:cs="Times New Roman"/>
          </w:rPr>
          <m:t>(kW/ton = 3.517/COP)</m:t>
        </m:r>
      </m:oMath>
      <w:r w:rsidRPr="006F2B93">
        <w:rPr>
          <w:rFonts w:ascii="Times New Roman" w:hAnsi="Times New Roman" w:cs="Times New Roman"/>
        </w:rPr>
        <w:t xml:space="preserve"> yet they require </w:t>
      </w:r>
      <w:r w:rsidR="005D793F" w:rsidRPr="0055728A">
        <w:rPr>
          <w:rFonts w:ascii="Times New Roman" w:hAnsi="Times New Roman" w:cs="Times New Roman"/>
          <w:highlight w:val="yellow"/>
        </w:rPr>
        <w:t xml:space="preserve">the </w:t>
      </w:r>
      <w:r w:rsidRPr="006F2B93">
        <w:rPr>
          <w:rFonts w:ascii="Times New Roman" w:hAnsi="Times New Roman" w:cs="Times New Roman"/>
        </w:rPr>
        <w:t xml:space="preserve">Langelier Saturation Index </w:t>
      </w:r>
      <m:oMath>
        <m:r>
          <w:rPr>
            <w:rFonts w:ascii="Cambria Math" w:hAnsi="Cambria Math" w:cs="Times New Roman"/>
          </w:rPr>
          <m:t xml:space="preserve">(LSI = pH - pHs) </m:t>
        </m:r>
      </m:oMath>
      <w:r w:rsidRPr="006F2B93">
        <w:rPr>
          <w:rFonts w:ascii="Times New Roman" w:hAnsi="Times New Roman" w:cs="Times New Roman"/>
        </w:rPr>
        <w:t xml:space="preserve">monitoring to prevent scaling since LSI &gt; 0 indicates potential scaling issues. The correct design needs to follow both the First Law of Thermodynamics (energy balance) and the Second Law (entropy </w:t>
      </w:r>
      <w:proofErr w:type="spellStart"/>
      <w:r w:rsidR="005D793F" w:rsidRPr="0055728A">
        <w:rPr>
          <w:rFonts w:ascii="Times New Roman" w:hAnsi="Times New Roman" w:cs="Times New Roman"/>
          <w:highlight w:val="yellow"/>
        </w:rPr>
        <w:t>minimisation</w:t>
      </w:r>
      <w:proofErr w:type="spellEnd"/>
      <w:r w:rsidRPr="006F2B93">
        <w:rPr>
          <w:rFonts w:ascii="Times New Roman" w:hAnsi="Times New Roman" w:cs="Times New Roman"/>
        </w:rPr>
        <w:t>) to reach optimal operational performance and system durability</w:t>
      </w:r>
      <w:sdt>
        <w:sdtPr>
          <w:rPr>
            <w:rFonts w:ascii="Times New Roman" w:hAnsi="Times New Roman" w:cs="Times New Roman"/>
          </w:rPr>
          <w:id w:val="-672879653"/>
          <w:citation/>
        </w:sdtPr>
        <w:sdtContent>
          <w:r w:rsidR="00FB6E90">
            <w:rPr>
              <w:rFonts w:ascii="Times New Roman" w:hAnsi="Times New Roman" w:cs="Times New Roman"/>
            </w:rPr>
            <w:fldChar w:fldCharType="begin"/>
          </w:r>
          <w:r w:rsidR="00FB6E90">
            <w:rPr>
              <w:rFonts w:ascii="Times New Roman" w:hAnsi="Times New Roman" w:cs="Times New Roman"/>
            </w:rPr>
            <w:instrText xml:space="preserve"> CITATION Tir122 \l 1033 </w:instrText>
          </w:r>
          <w:r w:rsidR="00FB6E90">
            <w:rPr>
              <w:rFonts w:ascii="Times New Roman" w:hAnsi="Times New Roman" w:cs="Times New Roman"/>
            </w:rPr>
            <w:fldChar w:fldCharType="separate"/>
          </w:r>
          <w:r w:rsidR="00FB6E90">
            <w:rPr>
              <w:rFonts w:ascii="Times New Roman" w:hAnsi="Times New Roman" w:cs="Times New Roman"/>
              <w:noProof/>
            </w:rPr>
            <w:t xml:space="preserve"> </w:t>
          </w:r>
          <w:r w:rsidR="00FB6E90" w:rsidRPr="00FB6E90">
            <w:rPr>
              <w:rFonts w:ascii="Times New Roman" w:hAnsi="Times New Roman" w:cs="Times New Roman"/>
              <w:noProof/>
            </w:rPr>
            <w:t>(Tirmizi, 2012)</w:t>
          </w:r>
          <w:r w:rsidR="00FB6E90">
            <w:rPr>
              <w:rFonts w:ascii="Times New Roman" w:hAnsi="Times New Roman" w:cs="Times New Roman"/>
            </w:rPr>
            <w:fldChar w:fldCharType="end"/>
          </w:r>
        </w:sdtContent>
      </w:sdt>
      <w:r w:rsidRPr="006F2B93">
        <w:rPr>
          <w:rFonts w:ascii="Times New Roman" w:hAnsi="Times New Roman" w:cs="Times New Roman"/>
        </w:rPr>
        <w:t>.</w:t>
      </w:r>
    </w:p>
    <w:p w14:paraId="32F45546" w14:textId="77777777" w:rsidR="00494977" w:rsidRPr="003B043C" w:rsidRDefault="00494977" w:rsidP="00494977">
      <w:pPr>
        <w:pStyle w:val="ListParagraph"/>
        <w:numPr>
          <w:ilvl w:val="0"/>
          <w:numId w:val="3"/>
        </w:numPr>
        <w:spacing w:line="276" w:lineRule="auto"/>
        <w:rPr>
          <w:rFonts w:ascii="Times New Roman" w:hAnsi="Times New Roman" w:cs="Times New Roman"/>
          <w:b/>
          <w:bCs/>
        </w:rPr>
      </w:pPr>
      <w:r w:rsidRPr="003B043C">
        <w:rPr>
          <w:rFonts w:ascii="Times New Roman" w:hAnsi="Times New Roman" w:cs="Times New Roman"/>
          <w:b/>
          <w:bCs/>
        </w:rPr>
        <w:t>Free Cooling:</w:t>
      </w:r>
    </w:p>
    <w:p w14:paraId="627831AC" w14:textId="63BCE452"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Free cooling represents an energy-efficient method that uses minimal outside temperatures to decrease or eliminate the requirement for mechanical cooling in heating</w:t>
      </w:r>
      <w:r w:rsidR="005D793F">
        <w:rPr>
          <w:rFonts w:ascii="Times New Roman" w:hAnsi="Times New Roman" w:cs="Times New Roman"/>
        </w:rPr>
        <w:t>,</w:t>
      </w:r>
      <w:r w:rsidRPr="006F2B93">
        <w:rPr>
          <w:rFonts w:ascii="Times New Roman" w:hAnsi="Times New Roman" w:cs="Times New Roman"/>
        </w:rPr>
        <w:t xml:space="preserve"> ventilation and air conditioning systems and process cooling systems</w:t>
      </w:r>
      <w:sdt>
        <w:sdtPr>
          <w:rPr>
            <w:rFonts w:ascii="Times New Roman" w:hAnsi="Times New Roman" w:cs="Times New Roman"/>
          </w:rPr>
          <w:id w:val="1998297076"/>
          <w:citation/>
        </w:sdtPr>
        <w:sdtContent>
          <w:r w:rsidR="00425D99">
            <w:rPr>
              <w:rFonts w:ascii="Times New Roman" w:hAnsi="Times New Roman" w:cs="Times New Roman"/>
            </w:rPr>
            <w:fldChar w:fldCharType="begin"/>
          </w:r>
          <w:r w:rsidR="00425D99">
            <w:rPr>
              <w:rFonts w:ascii="Times New Roman" w:hAnsi="Times New Roman" w:cs="Times New Roman"/>
            </w:rPr>
            <w:instrText xml:space="preserve"> CITATION Zha142 \l 1033 </w:instrText>
          </w:r>
          <w:r w:rsidR="00425D99">
            <w:rPr>
              <w:rFonts w:ascii="Times New Roman" w:hAnsi="Times New Roman" w:cs="Times New Roman"/>
            </w:rPr>
            <w:fldChar w:fldCharType="separate"/>
          </w:r>
          <w:r w:rsidR="00425D99">
            <w:rPr>
              <w:rFonts w:ascii="Times New Roman" w:hAnsi="Times New Roman" w:cs="Times New Roman"/>
              <w:noProof/>
            </w:rPr>
            <w:t xml:space="preserve"> </w:t>
          </w:r>
          <w:r w:rsidR="00425D99" w:rsidRPr="00425D99">
            <w:rPr>
              <w:rFonts w:ascii="Times New Roman" w:hAnsi="Times New Roman" w:cs="Times New Roman"/>
              <w:noProof/>
            </w:rPr>
            <w:t>(Zhang H. S., 2014)</w:t>
          </w:r>
          <w:r w:rsidR="00425D99">
            <w:rPr>
              <w:rFonts w:ascii="Times New Roman" w:hAnsi="Times New Roman" w:cs="Times New Roman"/>
            </w:rPr>
            <w:fldChar w:fldCharType="end"/>
          </w:r>
        </w:sdtContent>
      </w:sdt>
      <w:r w:rsidRPr="006F2B93">
        <w:rPr>
          <w:rFonts w:ascii="Times New Roman" w:hAnsi="Times New Roman" w:cs="Times New Roman"/>
        </w:rPr>
        <w:t xml:space="preserve">. Free cooling operates by </w:t>
      </w:r>
      <w:proofErr w:type="spellStart"/>
      <w:r w:rsidR="005D793F" w:rsidRPr="0055728A">
        <w:rPr>
          <w:rFonts w:ascii="Times New Roman" w:hAnsi="Times New Roman" w:cs="Times New Roman"/>
          <w:highlight w:val="yellow"/>
        </w:rPr>
        <w:t>utilising</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 xml:space="preserve">outside cool air or water through heat exchangers or cooling towers to directly or indirectly cool building or process loads when temperature conditions are </w:t>
      </w:r>
      <w:proofErr w:type="spellStart"/>
      <w:r w:rsidR="005D793F" w:rsidRPr="0055728A">
        <w:rPr>
          <w:rFonts w:ascii="Times New Roman" w:hAnsi="Times New Roman" w:cs="Times New Roman"/>
          <w:highlight w:val="yellow"/>
        </w:rPr>
        <w:t>favourable</w:t>
      </w:r>
      <w:proofErr w:type="spellEnd"/>
      <w:r w:rsidR="005D793F" w:rsidRPr="0055728A">
        <w:rPr>
          <w:rFonts w:ascii="Times New Roman" w:hAnsi="Times New Roman" w:cs="Times New Roman"/>
          <w:highlight w:val="yellow"/>
        </w:rPr>
        <w:t xml:space="preserve"> </w:t>
      </w:r>
      <w:r w:rsidRPr="006F2B93">
        <w:rPr>
          <w:rFonts w:ascii="Times New Roman" w:hAnsi="Times New Roman" w:cs="Times New Roman"/>
        </w:rPr>
        <w:t>thus eliminating the need for chiller compressors</w:t>
      </w:r>
      <w:sdt>
        <w:sdtPr>
          <w:rPr>
            <w:rFonts w:ascii="Times New Roman" w:hAnsi="Times New Roman" w:cs="Times New Roman"/>
          </w:rPr>
          <w:id w:val="1934247521"/>
          <w:citation/>
        </w:sdtPr>
        <w:sdtContent>
          <w:r w:rsidR="007C7D7F">
            <w:rPr>
              <w:rFonts w:ascii="Times New Roman" w:hAnsi="Times New Roman" w:cs="Times New Roman"/>
            </w:rPr>
            <w:fldChar w:fldCharType="begin"/>
          </w:r>
          <w:r w:rsidR="007C7D7F">
            <w:rPr>
              <w:rFonts w:ascii="Times New Roman" w:hAnsi="Times New Roman" w:cs="Times New Roman"/>
            </w:rPr>
            <w:instrText xml:space="preserve"> CITATION Zha142 \l 1033 </w:instrText>
          </w:r>
          <w:r w:rsidR="007C7D7F">
            <w:rPr>
              <w:rFonts w:ascii="Times New Roman" w:hAnsi="Times New Roman" w:cs="Times New Roman"/>
            </w:rPr>
            <w:fldChar w:fldCharType="separate"/>
          </w:r>
          <w:r w:rsidR="007C7D7F">
            <w:rPr>
              <w:rFonts w:ascii="Times New Roman" w:hAnsi="Times New Roman" w:cs="Times New Roman"/>
              <w:noProof/>
            </w:rPr>
            <w:t xml:space="preserve"> </w:t>
          </w:r>
          <w:r w:rsidR="007C7D7F" w:rsidRPr="007C7D7F">
            <w:rPr>
              <w:rFonts w:ascii="Times New Roman" w:hAnsi="Times New Roman" w:cs="Times New Roman"/>
              <w:noProof/>
            </w:rPr>
            <w:t>(Zhang H. S., 2014)</w:t>
          </w:r>
          <w:r w:rsidR="007C7D7F">
            <w:rPr>
              <w:rFonts w:ascii="Times New Roman" w:hAnsi="Times New Roman" w:cs="Times New Roman"/>
            </w:rPr>
            <w:fldChar w:fldCharType="end"/>
          </w:r>
        </w:sdtContent>
      </w:sdt>
      <w:r w:rsidRPr="006F2B93">
        <w:rPr>
          <w:rFonts w:ascii="Times New Roman" w:hAnsi="Times New Roman" w:cs="Times New Roman"/>
        </w:rPr>
        <w:t>. The cooling capacity of free cooling</w:t>
      </w:r>
      <m:oMath>
        <m:r>
          <w:rPr>
            <w:rFonts w:ascii="Cambria Math" w:hAnsi="Cambria Math" w:cs="Times New Roman"/>
          </w:rPr>
          <m:t xml:space="preserve"> (Qfree​)</m:t>
        </m:r>
      </m:oMath>
      <w:r w:rsidRPr="006F2B93">
        <w:rPr>
          <w:rFonts w:ascii="Times New Roman" w:hAnsi="Times New Roman" w:cs="Times New Roman"/>
        </w:rPr>
        <w:t xml:space="preserve">  can be determined by the formula </w:t>
      </w:r>
      <m:oMath>
        <m:r>
          <w:rPr>
            <w:rFonts w:ascii="Cambria Math" w:hAnsi="Cambria Math" w:cs="Times New Roman"/>
          </w:rPr>
          <m:t>Qfree​=m˙water​⋅cp​⋅(Tchw,return​-Tcooling,tower,out​)</m:t>
        </m:r>
      </m:oMath>
      <w:r w:rsidRPr="006F2B93">
        <w:rPr>
          <w:rFonts w:ascii="Times New Roman" w:hAnsi="Times New Roman" w:cs="Times New Roman"/>
        </w:rPr>
        <w:t xml:space="preserve">), where </w:t>
      </w:r>
      <m:oMath>
        <m:r>
          <w:rPr>
            <w:rFonts w:ascii="Cambria Math" w:hAnsi="Cambria Math" w:cs="Times New Roman"/>
          </w:rPr>
          <m:t>m˙water</m:t>
        </m:r>
      </m:oMath>
      <w:r w:rsidRPr="006F2B93">
        <w:rPr>
          <w:rFonts w:ascii="Times New Roman" w:hAnsi="Times New Roman" w:cs="Times New Roman"/>
        </w:rPr>
        <w:t xml:space="preserve"> represents the water flow rate and </w:t>
      </w:r>
      <w:r w:rsidRPr="006F2B93">
        <w:rPr>
          <w:rFonts w:ascii="Times New Roman" w:hAnsi="Times New Roman" w:cs="Times New Roman"/>
          <w:i/>
        </w:rPr>
        <w:br/>
        <w:t xml:space="preserve">cp </w:t>
      </w:r>
      <w:r w:rsidRPr="006F2B93">
        <w:rPr>
          <w:rFonts w:ascii="Times New Roman" w:hAnsi="Times New Roman" w:cs="Times New Roman"/>
        </w:rPr>
        <w:t xml:space="preserve">is water’s specific heat and </w:t>
      </w:r>
      <m:oMath>
        <m:r>
          <w:rPr>
            <w:rFonts w:ascii="Cambria Math" w:hAnsi="Cambria Math" w:cs="Times New Roman"/>
          </w:rPr>
          <m:t>ΔT</m:t>
        </m:r>
      </m:oMath>
      <w:r w:rsidRPr="006F2B93">
        <w:rPr>
          <w:rFonts w:ascii="Times New Roman" w:hAnsi="Times New Roman" w:cs="Times New Roman"/>
        </w:rPr>
        <w:t xml:space="preserve"> reflects the temperature difference between return chilled water and </w:t>
      </w:r>
      <w:r w:rsidR="005C6161" w:rsidRPr="0055728A">
        <w:rPr>
          <w:rFonts w:ascii="Times New Roman" w:hAnsi="Times New Roman" w:cs="Times New Roman"/>
          <w:highlight w:val="yellow"/>
        </w:rPr>
        <w:t>the</w:t>
      </w:r>
      <w:r w:rsidR="005C6161">
        <w:rPr>
          <w:rFonts w:ascii="Times New Roman" w:hAnsi="Times New Roman" w:cs="Times New Roman"/>
        </w:rPr>
        <w:t xml:space="preserve"> </w:t>
      </w:r>
      <w:r w:rsidRPr="006F2B93">
        <w:rPr>
          <w:rFonts w:ascii="Times New Roman" w:hAnsi="Times New Roman" w:cs="Times New Roman"/>
        </w:rPr>
        <w:t>cooling tower output</w:t>
      </w:r>
      <w:sdt>
        <w:sdtPr>
          <w:rPr>
            <w:rFonts w:ascii="Times New Roman" w:hAnsi="Times New Roman" w:cs="Times New Roman"/>
          </w:rPr>
          <w:id w:val="1535301275"/>
          <w:citation/>
        </w:sdtPr>
        <w:sdtContent>
          <w:r w:rsidR="00321B5F">
            <w:rPr>
              <w:rFonts w:ascii="Times New Roman" w:hAnsi="Times New Roman" w:cs="Times New Roman"/>
            </w:rPr>
            <w:fldChar w:fldCharType="begin"/>
          </w:r>
          <w:r w:rsidR="00321B5F">
            <w:rPr>
              <w:rFonts w:ascii="Times New Roman" w:hAnsi="Times New Roman" w:cs="Times New Roman"/>
            </w:rPr>
            <w:instrText xml:space="preserve">CITATION Raj102 \l 1033 </w:instrText>
          </w:r>
          <w:r w:rsidR="00321B5F">
            <w:rPr>
              <w:rFonts w:ascii="Times New Roman" w:hAnsi="Times New Roman" w:cs="Times New Roman"/>
            </w:rPr>
            <w:fldChar w:fldCharType="separate"/>
          </w:r>
          <w:r w:rsidR="00321B5F">
            <w:rPr>
              <w:rFonts w:ascii="Times New Roman" w:hAnsi="Times New Roman" w:cs="Times New Roman"/>
              <w:noProof/>
            </w:rPr>
            <w:t xml:space="preserve"> </w:t>
          </w:r>
          <w:r w:rsidR="00321B5F" w:rsidRPr="00321B5F">
            <w:rPr>
              <w:rFonts w:ascii="Times New Roman" w:hAnsi="Times New Roman" w:cs="Times New Roman"/>
              <w:noProof/>
            </w:rPr>
            <w:t>(Raj, 2010)</w:t>
          </w:r>
          <w:r w:rsidR="00321B5F">
            <w:rPr>
              <w:rFonts w:ascii="Times New Roman" w:hAnsi="Times New Roman" w:cs="Times New Roman"/>
            </w:rPr>
            <w:fldChar w:fldCharType="end"/>
          </w:r>
        </w:sdtContent>
      </w:sdt>
      <w:r w:rsidRPr="006F2B93">
        <w:rPr>
          <w:rFonts w:ascii="Times New Roman" w:hAnsi="Times New Roman" w:cs="Times New Roman"/>
        </w:rPr>
        <w:t>. The supply of outdoor air to space occurs directly through filtering in direct free cooling systems</w:t>
      </w:r>
      <w:r w:rsidR="005D793F">
        <w:rPr>
          <w:rFonts w:ascii="Times New Roman" w:hAnsi="Times New Roman" w:cs="Times New Roman"/>
        </w:rPr>
        <w:t>,</w:t>
      </w:r>
      <w:r w:rsidRPr="006F2B93">
        <w:rPr>
          <w:rFonts w:ascii="Times New Roman" w:hAnsi="Times New Roman" w:cs="Times New Roman"/>
        </w:rPr>
        <w:t xml:space="preserve"> yet indirect systems employ plate heat exchangers to exchange cooling from the cooling tower loop with the chilled water loop without fluid mixture</w:t>
      </w:r>
      <w:sdt>
        <w:sdtPr>
          <w:rPr>
            <w:rFonts w:ascii="Times New Roman" w:hAnsi="Times New Roman" w:cs="Times New Roman"/>
          </w:rPr>
          <w:id w:val="1723946892"/>
          <w:citation/>
        </w:sdtPr>
        <w:sdtContent>
          <w:r w:rsidR="000148DF">
            <w:rPr>
              <w:rFonts w:ascii="Times New Roman" w:hAnsi="Times New Roman" w:cs="Times New Roman"/>
            </w:rPr>
            <w:fldChar w:fldCharType="begin"/>
          </w:r>
          <w:r w:rsidR="000148DF">
            <w:rPr>
              <w:rFonts w:ascii="Times New Roman" w:hAnsi="Times New Roman" w:cs="Times New Roman"/>
            </w:rPr>
            <w:instrText xml:space="preserve"> CITATION Zha142 \l 1033 </w:instrText>
          </w:r>
          <w:r w:rsidR="000148DF">
            <w:rPr>
              <w:rFonts w:ascii="Times New Roman" w:hAnsi="Times New Roman" w:cs="Times New Roman"/>
            </w:rPr>
            <w:fldChar w:fldCharType="separate"/>
          </w:r>
          <w:r w:rsidR="000148DF">
            <w:rPr>
              <w:rFonts w:ascii="Times New Roman" w:hAnsi="Times New Roman" w:cs="Times New Roman"/>
              <w:noProof/>
            </w:rPr>
            <w:t xml:space="preserve"> </w:t>
          </w:r>
          <w:r w:rsidR="000148DF" w:rsidRPr="000148DF">
            <w:rPr>
              <w:rFonts w:ascii="Times New Roman" w:hAnsi="Times New Roman" w:cs="Times New Roman"/>
              <w:noProof/>
            </w:rPr>
            <w:t>(Zhang H. S., 2014)</w:t>
          </w:r>
          <w:r w:rsidR="000148DF">
            <w:rPr>
              <w:rFonts w:ascii="Times New Roman" w:hAnsi="Times New Roman" w:cs="Times New Roman"/>
            </w:rPr>
            <w:fldChar w:fldCharType="end"/>
          </w:r>
        </w:sdtContent>
      </w:sdt>
      <w:r w:rsidRPr="006F2B93">
        <w:rPr>
          <w:rFonts w:ascii="Times New Roman" w:hAnsi="Times New Roman" w:cs="Times New Roman"/>
        </w:rPr>
        <w:t xml:space="preserve">. The system operates best when the approach temperature </w:t>
      </w:r>
      <m:oMath>
        <m:r>
          <w:rPr>
            <w:rFonts w:ascii="Cambria Math" w:hAnsi="Cambria Math" w:cs="Times New Roman"/>
          </w:rPr>
          <m:t>(ΔTapproach=Tcooling,tower,out-TwbΔTapproach​=Tcooling,tower,out​-Twb​)</m:t>
        </m:r>
      </m:oMath>
      <w:r w:rsidRPr="006F2B93">
        <w:rPr>
          <w:rFonts w:ascii="Times New Roman" w:hAnsi="Times New Roman" w:cs="Times New Roman"/>
        </w:rPr>
        <w:t xml:space="preserve"> remains between 2–5°C of the wet-bulb temperature </w:t>
      </w:r>
      <m:oMath>
        <m:r>
          <w:rPr>
            <w:rFonts w:ascii="Cambria Math" w:hAnsi="Cambria Math" w:cs="Times New Roman"/>
          </w:rPr>
          <m:t>(Twb) </m:t>
        </m:r>
      </m:oMath>
      <w:r w:rsidRPr="006F2B93">
        <w:rPr>
          <w:rFonts w:ascii="Times New Roman" w:hAnsi="Times New Roman" w:cs="Times New Roman"/>
        </w:rPr>
        <w:t xml:space="preserve"> for maximum performance</w:t>
      </w:r>
      <w:sdt>
        <w:sdtPr>
          <w:rPr>
            <w:rFonts w:ascii="Times New Roman" w:hAnsi="Times New Roman" w:cs="Times New Roman"/>
          </w:rPr>
          <w:id w:val="-25407995"/>
          <w:citation/>
        </w:sdtPr>
        <w:sdtContent>
          <w:r w:rsidR="00567BF4">
            <w:rPr>
              <w:rFonts w:ascii="Times New Roman" w:hAnsi="Times New Roman" w:cs="Times New Roman"/>
            </w:rPr>
            <w:fldChar w:fldCharType="begin"/>
          </w:r>
          <w:r w:rsidR="00567BF4">
            <w:rPr>
              <w:rFonts w:ascii="Times New Roman" w:hAnsi="Times New Roman" w:cs="Times New Roman"/>
            </w:rPr>
            <w:instrText xml:space="preserve"> CITATION Zha172 \l 1033 </w:instrText>
          </w:r>
          <w:r w:rsidR="00567BF4">
            <w:rPr>
              <w:rFonts w:ascii="Times New Roman" w:hAnsi="Times New Roman" w:cs="Times New Roman"/>
            </w:rPr>
            <w:fldChar w:fldCharType="separate"/>
          </w:r>
          <w:r w:rsidR="00567BF4">
            <w:rPr>
              <w:rFonts w:ascii="Times New Roman" w:hAnsi="Times New Roman" w:cs="Times New Roman"/>
              <w:noProof/>
            </w:rPr>
            <w:t xml:space="preserve"> </w:t>
          </w:r>
          <w:r w:rsidR="00567BF4" w:rsidRPr="00567BF4">
            <w:rPr>
              <w:rFonts w:ascii="Times New Roman" w:hAnsi="Times New Roman" w:cs="Times New Roman"/>
              <w:noProof/>
            </w:rPr>
            <w:t>(Zhang Y. W., 2017)</w:t>
          </w:r>
          <w:r w:rsidR="00567BF4">
            <w:rPr>
              <w:rFonts w:ascii="Times New Roman" w:hAnsi="Times New Roman" w:cs="Times New Roman"/>
            </w:rPr>
            <w:fldChar w:fldCharType="end"/>
          </w:r>
        </w:sdtContent>
      </w:sdt>
      <w:r w:rsidRPr="006F2B93">
        <w:rPr>
          <w:rFonts w:ascii="Times New Roman" w:hAnsi="Times New Roman" w:cs="Times New Roman"/>
        </w:rPr>
        <w:t>. Free cooling becomes most effective in regions with extended periods of wet-bulb temperatures below 10°C</w:t>
      </w:r>
      <w:r w:rsidR="005C6161">
        <w:rPr>
          <w:rFonts w:ascii="Times New Roman" w:hAnsi="Times New Roman" w:cs="Times New Roman"/>
        </w:rPr>
        <w:t>,</w:t>
      </w:r>
      <w:r w:rsidRPr="006F2B93">
        <w:rPr>
          <w:rFonts w:ascii="Times New Roman" w:hAnsi="Times New Roman" w:cs="Times New Roman"/>
        </w:rPr>
        <w:t xml:space="preserve"> since they can save up to 70% of chiller energy consumption </w:t>
      </w:r>
      <m:oMath>
        <m:r>
          <w:rPr>
            <w:rFonts w:ascii="Cambria Math" w:hAnsi="Cambria Math" w:cs="Times New Roman"/>
          </w:rPr>
          <w:lastRenderedPageBreak/>
          <m:t>Savings=(Free Cooling Hours/Total Hours)×Chiller Power</m:t>
        </m:r>
      </m:oMath>
      <w:sdt>
        <w:sdtPr>
          <w:rPr>
            <w:rFonts w:ascii="Cambria Math" w:hAnsi="Cambria Math" w:cs="Times New Roman"/>
            <w:i/>
          </w:rPr>
          <w:id w:val="1195571937"/>
          <w:citation/>
        </w:sdtPr>
        <w:sdtContent>
          <m:oMath>
            <m:r>
              <w:rPr>
                <w:rFonts w:ascii="Cambria Math" w:hAnsi="Cambria Math" w:cs="Times New Roman"/>
                <w:i/>
              </w:rPr>
              <w:fldChar w:fldCharType="begin"/>
            </m:r>
            <m:r>
              <m:rPr>
                <m:sty m:val="p"/>
              </m:rPr>
              <w:rPr>
                <w:rFonts w:ascii="Cambria Math" w:hAnsi="Cambria Math" w:cs="Times New Roman"/>
              </w:rPr>
              <m:t xml:space="preserve"> CITATION Raj102 \l 1033 </m:t>
            </m:r>
            <m:r>
              <w:rPr>
                <w:rFonts w:ascii="Cambria Math" w:hAnsi="Cambria Math" w:cs="Times New Roman"/>
                <w:i/>
              </w:rPr>
              <w:fldChar w:fldCharType="separate"/>
            </m:r>
            <m:r>
              <m:rPr>
                <m:sty m:val="p"/>
              </m:rPr>
              <w:rPr>
                <w:rFonts w:ascii="Cambria Math" w:hAnsi="Cambria Math" w:cs="Times New Roman"/>
                <w:noProof/>
              </w:rPr>
              <m:t xml:space="preserve"> (Raj, 2010)</m:t>
            </m:r>
            <m:r>
              <w:rPr>
                <w:rFonts w:ascii="Cambria Math" w:hAnsi="Cambria Math" w:cs="Times New Roman"/>
                <w:i/>
              </w:rPr>
              <w:fldChar w:fldCharType="end"/>
            </m:r>
          </m:oMath>
        </w:sdtContent>
      </w:sdt>
      <w:r w:rsidRPr="006F2B93">
        <w:rPr>
          <w:rFonts w:ascii="Times New Roman" w:hAnsi="Times New Roman" w:cs="Times New Roman"/>
        </w:rPr>
        <w:t>.</w:t>
      </w:r>
      <w:r w:rsidR="00522FF8">
        <w:rPr>
          <w:rFonts w:ascii="Times New Roman" w:hAnsi="Times New Roman" w:cs="Times New Roman"/>
        </w:rPr>
        <w:t xml:space="preserve"> </w:t>
      </w:r>
      <w:r w:rsidRPr="006F2B93">
        <w:rPr>
          <w:rFonts w:ascii="Times New Roman" w:hAnsi="Times New Roman" w:cs="Times New Roman"/>
        </w:rPr>
        <w:t>The implementation of free cooling systems requires proper heat exchanger dimensions and automated building management system integration for automatic mode transitions</w:t>
      </w:r>
      <w:sdt>
        <w:sdtPr>
          <w:rPr>
            <w:rFonts w:ascii="Times New Roman" w:hAnsi="Times New Roman" w:cs="Times New Roman"/>
          </w:rPr>
          <w:id w:val="386228456"/>
          <w:citation/>
        </w:sdtPr>
        <w:sdtContent>
          <w:r w:rsidR="00520E8A">
            <w:rPr>
              <w:rFonts w:ascii="Times New Roman" w:hAnsi="Times New Roman" w:cs="Times New Roman"/>
            </w:rPr>
            <w:fldChar w:fldCharType="begin"/>
          </w:r>
          <w:r w:rsidR="00520E8A">
            <w:rPr>
              <w:rFonts w:ascii="Times New Roman" w:hAnsi="Times New Roman" w:cs="Times New Roman"/>
            </w:rPr>
            <w:instrText xml:space="preserve"> CITATION Zha172 \l 1033 </w:instrText>
          </w:r>
          <w:r w:rsidR="00520E8A">
            <w:rPr>
              <w:rFonts w:ascii="Times New Roman" w:hAnsi="Times New Roman" w:cs="Times New Roman"/>
            </w:rPr>
            <w:fldChar w:fldCharType="separate"/>
          </w:r>
          <w:r w:rsidR="00520E8A">
            <w:rPr>
              <w:rFonts w:ascii="Times New Roman" w:hAnsi="Times New Roman" w:cs="Times New Roman"/>
              <w:noProof/>
            </w:rPr>
            <w:t xml:space="preserve"> </w:t>
          </w:r>
          <w:r w:rsidR="00520E8A" w:rsidRPr="00520E8A">
            <w:rPr>
              <w:rFonts w:ascii="Times New Roman" w:hAnsi="Times New Roman" w:cs="Times New Roman"/>
              <w:noProof/>
            </w:rPr>
            <w:t>(Zhang Y. W., 2017)</w:t>
          </w:r>
          <w:r w:rsidR="00520E8A">
            <w:rPr>
              <w:rFonts w:ascii="Times New Roman" w:hAnsi="Times New Roman" w:cs="Times New Roman"/>
            </w:rPr>
            <w:fldChar w:fldCharType="end"/>
          </w:r>
        </w:sdtContent>
      </w:sdt>
      <w:r w:rsidRPr="006F2B93">
        <w:rPr>
          <w:rFonts w:ascii="Times New Roman" w:hAnsi="Times New Roman" w:cs="Times New Roman"/>
        </w:rPr>
        <w:t>. Free cooling systems generate significant operational cost savings but demand larger upfront expenses</w:t>
      </w:r>
      <w:r w:rsidR="00576F6E">
        <w:rPr>
          <w:rFonts w:ascii="Times New Roman" w:hAnsi="Times New Roman" w:cs="Times New Roman"/>
        </w:rPr>
        <w:t>,</w:t>
      </w:r>
      <w:r w:rsidRPr="006F2B93">
        <w:rPr>
          <w:rFonts w:ascii="Times New Roman" w:hAnsi="Times New Roman" w:cs="Times New Roman"/>
        </w:rPr>
        <w:t xml:space="preserve"> together with meticulous maintenance to avoid fouling problems. Modern advancements combine AI-driven controls with thermal storage systems to extend free cooling availability in suitable climates</w:t>
      </w:r>
      <w:r w:rsidR="00576F6E">
        <w:rPr>
          <w:rFonts w:ascii="Times New Roman" w:hAnsi="Times New Roman" w:cs="Times New Roman"/>
        </w:rPr>
        <w:t>,</w:t>
      </w:r>
      <w:r w:rsidRPr="006F2B93">
        <w:rPr>
          <w:rFonts w:ascii="Times New Roman" w:hAnsi="Times New Roman" w:cs="Times New Roman"/>
        </w:rPr>
        <w:t xml:space="preserve"> which enables 30–60% annual cooling energy reductions for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and industrial facilities</w:t>
      </w:r>
      <w:sdt>
        <w:sdtPr>
          <w:rPr>
            <w:rFonts w:ascii="Times New Roman" w:hAnsi="Times New Roman" w:cs="Times New Roman"/>
          </w:rPr>
          <w:id w:val="-1657293161"/>
          <w:citation/>
        </w:sdtPr>
        <w:sdtContent>
          <w:r w:rsidR="00EB0F48">
            <w:rPr>
              <w:rFonts w:ascii="Times New Roman" w:hAnsi="Times New Roman" w:cs="Times New Roman"/>
            </w:rPr>
            <w:fldChar w:fldCharType="begin"/>
          </w:r>
          <w:r w:rsidR="00EB0F48">
            <w:rPr>
              <w:rFonts w:ascii="Times New Roman" w:hAnsi="Times New Roman" w:cs="Times New Roman"/>
            </w:rPr>
            <w:instrText xml:space="preserve"> CITATION Zha172 \l 1033 </w:instrText>
          </w:r>
          <w:r w:rsidR="00EB0F48">
            <w:rPr>
              <w:rFonts w:ascii="Times New Roman" w:hAnsi="Times New Roman" w:cs="Times New Roman"/>
            </w:rPr>
            <w:fldChar w:fldCharType="separate"/>
          </w:r>
          <w:r w:rsidR="00EB0F48">
            <w:rPr>
              <w:rFonts w:ascii="Times New Roman" w:hAnsi="Times New Roman" w:cs="Times New Roman"/>
              <w:noProof/>
            </w:rPr>
            <w:t xml:space="preserve"> </w:t>
          </w:r>
          <w:r w:rsidR="00EB0F48" w:rsidRPr="00EB0F48">
            <w:rPr>
              <w:rFonts w:ascii="Times New Roman" w:hAnsi="Times New Roman" w:cs="Times New Roman"/>
              <w:noProof/>
            </w:rPr>
            <w:t>(Zhang Y. W., 2017)</w:t>
          </w:r>
          <w:r w:rsidR="00EB0F48">
            <w:rPr>
              <w:rFonts w:ascii="Times New Roman" w:hAnsi="Times New Roman" w:cs="Times New Roman"/>
            </w:rPr>
            <w:fldChar w:fldCharType="end"/>
          </w:r>
        </w:sdtContent>
      </w:sdt>
      <w:r w:rsidRPr="006F2B93">
        <w:rPr>
          <w:rFonts w:ascii="Times New Roman" w:hAnsi="Times New Roman" w:cs="Times New Roman"/>
        </w:rPr>
        <w:t>.</w:t>
      </w:r>
    </w:p>
    <w:p w14:paraId="38168C1F" w14:textId="3ED88F47" w:rsidR="00494977" w:rsidRPr="003B043C" w:rsidRDefault="00576F6E" w:rsidP="00494977">
      <w:pPr>
        <w:pStyle w:val="ListParagraph"/>
        <w:numPr>
          <w:ilvl w:val="0"/>
          <w:numId w:val="1"/>
        </w:numPr>
        <w:spacing w:line="276" w:lineRule="auto"/>
        <w:rPr>
          <w:rFonts w:ascii="Times New Roman" w:hAnsi="Times New Roman" w:cs="Times New Roman"/>
          <w:b/>
          <w:bCs/>
        </w:rPr>
      </w:pPr>
      <w:r w:rsidRPr="0055728A">
        <w:rPr>
          <w:rFonts w:ascii="Times New Roman" w:hAnsi="Times New Roman" w:cs="Times New Roman"/>
          <w:b/>
          <w:bCs/>
          <w:highlight w:val="yellow"/>
        </w:rPr>
        <w:t>Benchmarking</w:t>
      </w:r>
      <w:r w:rsidR="00494977" w:rsidRPr="003B043C">
        <w:rPr>
          <w:rFonts w:ascii="Times New Roman" w:hAnsi="Times New Roman" w:cs="Times New Roman"/>
          <w:b/>
          <w:bCs/>
        </w:rPr>
        <w:t>:</w:t>
      </w:r>
    </w:p>
    <w:p w14:paraId="540A45AC" w14:textId="77777777" w:rsidR="00494977" w:rsidRPr="003B043C" w:rsidRDefault="00494977" w:rsidP="00494977">
      <w:pPr>
        <w:pStyle w:val="ListParagraph"/>
        <w:numPr>
          <w:ilvl w:val="0"/>
          <w:numId w:val="4"/>
        </w:numPr>
        <w:spacing w:line="276" w:lineRule="auto"/>
        <w:rPr>
          <w:rFonts w:ascii="Times New Roman" w:hAnsi="Times New Roman" w:cs="Times New Roman"/>
          <w:b/>
          <w:bCs/>
        </w:rPr>
      </w:pPr>
      <w:r w:rsidRPr="003B043C">
        <w:rPr>
          <w:rFonts w:ascii="Times New Roman" w:hAnsi="Times New Roman" w:cs="Times New Roman"/>
          <w:b/>
          <w:bCs/>
        </w:rPr>
        <w:t>Power Usage Effectiveness:</w:t>
      </w:r>
    </w:p>
    <w:p w14:paraId="3EF3F98F" w14:textId="26D8A502" w:rsidR="00494977" w:rsidRDefault="00494977" w:rsidP="00056D2C">
      <w:pPr>
        <w:spacing w:line="276" w:lineRule="auto"/>
        <w:jc w:val="both"/>
        <w:rPr>
          <w:rFonts w:ascii="Times New Roman" w:hAnsi="Times New Roman" w:cs="Times New Roman"/>
        </w:rPr>
      </w:pPr>
      <w:r w:rsidRPr="006F2B93">
        <w:rPr>
          <w:rFonts w:ascii="Times New Roman" w:hAnsi="Times New Roman" w:cs="Times New Roman"/>
        </w:rPr>
        <w:t xml:space="preserve">The main efficiency assessment tool for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is Power Usage Effectiveness (PUE)</w:t>
      </w:r>
      <w:r w:rsidR="00576F6E">
        <w:rPr>
          <w:rFonts w:ascii="Times New Roman" w:hAnsi="Times New Roman" w:cs="Times New Roman"/>
        </w:rPr>
        <w:t>,</w:t>
      </w:r>
      <w:r w:rsidRPr="006F2B93">
        <w:rPr>
          <w:rFonts w:ascii="Times New Roman" w:hAnsi="Times New Roman" w:cs="Times New Roman"/>
        </w:rPr>
        <w:t xml:space="preserve"> which measures IT equipment power consumption against total facility power usage. The ideal PUE rating of 1.0 would mean all power goes to computing devices</w:t>
      </w:r>
      <w:r w:rsidR="00576F6E">
        <w:rPr>
          <w:rFonts w:ascii="Times New Roman" w:hAnsi="Times New Roman" w:cs="Times New Roman"/>
        </w:rPr>
        <w:t>,</w:t>
      </w:r>
      <w:r w:rsidRPr="006F2B93">
        <w:rPr>
          <w:rFonts w:ascii="Times New Roman" w:hAnsi="Times New Roman" w:cs="Times New Roman"/>
        </w:rPr>
        <w:t xml:space="preserve"> yet most facilities operate between 1.1 and 2.0+ due to their cooling system advancements</w:t>
      </w:r>
      <w:sdt>
        <w:sdtPr>
          <w:rPr>
            <w:rFonts w:ascii="Times New Roman" w:hAnsi="Times New Roman" w:cs="Times New Roman"/>
          </w:rPr>
          <w:id w:val="1148407455"/>
          <w:citation/>
        </w:sdtPr>
        <w:sdtContent>
          <w:r w:rsidR="00C93AB1">
            <w:rPr>
              <w:rFonts w:ascii="Times New Roman" w:hAnsi="Times New Roman" w:cs="Times New Roman"/>
            </w:rPr>
            <w:fldChar w:fldCharType="begin"/>
          </w:r>
          <w:r w:rsidR="00FF4C7F">
            <w:rPr>
              <w:rFonts w:ascii="Times New Roman" w:hAnsi="Times New Roman" w:cs="Times New Roman"/>
            </w:rPr>
            <w:instrText xml:space="preserve">CITATION Bra132 \l 1033 </w:instrText>
          </w:r>
          <w:r w:rsidR="00C93AB1">
            <w:rPr>
              <w:rFonts w:ascii="Times New Roman" w:hAnsi="Times New Roman" w:cs="Times New Roman"/>
            </w:rPr>
            <w:fldChar w:fldCharType="separate"/>
          </w:r>
          <w:r w:rsidR="00FF4C7F">
            <w:rPr>
              <w:rFonts w:ascii="Times New Roman" w:hAnsi="Times New Roman" w:cs="Times New Roman"/>
              <w:noProof/>
            </w:rPr>
            <w:t xml:space="preserve"> </w:t>
          </w:r>
          <w:r w:rsidR="00FF4C7F" w:rsidRPr="00FF4C7F">
            <w:rPr>
              <w:rFonts w:ascii="Times New Roman" w:hAnsi="Times New Roman" w:cs="Times New Roman"/>
              <w:noProof/>
            </w:rPr>
            <w:t>(Brady, Kapur, Summers, &amp; Thompson, 2013)</w:t>
          </w:r>
          <w:r w:rsidR="00C93AB1">
            <w:rPr>
              <w:rFonts w:ascii="Times New Roman" w:hAnsi="Times New Roman" w:cs="Times New Roman"/>
            </w:rPr>
            <w:fldChar w:fldCharType="end"/>
          </w:r>
        </w:sdtContent>
      </w:sdt>
      <w:r w:rsidRPr="006F2B93">
        <w:rPr>
          <w:rFonts w:ascii="Times New Roman" w:hAnsi="Times New Roman" w:cs="Times New Roman"/>
        </w:rPr>
        <w:t>. The metric shows how much energy supports cooling systems (40-50% of non-IT load) and power distribution (10-20%)</w:t>
      </w:r>
      <w:r w:rsidR="00576F6E">
        <w:rPr>
          <w:rFonts w:ascii="Times New Roman" w:hAnsi="Times New Roman" w:cs="Times New Roman"/>
        </w:rPr>
        <w:t>,</w:t>
      </w:r>
      <w:r w:rsidRPr="006F2B93">
        <w:rPr>
          <w:rFonts w:ascii="Times New Roman" w:hAnsi="Times New Roman" w:cs="Times New Roman"/>
        </w:rPr>
        <w:t xml:space="preserve"> and lighting/auxiliary loads (5-10%). The leading operators, including Google</w:t>
      </w:r>
      <w:r w:rsidR="00576F6E">
        <w:rPr>
          <w:rFonts w:ascii="Times New Roman" w:hAnsi="Times New Roman" w:cs="Times New Roman"/>
        </w:rPr>
        <w:t>,</w:t>
      </w:r>
      <w:r w:rsidRPr="006F2B93">
        <w:rPr>
          <w:rFonts w:ascii="Times New Roman" w:hAnsi="Times New Roman" w:cs="Times New Roman"/>
        </w:rPr>
        <w:t xml:space="preserve"> achieve PUEs between 1.10-1.12 across their entire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fleet through modern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strategies that combine free cooling with hot/cold aisle containment and high-efficiency UPS systems and liquid cooling solutions</w:t>
      </w:r>
      <w:sdt>
        <w:sdtPr>
          <w:rPr>
            <w:rFonts w:ascii="Times New Roman" w:hAnsi="Times New Roman" w:cs="Times New Roman"/>
          </w:rPr>
          <w:id w:val="1026063852"/>
          <w:citation/>
        </w:sdtPr>
        <w:sdtContent>
          <w:r w:rsidR="00862A7B">
            <w:rPr>
              <w:rFonts w:ascii="Times New Roman" w:hAnsi="Times New Roman" w:cs="Times New Roman"/>
            </w:rPr>
            <w:fldChar w:fldCharType="begin"/>
          </w:r>
          <w:r w:rsidR="00862A7B">
            <w:rPr>
              <w:rFonts w:ascii="Times New Roman" w:hAnsi="Times New Roman" w:cs="Times New Roman"/>
            </w:rPr>
            <w:instrText xml:space="preserve"> CITATION Bra132 \l 1033 </w:instrText>
          </w:r>
          <w:r w:rsidR="00862A7B">
            <w:rPr>
              <w:rFonts w:ascii="Times New Roman" w:hAnsi="Times New Roman" w:cs="Times New Roman"/>
            </w:rPr>
            <w:fldChar w:fldCharType="separate"/>
          </w:r>
          <w:r w:rsidR="00862A7B">
            <w:rPr>
              <w:rFonts w:ascii="Times New Roman" w:hAnsi="Times New Roman" w:cs="Times New Roman"/>
              <w:noProof/>
            </w:rPr>
            <w:t xml:space="preserve"> </w:t>
          </w:r>
          <w:r w:rsidR="00862A7B" w:rsidRPr="00862A7B">
            <w:rPr>
              <w:rFonts w:ascii="Times New Roman" w:hAnsi="Times New Roman" w:cs="Times New Roman"/>
              <w:noProof/>
            </w:rPr>
            <w:t>(Brady, Kapur, Summers, &amp; Thompson, 2013)</w:t>
          </w:r>
          <w:r w:rsidR="00862A7B">
            <w:rPr>
              <w:rFonts w:ascii="Times New Roman" w:hAnsi="Times New Roman" w:cs="Times New Roman"/>
            </w:rPr>
            <w:fldChar w:fldCharType="end"/>
          </w:r>
        </w:sdtContent>
      </w:sdt>
      <w:sdt>
        <w:sdtPr>
          <w:rPr>
            <w:rFonts w:ascii="Times New Roman" w:hAnsi="Times New Roman" w:cs="Times New Roman"/>
          </w:rPr>
          <w:id w:val="407583624"/>
          <w:citation/>
        </w:sdtPr>
        <w:sdtContent>
          <w:r w:rsidR="00862A7B">
            <w:rPr>
              <w:rFonts w:ascii="Times New Roman" w:hAnsi="Times New Roman" w:cs="Times New Roman"/>
            </w:rPr>
            <w:fldChar w:fldCharType="begin"/>
          </w:r>
          <w:r w:rsidR="00862A7B">
            <w:rPr>
              <w:rFonts w:ascii="Times New Roman" w:hAnsi="Times New Roman" w:cs="Times New Roman"/>
            </w:rPr>
            <w:instrText xml:space="preserve"> CITATION Zoi172 \l 1033 </w:instrText>
          </w:r>
          <w:r w:rsidR="00862A7B">
            <w:rPr>
              <w:rFonts w:ascii="Times New Roman" w:hAnsi="Times New Roman" w:cs="Times New Roman"/>
            </w:rPr>
            <w:fldChar w:fldCharType="separate"/>
          </w:r>
          <w:r w:rsidR="00862A7B">
            <w:rPr>
              <w:rFonts w:ascii="Times New Roman" w:hAnsi="Times New Roman" w:cs="Times New Roman"/>
              <w:noProof/>
            </w:rPr>
            <w:t xml:space="preserve"> </w:t>
          </w:r>
          <w:r w:rsidR="00862A7B" w:rsidRPr="00862A7B">
            <w:rPr>
              <w:rFonts w:ascii="Times New Roman" w:hAnsi="Times New Roman" w:cs="Times New Roman"/>
              <w:noProof/>
            </w:rPr>
            <w:t>(Zoie, 2017)</w:t>
          </w:r>
          <w:r w:rsidR="00862A7B">
            <w:rPr>
              <w:rFonts w:ascii="Times New Roman" w:hAnsi="Times New Roman" w:cs="Times New Roman"/>
            </w:rPr>
            <w:fldChar w:fldCharType="end"/>
          </w:r>
        </w:sdtContent>
      </w:sdt>
      <w:r w:rsidRPr="006F2B93">
        <w:rPr>
          <w:rFonts w:ascii="Times New Roman" w:hAnsi="Times New Roman" w:cs="Times New Roman"/>
        </w:rPr>
        <w:t xml:space="preserve">. The PUE metric provides essential infrastructure </w:t>
      </w:r>
      <w:proofErr w:type="spellStart"/>
      <w:r w:rsidR="00576F6E" w:rsidRPr="0055728A">
        <w:rPr>
          <w:rFonts w:ascii="Times New Roman" w:hAnsi="Times New Roman" w:cs="Times New Roman"/>
          <w:highlight w:val="yellow"/>
        </w:rPr>
        <w:t>optimisation</w:t>
      </w:r>
      <w:proofErr w:type="spellEnd"/>
      <w:r w:rsidRPr="006F2B93">
        <w:rPr>
          <w:rFonts w:ascii="Times New Roman" w:hAnsi="Times New Roman" w:cs="Times New Roman"/>
        </w:rPr>
        <w:t xml:space="preserve">, but it lacks complete effectiveness because it fails to measure IT workload efficiency and shows significant climate variations that impact free cooling potential and requires WUE as a supplementary sustainability assessment tool. The combination of DCIM system PUE monitoring with AI-driven cooling </w:t>
      </w:r>
      <w:proofErr w:type="spellStart"/>
      <w:r w:rsidR="00576F6E" w:rsidRPr="0055728A">
        <w:rPr>
          <w:rFonts w:ascii="Times New Roman" w:hAnsi="Times New Roman" w:cs="Times New Roman"/>
          <w:highlight w:val="yellow"/>
        </w:rPr>
        <w:t>optimisation</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allows facilities to achieve ongoing improvements in their energy management systems</w:t>
      </w:r>
      <w:sdt>
        <w:sdtPr>
          <w:rPr>
            <w:rFonts w:ascii="Times New Roman" w:hAnsi="Times New Roman" w:cs="Times New Roman"/>
          </w:rPr>
          <w:id w:val="1028370892"/>
          <w:citation/>
        </w:sdtPr>
        <w:sdtContent>
          <w:r w:rsidR="00056D2C">
            <w:rPr>
              <w:rFonts w:ascii="Times New Roman" w:hAnsi="Times New Roman" w:cs="Times New Roman"/>
            </w:rPr>
            <w:fldChar w:fldCharType="begin"/>
          </w:r>
          <w:r w:rsidR="00056D2C">
            <w:rPr>
              <w:rFonts w:ascii="Times New Roman" w:hAnsi="Times New Roman" w:cs="Times New Roman"/>
            </w:rPr>
            <w:instrText xml:space="preserve"> CITATION Bra132 \l 1033 </w:instrText>
          </w:r>
          <w:r w:rsidR="00056D2C">
            <w:rPr>
              <w:rFonts w:ascii="Times New Roman" w:hAnsi="Times New Roman" w:cs="Times New Roman"/>
            </w:rPr>
            <w:fldChar w:fldCharType="separate"/>
          </w:r>
          <w:r w:rsidR="00056D2C">
            <w:rPr>
              <w:rFonts w:ascii="Times New Roman" w:hAnsi="Times New Roman" w:cs="Times New Roman"/>
              <w:noProof/>
            </w:rPr>
            <w:t xml:space="preserve"> </w:t>
          </w:r>
          <w:r w:rsidR="00056D2C" w:rsidRPr="00056D2C">
            <w:rPr>
              <w:rFonts w:ascii="Times New Roman" w:hAnsi="Times New Roman" w:cs="Times New Roman"/>
              <w:noProof/>
            </w:rPr>
            <w:t>(Brady, Kapur, Summers, &amp; Thompson, 2013)</w:t>
          </w:r>
          <w:r w:rsidR="00056D2C">
            <w:rPr>
              <w:rFonts w:ascii="Times New Roman" w:hAnsi="Times New Roman" w:cs="Times New Roman"/>
            </w:rPr>
            <w:fldChar w:fldCharType="end"/>
          </w:r>
        </w:sdtContent>
      </w:sdt>
      <w:r w:rsidRPr="006F2B93">
        <w:rPr>
          <w:rFonts w:ascii="Times New Roman" w:hAnsi="Times New Roman" w:cs="Times New Roman"/>
        </w:rPr>
        <w:t>.</w:t>
      </w:r>
    </w:p>
    <w:p w14:paraId="30B9B91E" w14:textId="77777777" w:rsidR="00494977" w:rsidRPr="003B043C" w:rsidRDefault="00494977" w:rsidP="00494977">
      <w:pPr>
        <w:pStyle w:val="ListParagraph"/>
        <w:numPr>
          <w:ilvl w:val="0"/>
          <w:numId w:val="4"/>
        </w:numPr>
        <w:spacing w:line="276" w:lineRule="auto"/>
        <w:rPr>
          <w:rFonts w:ascii="Times New Roman" w:hAnsi="Times New Roman" w:cs="Times New Roman"/>
          <w:b/>
          <w:bCs/>
        </w:rPr>
      </w:pPr>
      <w:r w:rsidRPr="003B043C">
        <w:rPr>
          <w:rFonts w:ascii="Times New Roman" w:hAnsi="Times New Roman" w:cs="Times New Roman"/>
          <w:b/>
          <w:bCs/>
        </w:rPr>
        <w:t>Airflow Efficiency:</w:t>
      </w:r>
    </w:p>
    <w:p w14:paraId="5FFF8964" w14:textId="61B60A68" w:rsidR="00494977" w:rsidRPr="006F2B9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require efficient airflow management to achieve optimal cooling performance while </w:t>
      </w:r>
      <w:proofErr w:type="spellStart"/>
      <w:r w:rsidR="00576F6E" w:rsidRPr="0055728A">
        <w:rPr>
          <w:rFonts w:ascii="Times New Roman" w:hAnsi="Times New Roman" w:cs="Times New Roman"/>
          <w:highlight w:val="yellow"/>
        </w:rPr>
        <w:t>minimising</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their energy usage</w:t>
      </w:r>
      <w:sdt>
        <w:sdtPr>
          <w:rPr>
            <w:rFonts w:ascii="Times New Roman" w:hAnsi="Times New Roman" w:cs="Times New Roman"/>
          </w:rPr>
          <w:id w:val="1697585330"/>
          <w:citation/>
        </w:sdtPr>
        <w:sdtContent>
          <w:r w:rsidR="003E2795">
            <w:rPr>
              <w:rFonts w:ascii="Times New Roman" w:hAnsi="Times New Roman" w:cs="Times New Roman"/>
            </w:rPr>
            <w:fldChar w:fldCharType="begin"/>
          </w:r>
          <w:r w:rsidR="00A70F0F">
            <w:rPr>
              <w:rFonts w:ascii="Times New Roman" w:hAnsi="Times New Roman" w:cs="Times New Roman"/>
            </w:rPr>
            <w:instrText xml:space="preserve">CITATION NiJ172 \l 1033 </w:instrText>
          </w:r>
          <w:r w:rsidR="003E2795">
            <w:rPr>
              <w:rFonts w:ascii="Times New Roman" w:hAnsi="Times New Roman" w:cs="Times New Roman"/>
            </w:rPr>
            <w:fldChar w:fldCharType="separate"/>
          </w:r>
          <w:r w:rsidR="00A70F0F">
            <w:rPr>
              <w:rFonts w:ascii="Times New Roman" w:hAnsi="Times New Roman" w:cs="Times New Roman"/>
              <w:noProof/>
            </w:rPr>
            <w:t xml:space="preserve"> </w:t>
          </w:r>
          <w:r w:rsidR="00A70F0F" w:rsidRPr="00A70F0F">
            <w:rPr>
              <w:rFonts w:ascii="Times New Roman" w:hAnsi="Times New Roman" w:cs="Times New Roman"/>
              <w:noProof/>
            </w:rPr>
            <w:t>(Ni, Jin, &amp; Zhang, 2017)</w:t>
          </w:r>
          <w:r w:rsidR="003E2795">
            <w:rPr>
              <w:rFonts w:ascii="Times New Roman" w:hAnsi="Times New Roman" w:cs="Times New Roman"/>
            </w:rPr>
            <w:fldChar w:fldCharType="end"/>
          </w:r>
        </w:sdtContent>
      </w:sdt>
      <w:r w:rsidRPr="006F2B93">
        <w:rPr>
          <w:rFonts w:ascii="Times New Roman" w:hAnsi="Times New Roman" w:cs="Times New Roman"/>
        </w:rPr>
        <w:t>. The system controls air circulation to deliver cold air to IT equipment properly while stopping hot exhaust air from returning into systems</w:t>
      </w:r>
      <w:sdt>
        <w:sdtPr>
          <w:rPr>
            <w:rFonts w:ascii="Times New Roman" w:hAnsi="Times New Roman" w:cs="Times New Roman"/>
          </w:rPr>
          <w:id w:val="1715546389"/>
          <w:citation/>
        </w:sdt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NiJ172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(Ni, Jin, &amp; Zhang, 2017)</w:t>
          </w:r>
          <w:r w:rsidR="0077692C">
            <w:rPr>
              <w:rFonts w:ascii="Times New Roman" w:hAnsi="Times New Roman" w:cs="Times New Roman"/>
            </w:rPr>
            <w:fldChar w:fldCharType="end"/>
          </w:r>
        </w:sdtContent>
      </w:sdt>
      <w:sdt>
        <w:sdtPr>
          <w:rPr>
            <w:rFonts w:ascii="Times New Roman" w:hAnsi="Times New Roman" w:cs="Times New Roman"/>
          </w:rPr>
          <w:id w:val="457758203"/>
          <w:citation/>
        </w:sdt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LuH182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(Lu, 2018)</w:t>
          </w:r>
          <w:r w:rsidR="0077692C">
            <w:rPr>
              <w:rFonts w:ascii="Times New Roman" w:hAnsi="Times New Roman" w:cs="Times New Roman"/>
            </w:rPr>
            <w:fldChar w:fldCharType="end"/>
          </w:r>
        </w:sdtContent>
      </w:sdt>
      <w:r w:rsidRPr="006F2B93">
        <w:rPr>
          <w:rFonts w:ascii="Times New Roman" w:hAnsi="Times New Roman" w:cs="Times New Roman"/>
        </w:rPr>
        <w:t>. The correct management of airflow prevents two major problems</w:t>
      </w:r>
      <w:r w:rsidR="00576F6E">
        <w:rPr>
          <w:rFonts w:ascii="Times New Roman" w:hAnsi="Times New Roman" w:cs="Times New Roman"/>
        </w:rPr>
        <w:t>,</w:t>
      </w:r>
      <w:r w:rsidRPr="006F2B93">
        <w:rPr>
          <w:rFonts w:ascii="Times New Roman" w:hAnsi="Times New Roman" w:cs="Times New Roman"/>
        </w:rPr>
        <w:t xml:space="preserve"> which are hot spots that create </w:t>
      </w:r>
      <w:proofErr w:type="spellStart"/>
      <w:r w:rsidR="00576F6E" w:rsidRPr="0055728A">
        <w:rPr>
          <w:rFonts w:ascii="Times New Roman" w:hAnsi="Times New Roman" w:cs="Times New Roman"/>
          <w:highlight w:val="yellow"/>
        </w:rPr>
        <w:t>localised</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overheating and bypass airflow that allows conditioned cooling to escape without proper cooling equipment. Hot aisle/cold aisle containment systems represent key airflow efficiency strategies because they use physical barriers to maintain controlled cooling paths between hot and cold air streams</w:t>
      </w:r>
      <w:sdt>
        <w:sdtPr>
          <w:rPr>
            <w:rFonts w:ascii="Times New Roman" w:hAnsi="Times New Roman" w:cs="Times New Roman"/>
          </w:rPr>
          <w:id w:val="-1754506577"/>
          <w:citation/>
        </w:sdt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NiJ172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(Ni, Jin, &amp; Zhang, 2017)</w:t>
          </w:r>
          <w:r w:rsidR="0077692C">
            <w:rPr>
              <w:rFonts w:ascii="Times New Roman" w:hAnsi="Times New Roman" w:cs="Times New Roman"/>
            </w:rPr>
            <w:fldChar w:fldCharType="end"/>
          </w:r>
        </w:sdtContent>
      </w:sdt>
      <w:r w:rsidRPr="006F2B93">
        <w:rPr>
          <w:rFonts w:ascii="Times New Roman" w:hAnsi="Times New Roman" w:cs="Times New Roman"/>
        </w:rPr>
        <w:t>. The placement of perforated tiles within raised floor configurations</w:t>
      </w:r>
      <w:r w:rsidR="00576F6E">
        <w:rPr>
          <w:rFonts w:ascii="Times New Roman" w:hAnsi="Times New Roman" w:cs="Times New Roman"/>
        </w:rPr>
        <w:t>,</w:t>
      </w:r>
      <w:r w:rsidRPr="006F2B93">
        <w:rPr>
          <w:rFonts w:ascii="Times New Roman" w:hAnsi="Times New Roman" w:cs="Times New Roman"/>
        </w:rPr>
        <w:t xml:space="preserve"> along with airflow rate adjustments</w:t>
      </w:r>
      <w:r w:rsidR="00576F6E">
        <w:rPr>
          <w:rFonts w:ascii="Times New Roman" w:hAnsi="Times New Roman" w:cs="Times New Roman"/>
        </w:rPr>
        <w:t>,</w:t>
      </w:r>
      <w:r w:rsidRPr="006F2B93">
        <w:rPr>
          <w:rFonts w:ascii="Times New Roman" w:hAnsi="Times New Roman" w:cs="Times New Roman"/>
        </w:rPr>
        <w:t xml:space="preserve"> enables precise cold air delivery to specific areas</w:t>
      </w:r>
      <w:sdt>
        <w:sdtPr>
          <w:rPr>
            <w:rFonts w:ascii="Times New Roman" w:hAnsi="Times New Roman" w:cs="Times New Roman"/>
          </w:rPr>
          <w:id w:val="-1221439027"/>
          <w:citation/>
        </w:sdt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LuH182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(Lu, 2018)</w:t>
          </w:r>
          <w:r w:rsidR="0077692C">
            <w:rPr>
              <w:rFonts w:ascii="Times New Roman" w:hAnsi="Times New Roman" w:cs="Times New Roman"/>
            </w:rPr>
            <w:fldChar w:fldCharType="end"/>
          </w:r>
        </w:sdtContent>
      </w:sdt>
      <w:r w:rsidRPr="006F2B93">
        <w:rPr>
          <w:rFonts w:ascii="Times New Roman" w:hAnsi="Times New Roman" w:cs="Times New Roman"/>
        </w:rPr>
        <w:t>. Blank panels installed in unused rack spaces block air mixing and prevent air recirculation</w:t>
      </w:r>
      <w:r w:rsidR="00576F6E">
        <w:rPr>
          <w:rFonts w:ascii="Times New Roman" w:hAnsi="Times New Roman" w:cs="Times New Roman"/>
        </w:rPr>
        <w:t>,</w:t>
      </w:r>
      <w:r w:rsidRPr="006F2B93">
        <w:rPr>
          <w:rFonts w:ascii="Times New Roman" w:hAnsi="Times New Roman" w:cs="Times New Roman"/>
        </w:rPr>
        <w:t xml:space="preserve"> while </w:t>
      </w:r>
      <w:r w:rsidRPr="006F2B93">
        <w:rPr>
          <w:rFonts w:ascii="Times New Roman" w:hAnsi="Times New Roman" w:cs="Times New Roman"/>
        </w:rPr>
        <w:lastRenderedPageBreak/>
        <w:t xml:space="preserve">computational fluid dynamics (CFD) </w:t>
      </w:r>
      <w:r w:rsidR="00576F6E" w:rsidRPr="0055728A">
        <w:rPr>
          <w:rFonts w:ascii="Times New Roman" w:hAnsi="Times New Roman" w:cs="Times New Roman"/>
          <w:highlight w:val="yellow"/>
        </w:rPr>
        <w:t>modelling</w:t>
      </w:r>
      <w:r w:rsidR="00576F6E" w:rsidRPr="006F2B93">
        <w:rPr>
          <w:rFonts w:ascii="Times New Roman" w:hAnsi="Times New Roman" w:cs="Times New Roman"/>
        </w:rPr>
        <w:t xml:space="preserve"> </w:t>
      </w:r>
      <w:r w:rsidRPr="006F2B93">
        <w:rPr>
          <w:rFonts w:ascii="Times New Roman" w:hAnsi="Times New Roman" w:cs="Times New Roman"/>
        </w:rPr>
        <w:t xml:space="preserve">helps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operators detect operational inefficiencies before they affect system performance</w:t>
      </w:r>
      <w:sdt>
        <w:sdtPr>
          <w:rPr>
            <w:rFonts w:ascii="Times New Roman" w:hAnsi="Times New Roman" w:cs="Times New Roman"/>
          </w:rPr>
          <w:id w:val="1764024478"/>
          <w:citation/>
        </w:sdt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LuH182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(Lu, 2018)</w:t>
          </w:r>
          <w:r w:rsidR="0077692C">
            <w:rPr>
              <w:rFonts w:ascii="Times New Roman" w:hAnsi="Times New Roman" w:cs="Times New Roman"/>
            </w:rPr>
            <w:fldChar w:fldCharType="end"/>
          </w:r>
        </w:sdtContent>
      </w:sdt>
      <w:r w:rsidRPr="006F2B93">
        <w:rPr>
          <w:rFonts w:ascii="Times New Roman" w:hAnsi="Times New Roman" w:cs="Times New Roman"/>
        </w:rPr>
        <w:t xml:space="preserve">.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achieve better cooling consistency and longer equipment life</w:t>
      </w:r>
      <w:r w:rsidR="00576F6E">
        <w:rPr>
          <w:rFonts w:ascii="Times New Roman" w:hAnsi="Times New Roman" w:cs="Times New Roman"/>
        </w:rPr>
        <w:t>,</w:t>
      </w:r>
      <w:r w:rsidRPr="006F2B93">
        <w:rPr>
          <w:rFonts w:ascii="Times New Roman" w:hAnsi="Times New Roman" w:cs="Times New Roman"/>
        </w:rPr>
        <w:t xml:space="preserve"> and reduced energy waste through improved airflow efficiency</w:t>
      </w:r>
      <w:r w:rsidR="00576F6E">
        <w:rPr>
          <w:rFonts w:ascii="Times New Roman" w:hAnsi="Times New Roman" w:cs="Times New Roman"/>
        </w:rPr>
        <w:t>,</w:t>
      </w:r>
      <w:r w:rsidRPr="006F2B93">
        <w:rPr>
          <w:rFonts w:ascii="Times New Roman" w:hAnsi="Times New Roman" w:cs="Times New Roman"/>
        </w:rPr>
        <w:t xml:space="preserve"> which leads to decreased power usage effectiveness (PUE) and operational expenses. The advanced facilities use these methods alongside intelligent monitoring systems</w:t>
      </w:r>
      <w:r w:rsidR="00576F6E">
        <w:rPr>
          <w:rFonts w:ascii="Times New Roman" w:hAnsi="Times New Roman" w:cs="Times New Roman"/>
        </w:rPr>
        <w:t>,</w:t>
      </w:r>
      <w:r w:rsidRPr="006F2B93">
        <w:rPr>
          <w:rFonts w:ascii="Times New Roman" w:hAnsi="Times New Roman" w:cs="Times New Roman"/>
        </w:rPr>
        <w:t xml:space="preserve"> which adjust cooling dynamically according to real-time thermal conditions to achieve maximum energy efficiency in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design</w:t>
      </w:r>
      <w:sdt>
        <w:sdtPr>
          <w:rPr>
            <w:rFonts w:ascii="Times New Roman" w:hAnsi="Times New Roman" w:cs="Times New Roman"/>
          </w:rPr>
          <w:id w:val="2023047036"/>
          <w:citation/>
        </w:sdtPr>
        <w:sdtContent>
          <w:r w:rsidR="0077692C">
            <w:rPr>
              <w:rFonts w:ascii="Times New Roman" w:hAnsi="Times New Roman" w:cs="Times New Roman"/>
            </w:rPr>
            <w:fldChar w:fldCharType="begin"/>
          </w:r>
          <w:r w:rsidR="0077692C">
            <w:rPr>
              <w:rFonts w:ascii="Times New Roman" w:hAnsi="Times New Roman" w:cs="Times New Roman"/>
            </w:rPr>
            <w:instrText xml:space="preserve"> CITATION NiJ172 \l 1033 </w:instrText>
          </w:r>
          <w:r w:rsidR="0077692C">
            <w:rPr>
              <w:rFonts w:ascii="Times New Roman" w:hAnsi="Times New Roman" w:cs="Times New Roman"/>
            </w:rPr>
            <w:fldChar w:fldCharType="separate"/>
          </w:r>
          <w:r w:rsidR="0077692C">
            <w:rPr>
              <w:rFonts w:ascii="Times New Roman" w:hAnsi="Times New Roman" w:cs="Times New Roman"/>
              <w:noProof/>
            </w:rPr>
            <w:t xml:space="preserve"> </w:t>
          </w:r>
          <w:r w:rsidR="0077692C" w:rsidRPr="0077692C">
            <w:rPr>
              <w:rFonts w:ascii="Times New Roman" w:hAnsi="Times New Roman" w:cs="Times New Roman"/>
              <w:noProof/>
            </w:rPr>
            <w:t>(Ni, Jin, &amp; Zhang, 2017)</w:t>
          </w:r>
          <w:r w:rsidR="0077692C">
            <w:rPr>
              <w:rFonts w:ascii="Times New Roman" w:hAnsi="Times New Roman" w:cs="Times New Roman"/>
            </w:rPr>
            <w:fldChar w:fldCharType="end"/>
          </w:r>
        </w:sdtContent>
      </w:sdt>
      <w:r w:rsidRPr="006F2B93">
        <w:rPr>
          <w:rFonts w:ascii="Times New Roman" w:hAnsi="Times New Roman" w:cs="Times New Roman"/>
        </w:rPr>
        <w:t>.</w:t>
      </w:r>
    </w:p>
    <w:p w14:paraId="6946A4D5" w14:textId="579AF377" w:rsidR="00494977" w:rsidRPr="003B043C" w:rsidRDefault="00494977" w:rsidP="00494977">
      <w:pPr>
        <w:pStyle w:val="ListParagraph"/>
        <w:numPr>
          <w:ilvl w:val="0"/>
          <w:numId w:val="4"/>
        </w:numPr>
        <w:spacing w:line="276" w:lineRule="auto"/>
        <w:rPr>
          <w:rFonts w:ascii="Times New Roman" w:hAnsi="Times New Roman" w:cs="Times New Roman"/>
          <w:b/>
          <w:bCs/>
        </w:rPr>
      </w:pPr>
      <w:r w:rsidRPr="003B043C">
        <w:rPr>
          <w:rFonts w:ascii="Times New Roman" w:hAnsi="Times New Roman" w:cs="Times New Roman"/>
          <w:b/>
          <w:bCs/>
        </w:rPr>
        <w:t xml:space="preserve">Cooling System Efficiency in Data </w:t>
      </w:r>
      <w:proofErr w:type="spellStart"/>
      <w:r w:rsidR="00576F6E" w:rsidRPr="0055728A">
        <w:rPr>
          <w:rFonts w:ascii="Times New Roman" w:hAnsi="Times New Roman" w:cs="Times New Roman"/>
          <w:b/>
          <w:bCs/>
          <w:highlight w:val="yellow"/>
        </w:rPr>
        <w:t>Centres</w:t>
      </w:r>
      <w:proofErr w:type="spellEnd"/>
      <w:r w:rsidRPr="003B043C">
        <w:rPr>
          <w:rFonts w:ascii="Times New Roman" w:hAnsi="Times New Roman" w:cs="Times New Roman"/>
          <w:b/>
          <w:bCs/>
        </w:rPr>
        <w:t>:</w:t>
      </w:r>
    </w:p>
    <w:p w14:paraId="4C637C88" w14:textId="045A92F8" w:rsidR="00494977" w:rsidRDefault="00494977" w:rsidP="00EE4F62">
      <w:pPr>
        <w:spacing w:line="276" w:lineRule="auto"/>
        <w:jc w:val="both"/>
        <w:rPr>
          <w:rFonts w:ascii="Times New Roman" w:hAnsi="Times New Roman" w:cs="Times New Roman"/>
        </w:rPr>
      </w:pPr>
      <w:r w:rsidRPr="006F2B93">
        <w:rPr>
          <w:rFonts w:ascii="Times New Roman" w:hAnsi="Times New Roman" w:cs="Times New Roman"/>
        </w:rPr>
        <w:t xml:space="preserve">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operations depend heavily on cooling system efficiency because it directly affects both energy usage and operational expenses</w:t>
      </w:r>
      <w:r w:rsidR="00576F6E">
        <w:rPr>
          <w:rFonts w:ascii="Times New Roman" w:hAnsi="Times New Roman" w:cs="Times New Roman"/>
        </w:rPr>
        <w:t>,</w:t>
      </w:r>
      <w:r w:rsidRPr="006F2B93">
        <w:rPr>
          <w:rFonts w:ascii="Times New Roman" w:hAnsi="Times New Roman" w:cs="Times New Roman"/>
        </w:rPr>
        <w:t xml:space="preserve"> and environmental sustainability</w:t>
      </w:r>
      <w:sdt>
        <w:sdtPr>
          <w:rPr>
            <w:rFonts w:ascii="Times New Roman" w:hAnsi="Times New Roman" w:cs="Times New Roman"/>
          </w:rPr>
          <w:id w:val="-1710570240"/>
          <w:citation/>
        </w:sdt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xml:space="preserve">. The </w:t>
      </w:r>
      <w:proofErr w:type="spellStart"/>
      <w:r w:rsidR="00576F6E" w:rsidRPr="0055728A">
        <w:rPr>
          <w:rFonts w:ascii="Times New Roman" w:hAnsi="Times New Roman" w:cs="Times New Roman"/>
          <w:highlight w:val="yellow"/>
        </w:rPr>
        <w:t>optimisation</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of cooling systems remains essential because they represent up to 40% of total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power usage</w:t>
      </w:r>
      <w:sdt>
        <w:sdtPr>
          <w:rPr>
            <w:rFonts w:ascii="Times New Roman" w:hAnsi="Times New Roman" w:cs="Times New Roman"/>
          </w:rPr>
          <w:id w:val="1636448858"/>
          <w:citation/>
        </w:sdt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xml:space="preserve">.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today use precision cooling technologies</w:t>
      </w:r>
      <w:r w:rsidR="00576F6E">
        <w:rPr>
          <w:rFonts w:ascii="Times New Roman" w:hAnsi="Times New Roman" w:cs="Times New Roman"/>
        </w:rPr>
        <w:t>,</w:t>
      </w:r>
      <w:r w:rsidRPr="006F2B93">
        <w:rPr>
          <w:rFonts w:ascii="Times New Roman" w:hAnsi="Times New Roman" w:cs="Times New Roman"/>
        </w:rPr>
        <w:t xml:space="preserve"> which include CRAC and CRAH units that adjust cooling output through variable-speed fans and intelligent controls based on real-time heat loads to prevent energy waste. The implementation of hot and cold aisle containment stands as a fundamental efficiency enhancement strategy because it physically separates hot exhaust air from cold intake air to prevent mixing</w:t>
      </w:r>
      <w:r w:rsidR="00576F6E">
        <w:rPr>
          <w:rFonts w:ascii="Times New Roman" w:hAnsi="Times New Roman" w:cs="Times New Roman"/>
        </w:rPr>
        <w:t>,</w:t>
      </w:r>
      <w:r w:rsidRPr="006F2B93">
        <w:rPr>
          <w:rFonts w:ascii="Times New Roman" w:hAnsi="Times New Roman" w:cs="Times New Roman"/>
        </w:rPr>
        <w:t xml:space="preserve"> which </w:t>
      </w:r>
      <w:proofErr w:type="spellStart"/>
      <w:r w:rsidR="00576F6E" w:rsidRPr="0055728A">
        <w:rPr>
          <w:rFonts w:ascii="Times New Roman" w:hAnsi="Times New Roman" w:cs="Times New Roman"/>
          <w:highlight w:val="yellow"/>
        </w:rPr>
        <w:t>optimises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cooling resource </w:t>
      </w:r>
      <w:proofErr w:type="spellStart"/>
      <w:r w:rsidR="00576F6E" w:rsidRPr="0055728A">
        <w:rPr>
          <w:rFonts w:ascii="Times New Roman" w:hAnsi="Times New Roman" w:cs="Times New Roman"/>
          <w:highlight w:val="yellow"/>
        </w:rPr>
        <w:t>utilisation</w:t>
      </w:r>
      <w:proofErr w:type="spellEnd"/>
      <w:sdt>
        <w:sdtPr>
          <w:rPr>
            <w:rFonts w:ascii="Times New Roman" w:hAnsi="Times New Roman" w:cs="Times New Roman"/>
          </w:rPr>
          <w:id w:val="1187794003"/>
          <w:citation/>
        </w:sdt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The use of free cooling (</w:t>
      </w:r>
      <w:proofErr w:type="spellStart"/>
      <w:r w:rsidR="00576F6E" w:rsidRPr="0055728A">
        <w:rPr>
          <w:rFonts w:ascii="Times New Roman" w:hAnsi="Times New Roman" w:cs="Times New Roman"/>
          <w:highlight w:val="yellow"/>
        </w:rPr>
        <w:t>economisation</w:t>
      </w:r>
      <w:proofErr w:type="spellEnd"/>
      <w:r w:rsidRPr="006F2B93">
        <w:rPr>
          <w:rFonts w:ascii="Times New Roman" w:hAnsi="Times New Roman" w:cs="Times New Roman"/>
        </w:rPr>
        <w:t>) takes advantage of external ambient air or water temperatures to decrease dependence on the mechanical cooling system</w:t>
      </w:r>
      <w:r w:rsidR="00576F6E">
        <w:rPr>
          <w:rFonts w:ascii="Times New Roman" w:hAnsi="Times New Roman" w:cs="Times New Roman"/>
        </w:rPr>
        <w:t>,</w:t>
      </w:r>
      <w:r w:rsidRPr="006F2B93">
        <w:rPr>
          <w:rFonts w:ascii="Times New Roman" w:hAnsi="Times New Roman" w:cs="Times New Roman"/>
        </w:rPr>
        <w:t xml:space="preserve"> which results in reduced energy usage</w:t>
      </w:r>
      <w:r w:rsidR="00576F6E">
        <w:rPr>
          <w:rFonts w:ascii="Times New Roman" w:hAnsi="Times New Roman" w:cs="Times New Roman"/>
        </w:rPr>
        <w:t>,</w:t>
      </w:r>
      <w:r w:rsidRPr="006F2B93">
        <w:rPr>
          <w:rFonts w:ascii="Times New Roman" w:hAnsi="Times New Roman" w:cs="Times New Roman"/>
        </w:rPr>
        <w:t xml:space="preserve"> particularly in cooler climates. The adoption of liquid cooling technologies</w:t>
      </w:r>
      <w:r w:rsidR="00576F6E">
        <w:rPr>
          <w:rFonts w:ascii="Times New Roman" w:hAnsi="Times New Roman" w:cs="Times New Roman"/>
        </w:rPr>
        <w:t>,</w:t>
      </w:r>
      <w:r w:rsidRPr="006F2B93">
        <w:rPr>
          <w:rFonts w:ascii="Times New Roman" w:hAnsi="Times New Roman" w:cs="Times New Roman"/>
        </w:rPr>
        <w:t xml:space="preserve"> including direct-to-chip and immersion cooling</w:t>
      </w:r>
      <w:r w:rsidR="00576F6E">
        <w:rPr>
          <w:rFonts w:ascii="Times New Roman" w:hAnsi="Times New Roman" w:cs="Times New Roman"/>
        </w:rPr>
        <w:t>,</w:t>
      </w:r>
      <w:r w:rsidRPr="006F2B93">
        <w:rPr>
          <w:rFonts w:ascii="Times New Roman" w:hAnsi="Times New Roman" w:cs="Times New Roman"/>
        </w:rPr>
        <w:t xml:space="preserve"> continues to rise because they provide better heat transfer efficiency than traditional air-cooling systems for high-density server environments. The analysis of airflow patterns through Computational Fluid Dynamics (CFD) </w:t>
      </w:r>
      <w:r w:rsidR="00576F6E" w:rsidRPr="0055728A">
        <w:rPr>
          <w:rFonts w:ascii="Times New Roman" w:hAnsi="Times New Roman" w:cs="Times New Roman"/>
          <w:highlight w:val="yellow"/>
        </w:rPr>
        <w:t xml:space="preserve">modelling </w:t>
      </w:r>
      <w:r w:rsidRPr="006F2B93">
        <w:rPr>
          <w:rFonts w:ascii="Times New Roman" w:hAnsi="Times New Roman" w:cs="Times New Roman"/>
        </w:rPr>
        <w:t>helps identify inefficiencies</w:t>
      </w:r>
      <w:r w:rsidR="00576F6E">
        <w:rPr>
          <w:rFonts w:ascii="Times New Roman" w:hAnsi="Times New Roman" w:cs="Times New Roman"/>
        </w:rPr>
        <w:t>,</w:t>
      </w:r>
      <w:r w:rsidRPr="006F2B93">
        <w:rPr>
          <w:rFonts w:ascii="Times New Roman" w:hAnsi="Times New Roman" w:cs="Times New Roman"/>
        </w:rPr>
        <w:t xml:space="preserve"> which leads to data-driven </w:t>
      </w:r>
      <w:proofErr w:type="spellStart"/>
      <w:r w:rsidR="00576F6E" w:rsidRPr="0055728A">
        <w:rPr>
          <w:rFonts w:ascii="Times New Roman" w:hAnsi="Times New Roman" w:cs="Times New Roman"/>
          <w:highlight w:val="yellow"/>
        </w:rPr>
        <w:t>optimisation</w:t>
      </w:r>
      <w:proofErr w:type="spellEnd"/>
      <w:sdt>
        <w:sdtPr>
          <w:rPr>
            <w:rFonts w:ascii="Times New Roman" w:hAnsi="Times New Roman" w:cs="Times New Roman"/>
          </w:rPr>
          <w:id w:val="-765464220"/>
          <w:citation/>
        </w:sdt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 xml:space="preserve">.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can achieve better Power Usage Effectiveness (PUE) ratios and extend hardware lifespan</w:t>
      </w:r>
      <w:r w:rsidR="00576F6E">
        <w:rPr>
          <w:rFonts w:ascii="Times New Roman" w:hAnsi="Times New Roman" w:cs="Times New Roman"/>
        </w:rPr>
        <w:t>,</w:t>
      </w:r>
      <w:r w:rsidRPr="006F2B93">
        <w:rPr>
          <w:rFonts w:ascii="Times New Roman" w:hAnsi="Times New Roman" w:cs="Times New Roman"/>
        </w:rPr>
        <w:t xml:space="preserve"> and reduce their carbon footprint through integrated approaches which maintain optimal operating conditions for critical IT infrastructure</w:t>
      </w:r>
      <w:sdt>
        <w:sdtPr>
          <w:rPr>
            <w:rFonts w:ascii="Times New Roman" w:hAnsi="Times New Roman" w:cs="Times New Roman"/>
          </w:rPr>
          <w:id w:val="-452781831"/>
          <w:citation/>
        </w:sdtPr>
        <w:sdtContent>
          <w:r w:rsidR="0022264A">
            <w:rPr>
              <w:rFonts w:ascii="Times New Roman" w:hAnsi="Times New Roman" w:cs="Times New Roman"/>
            </w:rPr>
            <w:fldChar w:fldCharType="begin"/>
          </w:r>
          <w:r w:rsidR="0022264A">
            <w:rPr>
              <w:rFonts w:ascii="Times New Roman" w:hAnsi="Times New Roman" w:cs="Times New Roman"/>
            </w:rPr>
            <w:instrText xml:space="preserve"> CITATION Cap152 \l 1033 </w:instrText>
          </w:r>
          <w:r w:rsidR="0022264A">
            <w:rPr>
              <w:rFonts w:ascii="Times New Roman" w:hAnsi="Times New Roman" w:cs="Times New Roman"/>
            </w:rPr>
            <w:fldChar w:fldCharType="separate"/>
          </w:r>
          <w:r w:rsidR="0022264A">
            <w:rPr>
              <w:rFonts w:ascii="Times New Roman" w:hAnsi="Times New Roman" w:cs="Times New Roman"/>
              <w:noProof/>
            </w:rPr>
            <w:t xml:space="preserve"> </w:t>
          </w:r>
          <w:r w:rsidR="0022264A" w:rsidRPr="0022264A">
            <w:rPr>
              <w:rFonts w:ascii="Times New Roman" w:hAnsi="Times New Roman" w:cs="Times New Roman"/>
              <w:noProof/>
            </w:rPr>
            <w:t>(Capozzoli, 2015)</w:t>
          </w:r>
          <w:r w:rsidR="0022264A">
            <w:rPr>
              <w:rFonts w:ascii="Times New Roman" w:hAnsi="Times New Roman" w:cs="Times New Roman"/>
            </w:rPr>
            <w:fldChar w:fldCharType="end"/>
          </w:r>
        </w:sdtContent>
      </w:sdt>
      <w:r w:rsidRPr="006F2B93">
        <w:rPr>
          <w:rFonts w:ascii="Times New Roman" w:hAnsi="Times New Roman" w:cs="Times New Roman"/>
        </w:rPr>
        <w:t>.</w:t>
      </w:r>
    </w:p>
    <w:p w14:paraId="1FAD4599"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Results and Discussion:</w:t>
      </w:r>
    </w:p>
    <w:p w14:paraId="5A0D6DF8" w14:textId="0B424649" w:rsidR="006F5053"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The evaluation of the new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after construction showed substantial enhancements in cooling efficiency</w:t>
      </w:r>
      <w:r w:rsidR="00576F6E">
        <w:rPr>
          <w:rFonts w:ascii="Times New Roman" w:hAnsi="Times New Roman" w:cs="Times New Roman"/>
        </w:rPr>
        <w:t>,</w:t>
      </w:r>
      <w:r w:rsidRPr="006F2B93">
        <w:rPr>
          <w:rFonts w:ascii="Times New Roman" w:hAnsi="Times New Roman" w:cs="Times New Roman"/>
        </w:rPr>
        <w:t xml:space="preserve"> together with improved energy performance</w:t>
      </w:r>
      <w:sdt>
        <w:sdtPr>
          <w:rPr>
            <w:rFonts w:ascii="Times New Roman" w:hAnsi="Times New Roman" w:cs="Times New Roman"/>
          </w:rPr>
          <w:id w:val="1039942019"/>
          <w:citation/>
        </w:sdtPr>
        <w:sdtContent>
          <w:r>
            <w:rPr>
              <w:rFonts w:ascii="Times New Roman" w:hAnsi="Times New Roman" w:cs="Times New Roman"/>
            </w:rPr>
            <w:fldChar w:fldCharType="begin"/>
          </w:r>
          <w:r>
            <w:rPr>
              <w:rFonts w:ascii="Times New Roman" w:hAnsi="Times New Roman" w:cs="Times New Roman"/>
            </w:rPr>
            <w:instrText xml:space="preserve">CITATION Zha211 \l 1033 </w:instrText>
          </w:r>
          <w:r>
            <w:rPr>
              <w:rFonts w:ascii="Times New Roman" w:hAnsi="Times New Roman" w:cs="Times New Roman"/>
            </w:rPr>
            <w:fldChar w:fldCharType="separate"/>
          </w:r>
          <w:r>
            <w:rPr>
              <w:rFonts w:ascii="Times New Roman" w:hAnsi="Times New Roman" w:cs="Times New Roman"/>
              <w:noProof/>
            </w:rPr>
            <w:t xml:space="preserve"> </w:t>
          </w:r>
          <w:r w:rsidRPr="00D23AA6">
            <w:rPr>
              <w:rFonts w:ascii="Times New Roman" w:hAnsi="Times New Roman" w:cs="Times New Roman"/>
              <w:noProof/>
            </w:rPr>
            <w:t>(Zhang &amp; Shao, 2021)</w:t>
          </w:r>
          <w:r>
            <w:rPr>
              <w:rFonts w:ascii="Times New Roman" w:hAnsi="Times New Roman" w:cs="Times New Roman"/>
            </w:rPr>
            <w:fldChar w:fldCharType="end"/>
          </w:r>
        </w:sdtContent>
      </w:sdt>
      <w:r w:rsidRPr="006F2B93">
        <w:rPr>
          <w:rFonts w:ascii="Times New Roman" w:hAnsi="Times New Roman" w:cs="Times New Roman"/>
        </w:rPr>
        <w:t xml:space="preserve">. The relocation to the </w:t>
      </w:r>
      <w:proofErr w:type="spellStart"/>
      <w:r w:rsidR="00576F6E" w:rsidRPr="0055728A">
        <w:rPr>
          <w:rFonts w:ascii="Times New Roman" w:hAnsi="Times New Roman" w:cs="Times New Roman"/>
          <w:highlight w:val="yellow"/>
        </w:rPr>
        <w:t>optimised</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facility resulted in an average temperature drop from 25.88°C to 15.40°C (41% decrease) for eight high-scale GPU servers with three NVIDIA Tesla V100 GPUs each</w:t>
      </w:r>
      <w:sdt>
        <w:sdtPr>
          <w:rPr>
            <w:rFonts w:ascii="Times New Roman" w:hAnsi="Times New Roman" w:cs="Times New Roman"/>
          </w:rPr>
          <w:id w:val="-29416563"/>
          <w:citation/>
        </w:sdtPr>
        <w:sdtContent>
          <w:r>
            <w:rPr>
              <w:rFonts w:ascii="Times New Roman" w:hAnsi="Times New Roman" w:cs="Times New Roman"/>
            </w:rPr>
            <w:fldChar w:fldCharType="begin"/>
          </w:r>
          <w:r>
            <w:rPr>
              <w:rFonts w:ascii="Times New Roman" w:hAnsi="Times New Roman" w:cs="Times New Roman"/>
            </w:rPr>
            <w:instrText xml:space="preserve">CITATION Jon212 \l 1033 </w:instrText>
          </w:r>
          <w:r>
            <w:rPr>
              <w:rFonts w:ascii="Times New Roman" w:hAnsi="Times New Roman" w:cs="Times New Roman"/>
            </w:rPr>
            <w:fldChar w:fldCharType="separate"/>
          </w:r>
          <w:r>
            <w:rPr>
              <w:rFonts w:ascii="Times New Roman" w:hAnsi="Times New Roman" w:cs="Times New Roman"/>
              <w:noProof/>
            </w:rPr>
            <w:t xml:space="preserve"> </w:t>
          </w:r>
          <w:r w:rsidRPr="00D23AA6">
            <w:rPr>
              <w:rFonts w:ascii="Times New Roman" w:hAnsi="Times New Roman" w:cs="Times New Roman"/>
              <w:noProof/>
            </w:rPr>
            <w:t>(Jones, 2021)</w:t>
          </w:r>
          <w:r>
            <w:rPr>
              <w:rFonts w:ascii="Times New Roman" w:hAnsi="Times New Roman" w:cs="Times New Roman"/>
            </w:rPr>
            <w:fldChar w:fldCharType="end"/>
          </w:r>
        </w:sdtContent>
      </w:sdt>
      <w:sdt>
        <w:sdtPr>
          <w:rPr>
            <w:rFonts w:ascii="Times New Roman" w:hAnsi="Times New Roman" w:cs="Times New Roman"/>
          </w:rPr>
          <w:id w:val="-1974903273"/>
          <w:citation/>
        </w:sdtPr>
        <w:sdtContent>
          <w:r w:rsidR="002E0131">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sidR="002E0131">
            <w:rPr>
              <w:rFonts w:ascii="Times New Roman" w:hAnsi="Times New Roman" w:cs="Times New Roman"/>
            </w:rPr>
            <w:fldChar w:fldCharType="separate"/>
          </w:r>
          <w:r w:rsidR="00E23D67">
            <w:rPr>
              <w:rFonts w:ascii="Times New Roman" w:hAnsi="Times New Roman" w:cs="Times New Roman"/>
              <w:noProof/>
            </w:rPr>
            <w:t xml:space="preserve"> </w:t>
          </w:r>
          <w:r w:rsidR="00E23D67" w:rsidRPr="00E23D67">
            <w:rPr>
              <w:rFonts w:ascii="Times New Roman" w:hAnsi="Times New Roman" w:cs="Times New Roman"/>
              <w:noProof/>
            </w:rPr>
            <w:t>(Fulton, 2020)</w:t>
          </w:r>
          <w:r w:rsidR="002E0131">
            <w:rPr>
              <w:rFonts w:ascii="Times New Roman" w:hAnsi="Times New Roman" w:cs="Times New Roman"/>
            </w:rPr>
            <w:fldChar w:fldCharType="end"/>
          </w:r>
        </w:sdtContent>
      </w:sdt>
      <w:r w:rsidRPr="006F2B93">
        <w:rPr>
          <w:rFonts w:ascii="Times New Roman" w:hAnsi="Times New Roman" w:cs="Times New Roman"/>
        </w:rPr>
        <w:t>. The redesigned airflow management system and CRAC redundancy strategy (rotating three legacy Stulz ASD1072A units) achieved this improvement despite a 23% increase in equipment load. The GPU Server 06 experienced a 46% temperature reduction from 28.18°C to 15.26°C which protected compute-intensive workloads from thermal throttling risks. The facility operated at a PUE of 1.123</w:t>
      </w:r>
      <w:r w:rsidR="00576F6E">
        <w:rPr>
          <w:rFonts w:ascii="Times New Roman" w:hAnsi="Times New Roman" w:cs="Times New Roman"/>
        </w:rPr>
        <w:t>,</w:t>
      </w:r>
      <w:r w:rsidRPr="006F2B93">
        <w:rPr>
          <w:rFonts w:ascii="Times New Roman" w:hAnsi="Times New Roman" w:cs="Times New Roman"/>
        </w:rPr>
        <w:t xml:space="preserve"> which matched Google and Microsoft </w:t>
      </w:r>
      <w:proofErr w:type="spellStart"/>
      <w:r w:rsidRPr="006F2B93">
        <w:rPr>
          <w:rFonts w:ascii="Times New Roman" w:hAnsi="Times New Roman" w:cs="Times New Roman"/>
        </w:rPr>
        <w:lastRenderedPageBreak/>
        <w:t>hyperscalers</w:t>
      </w:r>
      <w:proofErr w:type="spellEnd"/>
      <w:r w:rsidRPr="006F2B93">
        <w:rPr>
          <w:rFonts w:ascii="Times New Roman" w:hAnsi="Times New Roman" w:cs="Times New Roman"/>
        </w:rPr>
        <w:t xml:space="preserve"> while achieving 88% </w:t>
      </w:r>
      <w:proofErr w:type="spellStart"/>
      <w:r w:rsidRPr="006F2B93">
        <w:rPr>
          <w:rFonts w:ascii="Times New Roman" w:hAnsi="Times New Roman" w:cs="Times New Roman"/>
        </w:rPr>
        <w:t>DCiE</w:t>
      </w:r>
      <w:proofErr w:type="spellEnd"/>
      <w:r w:rsidRPr="006F2B93">
        <w:rPr>
          <w:rFonts w:ascii="Times New Roman" w:hAnsi="Times New Roman" w:cs="Times New Roman"/>
        </w:rPr>
        <w:t xml:space="preserve"> efficiency</w:t>
      </w:r>
      <w:r w:rsidR="00576F6E">
        <w:rPr>
          <w:rFonts w:ascii="Times New Roman" w:hAnsi="Times New Roman" w:cs="Times New Roman"/>
        </w:rPr>
        <w:t>,</w:t>
      </w:r>
      <w:r w:rsidRPr="006F2B93">
        <w:rPr>
          <w:rFonts w:ascii="Times New Roman" w:hAnsi="Times New Roman" w:cs="Times New Roman"/>
        </w:rPr>
        <w:t xml:space="preserve"> which meant only 12% of energy went to</w:t>
      </w:r>
      <w:r w:rsidR="00663CDF">
        <w:rPr>
          <w:rFonts w:ascii="Times New Roman" w:hAnsi="Times New Roman" w:cs="Times New Roman"/>
        </w:rPr>
        <w:t xml:space="preserve"> </w:t>
      </w:r>
      <w:r w:rsidRPr="006F2B93">
        <w:rPr>
          <w:rFonts w:ascii="Times New Roman" w:hAnsi="Times New Roman" w:cs="Times New Roman"/>
        </w:rPr>
        <w:t xml:space="preserve">non-IT overhead. </w:t>
      </w:r>
    </w:p>
    <w:p w14:paraId="1609579D" w14:textId="77777777" w:rsidR="0077240F" w:rsidRDefault="0077240F" w:rsidP="00494977">
      <w:pPr>
        <w:spacing w:line="276" w:lineRule="auto"/>
        <w:jc w:val="both"/>
        <w:rPr>
          <w:rFonts w:ascii="Times New Roman" w:hAnsi="Times New Roman" w:cs="Times New Roman"/>
        </w:rPr>
      </w:pPr>
    </w:p>
    <w:tbl>
      <w:tblPr>
        <w:tblW w:w="9502" w:type="dxa"/>
        <w:jc w:val="center"/>
        <w:tblLook w:val="04A0" w:firstRow="1" w:lastRow="0" w:firstColumn="1" w:lastColumn="0" w:noHBand="0" w:noVBand="1"/>
      </w:tblPr>
      <w:tblGrid>
        <w:gridCol w:w="2141"/>
        <w:gridCol w:w="2700"/>
        <w:gridCol w:w="2250"/>
        <w:gridCol w:w="2411"/>
      </w:tblGrid>
      <w:tr w:rsidR="009059E7" w:rsidRPr="009059E7" w14:paraId="65E88AE7" w14:textId="77777777" w:rsidTr="00034DB9">
        <w:trPr>
          <w:trHeight w:val="312"/>
          <w:jc w:val="center"/>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6EF5"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Metric</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1F37FF2"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Ore-Renovation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5806A0A"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Post-Renovation</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4A70D6AD" w14:textId="77777777" w:rsidR="009059E7" w:rsidRPr="009059E7" w:rsidRDefault="009059E7" w:rsidP="009059E7">
            <w:pPr>
              <w:spacing w:after="0" w:line="240" w:lineRule="auto"/>
              <w:jc w:val="center"/>
              <w:rPr>
                <w:rFonts w:ascii="Times New Roman" w:eastAsia="Times New Roman" w:hAnsi="Times New Roman" w:cs="Times New Roman"/>
                <w:b/>
                <w:bCs/>
                <w:color w:val="000000"/>
                <w:kern w:val="0"/>
                <w14:ligatures w14:val="none"/>
              </w:rPr>
            </w:pPr>
            <w:r w:rsidRPr="009059E7">
              <w:rPr>
                <w:rFonts w:ascii="Times New Roman" w:eastAsia="Times New Roman" w:hAnsi="Times New Roman" w:cs="Times New Roman"/>
                <w:b/>
                <w:bCs/>
                <w:color w:val="000000"/>
                <w:kern w:val="0"/>
                <w14:ligatures w14:val="none"/>
              </w:rPr>
              <w:t>Improvement</w:t>
            </w:r>
          </w:p>
        </w:tc>
      </w:tr>
      <w:tr w:rsidR="009059E7" w:rsidRPr="009059E7" w14:paraId="4FD7BD2D"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2525BAE1" w14:textId="3F262832"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Avg GPU Server Temperature</w:t>
            </w:r>
          </w:p>
        </w:tc>
        <w:tc>
          <w:tcPr>
            <w:tcW w:w="2700" w:type="dxa"/>
            <w:tcBorders>
              <w:top w:val="nil"/>
              <w:left w:val="nil"/>
              <w:bottom w:val="single" w:sz="4" w:space="0" w:color="auto"/>
              <w:right w:val="single" w:sz="4" w:space="0" w:color="auto"/>
            </w:tcBorders>
            <w:shd w:val="clear" w:color="auto" w:fill="auto"/>
            <w:noWrap/>
            <w:vAlign w:val="bottom"/>
            <w:hideMark/>
          </w:tcPr>
          <w:p w14:paraId="337EFFFD"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25.088°C</w:t>
            </w:r>
          </w:p>
        </w:tc>
        <w:tc>
          <w:tcPr>
            <w:tcW w:w="2250" w:type="dxa"/>
            <w:tcBorders>
              <w:top w:val="nil"/>
              <w:left w:val="nil"/>
              <w:bottom w:val="single" w:sz="4" w:space="0" w:color="auto"/>
              <w:right w:val="single" w:sz="4" w:space="0" w:color="auto"/>
            </w:tcBorders>
            <w:shd w:val="clear" w:color="auto" w:fill="auto"/>
            <w:noWrap/>
            <w:vAlign w:val="bottom"/>
            <w:hideMark/>
          </w:tcPr>
          <w:p w14:paraId="2A2F53DE"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15.4°</w:t>
            </w:r>
          </w:p>
        </w:tc>
        <w:tc>
          <w:tcPr>
            <w:tcW w:w="2411" w:type="dxa"/>
            <w:tcBorders>
              <w:top w:val="nil"/>
              <w:left w:val="nil"/>
              <w:bottom w:val="single" w:sz="4" w:space="0" w:color="auto"/>
              <w:right w:val="single" w:sz="4" w:space="0" w:color="auto"/>
            </w:tcBorders>
            <w:shd w:val="clear" w:color="auto" w:fill="auto"/>
            <w:noWrap/>
            <w:vAlign w:val="bottom"/>
            <w:hideMark/>
          </w:tcPr>
          <w:p w14:paraId="74B14602"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41%↓</w:t>
            </w:r>
          </w:p>
        </w:tc>
      </w:tr>
      <w:tr w:rsidR="009059E7" w:rsidRPr="009059E7" w14:paraId="33BB7A0E"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22814A54"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GPU Server 06 Temperature</w:t>
            </w:r>
          </w:p>
        </w:tc>
        <w:tc>
          <w:tcPr>
            <w:tcW w:w="2700" w:type="dxa"/>
            <w:tcBorders>
              <w:top w:val="nil"/>
              <w:left w:val="nil"/>
              <w:bottom w:val="single" w:sz="4" w:space="0" w:color="auto"/>
              <w:right w:val="single" w:sz="4" w:space="0" w:color="auto"/>
            </w:tcBorders>
            <w:shd w:val="clear" w:color="auto" w:fill="auto"/>
            <w:noWrap/>
            <w:vAlign w:val="bottom"/>
            <w:hideMark/>
          </w:tcPr>
          <w:p w14:paraId="550D5055"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28.18°</w:t>
            </w:r>
          </w:p>
        </w:tc>
        <w:tc>
          <w:tcPr>
            <w:tcW w:w="2250" w:type="dxa"/>
            <w:tcBorders>
              <w:top w:val="nil"/>
              <w:left w:val="nil"/>
              <w:bottom w:val="single" w:sz="4" w:space="0" w:color="auto"/>
              <w:right w:val="single" w:sz="4" w:space="0" w:color="auto"/>
            </w:tcBorders>
            <w:shd w:val="clear" w:color="auto" w:fill="auto"/>
            <w:noWrap/>
            <w:vAlign w:val="bottom"/>
            <w:hideMark/>
          </w:tcPr>
          <w:p w14:paraId="7ACFA23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15.26°</w:t>
            </w:r>
          </w:p>
        </w:tc>
        <w:tc>
          <w:tcPr>
            <w:tcW w:w="2411" w:type="dxa"/>
            <w:tcBorders>
              <w:top w:val="nil"/>
              <w:left w:val="nil"/>
              <w:bottom w:val="single" w:sz="4" w:space="0" w:color="auto"/>
              <w:right w:val="single" w:sz="4" w:space="0" w:color="auto"/>
            </w:tcBorders>
            <w:shd w:val="clear" w:color="auto" w:fill="auto"/>
            <w:noWrap/>
            <w:vAlign w:val="bottom"/>
            <w:hideMark/>
          </w:tcPr>
          <w:p w14:paraId="0A8F3A47"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46%↓</w:t>
            </w:r>
          </w:p>
        </w:tc>
      </w:tr>
      <w:tr w:rsidR="009059E7" w:rsidRPr="009059E7" w14:paraId="4E8BA0ED"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3A4630C5"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PUE</w:t>
            </w:r>
          </w:p>
        </w:tc>
        <w:tc>
          <w:tcPr>
            <w:tcW w:w="2700" w:type="dxa"/>
            <w:tcBorders>
              <w:top w:val="nil"/>
              <w:left w:val="nil"/>
              <w:bottom w:val="single" w:sz="4" w:space="0" w:color="auto"/>
              <w:right w:val="single" w:sz="4" w:space="0" w:color="auto"/>
            </w:tcBorders>
            <w:shd w:val="clear" w:color="auto" w:fill="auto"/>
            <w:noWrap/>
            <w:vAlign w:val="bottom"/>
            <w:hideMark/>
          </w:tcPr>
          <w:p w14:paraId="31C9CC8F"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c>
          <w:tcPr>
            <w:tcW w:w="2250" w:type="dxa"/>
            <w:tcBorders>
              <w:top w:val="nil"/>
              <w:left w:val="nil"/>
              <w:bottom w:val="single" w:sz="4" w:space="0" w:color="auto"/>
              <w:right w:val="single" w:sz="4" w:space="0" w:color="auto"/>
            </w:tcBorders>
            <w:shd w:val="clear" w:color="auto" w:fill="auto"/>
            <w:noWrap/>
            <w:vAlign w:val="bottom"/>
            <w:hideMark/>
          </w:tcPr>
          <w:p w14:paraId="25B95F5F"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1.123</w:t>
            </w:r>
          </w:p>
        </w:tc>
        <w:tc>
          <w:tcPr>
            <w:tcW w:w="2411" w:type="dxa"/>
            <w:tcBorders>
              <w:top w:val="nil"/>
              <w:left w:val="nil"/>
              <w:bottom w:val="single" w:sz="4" w:space="0" w:color="auto"/>
              <w:right w:val="single" w:sz="4" w:space="0" w:color="auto"/>
            </w:tcBorders>
            <w:shd w:val="clear" w:color="auto" w:fill="auto"/>
            <w:noWrap/>
            <w:vAlign w:val="bottom"/>
            <w:hideMark/>
          </w:tcPr>
          <w:p w14:paraId="538C75AF"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 xml:space="preserve">Matches </w:t>
            </w:r>
            <w:proofErr w:type="spellStart"/>
            <w:r w:rsidRPr="009059E7">
              <w:rPr>
                <w:rFonts w:ascii="Times New Roman" w:eastAsia="Times New Roman" w:hAnsi="Times New Roman" w:cs="Times New Roman"/>
                <w:color w:val="000000"/>
                <w:kern w:val="0"/>
                <w14:ligatures w14:val="none"/>
              </w:rPr>
              <w:t>hyperscalers</w:t>
            </w:r>
            <w:proofErr w:type="spellEnd"/>
          </w:p>
        </w:tc>
      </w:tr>
      <w:tr w:rsidR="009059E7" w:rsidRPr="009059E7" w14:paraId="1A53D884"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5DA98295"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proofErr w:type="spellStart"/>
            <w:r w:rsidRPr="009059E7">
              <w:rPr>
                <w:rFonts w:ascii="Times New Roman" w:eastAsia="Times New Roman" w:hAnsi="Times New Roman" w:cs="Times New Roman"/>
                <w:color w:val="000000"/>
                <w:kern w:val="0"/>
                <w14:ligatures w14:val="none"/>
              </w:rPr>
              <w:t>DCiE</w:t>
            </w:r>
            <w:proofErr w:type="spellEnd"/>
          </w:p>
        </w:tc>
        <w:tc>
          <w:tcPr>
            <w:tcW w:w="2700" w:type="dxa"/>
            <w:tcBorders>
              <w:top w:val="nil"/>
              <w:left w:val="nil"/>
              <w:bottom w:val="single" w:sz="4" w:space="0" w:color="auto"/>
              <w:right w:val="single" w:sz="4" w:space="0" w:color="auto"/>
            </w:tcBorders>
            <w:shd w:val="clear" w:color="auto" w:fill="auto"/>
            <w:noWrap/>
            <w:vAlign w:val="bottom"/>
            <w:hideMark/>
          </w:tcPr>
          <w:p w14:paraId="4B0369D7"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c>
          <w:tcPr>
            <w:tcW w:w="2250" w:type="dxa"/>
            <w:tcBorders>
              <w:top w:val="nil"/>
              <w:left w:val="nil"/>
              <w:bottom w:val="single" w:sz="4" w:space="0" w:color="auto"/>
              <w:right w:val="single" w:sz="4" w:space="0" w:color="auto"/>
            </w:tcBorders>
            <w:shd w:val="clear" w:color="auto" w:fill="auto"/>
            <w:noWrap/>
            <w:vAlign w:val="bottom"/>
            <w:hideMark/>
          </w:tcPr>
          <w:p w14:paraId="5D00438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88%</w:t>
            </w:r>
          </w:p>
        </w:tc>
        <w:tc>
          <w:tcPr>
            <w:tcW w:w="2411" w:type="dxa"/>
            <w:tcBorders>
              <w:top w:val="nil"/>
              <w:left w:val="nil"/>
              <w:bottom w:val="single" w:sz="4" w:space="0" w:color="auto"/>
              <w:right w:val="single" w:sz="4" w:space="0" w:color="auto"/>
            </w:tcBorders>
            <w:shd w:val="clear" w:color="auto" w:fill="auto"/>
            <w:noWrap/>
            <w:vAlign w:val="bottom"/>
            <w:hideMark/>
          </w:tcPr>
          <w:p w14:paraId="6E2B9DDB"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12% non-IT overhead</w:t>
            </w:r>
          </w:p>
        </w:tc>
      </w:tr>
      <w:tr w:rsidR="009059E7" w:rsidRPr="009059E7" w14:paraId="0FD3AFB6"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1DA6007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Equipment Load</w:t>
            </w:r>
          </w:p>
        </w:tc>
        <w:tc>
          <w:tcPr>
            <w:tcW w:w="2700" w:type="dxa"/>
            <w:tcBorders>
              <w:top w:val="nil"/>
              <w:left w:val="nil"/>
              <w:bottom w:val="single" w:sz="4" w:space="0" w:color="auto"/>
              <w:right w:val="single" w:sz="4" w:space="0" w:color="auto"/>
            </w:tcBorders>
            <w:shd w:val="clear" w:color="auto" w:fill="auto"/>
            <w:noWrap/>
            <w:vAlign w:val="bottom"/>
            <w:hideMark/>
          </w:tcPr>
          <w:p w14:paraId="046CBE22"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c>
          <w:tcPr>
            <w:tcW w:w="2250" w:type="dxa"/>
            <w:tcBorders>
              <w:top w:val="nil"/>
              <w:left w:val="nil"/>
              <w:bottom w:val="single" w:sz="4" w:space="0" w:color="auto"/>
              <w:right w:val="single" w:sz="4" w:space="0" w:color="auto"/>
            </w:tcBorders>
            <w:shd w:val="clear" w:color="auto" w:fill="auto"/>
            <w:noWrap/>
            <w:vAlign w:val="bottom"/>
            <w:hideMark/>
          </w:tcPr>
          <w:p w14:paraId="5AC6DD37"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23%</w:t>
            </w:r>
          </w:p>
        </w:tc>
        <w:tc>
          <w:tcPr>
            <w:tcW w:w="2411" w:type="dxa"/>
            <w:tcBorders>
              <w:top w:val="nil"/>
              <w:left w:val="nil"/>
              <w:bottom w:val="single" w:sz="4" w:space="0" w:color="auto"/>
              <w:right w:val="single" w:sz="4" w:space="0" w:color="auto"/>
            </w:tcBorders>
            <w:shd w:val="clear" w:color="auto" w:fill="auto"/>
            <w:noWrap/>
            <w:vAlign w:val="bottom"/>
            <w:hideMark/>
          </w:tcPr>
          <w:p w14:paraId="1A217008"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w:t>
            </w:r>
          </w:p>
        </w:tc>
      </w:tr>
      <w:tr w:rsidR="009059E7" w:rsidRPr="009059E7" w14:paraId="164E7C1C" w14:textId="77777777" w:rsidTr="00034DB9">
        <w:trPr>
          <w:trHeight w:val="312"/>
          <w:jc w:val="center"/>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14:paraId="47089390"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Coolong Units</w:t>
            </w:r>
          </w:p>
        </w:tc>
        <w:tc>
          <w:tcPr>
            <w:tcW w:w="2700" w:type="dxa"/>
            <w:tcBorders>
              <w:top w:val="nil"/>
              <w:left w:val="nil"/>
              <w:bottom w:val="single" w:sz="4" w:space="0" w:color="auto"/>
              <w:right w:val="single" w:sz="4" w:space="0" w:color="auto"/>
            </w:tcBorders>
            <w:shd w:val="clear" w:color="auto" w:fill="auto"/>
            <w:noWrap/>
            <w:vAlign w:val="bottom"/>
            <w:hideMark/>
          </w:tcPr>
          <w:p w14:paraId="2F11C8DD"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Legacy Stulz ASD1072A</w:t>
            </w:r>
          </w:p>
        </w:tc>
        <w:tc>
          <w:tcPr>
            <w:tcW w:w="2250" w:type="dxa"/>
            <w:tcBorders>
              <w:top w:val="nil"/>
              <w:left w:val="nil"/>
              <w:bottom w:val="single" w:sz="4" w:space="0" w:color="auto"/>
              <w:right w:val="single" w:sz="4" w:space="0" w:color="auto"/>
            </w:tcBorders>
            <w:shd w:val="clear" w:color="auto" w:fill="auto"/>
            <w:noWrap/>
            <w:vAlign w:val="bottom"/>
            <w:hideMark/>
          </w:tcPr>
          <w:p w14:paraId="5853A00C"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Redundant CRAC</w:t>
            </w:r>
          </w:p>
        </w:tc>
        <w:tc>
          <w:tcPr>
            <w:tcW w:w="2411" w:type="dxa"/>
            <w:tcBorders>
              <w:top w:val="nil"/>
              <w:left w:val="nil"/>
              <w:bottom w:val="single" w:sz="4" w:space="0" w:color="auto"/>
              <w:right w:val="single" w:sz="4" w:space="0" w:color="auto"/>
            </w:tcBorders>
            <w:shd w:val="clear" w:color="auto" w:fill="auto"/>
            <w:noWrap/>
            <w:vAlign w:val="bottom"/>
            <w:hideMark/>
          </w:tcPr>
          <w:p w14:paraId="1B2FDD6E" w14:textId="77777777" w:rsidR="009059E7" w:rsidRPr="009059E7" w:rsidRDefault="009059E7" w:rsidP="009059E7">
            <w:pPr>
              <w:spacing w:after="0" w:line="240" w:lineRule="auto"/>
              <w:jc w:val="center"/>
              <w:rPr>
                <w:rFonts w:ascii="Times New Roman" w:eastAsia="Times New Roman" w:hAnsi="Times New Roman" w:cs="Times New Roman"/>
                <w:color w:val="000000"/>
                <w:kern w:val="0"/>
                <w14:ligatures w14:val="none"/>
              </w:rPr>
            </w:pPr>
            <w:r w:rsidRPr="009059E7">
              <w:rPr>
                <w:rFonts w:ascii="Times New Roman" w:eastAsia="Times New Roman" w:hAnsi="Times New Roman" w:cs="Times New Roman"/>
                <w:color w:val="000000"/>
                <w:kern w:val="0"/>
                <w14:ligatures w14:val="none"/>
              </w:rPr>
              <w:t>Rotating Strategy</w:t>
            </w:r>
          </w:p>
        </w:tc>
      </w:tr>
    </w:tbl>
    <w:p w14:paraId="56ED80D4" w14:textId="4AB0E56E" w:rsidR="00CA5D59" w:rsidRDefault="00BB642C" w:rsidP="007D1E2F">
      <w:pPr>
        <w:spacing w:line="276" w:lineRule="auto"/>
        <w:jc w:val="center"/>
        <w:rPr>
          <w:rFonts w:ascii="Times New Roman" w:hAnsi="Times New Roman" w:cs="Times New Roman"/>
        </w:rPr>
      </w:pPr>
      <w:r w:rsidRPr="00BB642C">
        <w:rPr>
          <w:rFonts w:ascii="Times New Roman" w:hAnsi="Times New Roman" w:cs="Times New Roman"/>
          <w:b/>
          <w:bCs/>
        </w:rPr>
        <w:t>Table 2. Temperature &amp; Efficiency Comparison Table</w:t>
      </w:r>
      <w:sdt>
        <w:sdtPr>
          <w:rPr>
            <w:rFonts w:ascii="Times New Roman" w:hAnsi="Times New Roman" w:cs="Times New Roman"/>
            <w:b/>
            <w:bCs/>
          </w:rPr>
          <w:id w:val="568859829"/>
          <w:citation/>
        </w:sdtPr>
        <w:sdtContent>
          <w:r w:rsidR="00E23D67" w:rsidRPr="00E23D67">
            <w:rPr>
              <w:rFonts w:ascii="Times New Roman" w:hAnsi="Times New Roman" w:cs="Times New Roman"/>
              <w:b/>
              <w:bCs/>
            </w:rPr>
            <w:fldChar w:fldCharType="begin"/>
          </w:r>
          <w:r w:rsidR="00E23D67" w:rsidRPr="00E23D67">
            <w:rPr>
              <w:rFonts w:ascii="Times New Roman" w:hAnsi="Times New Roman" w:cs="Times New Roman"/>
              <w:b/>
              <w:bCs/>
            </w:rPr>
            <w:instrText xml:space="preserve">CITATION Ful202 \l 1033 </w:instrText>
          </w:r>
          <w:r w:rsidR="00E23D67" w:rsidRPr="00E23D67">
            <w:rPr>
              <w:rFonts w:ascii="Times New Roman" w:hAnsi="Times New Roman" w:cs="Times New Roman"/>
              <w:b/>
              <w:bCs/>
            </w:rPr>
            <w:fldChar w:fldCharType="separate"/>
          </w:r>
          <w:r w:rsidR="00E23D67" w:rsidRPr="00E23D67">
            <w:rPr>
              <w:rFonts w:ascii="Times New Roman" w:hAnsi="Times New Roman" w:cs="Times New Roman"/>
              <w:b/>
              <w:bCs/>
              <w:noProof/>
            </w:rPr>
            <w:t xml:space="preserve"> (Fulton, 2020)</w:t>
          </w:r>
          <w:r w:rsidR="00E23D67" w:rsidRPr="00E23D67">
            <w:rPr>
              <w:rFonts w:ascii="Times New Roman" w:hAnsi="Times New Roman" w:cs="Times New Roman"/>
              <w:b/>
              <w:bCs/>
            </w:rPr>
            <w:fldChar w:fldCharType="end"/>
          </w:r>
        </w:sdtContent>
      </w:sdt>
      <w:r w:rsidR="00E23D67">
        <w:rPr>
          <w:rFonts w:ascii="Times New Roman" w:hAnsi="Times New Roman" w:cs="Times New Roman"/>
          <w:b/>
          <w:bCs/>
        </w:rPr>
        <w:t>.</w:t>
      </w:r>
    </w:p>
    <w:p w14:paraId="5553D067" w14:textId="17847B7D"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The research supports </w:t>
      </w:r>
      <w:sdt>
        <w:sdtPr>
          <w:rPr>
            <w:rFonts w:ascii="Times New Roman" w:hAnsi="Times New Roman" w:cs="Times New Roman"/>
          </w:rPr>
          <w:id w:val="-2005736457"/>
          <w:citation/>
        </w:sdtPr>
        <w:sdtContent>
          <w:r>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Pr>
              <w:rFonts w:ascii="Times New Roman" w:hAnsi="Times New Roman" w:cs="Times New Roman"/>
            </w:rPr>
            <w:fldChar w:fldCharType="separate"/>
          </w:r>
          <w:r w:rsidR="00E23D67" w:rsidRPr="00E23D67">
            <w:rPr>
              <w:rFonts w:ascii="Times New Roman" w:hAnsi="Times New Roman" w:cs="Times New Roman"/>
              <w:noProof/>
            </w:rPr>
            <w:t>(Fulton, 2020)</w:t>
          </w:r>
          <w:r>
            <w:rPr>
              <w:rFonts w:ascii="Times New Roman" w:hAnsi="Times New Roman" w:cs="Times New Roman"/>
            </w:rPr>
            <w:fldChar w:fldCharType="end"/>
          </w:r>
        </w:sdtContent>
      </w:sdt>
      <w:r w:rsidRPr="006F2B93">
        <w:rPr>
          <w:rFonts w:ascii="Times New Roman" w:hAnsi="Times New Roman" w:cs="Times New Roman"/>
        </w:rPr>
        <w:t xml:space="preserve"> </w:t>
      </w:r>
      <w:r w:rsidR="00576F6E" w:rsidRPr="0055728A">
        <w:rPr>
          <w:rFonts w:ascii="Times New Roman" w:hAnsi="Times New Roman" w:cs="Times New Roman"/>
          <w:highlight w:val="yellow"/>
        </w:rPr>
        <w:t xml:space="preserve">The </w:t>
      </w:r>
      <w:r w:rsidRPr="006F2B93">
        <w:rPr>
          <w:rFonts w:ascii="Times New Roman" w:hAnsi="Times New Roman" w:cs="Times New Roman"/>
        </w:rPr>
        <w:t xml:space="preserve">main point about </w:t>
      </w:r>
      <w:r w:rsidR="00576F6E" w:rsidRPr="0055728A">
        <w:rPr>
          <w:rFonts w:ascii="Times New Roman" w:hAnsi="Times New Roman" w:cs="Times New Roman"/>
          <w:highlight w:val="yellow"/>
        </w:rPr>
        <w:t xml:space="preserve">that </w:t>
      </w:r>
      <w:r w:rsidRPr="006F2B93">
        <w:rPr>
          <w:rFonts w:ascii="Times New Roman" w:hAnsi="Times New Roman" w:cs="Times New Roman"/>
        </w:rPr>
        <w:t xml:space="preserve">inlet temperature control </w:t>
      </w:r>
      <w:r w:rsidR="00576F6E" w:rsidRPr="0055728A">
        <w:rPr>
          <w:rFonts w:ascii="Times New Roman" w:hAnsi="Times New Roman" w:cs="Times New Roman"/>
          <w:highlight w:val="yellow"/>
        </w:rPr>
        <w:t xml:space="preserve">is </w:t>
      </w:r>
      <w:r w:rsidRPr="006F2B93">
        <w:rPr>
          <w:rFonts w:ascii="Times New Roman" w:hAnsi="Times New Roman" w:cs="Times New Roman"/>
        </w:rPr>
        <w:t>an essential efficiency factor</w:t>
      </w:r>
      <w:r w:rsidR="00576F6E">
        <w:rPr>
          <w:rFonts w:ascii="Times New Roman" w:hAnsi="Times New Roman" w:cs="Times New Roman"/>
        </w:rPr>
        <w:t>,</w:t>
      </w:r>
      <w:r w:rsidRPr="006F2B93">
        <w:rPr>
          <w:rFonts w:ascii="Times New Roman" w:hAnsi="Times New Roman" w:cs="Times New Roman"/>
        </w:rPr>
        <w:t xml:space="preserve"> while showing that upgrading existing cooling systems remains an unexplored efficiency opportunity</w:t>
      </w:r>
      <w:sdt>
        <w:sdtPr>
          <w:rPr>
            <w:rFonts w:ascii="Times New Roman" w:hAnsi="Times New Roman" w:cs="Times New Roman"/>
          </w:rPr>
          <w:id w:val="1056441438"/>
          <w:citation/>
        </w:sdtPr>
        <w:sdtContent>
          <w:r>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Pr>
              <w:rFonts w:ascii="Times New Roman" w:hAnsi="Times New Roman" w:cs="Times New Roman"/>
            </w:rPr>
            <w:fldChar w:fldCharType="separate"/>
          </w:r>
          <w:r w:rsidR="00E23D67">
            <w:rPr>
              <w:rFonts w:ascii="Times New Roman" w:hAnsi="Times New Roman" w:cs="Times New Roman"/>
              <w:noProof/>
            </w:rPr>
            <w:t xml:space="preserve"> </w:t>
          </w:r>
          <w:r w:rsidR="00E23D67" w:rsidRPr="00E23D67">
            <w:rPr>
              <w:rFonts w:ascii="Times New Roman" w:hAnsi="Times New Roman" w:cs="Times New Roman"/>
              <w:noProof/>
            </w:rPr>
            <w:t>(Fulton, 2020)</w:t>
          </w:r>
          <w:r>
            <w:rPr>
              <w:rFonts w:ascii="Times New Roman" w:hAnsi="Times New Roman" w:cs="Times New Roman"/>
            </w:rPr>
            <w:fldChar w:fldCharType="end"/>
          </w:r>
        </w:sdtContent>
      </w:sdt>
      <w:r w:rsidRPr="006F2B93">
        <w:rPr>
          <w:rFonts w:ascii="Times New Roman" w:hAnsi="Times New Roman" w:cs="Times New Roman"/>
        </w:rPr>
        <w:t>. The study's 7-month duration might not fully capture seasonal patterns</w:t>
      </w:r>
      <w:r w:rsidR="00576F6E">
        <w:rPr>
          <w:rFonts w:ascii="Times New Roman" w:hAnsi="Times New Roman" w:cs="Times New Roman"/>
        </w:rPr>
        <w:t>,</w:t>
      </w:r>
      <w:r w:rsidRPr="006F2B93">
        <w:rPr>
          <w:rFonts w:ascii="Times New Roman" w:hAnsi="Times New Roman" w:cs="Times New Roman"/>
        </w:rPr>
        <w:t xml:space="preserve"> and the absence of WUE metrics requires further research</w:t>
      </w:r>
      <w:r w:rsidR="00576F6E">
        <w:rPr>
          <w:rFonts w:ascii="Times New Roman" w:hAnsi="Times New Roman" w:cs="Times New Roman"/>
        </w:rPr>
        <w:t>,</w:t>
      </w:r>
      <w:r w:rsidRPr="006F2B93">
        <w:rPr>
          <w:rFonts w:ascii="Times New Roman" w:hAnsi="Times New Roman" w:cs="Times New Roman"/>
        </w:rPr>
        <w:t xml:space="preserve"> especially in water-constrained areas. The project’s success proves that strategic layout modifications</w:t>
      </w:r>
      <w:r w:rsidR="00576F6E">
        <w:rPr>
          <w:rFonts w:ascii="Times New Roman" w:hAnsi="Times New Roman" w:cs="Times New Roman"/>
        </w:rPr>
        <w:t>,</w:t>
      </w:r>
      <w:r w:rsidRPr="006F2B93">
        <w:rPr>
          <w:rFonts w:ascii="Times New Roman" w:hAnsi="Times New Roman" w:cs="Times New Roman"/>
        </w:rPr>
        <w:t xml:space="preserve"> including raised-floor plenums and top-rack hot-spot mitigation techniques</w:t>
      </w:r>
      <w:r w:rsidR="00576F6E">
        <w:rPr>
          <w:rFonts w:ascii="Times New Roman" w:hAnsi="Times New Roman" w:cs="Times New Roman"/>
        </w:rPr>
        <w:t>,</w:t>
      </w:r>
      <w:r w:rsidRPr="006F2B93">
        <w:rPr>
          <w:rFonts w:ascii="Times New Roman" w:hAnsi="Times New Roman" w:cs="Times New Roman"/>
        </w:rPr>
        <w:t xml:space="preserve"> can match new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performance while providing a budget-friendly approach to </w:t>
      </w:r>
      <w:proofErr w:type="spellStart"/>
      <w:r w:rsidR="00576F6E" w:rsidRPr="0055728A">
        <w:rPr>
          <w:rFonts w:ascii="Times New Roman" w:hAnsi="Times New Roman" w:cs="Times New Roman"/>
          <w:highlight w:val="yellow"/>
        </w:rPr>
        <w:t>modernising</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existing infrastructure</w:t>
      </w:r>
      <w:sdt>
        <w:sdtPr>
          <w:rPr>
            <w:rFonts w:ascii="Times New Roman" w:hAnsi="Times New Roman" w:cs="Times New Roman"/>
          </w:rPr>
          <w:id w:val="-1010675020"/>
          <w:citation/>
        </w:sdtPr>
        <w:sdtContent>
          <w:r>
            <w:rPr>
              <w:rFonts w:ascii="Times New Roman" w:hAnsi="Times New Roman" w:cs="Times New Roman"/>
            </w:rPr>
            <w:fldChar w:fldCharType="begin"/>
          </w:r>
          <w:r w:rsidR="00E23D67">
            <w:rPr>
              <w:rFonts w:ascii="Times New Roman" w:hAnsi="Times New Roman" w:cs="Times New Roman"/>
            </w:rPr>
            <w:instrText xml:space="preserve">CITATION Ful202 \l 1033 </w:instrText>
          </w:r>
          <w:r>
            <w:rPr>
              <w:rFonts w:ascii="Times New Roman" w:hAnsi="Times New Roman" w:cs="Times New Roman"/>
            </w:rPr>
            <w:fldChar w:fldCharType="separate"/>
          </w:r>
          <w:r w:rsidR="00E23D67">
            <w:rPr>
              <w:rFonts w:ascii="Times New Roman" w:hAnsi="Times New Roman" w:cs="Times New Roman"/>
              <w:noProof/>
            </w:rPr>
            <w:t xml:space="preserve"> </w:t>
          </w:r>
          <w:r w:rsidR="00E23D67" w:rsidRPr="00E23D67">
            <w:rPr>
              <w:rFonts w:ascii="Times New Roman" w:hAnsi="Times New Roman" w:cs="Times New Roman"/>
              <w:noProof/>
            </w:rPr>
            <w:t>(Fulton, 2020)</w:t>
          </w:r>
          <w:r>
            <w:rPr>
              <w:rFonts w:ascii="Times New Roman" w:hAnsi="Times New Roman" w:cs="Times New Roman"/>
            </w:rPr>
            <w:fldChar w:fldCharType="end"/>
          </w:r>
        </w:sdtContent>
      </w:sdt>
      <w:r w:rsidRPr="006F2B93">
        <w:rPr>
          <w:rFonts w:ascii="Times New Roman" w:hAnsi="Times New Roman" w:cs="Times New Roman"/>
        </w:rPr>
        <w:t>.</w:t>
      </w:r>
    </w:p>
    <w:p w14:paraId="76B7009E" w14:textId="77777777" w:rsidR="007D1E2F" w:rsidRDefault="007D1E2F" w:rsidP="00494977">
      <w:pPr>
        <w:spacing w:line="276" w:lineRule="auto"/>
        <w:jc w:val="both"/>
        <w:rPr>
          <w:rFonts w:ascii="Times New Roman" w:hAnsi="Times New Roman" w:cs="Times New Roman"/>
        </w:rPr>
      </w:pPr>
    </w:p>
    <w:p w14:paraId="39F91CF0" w14:textId="77777777" w:rsidR="007D1E2F" w:rsidRPr="006F2B93" w:rsidRDefault="007D1E2F" w:rsidP="00494977">
      <w:pPr>
        <w:spacing w:line="276" w:lineRule="auto"/>
        <w:jc w:val="both"/>
        <w:rPr>
          <w:rFonts w:ascii="Times New Roman" w:hAnsi="Times New Roman" w:cs="Times New Roman"/>
        </w:rPr>
      </w:pPr>
    </w:p>
    <w:p w14:paraId="0B6EE6BF" w14:textId="77777777" w:rsidR="00494977" w:rsidRPr="003B043C" w:rsidRDefault="00494977" w:rsidP="00494977">
      <w:pPr>
        <w:pStyle w:val="ListParagraph"/>
        <w:numPr>
          <w:ilvl w:val="0"/>
          <w:numId w:val="1"/>
        </w:numPr>
        <w:spacing w:line="276" w:lineRule="auto"/>
        <w:rPr>
          <w:rFonts w:ascii="Times New Roman" w:hAnsi="Times New Roman" w:cs="Times New Roman"/>
          <w:b/>
          <w:bCs/>
        </w:rPr>
      </w:pPr>
      <w:r w:rsidRPr="003B043C">
        <w:rPr>
          <w:rFonts w:ascii="Times New Roman" w:hAnsi="Times New Roman" w:cs="Times New Roman"/>
          <w:b/>
          <w:bCs/>
        </w:rPr>
        <w:t>Conclusion:</w:t>
      </w:r>
    </w:p>
    <w:p w14:paraId="3896F35F" w14:textId="73259A58" w:rsidR="00494977" w:rsidRDefault="00494977" w:rsidP="00494977">
      <w:pPr>
        <w:spacing w:line="276" w:lineRule="auto"/>
        <w:jc w:val="both"/>
        <w:rPr>
          <w:rFonts w:ascii="Times New Roman" w:hAnsi="Times New Roman" w:cs="Times New Roman"/>
        </w:rPr>
      </w:pPr>
      <w:r w:rsidRPr="006F2B93">
        <w:rPr>
          <w:rFonts w:ascii="Times New Roman" w:hAnsi="Times New Roman" w:cs="Times New Roman"/>
        </w:rPr>
        <w:t xml:space="preserve">In conclusion,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function as the fundamental infrastructure of modern times because they support both cloud computing operations and AI applications in the rapidly expanding digital world</w:t>
      </w:r>
      <w:sdt>
        <w:sdtPr>
          <w:rPr>
            <w:rFonts w:ascii="Times New Roman" w:hAnsi="Times New Roman" w:cs="Times New Roman"/>
          </w:rPr>
          <w:id w:val="1356468267"/>
          <w:citation/>
        </w:sdtPr>
        <w:sdtContent>
          <w:r>
            <w:rPr>
              <w:rFonts w:ascii="Times New Roman" w:hAnsi="Times New Roman" w:cs="Times New Roman"/>
            </w:rPr>
            <w:fldChar w:fldCharType="begin"/>
          </w:r>
          <w:r>
            <w:rPr>
              <w:rFonts w:ascii="Times New Roman" w:hAnsi="Times New Roman" w:cs="Times New Roman"/>
            </w:rPr>
            <w:instrText xml:space="preserve"> 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xml:space="preserve">. The quick expansion of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generates substantial environmental expenses because of their elevated energy usage</w:t>
      </w:r>
      <w:sdt>
        <w:sdtPr>
          <w:rPr>
            <w:rFonts w:ascii="Times New Roman" w:hAnsi="Times New Roman" w:cs="Times New Roman"/>
          </w:rPr>
          <w:id w:val="-1829737328"/>
          <w:citation/>
        </w:sdtPr>
        <w:sdtContent>
          <w:r>
            <w:rPr>
              <w:rFonts w:ascii="Times New Roman" w:hAnsi="Times New Roman" w:cs="Times New Roman"/>
            </w:rPr>
            <w:fldChar w:fldCharType="begin"/>
          </w:r>
          <w:r>
            <w:rPr>
              <w:rFonts w:ascii="Times New Roman" w:hAnsi="Times New Roman" w:cs="Times New Roman"/>
            </w:rPr>
            <w:instrText xml:space="preserve">CITATION Day15 \l 1033 </w:instrText>
          </w:r>
          <w:r>
            <w:rPr>
              <w:rFonts w:ascii="Times New Roman" w:hAnsi="Times New Roman" w:cs="Times New Roman"/>
            </w:rPr>
            <w:fldChar w:fldCharType="separate"/>
          </w:r>
          <w:r>
            <w:rPr>
              <w:rFonts w:ascii="Times New Roman" w:hAnsi="Times New Roman" w:cs="Times New Roman"/>
              <w:noProof/>
            </w:rPr>
            <w:t xml:space="preserve"> </w:t>
          </w:r>
          <w:r w:rsidRPr="00356AD4">
            <w:rPr>
              <w:rFonts w:ascii="Times New Roman" w:hAnsi="Times New Roman" w:cs="Times New Roman"/>
              <w:noProof/>
            </w:rPr>
            <w:t>(Dayarathna, Wen, &amp; Fan, 2015)</w:t>
          </w:r>
          <w:r>
            <w:rPr>
              <w:rFonts w:ascii="Times New Roman" w:hAnsi="Times New Roman" w:cs="Times New Roman"/>
            </w:rPr>
            <w:fldChar w:fldCharType="end"/>
          </w:r>
        </w:sdtContent>
      </w:sdt>
      <w:r w:rsidRPr="006F2B93">
        <w:rPr>
          <w:rFonts w:ascii="Times New Roman" w:hAnsi="Times New Roman" w:cs="Times New Roman"/>
        </w:rPr>
        <w:t xml:space="preserve">. The research investigated the different elements which drive data </w:t>
      </w:r>
      <w:proofErr w:type="spellStart"/>
      <w:r w:rsidR="00576F6E" w:rsidRPr="0055728A">
        <w:rPr>
          <w:rFonts w:ascii="Times New Roman" w:hAnsi="Times New Roman" w:cs="Times New Roman"/>
          <w:highlight w:val="yellow"/>
        </w:rPr>
        <w:t>centre</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energy consumption</w:t>
      </w:r>
      <w:r w:rsidR="00576F6E">
        <w:rPr>
          <w:rFonts w:ascii="Times New Roman" w:hAnsi="Times New Roman" w:cs="Times New Roman"/>
        </w:rPr>
        <w:t>,</w:t>
      </w:r>
      <w:r w:rsidRPr="006F2B93">
        <w:rPr>
          <w:rFonts w:ascii="Times New Roman" w:hAnsi="Times New Roman" w:cs="Times New Roman"/>
        </w:rPr>
        <w:t xml:space="preserve"> starting with servers and storage systems and network equipment</w:t>
      </w:r>
      <w:r w:rsidR="00576F6E">
        <w:rPr>
          <w:rFonts w:ascii="Times New Roman" w:hAnsi="Times New Roman" w:cs="Times New Roman"/>
        </w:rPr>
        <w:t>,</w:t>
      </w:r>
      <w:r w:rsidRPr="006F2B93">
        <w:rPr>
          <w:rFonts w:ascii="Times New Roman" w:hAnsi="Times New Roman" w:cs="Times New Roman"/>
        </w:rPr>
        <w:t xml:space="preserve"> and power distribution units and finishing with cooling systems that represent 40% of total energy requirements</w:t>
      </w:r>
      <w:sdt>
        <w:sdtPr>
          <w:rPr>
            <w:rFonts w:ascii="Times New Roman" w:hAnsi="Times New Roman" w:cs="Times New Roman"/>
          </w:rPr>
          <w:id w:val="393928119"/>
          <w:citation/>
        </w:sdtPr>
        <w:sdtContent>
          <w:r>
            <w:rPr>
              <w:rFonts w:ascii="Times New Roman" w:hAnsi="Times New Roman" w:cs="Times New Roman"/>
            </w:rPr>
            <w:fldChar w:fldCharType="begin"/>
          </w:r>
          <w:r>
            <w:rPr>
              <w:rFonts w:ascii="Times New Roman" w:hAnsi="Times New Roman" w:cs="Times New Roman"/>
            </w:rPr>
            <w:instrText xml:space="preserve">CITATION Ahm21 \l 1033 </w:instrText>
          </w:r>
          <w:r>
            <w:rPr>
              <w:rFonts w:ascii="Times New Roman" w:hAnsi="Times New Roman" w:cs="Times New Roman"/>
            </w:rPr>
            <w:fldChar w:fldCharType="separate"/>
          </w:r>
          <w:r>
            <w:rPr>
              <w:rFonts w:ascii="Times New Roman" w:hAnsi="Times New Roman" w:cs="Times New Roman"/>
              <w:noProof/>
            </w:rPr>
            <w:t xml:space="preserve"> </w:t>
          </w:r>
          <w:r w:rsidRPr="00A51FE3">
            <w:rPr>
              <w:rFonts w:ascii="Times New Roman" w:hAnsi="Times New Roman" w:cs="Times New Roman"/>
              <w:noProof/>
            </w:rPr>
            <w:t>(Ahmed, Bollen, &amp; Alvarez, 2021)</w:t>
          </w:r>
          <w:r>
            <w:rPr>
              <w:rFonts w:ascii="Times New Roman" w:hAnsi="Times New Roman" w:cs="Times New Roman"/>
            </w:rPr>
            <w:fldChar w:fldCharType="end"/>
          </w:r>
        </w:sdtContent>
      </w:sdt>
      <w:r w:rsidRPr="006F2B93">
        <w:rPr>
          <w:rFonts w:ascii="Times New Roman" w:hAnsi="Times New Roman" w:cs="Times New Roman"/>
        </w:rPr>
        <w:t xml:space="preserve">. Data </w:t>
      </w:r>
      <w:proofErr w:type="spellStart"/>
      <w:r w:rsidR="00576F6E" w:rsidRPr="0055728A">
        <w:rPr>
          <w:rFonts w:ascii="Times New Roman" w:hAnsi="Times New Roman" w:cs="Times New Roman"/>
          <w:highlight w:val="yellow"/>
        </w:rPr>
        <w:t>centres</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need a comprehensive strategy that combines operational excellence with environmental responsibility and financial sustainability to enhance their energy efficiency. The development of sustainable digital infrastructure depends on adopting new technologies and </w:t>
      </w:r>
      <w:proofErr w:type="spellStart"/>
      <w:r w:rsidR="00576F6E" w:rsidRPr="0055728A">
        <w:rPr>
          <w:rFonts w:ascii="Times New Roman" w:hAnsi="Times New Roman" w:cs="Times New Roman"/>
          <w:highlight w:val="yellow"/>
        </w:rPr>
        <w:t>optimising</w:t>
      </w:r>
      <w:proofErr w:type="spellEnd"/>
      <w:r w:rsidR="00576F6E" w:rsidRPr="0055728A">
        <w:rPr>
          <w:rFonts w:ascii="Times New Roman" w:hAnsi="Times New Roman" w:cs="Times New Roman"/>
          <w:highlight w:val="yellow"/>
        </w:rPr>
        <w:t xml:space="preserve"> </w:t>
      </w:r>
      <w:r w:rsidRPr="006F2B93">
        <w:rPr>
          <w:rFonts w:ascii="Times New Roman" w:hAnsi="Times New Roman" w:cs="Times New Roman"/>
        </w:rPr>
        <w:t xml:space="preserve">current systems while integrating renewable energy resources. Future research must create regionally adaptable </w:t>
      </w:r>
      <w:r w:rsidRPr="006F2B93">
        <w:rPr>
          <w:rFonts w:ascii="Times New Roman" w:hAnsi="Times New Roman" w:cs="Times New Roman"/>
        </w:rPr>
        <w:lastRenderedPageBreak/>
        <w:t xml:space="preserve">solutions that reduce data </w:t>
      </w:r>
      <w:proofErr w:type="spellStart"/>
      <w:r w:rsidR="00576F6E" w:rsidRPr="0055728A">
        <w:rPr>
          <w:rFonts w:ascii="Times New Roman" w:hAnsi="Times New Roman" w:cs="Times New Roman"/>
          <w:highlight w:val="yellow"/>
        </w:rPr>
        <w:t>centre</w:t>
      </w:r>
      <w:proofErr w:type="spellEnd"/>
      <w:r w:rsidR="00576F6E" w:rsidRPr="006F2B93">
        <w:rPr>
          <w:rFonts w:ascii="Times New Roman" w:hAnsi="Times New Roman" w:cs="Times New Roman"/>
        </w:rPr>
        <w:t xml:space="preserve"> </w:t>
      </w:r>
      <w:r w:rsidRPr="006F2B93">
        <w:rPr>
          <w:rFonts w:ascii="Times New Roman" w:hAnsi="Times New Roman" w:cs="Times New Roman"/>
        </w:rPr>
        <w:t>environmental impact because digital performance expectations will continue to grow</w:t>
      </w:r>
      <w:sdt>
        <w:sdtPr>
          <w:rPr>
            <w:rFonts w:ascii="Times New Roman" w:hAnsi="Times New Roman" w:cs="Times New Roman"/>
          </w:rPr>
          <w:id w:val="936483576"/>
          <w:citation/>
        </w:sdtPr>
        <w:sdtContent>
          <w:r>
            <w:rPr>
              <w:rFonts w:ascii="Times New Roman" w:hAnsi="Times New Roman" w:cs="Times New Roman"/>
            </w:rPr>
            <w:fldChar w:fldCharType="begin"/>
          </w:r>
          <w:r>
            <w:rPr>
              <w:rFonts w:ascii="Times New Roman" w:hAnsi="Times New Roman" w:cs="Times New Roman"/>
            </w:rPr>
            <w:instrText xml:space="preserve">CITATION Ahm21 \l 1033 </w:instrText>
          </w:r>
          <w:r>
            <w:rPr>
              <w:rFonts w:ascii="Times New Roman" w:hAnsi="Times New Roman" w:cs="Times New Roman"/>
            </w:rPr>
            <w:fldChar w:fldCharType="separate"/>
          </w:r>
          <w:r>
            <w:rPr>
              <w:rFonts w:ascii="Times New Roman" w:hAnsi="Times New Roman" w:cs="Times New Roman"/>
              <w:noProof/>
            </w:rPr>
            <w:t xml:space="preserve"> </w:t>
          </w:r>
          <w:r w:rsidRPr="00A51FE3">
            <w:rPr>
              <w:rFonts w:ascii="Times New Roman" w:hAnsi="Times New Roman" w:cs="Times New Roman"/>
              <w:noProof/>
            </w:rPr>
            <w:t>(Ahmed, Bollen, &amp; Alvarez, 2021)</w:t>
          </w:r>
          <w:r>
            <w:rPr>
              <w:rFonts w:ascii="Times New Roman" w:hAnsi="Times New Roman" w:cs="Times New Roman"/>
            </w:rPr>
            <w:fldChar w:fldCharType="end"/>
          </w:r>
        </w:sdtContent>
      </w:sdt>
      <w:r w:rsidRPr="006F2B93">
        <w:rPr>
          <w:rFonts w:ascii="Times New Roman" w:hAnsi="Times New Roman" w:cs="Times New Roman"/>
        </w:rPr>
        <w:t>.</w:t>
      </w:r>
    </w:p>
    <w:p w14:paraId="32AB4B17" w14:textId="77777777" w:rsidR="00B47CAE" w:rsidRDefault="00B47CAE" w:rsidP="00494977">
      <w:pPr>
        <w:spacing w:line="276" w:lineRule="auto"/>
        <w:jc w:val="both"/>
        <w:rPr>
          <w:rFonts w:ascii="Times New Roman" w:hAnsi="Times New Roman" w:cs="Times New Roman"/>
        </w:rPr>
      </w:pPr>
    </w:p>
    <w:p w14:paraId="4F9CA0B9" w14:textId="77777777" w:rsidR="00B47CAE" w:rsidRPr="00B47CAE" w:rsidRDefault="00B47CAE" w:rsidP="00B47CAE">
      <w:pPr>
        <w:spacing w:line="276" w:lineRule="auto"/>
        <w:jc w:val="both"/>
        <w:rPr>
          <w:rFonts w:ascii="Times New Roman" w:hAnsi="Times New Roman" w:cs="Times New Roman"/>
        </w:rPr>
      </w:pPr>
      <w:r w:rsidRPr="00B47CAE">
        <w:rPr>
          <w:rFonts w:ascii="Times New Roman" w:hAnsi="Times New Roman" w:cs="Times New Roman"/>
        </w:rPr>
        <w:t>COMPETING INTERESTS</w:t>
      </w:r>
    </w:p>
    <w:p w14:paraId="0B75F942" w14:textId="46CEA6AF" w:rsidR="00B47CAE" w:rsidRDefault="00B47CAE" w:rsidP="00B47CAE">
      <w:pPr>
        <w:spacing w:line="276" w:lineRule="auto"/>
        <w:jc w:val="both"/>
        <w:rPr>
          <w:rFonts w:ascii="Times New Roman" w:hAnsi="Times New Roman" w:cs="Times New Roman"/>
        </w:rPr>
      </w:pPr>
      <w:r w:rsidRPr="00B47CAE">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B263D07" w14:textId="77777777" w:rsidR="00533943" w:rsidRPr="00394842" w:rsidRDefault="00533943" w:rsidP="00533943">
      <w:pPr>
        <w:rPr>
          <w:highlight w:val="yellow"/>
        </w:rPr>
      </w:pPr>
      <w:r w:rsidRPr="00394842">
        <w:rPr>
          <w:highlight w:val="yellow"/>
        </w:rPr>
        <w:t>Disclaimer (Artificial intelligence)</w:t>
      </w:r>
    </w:p>
    <w:p w14:paraId="4500098A" w14:textId="77777777" w:rsidR="00533943" w:rsidRPr="00394842" w:rsidRDefault="00533943" w:rsidP="00533943">
      <w:pPr>
        <w:rPr>
          <w:highlight w:val="yellow"/>
        </w:rPr>
      </w:pPr>
    </w:p>
    <w:p w14:paraId="2D7ABE5D" w14:textId="77777777" w:rsidR="00533943" w:rsidRPr="00394842" w:rsidRDefault="00533943" w:rsidP="00533943">
      <w:pPr>
        <w:rPr>
          <w:highlight w:val="yellow"/>
        </w:rPr>
      </w:pPr>
      <w:r w:rsidRPr="00394842">
        <w:rPr>
          <w:highlight w:val="yellow"/>
        </w:rPr>
        <w:t xml:space="preserve">Option 1: </w:t>
      </w:r>
    </w:p>
    <w:p w14:paraId="58E5B759" w14:textId="77777777" w:rsidR="00533943" w:rsidRPr="00394842" w:rsidRDefault="00533943" w:rsidP="00533943">
      <w:pPr>
        <w:rPr>
          <w:highlight w:val="yellow"/>
        </w:rPr>
      </w:pPr>
    </w:p>
    <w:p w14:paraId="7FB7A8B2" w14:textId="77777777" w:rsidR="00533943" w:rsidRPr="00394842" w:rsidRDefault="00533943" w:rsidP="0053394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3CFACED" w14:textId="77777777" w:rsidR="00533943" w:rsidRPr="00394842" w:rsidRDefault="00533943" w:rsidP="00533943">
      <w:pPr>
        <w:rPr>
          <w:highlight w:val="yellow"/>
        </w:rPr>
      </w:pPr>
    </w:p>
    <w:p w14:paraId="1129C81B" w14:textId="77777777" w:rsidR="00533943" w:rsidRPr="00394842" w:rsidRDefault="00533943" w:rsidP="00533943">
      <w:pPr>
        <w:rPr>
          <w:highlight w:val="yellow"/>
        </w:rPr>
      </w:pPr>
      <w:r w:rsidRPr="00394842">
        <w:rPr>
          <w:highlight w:val="yellow"/>
        </w:rPr>
        <w:t xml:space="preserve">Option 2: </w:t>
      </w:r>
    </w:p>
    <w:p w14:paraId="0AEE7CA4" w14:textId="77777777" w:rsidR="00533943" w:rsidRPr="00394842" w:rsidRDefault="00533943" w:rsidP="00533943">
      <w:pPr>
        <w:rPr>
          <w:highlight w:val="yellow"/>
        </w:rPr>
      </w:pPr>
    </w:p>
    <w:p w14:paraId="7A306855" w14:textId="77777777" w:rsidR="00533943" w:rsidRPr="00394842" w:rsidRDefault="00533943" w:rsidP="0053394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1F6D08" w14:textId="77777777" w:rsidR="00533943" w:rsidRPr="00394842" w:rsidRDefault="00533943" w:rsidP="00533943">
      <w:pPr>
        <w:rPr>
          <w:highlight w:val="yellow"/>
        </w:rPr>
      </w:pPr>
    </w:p>
    <w:p w14:paraId="06A691F8" w14:textId="77777777" w:rsidR="00533943" w:rsidRPr="00394842" w:rsidRDefault="00533943" w:rsidP="00533943">
      <w:pPr>
        <w:rPr>
          <w:highlight w:val="yellow"/>
        </w:rPr>
      </w:pPr>
      <w:r w:rsidRPr="00394842">
        <w:rPr>
          <w:highlight w:val="yellow"/>
        </w:rPr>
        <w:t>Details of the AI usage are given below:</w:t>
      </w:r>
    </w:p>
    <w:p w14:paraId="3F3A8433" w14:textId="77777777" w:rsidR="00533943" w:rsidRPr="00394842" w:rsidRDefault="00533943" w:rsidP="00533943">
      <w:pPr>
        <w:rPr>
          <w:highlight w:val="yellow"/>
        </w:rPr>
      </w:pPr>
      <w:r w:rsidRPr="00394842">
        <w:rPr>
          <w:highlight w:val="yellow"/>
        </w:rPr>
        <w:t>1.</w:t>
      </w:r>
    </w:p>
    <w:p w14:paraId="42EE7FB4" w14:textId="77777777" w:rsidR="00533943" w:rsidRPr="00394842" w:rsidRDefault="00533943" w:rsidP="00533943">
      <w:pPr>
        <w:rPr>
          <w:highlight w:val="yellow"/>
        </w:rPr>
      </w:pPr>
      <w:r w:rsidRPr="00394842">
        <w:rPr>
          <w:highlight w:val="yellow"/>
        </w:rPr>
        <w:t>2.</w:t>
      </w:r>
    </w:p>
    <w:p w14:paraId="52A5FACD" w14:textId="77777777" w:rsidR="00533943" w:rsidRPr="00165217" w:rsidRDefault="00533943" w:rsidP="00533943">
      <w:r w:rsidRPr="00394842">
        <w:rPr>
          <w:highlight w:val="yellow"/>
        </w:rPr>
        <w:t>3.</w:t>
      </w:r>
    </w:p>
    <w:p w14:paraId="5985C09D" w14:textId="77777777" w:rsidR="005A2985" w:rsidRDefault="005A2985" w:rsidP="00494977">
      <w:pPr>
        <w:spacing w:line="276" w:lineRule="auto"/>
        <w:jc w:val="both"/>
        <w:rPr>
          <w:rFonts w:ascii="Times New Roman" w:hAnsi="Times New Roman" w:cs="Times New Roman"/>
        </w:rPr>
      </w:pPr>
    </w:p>
    <w:p w14:paraId="4E7584CE" w14:textId="77777777" w:rsidR="005A2985" w:rsidRPr="005A2985" w:rsidRDefault="005A2985" w:rsidP="005A2985">
      <w:pPr>
        <w:spacing w:line="276" w:lineRule="auto"/>
        <w:jc w:val="both"/>
        <w:rPr>
          <w:rFonts w:ascii="Times New Roman" w:hAnsi="Times New Roman" w:cs="Times New Roman"/>
        </w:rPr>
      </w:pPr>
    </w:p>
    <w:p w14:paraId="2AB311A5" w14:textId="77777777" w:rsidR="005A2985" w:rsidRDefault="005A2985" w:rsidP="00494977">
      <w:pPr>
        <w:spacing w:line="276" w:lineRule="auto"/>
        <w:jc w:val="both"/>
        <w:rPr>
          <w:rFonts w:ascii="Times New Roman" w:hAnsi="Times New Roman" w:cs="Times New Roman"/>
        </w:rPr>
      </w:pPr>
    </w:p>
    <w:p w14:paraId="12035004" w14:textId="77777777" w:rsidR="00494977" w:rsidRPr="00EE20DF" w:rsidRDefault="00494977" w:rsidP="00EE20DF">
      <w:pPr>
        <w:pStyle w:val="ListParagraph"/>
        <w:numPr>
          <w:ilvl w:val="0"/>
          <w:numId w:val="1"/>
        </w:numPr>
        <w:spacing w:line="276" w:lineRule="auto"/>
        <w:rPr>
          <w:rFonts w:ascii="Times New Roman" w:hAnsi="Times New Roman" w:cs="Times New Roman"/>
          <w:b/>
          <w:bCs/>
        </w:rPr>
      </w:pPr>
      <w:r w:rsidRPr="00EE20DF">
        <w:rPr>
          <w:rFonts w:ascii="Times New Roman" w:hAnsi="Times New Roman" w:cs="Times New Roman"/>
          <w:b/>
          <w:bCs/>
        </w:rPr>
        <w:lastRenderedPageBreak/>
        <w:t>References:</w:t>
      </w:r>
    </w:p>
    <w:p w14:paraId="5CE93A11" w14:textId="3A68328B" w:rsidR="00A531C9" w:rsidRPr="00BE3F82" w:rsidRDefault="00A531C9" w:rsidP="00BE3F82">
      <w:pPr>
        <w:pStyle w:val="ListParagraph"/>
        <w:numPr>
          <w:ilvl w:val="0"/>
          <w:numId w:val="5"/>
        </w:numPr>
        <w:spacing w:line="276" w:lineRule="auto"/>
        <w:rPr>
          <w:rFonts w:ascii="Times New Roman" w:hAnsi="Times New Roman" w:cs="Times New Roman"/>
        </w:rPr>
      </w:pPr>
      <w:proofErr w:type="spellStart"/>
      <w:r w:rsidRPr="00BE3F82">
        <w:rPr>
          <w:rFonts w:ascii="Times New Roman" w:hAnsi="Times New Roman" w:cs="Times New Roman"/>
        </w:rPr>
        <w:t>Dayarathna</w:t>
      </w:r>
      <w:proofErr w:type="spellEnd"/>
      <w:r w:rsidRPr="00BE3F82">
        <w:rPr>
          <w:rFonts w:ascii="Times New Roman" w:hAnsi="Times New Roman" w:cs="Times New Roman"/>
        </w:rPr>
        <w:t>, M., Wen, Y., &amp; Fan, R. (2015). Data center energy consumption modeling: A survey. IEEE Communications surveys &amp; tutorials, 18(1), 732-794.</w:t>
      </w:r>
    </w:p>
    <w:p w14:paraId="2568D8B5" w14:textId="3F83AD69"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Ahmed, K. M. U., Bollen, M. H., &amp; Alvarez, M. (2021). A review of data centers energy consumption and reliability modeling. IEEE access, 9, 152536-152563.</w:t>
      </w:r>
    </w:p>
    <w:p w14:paraId="550435ED" w14:textId="3B494AC2"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Cheung, H., Wang, S., Zhuang, C., &amp; Gu, J. (2018). A simplified power consumption model of information technology (IT) equipment in data centers for energy system real-time dynamic simulation. Applied energy, 222, 329-342.</w:t>
      </w:r>
    </w:p>
    <w:p w14:paraId="11C55A6E" w14:textId="24999092"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Joshi, Y., &amp; Kumar, P. (2012). Introduction to data center energy flow and thermal management. In Energy Efficient Thermal Management of Data Centers (pp. 1-38). Boston, MA: Springer US.</w:t>
      </w:r>
    </w:p>
    <w:p w14:paraId="172E5654" w14:textId="7CD38D06" w:rsidR="00A531C9" w:rsidRPr="00BE3F82" w:rsidRDefault="00A531C9" w:rsidP="00BE3F82">
      <w:pPr>
        <w:pStyle w:val="ListParagraph"/>
        <w:numPr>
          <w:ilvl w:val="0"/>
          <w:numId w:val="5"/>
        </w:numPr>
        <w:spacing w:line="276" w:lineRule="auto"/>
        <w:rPr>
          <w:rFonts w:ascii="Times New Roman" w:hAnsi="Times New Roman" w:cs="Times New Roman"/>
        </w:rPr>
      </w:pPr>
      <w:r w:rsidRPr="0055728A">
        <w:rPr>
          <w:rFonts w:ascii="Times New Roman" w:hAnsi="Times New Roman" w:cs="Times New Roman"/>
          <w:lang w:val="es-US"/>
        </w:rPr>
        <w:t xml:space="preserve">Fajardo, J., Ramírez-León, H., Barreto, D., Rico, C., &amp; Cardona, C. (2022, </w:t>
      </w:r>
      <w:proofErr w:type="spellStart"/>
      <w:r w:rsidRPr="0055728A">
        <w:rPr>
          <w:rFonts w:ascii="Times New Roman" w:hAnsi="Times New Roman" w:cs="Times New Roman"/>
          <w:lang w:val="es-US"/>
        </w:rPr>
        <w:t>October</w:t>
      </w:r>
      <w:proofErr w:type="spellEnd"/>
      <w:r w:rsidRPr="0055728A">
        <w:rPr>
          <w:rFonts w:ascii="Times New Roman" w:hAnsi="Times New Roman" w:cs="Times New Roman"/>
          <w:lang w:val="es-US"/>
        </w:rPr>
        <w:t xml:space="preserve">). </w:t>
      </w:r>
      <w:r w:rsidRPr="00BE3F82">
        <w:rPr>
          <w:rFonts w:ascii="Times New Roman" w:hAnsi="Times New Roman" w:cs="Times New Roman"/>
        </w:rPr>
        <w:t>Energy Efficiency Condition-Based Maintenance Methodology for Computer Room Air Conditioners. In ASME International Mechanical Engineering Congress and Exposition (Vol. 86687, p. V006T08A043). American Society of Mechanical Engineers.</w:t>
      </w:r>
    </w:p>
    <w:p w14:paraId="47D5A469" w14:textId="7232B843"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Trautman, N., Razban, A., &amp; Chen, J. (2021). Overall chilled water system energy consumption modeling and optimization. Applied Energy, 299, 117166.</w:t>
      </w:r>
    </w:p>
    <w:p w14:paraId="2EEF00F2" w14:textId="6EFE4115"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Ma, Z., &amp; Wang, S. (2009). An optimal control strategy for complex building central chilled water systems for practical and real-time applications. Building and Environment, 44(6), 1188-1198.</w:t>
      </w:r>
    </w:p>
    <w:p w14:paraId="1083A2FB" w14:textId="23CF990B" w:rsidR="00A531C9" w:rsidRPr="00BE3F82" w:rsidRDefault="00A531C9" w:rsidP="00BE3F82">
      <w:pPr>
        <w:pStyle w:val="ListParagraph"/>
        <w:numPr>
          <w:ilvl w:val="0"/>
          <w:numId w:val="5"/>
        </w:numPr>
        <w:spacing w:line="276" w:lineRule="auto"/>
        <w:rPr>
          <w:rFonts w:ascii="Times New Roman" w:hAnsi="Times New Roman" w:cs="Times New Roman"/>
        </w:rPr>
      </w:pPr>
      <w:proofErr w:type="spellStart"/>
      <w:r w:rsidRPr="0055728A">
        <w:rPr>
          <w:rFonts w:ascii="Times New Roman" w:hAnsi="Times New Roman" w:cs="Times New Roman"/>
          <w:lang w:val="es-US"/>
        </w:rPr>
        <w:t>Tirmizi</w:t>
      </w:r>
      <w:proofErr w:type="spellEnd"/>
      <w:r w:rsidRPr="0055728A">
        <w:rPr>
          <w:rFonts w:ascii="Times New Roman" w:hAnsi="Times New Roman" w:cs="Times New Roman"/>
          <w:lang w:val="es-US"/>
        </w:rPr>
        <w:t xml:space="preserve">, S. A., </w:t>
      </w:r>
      <w:proofErr w:type="spellStart"/>
      <w:r w:rsidRPr="0055728A">
        <w:rPr>
          <w:rFonts w:ascii="Times New Roman" w:hAnsi="Times New Roman" w:cs="Times New Roman"/>
          <w:lang w:val="es-US"/>
        </w:rPr>
        <w:t>Gandhidasan</w:t>
      </w:r>
      <w:proofErr w:type="spellEnd"/>
      <w:r w:rsidRPr="0055728A">
        <w:rPr>
          <w:rFonts w:ascii="Times New Roman" w:hAnsi="Times New Roman" w:cs="Times New Roman"/>
          <w:lang w:val="es-US"/>
        </w:rPr>
        <w:t xml:space="preserve">, P., &amp; </w:t>
      </w:r>
      <w:proofErr w:type="spellStart"/>
      <w:r w:rsidRPr="0055728A">
        <w:rPr>
          <w:rFonts w:ascii="Times New Roman" w:hAnsi="Times New Roman" w:cs="Times New Roman"/>
          <w:lang w:val="es-US"/>
        </w:rPr>
        <w:t>Zubair</w:t>
      </w:r>
      <w:proofErr w:type="spellEnd"/>
      <w:r w:rsidRPr="0055728A">
        <w:rPr>
          <w:rFonts w:ascii="Times New Roman" w:hAnsi="Times New Roman" w:cs="Times New Roman"/>
          <w:lang w:val="es-US"/>
        </w:rPr>
        <w:t xml:space="preserve">, S. M. (2012). </w:t>
      </w:r>
      <w:r w:rsidRPr="00BE3F82">
        <w:rPr>
          <w:rFonts w:ascii="Times New Roman" w:hAnsi="Times New Roman" w:cs="Times New Roman"/>
        </w:rPr>
        <w:t>Performance analysis of a chilled water system with various pumping schemes. Applied energy, 100, 238-248.</w:t>
      </w:r>
    </w:p>
    <w:p w14:paraId="7A974C2A" w14:textId="45628C2C"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Zhang, H., Shao, S., Xu, H., Zou, H., &amp; Tian, C. (2014). Free cooling of data centers: A review. Renewable and sustainable energy reviews, 35, 171-182.</w:t>
      </w:r>
    </w:p>
    <w:p w14:paraId="741E4326" w14:textId="42961BFB" w:rsidR="00A531C9" w:rsidRPr="00BE3F82" w:rsidRDefault="00A531C9" w:rsidP="00BE3F82">
      <w:pPr>
        <w:pStyle w:val="ListParagraph"/>
        <w:numPr>
          <w:ilvl w:val="0"/>
          <w:numId w:val="5"/>
        </w:numPr>
        <w:spacing w:line="276" w:lineRule="auto"/>
        <w:rPr>
          <w:rFonts w:ascii="Times New Roman" w:hAnsi="Times New Roman" w:cs="Times New Roman"/>
        </w:rPr>
      </w:pPr>
      <w:r w:rsidRPr="0055728A">
        <w:rPr>
          <w:rFonts w:ascii="Times New Roman" w:hAnsi="Times New Roman" w:cs="Times New Roman"/>
          <w:lang w:val="es-US"/>
        </w:rPr>
        <w:t xml:space="preserve">Raj, V. A. A., &amp; </w:t>
      </w:r>
      <w:proofErr w:type="spellStart"/>
      <w:r w:rsidRPr="0055728A">
        <w:rPr>
          <w:rFonts w:ascii="Times New Roman" w:hAnsi="Times New Roman" w:cs="Times New Roman"/>
          <w:lang w:val="es-US"/>
        </w:rPr>
        <w:t>Velraj</w:t>
      </w:r>
      <w:proofErr w:type="spellEnd"/>
      <w:r w:rsidRPr="0055728A">
        <w:rPr>
          <w:rFonts w:ascii="Times New Roman" w:hAnsi="Times New Roman" w:cs="Times New Roman"/>
          <w:lang w:val="es-US"/>
        </w:rPr>
        <w:t xml:space="preserve">, R. (2010). </w:t>
      </w:r>
      <w:r w:rsidRPr="00BE3F82">
        <w:rPr>
          <w:rFonts w:ascii="Times New Roman" w:hAnsi="Times New Roman" w:cs="Times New Roman"/>
        </w:rPr>
        <w:t>Review on free cooling of buildings using phase change materials. Renewable and Sustainable Energy Reviews, 14(9), 2819-2829.</w:t>
      </w:r>
    </w:p>
    <w:p w14:paraId="35E255E5" w14:textId="112FC3D6"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Zhang, Y., Wei, Z., &amp; Zhang, M. (2017). Free cooling technologies for data centers: energy saving mechanism and applications. Energy Procedia, 143, 410-415.</w:t>
      </w:r>
    </w:p>
    <w:p w14:paraId="4A4B2BA5" w14:textId="189E001F"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 xml:space="preserve">Brady, G. A., Kapur, N., Summers, J. L., &amp; Thompson, H. M. (2013). A case study and critical assessment in calculating power usage effectiveness for a data </w:t>
      </w:r>
      <w:proofErr w:type="spellStart"/>
      <w:r w:rsidRPr="00BE3F82">
        <w:rPr>
          <w:rFonts w:ascii="Times New Roman" w:hAnsi="Times New Roman" w:cs="Times New Roman"/>
        </w:rPr>
        <w:t>centre</w:t>
      </w:r>
      <w:proofErr w:type="spellEnd"/>
      <w:r w:rsidRPr="00BE3F82">
        <w:rPr>
          <w:rFonts w:ascii="Times New Roman" w:hAnsi="Times New Roman" w:cs="Times New Roman"/>
        </w:rPr>
        <w:t>. Energy Conversion and Management, 76, 155-161.</w:t>
      </w:r>
    </w:p>
    <w:p w14:paraId="7305643B" w14:textId="5CB52514" w:rsidR="00A531C9" w:rsidRPr="00BE3F82" w:rsidRDefault="00A531C9" w:rsidP="00BE3F82">
      <w:pPr>
        <w:pStyle w:val="ListParagraph"/>
        <w:numPr>
          <w:ilvl w:val="0"/>
          <w:numId w:val="5"/>
        </w:numPr>
        <w:spacing w:line="276" w:lineRule="auto"/>
        <w:rPr>
          <w:rFonts w:ascii="Times New Roman" w:hAnsi="Times New Roman" w:cs="Times New Roman"/>
        </w:rPr>
      </w:pPr>
      <w:proofErr w:type="spellStart"/>
      <w:r w:rsidRPr="0055728A">
        <w:rPr>
          <w:rFonts w:ascii="Times New Roman" w:hAnsi="Times New Roman" w:cs="Times New Roman"/>
          <w:lang w:val="es-US"/>
        </w:rPr>
        <w:t>Zoie</w:t>
      </w:r>
      <w:proofErr w:type="spellEnd"/>
      <w:r w:rsidRPr="0055728A">
        <w:rPr>
          <w:rFonts w:ascii="Times New Roman" w:hAnsi="Times New Roman" w:cs="Times New Roman"/>
          <w:lang w:val="es-US"/>
        </w:rPr>
        <w:t xml:space="preserve">, R. C., Mihaela, R. D., &amp; </w:t>
      </w:r>
      <w:proofErr w:type="spellStart"/>
      <w:r w:rsidRPr="0055728A">
        <w:rPr>
          <w:rFonts w:ascii="Times New Roman" w:hAnsi="Times New Roman" w:cs="Times New Roman"/>
          <w:lang w:val="es-US"/>
        </w:rPr>
        <w:t>Alexandru</w:t>
      </w:r>
      <w:proofErr w:type="spellEnd"/>
      <w:r w:rsidRPr="0055728A">
        <w:rPr>
          <w:rFonts w:ascii="Times New Roman" w:hAnsi="Times New Roman" w:cs="Times New Roman"/>
          <w:lang w:val="es-US"/>
        </w:rPr>
        <w:t xml:space="preserve">, S. (2017, </w:t>
      </w:r>
      <w:proofErr w:type="spellStart"/>
      <w:r w:rsidRPr="0055728A">
        <w:rPr>
          <w:rFonts w:ascii="Times New Roman" w:hAnsi="Times New Roman" w:cs="Times New Roman"/>
          <w:lang w:val="es-US"/>
        </w:rPr>
        <w:t>October</w:t>
      </w:r>
      <w:proofErr w:type="spellEnd"/>
      <w:r w:rsidRPr="0055728A">
        <w:rPr>
          <w:rFonts w:ascii="Times New Roman" w:hAnsi="Times New Roman" w:cs="Times New Roman"/>
          <w:lang w:val="es-US"/>
        </w:rPr>
        <w:t xml:space="preserve">). </w:t>
      </w:r>
      <w:r w:rsidRPr="00BE3F82">
        <w:rPr>
          <w:rFonts w:ascii="Times New Roman" w:hAnsi="Times New Roman" w:cs="Times New Roman"/>
        </w:rPr>
        <w:t>An analysis of the power usage effectiveness metric in data centers. In 2017 5th International symposium on electrical and electronics engineering (ISEEE) (pp. 1-6). IEEE.</w:t>
      </w:r>
    </w:p>
    <w:p w14:paraId="1735F0B8" w14:textId="42FE84BA"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 xml:space="preserve">Ni, J., Jin, B., Zhang, B., &amp; Wang, X. (2017). Simulation of thermal distribution and airflow for efficient energy consumption in a </w:t>
      </w:r>
      <w:r w:rsidR="00716E4B" w:rsidRPr="00BE3F82">
        <w:rPr>
          <w:rFonts w:ascii="Times New Roman" w:hAnsi="Times New Roman" w:cs="Times New Roman"/>
        </w:rPr>
        <w:t>small data center</w:t>
      </w:r>
      <w:r w:rsidRPr="00BE3F82">
        <w:rPr>
          <w:rFonts w:ascii="Times New Roman" w:hAnsi="Times New Roman" w:cs="Times New Roman"/>
        </w:rPr>
        <w:t>. Sustainability, 9(4), 664.</w:t>
      </w:r>
    </w:p>
    <w:p w14:paraId="104E8674" w14:textId="1650B4C2"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Lu, H., Zhang, Z., &amp; Yang, L. (2018). A review on airflow distribution and management in data center. Energy and Buildings, 179, 264-277.</w:t>
      </w:r>
    </w:p>
    <w:p w14:paraId="2DE7A903" w14:textId="0EBAD946"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 xml:space="preserve">Capozzoli, A., &amp; </w:t>
      </w:r>
      <w:proofErr w:type="spellStart"/>
      <w:r w:rsidRPr="00BE3F82">
        <w:rPr>
          <w:rFonts w:ascii="Times New Roman" w:hAnsi="Times New Roman" w:cs="Times New Roman"/>
        </w:rPr>
        <w:t>Primiceri</w:t>
      </w:r>
      <w:proofErr w:type="spellEnd"/>
      <w:r w:rsidRPr="00BE3F82">
        <w:rPr>
          <w:rFonts w:ascii="Times New Roman" w:hAnsi="Times New Roman" w:cs="Times New Roman"/>
        </w:rPr>
        <w:t>, G. (2015). Cooling systems in data centers: state of art and emerging technologies. Energy Procedia, 83, 484-493.</w:t>
      </w:r>
    </w:p>
    <w:p w14:paraId="0D02222B" w14:textId="4F7FAA0C"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lastRenderedPageBreak/>
        <w:t>Fulton, G. (2020). Data center temperature control: A systems approach. Springer.</w:t>
      </w:r>
    </w:p>
    <w:p w14:paraId="725D7BD3" w14:textId="4226E0F5" w:rsidR="00A531C9" w:rsidRPr="00BE3F82"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Jones, N., &amp; Patel, R. (2021). "Retrofitting legacy data centers: A case study of CRAC optimization." Journal of Sustainable Computing, *8*(3), 112–125. https://doi.org/10.1016/j.suscom.2021.100532</w:t>
      </w:r>
    </w:p>
    <w:p w14:paraId="4E007E90" w14:textId="22E0E6A7" w:rsidR="00411C1A" w:rsidRDefault="00A531C9" w:rsidP="00BE3F82">
      <w:pPr>
        <w:pStyle w:val="ListParagraph"/>
        <w:numPr>
          <w:ilvl w:val="0"/>
          <w:numId w:val="5"/>
        </w:numPr>
        <w:spacing w:line="276" w:lineRule="auto"/>
        <w:rPr>
          <w:rFonts w:ascii="Times New Roman" w:hAnsi="Times New Roman" w:cs="Times New Roman"/>
        </w:rPr>
      </w:pPr>
      <w:r w:rsidRPr="00BE3F82">
        <w:rPr>
          <w:rFonts w:ascii="Times New Roman" w:hAnsi="Times New Roman" w:cs="Times New Roman"/>
        </w:rPr>
        <w:t xml:space="preserve">Zhang, H., Shao, S., &amp; Xu, H. (2021). "Energy-efficient thermal management of data centers." Applied Energy, *283*, 116296. </w:t>
      </w:r>
      <w:hyperlink r:id="rId12" w:history="1">
        <w:r w:rsidR="00F139F9" w:rsidRPr="00B42A0B">
          <w:rPr>
            <w:rStyle w:val="Hyperlink"/>
            <w:rFonts w:ascii="Times New Roman" w:hAnsi="Times New Roman" w:cs="Times New Roman"/>
          </w:rPr>
          <w:t>https://doi.org/10.1016/j.apenergy.2020.116296</w:t>
        </w:r>
      </w:hyperlink>
    </w:p>
    <w:p w14:paraId="400719AA" w14:textId="1DDEF02B" w:rsidR="00F139F9" w:rsidRPr="0055728A" w:rsidRDefault="00F139F9" w:rsidP="00BE3F82">
      <w:pPr>
        <w:pStyle w:val="ListParagraph"/>
        <w:numPr>
          <w:ilvl w:val="0"/>
          <w:numId w:val="5"/>
        </w:numPr>
        <w:spacing w:line="276" w:lineRule="auto"/>
        <w:rPr>
          <w:rFonts w:ascii="Times New Roman" w:hAnsi="Times New Roman" w:cs="Times New Roman"/>
          <w:highlight w:val="yellow"/>
        </w:rPr>
      </w:pPr>
      <w:r w:rsidRPr="0055728A">
        <w:rPr>
          <w:rFonts w:ascii="Times New Roman" w:hAnsi="Times New Roman" w:cs="Times New Roman"/>
          <w:highlight w:val="yellow"/>
        </w:rPr>
        <w:t>Zhang, Q., Meng, Z., Hong, X., Zhan, Y., Liu, J., Dong, J., ... &amp; Deen, M. J. (2021). A survey on data center cooling systems: Technology, power consumption modeling and control strategy optimization. Journal of Systems Architecture, 119, 102253.</w:t>
      </w:r>
    </w:p>
    <w:p w14:paraId="0B07D18C" w14:textId="2064E712" w:rsidR="00F139F9" w:rsidRPr="0055728A" w:rsidRDefault="00316307" w:rsidP="00BE3F82">
      <w:pPr>
        <w:pStyle w:val="ListParagraph"/>
        <w:numPr>
          <w:ilvl w:val="0"/>
          <w:numId w:val="5"/>
        </w:numPr>
        <w:spacing w:line="276" w:lineRule="auto"/>
        <w:rPr>
          <w:rFonts w:ascii="Times New Roman" w:hAnsi="Times New Roman" w:cs="Times New Roman"/>
          <w:highlight w:val="yellow"/>
        </w:rPr>
      </w:pPr>
      <w:proofErr w:type="spellStart"/>
      <w:r w:rsidRPr="0055728A">
        <w:rPr>
          <w:rFonts w:ascii="Times New Roman" w:hAnsi="Times New Roman" w:cs="Times New Roman"/>
          <w:highlight w:val="yellow"/>
          <w:lang w:val="es-US"/>
        </w:rPr>
        <w:t>Madhusudan</w:t>
      </w:r>
      <w:proofErr w:type="spellEnd"/>
      <w:r w:rsidRPr="0055728A">
        <w:rPr>
          <w:rFonts w:ascii="Times New Roman" w:hAnsi="Times New Roman" w:cs="Times New Roman"/>
          <w:highlight w:val="yellow"/>
          <w:lang w:val="es-US"/>
        </w:rPr>
        <w:t xml:space="preserve">, B. S., </w:t>
      </w:r>
      <w:proofErr w:type="spellStart"/>
      <w:r w:rsidRPr="0055728A">
        <w:rPr>
          <w:rFonts w:ascii="Times New Roman" w:hAnsi="Times New Roman" w:cs="Times New Roman"/>
          <w:highlight w:val="yellow"/>
          <w:lang w:val="es-US"/>
        </w:rPr>
        <w:t>Vandavasi</w:t>
      </w:r>
      <w:proofErr w:type="spellEnd"/>
      <w:r w:rsidRPr="0055728A">
        <w:rPr>
          <w:rFonts w:ascii="Times New Roman" w:hAnsi="Times New Roman" w:cs="Times New Roman"/>
          <w:highlight w:val="yellow"/>
          <w:lang w:val="es-US"/>
        </w:rPr>
        <w:t xml:space="preserve">, S., </w:t>
      </w:r>
      <w:proofErr w:type="spellStart"/>
      <w:r w:rsidRPr="0055728A">
        <w:rPr>
          <w:rFonts w:ascii="Times New Roman" w:hAnsi="Times New Roman" w:cs="Times New Roman"/>
          <w:highlight w:val="yellow"/>
          <w:lang w:val="es-US"/>
        </w:rPr>
        <w:t>Nataraja</w:t>
      </w:r>
      <w:proofErr w:type="spellEnd"/>
      <w:r w:rsidRPr="0055728A">
        <w:rPr>
          <w:rFonts w:ascii="Times New Roman" w:hAnsi="Times New Roman" w:cs="Times New Roman"/>
          <w:highlight w:val="yellow"/>
          <w:lang w:val="es-US"/>
        </w:rPr>
        <w:t xml:space="preserve">, B. S., &amp; </w:t>
      </w:r>
      <w:proofErr w:type="spellStart"/>
      <w:r w:rsidRPr="0055728A">
        <w:rPr>
          <w:rFonts w:ascii="Times New Roman" w:hAnsi="Times New Roman" w:cs="Times New Roman"/>
          <w:highlight w:val="yellow"/>
          <w:lang w:val="es-US"/>
        </w:rPr>
        <w:t>Gopi</w:t>
      </w:r>
      <w:proofErr w:type="spellEnd"/>
      <w:r w:rsidRPr="0055728A">
        <w:rPr>
          <w:rFonts w:ascii="Times New Roman" w:hAnsi="Times New Roman" w:cs="Times New Roman"/>
          <w:highlight w:val="yellow"/>
          <w:lang w:val="es-US"/>
        </w:rPr>
        <w:t xml:space="preserve">, G. (2020). </w:t>
      </w:r>
      <w:r w:rsidRPr="0055728A">
        <w:rPr>
          <w:rFonts w:ascii="Times New Roman" w:hAnsi="Times New Roman" w:cs="Times New Roman"/>
          <w:highlight w:val="yellow"/>
        </w:rPr>
        <w:t>Auditing and Analysis of Energy Consumption of a Hostel Building. Current Journal of Applied Science and Technology, 39(25), 8–18.</w:t>
      </w:r>
    </w:p>
    <w:p w14:paraId="08315F39" w14:textId="2171263B" w:rsidR="00064131" w:rsidRPr="0055728A" w:rsidRDefault="00064131" w:rsidP="00BE3F82">
      <w:pPr>
        <w:pStyle w:val="ListParagraph"/>
        <w:numPr>
          <w:ilvl w:val="0"/>
          <w:numId w:val="5"/>
        </w:numPr>
        <w:spacing w:line="276" w:lineRule="auto"/>
        <w:rPr>
          <w:rFonts w:ascii="Times New Roman" w:hAnsi="Times New Roman" w:cs="Times New Roman"/>
          <w:highlight w:val="yellow"/>
        </w:rPr>
      </w:pPr>
      <w:proofErr w:type="spellStart"/>
      <w:r w:rsidRPr="0055728A">
        <w:rPr>
          <w:rFonts w:ascii="Times New Roman" w:hAnsi="Times New Roman" w:cs="Times New Roman"/>
          <w:highlight w:val="yellow"/>
        </w:rPr>
        <w:t>Alkrush</w:t>
      </w:r>
      <w:proofErr w:type="spellEnd"/>
      <w:r w:rsidRPr="0055728A">
        <w:rPr>
          <w:rFonts w:ascii="Times New Roman" w:hAnsi="Times New Roman" w:cs="Times New Roman"/>
          <w:highlight w:val="yellow"/>
        </w:rPr>
        <w:t xml:space="preserve">, A. A., Salem, M. S., </w:t>
      </w:r>
      <w:proofErr w:type="spellStart"/>
      <w:r w:rsidRPr="0055728A">
        <w:rPr>
          <w:rFonts w:ascii="Times New Roman" w:hAnsi="Times New Roman" w:cs="Times New Roman"/>
          <w:highlight w:val="yellow"/>
        </w:rPr>
        <w:t>Abdelrehim</w:t>
      </w:r>
      <w:proofErr w:type="spellEnd"/>
      <w:r w:rsidRPr="0055728A">
        <w:rPr>
          <w:rFonts w:ascii="Times New Roman" w:hAnsi="Times New Roman" w:cs="Times New Roman"/>
          <w:highlight w:val="yellow"/>
        </w:rPr>
        <w:t>, O., &amp; Hegazi, A. A. (2024). Data centers cooling: a critical review of techniques, challenges, and energy saving solutions. International Journal of Refrigeration, 160, 246-262.</w:t>
      </w:r>
      <w:r>
        <w:rPr>
          <w:rFonts w:ascii="Times New Roman" w:hAnsi="Times New Roman" w:cs="Times New Roman"/>
          <w:highlight w:val="yellow"/>
        </w:rPr>
        <w:t xml:space="preserve"> </w:t>
      </w:r>
    </w:p>
    <w:p w14:paraId="24216E64" w14:textId="77777777" w:rsidR="00494977" w:rsidRPr="006F2B93" w:rsidRDefault="00494977" w:rsidP="00494977">
      <w:pPr>
        <w:spacing w:line="276" w:lineRule="auto"/>
        <w:rPr>
          <w:rFonts w:ascii="Times New Roman" w:hAnsi="Times New Roman" w:cs="Times New Roman"/>
        </w:rPr>
      </w:pPr>
    </w:p>
    <w:p w14:paraId="3194AA00" w14:textId="77777777" w:rsidR="00494977" w:rsidRPr="006F2B93" w:rsidRDefault="00494977" w:rsidP="00494977">
      <w:pPr>
        <w:spacing w:line="276" w:lineRule="auto"/>
        <w:rPr>
          <w:rFonts w:ascii="Times New Roman" w:hAnsi="Times New Roman" w:cs="Times New Roman"/>
        </w:rPr>
      </w:pPr>
    </w:p>
    <w:p w14:paraId="2F4A9A44" w14:textId="77777777" w:rsidR="00494977" w:rsidRPr="006F2B93" w:rsidRDefault="00494977" w:rsidP="00494977">
      <w:pPr>
        <w:spacing w:line="276" w:lineRule="auto"/>
        <w:rPr>
          <w:rFonts w:ascii="Times New Roman" w:hAnsi="Times New Roman" w:cs="Times New Roman"/>
        </w:rPr>
      </w:pPr>
    </w:p>
    <w:p w14:paraId="0AE4C44C" w14:textId="69E1BA8D" w:rsidR="007B3873" w:rsidRDefault="007B3873" w:rsidP="00316307"/>
    <w:sectPr w:rsidR="007B387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0E64C" w14:textId="77777777" w:rsidR="00E163D7" w:rsidRDefault="00E163D7" w:rsidP="00716E4B">
      <w:pPr>
        <w:spacing w:after="0" w:line="240" w:lineRule="auto"/>
      </w:pPr>
      <w:r>
        <w:separator/>
      </w:r>
    </w:p>
  </w:endnote>
  <w:endnote w:type="continuationSeparator" w:id="0">
    <w:p w14:paraId="1CFD63C9" w14:textId="77777777" w:rsidR="00E163D7" w:rsidRDefault="00E163D7" w:rsidP="0071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C15C" w14:textId="77777777" w:rsidR="001664B8" w:rsidRDefault="0016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57AC" w14:textId="77777777" w:rsidR="001664B8" w:rsidRDefault="00166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E7F2" w14:textId="77777777" w:rsidR="001664B8" w:rsidRDefault="00166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AEB9B" w14:textId="77777777" w:rsidR="00E163D7" w:rsidRDefault="00E163D7" w:rsidP="00716E4B">
      <w:pPr>
        <w:spacing w:after="0" w:line="240" w:lineRule="auto"/>
      </w:pPr>
      <w:r>
        <w:separator/>
      </w:r>
    </w:p>
  </w:footnote>
  <w:footnote w:type="continuationSeparator" w:id="0">
    <w:p w14:paraId="7A1E9EB5" w14:textId="77777777" w:rsidR="00E163D7" w:rsidRDefault="00E163D7" w:rsidP="0071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0BFB" w14:textId="7941459D" w:rsidR="001664B8" w:rsidRDefault="00000000">
    <w:pPr>
      <w:pStyle w:val="Header"/>
    </w:pPr>
    <w:r>
      <w:rPr>
        <w:noProof/>
      </w:rPr>
      <w:pict w14:anchorId="09616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50328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455A" w14:textId="30BF691A" w:rsidR="00716E4B" w:rsidRDefault="00000000">
    <w:pPr>
      <w:pStyle w:val="Header"/>
      <w:jc w:val="right"/>
    </w:pPr>
    <w:r>
      <w:rPr>
        <w:noProof/>
      </w:rPr>
      <w:pict w14:anchorId="31640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50328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sdt>
      <w:sdtPr>
        <w:id w:val="-991101672"/>
        <w:docPartObj>
          <w:docPartGallery w:val="Page Numbers (Top of Page)"/>
          <w:docPartUnique/>
        </w:docPartObj>
      </w:sdtPr>
      <w:sdtEndPr>
        <w:rPr>
          <w:noProof/>
        </w:rPr>
      </w:sdtEndPr>
      <w:sdtContent>
        <w:r w:rsidR="00716E4B">
          <w:fldChar w:fldCharType="begin"/>
        </w:r>
        <w:r w:rsidR="00716E4B">
          <w:instrText xml:space="preserve"> PAGE   \* MERGEFORMAT </w:instrText>
        </w:r>
        <w:r w:rsidR="00716E4B">
          <w:fldChar w:fldCharType="separate"/>
        </w:r>
        <w:r w:rsidR="00533943">
          <w:rPr>
            <w:noProof/>
          </w:rPr>
          <w:t>11</w:t>
        </w:r>
        <w:r w:rsidR="00716E4B">
          <w:rPr>
            <w:noProof/>
          </w:rPr>
          <w:fldChar w:fldCharType="end"/>
        </w:r>
      </w:sdtContent>
    </w:sdt>
  </w:p>
  <w:p w14:paraId="73687C62" w14:textId="77777777" w:rsidR="00716E4B" w:rsidRDefault="00716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3DC2" w14:textId="45F59B9F" w:rsidR="001664B8" w:rsidRDefault="00000000">
    <w:pPr>
      <w:pStyle w:val="Header"/>
    </w:pPr>
    <w:r>
      <w:rPr>
        <w:noProof/>
      </w:rPr>
      <w:pict w14:anchorId="40C7A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50328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7EE"/>
    <w:multiLevelType w:val="hybridMultilevel"/>
    <w:tmpl w:val="BF163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CF02A5"/>
    <w:multiLevelType w:val="hybridMultilevel"/>
    <w:tmpl w:val="AE50E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F27BE"/>
    <w:multiLevelType w:val="hybridMultilevel"/>
    <w:tmpl w:val="9020A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10E90"/>
    <w:multiLevelType w:val="hybridMultilevel"/>
    <w:tmpl w:val="02F24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961C98"/>
    <w:multiLevelType w:val="hybridMultilevel"/>
    <w:tmpl w:val="6324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759419">
    <w:abstractNumId w:val="1"/>
  </w:num>
  <w:num w:numId="2" w16cid:durableId="727193716">
    <w:abstractNumId w:val="2"/>
  </w:num>
  <w:num w:numId="3" w16cid:durableId="582222777">
    <w:abstractNumId w:val="0"/>
  </w:num>
  <w:num w:numId="4" w16cid:durableId="1983148324">
    <w:abstractNumId w:val="3"/>
  </w:num>
  <w:num w:numId="5" w16cid:durableId="1420325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1MjY1MzY3NLAwNDNT0lEKTi0uzszPAykwqgUArHXVYSwAAAA="/>
  </w:docVars>
  <w:rsids>
    <w:rsidRoot w:val="00494977"/>
    <w:rsid w:val="000148DF"/>
    <w:rsid w:val="00023E0E"/>
    <w:rsid w:val="00034DB9"/>
    <w:rsid w:val="00056D2C"/>
    <w:rsid w:val="00064131"/>
    <w:rsid w:val="000A2D3E"/>
    <w:rsid w:val="000D03C0"/>
    <w:rsid w:val="00163969"/>
    <w:rsid w:val="001664B8"/>
    <w:rsid w:val="00193F1A"/>
    <w:rsid w:val="001D18A7"/>
    <w:rsid w:val="001F0B83"/>
    <w:rsid w:val="001F5031"/>
    <w:rsid w:val="002154A6"/>
    <w:rsid w:val="0022264A"/>
    <w:rsid w:val="0022748F"/>
    <w:rsid w:val="0023581F"/>
    <w:rsid w:val="002418C9"/>
    <w:rsid w:val="00252E7E"/>
    <w:rsid w:val="00275A4D"/>
    <w:rsid w:val="002A455D"/>
    <w:rsid w:val="002E0131"/>
    <w:rsid w:val="00316307"/>
    <w:rsid w:val="00321B5F"/>
    <w:rsid w:val="00321F99"/>
    <w:rsid w:val="00334C34"/>
    <w:rsid w:val="0038620A"/>
    <w:rsid w:val="003B05B3"/>
    <w:rsid w:val="003E2795"/>
    <w:rsid w:val="00411C1A"/>
    <w:rsid w:val="0041506A"/>
    <w:rsid w:val="00425D99"/>
    <w:rsid w:val="00436DDF"/>
    <w:rsid w:val="00441505"/>
    <w:rsid w:val="00454EB8"/>
    <w:rsid w:val="004608E9"/>
    <w:rsid w:val="00494977"/>
    <w:rsid w:val="00503264"/>
    <w:rsid w:val="00520E8A"/>
    <w:rsid w:val="00522FF8"/>
    <w:rsid w:val="00533662"/>
    <w:rsid w:val="00533943"/>
    <w:rsid w:val="0055728A"/>
    <w:rsid w:val="00567BF4"/>
    <w:rsid w:val="00576F6E"/>
    <w:rsid w:val="005A2985"/>
    <w:rsid w:val="005B5BFD"/>
    <w:rsid w:val="005C6161"/>
    <w:rsid w:val="005D793F"/>
    <w:rsid w:val="0062120F"/>
    <w:rsid w:val="00635B9B"/>
    <w:rsid w:val="00636B0E"/>
    <w:rsid w:val="00663CDF"/>
    <w:rsid w:val="006648AD"/>
    <w:rsid w:val="00674302"/>
    <w:rsid w:val="00683218"/>
    <w:rsid w:val="006C01D7"/>
    <w:rsid w:val="006E58F0"/>
    <w:rsid w:val="006F474C"/>
    <w:rsid w:val="006F5053"/>
    <w:rsid w:val="00716E4B"/>
    <w:rsid w:val="0073400D"/>
    <w:rsid w:val="007359C9"/>
    <w:rsid w:val="0077240F"/>
    <w:rsid w:val="007724C6"/>
    <w:rsid w:val="0077692C"/>
    <w:rsid w:val="007A09C3"/>
    <w:rsid w:val="007A4176"/>
    <w:rsid w:val="007B3873"/>
    <w:rsid w:val="007B507E"/>
    <w:rsid w:val="007C409B"/>
    <w:rsid w:val="007C4BEA"/>
    <w:rsid w:val="007C7D7F"/>
    <w:rsid w:val="007D1E2F"/>
    <w:rsid w:val="008021AD"/>
    <w:rsid w:val="0080392E"/>
    <w:rsid w:val="0083392E"/>
    <w:rsid w:val="00862A7B"/>
    <w:rsid w:val="008976F8"/>
    <w:rsid w:val="008A3941"/>
    <w:rsid w:val="008E6331"/>
    <w:rsid w:val="009059E7"/>
    <w:rsid w:val="00915AA5"/>
    <w:rsid w:val="00940886"/>
    <w:rsid w:val="00985396"/>
    <w:rsid w:val="0098764D"/>
    <w:rsid w:val="00A11BB9"/>
    <w:rsid w:val="00A531C9"/>
    <w:rsid w:val="00A70E75"/>
    <w:rsid w:val="00A70F0F"/>
    <w:rsid w:val="00B15699"/>
    <w:rsid w:val="00B43630"/>
    <w:rsid w:val="00B47CAE"/>
    <w:rsid w:val="00B7782E"/>
    <w:rsid w:val="00BB642C"/>
    <w:rsid w:val="00BE3F82"/>
    <w:rsid w:val="00C10F9F"/>
    <w:rsid w:val="00C37BDC"/>
    <w:rsid w:val="00C928CC"/>
    <w:rsid w:val="00C92940"/>
    <w:rsid w:val="00C93AB1"/>
    <w:rsid w:val="00CA5D59"/>
    <w:rsid w:val="00D226D7"/>
    <w:rsid w:val="00DA139A"/>
    <w:rsid w:val="00DA3F0E"/>
    <w:rsid w:val="00DC36B8"/>
    <w:rsid w:val="00E163D7"/>
    <w:rsid w:val="00E23D67"/>
    <w:rsid w:val="00E747C8"/>
    <w:rsid w:val="00E848D7"/>
    <w:rsid w:val="00EA780E"/>
    <w:rsid w:val="00EB0F48"/>
    <w:rsid w:val="00EC38FE"/>
    <w:rsid w:val="00EE20DF"/>
    <w:rsid w:val="00EE4F62"/>
    <w:rsid w:val="00EF2BB9"/>
    <w:rsid w:val="00F139F9"/>
    <w:rsid w:val="00F63149"/>
    <w:rsid w:val="00F803F3"/>
    <w:rsid w:val="00F83134"/>
    <w:rsid w:val="00F87779"/>
    <w:rsid w:val="00F921C6"/>
    <w:rsid w:val="00F97F24"/>
    <w:rsid w:val="00FB6E90"/>
    <w:rsid w:val="00FD418C"/>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EF374"/>
  <w15:chartTrackingRefBased/>
  <w15:docId w15:val="{4F21E049-D51B-445C-9622-A99ADD2B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77"/>
  </w:style>
  <w:style w:type="paragraph" w:styleId="Heading1">
    <w:name w:val="heading 1"/>
    <w:basedOn w:val="Normal"/>
    <w:next w:val="Normal"/>
    <w:link w:val="Heading1Char"/>
    <w:uiPriority w:val="9"/>
    <w:qFormat/>
    <w:rsid w:val="0049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977"/>
    <w:rPr>
      <w:rFonts w:eastAsiaTheme="majorEastAsia" w:cstheme="majorBidi"/>
      <w:color w:val="272727" w:themeColor="text1" w:themeTint="D8"/>
    </w:rPr>
  </w:style>
  <w:style w:type="paragraph" w:styleId="Title">
    <w:name w:val="Title"/>
    <w:basedOn w:val="Normal"/>
    <w:next w:val="Normal"/>
    <w:link w:val="TitleChar"/>
    <w:uiPriority w:val="10"/>
    <w:qFormat/>
    <w:rsid w:val="0049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977"/>
    <w:pPr>
      <w:spacing w:before="160"/>
      <w:jc w:val="center"/>
    </w:pPr>
    <w:rPr>
      <w:i/>
      <w:iCs/>
      <w:color w:val="404040" w:themeColor="text1" w:themeTint="BF"/>
    </w:rPr>
  </w:style>
  <w:style w:type="character" w:customStyle="1" w:styleId="QuoteChar">
    <w:name w:val="Quote Char"/>
    <w:basedOn w:val="DefaultParagraphFont"/>
    <w:link w:val="Quote"/>
    <w:uiPriority w:val="29"/>
    <w:rsid w:val="00494977"/>
    <w:rPr>
      <w:i/>
      <w:iCs/>
      <w:color w:val="404040" w:themeColor="text1" w:themeTint="BF"/>
    </w:rPr>
  </w:style>
  <w:style w:type="paragraph" w:styleId="ListParagraph">
    <w:name w:val="List Paragraph"/>
    <w:basedOn w:val="Normal"/>
    <w:uiPriority w:val="34"/>
    <w:qFormat/>
    <w:rsid w:val="00494977"/>
    <w:pPr>
      <w:ind w:left="720"/>
      <w:contextualSpacing/>
    </w:pPr>
  </w:style>
  <w:style w:type="character" w:styleId="IntenseEmphasis">
    <w:name w:val="Intense Emphasis"/>
    <w:basedOn w:val="DefaultParagraphFont"/>
    <w:uiPriority w:val="21"/>
    <w:qFormat/>
    <w:rsid w:val="00494977"/>
    <w:rPr>
      <w:i/>
      <w:iCs/>
      <w:color w:val="0F4761" w:themeColor="accent1" w:themeShade="BF"/>
    </w:rPr>
  </w:style>
  <w:style w:type="paragraph" w:styleId="IntenseQuote">
    <w:name w:val="Intense Quote"/>
    <w:basedOn w:val="Normal"/>
    <w:next w:val="Normal"/>
    <w:link w:val="IntenseQuoteChar"/>
    <w:uiPriority w:val="30"/>
    <w:qFormat/>
    <w:rsid w:val="0049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977"/>
    <w:rPr>
      <w:i/>
      <w:iCs/>
      <w:color w:val="0F4761" w:themeColor="accent1" w:themeShade="BF"/>
    </w:rPr>
  </w:style>
  <w:style w:type="character" w:styleId="IntenseReference">
    <w:name w:val="Intense Reference"/>
    <w:basedOn w:val="DefaultParagraphFont"/>
    <w:uiPriority w:val="32"/>
    <w:qFormat/>
    <w:rsid w:val="00494977"/>
    <w:rPr>
      <w:b/>
      <w:bCs/>
      <w:smallCaps/>
      <w:color w:val="0F4761" w:themeColor="accent1" w:themeShade="BF"/>
      <w:spacing w:val="5"/>
    </w:rPr>
  </w:style>
  <w:style w:type="paragraph" w:styleId="Header">
    <w:name w:val="header"/>
    <w:basedOn w:val="Normal"/>
    <w:link w:val="HeaderChar"/>
    <w:uiPriority w:val="99"/>
    <w:unhideWhenUsed/>
    <w:rsid w:val="0071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E4B"/>
  </w:style>
  <w:style w:type="paragraph" w:styleId="Footer">
    <w:name w:val="footer"/>
    <w:basedOn w:val="Normal"/>
    <w:link w:val="FooterChar"/>
    <w:uiPriority w:val="99"/>
    <w:unhideWhenUsed/>
    <w:rsid w:val="0071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E4B"/>
  </w:style>
  <w:style w:type="character" w:styleId="Hyperlink">
    <w:name w:val="Hyperlink"/>
    <w:basedOn w:val="DefaultParagraphFont"/>
    <w:uiPriority w:val="99"/>
    <w:unhideWhenUsed/>
    <w:rsid w:val="00C928CC"/>
    <w:rPr>
      <w:color w:val="467886" w:themeColor="hyperlink"/>
      <w:u w:val="single"/>
    </w:rPr>
  </w:style>
  <w:style w:type="character" w:customStyle="1" w:styleId="UnresolvedMention1">
    <w:name w:val="Unresolved Mention1"/>
    <w:basedOn w:val="DefaultParagraphFont"/>
    <w:uiPriority w:val="99"/>
    <w:semiHidden/>
    <w:unhideWhenUsed/>
    <w:rsid w:val="00C928CC"/>
    <w:rPr>
      <w:color w:val="605E5C"/>
      <w:shd w:val="clear" w:color="auto" w:fill="E1DFDD"/>
    </w:rPr>
  </w:style>
  <w:style w:type="paragraph" w:styleId="NoSpacing">
    <w:name w:val="No Spacing"/>
    <w:uiPriority w:val="1"/>
    <w:qFormat/>
    <w:rsid w:val="00C928CC"/>
    <w:pPr>
      <w:spacing w:after="0" w:line="240" w:lineRule="auto"/>
    </w:pPr>
  </w:style>
  <w:style w:type="paragraph" w:styleId="Revision">
    <w:name w:val="Revision"/>
    <w:hidden/>
    <w:uiPriority w:val="99"/>
    <w:semiHidden/>
    <w:rsid w:val="007C409B"/>
    <w:pPr>
      <w:spacing w:after="0" w:line="240" w:lineRule="auto"/>
    </w:pPr>
  </w:style>
  <w:style w:type="character" w:styleId="UnresolvedMention">
    <w:name w:val="Unresolved Mention"/>
    <w:basedOn w:val="DefaultParagraphFont"/>
    <w:uiPriority w:val="99"/>
    <w:semiHidden/>
    <w:unhideWhenUsed/>
    <w:rsid w:val="00F1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584">
      <w:bodyDiv w:val="1"/>
      <w:marLeft w:val="0"/>
      <w:marRight w:val="0"/>
      <w:marTop w:val="0"/>
      <w:marBottom w:val="0"/>
      <w:divBdr>
        <w:top w:val="none" w:sz="0" w:space="0" w:color="auto"/>
        <w:left w:val="none" w:sz="0" w:space="0" w:color="auto"/>
        <w:bottom w:val="none" w:sz="0" w:space="0" w:color="auto"/>
        <w:right w:val="none" w:sz="0" w:space="0" w:color="auto"/>
      </w:divBdr>
    </w:div>
    <w:div w:id="130757887">
      <w:bodyDiv w:val="1"/>
      <w:marLeft w:val="0"/>
      <w:marRight w:val="0"/>
      <w:marTop w:val="0"/>
      <w:marBottom w:val="0"/>
      <w:divBdr>
        <w:top w:val="none" w:sz="0" w:space="0" w:color="auto"/>
        <w:left w:val="none" w:sz="0" w:space="0" w:color="auto"/>
        <w:bottom w:val="none" w:sz="0" w:space="0" w:color="auto"/>
        <w:right w:val="none" w:sz="0" w:space="0" w:color="auto"/>
      </w:divBdr>
    </w:div>
    <w:div w:id="144513210">
      <w:bodyDiv w:val="1"/>
      <w:marLeft w:val="0"/>
      <w:marRight w:val="0"/>
      <w:marTop w:val="0"/>
      <w:marBottom w:val="0"/>
      <w:divBdr>
        <w:top w:val="none" w:sz="0" w:space="0" w:color="auto"/>
        <w:left w:val="none" w:sz="0" w:space="0" w:color="auto"/>
        <w:bottom w:val="none" w:sz="0" w:space="0" w:color="auto"/>
        <w:right w:val="none" w:sz="0" w:space="0" w:color="auto"/>
      </w:divBdr>
    </w:div>
    <w:div w:id="152917929">
      <w:bodyDiv w:val="1"/>
      <w:marLeft w:val="0"/>
      <w:marRight w:val="0"/>
      <w:marTop w:val="0"/>
      <w:marBottom w:val="0"/>
      <w:divBdr>
        <w:top w:val="none" w:sz="0" w:space="0" w:color="auto"/>
        <w:left w:val="none" w:sz="0" w:space="0" w:color="auto"/>
        <w:bottom w:val="none" w:sz="0" w:space="0" w:color="auto"/>
        <w:right w:val="none" w:sz="0" w:space="0" w:color="auto"/>
      </w:divBdr>
    </w:div>
    <w:div w:id="162286099">
      <w:bodyDiv w:val="1"/>
      <w:marLeft w:val="0"/>
      <w:marRight w:val="0"/>
      <w:marTop w:val="0"/>
      <w:marBottom w:val="0"/>
      <w:divBdr>
        <w:top w:val="none" w:sz="0" w:space="0" w:color="auto"/>
        <w:left w:val="none" w:sz="0" w:space="0" w:color="auto"/>
        <w:bottom w:val="none" w:sz="0" w:space="0" w:color="auto"/>
        <w:right w:val="none" w:sz="0" w:space="0" w:color="auto"/>
      </w:divBdr>
    </w:div>
    <w:div w:id="252708189">
      <w:bodyDiv w:val="1"/>
      <w:marLeft w:val="0"/>
      <w:marRight w:val="0"/>
      <w:marTop w:val="0"/>
      <w:marBottom w:val="0"/>
      <w:divBdr>
        <w:top w:val="none" w:sz="0" w:space="0" w:color="auto"/>
        <w:left w:val="none" w:sz="0" w:space="0" w:color="auto"/>
        <w:bottom w:val="none" w:sz="0" w:space="0" w:color="auto"/>
        <w:right w:val="none" w:sz="0" w:space="0" w:color="auto"/>
      </w:divBdr>
    </w:div>
    <w:div w:id="265159256">
      <w:bodyDiv w:val="1"/>
      <w:marLeft w:val="0"/>
      <w:marRight w:val="0"/>
      <w:marTop w:val="0"/>
      <w:marBottom w:val="0"/>
      <w:divBdr>
        <w:top w:val="none" w:sz="0" w:space="0" w:color="auto"/>
        <w:left w:val="none" w:sz="0" w:space="0" w:color="auto"/>
        <w:bottom w:val="none" w:sz="0" w:space="0" w:color="auto"/>
        <w:right w:val="none" w:sz="0" w:space="0" w:color="auto"/>
      </w:divBdr>
    </w:div>
    <w:div w:id="273945083">
      <w:bodyDiv w:val="1"/>
      <w:marLeft w:val="0"/>
      <w:marRight w:val="0"/>
      <w:marTop w:val="0"/>
      <w:marBottom w:val="0"/>
      <w:divBdr>
        <w:top w:val="none" w:sz="0" w:space="0" w:color="auto"/>
        <w:left w:val="none" w:sz="0" w:space="0" w:color="auto"/>
        <w:bottom w:val="none" w:sz="0" w:space="0" w:color="auto"/>
        <w:right w:val="none" w:sz="0" w:space="0" w:color="auto"/>
      </w:divBdr>
    </w:div>
    <w:div w:id="287275121">
      <w:bodyDiv w:val="1"/>
      <w:marLeft w:val="0"/>
      <w:marRight w:val="0"/>
      <w:marTop w:val="0"/>
      <w:marBottom w:val="0"/>
      <w:divBdr>
        <w:top w:val="none" w:sz="0" w:space="0" w:color="auto"/>
        <w:left w:val="none" w:sz="0" w:space="0" w:color="auto"/>
        <w:bottom w:val="none" w:sz="0" w:space="0" w:color="auto"/>
        <w:right w:val="none" w:sz="0" w:space="0" w:color="auto"/>
      </w:divBdr>
    </w:div>
    <w:div w:id="420369509">
      <w:bodyDiv w:val="1"/>
      <w:marLeft w:val="0"/>
      <w:marRight w:val="0"/>
      <w:marTop w:val="0"/>
      <w:marBottom w:val="0"/>
      <w:divBdr>
        <w:top w:val="none" w:sz="0" w:space="0" w:color="auto"/>
        <w:left w:val="none" w:sz="0" w:space="0" w:color="auto"/>
        <w:bottom w:val="none" w:sz="0" w:space="0" w:color="auto"/>
        <w:right w:val="none" w:sz="0" w:space="0" w:color="auto"/>
      </w:divBdr>
    </w:div>
    <w:div w:id="430247535">
      <w:bodyDiv w:val="1"/>
      <w:marLeft w:val="0"/>
      <w:marRight w:val="0"/>
      <w:marTop w:val="0"/>
      <w:marBottom w:val="0"/>
      <w:divBdr>
        <w:top w:val="none" w:sz="0" w:space="0" w:color="auto"/>
        <w:left w:val="none" w:sz="0" w:space="0" w:color="auto"/>
        <w:bottom w:val="none" w:sz="0" w:space="0" w:color="auto"/>
        <w:right w:val="none" w:sz="0" w:space="0" w:color="auto"/>
      </w:divBdr>
    </w:div>
    <w:div w:id="440880569">
      <w:bodyDiv w:val="1"/>
      <w:marLeft w:val="0"/>
      <w:marRight w:val="0"/>
      <w:marTop w:val="0"/>
      <w:marBottom w:val="0"/>
      <w:divBdr>
        <w:top w:val="none" w:sz="0" w:space="0" w:color="auto"/>
        <w:left w:val="none" w:sz="0" w:space="0" w:color="auto"/>
        <w:bottom w:val="none" w:sz="0" w:space="0" w:color="auto"/>
        <w:right w:val="none" w:sz="0" w:space="0" w:color="auto"/>
      </w:divBdr>
    </w:div>
    <w:div w:id="459614413">
      <w:bodyDiv w:val="1"/>
      <w:marLeft w:val="0"/>
      <w:marRight w:val="0"/>
      <w:marTop w:val="0"/>
      <w:marBottom w:val="0"/>
      <w:divBdr>
        <w:top w:val="none" w:sz="0" w:space="0" w:color="auto"/>
        <w:left w:val="none" w:sz="0" w:space="0" w:color="auto"/>
        <w:bottom w:val="none" w:sz="0" w:space="0" w:color="auto"/>
        <w:right w:val="none" w:sz="0" w:space="0" w:color="auto"/>
      </w:divBdr>
    </w:div>
    <w:div w:id="523521920">
      <w:bodyDiv w:val="1"/>
      <w:marLeft w:val="0"/>
      <w:marRight w:val="0"/>
      <w:marTop w:val="0"/>
      <w:marBottom w:val="0"/>
      <w:divBdr>
        <w:top w:val="none" w:sz="0" w:space="0" w:color="auto"/>
        <w:left w:val="none" w:sz="0" w:space="0" w:color="auto"/>
        <w:bottom w:val="none" w:sz="0" w:space="0" w:color="auto"/>
        <w:right w:val="none" w:sz="0" w:space="0" w:color="auto"/>
      </w:divBdr>
    </w:div>
    <w:div w:id="531042116">
      <w:bodyDiv w:val="1"/>
      <w:marLeft w:val="0"/>
      <w:marRight w:val="0"/>
      <w:marTop w:val="0"/>
      <w:marBottom w:val="0"/>
      <w:divBdr>
        <w:top w:val="none" w:sz="0" w:space="0" w:color="auto"/>
        <w:left w:val="none" w:sz="0" w:space="0" w:color="auto"/>
        <w:bottom w:val="none" w:sz="0" w:space="0" w:color="auto"/>
        <w:right w:val="none" w:sz="0" w:space="0" w:color="auto"/>
      </w:divBdr>
    </w:div>
    <w:div w:id="547642780">
      <w:bodyDiv w:val="1"/>
      <w:marLeft w:val="0"/>
      <w:marRight w:val="0"/>
      <w:marTop w:val="0"/>
      <w:marBottom w:val="0"/>
      <w:divBdr>
        <w:top w:val="none" w:sz="0" w:space="0" w:color="auto"/>
        <w:left w:val="none" w:sz="0" w:space="0" w:color="auto"/>
        <w:bottom w:val="none" w:sz="0" w:space="0" w:color="auto"/>
        <w:right w:val="none" w:sz="0" w:space="0" w:color="auto"/>
      </w:divBdr>
    </w:div>
    <w:div w:id="682047873">
      <w:bodyDiv w:val="1"/>
      <w:marLeft w:val="0"/>
      <w:marRight w:val="0"/>
      <w:marTop w:val="0"/>
      <w:marBottom w:val="0"/>
      <w:divBdr>
        <w:top w:val="none" w:sz="0" w:space="0" w:color="auto"/>
        <w:left w:val="none" w:sz="0" w:space="0" w:color="auto"/>
        <w:bottom w:val="none" w:sz="0" w:space="0" w:color="auto"/>
        <w:right w:val="none" w:sz="0" w:space="0" w:color="auto"/>
      </w:divBdr>
    </w:div>
    <w:div w:id="832136561">
      <w:bodyDiv w:val="1"/>
      <w:marLeft w:val="0"/>
      <w:marRight w:val="0"/>
      <w:marTop w:val="0"/>
      <w:marBottom w:val="0"/>
      <w:divBdr>
        <w:top w:val="none" w:sz="0" w:space="0" w:color="auto"/>
        <w:left w:val="none" w:sz="0" w:space="0" w:color="auto"/>
        <w:bottom w:val="none" w:sz="0" w:space="0" w:color="auto"/>
        <w:right w:val="none" w:sz="0" w:space="0" w:color="auto"/>
      </w:divBdr>
    </w:div>
    <w:div w:id="874125842">
      <w:bodyDiv w:val="1"/>
      <w:marLeft w:val="0"/>
      <w:marRight w:val="0"/>
      <w:marTop w:val="0"/>
      <w:marBottom w:val="0"/>
      <w:divBdr>
        <w:top w:val="none" w:sz="0" w:space="0" w:color="auto"/>
        <w:left w:val="none" w:sz="0" w:space="0" w:color="auto"/>
        <w:bottom w:val="none" w:sz="0" w:space="0" w:color="auto"/>
        <w:right w:val="none" w:sz="0" w:space="0" w:color="auto"/>
      </w:divBdr>
    </w:div>
    <w:div w:id="898974509">
      <w:bodyDiv w:val="1"/>
      <w:marLeft w:val="0"/>
      <w:marRight w:val="0"/>
      <w:marTop w:val="0"/>
      <w:marBottom w:val="0"/>
      <w:divBdr>
        <w:top w:val="none" w:sz="0" w:space="0" w:color="auto"/>
        <w:left w:val="none" w:sz="0" w:space="0" w:color="auto"/>
        <w:bottom w:val="none" w:sz="0" w:space="0" w:color="auto"/>
        <w:right w:val="none" w:sz="0" w:space="0" w:color="auto"/>
      </w:divBdr>
    </w:div>
    <w:div w:id="922033605">
      <w:bodyDiv w:val="1"/>
      <w:marLeft w:val="0"/>
      <w:marRight w:val="0"/>
      <w:marTop w:val="0"/>
      <w:marBottom w:val="0"/>
      <w:divBdr>
        <w:top w:val="none" w:sz="0" w:space="0" w:color="auto"/>
        <w:left w:val="none" w:sz="0" w:space="0" w:color="auto"/>
        <w:bottom w:val="none" w:sz="0" w:space="0" w:color="auto"/>
        <w:right w:val="none" w:sz="0" w:space="0" w:color="auto"/>
      </w:divBdr>
    </w:div>
    <w:div w:id="1012031136">
      <w:bodyDiv w:val="1"/>
      <w:marLeft w:val="0"/>
      <w:marRight w:val="0"/>
      <w:marTop w:val="0"/>
      <w:marBottom w:val="0"/>
      <w:divBdr>
        <w:top w:val="none" w:sz="0" w:space="0" w:color="auto"/>
        <w:left w:val="none" w:sz="0" w:space="0" w:color="auto"/>
        <w:bottom w:val="none" w:sz="0" w:space="0" w:color="auto"/>
        <w:right w:val="none" w:sz="0" w:space="0" w:color="auto"/>
      </w:divBdr>
    </w:div>
    <w:div w:id="1020472052">
      <w:bodyDiv w:val="1"/>
      <w:marLeft w:val="0"/>
      <w:marRight w:val="0"/>
      <w:marTop w:val="0"/>
      <w:marBottom w:val="0"/>
      <w:divBdr>
        <w:top w:val="none" w:sz="0" w:space="0" w:color="auto"/>
        <w:left w:val="none" w:sz="0" w:space="0" w:color="auto"/>
        <w:bottom w:val="none" w:sz="0" w:space="0" w:color="auto"/>
        <w:right w:val="none" w:sz="0" w:space="0" w:color="auto"/>
      </w:divBdr>
    </w:div>
    <w:div w:id="1051345783">
      <w:bodyDiv w:val="1"/>
      <w:marLeft w:val="0"/>
      <w:marRight w:val="0"/>
      <w:marTop w:val="0"/>
      <w:marBottom w:val="0"/>
      <w:divBdr>
        <w:top w:val="none" w:sz="0" w:space="0" w:color="auto"/>
        <w:left w:val="none" w:sz="0" w:space="0" w:color="auto"/>
        <w:bottom w:val="none" w:sz="0" w:space="0" w:color="auto"/>
        <w:right w:val="none" w:sz="0" w:space="0" w:color="auto"/>
      </w:divBdr>
    </w:div>
    <w:div w:id="1114446812">
      <w:bodyDiv w:val="1"/>
      <w:marLeft w:val="0"/>
      <w:marRight w:val="0"/>
      <w:marTop w:val="0"/>
      <w:marBottom w:val="0"/>
      <w:divBdr>
        <w:top w:val="none" w:sz="0" w:space="0" w:color="auto"/>
        <w:left w:val="none" w:sz="0" w:space="0" w:color="auto"/>
        <w:bottom w:val="none" w:sz="0" w:space="0" w:color="auto"/>
        <w:right w:val="none" w:sz="0" w:space="0" w:color="auto"/>
      </w:divBdr>
    </w:div>
    <w:div w:id="1150098471">
      <w:bodyDiv w:val="1"/>
      <w:marLeft w:val="0"/>
      <w:marRight w:val="0"/>
      <w:marTop w:val="0"/>
      <w:marBottom w:val="0"/>
      <w:divBdr>
        <w:top w:val="none" w:sz="0" w:space="0" w:color="auto"/>
        <w:left w:val="none" w:sz="0" w:space="0" w:color="auto"/>
        <w:bottom w:val="none" w:sz="0" w:space="0" w:color="auto"/>
        <w:right w:val="none" w:sz="0" w:space="0" w:color="auto"/>
      </w:divBdr>
    </w:div>
    <w:div w:id="1163005068">
      <w:bodyDiv w:val="1"/>
      <w:marLeft w:val="0"/>
      <w:marRight w:val="0"/>
      <w:marTop w:val="0"/>
      <w:marBottom w:val="0"/>
      <w:divBdr>
        <w:top w:val="none" w:sz="0" w:space="0" w:color="auto"/>
        <w:left w:val="none" w:sz="0" w:space="0" w:color="auto"/>
        <w:bottom w:val="none" w:sz="0" w:space="0" w:color="auto"/>
        <w:right w:val="none" w:sz="0" w:space="0" w:color="auto"/>
      </w:divBdr>
    </w:div>
    <w:div w:id="1218587624">
      <w:bodyDiv w:val="1"/>
      <w:marLeft w:val="0"/>
      <w:marRight w:val="0"/>
      <w:marTop w:val="0"/>
      <w:marBottom w:val="0"/>
      <w:divBdr>
        <w:top w:val="none" w:sz="0" w:space="0" w:color="auto"/>
        <w:left w:val="none" w:sz="0" w:space="0" w:color="auto"/>
        <w:bottom w:val="none" w:sz="0" w:space="0" w:color="auto"/>
        <w:right w:val="none" w:sz="0" w:space="0" w:color="auto"/>
      </w:divBdr>
    </w:div>
    <w:div w:id="1276904991">
      <w:bodyDiv w:val="1"/>
      <w:marLeft w:val="0"/>
      <w:marRight w:val="0"/>
      <w:marTop w:val="0"/>
      <w:marBottom w:val="0"/>
      <w:divBdr>
        <w:top w:val="none" w:sz="0" w:space="0" w:color="auto"/>
        <w:left w:val="none" w:sz="0" w:space="0" w:color="auto"/>
        <w:bottom w:val="none" w:sz="0" w:space="0" w:color="auto"/>
        <w:right w:val="none" w:sz="0" w:space="0" w:color="auto"/>
      </w:divBdr>
    </w:div>
    <w:div w:id="1316226824">
      <w:bodyDiv w:val="1"/>
      <w:marLeft w:val="0"/>
      <w:marRight w:val="0"/>
      <w:marTop w:val="0"/>
      <w:marBottom w:val="0"/>
      <w:divBdr>
        <w:top w:val="none" w:sz="0" w:space="0" w:color="auto"/>
        <w:left w:val="none" w:sz="0" w:space="0" w:color="auto"/>
        <w:bottom w:val="none" w:sz="0" w:space="0" w:color="auto"/>
        <w:right w:val="none" w:sz="0" w:space="0" w:color="auto"/>
      </w:divBdr>
    </w:div>
    <w:div w:id="1374960437">
      <w:bodyDiv w:val="1"/>
      <w:marLeft w:val="0"/>
      <w:marRight w:val="0"/>
      <w:marTop w:val="0"/>
      <w:marBottom w:val="0"/>
      <w:divBdr>
        <w:top w:val="none" w:sz="0" w:space="0" w:color="auto"/>
        <w:left w:val="none" w:sz="0" w:space="0" w:color="auto"/>
        <w:bottom w:val="none" w:sz="0" w:space="0" w:color="auto"/>
        <w:right w:val="none" w:sz="0" w:space="0" w:color="auto"/>
      </w:divBdr>
    </w:div>
    <w:div w:id="1441954186">
      <w:bodyDiv w:val="1"/>
      <w:marLeft w:val="0"/>
      <w:marRight w:val="0"/>
      <w:marTop w:val="0"/>
      <w:marBottom w:val="0"/>
      <w:divBdr>
        <w:top w:val="none" w:sz="0" w:space="0" w:color="auto"/>
        <w:left w:val="none" w:sz="0" w:space="0" w:color="auto"/>
        <w:bottom w:val="none" w:sz="0" w:space="0" w:color="auto"/>
        <w:right w:val="none" w:sz="0" w:space="0" w:color="auto"/>
      </w:divBdr>
    </w:div>
    <w:div w:id="1470368108">
      <w:bodyDiv w:val="1"/>
      <w:marLeft w:val="0"/>
      <w:marRight w:val="0"/>
      <w:marTop w:val="0"/>
      <w:marBottom w:val="0"/>
      <w:divBdr>
        <w:top w:val="none" w:sz="0" w:space="0" w:color="auto"/>
        <w:left w:val="none" w:sz="0" w:space="0" w:color="auto"/>
        <w:bottom w:val="none" w:sz="0" w:space="0" w:color="auto"/>
        <w:right w:val="none" w:sz="0" w:space="0" w:color="auto"/>
      </w:divBdr>
    </w:div>
    <w:div w:id="1483617345">
      <w:bodyDiv w:val="1"/>
      <w:marLeft w:val="0"/>
      <w:marRight w:val="0"/>
      <w:marTop w:val="0"/>
      <w:marBottom w:val="0"/>
      <w:divBdr>
        <w:top w:val="none" w:sz="0" w:space="0" w:color="auto"/>
        <w:left w:val="none" w:sz="0" w:space="0" w:color="auto"/>
        <w:bottom w:val="none" w:sz="0" w:space="0" w:color="auto"/>
        <w:right w:val="none" w:sz="0" w:space="0" w:color="auto"/>
      </w:divBdr>
    </w:div>
    <w:div w:id="1568102926">
      <w:bodyDiv w:val="1"/>
      <w:marLeft w:val="0"/>
      <w:marRight w:val="0"/>
      <w:marTop w:val="0"/>
      <w:marBottom w:val="0"/>
      <w:divBdr>
        <w:top w:val="none" w:sz="0" w:space="0" w:color="auto"/>
        <w:left w:val="none" w:sz="0" w:space="0" w:color="auto"/>
        <w:bottom w:val="none" w:sz="0" w:space="0" w:color="auto"/>
        <w:right w:val="none" w:sz="0" w:space="0" w:color="auto"/>
      </w:divBdr>
    </w:div>
    <w:div w:id="1598713356">
      <w:bodyDiv w:val="1"/>
      <w:marLeft w:val="0"/>
      <w:marRight w:val="0"/>
      <w:marTop w:val="0"/>
      <w:marBottom w:val="0"/>
      <w:divBdr>
        <w:top w:val="none" w:sz="0" w:space="0" w:color="auto"/>
        <w:left w:val="none" w:sz="0" w:space="0" w:color="auto"/>
        <w:bottom w:val="none" w:sz="0" w:space="0" w:color="auto"/>
        <w:right w:val="none" w:sz="0" w:space="0" w:color="auto"/>
      </w:divBdr>
    </w:div>
    <w:div w:id="1623922865">
      <w:bodyDiv w:val="1"/>
      <w:marLeft w:val="0"/>
      <w:marRight w:val="0"/>
      <w:marTop w:val="0"/>
      <w:marBottom w:val="0"/>
      <w:divBdr>
        <w:top w:val="none" w:sz="0" w:space="0" w:color="auto"/>
        <w:left w:val="none" w:sz="0" w:space="0" w:color="auto"/>
        <w:bottom w:val="none" w:sz="0" w:space="0" w:color="auto"/>
        <w:right w:val="none" w:sz="0" w:space="0" w:color="auto"/>
      </w:divBdr>
    </w:div>
    <w:div w:id="1631594138">
      <w:bodyDiv w:val="1"/>
      <w:marLeft w:val="0"/>
      <w:marRight w:val="0"/>
      <w:marTop w:val="0"/>
      <w:marBottom w:val="0"/>
      <w:divBdr>
        <w:top w:val="none" w:sz="0" w:space="0" w:color="auto"/>
        <w:left w:val="none" w:sz="0" w:space="0" w:color="auto"/>
        <w:bottom w:val="none" w:sz="0" w:space="0" w:color="auto"/>
        <w:right w:val="none" w:sz="0" w:space="0" w:color="auto"/>
      </w:divBdr>
    </w:div>
    <w:div w:id="1689868685">
      <w:bodyDiv w:val="1"/>
      <w:marLeft w:val="0"/>
      <w:marRight w:val="0"/>
      <w:marTop w:val="0"/>
      <w:marBottom w:val="0"/>
      <w:divBdr>
        <w:top w:val="none" w:sz="0" w:space="0" w:color="auto"/>
        <w:left w:val="none" w:sz="0" w:space="0" w:color="auto"/>
        <w:bottom w:val="none" w:sz="0" w:space="0" w:color="auto"/>
        <w:right w:val="none" w:sz="0" w:space="0" w:color="auto"/>
      </w:divBdr>
    </w:div>
    <w:div w:id="1700355396">
      <w:bodyDiv w:val="1"/>
      <w:marLeft w:val="0"/>
      <w:marRight w:val="0"/>
      <w:marTop w:val="0"/>
      <w:marBottom w:val="0"/>
      <w:divBdr>
        <w:top w:val="none" w:sz="0" w:space="0" w:color="auto"/>
        <w:left w:val="none" w:sz="0" w:space="0" w:color="auto"/>
        <w:bottom w:val="none" w:sz="0" w:space="0" w:color="auto"/>
        <w:right w:val="none" w:sz="0" w:space="0" w:color="auto"/>
      </w:divBdr>
    </w:div>
    <w:div w:id="1735663076">
      <w:bodyDiv w:val="1"/>
      <w:marLeft w:val="0"/>
      <w:marRight w:val="0"/>
      <w:marTop w:val="0"/>
      <w:marBottom w:val="0"/>
      <w:divBdr>
        <w:top w:val="none" w:sz="0" w:space="0" w:color="auto"/>
        <w:left w:val="none" w:sz="0" w:space="0" w:color="auto"/>
        <w:bottom w:val="none" w:sz="0" w:space="0" w:color="auto"/>
        <w:right w:val="none" w:sz="0" w:space="0" w:color="auto"/>
      </w:divBdr>
    </w:div>
    <w:div w:id="1786658726">
      <w:bodyDiv w:val="1"/>
      <w:marLeft w:val="0"/>
      <w:marRight w:val="0"/>
      <w:marTop w:val="0"/>
      <w:marBottom w:val="0"/>
      <w:divBdr>
        <w:top w:val="none" w:sz="0" w:space="0" w:color="auto"/>
        <w:left w:val="none" w:sz="0" w:space="0" w:color="auto"/>
        <w:bottom w:val="none" w:sz="0" w:space="0" w:color="auto"/>
        <w:right w:val="none" w:sz="0" w:space="0" w:color="auto"/>
      </w:divBdr>
    </w:div>
    <w:div w:id="1895585197">
      <w:bodyDiv w:val="1"/>
      <w:marLeft w:val="0"/>
      <w:marRight w:val="0"/>
      <w:marTop w:val="0"/>
      <w:marBottom w:val="0"/>
      <w:divBdr>
        <w:top w:val="none" w:sz="0" w:space="0" w:color="auto"/>
        <w:left w:val="none" w:sz="0" w:space="0" w:color="auto"/>
        <w:bottom w:val="none" w:sz="0" w:space="0" w:color="auto"/>
        <w:right w:val="none" w:sz="0" w:space="0" w:color="auto"/>
      </w:divBdr>
    </w:div>
    <w:div w:id="1905481606">
      <w:bodyDiv w:val="1"/>
      <w:marLeft w:val="0"/>
      <w:marRight w:val="0"/>
      <w:marTop w:val="0"/>
      <w:marBottom w:val="0"/>
      <w:divBdr>
        <w:top w:val="none" w:sz="0" w:space="0" w:color="auto"/>
        <w:left w:val="none" w:sz="0" w:space="0" w:color="auto"/>
        <w:bottom w:val="none" w:sz="0" w:space="0" w:color="auto"/>
        <w:right w:val="none" w:sz="0" w:space="0" w:color="auto"/>
      </w:divBdr>
    </w:div>
    <w:div w:id="1908222106">
      <w:bodyDiv w:val="1"/>
      <w:marLeft w:val="0"/>
      <w:marRight w:val="0"/>
      <w:marTop w:val="0"/>
      <w:marBottom w:val="0"/>
      <w:divBdr>
        <w:top w:val="none" w:sz="0" w:space="0" w:color="auto"/>
        <w:left w:val="none" w:sz="0" w:space="0" w:color="auto"/>
        <w:bottom w:val="none" w:sz="0" w:space="0" w:color="auto"/>
        <w:right w:val="none" w:sz="0" w:space="0" w:color="auto"/>
      </w:divBdr>
    </w:div>
    <w:div w:id="1908880072">
      <w:bodyDiv w:val="1"/>
      <w:marLeft w:val="0"/>
      <w:marRight w:val="0"/>
      <w:marTop w:val="0"/>
      <w:marBottom w:val="0"/>
      <w:divBdr>
        <w:top w:val="none" w:sz="0" w:space="0" w:color="auto"/>
        <w:left w:val="none" w:sz="0" w:space="0" w:color="auto"/>
        <w:bottom w:val="none" w:sz="0" w:space="0" w:color="auto"/>
        <w:right w:val="none" w:sz="0" w:space="0" w:color="auto"/>
      </w:divBdr>
    </w:div>
    <w:div w:id="1974208762">
      <w:bodyDiv w:val="1"/>
      <w:marLeft w:val="0"/>
      <w:marRight w:val="0"/>
      <w:marTop w:val="0"/>
      <w:marBottom w:val="0"/>
      <w:divBdr>
        <w:top w:val="none" w:sz="0" w:space="0" w:color="auto"/>
        <w:left w:val="none" w:sz="0" w:space="0" w:color="auto"/>
        <w:bottom w:val="none" w:sz="0" w:space="0" w:color="auto"/>
        <w:right w:val="none" w:sz="0" w:space="0" w:color="auto"/>
      </w:divBdr>
    </w:div>
    <w:div w:id="1987197688">
      <w:bodyDiv w:val="1"/>
      <w:marLeft w:val="0"/>
      <w:marRight w:val="0"/>
      <w:marTop w:val="0"/>
      <w:marBottom w:val="0"/>
      <w:divBdr>
        <w:top w:val="none" w:sz="0" w:space="0" w:color="auto"/>
        <w:left w:val="none" w:sz="0" w:space="0" w:color="auto"/>
        <w:bottom w:val="none" w:sz="0" w:space="0" w:color="auto"/>
        <w:right w:val="none" w:sz="0" w:space="0" w:color="auto"/>
      </w:divBdr>
    </w:div>
    <w:div w:id="1998334977">
      <w:bodyDiv w:val="1"/>
      <w:marLeft w:val="0"/>
      <w:marRight w:val="0"/>
      <w:marTop w:val="0"/>
      <w:marBottom w:val="0"/>
      <w:divBdr>
        <w:top w:val="none" w:sz="0" w:space="0" w:color="auto"/>
        <w:left w:val="none" w:sz="0" w:space="0" w:color="auto"/>
        <w:bottom w:val="none" w:sz="0" w:space="0" w:color="auto"/>
        <w:right w:val="none" w:sz="0" w:space="0" w:color="auto"/>
      </w:divBdr>
    </w:div>
    <w:div w:id="2009476205">
      <w:bodyDiv w:val="1"/>
      <w:marLeft w:val="0"/>
      <w:marRight w:val="0"/>
      <w:marTop w:val="0"/>
      <w:marBottom w:val="0"/>
      <w:divBdr>
        <w:top w:val="none" w:sz="0" w:space="0" w:color="auto"/>
        <w:left w:val="none" w:sz="0" w:space="0" w:color="auto"/>
        <w:bottom w:val="none" w:sz="0" w:space="0" w:color="auto"/>
        <w:right w:val="none" w:sz="0" w:space="0" w:color="auto"/>
      </w:divBdr>
    </w:div>
    <w:div w:id="2023043693">
      <w:bodyDiv w:val="1"/>
      <w:marLeft w:val="0"/>
      <w:marRight w:val="0"/>
      <w:marTop w:val="0"/>
      <w:marBottom w:val="0"/>
      <w:divBdr>
        <w:top w:val="none" w:sz="0" w:space="0" w:color="auto"/>
        <w:left w:val="none" w:sz="0" w:space="0" w:color="auto"/>
        <w:bottom w:val="none" w:sz="0" w:space="0" w:color="auto"/>
        <w:right w:val="none" w:sz="0" w:space="0" w:color="auto"/>
      </w:divBdr>
    </w:div>
    <w:div w:id="2103332966">
      <w:bodyDiv w:val="1"/>
      <w:marLeft w:val="0"/>
      <w:marRight w:val="0"/>
      <w:marTop w:val="0"/>
      <w:marBottom w:val="0"/>
      <w:divBdr>
        <w:top w:val="none" w:sz="0" w:space="0" w:color="auto"/>
        <w:left w:val="none" w:sz="0" w:space="0" w:color="auto"/>
        <w:bottom w:val="none" w:sz="0" w:space="0" w:color="auto"/>
        <w:right w:val="none" w:sz="0" w:space="0" w:color="auto"/>
      </w:divBdr>
    </w:div>
    <w:div w:id="2129424199">
      <w:bodyDiv w:val="1"/>
      <w:marLeft w:val="0"/>
      <w:marRight w:val="0"/>
      <w:marTop w:val="0"/>
      <w:marBottom w:val="0"/>
      <w:divBdr>
        <w:top w:val="none" w:sz="0" w:space="0" w:color="auto"/>
        <w:left w:val="none" w:sz="0" w:space="0" w:color="auto"/>
        <w:bottom w:val="none" w:sz="0" w:space="0" w:color="auto"/>
        <w:right w:val="none" w:sz="0" w:space="0" w:color="auto"/>
      </w:divBdr>
    </w:div>
    <w:div w:id="2130510682">
      <w:bodyDiv w:val="1"/>
      <w:marLeft w:val="0"/>
      <w:marRight w:val="0"/>
      <w:marTop w:val="0"/>
      <w:marBottom w:val="0"/>
      <w:divBdr>
        <w:top w:val="none" w:sz="0" w:space="0" w:color="auto"/>
        <w:left w:val="none" w:sz="0" w:space="0" w:color="auto"/>
        <w:bottom w:val="none" w:sz="0" w:space="0" w:color="auto"/>
        <w:right w:val="none" w:sz="0" w:space="0" w:color="auto"/>
      </w:divBdr>
    </w:div>
    <w:div w:id="2133133193">
      <w:bodyDiv w:val="1"/>
      <w:marLeft w:val="0"/>
      <w:marRight w:val="0"/>
      <w:marTop w:val="0"/>
      <w:marBottom w:val="0"/>
      <w:divBdr>
        <w:top w:val="none" w:sz="0" w:space="0" w:color="auto"/>
        <w:left w:val="none" w:sz="0" w:space="0" w:color="auto"/>
        <w:bottom w:val="none" w:sz="0" w:space="0" w:color="auto"/>
        <w:right w:val="none" w:sz="0" w:space="0" w:color="auto"/>
      </w:divBdr>
    </w:div>
    <w:div w:id="21403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penergy.2020.11629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Day15</b:Tag>
    <b:SourceType>JournalArticle</b:SourceType>
    <b:Guid>{E5DC1909-B3DB-47B3-921C-72D252061CD4}</b:Guid>
    <b:Author>
      <b:Author>
        <b:NameList>
          <b:Person>
            <b:Last>Dayarathna</b:Last>
            <b:First>M.</b:First>
          </b:Person>
          <b:Person>
            <b:Last>Wen</b:Last>
            <b:First>Y.</b:First>
          </b:Person>
          <b:Person>
            <b:Last>Fan</b:Last>
            <b:First>R.</b:First>
          </b:Person>
        </b:NameList>
      </b:Author>
    </b:Author>
    <b:Title>Data center energy consumption modeling: A survey</b:Title>
    <b:JournalName>IEEE Communications surveys &amp; tutorials</b:JournalName>
    <b:Year>2015</b:Year>
    <b:RefOrder>1</b:RefOrder>
  </b:Source>
  <b:Source>
    <b:Tag>Ahm21</b:Tag>
    <b:SourceType>JournalArticle</b:SourceType>
    <b:Guid>{4CCC206B-80F6-4697-A9F9-4C60C40F6365}</b:Guid>
    <b:Author>
      <b:Author>
        <b:NameList>
          <b:Person>
            <b:Last>Ahmed</b:Last>
            <b:First>K.</b:First>
            <b:Middle>M. U.</b:Middle>
          </b:Person>
          <b:Person>
            <b:Last>Bollen</b:Last>
            <b:First>M.</b:First>
            <b:Middle>H.</b:Middle>
          </b:Person>
          <b:Person>
            <b:Last>Alvarez</b:Last>
            <b:First>M.</b:First>
          </b:Person>
        </b:NameList>
      </b:Author>
    </b:Author>
    <b:Title>A review of data centers energy consumption and reliability modeling.</b:Title>
    <b:JournalName>IEEE access</b:JournalName>
    <b:Year>2021</b:Year>
    <b:RefOrder>2</b:RefOrder>
  </b:Source>
  <b:Source>
    <b:Tag>Che18</b:Tag>
    <b:SourceType>JournalArticle</b:SourceType>
    <b:Guid>{2C0BDE22-14B8-46B6-9155-6C54EA867D02}</b:Guid>
    <b:Author>
      <b:Author>
        <b:NameList>
          <b:Person>
            <b:Last>Cheung</b:Last>
            <b:First>H.</b:First>
          </b:Person>
          <b:Person>
            <b:Last>Wang</b:Last>
            <b:First>S.</b:First>
          </b:Person>
          <b:Person>
            <b:Last>Zhuang</b:Last>
            <b:First>C.</b:First>
            <b:Middle>&amp; Gu, J.</b:Middle>
          </b:Person>
        </b:NameList>
      </b:Author>
    </b:Author>
    <b:Title>A simplified power consumption model of information technology (IT) equipment in data centers for energy system real-time dynamic simulation.</b:Title>
    <b:JournalName>Applied Energy</b:JournalName>
    <b:Year>2018</b:Year>
    <b:RefOrder>3</b:RefOrder>
  </b:Source>
  <b:Source>
    <b:Tag>Jos12</b:Tag>
    <b:SourceType>JournalArticle</b:SourceType>
    <b:Guid>{CD5E8C50-D1F8-49B2-843D-49D93878B0DA}</b:Guid>
    <b:Author>
      <b:Author>
        <b:NameList>
          <b:Person>
            <b:Last>Joshi</b:Last>
            <b:First>Y.</b:First>
          </b:Person>
          <b:Person>
            <b:Last>&amp; Kumar</b:Last>
            <b:First>P.</b:First>
          </b:Person>
        </b:NameList>
      </b:Author>
    </b:Author>
    <b:Title>Introduction to data center energy flow and thermal management.</b:Title>
    <b:JournalName>In Energy Efficient Thermal Management of Data Centers </b:JournalName>
    <b:Year>2012</b:Year>
    <b:RefOrder>4</b:RefOrder>
  </b:Source>
  <b:Source>
    <b:Tag>Faj22</b:Tag>
    <b:SourceType>JournalArticle</b:SourceType>
    <b:Guid>{9A14A726-8A6E-4A50-A97A-72E504A5613C}</b:Guid>
    <b:Author>
      <b:Author>
        <b:NameList>
          <b:Person>
            <b:Last>Fajardo</b:Last>
            <b:First>J.,</b:First>
            <b:Middle>Ramírez-León, H., Barreto, D., Rico, C., &amp; Cardona, C.</b:Middle>
          </b:Person>
        </b:NameList>
      </b:Author>
    </b:Author>
    <b:Title>Energy Efficiency Condition-Based Maintenance Methodology for Computer Room Air Conditioners. In ASME International Mechanical Engineering Congress and Exposition </b:Title>
    <b:JournalName>American Society of Mechanical Engineers.</b:JournalName>
    <b:Year>2022</b:Year>
    <b:RefOrder>5</b:RefOrder>
  </b:Source>
  <b:Source>
    <b:Tag>Tra21</b:Tag>
    <b:SourceType>JournalArticle</b:SourceType>
    <b:Guid>{48620A59-7BD0-4C54-B14A-B6DD80E079A1}</b:Guid>
    <b:Author>
      <b:Author>
        <b:NameList>
          <b:Person>
            <b:Last>Trautman</b:Last>
            <b:First>N.,</b:First>
            <b:Middle>Razban, A., &amp; Chen, J.</b:Middle>
          </b:Person>
        </b:NameList>
      </b:Author>
    </b:Author>
    <b:Title>Overall chilled water system energy consumption modeling and optimization.</b:Title>
    <b:JournalName>Applied Energy</b:JournalName>
    <b:Year>2021</b:Year>
    <b:RefOrder>6</b:RefOrder>
  </b:Source>
  <b:Source>
    <b:Tag>MaZ092</b:Tag>
    <b:SourceType>JournalArticle</b:SourceType>
    <b:Guid>{B7FB7639-B337-43DA-90AC-ADFD8F11F400}</b:Guid>
    <b:Author>
      <b:Author>
        <b:NameList>
          <b:Person>
            <b:Last>Ma</b:Last>
            <b:First>Z.</b:First>
            <b:Middle>&amp; Wang, S.</b:Middle>
          </b:Person>
        </b:NameList>
      </b:Author>
    </b:Author>
    <b:Title>An optimal control strategy for complex building central chilled water systems for practical and real-time applications. </b:Title>
    <b:JournalName>Building and Environment</b:JournalName>
    <b:Year>2009</b:Year>
    <b:RefOrder>7</b:RefOrder>
  </b:Source>
  <b:Source>
    <b:Tag>MaZ091</b:Tag>
    <b:SourceType>JournalArticle</b:SourceType>
    <b:Guid>{A227B3F4-A805-48D3-B1B1-1C4D36AEE098}</b:Guid>
    <b:Title>n optimal control strategy for complex building central chilled water systems for practical and real-time applications</b:Title>
    <b:JournalName>Building and Environment</b:JournalName>
    <b:Year>2009</b:Year>
    <b:Author>
      <b:Author>
        <b:NameList>
          <b:Person>
            <b:Last>Ma</b:Last>
            <b:First>Z.</b:First>
          </b:Person>
          <b:Person>
            <b:Last>Wang</b:Last>
            <b:First>S.</b:First>
          </b:Person>
        </b:NameList>
      </b:Author>
    </b:Author>
    <b:RefOrder>8</b:RefOrder>
  </b:Source>
  <b:Source>
    <b:Tag>Zha211</b:Tag>
    <b:SourceType>JournalArticle</b:SourceType>
    <b:Guid>{F6778283-264E-4AD0-A6AC-C89D48776745}</b:Guid>
    <b:Author>
      <b:Author>
        <b:NameList>
          <b:Person>
            <b:Last>Zhang</b:Last>
            <b:First>H.</b:First>
          </b:Person>
          <b:Person>
            <b:Last>Shao</b:Last>
            <b:First>S.,</b:First>
            <b:Middle>&amp; Xu, H.</b:Middle>
          </b:Person>
        </b:NameList>
      </b:Author>
    </b:Author>
    <b:Title>Energy-efficient thermal management of data centers.</b:Title>
    <b:JournalName>Applied Energy</b:JournalName>
    <b:Year>2021</b:Year>
    <b:RefOrder>18</b:RefOrder>
  </b:Source>
  <b:Source>
    <b:Tag>Jon212</b:Tag>
    <b:SourceType>JournalArticle</b:SourceType>
    <b:Guid>{21667D6E-DC64-4E0A-8DD2-69112F9596A2}</b:Guid>
    <b:Author>
      <b:Author>
        <b:NameList>
          <b:Person>
            <b:Last>Jones</b:Last>
            <b:First>N.</b:First>
            <b:Middle>&amp; Patel, R.</b:Middle>
          </b:Person>
        </b:NameList>
      </b:Author>
    </b:Author>
    <b:Title>Retrofitting legacy data centers: A case study of CRAC optimization.</b:Title>
    <b:JournalName>Journal of Sustainable Computing</b:JournalName>
    <b:Year>2021</b:Year>
    <b:RefOrder>19</b:RefOrder>
  </b:Source>
  <b:Source>
    <b:Tag>Tir122</b:Tag>
    <b:SourceType>JournalArticle</b:SourceType>
    <b:Guid>{80061975-C215-4C36-82ED-4834DDD64A16}</b:Guid>
    <b:Author>
      <b:Author>
        <b:NameList>
          <b:Person>
            <b:Last>Tirmizi</b:Last>
            <b:First>S.</b:First>
            <b:Middle>A., Gandhidasan, P., &amp; Zubair, S. M.</b:Middle>
          </b:Person>
        </b:NameList>
      </b:Author>
    </b:Author>
    <b:Title>Performance analysis of a chilled water system with various pumping schemes</b:Title>
    <b:JournalName>Applied energy</b:JournalName>
    <b:Year>2012</b:Year>
    <b:RefOrder>9</b:RefOrder>
  </b:Source>
  <b:Source>
    <b:Tag>Zha142</b:Tag>
    <b:SourceType>JournalArticle</b:SourceType>
    <b:Guid>{BADC41C8-E883-47B3-90EA-800E4DD983BB}</b:Guid>
    <b:Author>
      <b:Author>
        <b:NameList>
          <b:Person>
            <b:Last>Zhang</b:Last>
            <b:First>H.,</b:First>
            <b:Middle>Shao, S., Xu, H., Zou, H., &amp; Tian, C.</b:Middle>
          </b:Person>
        </b:NameList>
      </b:Author>
    </b:Author>
    <b:Title>Free cooling of data centers: A review. </b:Title>
    <b:JournalName>Renewable and sustainable energy reviews</b:JournalName>
    <b:Year>2014</b:Year>
    <b:RefOrder>10</b:RefOrder>
  </b:Source>
  <b:Source>
    <b:Tag>Raj102</b:Tag>
    <b:SourceType>JournalArticle</b:SourceType>
    <b:Guid>{BC1B8659-478D-494C-9B2A-D37946E81542}</b:Guid>
    <b:Author>
      <b:Author>
        <b:NameList>
          <b:Person>
            <b:Last>Raj</b:Last>
            <b:First>V.</b:First>
            <b:Middle>A. A. &amp; Velraj, R.</b:Middle>
          </b:Person>
        </b:NameList>
      </b:Author>
    </b:Author>
    <b:Title>Review on free cooling of buildings using phase change materials.</b:Title>
    <b:JournalName>Renewable and Sustainable Energy Reviews</b:JournalName>
    <b:Year>2010</b:Year>
    <b:RefOrder>11</b:RefOrder>
  </b:Source>
  <b:Source>
    <b:Tag>Zha172</b:Tag>
    <b:SourceType>JournalArticle</b:SourceType>
    <b:Guid>{1F11A84D-1BBD-4BFC-9937-FA05E2B5D4E0}</b:Guid>
    <b:Author>
      <b:Author>
        <b:NameList>
          <b:Person>
            <b:Last>Zhang</b:Last>
            <b:First>Y.,</b:First>
            <b:Middle>Wei, Z., &amp; Zhang, M.</b:Middle>
          </b:Person>
        </b:NameList>
      </b:Author>
    </b:Author>
    <b:Title>Free cooling technologies for data centers: energy saving mechanism and applications</b:Title>
    <b:JournalName>Energy Procedia</b:JournalName>
    <b:Year>2017</b:Year>
    <b:RefOrder>12</b:RefOrder>
  </b:Source>
  <b:Source>
    <b:Tag>Bra132</b:Tag>
    <b:SourceType>JournalArticle</b:SourceType>
    <b:Guid>{2BC7EF93-62A6-4E31-8F40-208786C9AD2C}</b:Guid>
    <b:Author>
      <b:Author>
        <b:NameList>
          <b:Person>
            <b:Last>Brady</b:Last>
            <b:First>G.</b:First>
            <b:Middle>A.</b:Middle>
          </b:Person>
          <b:Person>
            <b:Last>Kapur</b:Last>
            <b:First>N.</b:First>
          </b:Person>
          <b:Person>
            <b:Last>Summers</b:Last>
            <b:First>J.</b:First>
            <b:Middle>L.</b:Middle>
          </b:Person>
          <b:Person>
            <b:Last>Thompson</b:Last>
            <b:First>H.</b:First>
            <b:Middle>M.</b:Middle>
          </b:Person>
        </b:NameList>
      </b:Author>
    </b:Author>
    <b:Title>A case study and critical assessment in calculating power usage effectiveness for a data centre</b:Title>
    <b:JournalName>Energy Conversion and Management</b:JournalName>
    <b:Year>2013</b:Year>
    <b:RefOrder>13</b:RefOrder>
  </b:Source>
  <b:Source>
    <b:Tag>Zoi172</b:Tag>
    <b:SourceType>JournalArticle</b:SourceType>
    <b:Guid>{B8A9EE2E-0BF5-4D7D-8E5D-1262CB12E4A4}</b:Guid>
    <b:Author>
      <b:Author>
        <b:NameList>
          <b:Person>
            <b:Last>Zoie</b:Last>
            <b:First>R.</b:First>
            <b:Middle>C., Mihaela, R. D., &amp; Alexandru, S.</b:Middle>
          </b:Person>
        </b:NameList>
      </b:Author>
    </b:Author>
    <b:Title>An analysis of the power usage effectiveness metric in data centers.</b:Title>
    <b:JournalName> In 2017 5th International symposium on electrical and electronics engineering (ISEEE)</b:JournalName>
    <b:Year>2017</b:Year>
    <b:RefOrder>14</b:RefOrder>
  </b:Source>
  <b:Source>
    <b:Tag>NiJ172</b:Tag>
    <b:SourceType>JournalArticle</b:SourceType>
    <b:Guid>{1F0C9C46-97BC-49CE-9A64-383D68089CCB}</b:Guid>
    <b:Author>
      <b:Author>
        <b:NameList>
          <b:Person>
            <b:Last>Ni</b:Last>
            <b:First>J.</b:First>
          </b:Person>
          <b:Person>
            <b:Last>Jin</b:Last>
            <b:First>B.</b:First>
          </b:Person>
          <b:Person>
            <b:Last>Zhang</b:Last>
            <b:First>B.</b:First>
            <b:Middle>&amp; Wang, X.</b:Middle>
          </b:Person>
        </b:NameList>
      </b:Author>
    </b:Author>
    <b:Title>Simulation of thermal distribution and airflow for efficient energy consumption in a small data centers</b:Title>
    <b:JournalName>Sustainability</b:JournalName>
    <b:Year>2017</b:Year>
    <b:RefOrder>15</b:RefOrder>
  </b:Source>
  <b:Source>
    <b:Tag>LuH182</b:Tag>
    <b:SourceType>JournalArticle</b:SourceType>
    <b:Guid>{F9397DC9-8C57-4F1F-B6E0-00772F835030}</b:Guid>
    <b:Author>
      <b:Author>
        <b:NameList>
          <b:Person>
            <b:Last>Lu</b:Last>
            <b:First>H.,</b:First>
            <b:Middle>Zhang, Z., &amp; Yang, L.</b:Middle>
          </b:Person>
        </b:NameList>
      </b:Author>
    </b:Author>
    <b:Title>A review on airflow distribution and management in data center.</b:Title>
    <b:JournalName>Energy and Buildings</b:JournalName>
    <b:Year>2018</b:Year>
    <b:RefOrder>16</b:RefOrder>
  </b:Source>
  <b:Source>
    <b:Tag>Cap152</b:Tag>
    <b:SourceType>JournalArticle</b:SourceType>
    <b:Guid>{A3493108-A4A4-4DCB-B358-7F7601475DD5}</b:Guid>
    <b:Author>
      <b:Author>
        <b:NameList>
          <b:Person>
            <b:Last>Capozzoli</b:Last>
            <b:First>A.,</b:First>
            <b:Middle>&amp; Primiceri, G.</b:Middle>
          </b:Person>
        </b:NameList>
      </b:Author>
    </b:Author>
    <b:Title>Cooling systems in data centers: state of art and emerging technologies.</b:Title>
    <b:JournalName>Energy Procedia</b:JournalName>
    <b:Year>2015</b:Year>
    <b:RefOrder>17</b:RefOrder>
  </b:Source>
  <b:Source>
    <b:Tag>Ful202</b:Tag>
    <b:SourceType>JournalArticle</b:SourceType>
    <b:Guid>{FB222B47-F5BD-4842-9517-8E79D27CE859}</b:Guid>
    <b:Author>
      <b:Author>
        <b:NameList>
          <b:Person>
            <b:Last>Fulton</b:Last>
            <b:First>G.</b:First>
          </b:Person>
        </b:NameList>
      </b:Author>
    </b:Author>
    <b:Title>Data center temperature control: A systems approach.</b:Title>
    <b:JournalName>Springer</b:JournalName>
    <b:Year>2020</b:Year>
    <b:RefOrder>20</b:RefOrder>
  </b:Source>
</b:Sources>
</file>

<file path=customXml/itemProps1.xml><?xml version="1.0" encoding="utf-8"?>
<ds:datastoreItem xmlns:ds="http://schemas.openxmlformats.org/officeDocument/2006/customXml" ds:itemID="{0EC7BFDA-7B1C-4679-B647-D3EF40F3A62D}">
  <ds:schemaRefs>
    <ds:schemaRef ds:uri="http://schemas.openxmlformats.org/officeDocument/2006/bibliography"/>
  </ds:schemaRefs>
</ds:datastoreItem>
</file>

<file path=docMetadata/LabelInfo.xml><?xml version="1.0" encoding="utf-8"?>
<clbl:labelList xmlns:clbl="http://schemas.microsoft.com/office/2020/mipLabelMetadata">
  <clbl:label id="{395644d4-2cff-4dd6-adc8-6e0af4ec9551}" enabled="1" method="Privileged" siteId="{3bbabadf-0ad6-4f66-984b-4c0586a4ef8c}" contentBits="0" removed="0"/>
</clbl:labelList>
</file>

<file path=docProps/app.xml><?xml version="1.0" encoding="utf-8"?>
<Properties xmlns="http://schemas.openxmlformats.org/officeDocument/2006/extended-properties" xmlns:vt="http://schemas.openxmlformats.org/officeDocument/2006/docPropsVTypes">
  <Template>Normal</Template>
  <TotalTime>190</TotalTime>
  <Pages>13</Pages>
  <Words>4779</Words>
  <Characters>27244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Professionaltech papers</dc:creator>
  <cp:keywords/>
  <dc:description/>
  <cp:lastModifiedBy>Editor GP 005</cp:lastModifiedBy>
  <cp:revision>19</cp:revision>
  <dcterms:created xsi:type="dcterms:W3CDTF">2025-05-28T02:17:00Z</dcterms:created>
  <dcterms:modified xsi:type="dcterms:W3CDTF">2025-06-17T09:54:00Z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28ec6d07-797d-4a3c-90f5-eae84f36a2e8</vt:lpwstr>
  </property>
</Properties>
</file>