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9C949" w14:textId="0FA54D86" w:rsidR="000763D2" w:rsidRDefault="00D42209" w:rsidP="000763D2">
      <w:pPr>
        <w:pStyle w:val="Author"/>
        <w:spacing w:line="240" w:lineRule="auto"/>
        <w:jc w:val="left"/>
        <w:rPr>
          <w:rFonts w:ascii="Arial" w:hAnsi="Arial" w:cs="Arial"/>
          <w:bCs/>
          <w:iCs/>
          <w:kern w:val="28"/>
          <w:szCs w:val="24"/>
        </w:rPr>
      </w:pPr>
      <w:proofErr w:type="spellStart"/>
      <w:r>
        <w:rPr>
          <w:rFonts w:ascii="Arial" w:hAnsi="Arial" w:cs="Arial"/>
          <w:bCs/>
          <w:iCs/>
          <w:kern w:val="28"/>
          <w:szCs w:val="24"/>
        </w:rPr>
        <w:t>s</w:t>
      </w:r>
      <w:r w:rsidR="000763D2" w:rsidRPr="00303AA8">
        <w:rPr>
          <w:rFonts w:ascii="Arial" w:hAnsi="Arial" w:cs="Arial"/>
          <w:bCs/>
          <w:iCs/>
          <w:kern w:val="28"/>
          <w:szCs w:val="24"/>
        </w:rPr>
        <w:t>Original</w:t>
      </w:r>
      <w:proofErr w:type="spellEnd"/>
      <w:r w:rsidR="000763D2" w:rsidRPr="00303AA8">
        <w:rPr>
          <w:rFonts w:ascii="Arial" w:hAnsi="Arial" w:cs="Arial"/>
          <w:bCs/>
          <w:iCs/>
          <w:kern w:val="28"/>
          <w:szCs w:val="24"/>
        </w:rPr>
        <w:t xml:space="preserve"> Research Article</w:t>
      </w:r>
    </w:p>
    <w:p w14:paraId="3293DCB9" w14:textId="77777777" w:rsidR="00CF7DB9" w:rsidRDefault="00CF7DB9" w:rsidP="000763D2">
      <w:pPr>
        <w:pStyle w:val="Author"/>
        <w:spacing w:line="240" w:lineRule="auto"/>
        <w:jc w:val="left"/>
        <w:rPr>
          <w:rFonts w:ascii="Arial" w:hAnsi="Arial" w:cs="Arial"/>
          <w:bCs/>
          <w:iCs/>
          <w:kern w:val="28"/>
          <w:szCs w:val="24"/>
        </w:rPr>
      </w:pPr>
    </w:p>
    <w:p w14:paraId="765AEB76" w14:textId="2AD67DF6" w:rsidR="006D0B2D" w:rsidRDefault="006D0B2D" w:rsidP="006D0B2D">
      <w:pPr>
        <w:ind w:left="2410" w:hanging="2126"/>
        <w:jc w:val="right"/>
        <w:rPr>
          <w:rFonts w:ascii="Arial" w:hAnsi="Arial" w:cs="Arial"/>
          <w:b/>
          <w:noProof/>
          <w:sz w:val="28"/>
          <w:szCs w:val="28"/>
          <w:lang w:val="en-PH" w:eastAsia="en-PH"/>
        </w:rPr>
      </w:pPr>
      <w:r w:rsidRPr="006D0B2D">
        <w:rPr>
          <w:rFonts w:ascii="Arial" w:hAnsi="Arial" w:cs="Arial"/>
          <w:b/>
          <w:noProof/>
          <w:sz w:val="28"/>
          <w:szCs w:val="28"/>
          <w:lang w:val="en-PH" w:eastAsia="en-PH"/>
        </w:rPr>
        <w:t>LOGICALLY EXALTING ENVIRONMENT AND REVERENT LEADERSHIP ATTRIBUTE OF TEACHERS’</w:t>
      </w:r>
      <w:r w:rsidR="00CF7DB9">
        <w:rPr>
          <w:rFonts w:ascii="Arial" w:hAnsi="Arial" w:cs="Arial"/>
          <w:b/>
          <w:noProof/>
          <w:sz w:val="28"/>
          <w:szCs w:val="28"/>
          <w:lang w:val="en-PH" w:eastAsia="en-PH"/>
        </w:rPr>
        <w:t xml:space="preserve"> </w:t>
      </w:r>
      <w:r w:rsidRPr="006D0B2D">
        <w:rPr>
          <w:rFonts w:ascii="Arial" w:hAnsi="Arial" w:cs="Arial"/>
          <w:b/>
          <w:noProof/>
          <w:sz w:val="28"/>
          <w:szCs w:val="28"/>
          <w:lang w:val="en-PH" w:eastAsia="en-PH"/>
        </w:rPr>
        <w:t>IN PUBLIC ELEMENTARY SCHOOLS</w:t>
      </w:r>
    </w:p>
    <w:p w14:paraId="269E70BE" w14:textId="77777777" w:rsidR="00CF7DB9" w:rsidRDefault="00CF7DB9" w:rsidP="006D0B2D">
      <w:pPr>
        <w:ind w:left="2410" w:hanging="2126"/>
        <w:jc w:val="right"/>
        <w:rPr>
          <w:rFonts w:ascii="Arial" w:hAnsi="Arial" w:cs="Arial"/>
          <w:b/>
          <w:noProof/>
          <w:sz w:val="28"/>
          <w:szCs w:val="28"/>
          <w:lang w:val="en-PH" w:eastAsia="en-PH"/>
        </w:rPr>
      </w:pPr>
    </w:p>
    <w:p w14:paraId="7D2CDF66" w14:textId="77777777" w:rsidR="00717F2E" w:rsidRDefault="00180859">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040DF30A" w:rsidR="00717F2E" w:rsidRPr="000763D2" w:rsidRDefault="00D44BCA" w:rsidP="00D44BCA">
            <w:pPr>
              <w:jc w:val="both"/>
              <w:rPr>
                <w:rFonts w:ascii="Arial" w:hAnsi="Arial" w:cs="Arial"/>
                <w:iCs/>
              </w:rPr>
            </w:pPr>
            <w:r w:rsidRPr="00D44BCA">
              <w:rPr>
                <w:rFonts w:ascii="Arial" w:hAnsi="Arial" w:cs="Arial"/>
                <w:iCs/>
                <w:highlight w:val="yellow"/>
              </w:rPr>
              <w:t xml:space="preserve">This study was conducted to determine the relationship between a logically exalting environment and the reverent leadership attributes of teachers in public elementary schools in </w:t>
            </w:r>
            <w:proofErr w:type="spellStart"/>
            <w:r w:rsidRPr="00D44BCA">
              <w:rPr>
                <w:rFonts w:ascii="Arial" w:hAnsi="Arial" w:cs="Arial"/>
                <w:iCs/>
                <w:highlight w:val="yellow"/>
              </w:rPr>
              <w:t>Baganga</w:t>
            </w:r>
            <w:proofErr w:type="spellEnd"/>
            <w:r w:rsidRPr="00D44BCA">
              <w:rPr>
                <w:rFonts w:ascii="Arial" w:hAnsi="Arial" w:cs="Arial"/>
                <w:iCs/>
                <w:highlight w:val="yellow"/>
              </w:rPr>
              <w:t xml:space="preserve"> District, Division of Davao Oriental. A quantitative research design was employed, utilizing a correlational method leading to regression analysis. The respondents of the study were 131 teachers from public elementary schools. The statistical tools used included Weighted Mean, Pearson Product-Moment Correlation Coefficient (Pearson r), and Regression Analysis. Based on the data, the logically exalting environment was consistently manifested, while the reverent leadership attributes of teachers were perceived similarly. A significant relationship was found between the logically exalting environment and the reverent leadership attributes of teachers in public elementary schools. Furthermore, the findings revealed a significant influence of the logically exalting environment on reverent leadership attributes. In light of these findings, the study may serve as a valuable guide for school administrators in designing plans and programs that effectively address teachers’ needs and aspirations. The insights gained may serve as a foundation for developing strategies and formulating policies aimed at fostering logically exalting environments and nurturing reverent leadership attributes among teachers in public elementary schools. Ultimately, this study may contribute to enhancing teaching effectiveness, building a trusting and creative atmosphere, and creating a supportive environment aligned with the organization’s goals.</w:t>
            </w:r>
          </w:p>
        </w:tc>
      </w:tr>
    </w:tbl>
    <w:p w14:paraId="175A3F79" w14:textId="77777777" w:rsidR="00717F2E" w:rsidRDefault="00717F2E">
      <w:pPr>
        <w:pStyle w:val="Body"/>
        <w:spacing w:after="0"/>
        <w:rPr>
          <w:rFonts w:ascii="Arial" w:hAnsi="Arial" w:cs="Arial"/>
          <w:i/>
        </w:rPr>
      </w:pPr>
    </w:p>
    <w:p w14:paraId="4E2BE908" w14:textId="77777777" w:rsidR="006D0B2D" w:rsidRPr="006D0B2D" w:rsidRDefault="00180859" w:rsidP="006D0B2D">
      <w:pPr>
        <w:jc w:val="both"/>
        <w:rPr>
          <w:rFonts w:ascii="Arial" w:hAnsi="Arial" w:cs="Arial"/>
          <w:iCs/>
        </w:rPr>
      </w:pPr>
      <w:r w:rsidRPr="000763D2">
        <w:rPr>
          <w:rFonts w:ascii="Arial" w:hAnsi="Arial" w:cs="Arial"/>
          <w:i/>
          <w:iCs/>
        </w:rPr>
        <w:t>Keywords</w:t>
      </w:r>
      <w:r>
        <w:rPr>
          <w:rFonts w:ascii="Arial" w:hAnsi="Arial" w:cs="Arial"/>
        </w:rPr>
        <w:t xml:space="preserve">: </w:t>
      </w:r>
      <w:r w:rsidR="006D0B2D" w:rsidRPr="006D0B2D">
        <w:rPr>
          <w:rFonts w:ascii="Arial" w:hAnsi="Arial" w:cs="Arial"/>
          <w:iCs/>
        </w:rPr>
        <w:t xml:space="preserve">logically </w:t>
      </w:r>
      <w:proofErr w:type="gramStart"/>
      <w:r w:rsidR="006D0B2D" w:rsidRPr="006D0B2D">
        <w:rPr>
          <w:rFonts w:ascii="Arial" w:hAnsi="Arial" w:cs="Arial"/>
          <w:iCs/>
        </w:rPr>
        <w:t>exalting  environment</w:t>
      </w:r>
      <w:proofErr w:type="gramEnd"/>
      <w:r w:rsidR="006D0B2D" w:rsidRPr="006D0B2D">
        <w:rPr>
          <w:rFonts w:ascii="Arial" w:hAnsi="Arial" w:cs="Arial"/>
          <w:iCs/>
        </w:rPr>
        <w:t xml:space="preserve">, reverent leadership attribute, teachers’  </w:t>
      </w:r>
    </w:p>
    <w:p w14:paraId="63DA1D4D" w14:textId="0597A888" w:rsidR="00DC2754" w:rsidRDefault="006D0B2D" w:rsidP="006D0B2D">
      <w:pPr>
        <w:jc w:val="both"/>
        <w:rPr>
          <w:rFonts w:ascii="Arial" w:hAnsi="Arial" w:cs="Arial"/>
          <w:iCs/>
        </w:rPr>
      </w:pPr>
      <w:r w:rsidRPr="006D0B2D">
        <w:rPr>
          <w:rFonts w:ascii="Arial" w:hAnsi="Arial" w:cs="Arial"/>
          <w:iCs/>
        </w:rPr>
        <w:t xml:space="preserve">public </w:t>
      </w:r>
      <w:proofErr w:type="gramStart"/>
      <w:r w:rsidRPr="006D0B2D">
        <w:rPr>
          <w:rFonts w:ascii="Arial" w:hAnsi="Arial" w:cs="Arial"/>
          <w:iCs/>
        </w:rPr>
        <w:t>elementary  schools</w:t>
      </w:r>
      <w:proofErr w:type="gramEnd"/>
    </w:p>
    <w:p w14:paraId="63A7B6AA" w14:textId="77777777" w:rsidR="00BB0E63" w:rsidRDefault="00BB0E63" w:rsidP="00BB0E63">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0A22892E" w14:textId="77777777" w:rsidR="006D0B2D" w:rsidRPr="006D0B2D" w:rsidRDefault="006D0B2D" w:rsidP="006D0B2D">
      <w:pPr>
        <w:jc w:val="both"/>
        <w:rPr>
          <w:rFonts w:ascii="Arial" w:hAnsi="Arial"/>
        </w:rPr>
      </w:pPr>
      <w:r w:rsidRPr="006D0B2D">
        <w:rPr>
          <w:rFonts w:ascii="Arial" w:hAnsi="Arial"/>
        </w:rPr>
        <w:t>A logically exalting environment in education is one that actively promotes intellectual growth, cultivates critical thinking, and fosters a deeper understanding of concepts. In such a setting, educators employ teaching strategies that prioritize logic, clarity, and structured delivery. Lessons are intentionally crafted to engage students in analytical thinking—encouraging them to investigate cause-and-effect relationships, make informed decisions, and solve problems systematically. Rather than focusing solely on rote memorization, this environment invites learners to ask meaningful questions, analyze complex ideas, and draw well-founded conclusions.</w:t>
      </w:r>
    </w:p>
    <w:p w14:paraId="69F55BB0" w14:textId="77777777" w:rsidR="006D0B2D" w:rsidRPr="006D0B2D" w:rsidRDefault="006D0B2D" w:rsidP="006D0B2D">
      <w:pPr>
        <w:jc w:val="both"/>
        <w:rPr>
          <w:rFonts w:ascii="Arial" w:hAnsi="Arial"/>
        </w:rPr>
      </w:pPr>
    </w:p>
    <w:p w14:paraId="04CB4EB3" w14:textId="5427046F" w:rsidR="006D0B2D" w:rsidRPr="006D0B2D" w:rsidRDefault="006D0B2D" w:rsidP="006D0B2D">
      <w:pPr>
        <w:jc w:val="both"/>
        <w:rPr>
          <w:rFonts w:ascii="Arial" w:hAnsi="Arial"/>
        </w:rPr>
      </w:pPr>
      <w:r w:rsidRPr="006D0B2D">
        <w:rPr>
          <w:rFonts w:ascii="Arial" w:hAnsi="Arial"/>
        </w:rPr>
        <w:t>On a global scale, teachers play a transformative role by designing learning experiences that challenge students’ assumptions and move them beyond surface-level comprehension. These activities encourage students to apply their knowledge in real-life contexts, promoting deeper engagement and critical analysis. A logically exalting environment is also inclusive and responsive, recognizing students’ diverse learning needs and adapting instructional strategies accordingly. When students are immersed in such intellectually stimulating settings, they become more engaged, develop a genuine passion for learning, and build the confidence needed to face complex academic and life challenges (</w:t>
      </w:r>
      <w:r w:rsidR="00C7141F" w:rsidRPr="00C7141F">
        <w:rPr>
          <w:rFonts w:ascii="Arial" w:hAnsi="Arial"/>
        </w:rPr>
        <w:t>Bhardwaj</w:t>
      </w:r>
      <w:r w:rsidR="00C7141F">
        <w:rPr>
          <w:rFonts w:ascii="Arial" w:hAnsi="Arial"/>
        </w:rPr>
        <w:t xml:space="preserve"> et al., 2025</w:t>
      </w:r>
      <w:r w:rsidRPr="006D0B2D">
        <w:rPr>
          <w:rFonts w:ascii="Arial" w:hAnsi="Arial"/>
        </w:rPr>
        <w:t>).</w:t>
      </w:r>
    </w:p>
    <w:p w14:paraId="0696E1C0" w14:textId="77777777" w:rsidR="006D0B2D" w:rsidRPr="006D0B2D" w:rsidRDefault="006D0B2D" w:rsidP="006D0B2D">
      <w:pPr>
        <w:jc w:val="both"/>
        <w:rPr>
          <w:rFonts w:ascii="Arial" w:hAnsi="Arial"/>
        </w:rPr>
      </w:pPr>
    </w:p>
    <w:p w14:paraId="655F497B" w14:textId="43919625" w:rsidR="006D0B2D" w:rsidRPr="006D0B2D" w:rsidRDefault="006D0B2D" w:rsidP="006D0B2D">
      <w:pPr>
        <w:jc w:val="both"/>
        <w:rPr>
          <w:rFonts w:ascii="Arial" w:hAnsi="Arial"/>
        </w:rPr>
      </w:pPr>
      <w:r w:rsidRPr="006D0B2D">
        <w:rPr>
          <w:rFonts w:ascii="Arial" w:hAnsi="Arial"/>
        </w:rPr>
        <w:lastRenderedPageBreak/>
        <w:t>In contrast yet complementary, the reverent leadership attribute of teachers is a defining characteristic of impactful educators. Reverent teachers lead with humility, integrity, and deep respect for their students and professional responsibilities. Their role extends beyond mere knowledge transmission—they serve as ethical role models who shape students’ character and holistic development. By practicing active listening, showing empathy, and maintaining an approachable demeanor, reverent teachers foster strong, trust-based relationships. Their leadership is rooted in fairness and dignity, inspiring students to emulate these values and nurturing a culture of mutual respect and kindness in the classroom (</w:t>
      </w:r>
      <w:r w:rsidR="00C7141F">
        <w:rPr>
          <w:rFonts w:ascii="Arial" w:hAnsi="Arial"/>
        </w:rPr>
        <w:t>Haslam</w:t>
      </w:r>
      <w:r w:rsidRPr="006D0B2D">
        <w:rPr>
          <w:rFonts w:ascii="Arial" w:hAnsi="Arial"/>
        </w:rPr>
        <w:t>, 2020).</w:t>
      </w:r>
    </w:p>
    <w:p w14:paraId="1392DF82" w14:textId="77777777" w:rsidR="006D0B2D" w:rsidRPr="006D0B2D" w:rsidRDefault="006D0B2D" w:rsidP="006D0B2D">
      <w:pPr>
        <w:jc w:val="both"/>
        <w:rPr>
          <w:rFonts w:ascii="Arial" w:hAnsi="Arial"/>
        </w:rPr>
      </w:pPr>
    </w:p>
    <w:p w14:paraId="04954051" w14:textId="77777777" w:rsidR="006D0B2D" w:rsidRPr="006D0B2D" w:rsidRDefault="006D0B2D" w:rsidP="006D0B2D">
      <w:pPr>
        <w:jc w:val="both"/>
        <w:rPr>
          <w:rFonts w:ascii="Arial" w:hAnsi="Arial"/>
        </w:rPr>
      </w:pPr>
      <w:r w:rsidRPr="006D0B2D">
        <w:rPr>
          <w:rFonts w:ascii="Arial" w:hAnsi="Arial"/>
        </w:rPr>
        <w:t>In the Philippine context, reverent teachers set high yet realistic expectations for their learners, demonstrating belief in their potential and encouraging continuous improvement. By integrating moral leadership with emotional support, they cultivate a positive learning climate that supports academic success alongside social and emotional well-being (Coleman &amp; LaRocque, 2020).</w:t>
      </w:r>
    </w:p>
    <w:p w14:paraId="6CD11ED7" w14:textId="77777777" w:rsidR="006D0B2D" w:rsidRPr="006D0B2D" w:rsidRDefault="006D0B2D" w:rsidP="006D0B2D">
      <w:pPr>
        <w:jc w:val="both"/>
        <w:rPr>
          <w:rFonts w:ascii="Arial" w:hAnsi="Arial"/>
        </w:rPr>
      </w:pPr>
    </w:p>
    <w:p w14:paraId="2D991FE2" w14:textId="694C710C" w:rsidR="006D0B2D" w:rsidRPr="006D0B2D" w:rsidRDefault="006D0B2D" w:rsidP="006D0B2D">
      <w:pPr>
        <w:jc w:val="both"/>
        <w:rPr>
          <w:rFonts w:ascii="Arial" w:hAnsi="Arial"/>
        </w:rPr>
      </w:pPr>
      <w:r w:rsidRPr="006D0B2D">
        <w:rPr>
          <w:rFonts w:ascii="Arial" w:hAnsi="Arial"/>
        </w:rPr>
        <w:t>Reiterating, a logically exalting learning environment values inquiry-based learning, conceptual understanding, and the practical application of knowledge. Teachers who nurture this type of classroom promote curiosity, inspire independent thinking, and guide students in connecting lessons to real-world scenarios. Such an environment is founded on reason and purpose, helping students not just to acquire knowledge but also to recognize its relevance and utility. Through well-structured lessons that challenge assumptions and encourage creativity, students are empowered to think critically and develop confidence in their cognitive abilities. Importantly, this type of setting is also inclusive—acknowledging various learning styles and providing every student with the opportunity to excel (Conley, 202</w:t>
      </w:r>
      <w:r w:rsidR="00C7141F">
        <w:rPr>
          <w:rFonts w:ascii="Arial" w:hAnsi="Arial"/>
        </w:rPr>
        <w:t>2</w:t>
      </w:r>
      <w:r w:rsidRPr="006D0B2D">
        <w:rPr>
          <w:rFonts w:ascii="Arial" w:hAnsi="Arial"/>
        </w:rPr>
        <w:t>).</w:t>
      </w:r>
    </w:p>
    <w:p w14:paraId="6668EBA7" w14:textId="77777777" w:rsidR="006D0B2D" w:rsidRPr="006D0B2D" w:rsidRDefault="006D0B2D" w:rsidP="006D0B2D">
      <w:pPr>
        <w:jc w:val="both"/>
        <w:rPr>
          <w:rFonts w:ascii="Arial" w:hAnsi="Arial"/>
        </w:rPr>
      </w:pPr>
    </w:p>
    <w:p w14:paraId="62255B9A" w14:textId="2CFEBCF5" w:rsidR="006D0B2D" w:rsidRPr="006D0B2D" w:rsidRDefault="006D0B2D" w:rsidP="006D0B2D">
      <w:pPr>
        <w:jc w:val="both"/>
        <w:rPr>
          <w:rFonts w:ascii="Arial" w:hAnsi="Arial"/>
        </w:rPr>
      </w:pPr>
      <w:r w:rsidRPr="006D0B2D">
        <w:rPr>
          <w:rFonts w:ascii="Arial" w:hAnsi="Arial"/>
        </w:rPr>
        <w:t xml:space="preserve">In </w:t>
      </w:r>
      <w:proofErr w:type="spellStart"/>
      <w:r w:rsidRPr="006D0B2D">
        <w:rPr>
          <w:rFonts w:ascii="Arial" w:hAnsi="Arial"/>
        </w:rPr>
        <w:t>Baganga</w:t>
      </w:r>
      <w:proofErr w:type="spellEnd"/>
      <w:r w:rsidRPr="006D0B2D">
        <w:rPr>
          <w:rFonts w:ascii="Arial" w:hAnsi="Arial"/>
        </w:rPr>
        <w:t xml:space="preserve"> District, Division of Davao Oriental, reverent leadership is evident among educators who embody ethical conduct, compassion, and a strong commitment to student welfare. These teachers demonstrate patience and understanding while upholding high academic and behavioral expectations (Barnes</w:t>
      </w:r>
      <w:r w:rsidR="00C7141F">
        <w:rPr>
          <w:rFonts w:ascii="Arial" w:hAnsi="Arial"/>
        </w:rPr>
        <w:t xml:space="preserve"> &amp; Gearin, 2022</w:t>
      </w:r>
      <w:r w:rsidRPr="006D0B2D">
        <w:rPr>
          <w:rFonts w:ascii="Arial" w:hAnsi="Arial"/>
        </w:rPr>
        <w:t>). They recognize each learner’s uniqueness and strive to create safe, nurturing environments where students feel seen, respected, and supported.</w:t>
      </w:r>
    </w:p>
    <w:p w14:paraId="4E381F67" w14:textId="77777777" w:rsidR="006D0B2D" w:rsidRPr="006D0B2D" w:rsidRDefault="006D0B2D" w:rsidP="006D0B2D">
      <w:pPr>
        <w:jc w:val="both"/>
        <w:rPr>
          <w:rFonts w:ascii="Arial" w:hAnsi="Arial"/>
        </w:rPr>
      </w:pPr>
    </w:p>
    <w:p w14:paraId="5A1980F1" w14:textId="77777777" w:rsidR="006D0B2D" w:rsidRPr="006D0B2D" w:rsidRDefault="006D0B2D" w:rsidP="006D0B2D">
      <w:pPr>
        <w:jc w:val="both"/>
        <w:rPr>
          <w:rFonts w:ascii="Arial" w:hAnsi="Arial"/>
        </w:rPr>
      </w:pPr>
      <w:r w:rsidRPr="006D0B2D">
        <w:rPr>
          <w:rFonts w:ascii="Arial" w:hAnsi="Arial"/>
        </w:rPr>
        <w:t>Reverent teachers in the district attend to the holistic needs of students—addressing not only cognitive development but also emotional and social well-being. This leadership style strengthens relationships, builds a sense of belonging, and inspires students to strive for excellence in all facets of life (Conger, 2020).</w:t>
      </w:r>
    </w:p>
    <w:p w14:paraId="1F74852E" w14:textId="77777777" w:rsidR="006D0B2D" w:rsidRPr="006D0B2D" w:rsidRDefault="006D0B2D" w:rsidP="006D0B2D">
      <w:pPr>
        <w:jc w:val="both"/>
        <w:rPr>
          <w:rFonts w:ascii="Arial" w:hAnsi="Arial"/>
        </w:rPr>
      </w:pPr>
    </w:p>
    <w:p w14:paraId="7AEEE99D" w14:textId="10FF614A" w:rsidR="0074551A" w:rsidRDefault="006D0B2D" w:rsidP="006D0B2D">
      <w:pPr>
        <w:jc w:val="both"/>
        <w:rPr>
          <w:rFonts w:ascii="Arial" w:eastAsia="MS Mincho" w:hAnsi="Arial" w:cs="Arial"/>
          <w:b/>
          <w:bCs/>
          <w:lang w:eastAsia="ja-JP"/>
        </w:rPr>
      </w:pPr>
      <w:r w:rsidRPr="006D0B2D">
        <w:rPr>
          <w:rFonts w:ascii="Arial" w:hAnsi="Arial"/>
        </w:rPr>
        <w:t xml:space="preserve">The expectations of teachers in </w:t>
      </w:r>
      <w:proofErr w:type="spellStart"/>
      <w:r w:rsidRPr="006D0B2D">
        <w:rPr>
          <w:rFonts w:ascii="Arial" w:hAnsi="Arial"/>
        </w:rPr>
        <w:t>Baganga</w:t>
      </w:r>
      <w:proofErr w:type="spellEnd"/>
      <w:r w:rsidRPr="006D0B2D">
        <w:rPr>
          <w:rFonts w:ascii="Arial" w:hAnsi="Arial"/>
        </w:rPr>
        <w:t xml:space="preserve"> District significantly influence student achievement. Effective educators foster logically exalting classrooms by maximizing instructional time, ensuring smooth transitions, minimizing disruptions, and taking ownership of student learning outcomes. They set high—but achievable—expectations and guide students in meeting them. Through the use of critical questioning, thought-provoking tasks, and engaging activities, teachers increase student accountability and motivation. Ultimately, such practices result in the creation of learning spaces defined by both intellectual rigor and reverent leadership, positioning students for long-term academic and personal success.</w:t>
      </w:r>
      <w:r>
        <w:rPr>
          <w:rFonts w:ascii="Arial" w:hAnsi="Arial"/>
        </w:rPr>
        <w:t xml:space="preserve">  </w:t>
      </w:r>
    </w:p>
    <w:p w14:paraId="24AB303C" w14:textId="77777777" w:rsidR="0074551A" w:rsidRDefault="0074551A" w:rsidP="00323BB4">
      <w:pPr>
        <w:jc w:val="center"/>
        <w:rPr>
          <w:rFonts w:ascii="Arial" w:eastAsia="MS Mincho" w:hAnsi="Arial" w:cs="Arial"/>
          <w:b/>
          <w:bCs/>
          <w:lang w:eastAsia="ja-JP"/>
        </w:rPr>
      </w:pPr>
    </w:p>
    <w:p w14:paraId="779EF7AF" w14:textId="77777777" w:rsidR="0056218A" w:rsidRDefault="0056218A" w:rsidP="00323BB4">
      <w:pPr>
        <w:jc w:val="center"/>
        <w:rPr>
          <w:rFonts w:ascii="Arial" w:eastAsia="MS Mincho" w:hAnsi="Arial" w:cs="Arial"/>
          <w:b/>
          <w:bCs/>
          <w:lang w:eastAsia="ja-JP"/>
        </w:rPr>
      </w:pPr>
    </w:p>
    <w:p w14:paraId="3017206B" w14:textId="77777777" w:rsidR="003227FA" w:rsidRDefault="003227FA" w:rsidP="00323BB4">
      <w:pPr>
        <w:jc w:val="center"/>
        <w:rPr>
          <w:rFonts w:ascii="Arial" w:eastAsia="MS Mincho" w:hAnsi="Arial" w:cs="Arial"/>
          <w:b/>
          <w:bCs/>
          <w:lang w:eastAsia="ja-JP"/>
        </w:rPr>
      </w:pPr>
    </w:p>
    <w:p w14:paraId="4E2B6B39" w14:textId="77777777" w:rsidR="003227FA" w:rsidRDefault="003227FA" w:rsidP="00323BB4">
      <w:pPr>
        <w:jc w:val="center"/>
        <w:rPr>
          <w:rFonts w:ascii="Arial" w:eastAsia="MS Mincho" w:hAnsi="Arial" w:cs="Arial"/>
          <w:b/>
          <w:bCs/>
          <w:lang w:eastAsia="ja-JP"/>
        </w:rPr>
      </w:pPr>
    </w:p>
    <w:p w14:paraId="14CB7266" w14:textId="77777777" w:rsidR="003227FA" w:rsidRDefault="003227FA" w:rsidP="00323BB4">
      <w:pPr>
        <w:jc w:val="center"/>
        <w:rPr>
          <w:rFonts w:ascii="Arial" w:eastAsia="MS Mincho" w:hAnsi="Arial" w:cs="Arial"/>
          <w:b/>
          <w:bCs/>
          <w:lang w:eastAsia="ja-JP"/>
        </w:rPr>
      </w:pPr>
    </w:p>
    <w:p w14:paraId="2816209E" w14:textId="04BD18C4" w:rsidR="003227FA" w:rsidRPr="00D42209" w:rsidRDefault="005601D4" w:rsidP="003340B8">
      <w:pPr>
        <w:jc w:val="center"/>
        <w:rPr>
          <w:rFonts w:ascii="Arial" w:eastAsia="MS Mincho" w:hAnsi="Arial" w:cs="Arial"/>
          <w:b/>
          <w:bCs/>
          <w:highlight w:val="yellow"/>
          <w:lang w:eastAsia="ja-JP"/>
        </w:rPr>
      </w:pPr>
      <w:bookmarkStart w:id="0" w:name="_GoBack"/>
      <w:bookmarkEnd w:id="0"/>
      <w:r w:rsidRPr="00D42209">
        <w:rPr>
          <w:noProof/>
          <w:highlight w:val="yellow"/>
        </w:rPr>
        <w:lastRenderedPageBreak/>
        <w:drawing>
          <wp:inline distT="0" distB="0" distL="0" distR="0" wp14:anchorId="656BD10C" wp14:editId="0F9B10F7">
            <wp:extent cx="5748020" cy="389382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7924" t="22352" r="26755" b="23067"/>
                    <a:stretch/>
                  </pic:blipFill>
                  <pic:spPr bwMode="auto">
                    <a:xfrm>
                      <a:off x="0" y="0"/>
                      <a:ext cx="5754972" cy="3898529"/>
                    </a:xfrm>
                    <a:prstGeom prst="rect">
                      <a:avLst/>
                    </a:prstGeom>
                    <a:ln>
                      <a:noFill/>
                    </a:ln>
                    <a:extLst>
                      <a:ext uri="{53640926-AAD7-44D8-BBD7-CCE9431645EC}">
                        <a14:shadowObscured xmlns:a14="http://schemas.microsoft.com/office/drawing/2010/main"/>
                      </a:ext>
                    </a:extLst>
                  </pic:spPr>
                </pic:pic>
              </a:graphicData>
            </a:graphic>
          </wp:inline>
        </w:drawing>
      </w:r>
    </w:p>
    <w:p w14:paraId="37236F59" w14:textId="77777777" w:rsidR="003227FA" w:rsidRPr="00D42209" w:rsidRDefault="003227FA" w:rsidP="00323BB4">
      <w:pPr>
        <w:jc w:val="center"/>
        <w:rPr>
          <w:rFonts w:ascii="Arial" w:eastAsia="MS Mincho" w:hAnsi="Arial" w:cs="Arial"/>
          <w:b/>
          <w:bCs/>
          <w:highlight w:val="yellow"/>
          <w:lang w:eastAsia="ja-JP"/>
        </w:rPr>
      </w:pPr>
    </w:p>
    <w:p w14:paraId="70BF97C8" w14:textId="5B81A52E" w:rsidR="00717F2E" w:rsidRDefault="00180859" w:rsidP="00323BB4">
      <w:pPr>
        <w:jc w:val="center"/>
        <w:rPr>
          <w:rFonts w:ascii="Arial" w:eastAsia="MS Mincho" w:hAnsi="Arial" w:cs="Arial"/>
          <w:lang w:eastAsia="ja-JP"/>
        </w:rPr>
      </w:pPr>
      <w:r w:rsidRPr="00D42209">
        <w:rPr>
          <w:rFonts w:ascii="Arial" w:eastAsia="MS Mincho" w:hAnsi="Arial" w:cs="Arial"/>
          <w:b/>
          <w:bCs/>
          <w:highlight w:val="yellow"/>
          <w:lang w:eastAsia="ja-JP"/>
        </w:rPr>
        <w:t xml:space="preserve">Figure 1:  </w:t>
      </w:r>
      <w:r w:rsidRPr="00D42209">
        <w:rPr>
          <w:rFonts w:ascii="Arial" w:eastAsia="MS Mincho" w:hAnsi="Arial" w:cs="Arial"/>
          <w:highlight w:val="yellow"/>
          <w:lang w:eastAsia="ja-JP"/>
        </w:rPr>
        <w:t>Conceptual Framework of the Study</w:t>
      </w:r>
    </w:p>
    <w:p w14:paraId="0ED0213D" w14:textId="60A60C46" w:rsidR="002F5C4B" w:rsidRDefault="002F5C4B" w:rsidP="002F5C4B">
      <w:pPr>
        <w:rPr>
          <w:rFonts w:ascii="Arial" w:eastAsia="MS Mincho" w:hAnsi="Arial" w:cs="Arial"/>
          <w:lang w:eastAsia="ja-JP"/>
        </w:rPr>
      </w:pPr>
    </w:p>
    <w:p w14:paraId="305CBFC1" w14:textId="23EF8DCF" w:rsidR="000D23E6" w:rsidRPr="000D23E6" w:rsidRDefault="002F5C4B" w:rsidP="000D23E6">
      <w:pPr>
        <w:rPr>
          <w:rFonts w:ascii="Arial" w:eastAsia="MS Mincho" w:hAnsi="Arial" w:cs="Arial"/>
          <w:b/>
          <w:lang w:eastAsia="ja-JP"/>
        </w:rPr>
      </w:pPr>
      <w:r w:rsidRPr="002F5C4B">
        <w:rPr>
          <w:rFonts w:ascii="Arial" w:eastAsia="MS Mincho" w:hAnsi="Arial" w:cs="Arial"/>
          <w:b/>
          <w:lang w:eastAsia="ja-JP"/>
        </w:rPr>
        <w:t>1.1 Statement of the Problem</w:t>
      </w:r>
    </w:p>
    <w:p w14:paraId="71350A61" w14:textId="77777777" w:rsidR="000D23E6" w:rsidRPr="000D23E6" w:rsidRDefault="000D23E6" w:rsidP="000D23E6">
      <w:pPr>
        <w:rPr>
          <w:rFonts w:ascii="Arial" w:eastAsia="MS Mincho" w:hAnsi="Arial" w:cs="Arial"/>
          <w:lang w:eastAsia="ja-JP"/>
        </w:rPr>
      </w:pPr>
    </w:p>
    <w:p w14:paraId="664EDFBB" w14:textId="77777777" w:rsidR="005601D4" w:rsidRPr="005601D4" w:rsidRDefault="005601D4" w:rsidP="005601D4">
      <w:pPr>
        <w:jc w:val="both"/>
        <w:rPr>
          <w:rFonts w:ascii="Arial" w:eastAsia="MS Mincho" w:hAnsi="Arial" w:cs="Arial"/>
          <w:lang w:eastAsia="ja-JP"/>
        </w:rPr>
      </w:pPr>
      <w:r w:rsidRPr="005601D4">
        <w:rPr>
          <w:rFonts w:ascii="Arial" w:eastAsia="MS Mincho" w:hAnsi="Arial" w:cs="Arial"/>
          <w:highlight w:val="yellow"/>
          <w:lang w:eastAsia="ja-JP"/>
        </w:rPr>
        <w:t xml:space="preserve">Despite the growing interest in fostering positive school climates and ethical leadership in education, there remains a limited body of empirical research focusing on how logically exalting environments—those that promote rational, inspiring, and supportive conditions—interact with the reverent leadership attributes of teachers, particularly in the context of public elementary schools in the Philippines. Most existing studies tend to focus on administrative leadership or student outcomes, leaving a gap in understanding how teachers’ own leadership qualities are shaped by their working environments. This study aims to address that gap by exploring the correlation and influence between these two constructs within the local context of </w:t>
      </w:r>
      <w:proofErr w:type="spellStart"/>
      <w:r w:rsidRPr="005601D4">
        <w:rPr>
          <w:rFonts w:ascii="Arial" w:eastAsia="MS Mincho" w:hAnsi="Arial" w:cs="Arial"/>
          <w:highlight w:val="yellow"/>
          <w:lang w:eastAsia="ja-JP"/>
        </w:rPr>
        <w:t>Baganga</w:t>
      </w:r>
      <w:proofErr w:type="spellEnd"/>
      <w:r w:rsidRPr="005601D4">
        <w:rPr>
          <w:rFonts w:ascii="Arial" w:eastAsia="MS Mincho" w:hAnsi="Arial" w:cs="Arial"/>
          <w:highlight w:val="yellow"/>
          <w:lang w:eastAsia="ja-JP"/>
        </w:rPr>
        <w:t xml:space="preserve"> District.</w:t>
      </w:r>
    </w:p>
    <w:p w14:paraId="7DF1E674" w14:textId="12938038" w:rsidR="005601D4" w:rsidRDefault="005601D4" w:rsidP="006D0B2D">
      <w:pPr>
        <w:rPr>
          <w:rFonts w:ascii="Arial" w:eastAsia="MS Mincho" w:hAnsi="Arial" w:cs="Arial"/>
          <w:lang w:eastAsia="ja-JP"/>
        </w:rPr>
      </w:pPr>
      <w:r>
        <w:rPr>
          <w:rFonts w:ascii="Arial" w:eastAsia="MS Mincho" w:hAnsi="Arial" w:cs="Arial"/>
          <w:lang w:eastAsia="ja-JP"/>
        </w:rPr>
        <w:t xml:space="preserve"> </w:t>
      </w:r>
    </w:p>
    <w:p w14:paraId="210D90D7" w14:textId="6E096C0F" w:rsidR="006D0B2D" w:rsidRPr="006D0B2D" w:rsidRDefault="006D0B2D" w:rsidP="006D0B2D">
      <w:pPr>
        <w:rPr>
          <w:rFonts w:ascii="Arial" w:eastAsia="MS Mincho" w:hAnsi="Arial" w:cs="Arial"/>
          <w:lang w:eastAsia="ja-JP"/>
        </w:rPr>
      </w:pPr>
      <w:r w:rsidRPr="006D0B2D">
        <w:rPr>
          <w:rFonts w:ascii="Arial" w:eastAsia="MS Mincho" w:hAnsi="Arial" w:cs="Arial"/>
          <w:lang w:eastAsia="ja-JP"/>
        </w:rPr>
        <w:t xml:space="preserve">1. What is the level of </w:t>
      </w:r>
      <w:r w:rsidR="00D67255">
        <w:rPr>
          <w:rFonts w:ascii="Arial" w:eastAsia="MS Mincho" w:hAnsi="Arial" w:cs="Arial"/>
          <w:lang w:eastAsia="ja-JP"/>
        </w:rPr>
        <w:t xml:space="preserve">a </w:t>
      </w:r>
      <w:r w:rsidRPr="006D0B2D">
        <w:rPr>
          <w:rFonts w:ascii="Arial" w:eastAsia="MS Mincho" w:hAnsi="Arial" w:cs="Arial"/>
          <w:lang w:eastAsia="ja-JP"/>
        </w:rPr>
        <w:t>logically exalting environment of teachers in terms of:</w:t>
      </w:r>
    </w:p>
    <w:p w14:paraId="207A42ED" w14:textId="77777777" w:rsidR="006D0B2D" w:rsidRPr="006D0B2D" w:rsidRDefault="006D0B2D" w:rsidP="006D0B2D">
      <w:pPr>
        <w:rPr>
          <w:rFonts w:ascii="Arial" w:eastAsia="MS Mincho" w:hAnsi="Arial" w:cs="Arial"/>
          <w:lang w:eastAsia="ja-JP"/>
        </w:rPr>
      </w:pPr>
      <w:r w:rsidRPr="006D0B2D">
        <w:rPr>
          <w:rFonts w:ascii="Arial" w:eastAsia="MS Mincho" w:hAnsi="Arial" w:cs="Arial"/>
          <w:lang w:eastAsia="ja-JP"/>
        </w:rPr>
        <w:t>1.1 instructional time,</w:t>
      </w:r>
    </w:p>
    <w:p w14:paraId="0D664821" w14:textId="77777777" w:rsidR="006D0B2D" w:rsidRPr="006D0B2D" w:rsidRDefault="006D0B2D" w:rsidP="006D0B2D">
      <w:pPr>
        <w:rPr>
          <w:rFonts w:ascii="Arial" w:eastAsia="MS Mincho" w:hAnsi="Arial" w:cs="Arial"/>
          <w:lang w:eastAsia="ja-JP"/>
        </w:rPr>
      </w:pPr>
      <w:r w:rsidRPr="006D0B2D">
        <w:rPr>
          <w:rFonts w:ascii="Arial" w:eastAsia="MS Mincho" w:hAnsi="Arial" w:cs="Arial"/>
          <w:lang w:eastAsia="ja-JP"/>
        </w:rPr>
        <w:t xml:space="preserve">1.2 creativity, </w:t>
      </w:r>
    </w:p>
    <w:p w14:paraId="27E9DF26" w14:textId="77777777" w:rsidR="006D0B2D" w:rsidRPr="006D0B2D" w:rsidRDefault="006D0B2D" w:rsidP="006D0B2D">
      <w:pPr>
        <w:rPr>
          <w:rFonts w:ascii="Arial" w:eastAsia="MS Mincho" w:hAnsi="Arial" w:cs="Arial"/>
          <w:lang w:eastAsia="ja-JP"/>
        </w:rPr>
      </w:pPr>
      <w:r w:rsidRPr="006D0B2D">
        <w:rPr>
          <w:rFonts w:ascii="Arial" w:eastAsia="MS Mincho" w:hAnsi="Arial" w:cs="Arial"/>
          <w:lang w:eastAsia="ja-JP"/>
        </w:rPr>
        <w:t>1.3 productivity,</w:t>
      </w:r>
    </w:p>
    <w:p w14:paraId="52228161" w14:textId="77777777" w:rsidR="006D0B2D" w:rsidRPr="006D0B2D" w:rsidRDefault="006D0B2D" w:rsidP="006D0B2D">
      <w:pPr>
        <w:rPr>
          <w:rFonts w:ascii="Arial" w:eastAsia="MS Mincho" w:hAnsi="Arial" w:cs="Arial"/>
          <w:lang w:eastAsia="ja-JP"/>
        </w:rPr>
      </w:pPr>
      <w:r w:rsidRPr="006D0B2D">
        <w:rPr>
          <w:rFonts w:ascii="Arial" w:eastAsia="MS Mincho" w:hAnsi="Arial" w:cs="Arial"/>
          <w:lang w:eastAsia="ja-JP"/>
        </w:rPr>
        <w:t>1.4 transitional, and</w:t>
      </w:r>
    </w:p>
    <w:p w14:paraId="10CA5882" w14:textId="77777777" w:rsidR="006D0B2D" w:rsidRPr="006D0B2D" w:rsidRDefault="006D0B2D" w:rsidP="006D0B2D">
      <w:pPr>
        <w:rPr>
          <w:rFonts w:ascii="Arial" w:eastAsia="MS Mincho" w:hAnsi="Arial" w:cs="Arial"/>
          <w:lang w:eastAsia="ja-JP"/>
        </w:rPr>
      </w:pPr>
      <w:r w:rsidRPr="006D0B2D">
        <w:rPr>
          <w:rFonts w:ascii="Arial" w:eastAsia="MS Mincho" w:hAnsi="Arial" w:cs="Arial"/>
          <w:lang w:eastAsia="ja-JP"/>
        </w:rPr>
        <w:t>1.5 student learning?</w:t>
      </w:r>
    </w:p>
    <w:p w14:paraId="761EEDAD" w14:textId="77777777" w:rsidR="006D0B2D" w:rsidRDefault="006D0B2D" w:rsidP="006D0B2D">
      <w:pPr>
        <w:rPr>
          <w:rFonts w:ascii="Arial" w:eastAsia="MS Mincho" w:hAnsi="Arial" w:cs="Arial"/>
          <w:lang w:eastAsia="ja-JP"/>
        </w:rPr>
      </w:pPr>
    </w:p>
    <w:p w14:paraId="3DB226C7" w14:textId="2E89C387" w:rsidR="006D0B2D" w:rsidRPr="006D0B2D" w:rsidRDefault="006D0B2D" w:rsidP="006D0B2D">
      <w:pPr>
        <w:rPr>
          <w:rFonts w:ascii="Arial" w:eastAsia="MS Mincho" w:hAnsi="Arial" w:cs="Arial"/>
          <w:lang w:eastAsia="ja-JP"/>
        </w:rPr>
      </w:pPr>
      <w:r w:rsidRPr="006D0B2D">
        <w:rPr>
          <w:rFonts w:ascii="Arial" w:eastAsia="MS Mincho" w:hAnsi="Arial" w:cs="Arial"/>
          <w:lang w:eastAsia="ja-JP"/>
        </w:rPr>
        <w:t xml:space="preserve">2. What is the level of reverent leadership </w:t>
      </w:r>
      <w:proofErr w:type="gramStart"/>
      <w:r w:rsidRPr="006D0B2D">
        <w:rPr>
          <w:rFonts w:ascii="Arial" w:eastAsia="MS Mincho" w:hAnsi="Arial" w:cs="Arial"/>
          <w:lang w:eastAsia="ja-JP"/>
        </w:rPr>
        <w:t>attribute  of</w:t>
      </w:r>
      <w:proofErr w:type="gramEnd"/>
      <w:r w:rsidRPr="006D0B2D">
        <w:rPr>
          <w:rFonts w:ascii="Arial" w:eastAsia="MS Mincho" w:hAnsi="Arial" w:cs="Arial"/>
          <w:lang w:eastAsia="ja-JP"/>
        </w:rPr>
        <w:t xml:space="preserve"> teachers in public elementary schools in terms of:</w:t>
      </w:r>
    </w:p>
    <w:p w14:paraId="768678EE" w14:textId="77777777" w:rsidR="006D0B2D" w:rsidRPr="006D0B2D" w:rsidRDefault="006D0B2D" w:rsidP="006D0B2D">
      <w:pPr>
        <w:rPr>
          <w:rFonts w:ascii="Arial" w:eastAsia="MS Mincho" w:hAnsi="Arial" w:cs="Arial"/>
          <w:lang w:eastAsia="ja-JP"/>
        </w:rPr>
      </w:pPr>
      <w:r w:rsidRPr="006D0B2D">
        <w:rPr>
          <w:rFonts w:ascii="Arial" w:eastAsia="MS Mincho" w:hAnsi="Arial" w:cs="Arial"/>
          <w:lang w:eastAsia="ja-JP"/>
        </w:rPr>
        <w:t>2.1 enthusiasm,</w:t>
      </w:r>
    </w:p>
    <w:p w14:paraId="1FDA3E18" w14:textId="77777777" w:rsidR="006D0B2D" w:rsidRPr="006D0B2D" w:rsidRDefault="006D0B2D" w:rsidP="006D0B2D">
      <w:pPr>
        <w:rPr>
          <w:rFonts w:ascii="Arial" w:eastAsia="MS Mincho" w:hAnsi="Arial" w:cs="Arial"/>
          <w:lang w:eastAsia="ja-JP"/>
        </w:rPr>
      </w:pPr>
      <w:r w:rsidRPr="006D0B2D">
        <w:rPr>
          <w:rFonts w:ascii="Arial" w:eastAsia="MS Mincho" w:hAnsi="Arial" w:cs="Arial"/>
          <w:lang w:eastAsia="ja-JP"/>
        </w:rPr>
        <w:t xml:space="preserve">2.2 communication, </w:t>
      </w:r>
    </w:p>
    <w:p w14:paraId="128CED79" w14:textId="77777777" w:rsidR="006D0B2D" w:rsidRPr="006D0B2D" w:rsidRDefault="006D0B2D" w:rsidP="006D0B2D">
      <w:pPr>
        <w:rPr>
          <w:rFonts w:ascii="Arial" w:eastAsia="MS Mincho" w:hAnsi="Arial" w:cs="Arial"/>
          <w:lang w:eastAsia="ja-JP"/>
        </w:rPr>
      </w:pPr>
      <w:r w:rsidRPr="006D0B2D">
        <w:rPr>
          <w:rFonts w:ascii="Arial" w:eastAsia="MS Mincho" w:hAnsi="Arial" w:cs="Arial"/>
          <w:lang w:eastAsia="ja-JP"/>
        </w:rPr>
        <w:t>2.3 commitment,</w:t>
      </w:r>
    </w:p>
    <w:p w14:paraId="437EEAC3" w14:textId="77777777" w:rsidR="006D0B2D" w:rsidRPr="006D0B2D" w:rsidRDefault="006D0B2D" w:rsidP="006D0B2D">
      <w:pPr>
        <w:rPr>
          <w:rFonts w:ascii="Arial" w:eastAsia="MS Mincho" w:hAnsi="Arial" w:cs="Arial"/>
          <w:lang w:eastAsia="ja-JP"/>
        </w:rPr>
      </w:pPr>
      <w:r w:rsidRPr="006D0B2D">
        <w:rPr>
          <w:rFonts w:ascii="Arial" w:eastAsia="MS Mincho" w:hAnsi="Arial" w:cs="Arial"/>
          <w:lang w:eastAsia="ja-JP"/>
        </w:rPr>
        <w:lastRenderedPageBreak/>
        <w:t xml:space="preserve">2.4 team building, and   </w:t>
      </w:r>
    </w:p>
    <w:p w14:paraId="77011054" w14:textId="55ECFA71" w:rsidR="006D0B2D" w:rsidRPr="006D0B2D" w:rsidRDefault="006D0B2D" w:rsidP="006D0B2D">
      <w:pPr>
        <w:rPr>
          <w:rFonts w:ascii="Arial" w:eastAsia="MS Mincho" w:hAnsi="Arial" w:cs="Arial"/>
          <w:lang w:eastAsia="ja-JP"/>
        </w:rPr>
      </w:pPr>
      <w:r w:rsidRPr="006D0B2D">
        <w:rPr>
          <w:rFonts w:ascii="Arial" w:eastAsia="MS Mincho" w:hAnsi="Arial" w:cs="Arial"/>
          <w:lang w:eastAsia="ja-JP"/>
        </w:rPr>
        <w:t>2.5 decisiveness?</w:t>
      </w:r>
      <w:r w:rsidRPr="006D0B2D">
        <w:rPr>
          <w:rFonts w:ascii="Arial" w:eastAsia="MS Mincho" w:hAnsi="Arial" w:cs="Arial"/>
          <w:lang w:eastAsia="ja-JP"/>
        </w:rPr>
        <w:tab/>
      </w:r>
    </w:p>
    <w:p w14:paraId="062AD021" w14:textId="77777777" w:rsidR="006D0B2D" w:rsidRDefault="006D0B2D" w:rsidP="006D0B2D">
      <w:pPr>
        <w:rPr>
          <w:rFonts w:ascii="Arial" w:eastAsia="MS Mincho" w:hAnsi="Arial" w:cs="Arial"/>
          <w:lang w:eastAsia="ja-JP"/>
        </w:rPr>
      </w:pPr>
    </w:p>
    <w:p w14:paraId="7EDC7061" w14:textId="13142060" w:rsidR="006D0B2D" w:rsidRPr="006D0B2D" w:rsidRDefault="006D0B2D" w:rsidP="006D0B2D">
      <w:pPr>
        <w:rPr>
          <w:rFonts w:ascii="Arial" w:eastAsia="MS Mincho" w:hAnsi="Arial" w:cs="Arial"/>
          <w:lang w:eastAsia="ja-JP"/>
        </w:rPr>
      </w:pPr>
      <w:r w:rsidRPr="006D0B2D">
        <w:rPr>
          <w:rFonts w:ascii="Arial" w:eastAsia="MS Mincho" w:hAnsi="Arial" w:cs="Arial"/>
          <w:lang w:eastAsia="ja-JP"/>
        </w:rPr>
        <w:t xml:space="preserve">3. Is there a significant relationship between logically exalting environment and </w:t>
      </w:r>
      <w:proofErr w:type="gramStart"/>
      <w:r w:rsidRPr="006D0B2D">
        <w:rPr>
          <w:rFonts w:ascii="Arial" w:eastAsia="MS Mincho" w:hAnsi="Arial" w:cs="Arial"/>
          <w:lang w:eastAsia="ja-JP"/>
        </w:rPr>
        <w:t>reverent  leadership</w:t>
      </w:r>
      <w:proofErr w:type="gramEnd"/>
      <w:r w:rsidRPr="006D0B2D">
        <w:rPr>
          <w:rFonts w:ascii="Arial" w:eastAsia="MS Mincho" w:hAnsi="Arial" w:cs="Arial"/>
          <w:lang w:eastAsia="ja-JP"/>
        </w:rPr>
        <w:t xml:space="preserve"> attribute  of teachers in public elementary schools in </w:t>
      </w:r>
      <w:proofErr w:type="spellStart"/>
      <w:r w:rsidRPr="006D0B2D">
        <w:rPr>
          <w:rFonts w:ascii="Arial" w:eastAsia="MS Mincho" w:hAnsi="Arial" w:cs="Arial"/>
          <w:lang w:eastAsia="ja-JP"/>
        </w:rPr>
        <w:t>Baganga</w:t>
      </w:r>
      <w:proofErr w:type="spellEnd"/>
      <w:r w:rsidRPr="006D0B2D">
        <w:rPr>
          <w:rFonts w:ascii="Arial" w:eastAsia="MS Mincho" w:hAnsi="Arial" w:cs="Arial"/>
          <w:lang w:eastAsia="ja-JP"/>
        </w:rPr>
        <w:t xml:space="preserve"> District, Division of Davao Oriental?</w:t>
      </w:r>
    </w:p>
    <w:p w14:paraId="12356779" w14:textId="77777777" w:rsidR="006D0B2D" w:rsidRDefault="006D0B2D" w:rsidP="006D0B2D">
      <w:pPr>
        <w:rPr>
          <w:rFonts w:ascii="Arial" w:eastAsia="MS Mincho" w:hAnsi="Arial" w:cs="Arial"/>
          <w:lang w:eastAsia="ja-JP"/>
        </w:rPr>
      </w:pPr>
    </w:p>
    <w:p w14:paraId="3243C943" w14:textId="608966B0" w:rsidR="00B43C88" w:rsidRPr="002F5C4B" w:rsidRDefault="006D0B2D" w:rsidP="006D0B2D">
      <w:pPr>
        <w:rPr>
          <w:rFonts w:ascii="Arial" w:eastAsia="MS Mincho" w:hAnsi="Arial" w:cs="Arial"/>
          <w:lang w:eastAsia="ja-JP"/>
        </w:rPr>
      </w:pPr>
      <w:r w:rsidRPr="006D0B2D">
        <w:rPr>
          <w:rFonts w:ascii="Arial" w:eastAsia="MS Mincho" w:hAnsi="Arial" w:cs="Arial"/>
          <w:lang w:eastAsia="ja-JP"/>
        </w:rPr>
        <w:t xml:space="preserve">4. Which domains of logically exalting environment significantly influence reverent leadership </w:t>
      </w:r>
      <w:proofErr w:type="gramStart"/>
      <w:r w:rsidRPr="006D0B2D">
        <w:rPr>
          <w:rFonts w:ascii="Arial" w:eastAsia="MS Mincho" w:hAnsi="Arial" w:cs="Arial"/>
          <w:lang w:eastAsia="ja-JP"/>
        </w:rPr>
        <w:t>attribute  of</w:t>
      </w:r>
      <w:proofErr w:type="gramEnd"/>
      <w:r w:rsidRPr="006D0B2D">
        <w:rPr>
          <w:rFonts w:ascii="Arial" w:eastAsia="MS Mincho" w:hAnsi="Arial" w:cs="Arial"/>
          <w:lang w:eastAsia="ja-JP"/>
        </w:rPr>
        <w:t xml:space="preserve"> teachers in public elementary schools in </w:t>
      </w:r>
      <w:proofErr w:type="spellStart"/>
      <w:r w:rsidRPr="006D0B2D">
        <w:rPr>
          <w:rFonts w:ascii="Arial" w:eastAsia="MS Mincho" w:hAnsi="Arial" w:cs="Arial"/>
          <w:lang w:eastAsia="ja-JP"/>
        </w:rPr>
        <w:t>Baganga</w:t>
      </w:r>
      <w:proofErr w:type="spellEnd"/>
      <w:r w:rsidRPr="006D0B2D">
        <w:rPr>
          <w:rFonts w:ascii="Arial" w:eastAsia="MS Mincho" w:hAnsi="Arial" w:cs="Arial"/>
          <w:lang w:eastAsia="ja-JP"/>
        </w:rPr>
        <w:t xml:space="preserve"> District, Division of Davao Oriental?</w:t>
      </w:r>
    </w:p>
    <w:p w14:paraId="38829EC8" w14:textId="77777777" w:rsidR="006D0B2D" w:rsidRDefault="006D0B2D" w:rsidP="002F5C4B">
      <w:pPr>
        <w:rPr>
          <w:rFonts w:ascii="Arial" w:eastAsia="MS Mincho" w:hAnsi="Arial" w:cs="Arial"/>
          <w:b/>
          <w:lang w:eastAsia="ja-JP"/>
        </w:rPr>
      </w:pPr>
    </w:p>
    <w:p w14:paraId="4110F409" w14:textId="269A971E" w:rsidR="002F5C4B" w:rsidRDefault="002F5C4B" w:rsidP="002F5C4B">
      <w:pPr>
        <w:rPr>
          <w:rFonts w:ascii="Arial" w:eastAsia="MS Mincho" w:hAnsi="Arial" w:cs="Arial"/>
          <w:b/>
          <w:lang w:eastAsia="ja-JP"/>
        </w:rPr>
      </w:pPr>
      <w:r w:rsidRPr="002F5C4B">
        <w:rPr>
          <w:rFonts w:ascii="Arial" w:eastAsia="MS Mincho" w:hAnsi="Arial" w:cs="Arial"/>
          <w:b/>
          <w:lang w:eastAsia="ja-JP"/>
        </w:rPr>
        <w:t>1.2 Hypotheses</w:t>
      </w:r>
    </w:p>
    <w:p w14:paraId="13A41818" w14:textId="77777777" w:rsidR="006D0B2D" w:rsidRPr="002F5C4B" w:rsidRDefault="006D0B2D" w:rsidP="002F5C4B">
      <w:pPr>
        <w:rPr>
          <w:rFonts w:ascii="Arial" w:eastAsia="MS Mincho" w:hAnsi="Arial" w:cs="Arial"/>
          <w:b/>
          <w:lang w:eastAsia="ja-JP"/>
        </w:rPr>
      </w:pPr>
    </w:p>
    <w:p w14:paraId="61157E12" w14:textId="77777777" w:rsidR="006D0B2D" w:rsidRPr="006D0B2D" w:rsidRDefault="006D0B2D" w:rsidP="006D0B2D">
      <w:pPr>
        <w:ind w:firstLine="720"/>
        <w:jc w:val="both"/>
        <w:rPr>
          <w:rFonts w:ascii="Arial" w:eastAsia="MS Mincho" w:hAnsi="Arial" w:cs="Arial"/>
          <w:lang w:eastAsia="ja-JP"/>
        </w:rPr>
      </w:pPr>
      <w:r w:rsidRPr="006D0B2D">
        <w:rPr>
          <w:rFonts w:ascii="Arial" w:eastAsia="MS Mincho" w:hAnsi="Arial" w:cs="Arial"/>
          <w:lang w:eastAsia="ja-JP"/>
        </w:rPr>
        <w:t xml:space="preserve">Ho1. There is a significant relationship between logically exalting environment and reverent leadership </w:t>
      </w:r>
      <w:proofErr w:type="gramStart"/>
      <w:r w:rsidRPr="006D0B2D">
        <w:rPr>
          <w:rFonts w:ascii="Arial" w:eastAsia="MS Mincho" w:hAnsi="Arial" w:cs="Arial"/>
          <w:lang w:eastAsia="ja-JP"/>
        </w:rPr>
        <w:t>attribute  of</w:t>
      </w:r>
      <w:proofErr w:type="gramEnd"/>
      <w:r w:rsidRPr="006D0B2D">
        <w:rPr>
          <w:rFonts w:ascii="Arial" w:eastAsia="MS Mincho" w:hAnsi="Arial" w:cs="Arial"/>
          <w:lang w:eastAsia="ja-JP"/>
        </w:rPr>
        <w:t xml:space="preserve"> teachers in in public elementary schools in </w:t>
      </w:r>
      <w:proofErr w:type="spellStart"/>
      <w:r w:rsidRPr="006D0B2D">
        <w:rPr>
          <w:rFonts w:ascii="Arial" w:eastAsia="MS Mincho" w:hAnsi="Arial" w:cs="Arial"/>
          <w:lang w:eastAsia="ja-JP"/>
        </w:rPr>
        <w:t>Baganga</w:t>
      </w:r>
      <w:proofErr w:type="spellEnd"/>
      <w:r w:rsidRPr="006D0B2D">
        <w:rPr>
          <w:rFonts w:ascii="Arial" w:eastAsia="MS Mincho" w:hAnsi="Arial" w:cs="Arial"/>
          <w:lang w:eastAsia="ja-JP"/>
        </w:rPr>
        <w:t xml:space="preserve"> District, Division of Davao Oriental.</w:t>
      </w:r>
    </w:p>
    <w:p w14:paraId="2761BBBA" w14:textId="5B896242" w:rsidR="000D23E6" w:rsidRDefault="006D0B2D" w:rsidP="006D0B2D">
      <w:pPr>
        <w:ind w:firstLine="720"/>
        <w:jc w:val="both"/>
        <w:rPr>
          <w:rFonts w:ascii="Arial" w:eastAsia="MS Mincho" w:hAnsi="Arial" w:cs="Arial"/>
          <w:lang w:eastAsia="ja-JP"/>
        </w:rPr>
      </w:pPr>
      <w:r w:rsidRPr="006D0B2D">
        <w:rPr>
          <w:rFonts w:ascii="Arial" w:eastAsia="MS Mincho" w:hAnsi="Arial" w:cs="Arial"/>
          <w:lang w:eastAsia="ja-JP"/>
        </w:rPr>
        <w:t xml:space="preserve">Ho2. The domains of logically exalting environment do not significantly influence reverent leadership </w:t>
      </w:r>
      <w:proofErr w:type="gramStart"/>
      <w:r w:rsidRPr="006D0B2D">
        <w:rPr>
          <w:rFonts w:ascii="Arial" w:eastAsia="MS Mincho" w:hAnsi="Arial" w:cs="Arial"/>
          <w:lang w:eastAsia="ja-JP"/>
        </w:rPr>
        <w:t>attribute  of</w:t>
      </w:r>
      <w:proofErr w:type="gramEnd"/>
      <w:r w:rsidRPr="006D0B2D">
        <w:rPr>
          <w:rFonts w:ascii="Arial" w:eastAsia="MS Mincho" w:hAnsi="Arial" w:cs="Arial"/>
          <w:lang w:eastAsia="ja-JP"/>
        </w:rPr>
        <w:t xml:space="preserve"> teachers in public elementary schools in </w:t>
      </w:r>
      <w:proofErr w:type="spellStart"/>
      <w:r w:rsidRPr="006D0B2D">
        <w:rPr>
          <w:rFonts w:ascii="Arial" w:eastAsia="MS Mincho" w:hAnsi="Arial" w:cs="Arial"/>
          <w:lang w:eastAsia="ja-JP"/>
        </w:rPr>
        <w:t>Baganga</w:t>
      </w:r>
      <w:proofErr w:type="spellEnd"/>
      <w:r w:rsidRPr="006D0B2D">
        <w:rPr>
          <w:rFonts w:ascii="Arial" w:eastAsia="MS Mincho" w:hAnsi="Arial" w:cs="Arial"/>
          <w:lang w:eastAsia="ja-JP"/>
        </w:rPr>
        <w:t xml:space="preserve"> District, Division of Davao Oriental.</w:t>
      </w:r>
    </w:p>
    <w:p w14:paraId="408B5EEF" w14:textId="77777777" w:rsidR="006D0B2D" w:rsidRDefault="006D0B2D" w:rsidP="006D0B2D">
      <w:pPr>
        <w:ind w:firstLine="720"/>
        <w:jc w:val="both"/>
        <w:rPr>
          <w:rFonts w:ascii="Arial" w:hAnsi="Arial" w:cs="Arial"/>
        </w:rPr>
      </w:pPr>
    </w:p>
    <w:p w14:paraId="012EB897" w14:textId="367C4A5B" w:rsidR="00717F2E" w:rsidRDefault="00180859">
      <w:pPr>
        <w:pStyle w:val="AbstHead"/>
        <w:spacing w:after="0"/>
        <w:jc w:val="both"/>
        <w:rPr>
          <w:rFonts w:ascii="Arial" w:hAnsi="Arial" w:cs="Arial"/>
          <w:sz w:val="20"/>
        </w:rPr>
      </w:pPr>
      <w:r>
        <w:rPr>
          <w:rFonts w:ascii="Arial" w:hAnsi="Arial" w:cs="Arial"/>
          <w:sz w:val="20"/>
        </w:rPr>
        <w:t>2. methodology</w:t>
      </w:r>
    </w:p>
    <w:p w14:paraId="786C1FBD" w14:textId="25BFEE82" w:rsidR="00717F2E" w:rsidRDefault="00717F2E">
      <w:pPr>
        <w:pStyle w:val="Body"/>
        <w:spacing w:after="0"/>
        <w:rPr>
          <w:rFonts w:ascii="Arial" w:hAnsi="Arial" w:cs="Arial"/>
        </w:rPr>
      </w:pPr>
    </w:p>
    <w:p w14:paraId="4F2DBD6E" w14:textId="604E5BD9" w:rsidR="00E77968" w:rsidRDefault="00E77968">
      <w:pPr>
        <w:pStyle w:val="Body"/>
        <w:spacing w:after="0"/>
        <w:rPr>
          <w:rFonts w:ascii="Arial" w:hAnsi="Arial" w:cs="Arial"/>
        </w:rPr>
      </w:pPr>
    </w:p>
    <w:p w14:paraId="2881E8B0" w14:textId="77777777" w:rsidR="00E77968" w:rsidRDefault="00E77968">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3C0C2483" w14:textId="38AAF671" w:rsidR="000670D7" w:rsidRDefault="000670D7" w:rsidP="000670D7">
      <w:pPr>
        <w:jc w:val="both"/>
        <w:rPr>
          <w:rFonts w:ascii="Arial" w:hAnsi="Arial" w:cs="Arial"/>
        </w:rPr>
      </w:pPr>
      <w:r w:rsidRPr="000670D7">
        <w:rPr>
          <w:rFonts w:ascii="Arial" w:hAnsi="Arial" w:cs="Arial"/>
        </w:rPr>
        <w:t xml:space="preserve">This study employed the quantitative research design utilizing a correlational method, leading to regression analysis. This method measures the association of two variables with varying levels of measurement. In some instances, two variables become related because they are related to, or caused by, another variable or variables (Downie, 2020). This method was used to determine the relationship between the logically exalting environment and the reverent leadership attribute of teachers in public elementary schools. </w:t>
      </w:r>
    </w:p>
    <w:p w14:paraId="11BD2DC9" w14:textId="77777777" w:rsidR="000670D7" w:rsidRPr="000670D7" w:rsidRDefault="000670D7" w:rsidP="000670D7">
      <w:pPr>
        <w:jc w:val="both"/>
        <w:rPr>
          <w:rFonts w:ascii="Arial" w:hAnsi="Arial" w:cs="Arial"/>
        </w:rPr>
      </w:pPr>
    </w:p>
    <w:p w14:paraId="38E180F8" w14:textId="2532C98E" w:rsidR="000670D7" w:rsidRDefault="000670D7" w:rsidP="000670D7">
      <w:pPr>
        <w:jc w:val="both"/>
        <w:rPr>
          <w:rFonts w:ascii="Arial" w:hAnsi="Arial" w:cs="Arial"/>
        </w:rPr>
      </w:pPr>
      <w:r w:rsidRPr="000670D7">
        <w:rPr>
          <w:rFonts w:ascii="Arial" w:hAnsi="Arial" w:cs="Arial"/>
        </w:rPr>
        <w:t>Quantitative research design is aimed at discovering how many people think, act, or feel in a specific way. Quantitative projects involve large sample sizes, concentrating on the number of responses, as opposed to gaining the more focused or emotional insight that is the aim of qualitative research. The standard format in quantitative research design is for each respondent to be asked the same questions, which ensures that the entire data sample can be analyzed fairly. The data is supplied in a numerical format and can be analyzed quantifiable using statistical methods. Surveys can, however, be tailored to branch off if the respondent answers in a certain way - for instance, people who were satisfied or dissatisfied with a service asked different questions subsequently.</w:t>
      </w:r>
    </w:p>
    <w:p w14:paraId="286B004A" w14:textId="77777777" w:rsidR="000670D7" w:rsidRPr="000670D7" w:rsidRDefault="000670D7" w:rsidP="000670D7">
      <w:pPr>
        <w:jc w:val="both"/>
        <w:rPr>
          <w:rFonts w:ascii="Arial" w:hAnsi="Arial" w:cs="Arial"/>
        </w:rPr>
      </w:pPr>
    </w:p>
    <w:p w14:paraId="227BD7A9" w14:textId="60630E34" w:rsidR="00F121AE" w:rsidRDefault="000670D7" w:rsidP="000670D7">
      <w:pPr>
        <w:jc w:val="both"/>
        <w:rPr>
          <w:rFonts w:ascii="Arial" w:hAnsi="Arial" w:cs="Arial"/>
        </w:rPr>
      </w:pPr>
      <w:r w:rsidRPr="000670D7">
        <w:rPr>
          <w:rFonts w:ascii="Arial" w:hAnsi="Arial" w:cs="Arial"/>
        </w:rPr>
        <w:t>Quantitative research design tends to favor closed-ended questions. Providing respondents with a set list of answers means they cannot usually give lengthy open-ended responses. This design ensures that the quantitative research process is far more efficient than if qualitative-style open-ended questions were employed. It is more efficient because it was then not necessary to carry out the time-consuming process of coding vast quantities of open-ended responses. However, quantitative research design often allows the inclusion of an ‘Other’ category in the list of possible responses to questions, where appropriate. This allows those respondents who do not fit directly into the main categories to get still their precise responses recorded and used in the analysis of the research project results.</w:t>
      </w:r>
    </w:p>
    <w:p w14:paraId="5324BD47" w14:textId="77777777" w:rsidR="000670D7" w:rsidRDefault="000670D7" w:rsidP="000670D7">
      <w:pPr>
        <w:jc w:val="both"/>
        <w:rPr>
          <w:rFonts w:ascii="Arial" w:hAnsi="Arial" w:cs="Arial"/>
          <w:b/>
          <w:bCs/>
        </w:rPr>
      </w:pPr>
    </w:p>
    <w:p w14:paraId="318F0781" w14:textId="3871AFA8" w:rsidR="00717F2E" w:rsidRDefault="00180859">
      <w:pPr>
        <w:rPr>
          <w:rFonts w:ascii="Arial" w:hAnsi="Arial" w:cs="Arial"/>
          <w:b/>
          <w:bCs/>
        </w:rPr>
      </w:pPr>
      <w:r>
        <w:rPr>
          <w:rFonts w:ascii="Arial" w:hAnsi="Arial" w:cs="Arial"/>
          <w:b/>
          <w:bCs/>
        </w:rPr>
        <w:lastRenderedPageBreak/>
        <w:t>2.2 Research Respondents</w:t>
      </w:r>
    </w:p>
    <w:p w14:paraId="56FDFA7F" w14:textId="77777777" w:rsidR="00D453B9" w:rsidRDefault="00D453B9">
      <w:pPr>
        <w:rPr>
          <w:rFonts w:ascii="Arial" w:hAnsi="Arial" w:cs="Arial"/>
          <w:b/>
          <w:bCs/>
        </w:rPr>
      </w:pPr>
    </w:p>
    <w:p w14:paraId="1E725D10" w14:textId="3AC56919" w:rsidR="00A67B21" w:rsidRDefault="000670D7" w:rsidP="000670D7">
      <w:pPr>
        <w:jc w:val="both"/>
        <w:rPr>
          <w:rFonts w:ascii="Arial" w:hAnsi="Arial" w:cs="Arial"/>
        </w:rPr>
      </w:pPr>
      <w:r w:rsidRPr="000670D7">
        <w:rPr>
          <w:rFonts w:ascii="Arial" w:hAnsi="Arial" w:cs="Arial"/>
        </w:rPr>
        <w:t xml:space="preserve">The study's respondents were 131 out of 280 teachers in public elementary schools in </w:t>
      </w:r>
      <w:proofErr w:type="spellStart"/>
      <w:r w:rsidRPr="000670D7">
        <w:rPr>
          <w:rFonts w:ascii="Arial" w:hAnsi="Arial" w:cs="Arial"/>
        </w:rPr>
        <w:t>Baganga</w:t>
      </w:r>
      <w:proofErr w:type="spellEnd"/>
      <w:r w:rsidRPr="000670D7">
        <w:rPr>
          <w:rFonts w:ascii="Arial" w:hAnsi="Arial" w:cs="Arial"/>
        </w:rPr>
        <w:t xml:space="preserve"> District, Division of Davao Oriental, using Slovin’s formula, with a 95% confidence interval and a 5% margin of error. They were considered respondents because they had served at least three years in public school and had knowledge about the purpose of this study, wherein the researcher elicited real data from them. This study used universal sampling, which means that the entire population of the study was the respondents. This study was conducted in the school year 2024-2025.</w:t>
      </w:r>
    </w:p>
    <w:p w14:paraId="7DAEA7D5" w14:textId="77777777" w:rsidR="000670D7" w:rsidRDefault="000670D7" w:rsidP="000670D7">
      <w:pPr>
        <w:rPr>
          <w:rFonts w:ascii="Arial" w:hAnsi="Arial" w:cs="Arial"/>
        </w:rPr>
      </w:pPr>
    </w:p>
    <w:p w14:paraId="6BE2C45C" w14:textId="112B9625" w:rsidR="00717F2E" w:rsidRDefault="00180859">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4CF42F12" w14:textId="481A4F6E" w:rsidR="00C52519" w:rsidRPr="000670D7" w:rsidRDefault="000670D7" w:rsidP="000670D7">
      <w:pPr>
        <w:jc w:val="both"/>
        <w:rPr>
          <w:rFonts w:ascii="Arial" w:hAnsi="Arial" w:cs="Arial"/>
        </w:rPr>
      </w:pPr>
      <w:r w:rsidRPr="000670D7">
        <w:rPr>
          <w:rFonts w:ascii="Arial" w:hAnsi="Arial" w:cs="Arial"/>
        </w:rPr>
        <w:t xml:space="preserve">The instrument used in this study, which was the level of the logically exalting environment and reverent leadership attributes of teachers in public elementary schools, was the survey questionnaire. It was modified by the researcher to fit into the study and was subject to the validation of the three expert validators from the Doctor of Education major in Educational Management. </w:t>
      </w:r>
      <w:r>
        <w:rPr>
          <w:rFonts w:ascii="Arial" w:hAnsi="Arial" w:cs="Arial"/>
        </w:rPr>
        <w:t xml:space="preserve"> </w:t>
      </w:r>
      <w:r w:rsidRPr="000670D7">
        <w:rPr>
          <w:rFonts w:ascii="Arial" w:hAnsi="Arial" w:cs="Arial"/>
        </w:rPr>
        <w:t>The respondents answered the 25-item questions using the five subscales with logical exalting environment as the first part. Before the administration, the expert panel tested the draft of these instruments for face and content validity. Based on their comments and suggestions, revisions were made. The instruments are highly reliable, with a Cronbach’s Alpha result 0.918 for the first variable and 0.923 for the second variable.</w:t>
      </w:r>
      <w:r>
        <w:rPr>
          <w:rFonts w:ascii="Arial" w:hAnsi="Arial" w:cs="Arial"/>
        </w:rPr>
        <w:t xml:space="preserve"> </w:t>
      </w:r>
      <w:r w:rsidR="00C52519" w:rsidRPr="00C52519">
        <w:rPr>
          <w:rFonts w:ascii="Arial" w:hAnsi="Arial" w:cs="Arial"/>
        </w:rPr>
        <w:t xml:space="preserve">To ensure the reliability and validity of the instruments, a pilot test was conducted with 30 public elementary school teachers from a neighboring district within the same division who were not part of the main study. The pilot test results indicated high reliability, </w:t>
      </w:r>
      <w:r w:rsidR="00C52519">
        <w:rPr>
          <w:rFonts w:ascii="Arial" w:hAnsi="Arial" w:cs="Arial"/>
        </w:rPr>
        <w:t>with a Cronbach’s Alpha of 0.889</w:t>
      </w:r>
      <w:r w:rsidR="00C52519" w:rsidRPr="00C52519">
        <w:rPr>
          <w:rFonts w:ascii="Arial" w:hAnsi="Arial" w:cs="Arial"/>
        </w:rPr>
        <w:t xml:space="preserve"> for the Informative Expedient Learn</w:t>
      </w:r>
      <w:r w:rsidR="00C52519">
        <w:rPr>
          <w:rFonts w:ascii="Arial" w:hAnsi="Arial" w:cs="Arial"/>
        </w:rPr>
        <w:t>ing Practices subscale and 0.920</w:t>
      </w:r>
      <w:r w:rsidR="00C52519" w:rsidRPr="00C52519">
        <w:rPr>
          <w:rFonts w:ascii="Arial" w:hAnsi="Arial" w:cs="Arial"/>
        </w:rPr>
        <w:t xml:space="preserve"> for the Professional Ontogeny subscale.</w:t>
      </w:r>
    </w:p>
    <w:p w14:paraId="5006FFA7" w14:textId="77777777" w:rsidR="000670D7" w:rsidRDefault="000670D7" w:rsidP="00C52519">
      <w:pPr>
        <w:rPr>
          <w:rFonts w:ascii="Arial" w:hAnsi="Arial" w:cs="Arial"/>
          <w:b/>
          <w:bCs/>
        </w:rPr>
      </w:pPr>
    </w:p>
    <w:p w14:paraId="17318E71" w14:textId="0D7AB196" w:rsidR="000670D7" w:rsidRPr="000670D7" w:rsidRDefault="000670D7" w:rsidP="00C52519">
      <w:pPr>
        <w:rPr>
          <w:rFonts w:ascii="Arial" w:hAnsi="Arial" w:cs="Arial"/>
        </w:rPr>
      </w:pPr>
      <w:r w:rsidRPr="000670D7">
        <w:rPr>
          <w:rFonts w:ascii="Arial" w:hAnsi="Arial" w:cs="Arial"/>
        </w:rPr>
        <w:t>The second part was the reverent leadership attribute of teachers having also 25 items.</w:t>
      </w:r>
    </w:p>
    <w:p w14:paraId="36FB7E0A" w14:textId="77777777" w:rsidR="000670D7" w:rsidRDefault="000670D7" w:rsidP="00C52519">
      <w:pPr>
        <w:rPr>
          <w:rFonts w:ascii="Arial" w:hAnsi="Arial" w:cs="Arial"/>
          <w:b/>
          <w:bCs/>
        </w:rPr>
      </w:pPr>
    </w:p>
    <w:p w14:paraId="27C6641A" w14:textId="563AE792" w:rsidR="005D71AE" w:rsidRDefault="00180859" w:rsidP="005D71AE">
      <w:pPr>
        <w:rPr>
          <w:rFonts w:ascii="Arial" w:hAnsi="Arial" w:cs="Arial"/>
          <w:b/>
          <w:bCs/>
        </w:rPr>
      </w:pPr>
      <w:r>
        <w:rPr>
          <w:rFonts w:ascii="Arial" w:hAnsi="Arial" w:cs="Arial"/>
          <w:b/>
          <w:bCs/>
        </w:rPr>
        <w:t>2.4 Data Gathering Procedure</w:t>
      </w:r>
    </w:p>
    <w:p w14:paraId="0409FDF5" w14:textId="77777777" w:rsidR="00CC5ECD" w:rsidRPr="005D71AE" w:rsidRDefault="00CC5ECD" w:rsidP="005D71AE">
      <w:pPr>
        <w:rPr>
          <w:rFonts w:ascii="Arial" w:hAnsi="Arial" w:cs="Arial"/>
          <w:b/>
          <w:bCs/>
        </w:rPr>
      </w:pPr>
    </w:p>
    <w:p w14:paraId="0B2C0FF6" w14:textId="77777777" w:rsidR="000670D7" w:rsidRPr="000670D7" w:rsidRDefault="000670D7" w:rsidP="000670D7">
      <w:pPr>
        <w:pStyle w:val="Heading1"/>
        <w:jc w:val="both"/>
        <w:rPr>
          <w:rFonts w:cs="Arial"/>
          <w:b w:val="0"/>
          <w:kern w:val="0"/>
          <w:sz w:val="20"/>
        </w:rPr>
      </w:pPr>
      <w:r w:rsidRPr="000670D7">
        <w:rPr>
          <w:rFonts w:cs="Arial"/>
          <w:b w:val="0"/>
          <w:kern w:val="0"/>
          <w:sz w:val="20"/>
        </w:rPr>
        <w:t>The data were gathered through the following procedure:</w:t>
      </w:r>
    </w:p>
    <w:p w14:paraId="346D0890" w14:textId="77777777" w:rsidR="000670D7" w:rsidRPr="000670D7" w:rsidRDefault="000670D7" w:rsidP="000670D7">
      <w:pPr>
        <w:pStyle w:val="Heading1"/>
        <w:jc w:val="both"/>
        <w:rPr>
          <w:rFonts w:cs="Arial"/>
          <w:b w:val="0"/>
          <w:kern w:val="0"/>
          <w:sz w:val="20"/>
        </w:rPr>
      </w:pPr>
      <w:r w:rsidRPr="000670D7">
        <w:rPr>
          <w:rFonts w:cs="Arial"/>
          <w:b w:val="0"/>
          <w:kern w:val="0"/>
          <w:sz w:val="20"/>
        </w:rPr>
        <w:t xml:space="preserve">The researcher asked for permission and endorsement from the Dean of the Graduate school of Rizal Memorial Colleges for the Superintendent approval. After the approval of the Dean, a request letter was submitted to the office of the Schools Division Superintendent. After the approval of the superintendent an endorsement letter were submitted to the School Heads. </w:t>
      </w:r>
    </w:p>
    <w:p w14:paraId="3899C2ED" w14:textId="77777777" w:rsidR="000670D7" w:rsidRDefault="000670D7" w:rsidP="000670D7">
      <w:pPr>
        <w:pStyle w:val="Heading1"/>
        <w:jc w:val="both"/>
        <w:rPr>
          <w:rFonts w:cs="Arial"/>
          <w:b w:val="0"/>
          <w:kern w:val="0"/>
          <w:sz w:val="20"/>
        </w:rPr>
      </w:pPr>
      <w:r w:rsidRPr="000670D7">
        <w:rPr>
          <w:rFonts w:cs="Arial"/>
          <w:b w:val="0"/>
          <w:kern w:val="0"/>
          <w:sz w:val="20"/>
        </w:rPr>
        <w:t xml:space="preserve">After such, a schedule was set for the distribution of the test questionnaires for the pilot testing to find out the reliability and validity of the questionnaire. Hence, the explanation about the study and instruction for the tests were incorporated in the questionnaires. After the result of the pilot testing, the survey </w:t>
      </w:r>
      <w:proofErr w:type="gramStart"/>
      <w:r w:rsidRPr="000670D7">
        <w:rPr>
          <w:rFonts w:cs="Arial"/>
          <w:b w:val="0"/>
          <w:kern w:val="0"/>
          <w:sz w:val="20"/>
        </w:rPr>
        <w:t>were</w:t>
      </w:r>
      <w:proofErr w:type="gramEnd"/>
      <w:r w:rsidRPr="000670D7">
        <w:rPr>
          <w:rFonts w:cs="Arial"/>
          <w:b w:val="0"/>
          <w:kern w:val="0"/>
          <w:sz w:val="20"/>
        </w:rPr>
        <w:t xml:space="preserve"> administered to all selected respondents. After which the researcher </w:t>
      </w:r>
      <w:proofErr w:type="spellStart"/>
      <w:r w:rsidRPr="000670D7">
        <w:rPr>
          <w:rFonts w:cs="Arial"/>
          <w:b w:val="0"/>
          <w:kern w:val="0"/>
          <w:sz w:val="20"/>
        </w:rPr>
        <w:t>retrievede</w:t>
      </w:r>
      <w:proofErr w:type="spellEnd"/>
      <w:r w:rsidRPr="000670D7">
        <w:rPr>
          <w:rFonts w:cs="Arial"/>
          <w:b w:val="0"/>
          <w:kern w:val="0"/>
          <w:sz w:val="20"/>
        </w:rPr>
        <w:t xml:space="preserve"> all the questionnaire and submit for statistical treatment. After retrieving </w:t>
      </w:r>
      <w:r w:rsidRPr="000670D7">
        <w:rPr>
          <w:rFonts w:cs="Arial"/>
          <w:b w:val="0"/>
          <w:kern w:val="0"/>
          <w:sz w:val="20"/>
        </w:rPr>
        <w:lastRenderedPageBreak/>
        <w:t xml:space="preserve">all the questionnaires, the data were tallied, tabulated, analyzed and interpreted based on the purpose of the study. </w:t>
      </w:r>
    </w:p>
    <w:p w14:paraId="52F8FBC6" w14:textId="77777777" w:rsidR="000670D7" w:rsidRDefault="000670D7" w:rsidP="000670D7">
      <w:pPr>
        <w:pStyle w:val="Heading1"/>
        <w:jc w:val="both"/>
        <w:rPr>
          <w:rFonts w:cs="Arial"/>
          <w:b w:val="0"/>
          <w:kern w:val="0"/>
          <w:sz w:val="20"/>
        </w:rPr>
      </w:pPr>
    </w:p>
    <w:p w14:paraId="1C13872C" w14:textId="61F36F12" w:rsidR="00717F2E" w:rsidRPr="005D71AE" w:rsidRDefault="00180859" w:rsidP="000670D7">
      <w:pPr>
        <w:pStyle w:val="Heading1"/>
        <w:jc w:val="both"/>
        <w:rPr>
          <w:rFonts w:cs="Arial"/>
          <w:sz w:val="20"/>
        </w:rPr>
      </w:pPr>
      <w:r>
        <w:rPr>
          <w:rFonts w:cs="Arial"/>
          <w:sz w:val="20"/>
        </w:rPr>
        <w:t>2.5 Data Analysis</w:t>
      </w:r>
    </w:p>
    <w:p w14:paraId="3CB0DE7E" w14:textId="77777777" w:rsidR="005D71AE" w:rsidRPr="007D4CAA" w:rsidRDefault="005D71AE" w:rsidP="000670D7">
      <w:pPr>
        <w:pStyle w:val="Head1"/>
        <w:jc w:val="both"/>
        <w:rPr>
          <w:rFonts w:ascii="Arial" w:hAnsi="Arial" w:cs="Arial"/>
          <w:b w:val="0"/>
          <w:caps w:val="0"/>
          <w:sz w:val="20"/>
        </w:rPr>
      </w:pPr>
    </w:p>
    <w:p w14:paraId="5991BD71" w14:textId="77777777" w:rsidR="000670D7" w:rsidRPr="000670D7" w:rsidRDefault="000670D7" w:rsidP="000670D7">
      <w:pPr>
        <w:pStyle w:val="Head1"/>
        <w:jc w:val="both"/>
        <w:rPr>
          <w:rFonts w:ascii="Arial" w:hAnsi="Arial" w:cs="Arial"/>
          <w:b w:val="0"/>
          <w:caps w:val="0"/>
          <w:sz w:val="20"/>
        </w:rPr>
      </w:pPr>
      <w:r w:rsidRPr="000670D7">
        <w:rPr>
          <w:rFonts w:ascii="Arial" w:hAnsi="Arial" w:cs="Arial"/>
          <w:b w:val="0"/>
          <w:caps w:val="0"/>
          <w:sz w:val="20"/>
        </w:rPr>
        <w:t>The data were gathered through the following procedure:</w:t>
      </w:r>
    </w:p>
    <w:p w14:paraId="471D8B5E" w14:textId="77777777" w:rsidR="000670D7" w:rsidRPr="000670D7" w:rsidRDefault="000670D7" w:rsidP="000670D7">
      <w:pPr>
        <w:pStyle w:val="Head1"/>
        <w:jc w:val="both"/>
        <w:rPr>
          <w:rFonts w:ascii="Arial" w:hAnsi="Arial" w:cs="Arial"/>
          <w:b w:val="0"/>
          <w:caps w:val="0"/>
          <w:sz w:val="20"/>
        </w:rPr>
      </w:pPr>
      <w:r w:rsidRPr="000670D7">
        <w:rPr>
          <w:rFonts w:ascii="Arial" w:hAnsi="Arial" w:cs="Arial"/>
          <w:b w:val="0"/>
          <w:caps w:val="0"/>
          <w:sz w:val="20"/>
        </w:rPr>
        <w:t xml:space="preserve">The researcher asked for permission and endorsement from the Dean of the Graduate school of Rizal Memorial Colleges for the Superintendent approval. After the approval of the Dean, a request letter was submitted to the office of the Schools Division Superintendent. After the approval of the superintendent an endorsement letter were submitted to the School Heads. </w:t>
      </w:r>
    </w:p>
    <w:p w14:paraId="08B1DEAA" w14:textId="345F2995" w:rsidR="00C84872" w:rsidRDefault="000670D7" w:rsidP="000670D7">
      <w:pPr>
        <w:pStyle w:val="Head1"/>
        <w:spacing w:after="0"/>
        <w:jc w:val="both"/>
        <w:rPr>
          <w:rFonts w:ascii="Arial" w:hAnsi="Arial" w:cs="Arial"/>
          <w:b w:val="0"/>
          <w:caps w:val="0"/>
          <w:sz w:val="20"/>
        </w:rPr>
      </w:pPr>
      <w:r w:rsidRPr="000670D7">
        <w:rPr>
          <w:rFonts w:ascii="Arial" w:hAnsi="Arial" w:cs="Arial"/>
          <w:b w:val="0"/>
          <w:caps w:val="0"/>
          <w:sz w:val="20"/>
        </w:rPr>
        <w:t xml:space="preserve">After such, a schedule was set for the distribution of the test questionnaires for the pilot testing to find out the reliability and validity of the questionnaire. Hence, the explanation about the study and instruction for the tests were incorporated in the questionnaires. After the result of the pilot testing, the survey </w:t>
      </w:r>
      <w:proofErr w:type="gramStart"/>
      <w:r w:rsidRPr="000670D7">
        <w:rPr>
          <w:rFonts w:ascii="Arial" w:hAnsi="Arial" w:cs="Arial"/>
          <w:b w:val="0"/>
          <w:caps w:val="0"/>
          <w:sz w:val="20"/>
        </w:rPr>
        <w:t>were</w:t>
      </w:r>
      <w:proofErr w:type="gramEnd"/>
      <w:r w:rsidRPr="000670D7">
        <w:rPr>
          <w:rFonts w:ascii="Arial" w:hAnsi="Arial" w:cs="Arial"/>
          <w:b w:val="0"/>
          <w:caps w:val="0"/>
          <w:sz w:val="20"/>
        </w:rPr>
        <w:t xml:space="preserve"> administered to all selected respondents. After which the researcher </w:t>
      </w:r>
      <w:proofErr w:type="spellStart"/>
      <w:r w:rsidRPr="000670D7">
        <w:rPr>
          <w:rFonts w:ascii="Arial" w:hAnsi="Arial" w:cs="Arial"/>
          <w:b w:val="0"/>
          <w:caps w:val="0"/>
          <w:sz w:val="20"/>
        </w:rPr>
        <w:t>retrievede</w:t>
      </w:r>
      <w:proofErr w:type="spellEnd"/>
      <w:r w:rsidRPr="000670D7">
        <w:rPr>
          <w:rFonts w:ascii="Arial" w:hAnsi="Arial" w:cs="Arial"/>
          <w:b w:val="0"/>
          <w:caps w:val="0"/>
          <w:sz w:val="20"/>
        </w:rPr>
        <w:t xml:space="preserve"> all the questionnaire and submit for statistical treatment. After retrieving all the questionnaires, the data were tallied, tabulated, analyzed and interpreted based on the purpose of the study.</w:t>
      </w:r>
    </w:p>
    <w:p w14:paraId="41CB0242" w14:textId="77777777" w:rsidR="000670D7" w:rsidRDefault="000670D7" w:rsidP="000670D7">
      <w:pPr>
        <w:pStyle w:val="Head1"/>
        <w:spacing w:after="0"/>
        <w:jc w:val="both"/>
        <w:rPr>
          <w:rFonts w:ascii="Arial" w:hAnsi="Arial" w:cs="Arial"/>
          <w:sz w:val="20"/>
        </w:rPr>
      </w:pPr>
    </w:p>
    <w:p w14:paraId="54D02440" w14:textId="330D7BFD" w:rsidR="00717F2E" w:rsidRDefault="00180859">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DF55D87" w14:textId="19423E59" w:rsidR="005D71AE" w:rsidRDefault="00180859" w:rsidP="000670D7">
      <w:pPr>
        <w:suppressAutoHyphens/>
        <w:jc w:val="both"/>
        <w:rPr>
          <w:rFonts w:ascii="Arial" w:hAnsi="Arial" w:cs="Arial"/>
          <w:b/>
        </w:rPr>
      </w:pPr>
      <w:r>
        <w:rPr>
          <w:rFonts w:ascii="Arial" w:hAnsi="Arial" w:cs="Arial"/>
          <w:b/>
        </w:rPr>
        <w:t xml:space="preserve">3.1 </w:t>
      </w:r>
      <w:r w:rsidR="000670D7" w:rsidRPr="000670D7">
        <w:rPr>
          <w:rFonts w:ascii="Arial" w:hAnsi="Arial" w:cs="Arial"/>
          <w:b/>
        </w:rPr>
        <w:t xml:space="preserve">Level of Logically Exalting Environment of Teachers’ </w:t>
      </w:r>
      <w:proofErr w:type="gramStart"/>
      <w:r w:rsidR="000670D7" w:rsidRPr="000670D7">
        <w:rPr>
          <w:rFonts w:ascii="Arial" w:hAnsi="Arial" w:cs="Arial"/>
          <w:b/>
        </w:rPr>
        <w:t>In</w:t>
      </w:r>
      <w:proofErr w:type="gramEnd"/>
      <w:r w:rsidR="000670D7" w:rsidRPr="000670D7">
        <w:rPr>
          <w:rFonts w:ascii="Arial" w:hAnsi="Arial" w:cs="Arial"/>
          <w:b/>
        </w:rPr>
        <w:t xml:space="preserve"> Public Elementary Schools</w:t>
      </w:r>
    </w:p>
    <w:p w14:paraId="1B38FF68" w14:textId="77777777" w:rsidR="00EF4B2D" w:rsidRDefault="00EF4B2D">
      <w:pPr>
        <w:suppressAutoHyphens/>
        <w:jc w:val="both"/>
        <w:rPr>
          <w:rFonts w:ascii="Arial" w:hAnsi="Arial" w:cs="Arial"/>
          <w:b/>
        </w:rPr>
      </w:pPr>
    </w:p>
    <w:p w14:paraId="69D23EB0" w14:textId="0954ABF8" w:rsidR="008927A1" w:rsidRDefault="00180859" w:rsidP="000670D7">
      <w:pPr>
        <w:suppressAutoHyphens/>
        <w:jc w:val="both"/>
        <w:rPr>
          <w:rFonts w:ascii="Arial" w:hAnsi="Arial" w:cs="Arial"/>
          <w:i/>
          <w:iCs/>
        </w:rPr>
      </w:pPr>
      <w:r w:rsidRPr="00781D5E">
        <w:rPr>
          <w:rFonts w:ascii="Arial" w:hAnsi="Arial" w:cs="Arial"/>
          <w:iCs/>
        </w:rPr>
        <w:t>Table 1</w:t>
      </w:r>
      <w:r w:rsidR="00CC5ECD">
        <w:rPr>
          <w:rFonts w:ascii="Arial" w:hAnsi="Arial" w:cs="Arial"/>
          <w:iCs/>
        </w:rPr>
        <w:t>.</w:t>
      </w:r>
      <w:r w:rsidR="00CC5ECD" w:rsidRPr="00CC5ECD">
        <w:t xml:space="preserve"> </w:t>
      </w:r>
      <w:r w:rsidR="000670D7" w:rsidRPr="000670D7">
        <w:rPr>
          <w:rFonts w:ascii="Arial" w:hAnsi="Arial" w:cs="Arial"/>
          <w:i/>
          <w:iCs/>
        </w:rPr>
        <w:t xml:space="preserve">Level of Logically Exalting Environment of Teachers’ </w:t>
      </w:r>
      <w:proofErr w:type="gramStart"/>
      <w:r w:rsidR="000670D7" w:rsidRPr="000670D7">
        <w:rPr>
          <w:rFonts w:ascii="Arial" w:hAnsi="Arial" w:cs="Arial"/>
          <w:i/>
          <w:iCs/>
        </w:rPr>
        <w:t>In</w:t>
      </w:r>
      <w:proofErr w:type="gramEnd"/>
      <w:r w:rsidR="000670D7" w:rsidRPr="000670D7">
        <w:rPr>
          <w:rFonts w:ascii="Arial" w:hAnsi="Arial" w:cs="Arial"/>
          <w:i/>
          <w:iCs/>
        </w:rPr>
        <w:t xml:space="preserve"> Public Elementary Schools</w:t>
      </w:r>
    </w:p>
    <w:p w14:paraId="496DE70A" w14:textId="77777777" w:rsidR="002F5C4B" w:rsidRDefault="002F5C4B">
      <w:pPr>
        <w:suppressAutoHyphens/>
        <w:jc w:val="both"/>
        <w:rPr>
          <w:rFonts w:ascii="Arial" w:hAnsi="Arial" w:cs="Arial"/>
          <w:i/>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86"/>
        <w:gridCol w:w="2349"/>
        <w:gridCol w:w="786"/>
        <w:gridCol w:w="321"/>
        <w:gridCol w:w="321"/>
        <w:gridCol w:w="2761"/>
      </w:tblGrid>
      <w:tr w:rsidR="0087516D" w:rsidRPr="0087516D" w14:paraId="64CC799D" w14:textId="77777777" w:rsidTr="0087516D">
        <w:trPr>
          <w:trHeight w:val="763"/>
          <w:jc w:val="center"/>
        </w:trPr>
        <w:tc>
          <w:tcPr>
            <w:tcW w:w="486" w:type="dxa"/>
            <w:tcBorders>
              <w:top w:val="single" w:sz="4" w:space="0" w:color="000000"/>
              <w:bottom w:val="single" w:sz="4" w:space="0" w:color="000000"/>
            </w:tcBorders>
            <w:tcMar>
              <w:top w:w="0" w:type="dxa"/>
              <w:left w:w="115" w:type="dxa"/>
              <w:bottom w:w="0" w:type="dxa"/>
              <w:right w:w="115" w:type="dxa"/>
            </w:tcMar>
            <w:hideMark/>
          </w:tcPr>
          <w:p w14:paraId="367C6948" w14:textId="77777777" w:rsidR="0087516D" w:rsidRPr="0087516D" w:rsidRDefault="0087516D" w:rsidP="0087516D">
            <w:pPr>
              <w:rPr>
                <w:rFonts w:ascii="Times New Roman" w:hAnsi="Times New Roman"/>
                <w:lang w:val="en-PH" w:eastAsia="en-PH"/>
              </w:rPr>
            </w:pPr>
          </w:p>
          <w:p w14:paraId="5DDFC46C" w14:textId="77777777" w:rsidR="0087516D" w:rsidRPr="0087516D" w:rsidRDefault="0087516D" w:rsidP="0087516D">
            <w:pPr>
              <w:jc w:val="center"/>
              <w:rPr>
                <w:rFonts w:ascii="Times New Roman" w:hAnsi="Times New Roman"/>
                <w:lang w:val="en-PH" w:eastAsia="en-PH"/>
              </w:rPr>
            </w:pPr>
            <w:r w:rsidRPr="0087516D">
              <w:rPr>
                <w:rFonts w:ascii="Arial" w:hAnsi="Arial" w:cs="Arial"/>
                <w:color w:val="000000"/>
                <w:lang w:val="en-PH" w:eastAsia="en-PH"/>
              </w:rPr>
              <w:t>No</w:t>
            </w:r>
          </w:p>
        </w:tc>
        <w:tc>
          <w:tcPr>
            <w:tcW w:w="2349" w:type="dxa"/>
            <w:tcBorders>
              <w:top w:val="single" w:sz="4" w:space="0" w:color="000000"/>
              <w:bottom w:val="single" w:sz="4" w:space="0" w:color="000000"/>
            </w:tcBorders>
            <w:tcMar>
              <w:top w:w="0" w:type="dxa"/>
              <w:left w:w="115" w:type="dxa"/>
              <w:bottom w:w="0" w:type="dxa"/>
              <w:right w:w="115" w:type="dxa"/>
            </w:tcMar>
            <w:hideMark/>
          </w:tcPr>
          <w:p w14:paraId="6C7F5832" w14:textId="77777777" w:rsidR="0087516D" w:rsidRPr="0087516D" w:rsidRDefault="0087516D" w:rsidP="0087516D">
            <w:pPr>
              <w:rPr>
                <w:rFonts w:ascii="Times New Roman" w:hAnsi="Times New Roman"/>
                <w:lang w:val="en-PH" w:eastAsia="en-PH"/>
              </w:rPr>
            </w:pPr>
          </w:p>
          <w:p w14:paraId="6C6764C1" w14:textId="77777777" w:rsidR="0087516D" w:rsidRPr="0087516D" w:rsidRDefault="0087516D" w:rsidP="0087516D">
            <w:pPr>
              <w:rPr>
                <w:rFonts w:ascii="Times New Roman" w:hAnsi="Times New Roman"/>
                <w:lang w:val="en-PH" w:eastAsia="en-PH"/>
              </w:rPr>
            </w:pPr>
            <w:r w:rsidRPr="0087516D">
              <w:rPr>
                <w:rFonts w:ascii="Arial" w:hAnsi="Arial" w:cs="Arial"/>
                <w:color w:val="000000"/>
                <w:lang w:val="en-PH" w:eastAsia="en-PH"/>
              </w:rPr>
              <w:t>Items </w:t>
            </w:r>
          </w:p>
        </w:tc>
        <w:tc>
          <w:tcPr>
            <w:tcW w:w="0" w:type="auto"/>
            <w:gridSpan w:val="2"/>
            <w:tcBorders>
              <w:top w:val="single" w:sz="4" w:space="0" w:color="000000"/>
              <w:bottom w:val="single" w:sz="4" w:space="0" w:color="000000"/>
            </w:tcBorders>
            <w:tcMar>
              <w:top w:w="0" w:type="dxa"/>
              <w:left w:w="115" w:type="dxa"/>
              <w:bottom w:w="0" w:type="dxa"/>
              <w:right w:w="115" w:type="dxa"/>
            </w:tcMar>
            <w:hideMark/>
          </w:tcPr>
          <w:p w14:paraId="55914436" w14:textId="77777777" w:rsidR="0087516D" w:rsidRPr="0087516D" w:rsidRDefault="0087516D" w:rsidP="0087516D">
            <w:pPr>
              <w:jc w:val="center"/>
              <w:rPr>
                <w:rFonts w:ascii="Times New Roman" w:hAnsi="Times New Roman"/>
                <w:lang w:val="en-PH" w:eastAsia="en-PH"/>
              </w:rPr>
            </w:pPr>
            <w:r w:rsidRPr="0087516D">
              <w:rPr>
                <w:rFonts w:ascii="Arial" w:hAnsi="Arial" w:cs="Arial"/>
                <w:color w:val="000000"/>
                <w:lang w:val="en-PH" w:eastAsia="en-PH"/>
              </w:rPr>
              <w:t>Mean </w:t>
            </w:r>
          </w:p>
          <w:p w14:paraId="40F2AE73" w14:textId="77777777" w:rsidR="0087516D" w:rsidRPr="0087516D" w:rsidRDefault="0087516D" w:rsidP="0087516D">
            <w:pPr>
              <w:jc w:val="center"/>
              <w:rPr>
                <w:rFonts w:ascii="Times New Roman" w:hAnsi="Times New Roman"/>
                <w:lang w:val="en-PH" w:eastAsia="en-PH"/>
              </w:rPr>
            </w:pPr>
            <w:r w:rsidRPr="0087516D">
              <w:rPr>
                <w:rFonts w:ascii="Arial" w:hAnsi="Arial" w:cs="Arial"/>
                <w:color w:val="000000"/>
                <w:lang w:val="en-PH" w:eastAsia="en-PH"/>
              </w:rPr>
              <w:t>(x)</w:t>
            </w:r>
          </w:p>
        </w:tc>
        <w:tc>
          <w:tcPr>
            <w:tcW w:w="2761" w:type="dxa"/>
            <w:gridSpan w:val="2"/>
            <w:tcBorders>
              <w:top w:val="single" w:sz="4" w:space="0" w:color="000000"/>
              <w:bottom w:val="single" w:sz="4" w:space="0" w:color="000000"/>
            </w:tcBorders>
            <w:tcMar>
              <w:top w:w="0" w:type="dxa"/>
              <w:left w:w="115" w:type="dxa"/>
              <w:bottom w:w="0" w:type="dxa"/>
              <w:right w:w="115" w:type="dxa"/>
            </w:tcMar>
            <w:hideMark/>
          </w:tcPr>
          <w:p w14:paraId="391B3BA8" w14:textId="77777777" w:rsidR="0087516D" w:rsidRPr="0087516D" w:rsidRDefault="0087516D" w:rsidP="0087516D">
            <w:pPr>
              <w:jc w:val="center"/>
              <w:rPr>
                <w:rFonts w:ascii="Times New Roman" w:hAnsi="Times New Roman"/>
                <w:lang w:val="en-PH" w:eastAsia="en-PH"/>
              </w:rPr>
            </w:pPr>
            <w:r w:rsidRPr="0087516D">
              <w:rPr>
                <w:rFonts w:ascii="Arial" w:hAnsi="Arial" w:cs="Arial"/>
                <w:color w:val="000000"/>
                <w:lang w:val="en-PH" w:eastAsia="en-PH"/>
              </w:rPr>
              <w:t>Descriptive Level</w:t>
            </w:r>
          </w:p>
        </w:tc>
      </w:tr>
      <w:tr w:rsidR="0087516D" w:rsidRPr="0087516D" w14:paraId="35BFE9C7" w14:textId="77777777" w:rsidTr="0087516D">
        <w:trPr>
          <w:trHeight w:val="452"/>
          <w:jc w:val="center"/>
        </w:trPr>
        <w:tc>
          <w:tcPr>
            <w:tcW w:w="486" w:type="dxa"/>
            <w:tcBorders>
              <w:top w:val="single" w:sz="4" w:space="0" w:color="000000"/>
            </w:tcBorders>
            <w:tcMar>
              <w:top w:w="0" w:type="dxa"/>
              <w:left w:w="115" w:type="dxa"/>
              <w:bottom w:w="0" w:type="dxa"/>
              <w:right w:w="115" w:type="dxa"/>
            </w:tcMar>
            <w:hideMark/>
          </w:tcPr>
          <w:p w14:paraId="13627738" w14:textId="77777777" w:rsidR="0087516D" w:rsidRPr="0087516D" w:rsidRDefault="0087516D" w:rsidP="0087516D">
            <w:pPr>
              <w:rPr>
                <w:rFonts w:ascii="Times New Roman" w:hAnsi="Times New Roman"/>
                <w:lang w:val="en-PH" w:eastAsia="en-PH"/>
              </w:rPr>
            </w:pPr>
            <w:r w:rsidRPr="0087516D">
              <w:rPr>
                <w:rFonts w:ascii="Arial" w:hAnsi="Arial" w:cs="Arial"/>
                <w:color w:val="000000"/>
                <w:lang w:val="en-PH" w:eastAsia="en-PH"/>
              </w:rPr>
              <w:t>1.</w:t>
            </w:r>
          </w:p>
        </w:tc>
        <w:tc>
          <w:tcPr>
            <w:tcW w:w="2349" w:type="dxa"/>
            <w:tcBorders>
              <w:top w:val="single" w:sz="4" w:space="0" w:color="000000"/>
            </w:tcBorders>
            <w:tcMar>
              <w:top w:w="0" w:type="dxa"/>
              <w:left w:w="115" w:type="dxa"/>
              <w:bottom w:w="0" w:type="dxa"/>
              <w:right w:w="115" w:type="dxa"/>
            </w:tcMar>
            <w:hideMark/>
          </w:tcPr>
          <w:p w14:paraId="43846A7F" w14:textId="77777777" w:rsidR="0087516D" w:rsidRPr="0087516D" w:rsidRDefault="0087516D" w:rsidP="0087516D">
            <w:pPr>
              <w:rPr>
                <w:rFonts w:ascii="Times New Roman" w:hAnsi="Times New Roman"/>
                <w:lang w:val="en-PH" w:eastAsia="en-PH"/>
              </w:rPr>
            </w:pPr>
            <w:r w:rsidRPr="0087516D">
              <w:rPr>
                <w:rFonts w:ascii="Arial" w:hAnsi="Arial" w:cs="Arial"/>
                <w:color w:val="000000"/>
                <w:lang w:val="en-PH" w:eastAsia="en-PH"/>
              </w:rPr>
              <w:t>instructional time</w:t>
            </w:r>
          </w:p>
        </w:tc>
        <w:tc>
          <w:tcPr>
            <w:tcW w:w="0" w:type="auto"/>
            <w:gridSpan w:val="2"/>
            <w:tcBorders>
              <w:top w:val="single" w:sz="4" w:space="0" w:color="000000"/>
            </w:tcBorders>
            <w:tcMar>
              <w:top w:w="0" w:type="dxa"/>
              <w:left w:w="115" w:type="dxa"/>
              <w:bottom w:w="0" w:type="dxa"/>
              <w:right w:w="115" w:type="dxa"/>
            </w:tcMar>
            <w:hideMark/>
          </w:tcPr>
          <w:p w14:paraId="49F66B18" w14:textId="77777777" w:rsidR="0087516D" w:rsidRPr="0087516D" w:rsidRDefault="0087516D" w:rsidP="0087516D">
            <w:pPr>
              <w:jc w:val="center"/>
              <w:rPr>
                <w:rFonts w:ascii="Times New Roman" w:hAnsi="Times New Roman"/>
                <w:lang w:val="en-PH" w:eastAsia="en-PH"/>
              </w:rPr>
            </w:pPr>
            <w:r w:rsidRPr="0087516D">
              <w:rPr>
                <w:rFonts w:ascii="Arial" w:hAnsi="Arial" w:cs="Arial"/>
                <w:color w:val="000000"/>
                <w:lang w:val="en-PH" w:eastAsia="en-PH"/>
              </w:rPr>
              <w:t>3.69</w:t>
            </w:r>
          </w:p>
        </w:tc>
        <w:tc>
          <w:tcPr>
            <w:tcW w:w="2761" w:type="dxa"/>
            <w:gridSpan w:val="2"/>
            <w:tcBorders>
              <w:top w:val="single" w:sz="4" w:space="0" w:color="000000"/>
            </w:tcBorders>
            <w:tcMar>
              <w:top w:w="0" w:type="dxa"/>
              <w:left w:w="115" w:type="dxa"/>
              <w:bottom w:w="0" w:type="dxa"/>
              <w:right w:w="115" w:type="dxa"/>
            </w:tcMar>
            <w:vAlign w:val="center"/>
            <w:hideMark/>
          </w:tcPr>
          <w:p w14:paraId="0D775336" w14:textId="77777777" w:rsidR="0087516D" w:rsidRPr="0087516D" w:rsidRDefault="0087516D" w:rsidP="0087516D">
            <w:pPr>
              <w:jc w:val="center"/>
              <w:rPr>
                <w:rFonts w:ascii="Times New Roman" w:hAnsi="Times New Roman"/>
                <w:lang w:val="en-PH" w:eastAsia="en-PH"/>
              </w:rPr>
            </w:pPr>
            <w:r w:rsidRPr="0087516D">
              <w:rPr>
                <w:rFonts w:ascii="Arial" w:hAnsi="Arial" w:cs="Arial"/>
                <w:color w:val="000000"/>
                <w:lang w:val="en-PH" w:eastAsia="en-PH"/>
              </w:rPr>
              <w:t>High</w:t>
            </w:r>
          </w:p>
        </w:tc>
      </w:tr>
      <w:tr w:rsidR="0087516D" w:rsidRPr="0087516D" w14:paraId="55D1B29C" w14:textId="77777777" w:rsidTr="0087516D">
        <w:trPr>
          <w:trHeight w:val="452"/>
          <w:jc w:val="center"/>
        </w:trPr>
        <w:tc>
          <w:tcPr>
            <w:tcW w:w="486" w:type="dxa"/>
            <w:tcMar>
              <w:top w:w="0" w:type="dxa"/>
              <w:left w:w="115" w:type="dxa"/>
              <w:bottom w:w="0" w:type="dxa"/>
              <w:right w:w="115" w:type="dxa"/>
            </w:tcMar>
            <w:hideMark/>
          </w:tcPr>
          <w:p w14:paraId="1E7842C0" w14:textId="77777777" w:rsidR="0087516D" w:rsidRPr="0087516D" w:rsidRDefault="0087516D" w:rsidP="0087516D">
            <w:pPr>
              <w:rPr>
                <w:rFonts w:ascii="Times New Roman" w:hAnsi="Times New Roman"/>
                <w:lang w:val="en-PH" w:eastAsia="en-PH"/>
              </w:rPr>
            </w:pPr>
            <w:r w:rsidRPr="0087516D">
              <w:rPr>
                <w:rFonts w:ascii="Arial" w:hAnsi="Arial" w:cs="Arial"/>
                <w:color w:val="000000"/>
                <w:lang w:val="en-PH" w:eastAsia="en-PH"/>
              </w:rPr>
              <w:t>2.</w:t>
            </w:r>
          </w:p>
        </w:tc>
        <w:tc>
          <w:tcPr>
            <w:tcW w:w="2349" w:type="dxa"/>
            <w:tcMar>
              <w:top w:w="0" w:type="dxa"/>
              <w:left w:w="115" w:type="dxa"/>
              <w:bottom w:w="0" w:type="dxa"/>
              <w:right w:w="115" w:type="dxa"/>
            </w:tcMar>
            <w:hideMark/>
          </w:tcPr>
          <w:p w14:paraId="06A56FDC" w14:textId="77777777" w:rsidR="0087516D" w:rsidRPr="0087516D" w:rsidRDefault="0087516D" w:rsidP="0087516D">
            <w:pPr>
              <w:rPr>
                <w:rFonts w:ascii="Times New Roman" w:hAnsi="Times New Roman"/>
                <w:lang w:val="en-PH" w:eastAsia="en-PH"/>
              </w:rPr>
            </w:pPr>
            <w:r w:rsidRPr="0087516D">
              <w:rPr>
                <w:rFonts w:ascii="Arial" w:hAnsi="Arial" w:cs="Arial"/>
                <w:color w:val="000000"/>
                <w:lang w:val="en-PH" w:eastAsia="en-PH"/>
              </w:rPr>
              <w:t>creativity </w:t>
            </w:r>
          </w:p>
        </w:tc>
        <w:tc>
          <w:tcPr>
            <w:tcW w:w="0" w:type="auto"/>
            <w:gridSpan w:val="2"/>
            <w:tcMar>
              <w:top w:w="0" w:type="dxa"/>
              <w:left w:w="115" w:type="dxa"/>
              <w:bottom w:w="0" w:type="dxa"/>
              <w:right w:w="115" w:type="dxa"/>
            </w:tcMar>
            <w:hideMark/>
          </w:tcPr>
          <w:p w14:paraId="13C0EF91" w14:textId="77777777" w:rsidR="0087516D" w:rsidRPr="0087516D" w:rsidRDefault="0087516D" w:rsidP="0087516D">
            <w:pPr>
              <w:jc w:val="center"/>
              <w:rPr>
                <w:rFonts w:ascii="Times New Roman" w:hAnsi="Times New Roman"/>
                <w:lang w:val="en-PH" w:eastAsia="en-PH"/>
              </w:rPr>
            </w:pPr>
            <w:r w:rsidRPr="0087516D">
              <w:rPr>
                <w:rFonts w:ascii="Arial" w:hAnsi="Arial" w:cs="Arial"/>
                <w:color w:val="000000"/>
                <w:lang w:val="en-PH" w:eastAsia="en-PH"/>
              </w:rPr>
              <w:t>3.79</w:t>
            </w:r>
          </w:p>
        </w:tc>
        <w:tc>
          <w:tcPr>
            <w:tcW w:w="2761" w:type="dxa"/>
            <w:gridSpan w:val="2"/>
            <w:tcMar>
              <w:top w:w="0" w:type="dxa"/>
              <w:left w:w="115" w:type="dxa"/>
              <w:bottom w:w="0" w:type="dxa"/>
              <w:right w:w="115" w:type="dxa"/>
            </w:tcMar>
            <w:hideMark/>
          </w:tcPr>
          <w:p w14:paraId="6BB33A55" w14:textId="77777777" w:rsidR="0087516D" w:rsidRPr="0087516D" w:rsidRDefault="0087516D" w:rsidP="0087516D">
            <w:pPr>
              <w:jc w:val="center"/>
              <w:rPr>
                <w:rFonts w:ascii="Times New Roman" w:hAnsi="Times New Roman"/>
                <w:lang w:val="en-PH" w:eastAsia="en-PH"/>
              </w:rPr>
            </w:pPr>
            <w:r w:rsidRPr="0087516D">
              <w:rPr>
                <w:rFonts w:ascii="Arial" w:hAnsi="Arial" w:cs="Arial"/>
                <w:color w:val="000000"/>
                <w:lang w:val="en-PH" w:eastAsia="en-PH"/>
              </w:rPr>
              <w:t>High</w:t>
            </w:r>
          </w:p>
        </w:tc>
      </w:tr>
      <w:tr w:rsidR="0087516D" w:rsidRPr="0087516D" w14:paraId="08C79E5F" w14:textId="77777777" w:rsidTr="0087516D">
        <w:trPr>
          <w:trHeight w:val="419"/>
          <w:jc w:val="center"/>
        </w:trPr>
        <w:tc>
          <w:tcPr>
            <w:tcW w:w="486" w:type="dxa"/>
            <w:tcMar>
              <w:top w:w="0" w:type="dxa"/>
              <w:left w:w="115" w:type="dxa"/>
              <w:bottom w:w="0" w:type="dxa"/>
              <w:right w:w="115" w:type="dxa"/>
            </w:tcMar>
            <w:hideMark/>
          </w:tcPr>
          <w:p w14:paraId="68BDDB84" w14:textId="77777777" w:rsidR="0087516D" w:rsidRPr="0087516D" w:rsidRDefault="0087516D" w:rsidP="0087516D">
            <w:pPr>
              <w:rPr>
                <w:rFonts w:ascii="Times New Roman" w:hAnsi="Times New Roman"/>
                <w:lang w:val="en-PH" w:eastAsia="en-PH"/>
              </w:rPr>
            </w:pPr>
            <w:r w:rsidRPr="0087516D">
              <w:rPr>
                <w:rFonts w:ascii="Arial" w:hAnsi="Arial" w:cs="Arial"/>
                <w:color w:val="000000"/>
                <w:lang w:val="en-PH" w:eastAsia="en-PH"/>
              </w:rPr>
              <w:t>3.</w:t>
            </w:r>
          </w:p>
        </w:tc>
        <w:tc>
          <w:tcPr>
            <w:tcW w:w="2349" w:type="dxa"/>
            <w:tcMar>
              <w:top w:w="0" w:type="dxa"/>
              <w:left w:w="115" w:type="dxa"/>
              <w:bottom w:w="0" w:type="dxa"/>
              <w:right w:w="115" w:type="dxa"/>
            </w:tcMar>
            <w:hideMark/>
          </w:tcPr>
          <w:p w14:paraId="569B56C8" w14:textId="77777777" w:rsidR="0087516D" w:rsidRPr="0087516D" w:rsidRDefault="0087516D" w:rsidP="0087516D">
            <w:pPr>
              <w:rPr>
                <w:rFonts w:ascii="Times New Roman" w:hAnsi="Times New Roman"/>
                <w:lang w:val="en-PH" w:eastAsia="en-PH"/>
              </w:rPr>
            </w:pPr>
            <w:r w:rsidRPr="0087516D">
              <w:rPr>
                <w:rFonts w:ascii="Arial" w:hAnsi="Arial" w:cs="Arial"/>
                <w:color w:val="000000"/>
                <w:lang w:val="en-PH" w:eastAsia="en-PH"/>
              </w:rPr>
              <w:t>productivity </w:t>
            </w:r>
          </w:p>
        </w:tc>
        <w:tc>
          <w:tcPr>
            <w:tcW w:w="0" w:type="auto"/>
            <w:gridSpan w:val="2"/>
            <w:tcMar>
              <w:top w:w="0" w:type="dxa"/>
              <w:left w:w="115" w:type="dxa"/>
              <w:bottom w:w="0" w:type="dxa"/>
              <w:right w:w="115" w:type="dxa"/>
            </w:tcMar>
            <w:hideMark/>
          </w:tcPr>
          <w:p w14:paraId="205D0BDA" w14:textId="77777777" w:rsidR="0087516D" w:rsidRPr="0087516D" w:rsidRDefault="0087516D" w:rsidP="0087516D">
            <w:pPr>
              <w:jc w:val="center"/>
              <w:rPr>
                <w:rFonts w:ascii="Times New Roman" w:hAnsi="Times New Roman"/>
                <w:lang w:val="en-PH" w:eastAsia="en-PH"/>
              </w:rPr>
            </w:pPr>
            <w:r w:rsidRPr="0087516D">
              <w:rPr>
                <w:rFonts w:ascii="Arial" w:hAnsi="Arial" w:cs="Arial"/>
                <w:color w:val="000000"/>
                <w:lang w:val="en-PH" w:eastAsia="en-PH"/>
              </w:rPr>
              <w:t>3.80</w:t>
            </w:r>
          </w:p>
        </w:tc>
        <w:tc>
          <w:tcPr>
            <w:tcW w:w="2761" w:type="dxa"/>
            <w:gridSpan w:val="2"/>
            <w:tcMar>
              <w:top w:w="0" w:type="dxa"/>
              <w:left w:w="115" w:type="dxa"/>
              <w:bottom w:w="0" w:type="dxa"/>
              <w:right w:w="115" w:type="dxa"/>
            </w:tcMar>
            <w:hideMark/>
          </w:tcPr>
          <w:p w14:paraId="2C9C71D4" w14:textId="77777777" w:rsidR="0087516D" w:rsidRPr="0087516D" w:rsidRDefault="0087516D" w:rsidP="0087516D">
            <w:pPr>
              <w:jc w:val="center"/>
              <w:rPr>
                <w:rFonts w:ascii="Times New Roman" w:hAnsi="Times New Roman"/>
                <w:lang w:val="en-PH" w:eastAsia="en-PH"/>
              </w:rPr>
            </w:pPr>
            <w:r w:rsidRPr="0087516D">
              <w:rPr>
                <w:rFonts w:ascii="Arial" w:hAnsi="Arial" w:cs="Arial"/>
                <w:color w:val="000000"/>
                <w:lang w:val="en-PH" w:eastAsia="en-PH"/>
              </w:rPr>
              <w:t>High</w:t>
            </w:r>
          </w:p>
        </w:tc>
      </w:tr>
      <w:tr w:rsidR="0087516D" w:rsidRPr="0087516D" w14:paraId="10A4417C" w14:textId="77777777" w:rsidTr="0087516D">
        <w:trPr>
          <w:trHeight w:val="419"/>
          <w:jc w:val="center"/>
        </w:trPr>
        <w:tc>
          <w:tcPr>
            <w:tcW w:w="486" w:type="dxa"/>
            <w:tcMar>
              <w:top w:w="0" w:type="dxa"/>
              <w:left w:w="115" w:type="dxa"/>
              <w:bottom w:w="0" w:type="dxa"/>
              <w:right w:w="115" w:type="dxa"/>
            </w:tcMar>
            <w:hideMark/>
          </w:tcPr>
          <w:p w14:paraId="6D135982" w14:textId="77777777" w:rsidR="0087516D" w:rsidRPr="0087516D" w:rsidRDefault="0087516D" w:rsidP="0087516D">
            <w:pPr>
              <w:rPr>
                <w:rFonts w:ascii="Times New Roman" w:hAnsi="Times New Roman"/>
                <w:lang w:val="en-PH" w:eastAsia="en-PH"/>
              </w:rPr>
            </w:pPr>
            <w:r w:rsidRPr="0087516D">
              <w:rPr>
                <w:rFonts w:ascii="Arial" w:hAnsi="Arial" w:cs="Arial"/>
                <w:color w:val="000000"/>
                <w:lang w:val="en-PH" w:eastAsia="en-PH"/>
              </w:rPr>
              <w:t>4.</w:t>
            </w:r>
          </w:p>
        </w:tc>
        <w:tc>
          <w:tcPr>
            <w:tcW w:w="2349" w:type="dxa"/>
            <w:tcMar>
              <w:top w:w="0" w:type="dxa"/>
              <w:left w:w="115" w:type="dxa"/>
              <w:bottom w:w="0" w:type="dxa"/>
              <w:right w:w="115" w:type="dxa"/>
            </w:tcMar>
            <w:hideMark/>
          </w:tcPr>
          <w:p w14:paraId="1A5DB682" w14:textId="77777777" w:rsidR="0087516D" w:rsidRPr="0087516D" w:rsidRDefault="0087516D" w:rsidP="0087516D">
            <w:pPr>
              <w:rPr>
                <w:rFonts w:ascii="Times New Roman" w:hAnsi="Times New Roman"/>
                <w:lang w:val="en-PH" w:eastAsia="en-PH"/>
              </w:rPr>
            </w:pPr>
            <w:r w:rsidRPr="0087516D">
              <w:rPr>
                <w:rFonts w:ascii="Arial" w:hAnsi="Arial" w:cs="Arial"/>
                <w:color w:val="000000"/>
                <w:lang w:val="en-PH" w:eastAsia="en-PH"/>
              </w:rPr>
              <w:t>transitional </w:t>
            </w:r>
          </w:p>
        </w:tc>
        <w:tc>
          <w:tcPr>
            <w:tcW w:w="0" w:type="auto"/>
            <w:gridSpan w:val="2"/>
            <w:tcMar>
              <w:top w:w="0" w:type="dxa"/>
              <w:left w:w="115" w:type="dxa"/>
              <w:bottom w:w="0" w:type="dxa"/>
              <w:right w:w="115" w:type="dxa"/>
            </w:tcMar>
            <w:hideMark/>
          </w:tcPr>
          <w:p w14:paraId="182F4A75" w14:textId="77777777" w:rsidR="0087516D" w:rsidRPr="0087516D" w:rsidRDefault="0087516D" w:rsidP="0087516D">
            <w:pPr>
              <w:jc w:val="center"/>
              <w:rPr>
                <w:rFonts w:ascii="Times New Roman" w:hAnsi="Times New Roman"/>
                <w:lang w:val="en-PH" w:eastAsia="en-PH"/>
              </w:rPr>
            </w:pPr>
            <w:r w:rsidRPr="0087516D">
              <w:rPr>
                <w:rFonts w:ascii="Arial" w:hAnsi="Arial" w:cs="Arial"/>
                <w:color w:val="000000"/>
                <w:lang w:val="en-PH" w:eastAsia="en-PH"/>
              </w:rPr>
              <w:t>3.71</w:t>
            </w:r>
          </w:p>
        </w:tc>
        <w:tc>
          <w:tcPr>
            <w:tcW w:w="2761" w:type="dxa"/>
            <w:gridSpan w:val="2"/>
            <w:tcMar>
              <w:top w:w="0" w:type="dxa"/>
              <w:left w:w="115" w:type="dxa"/>
              <w:bottom w:w="0" w:type="dxa"/>
              <w:right w:w="115" w:type="dxa"/>
            </w:tcMar>
            <w:hideMark/>
          </w:tcPr>
          <w:p w14:paraId="69482AF1" w14:textId="77777777" w:rsidR="0087516D" w:rsidRPr="0087516D" w:rsidRDefault="0087516D" w:rsidP="0087516D">
            <w:pPr>
              <w:jc w:val="center"/>
              <w:rPr>
                <w:rFonts w:ascii="Times New Roman" w:hAnsi="Times New Roman"/>
                <w:lang w:val="en-PH" w:eastAsia="en-PH"/>
              </w:rPr>
            </w:pPr>
            <w:r w:rsidRPr="0087516D">
              <w:rPr>
                <w:rFonts w:ascii="Arial" w:hAnsi="Arial" w:cs="Arial"/>
                <w:color w:val="000000"/>
                <w:lang w:val="en-PH" w:eastAsia="en-PH"/>
              </w:rPr>
              <w:t>High</w:t>
            </w:r>
          </w:p>
        </w:tc>
      </w:tr>
      <w:tr w:rsidR="0087516D" w:rsidRPr="0087516D" w14:paraId="50A6C07A" w14:textId="77777777" w:rsidTr="0087516D">
        <w:trPr>
          <w:trHeight w:val="419"/>
          <w:jc w:val="center"/>
        </w:trPr>
        <w:tc>
          <w:tcPr>
            <w:tcW w:w="486" w:type="dxa"/>
            <w:tcMar>
              <w:top w:w="0" w:type="dxa"/>
              <w:left w:w="115" w:type="dxa"/>
              <w:bottom w:w="0" w:type="dxa"/>
              <w:right w:w="115" w:type="dxa"/>
            </w:tcMar>
            <w:hideMark/>
          </w:tcPr>
          <w:p w14:paraId="0870F509" w14:textId="77777777" w:rsidR="0087516D" w:rsidRPr="0087516D" w:rsidRDefault="0087516D" w:rsidP="0087516D">
            <w:pPr>
              <w:rPr>
                <w:rFonts w:ascii="Times New Roman" w:hAnsi="Times New Roman"/>
                <w:lang w:val="en-PH" w:eastAsia="en-PH"/>
              </w:rPr>
            </w:pPr>
            <w:r w:rsidRPr="0087516D">
              <w:rPr>
                <w:rFonts w:ascii="Arial" w:hAnsi="Arial" w:cs="Arial"/>
                <w:color w:val="000000"/>
                <w:lang w:val="en-PH" w:eastAsia="en-PH"/>
              </w:rPr>
              <w:t>5.</w:t>
            </w:r>
          </w:p>
        </w:tc>
        <w:tc>
          <w:tcPr>
            <w:tcW w:w="2349" w:type="dxa"/>
            <w:tcMar>
              <w:top w:w="0" w:type="dxa"/>
              <w:left w:w="115" w:type="dxa"/>
              <w:bottom w:w="0" w:type="dxa"/>
              <w:right w:w="115" w:type="dxa"/>
            </w:tcMar>
            <w:hideMark/>
          </w:tcPr>
          <w:p w14:paraId="70751C94" w14:textId="77777777" w:rsidR="0087516D" w:rsidRPr="0087516D" w:rsidRDefault="0087516D" w:rsidP="0087516D">
            <w:pPr>
              <w:rPr>
                <w:rFonts w:ascii="Times New Roman" w:hAnsi="Times New Roman"/>
                <w:lang w:val="en-PH" w:eastAsia="en-PH"/>
              </w:rPr>
            </w:pPr>
            <w:r w:rsidRPr="0087516D">
              <w:rPr>
                <w:rFonts w:ascii="Arial" w:hAnsi="Arial" w:cs="Arial"/>
                <w:color w:val="000000"/>
                <w:lang w:val="en-PH" w:eastAsia="en-PH"/>
              </w:rPr>
              <w:t>student learning</w:t>
            </w:r>
          </w:p>
        </w:tc>
        <w:tc>
          <w:tcPr>
            <w:tcW w:w="0" w:type="auto"/>
            <w:gridSpan w:val="2"/>
            <w:tcMar>
              <w:top w:w="0" w:type="dxa"/>
              <w:left w:w="115" w:type="dxa"/>
              <w:bottom w:w="0" w:type="dxa"/>
              <w:right w:w="115" w:type="dxa"/>
            </w:tcMar>
            <w:hideMark/>
          </w:tcPr>
          <w:p w14:paraId="57D65073" w14:textId="77777777" w:rsidR="0087516D" w:rsidRPr="0087516D" w:rsidRDefault="0087516D" w:rsidP="0087516D">
            <w:pPr>
              <w:jc w:val="center"/>
              <w:rPr>
                <w:rFonts w:ascii="Times New Roman" w:hAnsi="Times New Roman"/>
                <w:lang w:val="en-PH" w:eastAsia="en-PH"/>
              </w:rPr>
            </w:pPr>
            <w:r w:rsidRPr="0087516D">
              <w:rPr>
                <w:rFonts w:ascii="Arial" w:hAnsi="Arial" w:cs="Arial"/>
                <w:color w:val="000000"/>
                <w:lang w:val="en-PH" w:eastAsia="en-PH"/>
              </w:rPr>
              <w:t>3.48</w:t>
            </w:r>
          </w:p>
        </w:tc>
        <w:tc>
          <w:tcPr>
            <w:tcW w:w="2761" w:type="dxa"/>
            <w:gridSpan w:val="2"/>
            <w:tcMar>
              <w:top w:w="0" w:type="dxa"/>
              <w:left w:w="115" w:type="dxa"/>
              <w:bottom w:w="0" w:type="dxa"/>
              <w:right w:w="115" w:type="dxa"/>
            </w:tcMar>
            <w:hideMark/>
          </w:tcPr>
          <w:p w14:paraId="53D94130" w14:textId="77777777" w:rsidR="0087516D" w:rsidRPr="0087516D" w:rsidRDefault="0087516D" w:rsidP="0087516D">
            <w:pPr>
              <w:jc w:val="center"/>
              <w:rPr>
                <w:rFonts w:ascii="Times New Roman" w:hAnsi="Times New Roman"/>
                <w:lang w:val="en-PH" w:eastAsia="en-PH"/>
              </w:rPr>
            </w:pPr>
            <w:r w:rsidRPr="0087516D">
              <w:rPr>
                <w:rFonts w:ascii="Arial" w:hAnsi="Arial" w:cs="Arial"/>
                <w:color w:val="000000"/>
                <w:lang w:val="en-PH" w:eastAsia="en-PH"/>
              </w:rPr>
              <w:t>High</w:t>
            </w:r>
          </w:p>
        </w:tc>
      </w:tr>
      <w:tr w:rsidR="0087516D" w:rsidRPr="0087516D" w14:paraId="3767FDD9" w14:textId="77777777" w:rsidTr="0087516D">
        <w:trPr>
          <w:gridAfter w:val="1"/>
          <w:wAfter w:w="2440" w:type="dxa"/>
          <w:trHeight w:val="452"/>
          <w:jc w:val="center"/>
        </w:trPr>
        <w:tc>
          <w:tcPr>
            <w:tcW w:w="2835" w:type="dxa"/>
            <w:gridSpan w:val="2"/>
            <w:tcBorders>
              <w:bottom w:val="single" w:sz="4" w:space="0" w:color="000000"/>
            </w:tcBorders>
            <w:tcMar>
              <w:top w:w="0" w:type="dxa"/>
              <w:left w:w="115" w:type="dxa"/>
              <w:bottom w:w="0" w:type="dxa"/>
              <w:right w:w="115" w:type="dxa"/>
            </w:tcMar>
            <w:hideMark/>
          </w:tcPr>
          <w:p w14:paraId="2832F3B2" w14:textId="77777777" w:rsidR="0087516D" w:rsidRPr="0087516D" w:rsidRDefault="0087516D" w:rsidP="0087516D">
            <w:pPr>
              <w:rPr>
                <w:rFonts w:ascii="Times New Roman" w:hAnsi="Times New Roman"/>
                <w:lang w:val="en-PH" w:eastAsia="en-PH"/>
              </w:rPr>
            </w:pPr>
            <w:r w:rsidRPr="0087516D">
              <w:rPr>
                <w:rFonts w:ascii="Arial" w:hAnsi="Arial" w:cs="Arial"/>
                <w:b/>
                <w:bCs/>
                <w:color w:val="000000"/>
                <w:lang w:val="en-PH" w:eastAsia="en-PH"/>
              </w:rPr>
              <w:t>Overall</w:t>
            </w:r>
          </w:p>
        </w:tc>
        <w:tc>
          <w:tcPr>
            <w:tcW w:w="0" w:type="auto"/>
            <w:tcBorders>
              <w:bottom w:val="single" w:sz="4" w:space="0" w:color="000000"/>
            </w:tcBorders>
            <w:tcMar>
              <w:top w:w="0" w:type="dxa"/>
              <w:left w:w="115" w:type="dxa"/>
              <w:bottom w:w="0" w:type="dxa"/>
              <w:right w:w="115" w:type="dxa"/>
            </w:tcMar>
            <w:hideMark/>
          </w:tcPr>
          <w:p w14:paraId="45BBB24E" w14:textId="77777777" w:rsidR="0087516D" w:rsidRPr="0087516D" w:rsidRDefault="0087516D" w:rsidP="0087516D">
            <w:pPr>
              <w:jc w:val="center"/>
              <w:rPr>
                <w:rFonts w:ascii="Times New Roman" w:hAnsi="Times New Roman"/>
                <w:lang w:val="en-PH" w:eastAsia="en-PH"/>
              </w:rPr>
            </w:pPr>
            <w:r w:rsidRPr="0087516D">
              <w:rPr>
                <w:rFonts w:ascii="Arial" w:hAnsi="Arial" w:cs="Arial"/>
                <w:b/>
                <w:bCs/>
                <w:color w:val="000000"/>
                <w:lang w:val="en-PH" w:eastAsia="en-PH"/>
              </w:rPr>
              <w:t>3.69</w:t>
            </w:r>
          </w:p>
        </w:tc>
        <w:tc>
          <w:tcPr>
            <w:tcW w:w="0" w:type="auto"/>
            <w:gridSpan w:val="2"/>
            <w:tcBorders>
              <w:bottom w:val="single" w:sz="4" w:space="0" w:color="000000"/>
            </w:tcBorders>
            <w:tcMar>
              <w:top w:w="0" w:type="dxa"/>
              <w:left w:w="115" w:type="dxa"/>
              <w:bottom w:w="0" w:type="dxa"/>
              <w:right w:w="115" w:type="dxa"/>
            </w:tcMar>
            <w:hideMark/>
          </w:tcPr>
          <w:p w14:paraId="4CB42E7B" w14:textId="77777777" w:rsidR="0087516D" w:rsidRPr="0087516D" w:rsidRDefault="0087516D" w:rsidP="0087516D">
            <w:pPr>
              <w:jc w:val="center"/>
              <w:rPr>
                <w:rFonts w:ascii="Times New Roman" w:hAnsi="Times New Roman"/>
                <w:lang w:val="en-PH" w:eastAsia="en-PH"/>
              </w:rPr>
            </w:pPr>
            <w:r w:rsidRPr="0087516D">
              <w:rPr>
                <w:rFonts w:ascii="Arial" w:hAnsi="Arial" w:cs="Arial"/>
                <w:color w:val="000000"/>
                <w:lang w:val="en-PH" w:eastAsia="en-PH"/>
              </w:rPr>
              <w:t>High</w:t>
            </w:r>
          </w:p>
        </w:tc>
      </w:tr>
    </w:tbl>
    <w:p w14:paraId="20CF6BE0" w14:textId="77777777" w:rsidR="00D453B9" w:rsidRDefault="00D453B9" w:rsidP="003248E3">
      <w:pPr>
        <w:jc w:val="both"/>
        <w:rPr>
          <w:rFonts w:ascii="Arial" w:hAnsi="Arial" w:cs="Arial"/>
        </w:rPr>
      </w:pPr>
    </w:p>
    <w:p w14:paraId="0F48CF79" w14:textId="77777777" w:rsidR="0087516D" w:rsidRPr="0087516D" w:rsidRDefault="0087516D" w:rsidP="0087516D">
      <w:pPr>
        <w:jc w:val="both"/>
        <w:rPr>
          <w:rFonts w:ascii="Arial" w:hAnsi="Arial" w:cs="Arial"/>
        </w:rPr>
      </w:pPr>
      <w:r w:rsidRPr="0087516D">
        <w:rPr>
          <w:rFonts w:ascii="Arial" w:hAnsi="Arial" w:cs="Arial"/>
        </w:rPr>
        <w:t>Presented in Table 1 is the summary of indicators reflecting the level of teaching efficiency in terms of instructional practices among public elementary school teachers, based on the mean scores and descriptive levels. As shown in the table, the indicator “productivity” obtained the highest mean of 3.80, categorized as high, followed closely by “creativity” with a mean of 3.79, and “transitional” with a mean of 3.71, both also rated as high. The indicators “instructional time” and “student learning” yielded mean scores of 3.69 and 3.48, respectively, both categorized as high as well. The overall mean of 3.69 indicates that teachers generally demonstrate a high level of teaching efficiency in implementing various instructional strategies.</w:t>
      </w:r>
    </w:p>
    <w:p w14:paraId="774C11DF" w14:textId="77777777" w:rsidR="0087516D" w:rsidRPr="0087516D" w:rsidRDefault="0087516D" w:rsidP="0087516D">
      <w:pPr>
        <w:jc w:val="both"/>
        <w:rPr>
          <w:rFonts w:ascii="Arial" w:hAnsi="Arial" w:cs="Arial"/>
        </w:rPr>
      </w:pPr>
    </w:p>
    <w:p w14:paraId="3C568BB4" w14:textId="77777777" w:rsidR="0087516D" w:rsidRPr="0087516D" w:rsidRDefault="0087516D" w:rsidP="0087516D">
      <w:pPr>
        <w:jc w:val="both"/>
        <w:rPr>
          <w:rFonts w:ascii="Arial" w:hAnsi="Arial" w:cs="Arial"/>
        </w:rPr>
      </w:pPr>
      <w:r w:rsidRPr="0087516D">
        <w:rPr>
          <w:rFonts w:ascii="Arial" w:hAnsi="Arial" w:cs="Arial"/>
        </w:rPr>
        <w:t>This implies that public elementary school teachers are able to manage their instructional time effectively, promote creative and productive learning experiences, and facilitate smooth transitions and learning continuity in the classroom. Their ability to maintain high levels of teaching efficiency contributes to a positive and engaging learning environment that supports student achievement and academic growth. Furthermore, their consistent use of creative and productive methods enhances classroom interaction, time utilization, and overall learning outcomes.</w:t>
      </w:r>
    </w:p>
    <w:p w14:paraId="5F3A3D40" w14:textId="77777777" w:rsidR="0087516D" w:rsidRPr="0087516D" w:rsidRDefault="0087516D" w:rsidP="0087516D">
      <w:pPr>
        <w:jc w:val="both"/>
        <w:rPr>
          <w:rFonts w:ascii="Arial" w:hAnsi="Arial" w:cs="Arial"/>
        </w:rPr>
      </w:pPr>
    </w:p>
    <w:p w14:paraId="584C9751" w14:textId="579A54A1" w:rsidR="0087516D" w:rsidRPr="0087516D" w:rsidRDefault="0087516D" w:rsidP="0087516D">
      <w:pPr>
        <w:jc w:val="both"/>
        <w:rPr>
          <w:rFonts w:ascii="Arial" w:hAnsi="Arial" w:cs="Arial"/>
        </w:rPr>
      </w:pPr>
      <w:r w:rsidRPr="0087516D">
        <w:rPr>
          <w:rFonts w:ascii="Arial" w:hAnsi="Arial" w:cs="Arial"/>
        </w:rPr>
        <w:t xml:space="preserve">This finding is consistent with the research of </w:t>
      </w:r>
      <w:proofErr w:type="spellStart"/>
      <w:r w:rsidR="00C7141F" w:rsidRPr="00C7141F">
        <w:rPr>
          <w:rFonts w:ascii="Arial" w:hAnsi="Arial" w:cs="Arial"/>
        </w:rPr>
        <w:t>Leithwood</w:t>
      </w:r>
      <w:proofErr w:type="spellEnd"/>
      <w:r w:rsidR="00C7141F">
        <w:rPr>
          <w:rFonts w:ascii="Arial" w:hAnsi="Arial" w:cs="Arial"/>
        </w:rPr>
        <w:t xml:space="preserve"> et al.</w:t>
      </w:r>
      <w:r w:rsidRPr="0087516D">
        <w:rPr>
          <w:rFonts w:ascii="Arial" w:hAnsi="Arial" w:cs="Arial"/>
        </w:rPr>
        <w:t xml:space="preserve"> (202</w:t>
      </w:r>
      <w:r w:rsidR="00C7141F">
        <w:rPr>
          <w:rFonts w:ascii="Arial" w:hAnsi="Arial" w:cs="Arial"/>
        </w:rPr>
        <w:t>0</w:t>
      </w:r>
      <w:r w:rsidRPr="0087516D">
        <w:rPr>
          <w:rFonts w:ascii="Arial" w:hAnsi="Arial" w:cs="Arial"/>
        </w:rPr>
        <w:t xml:space="preserve">), who emphasized that strong instructional practices significantly enhance teacher productivity and classroom effectiveness. Similarly, </w:t>
      </w:r>
      <w:proofErr w:type="spellStart"/>
      <w:r w:rsidR="00C7141F">
        <w:rPr>
          <w:rFonts w:ascii="Arial" w:hAnsi="Arial" w:cs="Arial"/>
        </w:rPr>
        <w:t>Tamsah</w:t>
      </w:r>
      <w:proofErr w:type="spellEnd"/>
      <w:r w:rsidR="00C7141F">
        <w:rPr>
          <w:rFonts w:ascii="Arial" w:hAnsi="Arial" w:cs="Arial"/>
        </w:rPr>
        <w:t xml:space="preserve"> et al.</w:t>
      </w:r>
      <w:r w:rsidRPr="0087516D">
        <w:rPr>
          <w:rFonts w:ascii="Arial" w:hAnsi="Arial" w:cs="Arial"/>
        </w:rPr>
        <w:t xml:space="preserve"> (202</w:t>
      </w:r>
      <w:r w:rsidR="00C7141F">
        <w:rPr>
          <w:rFonts w:ascii="Arial" w:hAnsi="Arial" w:cs="Arial"/>
        </w:rPr>
        <w:t>1</w:t>
      </w:r>
      <w:r w:rsidRPr="0087516D">
        <w:rPr>
          <w:rFonts w:ascii="Arial" w:hAnsi="Arial" w:cs="Arial"/>
        </w:rPr>
        <w:t xml:space="preserve">) highlighted that teachers who consistently employ creative and structured teaching approaches are better able to motivate students and maintain high levels of classroom performance. Furthermore, </w:t>
      </w:r>
      <w:proofErr w:type="spellStart"/>
      <w:r w:rsidR="00C7141F" w:rsidRPr="00C7141F">
        <w:rPr>
          <w:rFonts w:ascii="Arial" w:hAnsi="Arial" w:cs="Arial"/>
        </w:rPr>
        <w:t>Owuondo</w:t>
      </w:r>
      <w:proofErr w:type="spellEnd"/>
      <w:r w:rsidRPr="0087516D">
        <w:rPr>
          <w:rFonts w:ascii="Arial" w:hAnsi="Arial" w:cs="Arial"/>
        </w:rPr>
        <w:t xml:space="preserve"> (2023) noted that effective time management, creative lesson delivery, and structured transitions contribute to improved student learning, teacher satisfaction, and school performance. These practices, when sustained, lead to a more dynamic and learner-centered educational system.</w:t>
      </w:r>
    </w:p>
    <w:p w14:paraId="60DA6EEE" w14:textId="77777777" w:rsidR="00A8786A" w:rsidRPr="00A8786A" w:rsidRDefault="00A8786A" w:rsidP="00A8786A">
      <w:pPr>
        <w:jc w:val="both"/>
        <w:rPr>
          <w:rFonts w:ascii="Arial" w:hAnsi="Arial" w:cs="Arial"/>
        </w:rPr>
      </w:pPr>
    </w:p>
    <w:p w14:paraId="685C0F70" w14:textId="77777777" w:rsidR="00F03B6E" w:rsidRDefault="00180859" w:rsidP="00F03B6E">
      <w:pPr>
        <w:jc w:val="both"/>
        <w:rPr>
          <w:rFonts w:ascii="Arial" w:hAnsi="Arial" w:cs="Arial"/>
          <w:b/>
        </w:rPr>
      </w:pPr>
      <w:r>
        <w:rPr>
          <w:rFonts w:ascii="Arial" w:hAnsi="Arial" w:cs="Arial"/>
          <w:b/>
        </w:rPr>
        <w:t xml:space="preserve">3.2 </w:t>
      </w:r>
      <w:r w:rsidR="00F03B6E" w:rsidRPr="00F03B6E">
        <w:rPr>
          <w:rFonts w:ascii="Arial" w:hAnsi="Arial" w:cs="Arial"/>
          <w:b/>
        </w:rPr>
        <w:t>Level of Reverent Leadership Attributes of Teachers in Public Elementary Schools</w:t>
      </w:r>
    </w:p>
    <w:p w14:paraId="34F3FA6C" w14:textId="77777777" w:rsidR="00F03B6E" w:rsidRDefault="00F03B6E" w:rsidP="00F03B6E">
      <w:pPr>
        <w:jc w:val="both"/>
        <w:rPr>
          <w:rFonts w:ascii="Arial" w:hAnsi="Arial" w:cs="Arial"/>
          <w:b/>
        </w:rPr>
      </w:pPr>
    </w:p>
    <w:p w14:paraId="2745F126" w14:textId="784AB80A" w:rsidR="00781D5E" w:rsidRDefault="00180859" w:rsidP="00F03B6E">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F03B6E" w:rsidRPr="00F03B6E">
        <w:rPr>
          <w:rFonts w:ascii="Arial" w:hAnsi="Arial" w:cs="Arial"/>
          <w:i/>
        </w:rPr>
        <w:t>Level of Reverent Leadership Attributes of Teachers in Public Elementary Schools</w:t>
      </w:r>
    </w:p>
    <w:p w14:paraId="0470EF4F" w14:textId="77777777" w:rsidR="00D532E8" w:rsidRDefault="00D532E8">
      <w:pPr>
        <w:jc w:val="both"/>
        <w:rPr>
          <w:rFonts w:ascii="Arial" w:hAnsi="Arial" w:cs="Arial"/>
          <w:i/>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86"/>
        <w:gridCol w:w="1631"/>
        <w:gridCol w:w="786"/>
        <w:gridCol w:w="1753"/>
      </w:tblGrid>
      <w:tr w:rsidR="00F03B6E" w:rsidRPr="00F03B6E" w14:paraId="426691CC" w14:textId="77777777" w:rsidTr="00F03B6E">
        <w:trPr>
          <w:jc w:val="center"/>
        </w:trPr>
        <w:tc>
          <w:tcPr>
            <w:tcW w:w="0" w:type="auto"/>
            <w:tcBorders>
              <w:top w:val="single" w:sz="4" w:space="0" w:color="000000"/>
              <w:bottom w:val="single" w:sz="4" w:space="0" w:color="000000"/>
            </w:tcBorders>
            <w:tcMar>
              <w:top w:w="0" w:type="dxa"/>
              <w:left w:w="115" w:type="dxa"/>
              <w:bottom w:w="0" w:type="dxa"/>
              <w:right w:w="115" w:type="dxa"/>
            </w:tcMar>
            <w:hideMark/>
          </w:tcPr>
          <w:p w14:paraId="04CF54EB" w14:textId="77777777" w:rsidR="00F03B6E" w:rsidRPr="00F03B6E" w:rsidRDefault="00F03B6E" w:rsidP="00F03B6E">
            <w:pPr>
              <w:rPr>
                <w:rFonts w:ascii="Times New Roman" w:hAnsi="Times New Roman"/>
                <w:lang w:val="en-PH" w:eastAsia="en-PH"/>
              </w:rPr>
            </w:pPr>
          </w:p>
          <w:p w14:paraId="20F971FF" w14:textId="77777777" w:rsidR="00F03B6E" w:rsidRPr="00F03B6E" w:rsidRDefault="00F03B6E" w:rsidP="00F03B6E">
            <w:pPr>
              <w:jc w:val="center"/>
              <w:rPr>
                <w:rFonts w:ascii="Times New Roman" w:hAnsi="Times New Roman"/>
                <w:lang w:val="en-PH" w:eastAsia="en-PH"/>
              </w:rPr>
            </w:pPr>
            <w:r w:rsidRPr="00F03B6E">
              <w:rPr>
                <w:rFonts w:ascii="Arial" w:hAnsi="Arial" w:cs="Arial"/>
                <w:color w:val="000000"/>
                <w:lang w:val="en-PH" w:eastAsia="en-PH"/>
              </w:rPr>
              <w:t>No</w:t>
            </w:r>
          </w:p>
        </w:tc>
        <w:tc>
          <w:tcPr>
            <w:tcW w:w="0" w:type="auto"/>
            <w:tcBorders>
              <w:top w:val="single" w:sz="4" w:space="0" w:color="000000"/>
              <w:bottom w:val="single" w:sz="4" w:space="0" w:color="000000"/>
            </w:tcBorders>
            <w:tcMar>
              <w:top w:w="0" w:type="dxa"/>
              <w:left w:w="115" w:type="dxa"/>
              <w:bottom w:w="0" w:type="dxa"/>
              <w:right w:w="115" w:type="dxa"/>
            </w:tcMar>
            <w:hideMark/>
          </w:tcPr>
          <w:p w14:paraId="1C970713" w14:textId="77777777" w:rsidR="00F03B6E" w:rsidRPr="00F03B6E" w:rsidRDefault="00F03B6E" w:rsidP="00F03B6E">
            <w:pPr>
              <w:rPr>
                <w:rFonts w:ascii="Times New Roman" w:hAnsi="Times New Roman"/>
                <w:lang w:val="en-PH" w:eastAsia="en-PH"/>
              </w:rPr>
            </w:pPr>
          </w:p>
          <w:p w14:paraId="68F729A9" w14:textId="77777777" w:rsidR="00F03B6E" w:rsidRPr="00F03B6E" w:rsidRDefault="00F03B6E" w:rsidP="00F03B6E">
            <w:pPr>
              <w:jc w:val="center"/>
              <w:rPr>
                <w:rFonts w:ascii="Times New Roman" w:hAnsi="Times New Roman"/>
                <w:lang w:val="en-PH" w:eastAsia="en-PH"/>
              </w:rPr>
            </w:pPr>
            <w:r w:rsidRPr="00F03B6E">
              <w:rPr>
                <w:rFonts w:ascii="Arial" w:hAnsi="Arial" w:cs="Arial"/>
                <w:color w:val="000000"/>
                <w:lang w:val="en-PH" w:eastAsia="en-PH"/>
              </w:rPr>
              <w:t>Items </w:t>
            </w:r>
          </w:p>
        </w:tc>
        <w:tc>
          <w:tcPr>
            <w:tcW w:w="0" w:type="auto"/>
            <w:tcBorders>
              <w:top w:val="single" w:sz="4" w:space="0" w:color="000000"/>
              <w:bottom w:val="single" w:sz="4" w:space="0" w:color="000000"/>
            </w:tcBorders>
            <w:tcMar>
              <w:top w:w="0" w:type="dxa"/>
              <w:left w:w="115" w:type="dxa"/>
              <w:bottom w:w="0" w:type="dxa"/>
              <w:right w:w="115" w:type="dxa"/>
            </w:tcMar>
            <w:hideMark/>
          </w:tcPr>
          <w:p w14:paraId="6D06165A" w14:textId="77777777" w:rsidR="00F03B6E" w:rsidRPr="00F03B6E" w:rsidRDefault="00F03B6E" w:rsidP="00F03B6E">
            <w:pPr>
              <w:jc w:val="center"/>
              <w:rPr>
                <w:rFonts w:ascii="Times New Roman" w:hAnsi="Times New Roman"/>
                <w:lang w:val="en-PH" w:eastAsia="en-PH"/>
              </w:rPr>
            </w:pPr>
            <w:r w:rsidRPr="00F03B6E">
              <w:rPr>
                <w:rFonts w:ascii="Arial" w:hAnsi="Arial" w:cs="Arial"/>
                <w:color w:val="000000"/>
                <w:lang w:val="en-PH" w:eastAsia="en-PH"/>
              </w:rPr>
              <w:t>Mean </w:t>
            </w:r>
          </w:p>
          <w:p w14:paraId="1D94725C" w14:textId="77777777" w:rsidR="00F03B6E" w:rsidRPr="00F03B6E" w:rsidRDefault="00F03B6E" w:rsidP="00F03B6E">
            <w:pPr>
              <w:jc w:val="center"/>
              <w:rPr>
                <w:rFonts w:ascii="Times New Roman" w:hAnsi="Times New Roman"/>
                <w:lang w:val="en-PH" w:eastAsia="en-PH"/>
              </w:rPr>
            </w:pPr>
            <w:r w:rsidRPr="00F03B6E">
              <w:rPr>
                <w:rFonts w:ascii="Arial" w:hAnsi="Arial" w:cs="Arial"/>
                <w:color w:val="000000"/>
                <w:lang w:val="en-PH" w:eastAsia="en-PH"/>
              </w:rPr>
              <w:t>(x)</w:t>
            </w:r>
          </w:p>
        </w:tc>
        <w:tc>
          <w:tcPr>
            <w:tcW w:w="0" w:type="auto"/>
            <w:tcBorders>
              <w:top w:val="single" w:sz="4" w:space="0" w:color="000000"/>
              <w:bottom w:val="single" w:sz="4" w:space="0" w:color="000000"/>
            </w:tcBorders>
            <w:tcMar>
              <w:top w:w="0" w:type="dxa"/>
              <w:left w:w="115" w:type="dxa"/>
              <w:bottom w:w="0" w:type="dxa"/>
              <w:right w:w="115" w:type="dxa"/>
            </w:tcMar>
            <w:hideMark/>
          </w:tcPr>
          <w:p w14:paraId="62F3EA0B" w14:textId="77777777" w:rsidR="00F03B6E" w:rsidRPr="00F03B6E" w:rsidRDefault="00F03B6E" w:rsidP="00F03B6E">
            <w:pPr>
              <w:jc w:val="center"/>
              <w:rPr>
                <w:rFonts w:ascii="Times New Roman" w:hAnsi="Times New Roman"/>
                <w:lang w:val="en-PH" w:eastAsia="en-PH"/>
              </w:rPr>
            </w:pPr>
            <w:r w:rsidRPr="00F03B6E">
              <w:rPr>
                <w:rFonts w:ascii="Arial" w:hAnsi="Arial" w:cs="Arial"/>
                <w:color w:val="000000"/>
                <w:lang w:val="en-PH" w:eastAsia="en-PH"/>
              </w:rPr>
              <w:t>Descriptive Level</w:t>
            </w:r>
          </w:p>
        </w:tc>
      </w:tr>
      <w:tr w:rsidR="00F03B6E" w:rsidRPr="00F03B6E" w14:paraId="4AA48CCE" w14:textId="77777777" w:rsidTr="00F03B6E">
        <w:trPr>
          <w:jc w:val="center"/>
        </w:trPr>
        <w:tc>
          <w:tcPr>
            <w:tcW w:w="0" w:type="auto"/>
            <w:tcBorders>
              <w:top w:val="single" w:sz="4" w:space="0" w:color="000000"/>
            </w:tcBorders>
            <w:tcMar>
              <w:top w:w="0" w:type="dxa"/>
              <w:left w:w="115" w:type="dxa"/>
              <w:bottom w:w="0" w:type="dxa"/>
              <w:right w:w="115" w:type="dxa"/>
            </w:tcMar>
            <w:hideMark/>
          </w:tcPr>
          <w:p w14:paraId="73F404DD" w14:textId="77777777" w:rsidR="00F03B6E" w:rsidRPr="00F03B6E" w:rsidRDefault="00F03B6E" w:rsidP="00F03B6E">
            <w:pPr>
              <w:rPr>
                <w:rFonts w:ascii="Times New Roman" w:hAnsi="Times New Roman"/>
                <w:lang w:val="en-PH" w:eastAsia="en-PH"/>
              </w:rPr>
            </w:pPr>
            <w:r w:rsidRPr="00F03B6E">
              <w:rPr>
                <w:rFonts w:ascii="Arial" w:hAnsi="Arial" w:cs="Arial"/>
                <w:color w:val="000000"/>
                <w:lang w:val="en-PH" w:eastAsia="en-PH"/>
              </w:rPr>
              <w:t>1</w:t>
            </w:r>
          </w:p>
        </w:tc>
        <w:tc>
          <w:tcPr>
            <w:tcW w:w="0" w:type="auto"/>
            <w:tcBorders>
              <w:top w:val="single" w:sz="4" w:space="0" w:color="000000"/>
            </w:tcBorders>
            <w:tcMar>
              <w:top w:w="0" w:type="dxa"/>
              <w:left w:w="115" w:type="dxa"/>
              <w:bottom w:w="0" w:type="dxa"/>
              <w:right w:w="115" w:type="dxa"/>
            </w:tcMar>
            <w:hideMark/>
          </w:tcPr>
          <w:p w14:paraId="736B969B" w14:textId="77777777" w:rsidR="00F03B6E" w:rsidRPr="00F03B6E" w:rsidRDefault="00F03B6E" w:rsidP="00F03B6E">
            <w:pPr>
              <w:jc w:val="both"/>
              <w:rPr>
                <w:rFonts w:ascii="Times New Roman" w:hAnsi="Times New Roman"/>
                <w:lang w:val="en-PH" w:eastAsia="en-PH"/>
              </w:rPr>
            </w:pPr>
            <w:r w:rsidRPr="00F03B6E">
              <w:rPr>
                <w:rFonts w:ascii="Arial" w:hAnsi="Arial" w:cs="Arial"/>
                <w:color w:val="000000"/>
                <w:lang w:val="en-PH" w:eastAsia="en-PH"/>
              </w:rPr>
              <w:t>enthusiasm </w:t>
            </w:r>
          </w:p>
          <w:p w14:paraId="017DB020" w14:textId="77777777" w:rsidR="00F03B6E" w:rsidRPr="00F03B6E" w:rsidRDefault="00F03B6E" w:rsidP="00F03B6E">
            <w:pPr>
              <w:rPr>
                <w:rFonts w:ascii="Times New Roman" w:hAnsi="Times New Roman"/>
                <w:lang w:val="en-PH" w:eastAsia="en-PH"/>
              </w:rPr>
            </w:pPr>
          </w:p>
        </w:tc>
        <w:tc>
          <w:tcPr>
            <w:tcW w:w="0" w:type="auto"/>
            <w:tcBorders>
              <w:top w:val="single" w:sz="4" w:space="0" w:color="000000"/>
            </w:tcBorders>
            <w:tcMar>
              <w:top w:w="0" w:type="dxa"/>
              <w:left w:w="115" w:type="dxa"/>
              <w:bottom w:w="0" w:type="dxa"/>
              <w:right w:w="115" w:type="dxa"/>
            </w:tcMar>
            <w:vAlign w:val="center"/>
            <w:hideMark/>
          </w:tcPr>
          <w:p w14:paraId="4DDA59D2" w14:textId="77777777" w:rsidR="00F03B6E" w:rsidRPr="00F03B6E" w:rsidRDefault="00F03B6E" w:rsidP="00F03B6E">
            <w:pPr>
              <w:jc w:val="center"/>
              <w:rPr>
                <w:rFonts w:ascii="Times New Roman" w:hAnsi="Times New Roman"/>
                <w:lang w:val="en-PH" w:eastAsia="en-PH"/>
              </w:rPr>
            </w:pPr>
            <w:r w:rsidRPr="00F03B6E">
              <w:rPr>
                <w:rFonts w:ascii="Arial" w:hAnsi="Arial" w:cs="Arial"/>
                <w:color w:val="000000"/>
                <w:lang w:val="en-PH" w:eastAsia="en-PH"/>
              </w:rPr>
              <w:t>3.62</w:t>
            </w:r>
          </w:p>
        </w:tc>
        <w:tc>
          <w:tcPr>
            <w:tcW w:w="0" w:type="auto"/>
            <w:tcBorders>
              <w:top w:val="single" w:sz="4" w:space="0" w:color="000000"/>
            </w:tcBorders>
            <w:tcMar>
              <w:top w:w="0" w:type="dxa"/>
              <w:left w:w="115" w:type="dxa"/>
              <w:bottom w:w="0" w:type="dxa"/>
              <w:right w:w="115" w:type="dxa"/>
            </w:tcMar>
            <w:vAlign w:val="center"/>
            <w:hideMark/>
          </w:tcPr>
          <w:p w14:paraId="4CB4AED9" w14:textId="77777777" w:rsidR="00F03B6E" w:rsidRPr="00F03B6E" w:rsidRDefault="00F03B6E" w:rsidP="00F03B6E">
            <w:pPr>
              <w:jc w:val="center"/>
              <w:rPr>
                <w:rFonts w:ascii="Times New Roman" w:hAnsi="Times New Roman"/>
                <w:lang w:val="en-PH" w:eastAsia="en-PH"/>
              </w:rPr>
            </w:pPr>
            <w:r w:rsidRPr="00F03B6E">
              <w:rPr>
                <w:rFonts w:ascii="Arial" w:hAnsi="Arial" w:cs="Arial"/>
                <w:color w:val="000000"/>
                <w:lang w:val="en-PH" w:eastAsia="en-PH"/>
              </w:rPr>
              <w:t>High</w:t>
            </w:r>
          </w:p>
        </w:tc>
      </w:tr>
      <w:tr w:rsidR="00F03B6E" w:rsidRPr="00F03B6E" w14:paraId="02B263FF" w14:textId="77777777" w:rsidTr="00F03B6E">
        <w:trPr>
          <w:jc w:val="center"/>
        </w:trPr>
        <w:tc>
          <w:tcPr>
            <w:tcW w:w="0" w:type="auto"/>
            <w:tcMar>
              <w:top w:w="0" w:type="dxa"/>
              <w:left w:w="115" w:type="dxa"/>
              <w:bottom w:w="0" w:type="dxa"/>
              <w:right w:w="115" w:type="dxa"/>
            </w:tcMar>
            <w:hideMark/>
          </w:tcPr>
          <w:p w14:paraId="25BA89BD" w14:textId="77777777" w:rsidR="00F03B6E" w:rsidRPr="00F03B6E" w:rsidRDefault="00F03B6E" w:rsidP="00F03B6E">
            <w:pPr>
              <w:rPr>
                <w:rFonts w:ascii="Times New Roman" w:hAnsi="Times New Roman"/>
                <w:lang w:val="en-PH" w:eastAsia="en-PH"/>
              </w:rPr>
            </w:pPr>
            <w:r w:rsidRPr="00F03B6E">
              <w:rPr>
                <w:rFonts w:ascii="Arial" w:hAnsi="Arial" w:cs="Arial"/>
                <w:color w:val="000000"/>
                <w:lang w:val="en-PH" w:eastAsia="en-PH"/>
              </w:rPr>
              <w:t>2</w:t>
            </w:r>
          </w:p>
        </w:tc>
        <w:tc>
          <w:tcPr>
            <w:tcW w:w="0" w:type="auto"/>
            <w:tcMar>
              <w:top w:w="0" w:type="dxa"/>
              <w:left w:w="115" w:type="dxa"/>
              <w:bottom w:w="0" w:type="dxa"/>
              <w:right w:w="115" w:type="dxa"/>
            </w:tcMar>
            <w:hideMark/>
          </w:tcPr>
          <w:p w14:paraId="0042D568" w14:textId="77777777" w:rsidR="00F03B6E" w:rsidRPr="00F03B6E" w:rsidRDefault="00F03B6E" w:rsidP="00F03B6E">
            <w:pPr>
              <w:jc w:val="both"/>
              <w:rPr>
                <w:rFonts w:ascii="Times New Roman" w:hAnsi="Times New Roman"/>
                <w:lang w:val="en-PH" w:eastAsia="en-PH"/>
              </w:rPr>
            </w:pPr>
            <w:r w:rsidRPr="00F03B6E">
              <w:rPr>
                <w:rFonts w:ascii="Arial" w:hAnsi="Arial" w:cs="Arial"/>
                <w:color w:val="000000"/>
                <w:lang w:val="en-PH" w:eastAsia="en-PH"/>
              </w:rPr>
              <w:t>communication </w:t>
            </w:r>
          </w:p>
          <w:p w14:paraId="1F019DAC" w14:textId="77777777" w:rsidR="00F03B6E" w:rsidRPr="00F03B6E" w:rsidRDefault="00F03B6E" w:rsidP="00F03B6E">
            <w:pPr>
              <w:rPr>
                <w:rFonts w:ascii="Times New Roman" w:hAnsi="Times New Roman"/>
                <w:lang w:val="en-PH" w:eastAsia="en-PH"/>
              </w:rPr>
            </w:pPr>
          </w:p>
        </w:tc>
        <w:tc>
          <w:tcPr>
            <w:tcW w:w="0" w:type="auto"/>
            <w:tcMar>
              <w:top w:w="0" w:type="dxa"/>
              <w:left w:w="115" w:type="dxa"/>
              <w:bottom w:w="0" w:type="dxa"/>
              <w:right w:w="115" w:type="dxa"/>
            </w:tcMar>
            <w:vAlign w:val="center"/>
            <w:hideMark/>
          </w:tcPr>
          <w:p w14:paraId="1C0A8D61" w14:textId="77777777" w:rsidR="00F03B6E" w:rsidRPr="00F03B6E" w:rsidRDefault="00F03B6E" w:rsidP="00F03B6E">
            <w:pPr>
              <w:jc w:val="center"/>
              <w:rPr>
                <w:rFonts w:ascii="Times New Roman" w:hAnsi="Times New Roman"/>
                <w:lang w:val="en-PH" w:eastAsia="en-PH"/>
              </w:rPr>
            </w:pPr>
            <w:r w:rsidRPr="00F03B6E">
              <w:rPr>
                <w:rFonts w:ascii="Arial" w:hAnsi="Arial" w:cs="Arial"/>
                <w:color w:val="000000"/>
                <w:lang w:val="en-PH" w:eastAsia="en-PH"/>
              </w:rPr>
              <w:t>3.50</w:t>
            </w:r>
          </w:p>
        </w:tc>
        <w:tc>
          <w:tcPr>
            <w:tcW w:w="0" w:type="auto"/>
            <w:tcMar>
              <w:top w:w="0" w:type="dxa"/>
              <w:left w:w="115" w:type="dxa"/>
              <w:bottom w:w="0" w:type="dxa"/>
              <w:right w:w="115" w:type="dxa"/>
            </w:tcMar>
            <w:hideMark/>
          </w:tcPr>
          <w:p w14:paraId="5BDE8573" w14:textId="77777777" w:rsidR="00F03B6E" w:rsidRPr="00F03B6E" w:rsidRDefault="00F03B6E" w:rsidP="00F03B6E">
            <w:pPr>
              <w:jc w:val="center"/>
              <w:rPr>
                <w:rFonts w:ascii="Times New Roman" w:hAnsi="Times New Roman"/>
                <w:lang w:val="en-PH" w:eastAsia="en-PH"/>
              </w:rPr>
            </w:pPr>
            <w:r w:rsidRPr="00F03B6E">
              <w:rPr>
                <w:rFonts w:ascii="Arial" w:hAnsi="Arial" w:cs="Arial"/>
                <w:color w:val="000000"/>
                <w:lang w:val="en-PH" w:eastAsia="en-PH"/>
              </w:rPr>
              <w:t>High</w:t>
            </w:r>
          </w:p>
        </w:tc>
      </w:tr>
      <w:tr w:rsidR="00F03B6E" w:rsidRPr="00F03B6E" w14:paraId="3B635685" w14:textId="77777777" w:rsidTr="00F03B6E">
        <w:trPr>
          <w:jc w:val="center"/>
        </w:trPr>
        <w:tc>
          <w:tcPr>
            <w:tcW w:w="0" w:type="auto"/>
            <w:tcMar>
              <w:top w:w="0" w:type="dxa"/>
              <w:left w:w="115" w:type="dxa"/>
              <w:bottom w:w="0" w:type="dxa"/>
              <w:right w:w="115" w:type="dxa"/>
            </w:tcMar>
            <w:hideMark/>
          </w:tcPr>
          <w:p w14:paraId="10B2F19A" w14:textId="77777777" w:rsidR="00F03B6E" w:rsidRPr="00F03B6E" w:rsidRDefault="00F03B6E" w:rsidP="00F03B6E">
            <w:pPr>
              <w:rPr>
                <w:rFonts w:ascii="Times New Roman" w:hAnsi="Times New Roman"/>
                <w:lang w:val="en-PH" w:eastAsia="en-PH"/>
              </w:rPr>
            </w:pPr>
            <w:r w:rsidRPr="00F03B6E">
              <w:rPr>
                <w:rFonts w:ascii="Arial" w:hAnsi="Arial" w:cs="Arial"/>
                <w:color w:val="000000"/>
                <w:lang w:val="en-PH" w:eastAsia="en-PH"/>
              </w:rPr>
              <w:t>3</w:t>
            </w:r>
          </w:p>
        </w:tc>
        <w:tc>
          <w:tcPr>
            <w:tcW w:w="0" w:type="auto"/>
            <w:tcMar>
              <w:top w:w="0" w:type="dxa"/>
              <w:left w:w="115" w:type="dxa"/>
              <w:bottom w:w="0" w:type="dxa"/>
              <w:right w:w="115" w:type="dxa"/>
            </w:tcMar>
            <w:hideMark/>
          </w:tcPr>
          <w:p w14:paraId="3BEB4AC2" w14:textId="77777777" w:rsidR="00F03B6E" w:rsidRPr="00F03B6E" w:rsidRDefault="00F03B6E" w:rsidP="00F03B6E">
            <w:pPr>
              <w:jc w:val="both"/>
              <w:rPr>
                <w:rFonts w:ascii="Times New Roman" w:hAnsi="Times New Roman"/>
                <w:lang w:val="en-PH" w:eastAsia="en-PH"/>
              </w:rPr>
            </w:pPr>
            <w:r w:rsidRPr="00F03B6E">
              <w:rPr>
                <w:rFonts w:ascii="Arial" w:hAnsi="Arial" w:cs="Arial"/>
                <w:color w:val="000000"/>
                <w:lang w:val="en-PH" w:eastAsia="en-PH"/>
              </w:rPr>
              <w:t>commitment</w:t>
            </w:r>
          </w:p>
          <w:p w14:paraId="4C9FCC97" w14:textId="77777777" w:rsidR="00F03B6E" w:rsidRPr="00F03B6E" w:rsidRDefault="00F03B6E" w:rsidP="00F03B6E">
            <w:pPr>
              <w:jc w:val="both"/>
              <w:rPr>
                <w:rFonts w:ascii="Times New Roman" w:hAnsi="Times New Roman"/>
                <w:lang w:val="en-PH" w:eastAsia="en-PH"/>
              </w:rPr>
            </w:pPr>
            <w:r w:rsidRPr="00F03B6E">
              <w:rPr>
                <w:rFonts w:ascii="Arial" w:hAnsi="Arial" w:cs="Arial"/>
                <w:color w:val="000000"/>
                <w:lang w:val="en-PH" w:eastAsia="en-PH"/>
              </w:rPr>
              <w:t> </w:t>
            </w:r>
          </w:p>
        </w:tc>
        <w:tc>
          <w:tcPr>
            <w:tcW w:w="0" w:type="auto"/>
            <w:tcMar>
              <w:top w:w="0" w:type="dxa"/>
              <w:left w:w="115" w:type="dxa"/>
              <w:bottom w:w="0" w:type="dxa"/>
              <w:right w:w="115" w:type="dxa"/>
            </w:tcMar>
            <w:vAlign w:val="center"/>
            <w:hideMark/>
          </w:tcPr>
          <w:p w14:paraId="2978AE13" w14:textId="77777777" w:rsidR="00F03B6E" w:rsidRPr="00F03B6E" w:rsidRDefault="00F03B6E" w:rsidP="00F03B6E">
            <w:pPr>
              <w:jc w:val="center"/>
              <w:rPr>
                <w:rFonts w:ascii="Times New Roman" w:hAnsi="Times New Roman"/>
                <w:lang w:val="en-PH" w:eastAsia="en-PH"/>
              </w:rPr>
            </w:pPr>
            <w:r w:rsidRPr="00F03B6E">
              <w:rPr>
                <w:rFonts w:ascii="Arial" w:hAnsi="Arial" w:cs="Arial"/>
                <w:color w:val="000000"/>
                <w:lang w:val="en-PH" w:eastAsia="en-PH"/>
              </w:rPr>
              <w:t>3.40</w:t>
            </w:r>
          </w:p>
        </w:tc>
        <w:tc>
          <w:tcPr>
            <w:tcW w:w="0" w:type="auto"/>
            <w:tcMar>
              <w:top w:w="0" w:type="dxa"/>
              <w:left w:w="115" w:type="dxa"/>
              <w:bottom w:w="0" w:type="dxa"/>
              <w:right w:w="115" w:type="dxa"/>
            </w:tcMar>
            <w:hideMark/>
          </w:tcPr>
          <w:p w14:paraId="15BAD3FD" w14:textId="77777777" w:rsidR="00F03B6E" w:rsidRPr="00F03B6E" w:rsidRDefault="00F03B6E" w:rsidP="00F03B6E">
            <w:pPr>
              <w:jc w:val="center"/>
              <w:rPr>
                <w:rFonts w:ascii="Times New Roman" w:hAnsi="Times New Roman"/>
                <w:lang w:val="en-PH" w:eastAsia="en-PH"/>
              </w:rPr>
            </w:pPr>
            <w:r w:rsidRPr="00F03B6E">
              <w:rPr>
                <w:rFonts w:ascii="Arial" w:hAnsi="Arial" w:cs="Arial"/>
                <w:color w:val="000000"/>
                <w:lang w:val="en-PH" w:eastAsia="en-PH"/>
              </w:rPr>
              <w:t>High</w:t>
            </w:r>
          </w:p>
        </w:tc>
      </w:tr>
      <w:tr w:rsidR="00F03B6E" w:rsidRPr="00F03B6E" w14:paraId="56B48562" w14:textId="77777777" w:rsidTr="00F03B6E">
        <w:trPr>
          <w:jc w:val="center"/>
        </w:trPr>
        <w:tc>
          <w:tcPr>
            <w:tcW w:w="0" w:type="auto"/>
            <w:tcMar>
              <w:top w:w="0" w:type="dxa"/>
              <w:left w:w="115" w:type="dxa"/>
              <w:bottom w:w="0" w:type="dxa"/>
              <w:right w:w="115" w:type="dxa"/>
            </w:tcMar>
            <w:hideMark/>
          </w:tcPr>
          <w:p w14:paraId="6CFAFC56" w14:textId="77777777" w:rsidR="00F03B6E" w:rsidRPr="00F03B6E" w:rsidRDefault="00F03B6E" w:rsidP="00F03B6E">
            <w:pPr>
              <w:rPr>
                <w:rFonts w:ascii="Times New Roman" w:hAnsi="Times New Roman"/>
                <w:lang w:val="en-PH" w:eastAsia="en-PH"/>
              </w:rPr>
            </w:pPr>
            <w:r w:rsidRPr="00F03B6E">
              <w:rPr>
                <w:rFonts w:ascii="Arial" w:hAnsi="Arial" w:cs="Arial"/>
                <w:color w:val="000000"/>
                <w:lang w:val="en-PH" w:eastAsia="en-PH"/>
              </w:rPr>
              <w:t>4</w:t>
            </w:r>
          </w:p>
        </w:tc>
        <w:tc>
          <w:tcPr>
            <w:tcW w:w="0" w:type="auto"/>
            <w:tcMar>
              <w:top w:w="0" w:type="dxa"/>
              <w:left w:w="115" w:type="dxa"/>
              <w:bottom w:w="0" w:type="dxa"/>
              <w:right w:w="115" w:type="dxa"/>
            </w:tcMar>
            <w:hideMark/>
          </w:tcPr>
          <w:p w14:paraId="73AF6F24" w14:textId="77777777" w:rsidR="00F03B6E" w:rsidRPr="00F03B6E" w:rsidRDefault="00F03B6E" w:rsidP="00F03B6E">
            <w:pPr>
              <w:jc w:val="both"/>
              <w:rPr>
                <w:rFonts w:ascii="Times New Roman" w:hAnsi="Times New Roman"/>
                <w:lang w:val="en-PH" w:eastAsia="en-PH"/>
              </w:rPr>
            </w:pPr>
            <w:r w:rsidRPr="00F03B6E">
              <w:rPr>
                <w:rFonts w:ascii="Arial" w:hAnsi="Arial" w:cs="Arial"/>
                <w:color w:val="000000"/>
                <w:lang w:val="en-PH" w:eastAsia="en-PH"/>
              </w:rPr>
              <w:t>team building  </w:t>
            </w:r>
          </w:p>
          <w:p w14:paraId="2C47BAAE" w14:textId="77777777" w:rsidR="00F03B6E" w:rsidRPr="00F03B6E" w:rsidRDefault="00F03B6E" w:rsidP="00F03B6E">
            <w:pPr>
              <w:rPr>
                <w:rFonts w:ascii="Times New Roman" w:hAnsi="Times New Roman"/>
                <w:lang w:val="en-PH" w:eastAsia="en-PH"/>
              </w:rPr>
            </w:pPr>
          </w:p>
        </w:tc>
        <w:tc>
          <w:tcPr>
            <w:tcW w:w="0" w:type="auto"/>
            <w:tcMar>
              <w:top w:w="0" w:type="dxa"/>
              <w:left w:w="115" w:type="dxa"/>
              <w:bottom w:w="0" w:type="dxa"/>
              <w:right w:w="115" w:type="dxa"/>
            </w:tcMar>
            <w:vAlign w:val="center"/>
            <w:hideMark/>
          </w:tcPr>
          <w:p w14:paraId="56D16FC3" w14:textId="77777777" w:rsidR="00F03B6E" w:rsidRPr="00F03B6E" w:rsidRDefault="00F03B6E" w:rsidP="00F03B6E">
            <w:pPr>
              <w:jc w:val="center"/>
              <w:rPr>
                <w:rFonts w:ascii="Times New Roman" w:hAnsi="Times New Roman"/>
                <w:lang w:val="en-PH" w:eastAsia="en-PH"/>
              </w:rPr>
            </w:pPr>
            <w:r w:rsidRPr="00F03B6E">
              <w:rPr>
                <w:rFonts w:ascii="Arial" w:hAnsi="Arial" w:cs="Arial"/>
                <w:color w:val="000000"/>
                <w:lang w:val="en-PH" w:eastAsia="en-PH"/>
              </w:rPr>
              <w:t>3.22</w:t>
            </w:r>
          </w:p>
        </w:tc>
        <w:tc>
          <w:tcPr>
            <w:tcW w:w="0" w:type="auto"/>
            <w:tcMar>
              <w:top w:w="0" w:type="dxa"/>
              <w:left w:w="115" w:type="dxa"/>
              <w:bottom w:w="0" w:type="dxa"/>
              <w:right w:w="115" w:type="dxa"/>
            </w:tcMar>
            <w:vAlign w:val="center"/>
            <w:hideMark/>
          </w:tcPr>
          <w:p w14:paraId="3BB981C7" w14:textId="77777777" w:rsidR="00F03B6E" w:rsidRPr="00F03B6E" w:rsidRDefault="00F03B6E" w:rsidP="00F03B6E">
            <w:pPr>
              <w:jc w:val="center"/>
              <w:rPr>
                <w:rFonts w:ascii="Times New Roman" w:hAnsi="Times New Roman"/>
                <w:lang w:val="en-PH" w:eastAsia="en-PH"/>
              </w:rPr>
            </w:pPr>
            <w:r w:rsidRPr="00F03B6E">
              <w:rPr>
                <w:rFonts w:ascii="Arial" w:hAnsi="Arial" w:cs="Arial"/>
                <w:color w:val="000000"/>
                <w:lang w:val="en-PH" w:eastAsia="en-PH"/>
              </w:rPr>
              <w:t>Moderate</w:t>
            </w:r>
          </w:p>
        </w:tc>
      </w:tr>
      <w:tr w:rsidR="00F03B6E" w:rsidRPr="00F03B6E" w14:paraId="1F7C84D8" w14:textId="77777777" w:rsidTr="00F03B6E">
        <w:trPr>
          <w:jc w:val="center"/>
        </w:trPr>
        <w:tc>
          <w:tcPr>
            <w:tcW w:w="0" w:type="auto"/>
            <w:tcMar>
              <w:top w:w="0" w:type="dxa"/>
              <w:left w:w="115" w:type="dxa"/>
              <w:bottom w:w="0" w:type="dxa"/>
              <w:right w:w="115" w:type="dxa"/>
            </w:tcMar>
            <w:hideMark/>
          </w:tcPr>
          <w:p w14:paraId="666DF57D" w14:textId="77777777" w:rsidR="00F03B6E" w:rsidRPr="00F03B6E" w:rsidRDefault="00F03B6E" w:rsidP="00F03B6E">
            <w:pPr>
              <w:rPr>
                <w:rFonts w:ascii="Times New Roman" w:hAnsi="Times New Roman"/>
                <w:lang w:val="en-PH" w:eastAsia="en-PH"/>
              </w:rPr>
            </w:pPr>
            <w:r w:rsidRPr="00F03B6E">
              <w:rPr>
                <w:rFonts w:ascii="Arial" w:hAnsi="Arial" w:cs="Arial"/>
                <w:color w:val="000000"/>
                <w:lang w:val="en-PH" w:eastAsia="en-PH"/>
              </w:rPr>
              <w:t>5</w:t>
            </w:r>
          </w:p>
        </w:tc>
        <w:tc>
          <w:tcPr>
            <w:tcW w:w="0" w:type="auto"/>
            <w:tcMar>
              <w:top w:w="0" w:type="dxa"/>
              <w:left w:w="115" w:type="dxa"/>
              <w:bottom w:w="0" w:type="dxa"/>
              <w:right w:w="115" w:type="dxa"/>
            </w:tcMar>
            <w:hideMark/>
          </w:tcPr>
          <w:p w14:paraId="236FA40A" w14:textId="77777777" w:rsidR="00F03B6E" w:rsidRPr="00F03B6E" w:rsidRDefault="00F03B6E" w:rsidP="00F03B6E">
            <w:pPr>
              <w:jc w:val="both"/>
              <w:rPr>
                <w:rFonts w:ascii="Times New Roman" w:hAnsi="Times New Roman"/>
                <w:lang w:val="en-PH" w:eastAsia="en-PH"/>
              </w:rPr>
            </w:pPr>
            <w:r w:rsidRPr="00F03B6E">
              <w:rPr>
                <w:rFonts w:ascii="Arial" w:hAnsi="Arial" w:cs="Arial"/>
                <w:color w:val="000000"/>
                <w:lang w:val="en-PH" w:eastAsia="en-PH"/>
              </w:rPr>
              <w:t>decisiveness</w:t>
            </w:r>
          </w:p>
          <w:p w14:paraId="0CF4CF21" w14:textId="77777777" w:rsidR="00F03B6E" w:rsidRPr="00F03B6E" w:rsidRDefault="00F03B6E" w:rsidP="00F03B6E">
            <w:pPr>
              <w:rPr>
                <w:rFonts w:ascii="Times New Roman" w:hAnsi="Times New Roman"/>
                <w:lang w:val="en-PH" w:eastAsia="en-PH"/>
              </w:rPr>
            </w:pPr>
          </w:p>
        </w:tc>
        <w:tc>
          <w:tcPr>
            <w:tcW w:w="0" w:type="auto"/>
            <w:tcMar>
              <w:top w:w="0" w:type="dxa"/>
              <w:left w:w="115" w:type="dxa"/>
              <w:bottom w:w="0" w:type="dxa"/>
              <w:right w:w="115" w:type="dxa"/>
            </w:tcMar>
            <w:vAlign w:val="center"/>
            <w:hideMark/>
          </w:tcPr>
          <w:p w14:paraId="26BAE102" w14:textId="77777777" w:rsidR="00F03B6E" w:rsidRPr="00F03B6E" w:rsidRDefault="00F03B6E" w:rsidP="00F03B6E">
            <w:pPr>
              <w:jc w:val="center"/>
              <w:rPr>
                <w:rFonts w:ascii="Times New Roman" w:hAnsi="Times New Roman"/>
                <w:lang w:val="en-PH" w:eastAsia="en-PH"/>
              </w:rPr>
            </w:pPr>
            <w:r w:rsidRPr="00F03B6E">
              <w:rPr>
                <w:rFonts w:ascii="Arial" w:hAnsi="Arial" w:cs="Arial"/>
                <w:color w:val="000000"/>
                <w:lang w:val="en-PH" w:eastAsia="en-PH"/>
              </w:rPr>
              <w:t>2.90</w:t>
            </w:r>
          </w:p>
        </w:tc>
        <w:tc>
          <w:tcPr>
            <w:tcW w:w="0" w:type="auto"/>
            <w:tcMar>
              <w:top w:w="0" w:type="dxa"/>
              <w:left w:w="115" w:type="dxa"/>
              <w:bottom w:w="0" w:type="dxa"/>
              <w:right w:w="115" w:type="dxa"/>
            </w:tcMar>
            <w:vAlign w:val="center"/>
            <w:hideMark/>
          </w:tcPr>
          <w:p w14:paraId="6A56D028" w14:textId="77777777" w:rsidR="00F03B6E" w:rsidRPr="00F03B6E" w:rsidRDefault="00F03B6E" w:rsidP="00F03B6E">
            <w:pPr>
              <w:jc w:val="center"/>
              <w:rPr>
                <w:rFonts w:ascii="Times New Roman" w:hAnsi="Times New Roman"/>
                <w:lang w:val="en-PH" w:eastAsia="en-PH"/>
              </w:rPr>
            </w:pPr>
            <w:r w:rsidRPr="00F03B6E">
              <w:rPr>
                <w:rFonts w:ascii="Arial" w:hAnsi="Arial" w:cs="Arial"/>
                <w:color w:val="000000"/>
                <w:lang w:val="en-PH" w:eastAsia="en-PH"/>
              </w:rPr>
              <w:t>Moderate</w:t>
            </w:r>
          </w:p>
        </w:tc>
      </w:tr>
      <w:tr w:rsidR="00F03B6E" w:rsidRPr="00F03B6E" w14:paraId="5D036D79" w14:textId="77777777" w:rsidTr="00F03B6E">
        <w:trPr>
          <w:jc w:val="center"/>
        </w:trPr>
        <w:tc>
          <w:tcPr>
            <w:tcW w:w="0" w:type="auto"/>
            <w:gridSpan w:val="2"/>
            <w:tcBorders>
              <w:bottom w:val="single" w:sz="4" w:space="0" w:color="000000"/>
            </w:tcBorders>
            <w:tcMar>
              <w:top w:w="0" w:type="dxa"/>
              <w:left w:w="115" w:type="dxa"/>
              <w:bottom w:w="0" w:type="dxa"/>
              <w:right w:w="115" w:type="dxa"/>
            </w:tcMar>
            <w:hideMark/>
          </w:tcPr>
          <w:p w14:paraId="0701250B" w14:textId="77777777" w:rsidR="00F03B6E" w:rsidRPr="00F03B6E" w:rsidRDefault="00F03B6E" w:rsidP="00F03B6E">
            <w:pPr>
              <w:rPr>
                <w:rFonts w:ascii="Times New Roman" w:hAnsi="Times New Roman"/>
                <w:lang w:val="en-PH" w:eastAsia="en-PH"/>
              </w:rPr>
            </w:pPr>
            <w:r w:rsidRPr="00F03B6E">
              <w:rPr>
                <w:rFonts w:ascii="Arial" w:hAnsi="Arial" w:cs="Arial"/>
                <w:b/>
                <w:bCs/>
                <w:color w:val="000000"/>
                <w:lang w:val="en-PH" w:eastAsia="en-PH"/>
              </w:rPr>
              <w:t>Overall</w:t>
            </w:r>
          </w:p>
        </w:tc>
        <w:tc>
          <w:tcPr>
            <w:tcW w:w="0" w:type="auto"/>
            <w:tcBorders>
              <w:bottom w:val="single" w:sz="4" w:space="0" w:color="000000"/>
            </w:tcBorders>
            <w:tcMar>
              <w:top w:w="0" w:type="dxa"/>
              <w:left w:w="115" w:type="dxa"/>
              <w:bottom w:w="0" w:type="dxa"/>
              <w:right w:w="115" w:type="dxa"/>
            </w:tcMar>
            <w:hideMark/>
          </w:tcPr>
          <w:p w14:paraId="51F6D0EA" w14:textId="77777777" w:rsidR="00F03B6E" w:rsidRPr="00F03B6E" w:rsidRDefault="00F03B6E" w:rsidP="00F03B6E">
            <w:pPr>
              <w:jc w:val="center"/>
              <w:rPr>
                <w:rFonts w:ascii="Times New Roman" w:hAnsi="Times New Roman"/>
                <w:lang w:val="en-PH" w:eastAsia="en-PH"/>
              </w:rPr>
            </w:pPr>
            <w:r w:rsidRPr="00F03B6E">
              <w:rPr>
                <w:rFonts w:ascii="Arial" w:hAnsi="Arial" w:cs="Arial"/>
                <w:b/>
                <w:bCs/>
                <w:color w:val="000000"/>
                <w:lang w:val="en-PH" w:eastAsia="en-PH"/>
              </w:rPr>
              <w:t>3.33</w:t>
            </w:r>
          </w:p>
        </w:tc>
        <w:tc>
          <w:tcPr>
            <w:tcW w:w="0" w:type="auto"/>
            <w:tcBorders>
              <w:bottom w:val="single" w:sz="4" w:space="0" w:color="000000"/>
            </w:tcBorders>
            <w:tcMar>
              <w:top w:w="0" w:type="dxa"/>
              <w:left w:w="115" w:type="dxa"/>
              <w:bottom w:w="0" w:type="dxa"/>
              <w:right w:w="115" w:type="dxa"/>
            </w:tcMar>
            <w:vAlign w:val="center"/>
            <w:hideMark/>
          </w:tcPr>
          <w:p w14:paraId="04B98A83" w14:textId="77777777" w:rsidR="00F03B6E" w:rsidRPr="00F03B6E" w:rsidRDefault="00F03B6E" w:rsidP="00F03B6E">
            <w:pPr>
              <w:jc w:val="center"/>
              <w:rPr>
                <w:rFonts w:ascii="Times New Roman" w:hAnsi="Times New Roman"/>
                <w:lang w:val="en-PH" w:eastAsia="en-PH"/>
              </w:rPr>
            </w:pPr>
            <w:r w:rsidRPr="00F03B6E">
              <w:rPr>
                <w:rFonts w:ascii="Arial" w:hAnsi="Arial" w:cs="Arial"/>
                <w:b/>
                <w:bCs/>
                <w:color w:val="000000"/>
                <w:lang w:val="en-PH" w:eastAsia="en-PH"/>
              </w:rPr>
              <w:t>Moderate</w:t>
            </w:r>
          </w:p>
        </w:tc>
      </w:tr>
    </w:tbl>
    <w:p w14:paraId="21ED3F61" w14:textId="34DBD861" w:rsidR="0073677C" w:rsidRDefault="0073677C" w:rsidP="0073677C">
      <w:pPr>
        <w:jc w:val="both"/>
        <w:rPr>
          <w:rFonts w:ascii="Arial" w:hAnsi="Arial" w:cs="Arial"/>
        </w:rPr>
      </w:pPr>
    </w:p>
    <w:p w14:paraId="0549C4BA" w14:textId="77777777" w:rsidR="0039269E" w:rsidRPr="0039269E" w:rsidRDefault="0039269E" w:rsidP="0039269E">
      <w:pPr>
        <w:jc w:val="both"/>
        <w:rPr>
          <w:rFonts w:ascii="Arial" w:hAnsi="Arial" w:cs="Arial"/>
        </w:rPr>
      </w:pPr>
      <w:r w:rsidRPr="0039269E">
        <w:rPr>
          <w:rFonts w:ascii="Arial" w:hAnsi="Arial" w:cs="Arial"/>
        </w:rPr>
        <w:t>Presented in Table 2 is the summary of indicators on the level of leadership dispositions among public elementary school teachers, based on the computed mean scores and their corresponding descriptive levels. As reflected in the table, the indicator "enthusiasm" garnered the highest mean score of 3.62, which is interpreted as high, followed by "communication" with a mean of 3.50, and "commitment" with 3.40, both also rated as high. On the other hand, "team building" and "decisiveness" received mean scores of 3.22 and 2.90, respectively, categorized as moderate. The overall mean of 3.33 indicates a moderate level of leadership dispositions among the respondents.</w:t>
      </w:r>
    </w:p>
    <w:p w14:paraId="7A0CC58B" w14:textId="77777777" w:rsidR="0039269E" w:rsidRPr="0039269E" w:rsidRDefault="0039269E" w:rsidP="0039269E">
      <w:pPr>
        <w:jc w:val="both"/>
        <w:rPr>
          <w:rFonts w:ascii="Arial" w:hAnsi="Arial" w:cs="Arial"/>
        </w:rPr>
      </w:pPr>
    </w:p>
    <w:p w14:paraId="57036B9E" w14:textId="77777777" w:rsidR="0039269E" w:rsidRPr="0039269E" w:rsidRDefault="0039269E" w:rsidP="0039269E">
      <w:pPr>
        <w:jc w:val="both"/>
        <w:rPr>
          <w:rFonts w:ascii="Arial" w:hAnsi="Arial" w:cs="Arial"/>
        </w:rPr>
      </w:pPr>
      <w:r w:rsidRPr="0039269E">
        <w:rPr>
          <w:rFonts w:ascii="Arial" w:hAnsi="Arial" w:cs="Arial"/>
        </w:rPr>
        <w:t>This implies that while public elementary school teachers generally exhibit enthusiasm, effective communication, and commitment in their leadership roles, there is still a need to enhance their team-building and decisiveness skills. Strengthening these particular areas may result in more collaborative school leadership and better strategic planning, which are essential in the dynamic educational landscape.</w:t>
      </w:r>
    </w:p>
    <w:p w14:paraId="39446BA2" w14:textId="77777777" w:rsidR="0039269E" w:rsidRPr="0039269E" w:rsidRDefault="0039269E" w:rsidP="0039269E">
      <w:pPr>
        <w:jc w:val="both"/>
        <w:rPr>
          <w:rFonts w:ascii="Arial" w:hAnsi="Arial" w:cs="Arial"/>
        </w:rPr>
      </w:pPr>
    </w:p>
    <w:p w14:paraId="1F13EE89" w14:textId="5C2D7469" w:rsidR="00D815DA" w:rsidRDefault="0039269E" w:rsidP="0039269E">
      <w:pPr>
        <w:jc w:val="both"/>
        <w:rPr>
          <w:rFonts w:ascii="Arial" w:hAnsi="Arial" w:cs="Arial"/>
        </w:rPr>
      </w:pPr>
      <w:r w:rsidRPr="0039269E">
        <w:rPr>
          <w:rFonts w:ascii="Arial" w:hAnsi="Arial" w:cs="Arial"/>
        </w:rPr>
        <w:t xml:space="preserve">These findings are consistent with the study of </w:t>
      </w:r>
      <w:r w:rsidR="00BA6C12" w:rsidRPr="00BA6C12">
        <w:rPr>
          <w:rFonts w:ascii="Arial" w:hAnsi="Arial" w:cs="Arial"/>
        </w:rPr>
        <w:t>Yalçınkaya</w:t>
      </w:r>
      <w:r w:rsidRPr="0039269E">
        <w:rPr>
          <w:rFonts w:ascii="Arial" w:hAnsi="Arial" w:cs="Arial"/>
        </w:rPr>
        <w:t xml:space="preserve"> et al. (202</w:t>
      </w:r>
      <w:r w:rsidR="00BA6C12">
        <w:rPr>
          <w:rFonts w:ascii="Arial" w:hAnsi="Arial" w:cs="Arial"/>
        </w:rPr>
        <w:t>1</w:t>
      </w:r>
      <w:r w:rsidRPr="0039269E">
        <w:rPr>
          <w:rFonts w:ascii="Arial" w:hAnsi="Arial" w:cs="Arial"/>
        </w:rPr>
        <w:t xml:space="preserve">), which emphasized that enthusiasm and communication are among the core leadership traits that positively </w:t>
      </w:r>
      <w:r w:rsidRPr="0039269E">
        <w:rPr>
          <w:rFonts w:ascii="Arial" w:hAnsi="Arial" w:cs="Arial"/>
        </w:rPr>
        <w:lastRenderedPageBreak/>
        <w:t xml:space="preserve">influence teacher motivation and school performance. Likewise, </w:t>
      </w:r>
      <w:r w:rsidR="00BA6C12">
        <w:rPr>
          <w:rFonts w:ascii="Arial" w:hAnsi="Arial" w:cs="Arial"/>
        </w:rPr>
        <w:t>Cook</w:t>
      </w:r>
      <w:r w:rsidRPr="0039269E">
        <w:rPr>
          <w:rFonts w:ascii="Arial" w:hAnsi="Arial" w:cs="Arial"/>
        </w:rPr>
        <w:t xml:space="preserve"> (2025) asserted that while passion and commitment are evident in many teachers, targeted training in team collaboration and decision-making is crucial for developing well-rounded school leaders. Furthermore, </w:t>
      </w:r>
      <w:proofErr w:type="spellStart"/>
      <w:r w:rsidR="00BA6C12" w:rsidRPr="00BA6C12">
        <w:rPr>
          <w:rFonts w:ascii="Arial" w:hAnsi="Arial" w:cs="Arial"/>
        </w:rPr>
        <w:t>Adole</w:t>
      </w:r>
      <w:proofErr w:type="spellEnd"/>
      <w:r w:rsidR="00BA6C12" w:rsidRPr="00BA6C12">
        <w:rPr>
          <w:rFonts w:ascii="Arial" w:hAnsi="Arial" w:cs="Arial"/>
        </w:rPr>
        <w:t xml:space="preserve"> </w:t>
      </w:r>
      <w:r w:rsidRPr="0039269E">
        <w:rPr>
          <w:rFonts w:ascii="Arial" w:hAnsi="Arial" w:cs="Arial"/>
        </w:rPr>
        <w:t>(2024) concluded that enhancing all aspects of leadership dispositions promotes shared governance, accountability, and innovation in the educational system.</w:t>
      </w:r>
    </w:p>
    <w:p w14:paraId="0B8A8DE8" w14:textId="77777777" w:rsidR="0039269E" w:rsidRDefault="0039269E" w:rsidP="0039269E">
      <w:pPr>
        <w:jc w:val="both"/>
        <w:rPr>
          <w:rFonts w:ascii="Arial" w:hAnsi="Arial" w:cs="Arial"/>
        </w:rPr>
      </w:pPr>
    </w:p>
    <w:p w14:paraId="308FAF8A" w14:textId="3E4145D9" w:rsidR="00D82866" w:rsidRDefault="00781D5E" w:rsidP="00F600DB">
      <w:pPr>
        <w:jc w:val="both"/>
        <w:rPr>
          <w:rFonts w:ascii="Arial" w:hAnsi="Arial" w:cs="Arial"/>
          <w:b/>
          <w:bCs/>
          <w:iCs/>
        </w:rPr>
      </w:pPr>
      <w:r>
        <w:rPr>
          <w:rFonts w:ascii="Arial" w:hAnsi="Arial" w:cs="Arial"/>
          <w:b/>
          <w:bCs/>
          <w:iCs/>
        </w:rPr>
        <w:t xml:space="preserve">3.3 </w:t>
      </w:r>
      <w:r w:rsidR="0039269E" w:rsidRPr="0039269E">
        <w:rPr>
          <w:rFonts w:ascii="Arial" w:hAnsi="Arial" w:cs="Arial"/>
          <w:b/>
          <w:bCs/>
          <w:iCs/>
        </w:rPr>
        <w:t>Significance on the Relationship Between logically exalting Environment and reverent leadership attributes of Teachers</w:t>
      </w:r>
      <w:r w:rsidR="0039269E">
        <w:rPr>
          <w:rFonts w:ascii="Arial" w:hAnsi="Arial" w:cs="Arial"/>
          <w:b/>
          <w:bCs/>
          <w:iCs/>
        </w:rPr>
        <w:t xml:space="preserve"> </w:t>
      </w:r>
    </w:p>
    <w:p w14:paraId="30567870" w14:textId="77777777" w:rsidR="00D815DA" w:rsidRDefault="00D815DA" w:rsidP="00F600DB">
      <w:pPr>
        <w:jc w:val="both"/>
        <w:rPr>
          <w:rFonts w:ascii="Arial" w:hAnsi="Arial" w:cs="Arial"/>
          <w:iCs/>
        </w:rPr>
      </w:pPr>
    </w:p>
    <w:p w14:paraId="1C8DB0B6" w14:textId="0B272D14" w:rsidR="00F927B2" w:rsidRDefault="00180859" w:rsidP="00F927B2">
      <w:pPr>
        <w:jc w:val="both"/>
        <w:rPr>
          <w:rFonts w:ascii="Arial" w:hAnsi="Arial" w:cs="Arial"/>
          <w:i/>
        </w:rPr>
      </w:pPr>
      <w:r>
        <w:rPr>
          <w:rFonts w:ascii="Arial" w:hAnsi="Arial" w:cs="Arial"/>
          <w:iCs/>
        </w:rPr>
        <w:t>Table 3</w:t>
      </w:r>
      <w:r w:rsidR="00781D5E">
        <w:rPr>
          <w:rFonts w:ascii="Arial" w:hAnsi="Arial" w:cs="Arial"/>
          <w:iCs/>
        </w:rPr>
        <w:t>.</w:t>
      </w:r>
      <w:r>
        <w:rPr>
          <w:rFonts w:ascii="Arial" w:hAnsi="Arial" w:cs="Arial"/>
          <w:iCs/>
        </w:rPr>
        <w:t xml:space="preserve">  </w:t>
      </w:r>
      <w:r w:rsidR="0039269E" w:rsidRPr="0039269E">
        <w:rPr>
          <w:rFonts w:ascii="Arial" w:hAnsi="Arial" w:cs="Arial"/>
          <w:i/>
        </w:rPr>
        <w:t>Significance on the Relationship Between logically exalting Environment and reverent leadership attributes of Teachers</w:t>
      </w:r>
    </w:p>
    <w:p w14:paraId="3E38AC03" w14:textId="77777777" w:rsidR="00D815DA" w:rsidRDefault="00D815DA" w:rsidP="00F927B2">
      <w:pPr>
        <w:jc w:val="both"/>
        <w:rPr>
          <w:rFonts w:ascii="Arial" w:hAnsi="Arial" w:cs="Arial"/>
          <w:i/>
        </w:rPr>
      </w:pPr>
    </w:p>
    <w:p w14:paraId="3580D37C" w14:textId="77777777" w:rsidR="00017E5D" w:rsidRDefault="00017E5D" w:rsidP="00F927B2">
      <w:pPr>
        <w:jc w:val="both"/>
        <w:rPr>
          <w:rFonts w:ascii="Arial" w:hAnsi="Arial" w:cs="Arial"/>
          <w:iCs/>
        </w:rPr>
      </w:pPr>
    </w:p>
    <w:tbl>
      <w:tblPr>
        <w:tblW w:w="0" w:type="auto"/>
        <w:tblCellMar>
          <w:top w:w="15" w:type="dxa"/>
          <w:left w:w="15" w:type="dxa"/>
          <w:bottom w:w="15" w:type="dxa"/>
          <w:right w:w="15" w:type="dxa"/>
        </w:tblCellMar>
        <w:tblLook w:val="04A0" w:firstRow="1" w:lastRow="0" w:firstColumn="1" w:lastColumn="0" w:noHBand="0" w:noVBand="1"/>
      </w:tblPr>
      <w:tblGrid>
        <w:gridCol w:w="3151"/>
        <w:gridCol w:w="867"/>
        <w:gridCol w:w="2226"/>
        <w:gridCol w:w="914"/>
        <w:gridCol w:w="1050"/>
      </w:tblGrid>
      <w:tr w:rsidR="0039269E" w:rsidRPr="0039269E" w14:paraId="6DEA69ED" w14:textId="77777777" w:rsidTr="0039269E">
        <w:trPr>
          <w:trHeight w:val="778"/>
        </w:trPr>
        <w:tc>
          <w:tcPr>
            <w:tcW w:w="0" w:type="auto"/>
            <w:tcBorders>
              <w:top w:val="single" w:sz="4" w:space="0" w:color="000000"/>
              <w:bottom w:val="single" w:sz="4" w:space="0" w:color="000000"/>
            </w:tcBorders>
            <w:tcMar>
              <w:top w:w="0" w:type="dxa"/>
              <w:left w:w="108" w:type="dxa"/>
              <w:bottom w:w="0" w:type="dxa"/>
              <w:right w:w="108" w:type="dxa"/>
            </w:tcMar>
            <w:hideMark/>
          </w:tcPr>
          <w:p w14:paraId="743B8ED2" w14:textId="77777777" w:rsidR="0039269E" w:rsidRPr="0039269E" w:rsidRDefault="0039269E" w:rsidP="0039269E">
            <w:pPr>
              <w:jc w:val="center"/>
              <w:rPr>
                <w:rFonts w:ascii="Times New Roman" w:hAnsi="Times New Roman"/>
                <w:lang w:val="en-PH" w:eastAsia="en-PH"/>
              </w:rPr>
            </w:pPr>
            <w:r w:rsidRPr="0039269E">
              <w:rPr>
                <w:rFonts w:ascii="Arial" w:hAnsi="Arial" w:cs="Arial"/>
                <w:b/>
                <w:bCs/>
                <w:color w:val="000000"/>
                <w:lang w:val="en-PH" w:eastAsia="en-PH"/>
              </w:rPr>
              <w:tab/>
            </w:r>
            <w:r w:rsidRPr="0039269E">
              <w:rPr>
                <w:rFonts w:ascii="Arial" w:hAnsi="Arial" w:cs="Arial"/>
                <w:b/>
                <w:bCs/>
                <w:color w:val="000000"/>
                <w:lang w:val="en-PH" w:eastAsia="en-PH"/>
              </w:rPr>
              <w:tab/>
            </w:r>
          </w:p>
          <w:p w14:paraId="2BE2FAC9" w14:textId="77777777" w:rsidR="0039269E" w:rsidRPr="0039269E" w:rsidRDefault="0039269E" w:rsidP="0039269E">
            <w:pPr>
              <w:jc w:val="center"/>
              <w:rPr>
                <w:rFonts w:ascii="Times New Roman" w:hAnsi="Times New Roman"/>
                <w:lang w:val="en-PH" w:eastAsia="en-PH"/>
              </w:rPr>
            </w:pPr>
            <w:r w:rsidRPr="0039269E">
              <w:rPr>
                <w:rFonts w:ascii="Arial" w:hAnsi="Arial" w:cs="Arial"/>
                <w:b/>
                <w:bCs/>
                <w:color w:val="000000"/>
                <w:lang w:val="en-PH" w:eastAsia="en-PH"/>
              </w:rPr>
              <w:t>Variables</w:t>
            </w:r>
          </w:p>
        </w:tc>
        <w:tc>
          <w:tcPr>
            <w:tcW w:w="0" w:type="auto"/>
            <w:tcBorders>
              <w:top w:val="single" w:sz="4" w:space="0" w:color="000000"/>
              <w:bottom w:val="single" w:sz="4" w:space="0" w:color="000000"/>
            </w:tcBorders>
            <w:tcMar>
              <w:top w:w="0" w:type="dxa"/>
              <w:left w:w="108" w:type="dxa"/>
              <w:bottom w:w="0" w:type="dxa"/>
              <w:right w:w="108" w:type="dxa"/>
            </w:tcMar>
            <w:hideMark/>
          </w:tcPr>
          <w:p w14:paraId="3DBBCB75" w14:textId="77777777" w:rsidR="0039269E" w:rsidRPr="0039269E" w:rsidRDefault="0039269E" w:rsidP="0039269E">
            <w:pPr>
              <w:rPr>
                <w:rFonts w:ascii="Times New Roman" w:hAnsi="Times New Roman"/>
                <w:lang w:val="en-PH" w:eastAsia="en-PH"/>
              </w:rPr>
            </w:pPr>
            <w:proofErr w:type="spellStart"/>
            <w:r w:rsidRPr="0039269E">
              <w:rPr>
                <w:rFonts w:ascii="Arial" w:hAnsi="Arial" w:cs="Arial"/>
                <w:b/>
                <w:bCs/>
                <w:color w:val="000000"/>
                <w:lang w:val="en-PH" w:eastAsia="en-PH"/>
              </w:rPr>
              <w:t>r-value</w:t>
            </w:r>
            <w:proofErr w:type="spellEnd"/>
          </w:p>
        </w:tc>
        <w:tc>
          <w:tcPr>
            <w:tcW w:w="0" w:type="auto"/>
            <w:tcBorders>
              <w:top w:val="single" w:sz="4" w:space="0" w:color="000000"/>
              <w:bottom w:val="single" w:sz="4" w:space="0" w:color="000000"/>
            </w:tcBorders>
            <w:tcMar>
              <w:top w:w="0" w:type="dxa"/>
              <w:left w:w="108" w:type="dxa"/>
              <w:bottom w:w="0" w:type="dxa"/>
              <w:right w:w="108" w:type="dxa"/>
            </w:tcMar>
            <w:hideMark/>
          </w:tcPr>
          <w:p w14:paraId="68792A8F" w14:textId="77777777" w:rsidR="0039269E" w:rsidRPr="0039269E" w:rsidRDefault="0039269E" w:rsidP="0039269E">
            <w:pPr>
              <w:jc w:val="center"/>
              <w:rPr>
                <w:rFonts w:ascii="Times New Roman" w:hAnsi="Times New Roman"/>
                <w:lang w:val="en-PH" w:eastAsia="en-PH"/>
              </w:rPr>
            </w:pPr>
            <w:r w:rsidRPr="0039269E">
              <w:rPr>
                <w:rFonts w:ascii="Arial" w:hAnsi="Arial" w:cs="Arial"/>
                <w:b/>
                <w:bCs/>
                <w:color w:val="000000"/>
                <w:lang w:val="en-PH" w:eastAsia="en-PH"/>
              </w:rPr>
              <w:t>Degree of Correlation</w:t>
            </w:r>
          </w:p>
        </w:tc>
        <w:tc>
          <w:tcPr>
            <w:tcW w:w="0" w:type="auto"/>
            <w:tcBorders>
              <w:top w:val="single" w:sz="4" w:space="0" w:color="000000"/>
              <w:bottom w:val="single" w:sz="4" w:space="0" w:color="000000"/>
            </w:tcBorders>
            <w:tcMar>
              <w:top w:w="0" w:type="dxa"/>
              <w:left w:w="108" w:type="dxa"/>
              <w:bottom w:w="0" w:type="dxa"/>
              <w:right w:w="108" w:type="dxa"/>
            </w:tcMar>
            <w:hideMark/>
          </w:tcPr>
          <w:p w14:paraId="0B628EBD" w14:textId="77777777" w:rsidR="0039269E" w:rsidRPr="0039269E" w:rsidRDefault="0039269E" w:rsidP="0039269E">
            <w:pPr>
              <w:jc w:val="center"/>
              <w:rPr>
                <w:rFonts w:ascii="Times New Roman" w:hAnsi="Times New Roman"/>
                <w:lang w:val="en-PH" w:eastAsia="en-PH"/>
              </w:rPr>
            </w:pPr>
            <w:r w:rsidRPr="0039269E">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08" w:type="dxa"/>
              <w:bottom w:w="0" w:type="dxa"/>
              <w:right w:w="108" w:type="dxa"/>
            </w:tcMar>
            <w:hideMark/>
          </w:tcPr>
          <w:p w14:paraId="5F0A9384" w14:textId="77777777" w:rsidR="0039269E" w:rsidRPr="0039269E" w:rsidRDefault="0039269E" w:rsidP="0039269E">
            <w:pPr>
              <w:jc w:val="center"/>
              <w:rPr>
                <w:rFonts w:ascii="Times New Roman" w:hAnsi="Times New Roman"/>
                <w:lang w:val="en-PH" w:eastAsia="en-PH"/>
              </w:rPr>
            </w:pPr>
            <w:r w:rsidRPr="0039269E">
              <w:rPr>
                <w:rFonts w:ascii="Arial" w:hAnsi="Arial" w:cs="Arial"/>
                <w:b/>
                <w:bCs/>
                <w:color w:val="000000"/>
                <w:lang w:val="en-PH" w:eastAsia="en-PH"/>
              </w:rPr>
              <w:t>Decision</w:t>
            </w:r>
          </w:p>
          <w:p w14:paraId="33CA2B43" w14:textId="77777777" w:rsidR="0039269E" w:rsidRPr="0039269E" w:rsidRDefault="0039269E" w:rsidP="0039269E">
            <w:pPr>
              <w:rPr>
                <w:rFonts w:ascii="Times New Roman" w:hAnsi="Times New Roman"/>
                <w:lang w:val="en-PH" w:eastAsia="en-PH"/>
              </w:rPr>
            </w:pPr>
            <w:r w:rsidRPr="0039269E">
              <w:rPr>
                <w:rFonts w:ascii="Arial" w:hAnsi="Arial" w:cs="Arial"/>
                <w:b/>
                <w:bCs/>
                <w:color w:val="000000"/>
                <w:lang w:val="en-PH" w:eastAsia="en-PH"/>
              </w:rPr>
              <w:t>(Ho)</w:t>
            </w:r>
          </w:p>
        </w:tc>
      </w:tr>
      <w:tr w:rsidR="0039269E" w:rsidRPr="0039269E" w14:paraId="71B532D8" w14:textId="77777777" w:rsidTr="0039269E">
        <w:trPr>
          <w:trHeight w:val="1051"/>
        </w:trPr>
        <w:tc>
          <w:tcPr>
            <w:tcW w:w="0" w:type="auto"/>
            <w:tcBorders>
              <w:top w:val="single" w:sz="4" w:space="0" w:color="000000"/>
            </w:tcBorders>
            <w:tcMar>
              <w:top w:w="0" w:type="dxa"/>
              <w:left w:w="108" w:type="dxa"/>
              <w:bottom w:w="0" w:type="dxa"/>
              <w:right w:w="108" w:type="dxa"/>
            </w:tcMar>
            <w:hideMark/>
          </w:tcPr>
          <w:p w14:paraId="54EE98F7"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Logically Leadership Environment</w:t>
            </w:r>
          </w:p>
        </w:tc>
        <w:tc>
          <w:tcPr>
            <w:tcW w:w="0" w:type="auto"/>
            <w:vMerge w:val="restart"/>
            <w:tcBorders>
              <w:top w:val="single" w:sz="4" w:space="0" w:color="000000"/>
              <w:bottom w:val="single" w:sz="4" w:space="0" w:color="000000"/>
            </w:tcBorders>
            <w:tcMar>
              <w:top w:w="0" w:type="dxa"/>
              <w:left w:w="108" w:type="dxa"/>
              <w:bottom w:w="0" w:type="dxa"/>
              <w:right w:w="108" w:type="dxa"/>
            </w:tcMar>
            <w:vAlign w:val="center"/>
            <w:hideMark/>
          </w:tcPr>
          <w:p w14:paraId="606F1CE9"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0.33</w:t>
            </w:r>
          </w:p>
        </w:tc>
        <w:tc>
          <w:tcPr>
            <w:tcW w:w="0" w:type="auto"/>
            <w:vMerge w:val="restart"/>
            <w:tcBorders>
              <w:top w:val="single" w:sz="4" w:space="0" w:color="000000"/>
              <w:bottom w:val="single" w:sz="4" w:space="0" w:color="000000"/>
            </w:tcBorders>
            <w:tcMar>
              <w:top w:w="0" w:type="dxa"/>
              <w:left w:w="108" w:type="dxa"/>
              <w:bottom w:w="0" w:type="dxa"/>
              <w:right w:w="108" w:type="dxa"/>
            </w:tcMar>
            <w:vAlign w:val="center"/>
            <w:hideMark/>
          </w:tcPr>
          <w:p w14:paraId="21B5070A"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High</w:t>
            </w:r>
          </w:p>
          <w:p w14:paraId="38DBCFCB"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Correlation</w:t>
            </w:r>
          </w:p>
        </w:tc>
        <w:tc>
          <w:tcPr>
            <w:tcW w:w="0" w:type="auto"/>
            <w:vMerge w:val="restart"/>
            <w:tcBorders>
              <w:top w:val="single" w:sz="4" w:space="0" w:color="000000"/>
              <w:bottom w:val="single" w:sz="4" w:space="0" w:color="000000"/>
            </w:tcBorders>
            <w:tcMar>
              <w:top w:w="0" w:type="dxa"/>
              <w:left w:w="108" w:type="dxa"/>
              <w:bottom w:w="0" w:type="dxa"/>
              <w:right w:w="108" w:type="dxa"/>
            </w:tcMar>
            <w:vAlign w:val="center"/>
            <w:hideMark/>
          </w:tcPr>
          <w:p w14:paraId="63BF6B52" w14:textId="77777777" w:rsidR="0039269E" w:rsidRPr="0039269E" w:rsidRDefault="0039269E" w:rsidP="0039269E">
            <w:pPr>
              <w:rPr>
                <w:rFonts w:ascii="Times New Roman" w:hAnsi="Times New Roman"/>
                <w:lang w:val="en-PH" w:eastAsia="en-PH"/>
              </w:rPr>
            </w:pPr>
          </w:p>
          <w:p w14:paraId="41851B0E"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0.0178</w:t>
            </w:r>
          </w:p>
        </w:tc>
        <w:tc>
          <w:tcPr>
            <w:tcW w:w="0" w:type="auto"/>
            <w:vMerge w:val="restart"/>
            <w:tcBorders>
              <w:top w:val="single" w:sz="4" w:space="0" w:color="000000"/>
              <w:bottom w:val="single" w:sz="4" w:space="0" w:color="000000"/>
            </w:tcBorders>
            <w:tcMar>
              <w:top w:w="0" w:type="dxa"/>
              <w:left w:w="108" w:type="dxa"/>
              <w:bottom w:w="0" w:type="dxa"/>
              <w:right w:w="108" w:type="dxa"/>
            </w:tcMar>
            <w:vAlign w:val="center"/>
            <w:hideMark/>
          </w:tcPr>
          <w:p w14:paraId="2A6BC200" w14:textId="77777777" w:rsidR="0039269E" w:rsidRPr="0039269E" w:rsidRDefault="0039269E" w:rsidP="0039269E">
            <w:pPr>
              <w:spacing w:after="240"/>
              <w:rPr>
                <w:rFonts w:ascii="Times New Roman" w:hAnsi="Times New Roman"/>
                <w:lang w:val="en-PH" w:eastAsia="en-PH"/>
              </w:rPr>
            </w:pPr>
          </w:p>
          <w:p w14:paraId="02FE52A5"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Rejected</w:t>
            </w:r>
          </w:p>
        </w:tc>
      </w:tr>
      <w:tr w:rsidR="0039269E" w:rsidRPr="0039269E" w14:paraId="3113DE8E" w14:textId="77777777" w:rsidTr="0039269E">
        <w:trPr>
          <w:trHeight w:val="656"/>
        </w:trPr>
        <w:tc>
          <w:tcPr>
            <w:tcW w:w="0" w:type="auto"/>
            <w:tcBorders>
              <w:bottom w:val="single" w:sz="4" w:space="0" w:color="000000"/>
            </w:tcBorders>
            <w:tcMar>
              <w:top w:w="0" w:type="dxa"/>
              <w:left w:w="108" w:type="dxa"/>
              <w:bottom w:w="0" w:type="dxa"/>
              <w:right w:w="108" w:type="dxa"/>
            </w:tcMar>
            <w:hideMark/>
          </w:tcPr>
          <w:p w14:paraId="4F6C7D6F"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Reverent Leadership Attributes</w:t>
            </w:r>
          </w:p>
        </w:tc>
        <w:tc>
          <w:tcPr>
            <w:tcW w:w="0" w:type="auto"/>
            <w:vMerge/>
            <w:tcBorders>
              <w:top w:val="single" w:sz="4" w:space="0" w:color="000000"/>
              <w:bottom w:val="single" w:sz="4" w:space="0" w:color="000000"/>
            </w:tcBorders>
            <w:vAlign w:val="center"/>
            <w:hideMark/>
          </w:tcPr>
          <w:p w14:paraId="1014EA90" w14:textId="77777777" w:rsidR="0039269E" w:rsidRPr="0039269E" w:rsidRDefault="0039269E" w:rsidP="0039269E">
            <w:pPr>
              <w:rPr>
                <w:rFonts w:ascii="Times New Roman" w:hAnsi="Times New Roman"/>
                <w:lang w:val="en-PH" w:eastAsia="en-PH"/>
              </w:rPr>
            </w:pPr>
          </w:p>
        </w:tc>
        <w:tc>
          <w:tcPr>
            <w:tcW w:w="0" w:type="auto"/>
            <w:vMerge/>
            <w:tcBorders>
              <w:top w:val="single" w:sz="4" w:space="0" w:color="000000"/>
              <w:bottom w:val="single" w:sz="4" w:space="0" w:color="000000"/>
            </w:tcBorders>
            <w:vAlign w:val="center"/>
            <w:hideMark/>
          </w:tcPr>
          <w:p w14:paraId="0D77449F" w14:textId="77777777" w:rsidR="0039269E" w:rsidRPr="0039269E" w:rsidRDefault="0039269E" w:rsidP="0039269E">
            <w:pPr>
              <w:rPr>
                <w:rFonts w:ascii="Times New Roman" w:hAnsi="Times New Roman"/>
                <w:lang w:val="en-PH" w:eastAsia="en-PH"/>
              </w:rPr>
            </w:pPr>
          </w:p>
        </w:tc>
        <w:tc>
          <w:tcPr>
            <w:tcW w:w="0" w:type="auto"/>
            <w:vMerge/>
            <w:tcBorders>
              <w:top w:val="single" w:sz="4" w:space="0" w:color="000000"/>
              <w:bottom w:val="single" w:sz="4" w:space="0" w:color="000000"/>
            </w:tcBorders>
            <w:vAlign w:val="center"/>
            <w:hideMark/>
          </w:tcPr>
          <w:p w14:paraId="339044FB" w14:textId="77777777" w:rsidR="0039269E" w:rsidRPr="0039269E" w:rsidRDefault="0039269E" w:rsidP="0039269E">
            <w:pPr>
              <w:rPr>
                <w:rFonts w:ascii="Times New Roman" w:hAnsi="Times New Roman"/>
                <w:lang w:val="en-PH" w:eastAsia="en-PH"/>
              </w:rPr>
            </w:pPr>
          </w:p>
        </w:tc>
        <w:tc>
          <w:tcPr>
            <w:tcW w:w="0" w:type="auto"/>
            <w:vMerge/>
            <w:tcBorders>
              <w:top w:val="single" w:sz="4" w:space="0" w:color="000000"/>
              <w:bottom w:val="single" w:sz="4" w:space="0" w:color="000000"/>
            </w:tcBorders>
            <w:vAlign w:val="center"/>
            <w:hideMark/>
          </w:tcPr>
          <w:p w14:paraId="40B31405" w14:textId="77777777" w:rsidR="0039269E" w:rsidRPr="0039269E" w:rsidRDefault="0039269E" w:rsidP="0039269E">
            <w:pPr>
              <w:rPr>
                <w:rFonts w:ascii="Times New Roman" w:hAnsi="Times New Roman"/>
                <w:lang w:val="en-PH" w:eastAsia="en-PH"/>
              </w:rPr>
            </w:pPr>
          </w:p>
        </w:tc>
      </w:tr>
    </w:tbl>
    <w:p w14:paraId="1BDBE2B2" w14:textId="77777777" w:rsidR="00717F2E" w:rsidRDefault="00717F2E">
      <w:pPr>
        <w:jc w:val="both"/>
        <w:rPr>
          <w:rFonts w:ascii="Arial" w:hAnsi="Arial" w:cs="Arial"/>
        </w:rPr>
      </w:pPr>
    </w:p>
    <w:p w14:paraId="6B1EBDF9" w14:textId="77777777" w:rsidR="0039269E" w:rsidRPr="0039269E" w:rsidRDefault="0039269E" w:rsidP="0039269E">
      <w:pPr>
        <w:jc w:val="both"/>
        <w:rPr>
          <w:rFonts w:ascii="Arial" w:hAnsi="Arial" w:cs="Arial"/>
        </w:rPr>
      </w:pPr>
      <w:r w:rsidRPr="0039269E">
        <w:rPr>
          <w:rFonts w:ascii="Arial" w:hAnsi="Arial" w:cs="Arial"/>
        </w:rPr>
        <w:t>Presented in Table 3 is the correlation analysis between a Logically Exalting Leadership Environment and Reverent Leadership Attributes among public elementary school teachers. The relationship between these two variables yielded a correlation coefficient (r) of 0.33, with a p-value of 0.0178, which is less than the 0.05 level of significance. This indicates a moderate and statistically significant positive relationship between the logically exalting environment and reverent leadership attributes. Given that the p-value is below 0.05, the null hypothesis (Ho) is rejected, confirming that there is a significant relationship between the two variables.</w:t>
      </w:r>
    </w:p>
    <w:p w14:paraId="156AF398" w14:textId="77777777" w:rsidR="0039269E" w:rsidRPr="0039269E" w:rsidRDefault="0039269E" w:rsidP="0039269E">
      <w:pPr>
        <w:jc w:val="both"/>
        <w:rPr>
          <w:rFonts w:ascii="Arial" w:hAnsi="Arial" w:cs="Arial"/>
        </w:rPr>
      </w:pPr>
    </w:p>
    <w:p w14:paraId="430FC4B1" w14:textId="77777777" w:rsidR="0039269E" w:rsidRPr="0039269E" w:rsidRDefault="0039269E" w:rsidP="0039269E">
      <w:pPr>
        <w:jc w:val="both"/>
        <w:rPr>
          <w:rFonts w:ascii="Arial" w:hAnsi="Arial" w:cs="Arial"/>
        </w:rPr>
      </w:pPr>
      <w:r w:rsidRPr="0039269E">
        <w:rPr>
          <w:rFonts w:ascii="Arial" w:hAnsi="Arial" w:cs="Arial"/>
        </w:rPr>
        <w:t>This finding suggests that teachers who operate in a logically exalting environment—one that fosters critical thinking, structured reasoning, and intellectual rigor—are more likely to exhibit reverent leadership attributes such as humility, respect, and ethical behavior. Such environments support the development of reflective and values-driven educators who not only lead with clarity and structure but also with empathy and moral integrity.</w:t>
      </w:r>
    </w:p>
    <w:p w14:paraId="4EF9962A" w14:textId="77777777" w:rsidR="0039269E" w:rsidRPr="0039269E" w:rsidRDefault="0039269E" w:rsidP="0039269E">
      <w:pPr>
        <w:jc w:val="both"/>
        <w:rPr>
          <w:rFonts w:ascii="Arial" w:hAnsi="Arial" w:cs="Arial"/>
        </w:rPr>
      </w:pPr>
    </w:p>
    <w:p w14:paraId="3B6CC02D" w14:textId="69503D54" w:rsidR="00691641" w:rsidRDefault="0039269E" w:rsidP="0039269E">
      <w:pPr>
        <w:jc w:val="both"/>
        <w:rPr>
          <w:rFonts w:ascii="Arial" w:hAnsi="Arial" w:cs="Arial"/>
        </w:rPr>
      </w:pPr>
      <w:r w:rsidRPr="0039269E">
        <w:rPr>
          <w:rFonts w:ascii="Arial" w:hAnsi="Arial" w:cs="Arial"/>
        </w:rPr>
        <w:t xml:space="preserve">This is supported by the study of </w:t>
      </w:r>
      <w:r w:rsidR="00BA6C12" w:rsidRPr="00BA6C12">
        <w:rPr>
          <w:rFonts w:ascii="Arial" w:hAnsi="Arial" w:cs="Arial"/>
        </w:rPr>
        <w:t xml:space="preserve">Jusoh </w:t>
      </w:r>
      <w:r w:rsidR="00BA6C12">
        <w:rPr>
          <w:rFonts w:ascii="Arial" w:hAnsi="Arial" w:cs="Arial"/>
        </w:rPr>
        <w:t xml:space="preserve">et al. </w:t>
      </w:r>
      <w:r w:rsidRPr="0039269E">
        <w:rPr>
          <w:rFonts w:ascii="Arial" w:hAnsi="Arial" w:cs="Arial"/>
        </w:rPr>
        <w:t>(202</w:t>
      </w:r>
      <w:r w:rsidR="00BA6C12">
        <w:rPr>
          <w:rFonts w:ascii="Arial" w:hAnsi="Arial" w:cs="Arial"/>
        </w:rPr>
        <w:t>4</w:t>
      </w:r>
      <w:r w:rsidRPr="0039269E">
        <w:rPr>
          <w:rFonts w:ascii="Arial" w:hAnsi="Arial" w:cs="Arial"/>
        </w:rPr>
        <w:t xml:space="preserve">), who emphasized that intellectually stimulating educational settings contribute to the holistic development of teachers, influencing their attitudes, leadership styles, and classroom behaviors. Similarly, </w:t>
      </w:r>
      <w:proofErr w:type="spellStart"/>
      <w:r w:rsidR="00BA6C12" w:rsidRPr="00BA6C12">
        <w:rPr>
          <w:rFonts w:ascii="Arial" w:hAnsi="Arial" w:cs="Arial"/>
        </w:rPr>
        <w:t>Burregi</w:t>
      </w:r>
      <w:proofErr w:type="spellEnd"/>
      <w:r w:rsidRPr="0039269E">
        <w:rPr>
          <w:rFonts w:ascii="Arial" w:hAnsi="Arial" w:cs="Arial"/>
        </w:rPr>
        <w:t xml:space="preserve"> (202</w:t>
      </w:r>
      <w:r w:rsidR="00BA6C12">
        <w:rPr>
          <w:rFonts w:ascii="Arial" w:hAnsi="Arial" w:cs="Arial"/>
        </w:rPr>
        <w:t>3</w:t>
      </w:r>
      <w:r w:rsidRPr="0039269E">
        <w:rPr>
          <w:rFonts w:ascii="Arial" w:hAnsi="Arial" w:cs="Arial"/>
        </w:rPr>
        <w:t xml:space="preserve">) noted that reverent leadership flourishes in learning environments that balance cognitive challenge with emotional support, fostering teachers’ commitment to ethical and student-centered practices. Furthermore, </w:t>
      </w:r>
      <w:r w:rsidR="00BA6C12" w:rsidRPr="00BA6C12">
        <w:rPr>
          <w:rFonts w:ascii="Arial" w:hAnsi="Arial" w:cs="Arial"/>
        </w:rPr>
        <w:t xml:space="preserve">Lancaster </w:t>
      </w:r>
      <w:r w:rsidRPr="0039269E">
        <w:rPr>
          <w:rFonts w:ascii="Arial" w:hAnsi="Arial" w:cs="Arial"/>
        </w:rPr>
        <w:t>(202</w:t>
      </w:r>
      <w:r w:rsidR="00BA6C12">
        <w:rPr>
          <w:rFonts w:ascii="Arial" w:hAnsi="Arial" w:cs="Arial"/>
        </w:rPr>
        <w:t>0</w:t>
      </w:r>
      <w:r w:rsidRPr="0039269E">
        <w:rPr>
          <w:rFonts w:ascii="Arial" w:hAnsi="Arial" w:cs="Arial"/>
        </w:rPr>
        <w:t>) highlighted that reverent leadership is closely linked to environments where high expectations and emotional intelligence coexist, enhancing teacher effectiveness and student outcomes.</w:t>
      </w:r>
    </w:p>
    <w:p w14:paraId="6DC58EBA" w14:textId="6F61FD51" w:rsidR="0039269E" w:rsidRDefault="0039269E" w:rsidP="0039269E">
      <w:pPr>
        <w:jc w:val="both"/>
        <w:rPr>
          <w:rFonts w:ascii="Arial" w:hAnsi="Arial" w:cs="Arial"/>
        </w:rPr>
      </w:pPr>
    </w:p>
    <w:p w14:paraId="1D40079C" w14:textId="77777777" w:rsidR="0039269E" w:rsidRDefault="0039269E" w:rsidP="0039269E">
      <w:pPr>
        <w:jc w:val="both"/>
        <w:rPr>
          <w:rFonts w:ascii="Arial" w:hAnsi="Arial" w:cs="Arial"/>
          <w:b/>
          <w:bCs/>
          <w:iCs/>
        </w:rPr>
      </w:pPr>
    </w:p>
    <w:p w14:paraId="0D8ABDEF" w14:textId="77618362" w:rsidR="00914755" w:rsidRPr="00914755" w:rsidRDefault="00665D1C" w:rsidP="00151F8F">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39269E" w:rsidRPr="0039269E">
        <w:rPr>
          <w:rFonts w:ascii="Arial" w:hAnsi="Arial" w:cs="Arial"/>
          <w:b/>
          <w:bCs/>
          <w:iCs/>
        </w:rPr>
        <w:t>Significance of the Influence of logically exalting Environment and reverent leadership attributes of Teachers</w:t>
      </w:r>
    </w:p>
    <w:p w14:paraId="7568132A" w14:textId="77777777" w:rsidR="00914755" w:rsidRDefault="00914755" w:rsidP="00665D1C">
      <w:pPr>
        <w:rPr>
          <w:rFonts w:ascii="Arial" w:hAnsi="Arial" w:cs="Arial"/>
          <w:b/>
          <w:bCs/>
          <w:iCs/>
        </w:rPr>
      </w:pPr>
    </w:p>
    <w:p w14:paraId="461FD1E7" w14:textId="62F1F5E5" w:rsidR="00DE3EAB" w:rsidRPr="00D82866" w:rsidRDefault="00B364F1" w:rsidP="00D82866">
      <w:pPr>
        <w:jc w:val="both"/>
        <w:rPr>
          <w:rFonts w:ascii="Arial" w:eastAsia="Arial" w:hAnsi="Arial"/>
          <w:i/>
        </w:rPr>
      </w:pPr>
      <w:r w:rsidRPr="00B364F1">
        <w:rPr>
          <w:rFonts w:ascii="Arial" w:eastAsia="Arial" w:hAnsi="Arial"/>
          <w:b/>
        </w:rPr>
        <w:lastRenderedPageBreak/>
        <w:t xml:space="preserve">Table 4. </w:t>
      </w:r>
      <w:r w:rsidR="0039269E" w:rsidRPr="0039269E">
        <w:rPr>
          <w:rFonts w:ascii="Arial" w:eastAsia="Arial" w:hAnsi="Arial"/>
          <w:i/>
        </w:rPr>
        <w:t>Significance of the Influence of logically exalting Environment and reverent leadership attributes of Teachers</w:t>
      </w:r>
    </w:p>
    <w:p w14:paraId="42F31227" w14:textId="708EB413" w:rsidR="00187916" w:rsidRPr="00B364F1" w:rsidRDefault="00187916" w:rsidP="00B364F1">
      <w:pPr>
        <w:jc w:val="both"/>
        <w:rPr>
          <w:rFonts w:ascii="Arial" w:eastAsia="Arial" w:hAnsi="Arial"/>
          <w:i/>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225"/>
        <w:gridCol w:w="1715"/>
        <w:gridCol w:w="672"/>
        <w:gridCol w:w="672"/>
        <w:gridCol w:w="784"/>
        <w:gridCol w:w="606"/>
      </w:tblGrid>
      <w:tr w:rsidR="0039269E" w:rsidRPr="0039269E" w14:paraId="3D176A12" w14:textId="77777777" w:rsidTr="0039269E">
        <w:trPr>
          <w:trHeight w:val="576"/>
          <w:jc w:val="center"/>
        </w:trPr>
        <w:tc>
          <w:tcPr>
            <w:tcW w:w="0" w:type="auto"/>
            <w:gridSpan w:val="6"/>
            <w:tcBorders>
              <w:top w:val="single" w:sz="4" w:space="0" w:color="000000"/>
              <w:bottom w:val="single" w:sz="4" w:space="0" w:color="000000"/>
            </w:tcBorders>
            <w:tcMar>
              <w:top w:w="0" w:type="dxa"/>
              <w:left w:w="108" w:type="dxa"/>
              <w:bottom w:w="0" w:type="dxa"/>
              <w:right w:w="108" w:type="dxa"/>
            </w:tcMar>
            <w:vAlign w:val="center"/>
            <w:hideMark/>
          </w:tcPr>
          <w:p w14:paraId="7CB81555"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Reverent Leadership Attributes</w:t>
            </w:r>
          </w:p>
        </w:tc>
      </w:tr>
      <w:tr w:rsidR="0039269E" w:rsidRPr="0039269E" w14:paraId="5F4433FA" w14:textId="77777777" w:rsidTr="0039269E">
        <w:trPr>
          <w:trHeight w:val="576"/>
          <w:jc w:val="center"/>
        </w:trPr>
        <w:tc>
          <w:tcPr>
            <w:tcW w:w="0" w:type="auto"/>
            <w:gridSpan w:val="2"/>
            <w:tcBorders>
              <w:top w:val="single" w:sz="4" w:space="0" w:color="000000"/>
            </w:tcBorders>
            <w:tcMar>
              <w:top w:w="0" w:type="dxa"/>
              <w:left w:w="108" w:type="dxa"/>
              <w:bottom w:w="0" w:type="dxa"/>
              <w:right w:w="108" w:type="dxa"/>
            </w:tcMar>
            <w:vAlign w:val="center"/>
            <w:hideMark/>
          </w:tcPr>
          <w:p w14:paraId="464D08AF" w14:textId="77777777" w:rsidR="0039269E" w:rsidRPr="0039269E" w:rsidRDefault="0039269E" w:rsidP="0039269E">
            <w:pPr>
              <w:rPr>
                <w:rFonts w:ascii="Times New Roman" w:hAnsi="Times New Roman"/>
                <w:lang w:val="en-PH" w:eastAsia="en-PH"/>
              </w:rPr>
            </w:pPr>
            <w:r w:rsidRPr="0039269E">
              <w:rPr>
                <w:rFonts w:ascii="Arial" w:hAnsi="Arial" w:cs="Arial"/>
                <w:color w:val="000000"/>
                <w:lang w:val="en-PH" w:eastAsia="en-PH"/>
              </w:rPr>
              <w:t>Logically Exalting Environment</w:t>
            </w:r>
          </w:p>
          <w:p w14:paraId="1452FABE" w14:textId="77777777" w:rsidR="0039269E" w:rsidRPr="0039269E" w:rsidRDefault="0039269E" w:rsidP="0039269E">
            <w:pPr>
              <w:rPr>
                <w:rFonts w:ascii="Times New Roman" w:hAnsi="Times New Roman"/>
                <w:lang w:val="en-PH" w:eastAsia="en-PH"/>
              </w:rPr>
            </w:pPr>
            <w:r w:rsidRPr="0039269E">
              <w:rPr>
                <w:rFonts w:ascii="Arial" w:hAnsi="Arial" w:cs="Arial"/>
                <w:b/>
                <w:bCs/>
                <w:color w:val="000000"/>
                <w:lang w:val="en-PH" w:eastAsia="en-PH"/>
              </w:rPr>
              <w:t> </w:t>
            </w:r>
            <w:r w:rsidRPr="0039269E">
              <w:rPr>
                <w:rFonts w:ascii="Arial" w:hAnsi="Arial" w:cs="Arial"/>
                <w:color w:val="000000"/>
                <w:lang w:val="en-PH" w:eastAsia="en-PH"/>
              </w:rPr>
              <w:t>(Indicators)</w:t>
            </w:r>
          </w:p>
        </w:tc>
        <w:tc>
          <w:tcPr>
            <w:tcW w:w="0" w:type="auto"/>
            <w:tcBorders>
              <w:top w:val="single" w:sz="4" w:space="0" w:color="000000"/>
            </w:tcBorders>
            <w:tcMar>
              <w:top w:w="0" w:type="dxa"/>
              <w:left w:w="108" w:type="dxa"/>
              <w:bottom w:w="0" w:type="dxa"/>
              <w:right w:w="108" w:type="dxa"/>
            </w:tcMar>
            <w:vAlign w:val="center"/>
            <w:hideMark/>
          </w:tcPr>
          <w:p w14:paraId="4E6A0458"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B</w:t>
            </w:r>
          </w:p>
        </w:tc>
        <w:tc>
          <w:tcPr>
            <w:tcW w:w="0" w:type="auto"/>
            <w:tcBorders>
              <w:top w:val="single" w:sz="4" w:space="0" w:color="000000"/>
            </w:tcBorders>
            <w:tcMar>
              <w:top w:w="0" w:type="dxa"/>
              <w:left w:w="108" w:type="dxa"/>
              <w:bottom w:w="0" w:type="dxa"/>
              <w:right w:w="108" w:type="dxa"/>
            </w:tcMar>
            <w:vAlign w:val="center"/>
            <w:hideMark/>
          </w:tcPr>
          <w:p w14:paraId="54357C15"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β</w:t>
            </w:r>
          </w:p>
        </w:tc>
        <w:tc>
          <w:tcPr>
            <w:tcW w:w="0" w:type="auto"/>
            <w:tcBorders>
              <w:top w:val="single" w:sz="4" w:space="0" w:color="000000"/>
            </w:tcBorders>
            <w:tcMar>
              <w:top w:w="0" w:type="dxa"/>
              <w:left w:w="108" w:type="dxa"/>
              <w:bottom w:w="0" w:type="dxa"/>
              <w:right w:w="108" w:type="dxa"/>
            </w:tcMar>
            <w:vAlign w:val="center"/>
            <w:hideMark/>
          </w:tcPr>
          <w:p w14:paraId="22E622D9"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t</w:t>
            </w:r>
          </w:p>
        </w:tc>
        <w:tc>
          <w:tcPr>
            <w:tcW w:w="0" w:type="auto"/>
            <w:tcBorders>
              <w:top w:val="single" w:sz="4" w:space="0" w:color="000000"/>
            </w:tcBorders>
            <w:tcMar>
              <w:top w:w="0" w:type="dxa"/>
              <w:left w:w="108" w:type="dxa"/>
              <w:bottom w:w="0" w:type="dxa"/>
              <w:right w:w="108" w:type="dxa"/>
            </w:tcMar>
            <w:vAlign w:val="center"/>
            <w:hideMark/>
          </w:tcPr>
          <w:p w14:paraId="71D3A3EA"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Sig.</w:t>
            </w:r>
          </w:p>
        </w:tc>
      </w:tr>
      <w:tr w:rsidR="0039269E" w:rsidRPr="0039269E" w14:paraId="78BB8EB8" w14:textId="77777777" w:rsidTr="0039269E">
        <w:trPr>
          <w:trHeight w:val="432"/>
          <w:jc w:val="center"/>
        </w:trPr>
        <w:tc>
          <w:tcPr>
            <w:tcW w:w="0" w:type="auto"/>
            <w:gridSpan w:val="2"/>
            <w:tcMar>
              <w:top w:w="0" w:type="dxa"/>
              <w:left w:w="108" w:type="dxa"/>
              <w:bottom w:w="0" w:type="dxa"/>
              <w:right w:w="108" w:type="dxa"/>
            </w:tcMar>
            <w:hideMark/>
          </w:tcPr>
          <w:p w14:paraId="568AF448" w14:textId="77777777" w:rsidR="0039269E" w:rsidRPr="0039269E" w:rsidRDefault="0039269E" w:rsidP="0039269E">
            <w:pPr>
              <w:rPr>
                <w:rFonts w:ascii="Times New Roman" w:hAnsi="Times New Roman"/>
                <w:lang w:val="en-PH" w:eastAsia="en-PH"/>
              </w:rPr>
            </w:pPr>
            <w:r w:rsidRPr="0039269E">
              <w:rPr>
                <w:rFonts w:ascii="Arial" w:hAnsi="Arial" w:cs="Arial"/>
                <w:color w:val="000000"/>
                <w:lang w:val="en-PH" w:eastAsia="en-PH"/>
              </w:rPr>
              <w:t>Constant</w:t>
            </w:r>
          </w:p>
        </w:tc>
        <w:tc>
          <w:tcPr>
            <w:tcW w:w="0" w:type="auto"/>
            <w:tcMar>
              <w:top w:w="0" w:type="dxa"/>
              <w:left w:w="108" w:type="dxa"/>
              <w:bottom w:w="0" w:type="dxa"/>
              <w:right w:w="108" w:type="dxa"/>
            </w:tcMar>
            <w:vAlign w:val="center"/>
            <w:hideMark/>
          </w:tcPr>
          <w:p w14:paraId="2BCA4EAA"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1.23</w:t>
            </w:r>
          </w:p>
        </w:tc>
        <w:tc>
          <w:tcPr>
            <w:tcW w:w="0" w:type="auto"/>
            <w:tcMar>
              <w:top w:w="0" w:type="dxa"/>
              <w:left w:w="108" w:type="dxa"/>
              <w:bottom w:w="0" w:type="dxa"/>
              <w:right w:w="108" w:type="dxa"/>
            </w:tcMar>
            <w:vAlign w:val="center"/>
            <w:hideMark/>
          </w:tcPr>
          <w:p w14:paraId="0B38A7CD"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0.67</w:t>
            </w:r>
          </w:p>
        </w:tc>
        <w:tc>
          <w:tcPr>
            <w:tcW w:w="0" w:type="auto"/>
            <w:tcMar>
              <w:top w:w="0" w:type="dxa"/>
              <w:left w:w="108" w:type="dxa"/>
              <w:bottom w:w="0" w:type="dxa"/>
              <w:right w:w="108" w:type="dxa"/>
            </w:tcMar>
            <w:vAlign w:val="center"/>
            <w:hideMark/>
          </w:tcPr>
          <w:p w14:paraId="178A275C" w14:textId="77777777" w:rsidR="0039269E" w:rsidRPr="0039269E" w:rsidRDefault="0039269E" w:rsidP="0039269E">
            <w:pPr>
              <w:rPr>
                <w:rFonts w:ascii="Times New Roman" w:hAnsi="Times New Roman"/>
                <w:lang w:val="en-PH" w:eastAsia="en-PH"/>
              </w:rPr>
            </w:pPr>
          </w:p>
        </w:tc>
        <w:tc>
          <w:tcPr>
            <w:tcW w:w="0" w:type="auto"/>
            <w:tcMar>
              <w:top w:w="0" w:type="dxa"/>
              <w:left w:w="108" w:type="dxa"/>
              <w:bottom w:w="0" w:type="dxa"/>
              <w:right w:w="108" w:type="dxa"/>
            </w:tcMar>
            <w:vAlign w:val="center"/>
            <w:hideMark/>
          </w:tcPr>
          <w:p w14:paraId="2A14BDA1" w14:textId="77777777" w:rsidR="0039269E" w:rsidRPr="0039269E" w:rsidRDefault="0039269E" w:rsidP="0039269E">
            <w:pPr>
              <w:rPr>
                <w:rFonts w:ascii="Times New Roman" w:hAnsi="Times New Roman"/>
                <w:lang w:val="en-PH" w:eastAsia="en-PH"/>
              </w:rPr>
            </w:pPr>
          </w:p>
        </w:tc>
      </w:tr>
      <w:tr w:rsidR="0039269E" w:rsidRPr="0039269E" w14:paraId="04D4A859" w14:textId="77777777" w:rsidTr="0039269E">
        <w:trPr>
          <w:trHeight w:val="432"/>
          <w:jc w:val="center"/>
        </w:trPr>
        <w:tc>
          <w:tcPr>
            <w:tcW w:w="0" w:type="auto"/>
            <w:gridSpan w:val="2"/>
            <w:tcMar>
              <w:top w:w="0" w:type="dxa"/>
              <w:left w:w="108" w:type="dxa"/>
              <w:bottom w:w="0" w:type="dxa"/>
              <w:right w:w="108" w:type="dxa"/>
            </w:tcMar>
            <w:hideMark/>
          </w:tcPr>
          <w:p w14:paraId="4E5F22C0" w14:textId="77777777" w:rsidR="0039269E" w:rsidRPr="0039269E" w:rsidRDefault="0039269E" w:rsidP="0039269E">
            <w:pPr>
              <w:rPr>
                <w:rFonts w:ascii="Times New Roman" w:hAnsi="Times New Roman"/>
                <w:lang w:val="en-PH" w:eastAsia="en-PH"/>
              </w:rPr>
            </w:pPr>
            <w:r w:rsidRPr="0039269E">
              <w:rPr>
                <w:rFonts w:ascii="Arial" w:hAnsi="Arial" w:cs="Arial"/>
                <w:color w:val="000000"/>
                <w:lang w:val="en-PH" w:eastAsia="en-PH"/>
              </w:rPr>
              <w:t>instructional time</w:t>
            </w:r>
          </w:p>
        </w:tc>
        <w:tc>
          <w:tcPr>
            <w:tcW w:w="0" w:type="auto"/>
            <w:tcMar>
              <w:top w:w="0" w:type="dxa"/>
              <w:left w:w="108" w:type="dxa"/>
              <w:bottom w:w="0" w:type="dxa"/>
              <w:right w:w="108" w:type="dxa"/>
            </w:tcMar>
            <w:vAlign w:val="center"/>
            <w:hideMark/>
          </w:tcPr>
          <w:p w14:paraId="32C50DF8"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-.077</w:t>
            </w:r>
          </w:p>
        </w:tc>
        <w:tc>
          <w:tcPr>
            <w:tcW w:w="0" w:type="auto"/>
            <w:tcMar>
              <w:top w:w="0" w:type="dxa"/>
              <w:left w:w="108" w:type="dxa"/>
              <w:bottom w:w="0" w:type="dxa"/>
              <w:right w:w="108" w:type="dxa"/>
            </w:tcMar>
            <w:vAlign w:val="center"/>
            <w:hideMark/>
          </w:tcPr>
          <w:p w14:paraId="4CB5C45A"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-.058</w:t>
            </w:r>
          </w:p>
        </w:tc>
        <w:tc>
          <w:tcPr>
            <w:tcW w:w="0" w:type="auto"/>
            <w:tcMar>
              <w:top w:w="0" w:type="dxa"/>
              <w:left w:w="108" w:type="dxa"/>
              <w:bottom w:w="0" w:type="dxa"/>
              <w:right w:w="108" w:type="dxa"/>
            </w:tcMar>
            <w:vAlign w:val="center"/>
            <w:hideMark/>
          </w:tcPr>
          <w:p w14:paraId="743A81B1"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-.505</w:t>
            </w:r>
          </w:p>
        </w:tc>
        <w:tc>
          <w:tcPr>
            <w:tcW w:w="0" w:type="auto"/>
            <w:tcMar>
              <w:top w:w="0" w:type="dxa"/>
              <w:left w:w="108" w:type="dxa"/>
              <w:bottom w:w="0" w:type="dxa"/>
              <w:right w:w="108" w:type="dxa"/>
            </w:tcMar>
            <w:vAlign w:val="center"/>
            <w:hideMark/>
          </w:tcPr>
          <w:p w14:paraId="038E4AB5"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.613</w:t>
            </w:r>
          </w:p>
        </w:tc>
      </w:tr>
      <w:tr w:rsidR="0039269E" w:rsidRPr="0039269E" w14:paraId="63214A88" w14:textId="77777777" w:rsidTr="0039269E">
        <w:trPr>
          <w:trHeight w:val="432"/>
          <w:jc w:val="center"/>
        </w:trPr>
        <w:tc>
          <w:tcPr>
            <w:tcW w:w="0" w:type="auto"/>
            <w:gridSpan w:val="2"/>
            <w:tcMar>
              <w:top w:w="0" w:type="dxa"/>
              <w:left w:w="108" w:type="dxa"/>
              <w:bottom w:w="0" w:type="dxa"/>
              <w:right w:w="108" w:type="dxa"/>
            </w:tcMar>
            <w:hideMark/>
          </w:tcPr>
          <w:p w14:paraId="6D4B0059" w14:textId="77777777" w:rsidR="0039269E" w:rsidRPr="0039269E" w:rsidRDefault="0039269E" w:rsidP="0039269E">
            <w:pPr>
              <w:rPr>
                <w:rFonts w:ascii="Times New Roman" w:hAnsi="Times New Roman"/>
                <w:lang w:val="en-PH" w:eastAsia="en-PH"/>
              </w:rPr>
            </w:pPr>
            <w:r w:rsidRPr="0039269E">
              <w:rPr>
                <w:rFonts w:ascii="Arial" w:hAnsi="Arial" w:cs="Arial"/>
                <w:color w:val="000000"/>
                <w:lang w:val="en-PH" w:eastAsia="en-PH"/>
              </w:rPr>
              <w:t>creativity </w:t>
            </w:r>
          </w:p>
        </w:tc>
        <w:tc>
          <w:tcPr>
            <w:tcW w:w="0" w:type="auto"/>
            <w:tcMar>
              <w:top w:w="0" w:type="dxa"/>
              <w:left w:w="108" w:type="dxa"/>
              <w:bottom w:w="0" w:type="dxa"/>
              <w:right w:w="108" w:type="dxa"/>
            </w:tcMar>
            <w:vAlign w:val="center"/>
            <w:hideMark/>
          </w:tcPr>
          <w:p w14:paraId="71594200"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.016</w:t>
            </w:r>
          </w:p>
        </w:tc>
        <w:tc>
          <w:tcPr>
            <w:tcW w:w="0" w:type="auto"/>
            <w:tcMar>
              <w:top w:w="0" w:type="dxa"/>
              <w:left w:w="108" w:type="dxa"/>
              <w:bottom w:w="0" w:type="dxa"/>
              <w:right w:w="108" w:type="dxa"/>
            </w:tcMar>
            <w:vAlign w:val="center"/>
            <w:hideMark/>
          </w:tcPr>
          <w:p w14:paraId="0845FAF5"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.014</w:t>
            </w:r>
          </w:p>
        </w:tc>
        <w:tc>
          <w:tcPr>
            <w:tcW w:w="0" w:type="auto"/>
            <w:tcMar>
              <w:top w:w="0" w:type="dxa"/>
              <w:left w:w="108" w:type="dxa"/>
              <w:bottom w:w="0" w:type="dxa"/>
              <w:right w:w="108" w:type="dxa"/>
            </w:tcMar>
            <w:vAlign w:val="center"/>
            <w:hideMark/>
          </w:tcPr>
          <w:p w14:paraId="7FB92D57"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.127</w:t>
            </w:r>
          </w:p>
        </w:tc>
        <w:tc>
          <w:tcPr>
            <w:tcW w:w="0" w:type="auto"/>
            <w:tcMar>
              <w:top w:w="0" w:type="dxa"/>
              <w:left w:w="108" w:type="dxa"/>
              <w:bottom w:w="0" w:type="dxa"/>
              <w:right w:w="108" w:type="dxa"/>
            </w:tcMar>
            <w:vAlign w:val="center"/>
            <w:hideMark/>
          </w:tcPr>
          <w:p w14:paraId="7E0D667A"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.897</w:t>
            </w:r>
          </w:p>
        </w:tc>
      </w:tr>
      <w:tr w:rsidR="0039269E" w:rsidRPr="0039269E" w14:paraId="076D859A" w14:textId="77777777" w:rsidTr="0039269E">
        <w:trPr>
          <w:trHeight w:val="432"/>
          <w:jc w:val="center"/>
        </w:trPr>
        <w:tc>
          <w:tcPr>
            <w:tcW w:w="0" w:type="auto"/>
            <w:gridSpan w:val="2"/>
            <w:tcMar>
              <w:top w:w="0" w:type="dxa"/>
              <w:left w:w="108" w:type="dxa"/>
              <w:bottom w:w="0" w:type="dxa"/>
              <w:right w:w="108" w:type="dxa"/>
            </w:tcMar>
            <w:hideMark/>
          </w:tcPr>
          <w:p w14:paraId="0F35391F" w14:textId="77777777" w:rsidR="0039269E" w:rsidRPr="0039269E" w:rsidRDefault="0039269E" w:rsidP="0039269E">
            <w:pPr>
              <w:rPr>
                <w:rFonts w:ascii="Times New Roman" w:hAnsi="Times New Roman"/>
                <w:lang w:val="en-PH" w:eastAsia="en-PH"/>
              </w:rPr>
            </w:pPr>
            <w:r w:rsidRPr="0039269E">
              <w:rPr>
                <w:rFonts w:ascii="Arial" w:hAnsi="Arial" w:cs="Arial"/>
                <w:color w:val="000000"/>
                <w:lang w:val="en-PH" w:eastAsia="en-PH"/>
              </w:rPr>
              <w:t>productivity </w:t>
            </w:r>
          </w:p>
        </w:tc>
        <w:tc>
          <w:tcPr>
            <w:tcW w:w="0" w:type="auto"/>
            <w:tcMar>
              <w:top w:w="0" w:type="dxa"/>
              <w:left w:w="108" w:type="dxa"/>
              <w:bottom w:w="0" w:type="dxa"/>
              <w:right w:w="108" w:type="dxa"/>
            </w:tcMar>
            <w:vAlign w:val="center"/>
            <w:hideMark/>
          </w:tcPr>
          <w:p w14:paraId="07DD1B74"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-.219</w:t>
            </w:r>
          </w:p>
        </w:tc>
        <w:tc>
          <w:tcPr>
            <w:tcW w:w="0" w:type="auto"/>
            <w:tcMar>
              <w:top w:w="0" w:type="dxa"/>
              <w:left w:w="108" w:type="dxa"/>
              <w:bottom w:w="0" w:type="dxa"/>
              <w:right w:w="108" w:type="dxa"/>
            </w:tcMar>
            <w:vAlign w:val="center"/>
            <w:hideMark/>
          </w:tcPr>
          <w:p w14:paraId="4872E5AA"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-.207</w:t>
            </w:r>
          </w:p>
        </w:tc>
        <w:tc>
          <w:tcPr>
            <w:tcW w:w="0" w:type="auto"/>
            <w:tcMar>
              <w:top w:w="0" w:type="dxa"/>
              <w:left w:w="108" w:type="dxa"/>
              <w:bottom w:w="0" w:type="dxa"/>
              <w:right w:w="108" w:type="dxa"/>
            </w:tcMar>
            <w:vAlign w:val="center"/>
            <w:hideMark/>
          </w:tcPr>
          <w:p w14:paraId="7AE19142"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-1.809</w:t>
            </w:r>
          </w:p>
        </w:tc>
        <w:tc>
          <w:tcPr>
            <w:tcW w:w="0" w:type="auto"/>
            <w:tcMar>
              <w:top w:w="0" w:type="dxa"/>
              <w:left w:w="108" w:type="dxa"/>
              <w:bottom w:w="0" w:type="dxa"/>
              <w:right w:w="108" w:type="dxa"/>
            </w:tcMar>
            <w:vAlign w:val="center"/>
            <w:hideMark/>
          </w:tcPr>
          <w:p w14:paraId="3A8E7D66"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.073</w:t>
            </w:r>
          </w:p>
        </w:tc>
      </w:tr>
      <w:tr w:rsidR="0039269E" w:rsidRPr="0039269E" w14:paraId="2E59B4C9" w14:textId="77777777" w:rsidTr="0039269E">
        <w:trPr>
          <w:trHeight w:val="432"/>
          <w:jc w:val="center"/>
        </w:trPr>
        <w:tc>
          <w:tcPr>
            <w:tcW w:w="0" w:type="auto"/>
            <w:gridSpan w:val="2"/>
            <w:tcMar>
              <w:top w:w="0" w:type="dxa"/>
              <w:left w:w="108" w:type="dxa"/>
              <w:bottom w:w="0" w:type="dxa"/>
              <w:right w:w="108" w:type="dxa"/>
            </w:tcMar>
            <w:hideMark/>
          </w:tcPr>
          <w:p w14:paraId="0FAB2CBB" w14:textId="77777777" w:rsidR="0039269E" w:rsidRPr="0039269E" w:rsidRDefault="0039269E" w:rsidP="0039269E">
            <w:pPr>
              <w:rPr>
                <w:rFonts w:ascii="Times New Roman" w:hAnsi="Times New Roman"/>
                <w:lang w:val="en-PH" w:eastAsia="en-PH"/>
              </w:rPr>
            </w:pPr>
            <w:r w:rsidRPr="0039269E">
              <w:rPr>
                <w:rFonts w:ascii="Arial" w:hAnsi="Arial" w:cs="Arial"/>
                <w:color w:val="000000"/>
                <w:lang w:val="en-PH" w:eastAsia="en-PH"/>
              </w:rPr>
              <w:t>transitional </w:t>
            </w:r>
          </w:p>
        </w:tc>
        <w:tc>
          <w:tcPr>
            <w:tcW w:w="0" w:type="auto"/>
            <w:tcMar>
              <w:top w:w="0" w:type="dxa"/>
              <w:left w:w="108" w:type="dxa"/>
              <w:bottom w:w="0" w:type="dxa"/>
              <w:right w:w="108" w:type="dxa"/>
            </w:tcMar>
            <w:vAlign w:val="center"/>
            <w:hideMark/>
          </w:tcPr>
          <w:p w14:paraId="34DFB5DC"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.165</w:t>
            </w:r>
          </w:p>
        </w:tc>
        <w:tc>
          <w:tcPr>
            <w:tcW w:w="0" w:type="auto"/>
            <w:tcMar>
              <w:top w:w="0" w:type="dxa"/>
              <w:left w:w="108" w:type="dxa"/>
              <w:bottom w:w="0" w:type="dxa"/>
              <w:right w:w="108" w:type="dxa"/>
            </w:tcMar>
            <w:vAlign w:val="center"/>
            <w:hideMark/>
          </w:tcPr>
          <w:p w14:paraId="05508E0B"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.188</w:t>
            </w:r>
          </w:p>
        </w:tc>
        <w:tc>
          <w:tcPr>
            <w:tcW w:w="0" w:type="auto"/>
            <w:tcMar>
              <w:top w:w="0" w:type="dxa"/>
              <w:left w:w="108" w:type="dxa"/>
              <w:bottom w:w="0" w:type="dxa"/>
              <w:right w:w="108" w:type="dxa"/>
            </w:tcMar>
            <w:vAlign w:val="center"/>
            <w:hideMark/>
          </w:tcPr>
          <w:p w14:paraId="7E65FCA8"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1.572</w:t>
            </w:r>
          </w:p>
        </w:tc>
        <w:tc>
          <w:tcPr>
            <w:tcW w:w="0" w:type="auto"/>
            <w:tcMar>
              <w:top w:w="0" w:type="dxa"/>
              <w:left w:w="108" w:type="dxa"/>
              <w:bottom w:w="0" w:type="dxa"/>
              <w:right w:w="108" w:type="dxa"/>
            </w:tcMar>
            <w:vAlign w:val="center"/>
            <w:hideMark/>
          </w:tcPr>
          <w:p w14:paraId="299AAFDF"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.109</w:t>
            </w:r>
          </w:p>
        </w:tc>
      </w:tr>
      <w:tr w:rsidR="0039269E" w:rsidRPr="0039269E" w14:paraId="0C4CF441" w14:textId="77777777" w:rsidTr="0039269E">
        <w:trPr>
          <w:trHeight w:val="432"/>
          <w:jc w:val="center"/>
        </w:trPr>
        <w:tc>
          <w:tcPr>
            <w:tcW w:w="0" w:type="auto"/>
            <w:gridSpan w:val="2"/>
            <w:tcMar>
              <w:top w:w="0" w:type="dxa"/>
              <w:left w:w="108" w:type="dxa"/>
              <w:bottom w:w="0" w:type="dxa"/>
              <w:right w:w="108" w:type="dxa"/>
            </w:tcMar>
            <w:hideMark/>
          </w:tcPr>
          <w:p w14:paraId="42795464" w14:textId="77777777" w:rsidR="0039269E" w:rsidRPr="0039269E" w:rsidRDefault="0039269E" w:rsidP="0039269E">
            <w:pPr>
              <w:rPr>
                <w:rFonts w:ascii="Times New Roman" w:hAnsi="Times New Roman"/>
                <w:lang w:val="en-PH" w:eastAsia="en-PH"/>
              </w:rPr>
            </w:pPr>
            <w:r w:rsidRPr="0039269E">
              <w:rPr>
                <w:rFonts w:ascii="Arial" w:hAnsi="Arial" w:cs="Arial"/>
                <w:color w:val="000000"/>
                <w:lang w:val="en-PH" w:eastAsia="en-PH"/>
              </w:rPr>
              <w:t>student learning</w:t>
            </w:r>
          </w:p>
        </w:tc>
        <w:tc>
          <w:tcPr>
            <w:tcW w:w="0" w:type="auto"/>
            <w:tcMar>
              <w:top w:w="0" w:type="dxa"/>
              <w:left w:w="108" w:type="dxa"/>
              <w:bottom w:w="0" w:type="dxa"/>
              <w:right w:w="108" w:type="dxa"/>
            </w:tcMar>
            <w:vAlign w:val="center"/>
            <w:hideMark/>
          </w:tcPr>
          <w:p w14:paraId="43A76435"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.015</w:t>
            </w:r>
          </w:p>
        </w:tc>
        <w:tc>
          <w:tcPr>
            <w:tcW w:w="0" w:type="auto"/>
            <w:tcMar>
              <w:top w:w="0" w:type="dxa"/>
              <w:left w:w="108" w:type="dxa"/>
              <w:bottom w:w="0" w:type="dxa"/>
              <w:right w:w="108" w:type="dxa"/>
            </w:tcMar>
            <w:vAlign w:val="center"/>
            <w:hideMark/>
          </w:tcPr>
          <w:p w14:paraId="07BC23F8"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.013</w:t>
            </w:r>
          </w:p>
        </w:tc>
        <w:tc>
          <w:tcPr>
            <w:tcW w:w="0" w:type="auto"/>
            <w:tcMar>
              <w:top w:w="0" w:type="dxa"/>
              <w:left w:w="108" w:type="dxa"/>
              <w:bottom w:w="0" w:type="dxa"/>
              <w:right w:w="108" w:type="dxa"/>
            </w:tcMar>
            <w:vAlign w:val="center"/>
            <w:hideMark/>
          </w:tcPr>
          <w:p w14:paraId="57BC84FC"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.126</w:t>
            </w:r>
          </w:p>
        </w:tc>
        <w:tc>
          <w:tcPr>
            <w:tcW w:w="0" w:type="auto"/>
            <w:tcMar>
              <w:top w:w="0" w:type="dxa"/>
              <w:left w:w="108" w:type="dxa"/>
              <w:bottom w:w="0" w:type="dxa"/>
              <w:right w:w="108" w:type="dxa"/>
            </w:tcMar>
            <w:vAlign w:val="center"/>
            <w:hideMark/>
          </w:tcPr>
          <w:p w14:paraId="7646919C"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.896</w:t>
            </w:r>
          </w:p>
        </w:tc>
      </w:tr>
      <w:tr w:rsidR="0039269E" w:rsidRPr="0039269E" w14:paraId="27AE3B9F" w14:textId="77777777" w:rsidTr="0039269E">
        <w:trPr>
          <w:trHeight w:val="432"/>
          <w:jc w:val="center"/>
        </w:trPr>
        <w:tc>
          <w:tcPr>
            <w:tcW w:w="0" w:type="auto"/>
            <w:tcMar>
              <w:top w:w="0" w:type="dxa"/>
              <w:left w:w="108" w:type="dxa"/>
              <w:bottom w:w="0" w:type="dxa"/>
              <w:right w:w="108" w:type="dxa"/>
            </w:tcMar>
            <w:vAlign w:val="center"/>
            <w:hideMark/>
          </w:tcPr>
          <w:p w14:paraId="7F430859"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R</w:t>
            </w:r>
          </w:p>
        </w:tc>
        <w:tc>
          <w:tcPr>
            <w:tcW w:w="0" w:type="auto"/>
            <w:tcMar>
              <w:top w:w="0" w:type="dxa"/>
              <w:left w:w="108" w:type="dxa"/>
              <w:bottom w:w="0" w:type="dxa"/>
              <w:right w:w="108" w:type="dxa"/>
            </w:tcMar>
            <w:vAlign w:val="center"/>
            <w:hideMark/>
          </w:tcPr>
          <w:p w14:paraId="49A43B03"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.271</w:t>
            </w:r>
          </w:p>
        </w:tc>
        <w:tc>
          <w:tcPr>
            <w:tcW w:w="0" w:type="auto"/>
            <w:tcMar>
              <w:top w:w="0" w:type="dxa"/>
              <w:left w:w="108" w:type="dxa"/>
              <w:bottom w:w="0" w:type="dxa"/>
              <w:right w:w="108" w:type="dxa"/>
            </w:tcMar>
            <w:vAlign w:val="center"/>
            <w:hideMark/>
          </w:tcPr>
          <w:p w14:paraId="3C78C585" w14:textId="77777777" w:rsidR="0039269E" w:rsidRPr="0039269E" w:rsidRDefault="0039269E" w:rsidP="0039269E">
            <w:pPr>
              <w:rPr>
                <w:rFonts w:ascii="Times New Roman" w:hAnsi="Times New Roman"/>
                <w:lang w:val="en-PH" w:eastAsia="en-PH"/>
              </w:rPr>
            </w:pPr>
          </w:p>
        </w:tc>
        <w:tc>
          <w:tcPr>
            <w:tcW w:w="0" w:type="auto"/>
            <w:tcMar>
              <w:top w:w="0" w:type="dxa"/>
              <w:left w:w="108" w:type="dxa"/>
              <w:bottom w:w="0" w:type="dxa"/>
              <w:right w:w="108" w:type="dxa"/>
            </w:tcMar>
            <w:hideMark/>
          </w:tcPr>
          <w:p w14:paraId="003E5A95" w14:textId="77777777" w:rsidR="0039269E" w:rsidRPr="0039269E" w:rsidRDefault="0039269E" w:rsidP="0039269E">
            <w:pPr>
              <w:rPr>
                <w:rFonts w:ascii="Times New Roman" w:hAnsi="Times New Roman"/>
                <w:lang w:val="en-PH" w:eastAsia="en-PH"/>
              </w:rPr>
            </w:pPr>
          </w:p>
        </w:tc>
        <w:tc>
          <w:tcPr>
            <w:tcW w:w="0" w:type="auto"/>
            <w:tcMar>
              <w:top w:w="0" w:type="dxa"/>
              <w:left w:w="108" w:type="dxa"/>
              <w:bottom w:w="0" w:type="dxa"/>
              <w:right w:w="108" w:type="dxa"/>
            </w:tcMar>
            <w:hideMark/>
          </w:tcPr>
          <w:p w14:paraId="7325C2BE" w14:textId="77777777" w:rsidR="0039269E" w:rsidRPr="0039269E" w:rsidRDefault="0039269E" w:rsidP="0039269E">
            <w:pPr>
              <w:rPr>
                <w:rFonts w:ascii="Times New Roman" w:hAnsi="Times New Roman"/>
                <w:lang w:val="en-PH" w:eastAsia="en-PH"/>
              </w:rPr>
            </w:pPr>
          </w:p>
        </w:tc>
        <w:tc>
          <w:tcPr>
            <w:tcW w:w="0" w:type="auto"/>
            <w:tcMar>
              <w:top w:w="0" w:type="dxa"/>
              <w:left w:w="108" w:type="dxa"/>
              <w:bottom w:w="0" w:type="dxa"/>
              <w:right w:w="108" w:type="dxa"/>
            </w:tcMar>
            <w:hideMark/>
          </w:tcPr>
          <w:p w14:paraId="0AACF135" w14:textId="77777777" w:rsidR="0039269E" w:rsidRPr="0039269E" w:rsidRDefault="0039269E" w:rsidP="0039269E">
            <w:pPr>
              <w:rPr>
                <w:rFonts w:ascii="Times New Roman" w:hAnsi="Times New Roman"/>
                <w:lang w:val="en-PH" w:eastAsia="en-PH"/>
              </w:rPr>
            </w:pPr>
          </w:p>
        </w:tc>
      </w:tr>
      <w:tr w:rsidR="0039269E" w:rsidRPr="0039269E" w14:paraId="61282098" w14:textId="77777777" w:rsidTr="0039269E">
        <w:trPr>
          <w:trHeight w:val="432"/>
          <w:jc w:val="center"/>
        </w:trPr>
        <w:tc>
          <w:tcPr>
            <w:tcW w:w="0" w:type="auto"/>
            <w:tcMar>
              <w:top w:w="0" w:type="dxa"/>
              <w:left w:w="108" w:type="dxa"/>
              <w:bottom w:w="0" w:type="dxa"/>
              <w:right w:w="108" w:type="dxa"/>
            </w:tcMar>
            <w:vAlign w:val="center"/>
            <w:hideMark/>
          </w:tcPr>
          <w:p w14:paraId="62321388"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R</w:t>
            </w:r>
            <w:r w:rsidRPr="0039269E">
              <w:rPr>
                <w:rFonts w:ascii="Arial" w:hAnsi="Arial" w:cs="Arial"/>
                <w:color w:val="000000"/>
                <w:vertAlign w:val="superscript"/>
                <w:lang w:val="en-PH" w:eastAsia="en-PH"/>
              </w:rPr>
              <w:t>2</w:t>
            </w:r>
          </w:p>
        </w:tc>
        <w:tc>
          <w:tcPr>
            <w:tcW w:w="0" w:type="auto"/>
            <w:tcMar>
              <w:top w:w="0" w:type="dxa"/>
              <w:left w:w="108" w:type="dxa"/>
              <w:bottom w:w="0" w:type="dxa"/>
              <w:right w:w="108" w:type="dxa"/>
            </w:tcMar>
            <w:vAlign w:val="center"/>
            <w:hideMark/>
          </w:tcPr>
          <w:p w14:paraId="36244144"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.073</w:t>
            </w:r>
          </w:p>
        </w:tc>
        <w:tc>
          <w:tcPr>
            <w:tcW w:w="0" w:type="auto"/>
            <w:tcMar>
              <w:top w:w="0" w:type="dxa"/>
              <w:left w:w="108" w:type="dxa"/>
              <w:bottom w:w="0" w:type="dxa"/>
              <w:right w:w="108" w:type="dxa"/>
            </w:tcMar>
            <w:vAlign w:val="center"/>
            <w:hideMark/>
          </w:tcPr>
          <w:p w14:paraId="27E8A705" w14:textId="77777777" w:rsidR="0039269E" w:rsidRPr="0039269E" w:rsidRDefault="0039269E" w:rsidP="0039269E">
            <w:pPr>
              <w:rPr>
                <w:rFonts w:ascii="Times New Roman" w:hAnsi="Times New Roman"/>
                <w:lang w:val="en-PH" w:eastAsia="en-PH"/>
              </w:rPr>
            </w:pPr>
          </w:p>
        </w:tc>
        <w:tc>
          <w:tcPr>
            <w:tcW w:w="0" w:type="auto"/>
            <w:tcMar>
              <w:top w:w="0" w:type="dxa"/>
              <w:left w:w="108" w:type="dxa"/>
              <w:bottom w:w="0" w:type="dxa"/>
              <w:right w:w="108" w:type="dxa"/>
            </w:tcMar>
            <w:hideMark/>
          </w:tcPr>
          <w:p w14:paraId="235C3213" w14:textId="77777777" w:rsidR="0039269E" w:rsidRPr="0039269E" w:rsidRDefault="0039269E" w:rsidP="0039269E">
            <w:pPr>
              <w:rPr>
                <w:rFonts w:ascii="Times New Roman" w:hAnsi="Times New Roman"/>
                <w:lang w:val="en-PH" w:eastAsia="en-PH"/>
              </w:rPr>
            </w:pPr>
          </w:p>
        </w:tc>
        <w:tc>
          <w:tcPr>
            <w:tcW w:w="0" w:type="auto"/>
            <w:tcMar>
              <w:top w:w="0" w:type="dxa"/>
              <w:left w:w="108" w:type="dxa"/>
              <w:bottom w:w="0" w:type="dxa"/>
              <w:right w:w="108" w:type="dxa"/>
            </w:tcMar>
            <w:hideMark/>
          </w:tcPr>
          <w:p w14:paraId="22F9D2C7" w14:textId="77777777" w:rsidR="0039269E" w:rsidRPr="0039269E" w:rsidRDefault="0039269E" w:rsidP="0039269E">
            <w:pPr>
              <w:rPr>
                <w:rFonts w:ascii="Times New Roman" w:hAnsi="Times New Roman"/>
                <w:lang w:val="en-PH" w:eastAsia="en-PH"/>
              </w:rPr>
            </w:pPr>
          </w:p>
        </w:tc>
        <w:tc>
          <w:tcPr>
            <w:tcW w:w="0" w:type="auto"/>
            <w:tcMar>
              <w:top w:w="0" w:type="dxa"/>
              <w:left w:w="108" w:type="dxa"/>
              <w:bottom w:w="0" w:type="dxa"/>
              <w:right w:w="108" w:type="dxa"/>
            </w:tcMar>
            <w:hideMark/>
          </w:tcPr>
          <w:p w14:paraId="6517E7E5" w14:textId="77777777" w:rsidR="0039269E" w:rsidRPr="0039269E" w:rsidRDefault="0039269E" w:rsidP="0039269E">
            <w:pPr>
              <w:rPr>
                <w:rFonts w:ascii="Times New Roman" w:hAnsi="Times New Roman"/>
                <w:lang w:val="en-PH" w:eastAsia="en-PH"/>
              </w:rPr>
            </w:pPr>
          </w:p>
        </w:tc>
      </w:tr>
      <w:tr w:rsidR="0039269E" w:rsidRPr="0039269E" w14:paraId="54A8B238" w14:textId="77777777" w:rsidTr="0039269E">
        <w:trPr>
          <w:trHeight w:val="432"/>
          <w:jc w:val="center"/>
        </w:trPr>
        <w:tc>
          <w:tcPr>
            <w:tcW w:w="0" w:type="auto"/>
            <w:tcMar>
              <w:top w:w="0" w:type="dxa"/>
              <w:left w:w="108" w:type="dxa"/>
              <w:bottom w:w="0" w:type="dxa"/>
              <w:right w:w="108" w:type="dxa"/>
            </w:tcMar>
            <w:vAlign w:val="center"/>
            <w:hideMark/>
          </w:tcPr>
          <w:p w14:paraId="5B775057"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F</w:t>
            </w:r>
          </w:p>
        </w:tc>
        <w:tc>
          <w:tcPr>
            <w:tcW w:w="0" w:type="auto"/>
            <w:tcMar>
              <w:top w:w="0" w:type="dxa"/>
              <w:left w:w="108" w:type="dxa"/>
              <w:bottom w:w="0" w:type="dxa"/>
              <w:right w:w="108" w:type="dxa"/>
            </w:tcMar>
            <w:vAlign w:val="center"/>
            <w:hideMark/>
          </w:tcPr>
          <w:p w14:paraId="0B5213BE"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.690</w:t>
            </w:r>
          </w:p>
        </w:tc>
        <w:tc>
          <w:tcPr>
            <w:tcW w:w="0" w:type="auto"/>
            <w:tcMar>
              <w:top w:w="0" w:type="dxa"/>
              <w:left w:w="108" w:type="dxa"/>
              <w:bottom w:w="0" w:type="dxa"/>
              <w:right w:w="108" w:type="dxa"/>
            </w:tcMar>
            <w:vAlign w:val="center"/>
            <w:hideMark/>
          </w:tcPr>
          <w:p w14:paraId="66CC1658" w14:textId="77777777" w:rsidR="0039269E" w:rsidRPr="0039269E" w:rsidRDefault="0039269E" w:rsidP="0039269E">
            <w:pPr>
              <w:rPr>
                <w:rFonts w:ascii="Times New Roman" w:hAnsi="Times New Roman"/>
                <w:lang w:val="en-PH" w:eastAsia="en-PH"/>
              </w:rPr>
            </w:pPr>
          </w:p>
        </w:tc>
        <w:tc>
          <w:tcPr>
            <w:tcW w:w="0" w:type="auto"/>
            <w:tcMar>
              <w:top w:w="0" w:type="dxa"/>
              <w:left w:w="108" w:type="dxa"/>
              <w:bottom w:w="0" w:type="dxa"/>
              <w:right w:w="108" w:type="dxa"/>
            </w:tcMar>
            <w:hideMark/>
          </w:tcPr>
          <w:p w14:paraId="3E822242" w14:textId="77777777" w:rsidR="0039269E" w:rsidRPr="0039269E" w:rsidRDefault="0039269E" w:rsidP="0039269E">
            <w:pPr>
              <w:rPr>
                <w:rFonts w:ascii="Times New Roman" w:hAnsi="Times New Roman"/>
                <w:lang w:val="en-PH" w:eastAsia="en-PH"/>
              </w:rPr>
            </w:pPr>
          </w:p>
        </w:tc>
        <w:tc>
          <w:tcPr>
            <w:tcW w:w="0" w:type="auto"/>
            <w:tcMar>
              <w:top w:w="0" w:type="dxa"/>
              <w:left w:w="108" w:type="dxa"/>
              <w:bottom w:w="0" w:type="dxa"/>
              <w:right w:w="108" w:type="dxa"/>
            </w:tcMar>
            <w:hideMark/>
          </w:tcPr>
          <w:p w14:paraId="21691439" w14:textId="77777777" w:rsidR="0039269E" w:rsidRPr="0039269E" w:rsidRDefault="0039269E" w:rsidP="0039269E">
            <w:pPr>
              <w:rPr>
                <w:rFonts w:ascii="Times New Roman" w:hAnsi="Times New Roman"/>
                <w:lang w:val="en-PH" w:eastAsia="en-PH"/>
              </w:rPr>
            </w:pPr>
          </w:p>
        </w:tc>
        <w:tc>
          <w:tcPr>
            <w:tcW w:w="0" w:type="auto"/>
            <w:tcMar>
              <w:top w:w="0" w:type="dxa"/>
              <w:left w:w="108" w:type="dxa"/>
              <w:bottom w:w="0" w:type="dxa"/>
              <w:right w:w="108" w:type="dxa"/>
            </w:tcMar>
            <w:hideMark/>
          </w:tcPr>
          <w:p w14:paraId="573984CE" w14:textId="77777777" w:rsidR="0039269E" w:rsidRPr="0039269E" w:rsidRDefault="0039269E" w:rsidP="0039269E">
            <w:pPr>
              <w:rPr>
                <w:rFonts w:ascii="Times New Roman" w:hAnsi="Times New Roman"/>
                <w:lang w:val="en-PH" w:eastAsia="en-PH"/>
              </w:rPr>
            </w:pPr>
          </w:p>
        </w:tc>
      </w:tr>
      <w:tr w:rsidR="0039269E" w:rsidRPr="0039269E" w14:paraId="1DB05751" w14:textId="77777777" w:rsidTr="0039269E">
        <w:trPr>
          <w:trHeight w:val="432"/>
          <w:jc w:val="center"/>
        </w:trPr>
        <w:tc>
          <w:tcPr>
            <w:tcW w:w="0" w:type="auto"/>
            <w:tcBorders>
              <w:bottom w:val="single" w:sz="4" w:space="0" w:color="000000"/>
            </w:tcBorders>
            <w:tcMar>
              <w:top w:w="0" w:type="dxa"/>
              <w:left w:w="108" w:type="dxa"/>
              <w:bottom w:w="0" w:type="dxa"/>
              <w:right w:w="108" w:type="dxa"/>
            </w:tcMar>
            <w:vAlign w:val="center"/>
            <w:hideMark/>
          </w:tcPr>
          <w:p w14:paraId="66C9F0F3"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ρ</w:t>
            </w:r>
          </w:p>
        </w:tc>
        <w:tc>
          <w:tcPr>
            <w:tcW w:w="0" w:type="auto"/>
            <w:tcBorders>
              <w:bottom w:val="single" w:sz="4" w:space="0" w:color="000000"/>
            </w:tcBorders>
            <w:tcMar>
              <w:top w:w="0" w:type="dxa"/>
              <w:left w:w="108" w:type="dxa"/>
              <w:bottom w:w="0" w:type="dxa"/>
              <w:right w:w="108" w:type="dxa"/>
            </w:tcMar>
            <w:vAlign w:val="center"/>
            <w:hideMark/>
          </w:tcPr>
          <w:p w14:paraId="6C2D759D"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.323</w:t>
            </w:r>
          </w:p>
        </w:tc>
        <w:tc>
          <w:tcPr>
            <w:tcW w:w="0" w:type="auto"/>
            <w:tcBorders>
              <w:bottom w:val="single" w:sz="4" w:space="0" w:color="000000"/>
            </w:tcBorders>
            <w:tcMar>
              <w:top w:w="0" w:type="dxa"/>
              <w:left w:w="108" w:type="dxa"/>
              <w:bottom w:w="0" w:type="dxa"/>
              <w:right w:w="108" w:type="dxa"/>
            </w:tcMar>
            <w:vAlign w:val="center"/>
            <w:hideMark/>
          </w:tcPr>
          <w:p w14:paraId="2705F1FC" w14:textId="77777777" w:rsidR="0039269E" w:rsidRPr="0039269E" w:rsidRDefault="0039269E" w:rsidP="0039269E">
            <w:pPr>
              <w:rPr>
                <w:rFonts w:ascii="Times New Roman" w:hAnsi="Times New Roman"/>
                <w:lang w:val="en-PH" w:eastAsia="en-PH"/>
              </w:rPr>
            </w:pPr>
          </w:p>
        </w:tc>
        <w:tc>
          <w:tcPr>
            <w:tcW w:w="0" w:type="auto"/>
            <w:tcBorders>
              <w:bottom w:val="single" w:sz="4" w:space="0" w:color="000000"/>
            </w:tcBorders>
            <w:tcMar>
              <w:top w:w="0" w:type="dxa"/>
              <w:left w:w="108" w:type="dxa"/>
              <w:bottom w:w="0" w:type="dxa"/>
              <w:right w:w="108" w:type="dxa"/>
            </w:tcMar>
            <w:hideMark/>
          </w:tcPr>
          <w:p w14:paraId="2A212465" w14:textId="77777777" w:rsidR="0039269E" w:rsidRPr="0039269E" w:rsidRDefault="0039269E" w:rsidP="0039269E">
            <w:pPr>
              <w:rPr>
                <w:rFonts w:ascii="Times New Roman" w:hAnsi="Times New Roman"/>
                <w:lang w:val="en-PH" w:eastAsia="en-PH"/>
              </w:rPr>
            </w:pPr>
          </w:p>
        </w:tc>
        <w:tc>
          <w:tcPr>
            <w:tcW w:w="0" w:type="auto"/>
            <w:tcBorders>
              <w:bottom w:val="single" w:sz="4" w:space="0" w:color="000000"/>
            </w:tcBorders>
            <w:tcMar>
              <w:top w:w="0" w:type="dxa"/>
              <w:left w:w="108" w:type="dxa"/>
              <w:bottom w:w="0" w:type="dxa"/>
              <w:right w:w="108" w:type="dxa"/>
            </w:tcMar>
            <w:hideMark/>
          </w:tcPr>
          <w:p w14:paraId="547DF3FB" w14:textId="77777777" w:rsidR="0039269E" w:rsidRPr="0039269E" w:rsidRDefault="0039269E" w:rsidP="0039269E">
            <w:pPr>
              <w:rPr>
                <w:rFonts w:ascii="Times New Roman" w:hAnsi="Times New Roman"/>
                <w:lang w:val="en-PH" w:eastAsia="en-PH"/>
              </w:rPr>
            </w:pPr>
          </w:p>
        </w:tc>
        <w:tc>
          <w:tcPr>
            <w:tcW w:w="0" w:type="auto"/>
            <w:tcBorders>
              <w:bottom w:val="single" w:sz="4" w:space="0" w:color="000000"/>
            </w:tcBorders>
            <w:tcMar>
              <w:top w:w="0" w:type="dxa"/>
              <w:left w:w="108" w:type="dxa"/>
              <w:bottom w:w="0" w:type="dxa"/>
              <w:right w:w="108" w:type="dxa"/>
            </w:tcMar>
            <w:hideMark/>
          </w:tcPr>
          <w:p w14:paraId="7F05D459" w14:textId="77777777" w:rsidR="0039269E" w:rsidRPr="0039269E" w:rsidRDefault="0039269E" w:rsidP="0039269E">
            <w:pPr>
              <w:rPr>
                <w:rFonts w:ascii="Times New Roman" w:hAnsi="Times New Roman"/>
                <w:lang w:val="en-PH" w:eastAsia="en-PH"/>
              </w:rPr>
            </w:pPr>
          </w:p>
        </w:tc>
      </w:tr>
    </w:tbl>
    <w:p w14:paraId="5CB07BF5" w14:textId="7437914E" w:rsidR="00D82866" w:rsidRPr="00D815DA" w:rsidRDefault="00D82866" w:rsidP="00D82866">
      <w:pPr>
        <w:jc w:val="both"/>
        <w:rPr>
          <w:rFonts w:ascii="Arial" w:hAnsi="Arial" w:cs="Arial"/>
        </w:rPr>
      </w:pPr>
    </w:p>
    <w:p w14:paraId="6FDD1CAA" w14:textId="77777777" w:rsidR="00717F2E" w:rsidRDefault="00717F2E">
      <w:pPr>
        <w:jc w:val="both"/>
        <w:rPr>
          <w:rFonts w:ascii="Arial" w:hAnsi="Arial" w:cs="Arial"/>
        </w:rPr>
      </w:pPr>
    </w:p>
    <w:p w14:paraId="6C0988BE" w14:textId="0C4A7C0F" w:rsidR="00D732DE" w:rsidRPr="00D732DE" w:rsidRDefault="00D732DE" w:rsidP="00D732DE">
      <w:pPr>
        <w:pStyle w:val="Body"/>
        <w:rPr>
          <w:rFonts w:ascii="Arial" w:hAnsi="Arial" w:cs="Arial"/>
        </w:rPr>
      </w:pPr>
      <w:r w:rsidRPr="00D732DE">
        <w:rPr>
          <w:rFonts w:ascii="Arial" w:hAnsi="Arial" w:cs="Arial"/>
        </w:rPr>
        <w:t>Presented in Table 4 is the regression analysis examining how different indicators of a Logically Exalting Environment—instructional time, creativity, productivity, transitional strategies, and student learning—significantly influence Reverent Leadership Attributes among public elementary school teachers. The regression model indicates that none of the indicators individually demonstrate a statistically significant effect, though they vary in strength and direction of influence.</w:t>
      </w:r>
    </w:p>
    <w:p w14:paraId="73C4397A" w14:textId="12071B4C" w:rsidR="00D732DE" w:rsidRPr="00D732DE" w:rsidRDefault="00D732DE" w:rsidP="00D732DE">
      <w:pPr>
        <w:pStyle w:val="Body"/>
        <w:rPr>
          <w:rFonts w:ascii="Arial" w:hAnsi="Arial" w:cs="Arial"/>
        </w:rPr>
      </w:pPr>
      <w:r w:rsidRPr="00D732DE">
        <w:rPr>
          <w:rFonts w:ascii="Arial" w:hAnsi="Arial" w:cs="Arial"/>
        </w:rPr>
        <w:t>Among the indicators, productivity shows the highest contribution (B = -0.219, Beta = -0.207, t = -1.809, p = 0.073), suggesting a negative but close-to-significant relationship. Transitional strategies also show a positive trend (B = 0.165, Beta = 0.188, t = 1.572, p = 0.109), but it does not meet the 0.05 threshold for significance. Meanwhile, instructional time (B = -0.077, p = 0.613), creativity (B = 0.016, p = 0.897), and student learning (B = 0.015, p = 0.896) exert minimal influence on reverent leadership.</w:t>
      </w:r>
    </w:p>
    <w:p w14:paraId="7EE7DA5B" w14:textId="06403724" w:rsidR="00D732DE" w:rsidRPr="00D732DE" w:rsidRDefault="00D732DE" w:rsidP="00D732DE">
      <w:pPr>
        <w:pStyle w:val="Body"/>
        <w:rPr>
          <w:rFonts w:ascii="Arial" w:hAnsi="Arial" w:cs="Arial"/>
        </w:rPr>
      </w:pPr>
      <w:r w:rsidRPr="00D732DE">
        <w:rPr>
          <w:rFonts w:ascii="Arial" w:hAnsi="Arial" w:cs="Arial"/>
        </w:rPr>
        <w:t>The regression equation is as follows:</w:t>
      </w:r>
      <w:r>
        <w:rPr>
          <w:rFonts w:ascii="Arial" w:hAnsi="Arial" w:cs="Arial"/>
        </w:rPr>
        <w:t xml:space="preserve"> </w:t>
      </w:r>
      <w:r w:rsidRPr="00D732DE">
        <w:rPr>
          <w:rFonts w:ascii="Arial" w:hAnsi="Arial" w:cs="Arial"/>
        </w:rPr>
        <w:t>Reverent Leadership Attributes = 1.23 − 0.077 (instructional time) + 0.016 (creativity) − 0.219 (productivity) + 0.165 (transitional strategies) + 0.015 (student learning).</w:t>
      </w:r>
    </w:p>
    <w:p w14:paraId="5FB868A7" w14:textId="2B9B00C6" w:rsidR="00D732DE" w:rsidRPr="00D732DE" w:rsidRDefault="00D732DE" w:rsidP="00D732DE">
      <w:pPr>
        <w:pStyle w:val="Body"/>
        <w:rPr>
          <w:rFonts w:ascii="Arial" w:hAnsi="Arial" w:cs="Arial"/>
        </w:rPr>
      </w:pPr>
      <w:r w:rsidRPr="00D732DE">
        <w:rPr>
          <w:rFonts w:ascii="Arial" w:hAnsi="Arial" w:cs="Arial"/>
        </w:rPr>
        <w:t>The model accounts for 7.3% of the variance in reverent leadership attributes (R² = 0.073), with an F-value of 0.690 and a p-value of 0.323, indicating that the overall model is not statistically significant.</w:t>
      </w:r>
    </w:p>
    <w:p w14:paraId="7CD6A7D5" w14:textId="4CA6AF44" w:rsidR="00D732DE" w:rsidRPr="00D732DE" w:rsidRDefault="00D732DE" w:rsidP="00D732DE">
      <w:pPr>
        <w:pStyle w:val="Body"/>
        <w:rPr>
          <w:rFonts w:ascii="Arial" w:hAnsi="Arial" w:cs="Arial"/>
        </w:rPr>
      </w:pPr>
      <w:r w:rsidRPr="00D732DE">
        <w:rPr>
          <w:rFonts w:ascii="Arial" w:hAnsi="Arial" w:cs="Arial"/>
        </w:rPr>
        <w:t xml:space="preserve">This finding suggests that while some aspects of a logically exalting environment may align with effective leadership, they do not significantly predict reverent leadership attributes in this </w:t>
      </w:r>
      <w:r w:rsidRPr="00D732DE">
        <w:rPr>
          <w:rFonts w:ascii="Arial" w:hAnsi="Arial" w:cs="Arial"/>
        </w:rPr>
        <w:lastRenderedPageBreak/>
        <w:t>context. Reverent leadership may instead stem from affective, moral, and interpersonal competencies beyond classroom structure or instruction alone.</w:t>
      </w:r>
    </w:p>
    <w:p w14:paraId="411B73A7" w14:textId="11032DC7" w:rsidR="004C5898" w:rsidRDefault="00D732DE" w:rsidP="00D732DE">
      <w:pPr>
        <w:pStyle w:val="Body"/>
        <w:rPr>
          <w:rFonts w:ascii="Arial" w:hAnsi="Arial" w:cs="Arial"/>
        </w:rPr>
      </w:pPr>
      <w:r w:rsidRPr="00D732DE">
        <w:rPr>
          <w:rFonts w:ascii="Arial" w:hAnsi="Arial" w:cs="Arial"/>
        </w:rPr>
        <w:t xml:space="preserve">This interpretation corresponds with the findings of </w:t>
      </w:r>
      <w:r w:rsidR="00E352BE" w:rsidRPr="00E352BE">
        <w:rPr>
          <w:rFonts w:ascii="Arial" w:hAnsi="Arial" w:cs="Arial"/>
        </w:rPr>
        <w:t>Jacobs</w:t>
      </w:r>
      <w:r w:rsidR="00E352BE">
        <w:rPr>
          <w:rFonts w:ascii="Arial" w:hAnsi="Arial" w:cs="Arial"/>
        </w:rPr>
        <w:t xml:space="preserve"> </w:t>
      </w:r>
      <w:r w:rsidRPr="00D732DE">
        <w:rPr>
          <w:rFonts w:ascii="Arial" w:hAnsi="Arial" w:cs="Arial"/>
        </w:rPr>
        <w:t>(20</w:t>
      </w:r>
      <w:r w:rsidR="00E352BE">
        <w:rPr>
          <w:rFonts w:ascii="Arial" w:hAnsi="Arial" w:cs="Arial"/>
        </w:rPr>
        <w:t>25)</w:t>
      </w:r>
      <w:r w:rsidRPr="00D732DE">
        <w:rPr>
          <w:rFonts w:ascii="Arial" w:hAnsi="Arial" w:cs="Arial"/>
        </w:rPr>
        <w:t xml:space="preserve">, who emphasized that reverent leadership is driven by ethical modeling and care-oriented practices. Likewise, </w:t>
      </w:r>
      <w:r w:rsidR="00E352BE" w:rsidRPr="00E352BE">
        <w:rPr>
          <w:rFonts w:ascii="Arial" w:hAnsi="Arial" w:cs="Arial"/>
        </w:rPr>
        <w:t>Maiberger</w:t>
      </w:r>
      <w:r w:rsidRPr="00D732DE">
        <w:rPr>
          <w:rFonts w:ascii="Arial" w:hAnsi="Arial" w:cs="Arial"/>
        </w:rPr>
        <w:t xml:space="preserve"> (202</w:t>
      </w:r>
      <w:r w:rsidR="00E352BE">
        <w:rPr>
          <w:rFonts w:ascii="Arial" w:hAnsi="Arial" w:cs="Arial"/>
        </w:rPr>
        <w:t>5</w:t>
      </w:r>
      <w:r w:rsidRPr="00D732DE">
        <w:rPr>
          <w:rFonts w:ascii="Arial" w:hAnsi="Arial" w:cs="Arial"/>
        </w:rPr>
        <w:t xml:space="preserve">) underscored the role of character, humility, and trust-building in shaping effective and reverent educators. Additionally, </w:t>
      </w:r>
      <w:r w:rsidR="00E352BE">
        <w:rPr>
          <w:rFonts w:ascii="Arial" w:hAnsi="Arial" w:cs="Arial"/>
        </w:rPr>
        <w:t xml:space="preserve">Lama </w:t>
      </w:r>
      <w:r w:rsidRPr="00D732DE">
        <w:rPr>
          <w:rFonts w:ascii="Arial" w:hAnsi="Arial" w:cs="Arial"/>
        </w:rPr>
        <w:t>(202</w:t>
      </w:r>
      <w:r w:rsidR="00E352BE">
        <w:rPr>
          <w:rFonts w:ascii="Arial" w:hAnsi="Arial" w:cs="Arial"/>
        </w:rPr>
        <w:t>5</w:t>
      </w:r>
      <w:r w:rsidRPr="00D732DE">
        <w:rPr>
          <w:rFonts w:ascii="Arial" w:hAnsi="Arial" w:cs="Arial"/>
        </w:rPr>
        <w:t>) noted that reverent teachers influence students not only through cognitive engagement but also by exemplifying integrity and compassion, which foster a respectful and inclusive learning culture.</w:t>
      </w:r>
    </w:p>
    <w:p w14:paraId="08FEB9C6" w14:textId="6BA2015E" w:rsidR="002039CD" w:rsidRPr="002039CD" w:rsidRDefault="00180859" w:rsidP="00850E61">
      <w:pPr>
        <w:pStyle w:val="Body"/>
        <w:rPr>
          <w:rFonts w:ascii="Arial" w:hAnsi="Arial" w:cs="Arial"/>
          <w:b/>
          <w:bCs/>
        </w:rPr>
      </w:pPr>
      <w:r>
        <w:rPr>
          <w:rFonts w:ascii="Arial" w:hAnsi="Arial" w:cs="Arial"/>
          <w:b/>
          <w:bCs/>
        </w:rPr>
        <w:t xml:space="preserve">5. </w:t>
      </w:r>
      <w:r w:rsidR="00B364F1">
        <w:rPr>
          <w:rFonts w:ascii="Arial" w:hAnsi="Arial" w:cs="Arial"/>
          <w:b/>
          <w:bCs/>
        </w:rPr>
        <w:t>CONCLUSIONS</w:t>
      </w:r>
    </w:p>
    <w:p w14:paraId="3A41D184" w14:textId="77777777" w:rsidR="00D732DE" w:rsidRPr="00D732DE" w:rsidRDefault="00D732DE" w:rsidP="00D732DE">
      <w:pPr>
        <w:pStyle w:val="ReferHead"/>
        <w:jc w:val="both"/>
        <w:rPr>
          <w:rFonts w:ascii="Arial" w:hAnsi="Arial" w:cs="Arial"/>
          <w:b w:val="0"/>
          <w:caps w:val="0"/>
          <w:sz w:val="20"/>
        </w:rPr>
      </w:pPr>
      <w:r w:rsidRPr="00D732DE">
        <w:rPr>
          <w:rFonts w:ascii="Arial" w:hAnsi="Arial" w:cs="Arial"/>
          <w:b w:val="0"/>
          <w:caps w:val="0"/>
          <w:sz w:val="20"/>
        </w:rPr>
        <w:t xml:space="preserve">Based on the findings obtained in this study, the following conclusions </w:t>
      </w:r>
    </w:p>
    <w:p w14:paraId="0A0F8C53" w14:textId="77777777" w:rsidR="00D732DE" w:rsidRPr="00D732DE" w:rsidRDefault="00D732DE" w:rsidP="00D732DE">
      <w:pPr>
        <w:pStyle w:val="ReferHead"/>
        <w:jc w:val="both"/>
        <w:rPr>
          <w:rFonts w:ascii="Arial" w:hAnsi="Arial" w:cs="Arial"/>
          <w:b w:val="0"/>
          <w:caps w:val="0"/>
          <w:sz w:val="20"/>
        </w:rPr>
      </w:pPr>
      <w:r w:rsidRPr="00D732DE">
        <w:rPr>
          <w:rFonts w:ascii="Arial" w:hAnsi="Arial" w:cs="Arial"/>
          <w:b w:val="0"/>
          <w:caps w:val="0"/>
          <w:sz w:val="20"/>
        </w:rPr>
        <w:t xml:space="preserve">    are drawn:</w:t>
      </w:r>
    </w:p>
    <w:p w14:paraId="1186F7B0" w14:textId="77777777" w:rsidR="00D732DE" w:rsidRPr="00D732DE" w:rsidRDefault="00D732DE" w:rsidP="00D732DE">
      <w:pPr>
        <w:pStyle w:val="ReferHead"/>
        <w:jc w:val="both"/>
        <w:rPr>
          <w:rFonts w:ascii="Arial" w:hAnsi="Arial" w:cs="Arial"/>
          <w:b w:val="0"/>
          <w:caps w:val="0"/>
          <w:sz w:val="20"/>
        </w:rPr>
      </w:pPr>
      <w:r w:rsidRPr="00D732DE">
        <w:rPr>
          <w:rFonts w:ascii="Arial" w:hAnsi="Arial" w:cs="Arial"/>
          <w:b w:val="0"/>
          <w:caps w:val="0"/>
          <w:sz w:val="20"/>
        </w:rPr>
        <w:t>The level of the logically exalting environment in terms of instructional time, creativity, productivity, transitional and student learning is described as high. This means that the logically exalting environment in terms of instructional time, creativity, productivity, transitional and student learning is highly manifested by the teachers. This signifies that teachers are creating a student-centered academic environment in which teaching and learning occur at high levels and students are self-directed learners. Active engagement learners are directly involved in actions that support cognition and intentional learning.</w:t>
      </w:r>
    </w:p>
    <w:p w14:paraId="01D8E2DF" w14:textId="77777777" w:rsidR="00D732DE" w:rsidRPr="00D732DE" w:rsidRDefault="00D732DE" w:rsidP="00D732DE">
      <w:pPr>
        <w:pStyle w:val="ReferHead"/>
        <w:jc w:val="both"/>
        <w:rPr>
          <w:rFonts w:ascii="Arial" w:hAnsi="Arial" w:cs="Arial"/>
          <w:b w:val="0"/>
          <w:caps w:val="0"/>
          <w:sz w:val="20"/>
        </w:rPr>
      </w:pPr>
      <w:r w:rsidRPr="00D732DE">
        <w:rPr>
          <w:rFonts w:ascii="Arial" w:hAnsi="Arial" w:cs="Arial"/>
          <w:b w:val="0"/>
          <w:caps w:val="0"/>
          <w:sz w:val="20"/>
        </w:rPr>
        <w:t xml:space="preserve">The level of reverent leadership attributes in terms of enthusiasm, communication, commitment, team building and decisiveness is described as moderate. This means that the level of reverent leadership attributes in terms of enthusiasm, communication, commitment, team building and decisiveness is sometimes manifested by the teachers. This signifies that reverent leadership attributes in terms of enthusiasm, communication, commitment, team </w:t>
      </w:r>
      <w:proofErr w:type="gramStart"/>
      <w:r w:rsidRPr="00D732DE">
        <w:rPr>
          <w:rFonts w:ascii="Arial" w:hAnsi="Arial" w:cs="Arial"/>
          <w:b w:val="0"/>
          <w:caps w:val="0"/>
          <w:sz w:val="20"/>
        </w:rPr>
        <w:t>building  and</w:t>
      </w:r>
      <w:proofErr w:type="gramEnd"/>
      <w:r w:rsidRPr="00D732DE">
        <w:rPr>
          <w:rFonts w:ascii="Arial" w:hAnsi="Arial" w:cs="Arial"/>
          <w:b w:val="0"/>
          <w:caps w:val="0"/>
          <w:sz w:val="20"/>
        </w:rPr>
        <w:t xml:space="preserve"> decisiveness are moving beyond blame and befuddlement and working to transform themselves and their schools to serve all their students more adoringly concerned and interested. </w:t>
      </w:r>
    </w:p>
    <w:p w14:paraId="788446DF" w14:textId="77777777" w:rsidR="00D732DE" w:rsidRPr="00D732DE" w:rsidRDefault="00D732DE" w:rsidP="00D732DE">
      <w:pPr>
        <w:pStyle w:val="ReferHead"/>
        <w:jc w:val="both"/>
        <w:rPr>
          <w:rFonts w:ascii="Arial" w:hAnsi="Arial" w:cs="Arial"/>
          <w:b w:val="0"/>
          <w:caps w:val="0"/>
          <w:sz w:val="20"/>
        </w:rPr>
      </w:pPr>
      <w:r w:rsidRPr="00D732DE">
        <w:rPr>
          <w:rFonts w:ascii="Arial" w:hAnsi="Arial" w:cs="Arial"/>
          <w:b w:val="0"/>
          <w:caps w:val="0"/>
          <w:sz w:val="20"/>
        </w:rPr>
        <w:t>There is significant relationship between the logically exalting environment and reverent leadership attributes of teachers in public elementary schools. This indicates that the null hypothesis is rejected. This implies that the higher the result of logically exalting environment in public elementary schools, the better reverent leadership attributes of teachers in public elementary schools.</w:t>
      </w:r>
    </w:p>
    <w:p w14:paraId="38D65CF8" w14:textId="50436D7C" w:rsidR="00F35314" w:rsidRDefault="00D732DE" w:rsidP="00D732DE">
      <w:pPr>
        <w:pStyle w:val="ReferHead"/>
        <w:spacing w:after="0"/>
        <w:jc w:val="both"/>
        <w:rPr>
          <w:rFonts w:ascii="Arial" w:hAnsi="Arial" w:cs="Arial"/>
          <w:b w:val="0"/>
          <w:caps w:val="0"/>
          <w:sz w:val="20"/>
        </w:rPr>
      </w:pPr>
      <w:r w:rsidRPr="00D732DE">
        <w:rPr>
          <w:rFonts w:ascii="Arial" w:hAnsi="Arial" w:cs="Arial"/>
          <w:b w:val="0"/>
          <w:caps w:val="0"/>
          <w:sz w:val="20"/>
        </w:rPr>
        <w:t xml:space="preserve">There is no significant influence between the domains of logically exalting environment and reverent leadership attributes of teachers in public elementary schools. This indicates that the null hypothesis was not rejected. This implies that there are possible factors that may influence reverent leadership attributes of the teachers in public schools. Hence, this study negates the existence of the theory. Instead, their value may lie in long-term developmental outcomes, emotional regulation, resilience, adaptability, and engagement, which are less easily captured through quantitative analysis. This result denies with </w:t>
      </w:r>
      <w:r w:rsidR="00E352BE" w:rsidRPr="00E352BE">
        <w:rPr>
          <w:rFonts w:ascii="Arial" w:hAnsi="Arial" w:cs="Arial"/>
          <w:b w:val="0"/>
          <w:caps w:val="0"/>
          <w:sz w:val="20"/>
        </w:rPr>
        <w:t>Carter</w:t>
      </w:r>
      <w:r w:rsidR="00E352BE">
        <w:rPr>
          <w:rFonts w:ascii="Arial" w:hAnsi="Arial" w:cs="Arial"/>
          <w:b w:val="0"/>
          <w:caps w:val="0"/>
          <w:sz w:val="20"/>
        </w:rPr>
        <w:t xml:space="preserve"> and</w:t>
      </w:r>
      <w:r w:rsidR="00E352BE" w:rsidRPr="00E352BE">
        <w:rPr>
          <w:rFonts w:ascii="Arial" w:hAnsi="Arial" w:cs="Arial"/>
          <w:b w:val="0"/>
          <w:caps w:val="0"/>
          <w:sz w:val="20"/>
        </w:rPr>
        <w:t xml:space="preserve"> Cunningham </w:t>
      </w:r>
      <w:r w:rsidRPr="00D732DE">
        <w:rPr>
          <w:rFonts w:ascii="Arial" w:hAnsi="Arial" w:cs="Arial"/>
          <w:b w:val="0"/>
          <w:caps w:val="0"/>
          <w:sz w:val="20"/>
        </w:rPr>
        <w:t>(20</w:t>
      </w:r>
      <w:r w:rsidR="00E352BE">
        <w:rPr>
          <w:rFonts w:ascii="Arial" w:hAnsi="Arial" w:cs="Arial"/>
          <w:b w:val="0"/>
          <w:caps w:val="0"/>
          <w:sz w:val="20"/>
        </w:rPr>
        <w:t>24</w:t>
      </w:r>
      <w:r w:rsidRPr="00D732DE">
        <w:rPr>
          <w:rFonts w:ascii="Arial" w:hAnsi="Arial" w:cs="Arial"/>
          <w:b w:val="0"/>
          <w:caps w:val="0"/>
          <w:sz w:val="20"/>
        </w:rPr>
        <w:t xml:space="preserve">) view of schools as emotional and logical stabilizers, and with </w:t>
      </w:r>
      <w:r w:rsidR="00E352BE" w:rsidRPr="00E352BE">
        <w:rPr>
          <w:rFonts w:ascii="Arial" w:hAnsi="Arial" w:cs="Arial"/>
          <w:b w:val="0"/>
          <w:caps w:val="0"/>
          <w:sz w:val="20"/>
        </w:rPr>
        <w:t>Basch</w:t>
      </w:r>
      <w:r w:rsidR="00E352BE">
        <w:rPr>
          <w:rFonts w:ascii="Arial" w:hAnsi="Arial" w:cs="Arial"/>
          <w:b w:val="0"/>
          <w:caps w:val="0"/>
          <w:sz w:val="20"/>
        </w:rPr>
        <w:t xml:space="preserve"> </w:t>
      </w:r>
      <w:r w:rsidRPr="00D732DE">
        <w:rPr>
          <w:rFonts w:ascii="Arial" w:hAnsi="Arial" w:cs="Arial"/>
          <w:b w:val="0"/>
          <w:caps w:val="0"/>
          <w:sz w:val="20"/>
        </w:rPr>
        <w:t>(2</w:t>
      </w:r>
      <w:r w:rsidR="00E352BE">
        <w:rPr>
          <w:rFonts w:ascii="Arial" w:hAnsi="Arial" w:cs="Arial"/>
          <w:b w:val="0"/>
          <w:caps w:val="0"/>
          <w:sz w:val="20"/>
        </w:rPr>
        <w:t>023</w:t>
      </w:r>
      <w:r w:rsidRPr="00D732DE">
        <w:rPr>
          <w:rFonts w:ascii="Arial" w:hAnsi="Arial" w:cs="Arial"/>
          <w:b w:val="0"/>
          <w:caps w:val="0"/>
          <w:sz w:val="20"/>
        </w:rPr>
        <w:t>) argument that the strength of leadership and environment is more evident in how students cope with transition and maintain psychological well-being.</w:t>
      </w:r>
    </w:p>
    <w:p w14:paraId="1E7D8F92" w14:textId="77777777" w:rsidR="00D732DE" w:rsidRDefault="00D732DE" w:rsidP="00D732DE">
      <w:pPr>
        <w:pStyle w:val="ReferHead"/>
        <w:spacing w:after="0"/>
        <w:jc w:val="both"/>
        <w:rPr>
          <w:rFonts w:ascii="Arial" w:hAnsi="Arial" w:cs="Arial"/>
          <w:b w:val="0"/>
          <w:caps w:val="0"/>
          <w:sz w:val="20"/>
        </w:rPr>
      </w:pPr>
    </w:p>
    <w:p w14:paraId="32CA4429" w14:textId="77777777" w:rsidR="009676BB" w:rsidRDefault="009676BB" w:rsidP="009676BB">
      <w:pPr>
        <w:pStyle w:val="ReferHead"/>
        <w:spacing w:after="0"/>
        <w:jc w:val="both"/>
        <w:rPr>
          <w:rFonts w:ascii="Arial" w:hAnsi="Arial" w:cs="Arial"/>
          <w:b w:val="0"/>
          <w:caps w:val="0"/>
          <w:sz w:val="20"/>
        </w:rPr>
      </w:pPr>
    </w:p>
    <w:p w14:paraId="561B0EA9" w14:textId="25BEEA88" w:rsidR="00F35314" w:rsidRDefault="006A0F34" w:rsidP="00D732DE">
      <w:pPr>
        <w:pStyle w:val="Body"/>
        <w:rPr>
          <w:rFonts w:ascii="Arial" w:hAnsi="Arial" w:cs="Arial"/>
          <w:b/>
          <w:bCs/>
        </w:rPr>
      </w:pPr>
      <w:r>
        <w:rPr>
          <w:rFonts w:ascii="Arial" w:hAnsi="Arial" w:cs="Arial"/>
          <w:b/>
          <w:bCs/>
        </w:rPr>
        <w:t>6. RECOMMENDATIONS</w:t>
      </w:r>
    </w:p>
    <w:p w14:paraId="2838298A" w14:textId="77777777" w:rsidR="00D732DE" w:rsidRPr="00D732DE" w:rsidRDefault="00D732DE" w:rsidP="00D732DE">
      <w:pPr>
        <w:pStyle w:val="Body"/>
        <w:rPr>
          <w:rFonts w:ascii="Arial" w:hAnsi="Arial" w:cs="Arial"/>
        </w:rPr>
      </w:pPr>
    </w:p>
    <w:p w14:paraId="7FD720CC" w14:textId="7DFD2717" w:rsidR="00D732DE" w:rsidRPr="00D732DE" w:rsidRDefault="00D732DE" w:rsidP="00D732DE">
      <w:pPr>
        <w:pStyle w:val="ReferHead"/>
        <w:jc w:val="both"/>
        <w:rPr>
          <w:rFonts w:ascii="Arial" w:hAnsi="Arial" w:cs="Arial"/>
          <w:b w:val="0"/>
          <w:caps w:val="0"/>
          <w:sz w:val="20"/>
        </w:rPr>
      </w:pPr>
      <w:r w:rsidRPr="00D732DE">
        <w:rPr>
          <w:rFonts w:ascii="Arial" w:hAnsi="Arial" w:cs="Arial"/>
          <w:b w:val="0"/>
          <w:caps w:val="0"/>
          <w:sz w:val="20"/>
        </w:rPr>
        <w:t xml:space="preserve">In the light of the forgoing findings and conclusions of this study, the researcher formulated the following recommendations for conclusions: Department of Education may establish a strong collaborative effort in preventing possible conflicts in their respective organizations’ strategies should the same exists. </w:t>
      </w:r>
    </w:p>
    <w:p w14:paraId="4DFBB4F8" w14:textId="04236945" w:rsidR="00D732DE" w:rsidRPr="00D732DE" w:rsidRDefault="00D732DE" w:rsidP="00D732DE">
      <w:pPr>
        <w:pStyle w:val="ReferHead"/>
        <w:jc w:val="both"/>
        <w:rPr>
          <w:rFonts w:ascii="Arial" w:hAnsi="Arial" w:cs="Arial"/>
          <w:b w:val="0"/>
          <w:caps w:val="0"/>
          <w:sz w:val="20"/>
        </w:rPr>
      </w:pPr>
      <w:r w:rsidRPr="00D732DE">
        <w:rPr>
          <w:rFonts w:ascii="Arial" w:hAnsi="Arial" w:cs="Arial"/>
          <w:b w:val="0"/>
          <w:caps w:val="0"/>
          <w:sz w:val="20"/>
        </w:rPr>
        <w:t>Department of Education Officials and School Administrators</w:t>
      </w:r>
      <w:r>
        <w:rPr>
          <w:rFonts w:ascii="Arial" w:hAnsi="Arial" w:cs="Arial"/>
          <w:b w:val="0"/>
          <w:caps w:val="0"/>
          <w:sz w:val="20"/>
        </w:rPr>
        <w:t xml:space="preserve">. </w:t>
      </w:r>
      <w:r w:rsidRPr="00D732DE">
        <w:rPr>
          <w:rFonts w:ascii="Arial" w:hAnsi="Arial" w:cs="Arial"/>
          <w:b w:val="0"/>
          <w:caps w:val="0"/>
          <w:sz w:val="20"/>
        </w:rPr>
        <w:t>This study may serve as basis for framing and improving DepEd procedure and guideline to improve the logically exalting environment and reverent leadership attributes of teachers in public elementary schools. It may provide understanding on what programs/activities are needed to arrange and to be applied to motivate the hidden curriculum and diversity in educational leadership of teachers.</w:t>
      </w:r>
    </w:p>
    <w:p w14:paraId="7FE1B5A0" w14:textId="5A193D52" w:rsidR="00D732DE" w:rsidRPr="00D732DE" w:rsidRDefault="00D732DE" w:rsidP="00D732DE">
      <w:pPr>
        <w:pStyle w:val="ReferHead"/>
        <w:jc w:val="both"/>
        <w:rPr>
          <w:rFonts w:ascii="Arial" w:hAnsi="Arial" w:cs="Arial"/>
          <w:b w:val="0"/>
          <w:caps w:val="0"/>
          <w:sz w:val="20"/>
        </w:rPr>
      </w:pPr>
      <w:r w:rsidRPr="00D732DE">
        <w:rPr>
          <w:rFonts w:ascii="Arial" w:hAnsi="Arial" w:cs="Arial"/>
          <w:b w:val="0"/>
          <w:caps w:val="0"/>
          <w:sz w:val="20"/>
        </w:rPr>
        <w:t>The results of the study may guide the school administrators in articulating plans and school programs that will respond to the teachers’ needs and aspirations. Thus, this could be the basis in developing strategies and formulating rules towards development of logically exalting environment and reverent leadership attributes of teachers in public elementary schools.</w:t>
      </w:r>
    </w:p>
    <w:p w14:paraId="3027CBA8" w14:textId="1A9EDB72" w:rsidR="00D732DE" w:rsidRPr="00D732DE" w:rsidRDefault="00D732DE" w:rsidP="00D732DE">
      <w:pPr>
        <w:pStyle w:val="ReferHead"/>
        <w:jc w:val="both"/>
        <w:rPr>
          <w:rFonts w:ascii="Arial" w:hAnsi="Arial" w:cs="Arial"/>
          <w:b w:val="0"/>
          <w:caps w:val="0"/>
          <w:sz w:val="20"/>
        </w:rPr>
      </w:pPr>
      <w:r w:rsidRPr="00D732DE">
        <w:rPr>
          <w:rFonts w:ascii="Arial" w:hAnsi="Arial" w:cs="Arial"/>
          <w:b w:val="0"/>
          <w:caps w:val="0"/>
          <w:sz w:val="20"/>
        </w:rPr>
        <w:t>Teachers</w:t>
      </w:r>
      <w:r>
        <w:rPr>
          <w:rFonts w:ascii="Arial" w:hAnsi="Arial" w:cs="Arial"/>
          <w:b w:val="0"/>
          <w:caps w:val="0"/>
          <w:sz w:val="20"/>
        </w:rPr>
        <w:t xml:space="preserve">.  </w:t>
      </w:r>
      <w:r w:rsidRPr="00D732DE">
        <w:rPr>
          <w:rFonts w:ascii="Arial" w:hAnsi="Arial" w:cs="Arial"/>
          <w:b w:val="0"/>
          <w:caps w:val="0"/>
          <w:sz w:val="20"/>
        </w:rPr>
        <w:t>This study would help them determine how the logically exalting environment and reverent leadership attributes of teachers in public elementary schools. In addition, this study will contribute to the teacher’s teaching effectiveness and build a trusting and creative atmosphere that is conducive to the attainment of the goals of the organization particularly in logically exalting environment and reverent leadership attributes of teachers’ in public elementary schools.</w:t>
      </w:r>
    </w:p>
    <w:p w14:paraId="53E88C64" w14:textId="24B72752" w:rsidR="009676BB" w:rsidRDefault="00D732DE" w:rsidP="00D732DE">
      <w:pPr>
        <w:pStyle w:val="ReferHead"/>
        <w:jc w:val="both"/>
        <w:rPr>
          <w:rFonts w:ascii="Arial" w:hAnsi="Arial" w:cs="Arial"/>
          <w:b w:val="0"/>
          <w:caps w:val="0"/>
          <w:sz w:val="20"/>
        </w:rPr>
      </w:pPr>
      <w:r w:rsidRPr="00D732DE">
        <w:rPr>
          <w:rFonts w:ascii="Arial" w:hAnsi="Arial" w:cs="Arial"/>
          <w:b w:val="0"/>
          <w:caps w:val="0"/>
          <w:sz w:val="20"/>
        </w:rPr>
        <w:t>Future Researchers</w:t>
      </w:r>
      <w:r>
        <w:rPr>
          <w:rFonts w:ascii="Arial" w:hAnsi="Arial" w:cs="Arial"/>
          <w:b w:val="0"/>
          <w:caps w:val="0"/>
          <w:sz w:val="20"/>
        </w:rPr>
        <w:t xml:space="preserve">. </w:t>
      </w:r>
      <w:r w:rsidRPr="00D732DE">
        <w:rPr>
          <w:rFonts w:ascii="Arial" w:hAnsi="Arial" w:cs="Arial"/>
          <w:b w:val="0"/>
          <w:caps w:val="0"/>
          <w:sz w:val="20"/>
        </w:rPr>
        <w:t>Given that the present study found no statistically significant influence of logically exalting environments and reverent leadership attributes on student learning outcomes, future researchers are encouraged to explore these variables using mixed methods approaches or longitudinal designs. Qualitative data, such as interviews, classroom observations, or case studies, may provide deeper insights into the emotional and relational dimensions of these constructs, which are often not fully captured through quantitative measures alone.</w:t>
      </w:r>
    </w:p>
    <w:p w14:paraId="7242A187" w14:textId="77777777" w:rsidR="00717F2E" w:rsidRDefault="00717F2E">
      <w:pPr>
        <w:pStyle w:val="ReferHead"/>
        <w:spacing w:after="0"/>
        <w:jc w:val="both"/>
        <w:rPr>
          <w:rFonts w:ascii="Arial" w:hAnsi="Arial" w:cs="Arial"/>
          <w:b w:val="0"/>
          <w:caps w:val="0"/>
          <w:sz w:val="20"/>
        </w:rPr>
      </w:pPr>
    </w:p>
    <w:p w14:paraId="013BA332" w14:textId="77777777" w:rsidR="00717F2E" w:rsidRDefault="00180859">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2421F161" w14:textId="24613FA5" w:rsidR="00624A8B" w:rsidRDefault="00D732DE" w:rsidP="00D732DE">
      <w:pPr>
        <w:pStyle w:val="ReferHead"/>
        <w:jc w:val="both"/>
        <w:rPr>
          <w:rFonts w:ascii="Arial" w:hAnsi="Arial" w:cs="Arial"/>
          <w:b w:val="0"/>
          <w:caps w:val="0"/>
          <w:sz w:val="20"/>
        </w:rPr>
      </w:pPr>
      <w:r w:rsidRPr="00D732DE">
        <w:rPr>
          <w:rFonts w:ascii="Arial" w:hAnsi="Arial" w:cs="Arial"/>
          <w:b w:val="0"/>
          <w:caps w:val="0"/>
          <w:sz w:val="20"/>
        </w:rPr>
        <w:t xml:space="preserve">The study was conducted in accordance with recognized ethical guidelines to uphold the safety, dignity, and rights of all individuals involved. Prior to data collection, the researcher obtained the required approvals, including a formal endorsement from the Dean of the Graduate School of Rizal Memorial Colleges and ethical clearance from the institution’s Ethics Review Committee. The ethical standards followed were guided by the principles outlined in </w:t>
      </w:r>
      <w:proofErr w:type="spellStart"/>
      <w:r w:rsidRPr="00D732DE">
        <w:rPr>
          <w:rFonts w:ascii="Arial" w:hAnsi="Arial" w:cs="Arial"/>
          <w:b w:val="0"/>
          <w:caps w:val="0"/>
          <w:sz w:val="20"/>
        </w:rPr>
        <w:t>Pregoner</w:t>
      </w:r>
      <w:proofErr w:type="spellEnd"/>
      <w:r w:rsidRPr="00D732DE">
        <w:rPr>
          <w:rFonts w:ascii="Arial" w:hAnsi="Arial" w:cs="Arial"/>
          <w:b w:val="0"/>
          <w:caps w:val="0"/>
          <w:sz w:val="20"/>
        </w:rPr>
        <w:t xml:space="preserve"> et al. (2025), ensuring alignment with contemporary protocols for research involving human subjects in educational settings.</w:t>
      </w:r>
      <w:r>
        <w:rPr>
          <w:rFonts w:ascii="Arial" w:hAnsi="Arial" w:cs="Arial"/>
          <w:b w:val="0"/>
          <w:caps w:val="0"/>
          <w:sz w:val="20"/>
        </w:rPr>
        <w:t xml:space="preserve"> </w:t>
      </w:r>
      <w:r w:rsidRPr="00D732DE">
        <w:rPr>
          <w:rFonts w:ascii="Arial" w:hAnsi="Arial" w:cs="Arial"/>
          <w:b w:val="0"/>
          <w:caps w:val="0"/>
          <w:sz w:val="20"/>
        </w:rPr>
        <w:t>Participation in the research was strictly voluntary. Participants were clearly informed about the objectives, scope, and procedures of the study, as well as their right to withdraw at any time without fear of penalty or adverse consequences. Informed consent was obtained as confirmation of their understanding and agreement to participate.</w:t>
      </w:r>
      <w:r>
        <w:rPr>
          <w:rFonts w:ascii="Arial" w:hAnsi="Arial" w:cs="Arial"/>
          <w:b w:val="0"/>
          <w:caps w:val="0"/>
          <w:sz w:val="20"/>
        </w:rPr>
        <w:t xml:space="preserve"> </w:t>
      </w:r>
      <w:r w:rsidRPr="00D732DE">
        <w:rPr>
          <w:rFonts w:ascii="Arial" w:hAnsi="Arial" w:cs="Arial"/>
          <w:b w:val="0"/>
          <w:caps w:val="0"/>
          <w:sz w:val="20"/>
        </w:rPr>
        <w:t xml:space="preserve">To protect participant confidentiality, no identifying personal data were collected, and all information was handled with the utmost confidentiality. The data gathered were used </w:t>
      </w:r>
      <w:r w:rsidRPr="00D732DE">
        <w:rPr>
          <w:rFonts w:ascii="Arial" w:hAnsi="Arial" w:cs="Arial"/>
          <w:b w:val="0"/>
          <w:caps w:val="0"/>
          <w:sz w:val="20"/>
        </w:rPr>
        <w:lastRenderedPageBreak/>
        <w:t>solely for academic and research purposes. These ethical safeguards ensured that the study was carried out with integrity, transparency, and full adherence to professional standards.</w:t>
      </w:r>
    </w:p>
    <w:p w14:paraId="2BC90047" w14:textId="7585ABEF" w:rsidR="00CD4D57" w:rsidRDefault="00CD4D57" w:rsidP="00CD4D57">
      <w:pPr>
        <w:pStyle w:val="ReferHead"/>
        <w:spacing w:after="0"/>
        <w:jc w:val="both"/>
        <w:rPr>
          <w:rFonts w:ascii="Arial" w:hAnsi="Arial" w:cs="Arial"/>
          <w:b w:val="0"/>
          <w:caps w:val="0"/>
          <w:sz w:val="20"/>
          <w:highlight w:val="yellow"/>
        </w:rPr>
      </w:pPr>
      <w:r>
        <w:rPr>
          <w:rFonts w:ascii="Arial" w:hAnsi="Arial" w:cs="Arial"/>
          <w:b w:val="0"/>
          <w:caps w:val="0"/>
          <w:sz w:val="20"/>
          <w:highlight w:val="yellow"/>
        </w:rPr>
        <w:t>Disclaimer (Artificial Intelligence)</w:t>
      </w:r>
    </w:p>
    <w:p w14:paraId="591C5FF6" w14:textId="77777777" w:rsidR="00CD4D57" w:rsidRDefault="00CD4D57" w:rsidP="00CD4D57">
      <w:pPr>
        <w:pStyle w:val="ReferHead"/>
        <w:spacing w:after="0"/>
        <w:jc w:val="both"/>
        <w:rPr>
          <w:rFonts w:ascii="Arial" w:hAnsi="Arial" w:cs="Arial"/>
          <w:b w:val="0"/>
          <w:caps w:val="0"/>
          <w:sz w:val="20"/>
          <w:highlight w:val="yellow"/>
        </w:rPr>
      </w:pPr>
    </w:p>
    <w:p w14:paraId="309A34BD" w14:textId="77777777" w:rsidR="00CD4D57" w:rsidRDefault="00CD4D57" w:rsidP="00CD4D57">
      <w:pPr>
        <w:pStyle w:val="ReferHead"/>
        <w:spacing w:after="0"/>
        <w:jc w:val="both"/>
        <w:rPr>
          <w:rFonts w:ascii="Arial" w:hAnsi="Arial" w:cs="Arial"/>
          <w:b w:val="0"/>
          <w:caps w:val="0"/>
          <w:sz w:val="20"/>
          <w:highlight w:val="yellow"/>
        </w:rPr>
      </w:pPr>
    </w:p>
    <w:p w14:paraId="26E5FE5E" w14:textId="77777777" w:rsidR="00CD4D57" w:rsidRDefault="00CD4D57" w:rsidP="00CD4D57">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Default="00CD4D57" w:rsidP="00CD4D57">
      <w:pPr>
        <w:jc w:val="both"/>
        <w:rPr>
          <w:rFonts w:ascii="Arial" w:eastAsia="Calibri" w:hAnsi="Arial" w:cs="Arial"/>
          <w:kern w:val="2"/>
          <w:highlight w:val="yellow"/>
        </w:rPr>
      </w:pPr>
    </w:p>
    <w:p w14:paraId="4B95E7D5" w14:textId="77777777" w:rsidR="00CD4D57" w:rsidRDefault="00CD4D57" w:rsidP="00CD4D57">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t xml:space="preserve">Grammarly: Used for grammar and spellchecking, as well as suggestions for improving sentence structure and overall clarity. </w:t>
      </w:r>
    </w:p>
    <w:p w14:paraId="50EBBD08" w14:textId="77777777" w:rsidR="00CD4D57" w:rsidRDefault="00CD4D57" w:rsidP="00CD4D57">
      <w:pPr>
        <w:numPr>
          <w:ilvl w:val="0"/>
          <w:numId w:val="4"/>
        </w:numPr>
        <w:ind w:left="540"/>
        <w:jc w:val="both"/>
        <w:rPr>
          <w:rFonts w:ascii="Arial" w:hAnsi="Arial" w:cs="Arial"/>
          <w:highlight w:val="yellow"/>
        </w:rPr>
      </w:pPr>
      <w:proofErr w:type="spellStart"/>
      <w:r>
        <w:rPr>
          <w:rFonts w:ascii="Arial" w:eastAsia="Calibri" w:hAnsi="Arial" w:cs="Arial"/>
          <w:kern w:val="2"/>
          <w:highlight w:val="yellow"/>
        </w:rPr>
        <w:t>Quillbot</w:t>
      </w:r>
      <w:proofErr w:type="spellEnd"/>
      <w:r>
        <w:rPr>
          <w:rFonts w:ascii="Arial" w:eastAsia="Calibri" w:hAnsi="Arial" w:cs="Arial"/>
          <w:kern w:val="2"/>
          <w:highlight w:val="yellow"/>
        </w:rPr>
        <w: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0E59BDBB" w14:textId="1325B6B4"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2C952D29" w14:textId="6B5B19E7" w:rsidR="002B4E2B" w:rsidRPr="002C3567" w:rsidRDefault="002B4E2B" w:rsidP="002B4E2B">
      <w:pPr>
        <w:rPr>
          <w:rFonts w:ascii="Arial" w:hAnsi="Arial" w:cs="Arial"/>
          <w:color w:val="222222"/>
          <w:shd w:val="clear" w:color="auto" w:fill="FFFFFF"/>
        </w:rPr>
      </w:pPr>
    </w:p>
    <w:p w14:paraId="095D7E44" w14:textId="77777777" w:rsidR="00E0166B" w:rsidRPr="000C6018" w:rsidRDefault="00E0166B" w:rsidP="00E0166B">
      <w:pPr>
        <w:ind w:left="720" w:hanging="720"/>
        <w:rPr>
          <w:color w:val="000000" w:themeColor="text1"/>
        </w:rPr>
      </w:pPr>
    </w:p>
    <w:p w14:paraId="382A4ADB" w14:textId="77777777" w:rsidR="00820AFE" w:rsidRPr="00FB7F7E" w:rsidRDefault="00820AFE" w:rsidP="00820AFE">
      <w:pPr>
        <w:ind w:hanging="720"/>
        <w:jc w:val="both"/>
        <w:rPr>
          <w:rFonts w:ascii="Arial" w:hAnsi="Arial" w:cs="Arial"/>
        </w:rPr>
      </w:pPr>
    </w:p>
    <w:p w14:paraId="49868B60" w14:textId="77777777" w:rsidR="00820AFE" w:rsidRPr="00FB7F7E" w:rsidRDefault="00820AFE" w:rsidP="00820AFE">
      <w:pPr>
        <w:ind w:hanging="720"/>
        <w:jc w:val="both"/>
        <w:rPr>
          <w:rFonts w:ascii="Arial" w:hAnsi="Arial" w:cs="Arial"/>
        </w:rPr>
      </w:pPr>
    </w:p>
    <w:p w14:paraId="06DB1203" w14:textId="77777777" w:rsidR="00820AFE" w:rsidRPr="00820AFE" w:rsidRDefault="00820AFE" w:rsidP="00820AFE">
      <w:pPr>
        <w:ind w:left="851" w:hanging="720"/>
        <w:jc w:val="both"/>
        <w:rPr>
          <w:rFonts w:ascii="Arial" w:hAnsi="Arial" w:cs="Arial"/>
          <w:shd w:val="clear" w:color="auto" w:fill="FFFFFF"/>
        </w:rPr>
      </w:pPr>
      <w:proofErr w:type="spellStart"/>
      <w:r w:rsidRPr="00820AFE">
        <w:rPr>
          <w:rFonts w:ascii="Arial" w:hAnsi="Arial" w:cs="Arial"/>
          <w:shd w:val="clear" w:color="auto" w:fill="FFFFFF"/>
        </w:rPr>
        <w:t>Adole</w:t>
      </w:r>
      <w:proofErr w:type="spellEnd"/>
      <w:r w:rsidRPr="00820AFE">
        <w:rPr>
          <w:rFonts w:ascii="Arial" w:hAnsi="Arial" w:cs="Arial"/>
          <w:shd w:val="clear" w:color="auto" w:fill="FFFFFF"/>
        </w:rPr>
        <w:t>, O. M. (2024). ENHANCING LEADERSHIP IN HIGHER EDUCATION MANAGEMENT: STRATEGIES FOR EFFECTIVE GOVERNANCE. </w:t>
      </w:r>
      <w:r w:rsidRPr="00820AFE">
        <w:rPr>
          <w:rFonts w:ascii="Arial" w:hAnsi="Arial" w:cs="Arial"/>
          <w:i/>
          <w:iCs/>
          <w:shd w:val="clear" w:color="auto" w:fill="FFFFFF"/>
        </w:rPr>
        <w:t>AMAMIHE Journal of Applied Philosophy</w:t>
      </w:r>
      <w:r w:rsidRPr="00820AFE">
        <w:rPr>
          <w:rFonts w:ascii="Arial" w:hAnsi="Arial" w:cs="Arial"/>
          <w:shd w:val="clear" w:color="auto" w:fill="FFFFFF"/>
        </w:rPr>
        <w:t>, </w:t>
      </w:r>
      <w:r w:rsidRPr="00820AFE">
        <w:rPr>
          <w:rFonts w:ascii="Arial" w:hAnsi="Arial" w:cs="Arial"/>
          <w:i/>
          <w:iCs/>
          <w:shd w:val="clear" w:color="auto" w:fill="FFFFFF"/>
        </w:rPr>
        <w:t>22</w:t>
      </w:r>
      <w:r w:rsidRPr="00820AFE">
        <w:rPr>
          <w:rFonts w:ascii="Arial" w:hAnsi="Arial" w:cs="Arial"/>
          <w:shd w:val="clear" w:color="auto" w:fill="FFFFFF"/>
        </w:rPr>
        <w:t>(5).</w:t>
      </w:r>
      <w:r w:rsidRPr="00820AFE">
        <w:rPr>
          <w:rFonts w:ascii="Arial" w:hAnsi="Arial" w:cs="Arial"/>
        </w:rPr>
        <w:t xml:space="preserve"> </w:t>
      </w:r>
      <w:hyperlink r:id="rId9" w:history="1">
        <w:r w:rsidRPr="00820AFE">
          <w:rPr>
            <w:rStyle w:val="Hyperlink"/>
            <w:rFonts w:ascii="Arial" w:hAnsi="Arial" w:cs="Arial"/>
            <w:color w:val="auto"/>
            <w:u w:val="none"/>
            <w:shd w:val="clear" w:color="auto" w:fill="FFFFFF"/>
          </w:rPr>
          <w:t>https://www.acjol.org/index.php/ajap/article/download/5832/5655</w:t>
        </w:r>
      </w:hyperlink>
    </w:p>
    <w:p w14:paraId="1D4EB5F6" w14:textId="77777777" w:rsidR="00820AFE" w:rsidRPr="00820AFE" w:rsidRDefault="00820AFE" w:rsidP="00820AFE">
      <w:pPr>
        <w:ind w:left="851" w:hanging="720"/>
        <w:jc w:val="both"/>
        <w:rPr>
          <w:rFonts w:ascii="Arial" w:hAnsi="Arial" w:cs="Arial"/>
        </w:rPr>
      </w:pPr>
      <w:r w:rsidRPr="00820AFE">
        <w:rPr>
          <w:rFonts w:ascii="Arial" w:hAnsi="Arial" w:cs="Arial"/>
          <w:shd w:val="clear" w:color="auto" w:fill="FFFFFF"/>
        </w:rPr>
        <w:t>Barnes, E., &amp; Gearin, C. (2022). How millennials approach leadership in higher education. </w:t>
      </w:r>
      <w:r w:rsidRPr="00820AFE">
        <w:rPr>
          <w:rFonts w:ascii="Arial" w:hAnsi="Arial" w:cs="Arial"/>
          <w:i/>
          <w:iCs/>
          <w:shd w:val="clear" w:color="auto" w:fill="FFFFFF"/>
        </w:rPr>
        <w:t>Journal of Leadership Education</w:t>
      </w:r>
      <w:r w:rsidRPr="00820AFE">
        <w:rPr>
          <w:rFonts w:ascii="Arial" w:hAnsi="Arial" w:cs="Arial"/>
          <w:shd w:val="clear" w:color="auto" w:fill="FFFFFF"/>
        </w:rPr>
        <w:t>, </w:t>
      </w:r>
      <w:r w:rsidRPr="00820AFE">
        <w:rPr>
          <w:rFonts w:ascii="Arial" w:hAnsi="Arial" w:cs="Arial"/>
          <w:i/>
          <w:iCs/>
          <w:shd w:val="clear" w:color="auto" w:fill="FFFFFF"/>
        </w:rPr>
        <w:t>21</w:t>
      </w:r>
      <w:r w:rsidRPr="00820AFE">
        <w:rPr>
          <w:rFonts w:ascii="Arial" w:hAnsi="Arial" w:cs="Arial"/>
          <w:shd w:val="clear" w:color="auto" w:fill="FFFFFF"/>
        </w:rPr>
        <w:t>(1), 53-67.</w:t>
      </w:r>
      <w:r w:rsidRPr="00820AFE">
        <w:rPr>
          <w:rFonts w:ascii="Arial" w:hAnsi="Arial" w:cs="Arial"/>
        </w:rPr>
        <w:t xml:space="preserve"> </w:t>
      </w:r>
      <w:hyperlink r:id="rId10" w:history="1">
        <w:r w:rsidRPr="00820AFE">
          <w:rPr>
            <w:rStyle w:val="Hyperlink"/>
            <w:rFonts w:ascii="Arial" w:hAnsi="Arial" w:cs="Arial"/>
            <w:color w:val="auto"/>
            <w:u w:val="none"/>
          </w:rPr>
          <w:t>https://www.emerald.com/insight/content/doi/10.12806/V21/I1/R4/full/pdf</w:t>
        </w:r>
      </w:hyperlink>
    </w:p>
    <w:p w14:paraId="6FA77309" w14:textId="77777777" w:rsidR="00820AFE" w:rsidRPr="00820AFE" w:rsidRDefault="00820AFE" w:rsidP="00820AFE">
      <w:pPr>
        <w:ind w:left="851" w:hanging="720"/>
        <w:jc w:val="both"/>
        <w:rPr>
          <w:rFonts w:ascii="Arial" w:hAnsi="Arial" w:cs="Arial"/>
          <w:shd w:val="clear" w:color="auto" w:fill="FFFFFF"/>
        </w:rPr>
      </w:pPr>
      <w:r w:rsidRPr="00820AFE">
        <w:rPr>
          <w:rFonts w:ascii="Arial" w:hAnsi="Arial" w:cs="Arial"/>
          <w:shd w:val="clear" w:color="auto" w:fill="FFFFFF"/>
        </w:rPr>
        <w:t>Basch, J. (2023). </w:t>
      </w:r>
      <w:r w:rsidRPr="00820AFE">
        <w:rPr>
          <w:rFonts w:ascii="Arial" w:hAnsi="Arial" w:cs="Arial"/>
          <w:i/>
          <w:iCs/>
          <w:shd w:val="clear" w:color="auto" w:fill="FFFFFF"/>
        </w:rPr>
        <w:t>An exploration of resilience, well-being, and authentic leadership in aspiring student leaders as they transition from high school to university</w:t>
      </w:r>
      <w:r w:rsidRPr="00820AFE">
        <w:rPr>
          <w:rFonts w:ascii="Arial" w:hAnsi="Arial" w:cs="Arial"/>
          <w:shd w:val="clear" w:color="auto" w:fill="FFFFFF"/>
        </w:rPr>
        <w:t> (Doctoral dissertation, Queen's University (Canada)).</w:t>
      </w:r>
      <w:r w:rsidRPr="00820AFE">
        <w:rPr>
          <w:rFonts w:ascii="Arial" w:hAnsi="Arial" w:cs="Arial"/>
        </w:rPr>
        <w:t xml:space="preserve"> </w:t>
      </w:r>
      <w:hyperlink r:id="rId11" w:history="1">
        <w:r w:rsidRPr="00820AFE">
          <w:rPr>
            <w:rStyle w:val="Hyperlink"/>
            <w:rFonts w:ascii="Arial" w:hAnsi="Arial" w:cs="Arial"/>
            <w:color w:val="auto"/>
            <w:u w:val="none"/>
            <w:shd w:val="clear" w:color="auto" w:fill="FFFFFF"/>
          </w:rPr>
          <w:t>https://qspace.library.queensu.ca/server/api/core/bitstreams/e74c75e4-195f-4cd1-82d0-28948aef0cf3/content</w:t>
        </w:r>
      </w:hyperlink>
    </w:p>
    <w:p w14:paraId="05F503DA" w14:textId="77777777" w:rsidR="00820AFE" w:rsidRPr="00820AFE" w:rsidRDefault="00820AFE" w:rsidP="00820AFE">
      <w:pPr>
        <w:ind w:left="851" w:hanging="720"/>
        <w:jc w:val="both"/>
        <w:rPr>
          <w:rFonts w:ascii="Arial" w:hAnsi="Arial" w:cs="Arial"/>
          <w:shd w:val="clear" w:color="auto" w:fill="FFFFFF"/>
        </w:rPr>
      </w:pPr>
      <w:r w:rsidRPr="00820AFE">
        <w:rPr>
          <w:rFonts w:ascii="Arial" w:hAnsi="Arial" w:cs="Arial"/>
          <w:shd w:val="clear" w:color="auto" w:fill="FFFFFF"/>
        </w:rPr>
        <w:t>Bhardwaj, V., Zhang, S., Tan, Y. Q., &amp; Pandey, V. (2025, February). Redefining learning: student-centered strategies for academic and personal growth. In </w:t>
      </w:r>
      <w:r w:rsidRPr="00820AFE">
        <w:rPr>
          <w:rFonts w:ascii="Arial" w:hAnsi="Arial" w:cs="Arial"/>
          <w:i/>
          <w:iCs/>
          <w:shd w:val="clear" w:color="auto" w:fill="FFFFFF"/>
        </w:rPr>
        <w:t>Frontiers in Education</w:t>
      </w:r>
      <w:r w:rsidRPr="00820AFE">
        <w:rPr>
          <w:rFonts w:ascii="Arial" w:hAnsi="Arial" w:cs="Arial"/>
          <w:shd w:val="clear" w:color="auto" w:fill="FFFFFF"/>
        </w:rPr>
        <w:t> (Vol. 10, p. 1518602). Frontiers Media SA.V</w:t>
      </w:r>
      <w:r w:rsidRPr="00820AFE">
        <w:rPr>
          <w:rFonts w:ascii="Arial" w:hAnsi="Arial" w:cs="Arial"/>
        </w:rPr>
        <w:t xml:space="preserve"> </w:t>
      </w:r>
      <w:hyperlink r:id="rId12" w:history="1">
        <w:r w:rsidRPr="00820AFE">
          <w:rPr>
            <w:rStyle w:val="Hyperlink"/>
            <w:rFonts w:ascii="Arial" w:hAnsi="Arial" w:cs="Arial"/>
            <w:color w:val="auto"/>
            <w:u w:val="none"/>
            <w:shd w:val="clear" w:color="auto" w:fill="FFFFFF"/>
          </w:rPr>
          <w:t>https://www.frontiersin.org/journals/education/articles/10.3389/feduc.2025.1518602/pdf</w:t>
        </w:r>
      </w:hyperlink>
    </w:p>
    <w:p w14:paraId="23A1851C" w14:textId="77777777" w:rsidR="00820AFE" w:rsidRPr="00820AFE" w:rsidRDefault="00820AFE" w:rsidP="00820AFE">
      <w:pPr>
        <w:ind w:left="851" w:hanging="720"/>
        <w:jc w:val="both"/>
        <w:rPr>
          <w:rFonts w:ascii="Arial" w:hAnsi="Arial" w:cs="Arial"/>
          <w:shd w:val="clear" w:color="auto" w:fill="FFFFFF"/>
        </w:rPr>
      </w:pPr>
      <w:proofErr w:type="spellStart"/>
      <w:r w:rsidRPr="00820AFE">
        <w:rPr>
          <w:rFonts w:ascii="Arial" w:hAnsi="Arial" w:cs="Arial"/>
          <w:shd w:val="clear" w:color="auto" w:fill="FFFFFF"/>
        </w:rPr>
        <w:t>Burregi</w:t>
      </w:r>
      <w:proofErr w:type="spellEnd"/>
      <w:r w:rsidRPr="00820AFE">
        <w:rPr>
          <w:rFonts w:ascii="Arial" w:hAnsi="Arial" w:cs="Arial"/>
          <w:shd w:val="clear" w:color="auto" w:fill="FFFFFF"/>
        </w:rPr>
        <w:t>, C. (2023). </w:t>
      </w:r>
      <w:r w:rsidRPr="00820AFE">
        <w:rPr>
          <w:rFonts w:ascii="Arial" w:hAnsi="Arial" w:cs="Arial"/>
          <w:i/>
          <w:iCs/>
          <w:shd w:val="clear" w:color="auto" w:fill="FFFFFF"/>
        </w:rPr>
        <w:t xml:space="preserve">A Phenomenological Understanding of K-12 Leaders' Lived Experiences of Changing </w:t>
      </w:r>
      <w:proofErr w:type="gramStart"/>
      <w:r w:rsidRPr="00820AFE">
        <w:rPr>
          <w:rFonts w:ascii="Arial" w:hAnsi="Arial" w:cs="Arial"/>
          <w:i/>
          <w:iCs/>
          <w:shd w:val="clear" w:color="auto" w:fill="FFFFFF"/>
        </w:rPr>
        <w:t>From</w:t>
      </w:r>
      <w:proofErr w:type="gramEnd"/>
      <w:r w:rsidRPr="00820AFE">
        <w:rPr>
          <w:rFonts w:ascii="Arial" w:hAnsi="Arial" w:cs="Arial"/>
          <w:i/>
          <w:iCs/>
          <w:shd w:val="clear" w:color="auto" w:fill="FFFFFF"/>
        </w:rPr>
        <w:t xml:space="preserve"> Teacher-Centered Practices to Student-Centered Practices</w:t>
      </w:r>
      <w:r w:rsidRPr="00820AFE">
        <w:rPr>
          <w:rFonts w:ascii="Arial" w:hAnsi="Arial" w:cs="Arial"/>
          <w:shd w:val="clear" w:color="auto" w:fill="FFFFFF"/>
        </w:rPr>
        <w:t>. Liberty University.</w:t>
      </w:r>
      <w:r w:rsidRPr="00820AFE">
        <w:rPr>
          <w:rFonts w:ascii="Arial" w:hAnsi="Arial" w:cs="Arial"/>
        </w:rPr>
        <w:t xml:space="preserve"> </w:t>
      </w:r>
      <w:hyperlink r:id="rId13" w:history="1">
        <w:r w:rsidRPr="00820AFE">
          <w:rPr>
            <w:rStyle w:val="Hyperlink"/>
            <w:rFonts w:ascii="Arial" w:hAnsi="Arial" w:cs="Arial"/>
            <w:color w:val="auto"/>
            <w:u w:val="none"/>
            <w:shd w:val="clear" w:color="auto" w:fill="FFFFFF"/>
          </w:rPr>
          <w:t>https://digitalcommons.liberty.edu/cgi/viewcontent.cgi?article=5625&amp;context=doctoral</w:t>
        </w:r>
      </w:hyperlink>
    </w:p>
    <w:p w14:paraId="067C3E85" w14:textId="77777777" w:rsidR="00820AFE" w:rsidRPr="00820AFE" w:rsidRDefault="00820AFE" w:rsidP="00820AFE">
      <w:pPr>
        <w:ind w:left="851" w:hanging="720"/>
        <w:jc w:val="both"/>
        <w:rPr>
          <w:rFonts w:ascii="Arial" w:hAnsi="Arial" w:cs="Arial"/>
          <w:shd w:val="clear" w:color="auto" w:fill="FFFFFF"/>
        </w:rPr>
      </w:pPr>
      <w:r w:rsidRPr="00820AFE">
        <w:rPr>
          <w:rFonts w:ascii="Arial" w:hAnsi="Arial" w:cs="Arial"/>
          <w:shd w:val="clear" w:color="auto" w:fill="FFFFFF"/>
        </w:rPr>
        <w:t>Carter, P. M., &amp; Cunningham, R. M. (2024). Clinical approaches to the prevention of firearm-related injury. </w:t>
      </w:r>
      <w:r w:rsidRPr="00820AFE">
        <w:rPr>
          <w:rFonts w:ascii="Arial" w:hAnsi="Arial" w:cs="Arial"/>
          <w:i/>
          <w:iCs/>
          <w:shd w:val="clear" w:color="auto" w:fill="FFFFFF"/>
        </w:rPr>
        <w:t>New England Journal of Medicine</w:t>
      </w:r>
      <w:r w:rsidRPr="00820AFE">
        <w:rPr>
          <w:rFonts w:ascii="Arial" w:hAnsi="Arial" w:cs="Arial"/>
          <w:shd w:val="clear" w:color="auto" w:fill="FFFFFF"/>
        </w:rPr>
        <w:t>, </w:t>
      </w:r>
      <w:r w:rsidRPr="00820AFE">
        <w:rPr>
          <w:rFonts w:ascii="Arial" w:hAnsi="Arial" w:cs="Arial"/>
          <w:i/>
          <w:iCs/>
          <w:shd w:val="clear" w:color="auto" w:fill="FFFFFF"/>
        </w:rPr>
        <w:t>391</w:t>
      </w:r>
      <w:r w:rsidRPr="00820AFE">
        <w:rPr>
          <w:rFonts w:ascii="Arial" w:hAnsi="Arial" w:cs="Arial"/>
          <w:shd w:val="clear" w:color="auto" w:fill="FFFFFF"/>
        </w:rPr>
        <w:t>(10), 926-940.</w:t>
      </w:r>
      <w:r w:rsidRPr="00820AFE">
        <w:rPr>
          <w:rFonts w:ascii="Arial" w:hAnsi="Arial" w:cs="Arial"/>
        </w:rPr>
        <w:t xml:space="preserve"> </w:t>
      </w:r>
      <w:hyperlink r:id="rId14" w:history="1">
        <w:r w:rsidRPr="00820AFE">
          <w:rPr>
            <w:rStyle w:val="Hyperlink"/>
            <w:rFonts w:ascii="Arial" w:hAnsi="Arial" w:cs="Arial"/>
            <w:color w:val="auto"/>
            <w:u w:val="none"/>
            <w:shd w:val="clear" w:color="auto" w:fill="FFFFFF"/>
          </w:rPr>
          <w:t>https://www.nejm.org/doi/pdf/10.1056/NEJMra2306867</w:t>
        </w:r>
      </w:hyperlink>
    </w:p>
    <w:p w14:paraId="67772265" w14:textId="77777777" w:rsidR="00820AFE" w:rsidRPr="00820AFE" w:rsidRDefault="00820AFE" w:rsidP="00820AFE">
      <w:pPr>
        <w:pStyle w:val="NormalWeb"/>
        <w:spacing w:before="0" w:beforeAutospacing="0" w:after="0" w:afterAutospacing="0"/>
        <w:ind w:left="851" w:hanging="720"/>
        <w:jc w:val="both"/>
        <w:rPr>
          <w:rFonts w:ascii="Arial" w:hAnsi="Arial" w:cs="Arial"/>
          <w:i/>
          <w:iCs/>
          <w:sz w:val="20"/>
          <w:szCs w:val="20"/>
        </w:rPr>
      </w:pPr>
      <w:r w:rsidRPr="00820AFE">
        <w:rPr>
          <w:rFonts w:ascii="Arial" w:hAnsi="Arial" w:cs="Arial"/>
          <w:sz w:val="20"/>
          <w:szCs w:val="20"/>
        </w:rPr>
        <w:t xml:space="preserve">Coleman &amp; LaRocque, (2020). </w:t>
      </w:r>
      <w:r w:rsidRPr="00820AFE">
        <w:rPr>
          <w:rFonts w:ascii="Arial" w:hAnsi="Arial" w:cs="Arial"/>
          <w:i/>
          <w:iCs/>
          <w:sz w:val="20"/>
          <w:szCs w:val="20"/>
        </w:rPr>
        <w:t>Assessing and Improving Your Organization: https://papers.ssrn.com/sol3/Delivery.cfm?abstractid=3514879</w:t>
      </w:r>
    </w:p>
    <w:p w14:paraId="606F71BA" w14:textId="77777777" w:rsidR="00820AFE" w:rsidRPr="00820AFE" w:rsidRDefault="00820AFE" w:rsidP="00820AFE">
      <w:pPr>
        <w:pStyle w:val="NormalWeb"/>
        <w:spacing w:before="0" w:beforeAutospacing="0" w:after="0" w:afterAutospacing="0"/>
        <w:ind w:left="851" w:hanging="720"/>
        <w:jc w:val="both"/>
        <w:rPr>
          <w:rFonts w:ascii="Arial" w:hAnsi="Arial" w:cs="Arial"/>
          <w:sz w:val="20"/>
          <w:szCs w:val="20"/>
        </w:rPr>
      </w:pPr>
      <w:r w:rsidRPr="00820AFE">
        <w:rPr>
          <w:rFonts w:ascii="Arial" w:hAnsi="Arial" w:cs="Arial"/>
          <w:sz w:val="20"/>
          <w:szCs w:val="20"/>
        </w:rPr>
        <w:t xml:space="preserve">Conger, (2020). </w:t>
      </w:r>
      <w:r w:rsidRPr="00820AFE">
        <w:rPr>
          <w:rFonts w:ascii="Arial" w:hAnsi="Arial" w:cs="Arial"/>
          <w:i/>
          <w:iCs/>
          <w:sz w:val="20"/>
          <w:szCs w:val="20"/>
        </w:rPr>
        <w:t xml:space="preserve">Charismatic Leadership.  </w:t>
      </w:r>
      <w:r w:rsidRPr="00820AFE">
        <w:rPr>
          <w:rFonts w:ascii="Arial" w:hAnsi="Arial" w:cs="Arial"/>
          <w:sz w:val="20"/>
          <w:szCs w:val="20"/>
        </w:rPr>
        <w:t xml:space="preserve">The elusive in organizational. </w:t>
      </w:r>
      <w:hyperlink r:id="rId15" w:history="1">
        <w:r w:rsidRPr="00820AFE">
          <w:rPr>
            <w:rStyle w:val="Hyperlink"/>
            <w:rFonts w:ascii="Arial" w:hAnsi="Arial" w:cs="Arial"/>
            <w:color w:val="auto"/>
            <w:sz w:val="20"/>
            <w:szCs w:val="20"/>
            <w:u w:val="none"/>
          </w:rPr>
          <w:t>https://www.taylorfrancis.com/chapters/edit/10.4324/9780429263224-32/charisma-organizational-studies-jay-conger</w:t>
        </w:r>
      </w:hyperlink>
    </w:p>
    <w:p w14:paraId="2E6AE222" w14:textId="77777777" w:rsidR="00820AFE" w:rsidRPr="00820AFE" w:rsidRDefault="00820AFE" w:rsidP="00820AFE">
      <w:pPr>
        <w:ind w:left="851" w:hanging="720"/>
        <w:jc w:val="both"/>
        <w:rPr>
          <w:rFonts w:ascii="Arial" w:hAnsi="Arial" w:cs="Arial"/>
        </w:rPr>
      </w:pPr>
      <w:r w:rsidRPr="00820AFE">
        <w:rPr>
          <w:rFonts w:ascii="Arial" w:hAnsi="Arial" w:cs="Arial"/>
        </w:rPr>
        <w:t xml:space="preserve">Conley, H. A., Hillman, J. E., Ruy, D., &amp; McCalpin, M. (2022). China's" Hub-and-Spoke" Strategy in the Balkans. Center for Strategic and International Studies (CSIS). </w:t>
      </w:r>
      <w:hyperlink r:id="rId16" w:history="1">
        <w:r w:rsidRPr="00820AFE">
          <w:rPr>
            <w:rStyle w:val="Hyperlink"/>
            <w:rFonts w:ascii="Arial" w:hAnsi="Arial" w:cs="Arial"/>
            <w:color w:val="auto"/>
            <w:u w:val="none"/>
          </w:rPr>
          <w:t>http://csis-website-prod.s3.amazonaws.com/s3fs-public/publication/200427_ChinaStrategy.pdf</w:t>
        </w:r>
      </w:hyperlink>
    </w:p>
    <w:p w14:paraId="55720BF7" w14:textId="77777777" w:rsidR="00820AFE" w:rsidRPr="00820AFE" w:rsidRDefault="00820AFE" w:rsidP="00820AFE">
      <w:pPr>
        <w:ind w:left="851" w:hanging="720"/>
        <w:jc w:val="both"/>
        <w:rPr>
          <w:rFonts w:ascii="Arial" w:hAnsi="Arial" w:cs="Arial"/>
          <w:shd w:val="clear" w:color="auto" w:fill="FFFFFF"/>
        </w:rPr>
      </w:pPr>
      <w:r w:rsidRPr="00820AFE">
        <w:rPr>
          <w:rFonts w:ascii="Arial" w:hAnsi="Arial" w:cs="Arial"/>
          <w:shd w:val="clear" w:color="auto" w:fill="FFFFFF"/>
        </w:rPr>
        <w:t>Cook, B. R. (2025). Exploring the Role of Professional Development in Reviving the Passion of Teaching: A Case Study.</w:t>
      </w:r>
      <w:r w:rsidRPr="00820AFE">
        <w:rPr>
          <w:rFonts w:ascii="Arial" w:hAnsi="Arial" w:cs="Arial"/>
        </w:rPr>
        <w:t xml:space="preserve"> </w:t>
      </w:r>
      <w:hyperlink r:id="rId17" w:history="1">
        <w:r w:rsidRPr="00820AFE">
          <w:rPr>
            <w:rStyle w:val="Hyperlink"/>
            <w:rFonts w:ascii="Arial" w:hAnsi="Arial" w:cs="Arial"/>
            <w:color w:val="auto"/>
            <w:u w:val="none"/>
            <w:shd w:val="clear" w:color="auto" w:fill="FFFFFF"/>
          </w:rPr>
          <w:t>https://digitalcommons.liberty.edu/cgi/viewcontent.cgi?article=8101&amp;context=doctoral</w:t>
        </w:r>
      </w:hyperlink>
    </w:p>
    <w:p w14:paraId="1341E5DD" w14:textId="77777777" w:rsidR="00820AFE" w:rsidRPr="00820AFE" w:rsidRDefault="00820AFE" w:rsidP="00820AFE">
      <w:pPr>
        <w:pStyle w:val="NormalWeb"/>
        <w:spacing w:before="0" w:beforeAutospacing="0" w:after="0" w:afterAutospacing="0"/>
        <w:ind w:left="851"/>
        <w:jc w:val="both"/>
        <w:rPr>
          <w:rFonts w:ascii="Arial" w:hAnsi="Arial" w:cs="Arial"/>
          <w:sz w:val="20"/>
          <w:szCs w:val="20"/>
        </w:rPr>
      </w:pPr>
      <w:r w:rsidRPr="00820AFE">
        <w:rPr>
          <w:rFonts w:ascii="Arial" w:hAnsi="Arial" w:cs="Arial"/>
          <w:sz w:val="20"/>
          <w:szCs w:val="20"/>
        </w:rPr>
        <w:t xml:space="preserve">effectiveness.  San Franciso: Jossey-Bass. </w:t>
      </w:r>
      <w:hyperlink r:id="rId18" w:history="1">
        <w:r w:rsidRPr="00820AFE">
          <w:rPr>
            <w:rStyle w:val="Hyperlink"/>
            <w:rFonts w:ascii="Arial" w:hAnsi="Arial" w:cs="Arial"/>
            <w:color w:val="auto"/>
            <w:sz w:val="20"/>
            <w:szCs w:val="20"/>
            <w:u w:val="none"/>
          </w:rPr>
          <w:t>https://www.taylorfrancis.com/chapters/edit/10.4324/9780429263224-32/charisma-organizational-studies-jay-conger</w:t>
        </w:r>
      </w:hyperlink>
    </w:p>
    <w:p w14:paraId="621C0EAC" w14:textId="77777777" w:rsidR="00820AFE" w:rsidRPr="00820AFE" w:rsidRDefault="00820AFE" w:rsidP="00820AFE">
      <w:pPr>
        <w:ind w:left="851" w:hanging="720"/>
        <w:jc w:val="both"/>
        <w:rPr>
          <w:rFonts w:ascii="Arial" w:hAnsi="Arial" w:cs="Arial"/>
          <w:shd w:val="clear" w:color="auto" w:fill="FFFFFF"/>
        </w:rPr>
      </w:pPr>
      <w:r w:rsidRPr="00820AFE">
        <w:rPr>
          <w:rFonts w:ascii="Arial" w:hAnsi="Arial" w:cs="Arial"/>
          <w:shd w:val="clear" w:color="auto" w:fill="FFFFFF"/>
        </w:rPr>
        <w:t xml:space="preserve">Haslam, S. A., Reicher, S., &amp; </w:t>
      </w:r>
      <w:proofErr w:type="spellStart"/>
      <w:r w:rsidRPr="00820AFE">
        <w:rPr>
          <w:rFonts w:ascii="Arial" w:hAnsi="Arial" w:cs="Arial"/>
          <w:shd w:val="clear" w:color="auto" w:fill="FFFFFF"/>
        </w:rPr>
        <w:t>Platow</w:t>
      </w:r>
      <w:proofErr w:type="spellEnd"/>
      <w:r w:rsidRPr="00820AFE">
        <w:rPr>
          <w:rFonts w:ascii="Arial" w:hAnsi="Arial" w:cs="Arial"/>
          <w:shd w:val="clear" w:color="auto" w:fill="FFFFFF"/>
        </w:rPr>
        <w:t>, M. J. (2020). </w:t>
      </w:r>
      <w:r w:rsidRPr="00820AFE">
        <w:rPr>
          <w:rFonts w:ascii="Arial" w:hAnsi="Arial" w:cs="Arial"/>
          <w:i/>
          <w:iCs/>
          <w:shd w:val="clear" w:color="auto" w:fill="FFFFFF"/>
        </w:rPr>
        <w:t>The new psychology of leadership: Identity, influence and power</w:t>
      </w:r>
      <w:r w:rsidRPr="00820AFE">
        <w:rPr>
          <w:rFonts w:ascii="Arial" w:hAnsi="Arial" w:cs="Arial"/>
          <w:shd w:val="clear" w:color="auto" w:fill="FFFFFF"/>
        </w:rPr>
        <w:t>. Routledge.</w:t>
      </w:r>
      <w:r w:rsidRPr="00820AFE">
        <w:rPr>
          <w:rFonts w:ascii="Arial" w:hAnsi="Arial" w:cs="Arial"/>
        </w:rPr>
        <w:t xml:space="preserve"> </w:t>
      </w:r>
      <w:hyperlink r:id="rId19" w:history="1">
        <w:r w:rsidRPr="00820AFE">
          <w:rPr>
            <w:rStyle w:val="Hyperlink"/>
            <w:rFonts w:ascii="Arial" w:hAnsi="Arial" w:cs="Arial"/>
            <w:color w:val="auto"/>
            <w:u w:val="none"/>
            <w:shd w:val="clear" w:color="auto" w:fill="FFFFFF"/>
          </w:rPr>
          <w:t>https://sserc.pogo-app.co.uk/wp-content/uploads/2019/09/The-New-Psychology-of-Leadership.pdf</w:t>
        </w:r>
      </w:hyperlink>
    </w:p>
    <w:p w14:paraId="696BCFF2" w14:textId="77777777" w:rsidR="00820AFE" w:rsidRPr="00820AFE" w:rsidRDefault="00820AFE" w:rsidP="00820AFE">
      <w:pPr>
        <w:ind w:left="851" w:hanging="720"/>
        <w:jc w:val="both"/>
        <w:rPr>
          <w:rFonts w:ascii="Arial" w:hAnsi="Arial" w:cs="Arial"/>
          <w:shd w:val="clear" w:color="auto" w:fill="FFFFFF"/>
        </w:rPr>
      </w:pPr>
      <w:r w:rsidRPr="00820AFE">
        <w:rPr>
          <w:rFonts w:ascii="Arial" w:hAnsi="Arial" w:cs="Arial"/>
          <w:shd w:val="clear" w:color="auto" w:fill="FFFFFF"/>
        </w:rPr>
        <w:t>Jacobs, C. R. P. T. (2025). </w:t>
      </w:r>
      <w:r w:rsidRPr="00820AFE">
        <w:rPr>
          <w:rFonts w:ascii="Arial" w:hAnsi="Arial" w:cs="Arial"/>
          <w:i/>
          <w:iCs/>
          <w:shd w:val="clear" w:color="auto" w:fill="FFFFFF"/>
        </w:rPr>
        <w:t>Restorative Leadership: A Generative Exploration with Women School Leaders</w:t>
      </w:r>
      <w:r w:rsidRPr="00820AFE">
        <w:rPr>
          <w:rFonts w:ascii="Arial" w:hAnsi="Arial" w:cs="Arial"/>
          <w:shd w:val="clear" w:color="auto" w:fill="FFFFFF"/>
        </w:rPr>
        <w:t> (Doctoral dissertation, Antioch University).</w:t>
      </w:r>
      <w:r w:rsidRPr="00820AFE">
        <w:rPr>
          <w:rFonts w:ascii="Arial" w:hAnsi="Arial" w:cs="Arial"/>
        </w:rPr>
        <w:t xml:space="preserve"> </w:t>
      </w:r>
      <w:hyperlink r:id="rId20" w:history="1">
        <w:r w:rsidRPr="00820AFE">
          <w:rPr>
            <w:rStyle w:val="Hyperlink"/>
            <w:rFonts w:ascii="Arial" w:hAnsi="Arial" w:cs="Arial"/>
            <w:color w:val="auto"/>
            <w:u w:val="none"/>
            <w:shd w:val="clear" w:color="auto" w:fill="FFFFFF"/>
          </w:rPr>
          <w:t>https://etd.ohiolink.edu/acprod/odb_etd/ws/send_file/send?accession=antioch1742337113792591&amp;disposition=inline</w:t>
        </w:r>
      </w:hyperlink>
    </w:p>
    <w:p w14:paraId="68157398" w14:textId="77777777" w:rsidR="00820AFE" w:rsidRPr="00820AFE" w:rsidRDefault="00820AFE" w:rsidP="00820AFE">
      <w:pPr>
        <w:ind w:left="851" w:hanging="720"/>
        <w:jc w:val="both"/>
        <w:rPr>
          <w:rFonts w:ascii="Arial" w:hAnsi="Arial" w:cs="Arial"/>
          <w:shd w:val="clear" w:color="auto" w:fill="FFFFFF"/>
        </w:rPr>
      </w:pPr>
      <w:r w:rsidRPr="00820AFE">
        <w:rPr>
          <w:rFonts w:ascii="Arial" w:hAnsi="Arial" w:cs="Arial"/>
          <w:shd w:val="clear" w:color="auto" w:fill="FFFFFF"/>
        </w:rPr>
        <w:t>Jusoh, R., Dasuki, N. M., Shu, Q., &amp; Amram, A. (2024). Sustainable Leadership: Encouraging Teacher Performance and Classroom Excellence. </w:t>
      </w:r>
      <w:r w:rsidRPr="00820AFE">
        <w:rPr>
          <w:rFonts w:ascii="Arial" w:hAnsi="Arial" w:cs="Arial"/>
          <w:i/>
          <w:iCs/>
          <w:shd w:val="clear" w:color="auto" w:fill="FFFFFF"/>
        </w:rPr>
        <w:t>International Journal of Academic Research in Business and Social Sciences</w:t>
      </w:r>
      <w:r w:rsidRPr="00820AFE">
        <w:rPr>
          <w:rFonts w:ascii="Arial" w:hAnsi="Arial" w:cs="Arial"/>
          <w:shd w:val="clear" w:color="auto" w:fill="FFFFFF"/>
        </w:rPr>
        <w:t>, </w:t>
      </w:r>
      <w:r w:rsidRPr="00820AFE">
        <w:rPr>
          <w:rFonts w:ascii="Arial" w:hAnsi="Arial" w:cs="Arial"/>
          <w:i/>
          <w:iCs/>
          <w:shd w:val="clear" w:color="auto" w:fill="FFFFFF"/>
        </w:rPr>
        <w:t>14</w:t>
      </w:r>
      <w:r w:rsidRPr="00820AFE">
        <w:rPr>
          <w:rFonts w:ascii="Arial" w:hAnsi="Arial" w:cs="Arial"/>
          <w:shd w:val="clear" w:color="auto" w:fill="FFFFFF"/>
        </w:rPr>
        <w:t>(11), 2350-2359.</w:t>
      </w:r>
      <w:r w:rsidRPr="00820AFE">
        <w:rPr>
          <w:rFonts w:ascii="Arial" w:hAnsi="Arial" w:cs="Arial"/>
        </w:rPr>
        <w:t xml:space="preserve"> </w:t>
      </w:r>
      <w:hyperlink r:id="rId21" w:history="1">
        <w:r w:rsidRPr="00820AFE">
          <w:rPr>
            <w:rStyle w:val="Hyperlink"/>
            <w:rFonts w:ascii="Arial" w:hAnsi="Arial" w:cs="Arial"/>
            <w:color w:val="auto"/>
            <w:u w:val="none"/>
            <w:shd w:val="clear" w:color="auto" w:fill="FFFFFF"/>
          </w:rPr>
          <w:t>https://kwpublications.com/papers_submitted/13386/sustainable-leadership-encouraging-teacher-performance-and-classroom-excellence.pdf</w:t>
        </w:r>
      </w:hyperlink>
    </w:p>
    <w:p w14:paraId="1A0071A7" w14:textId="77777777" w:rsidR="00820AFE" w:rsidRPr="00820AFE" w:rsidRDefault="00820AFE" w:rsidP="00820AFE">
      <w:pPr>
        <w:ind w:left="851" w:hanging="720"/>
        <w:jc w:val="both"/>
        <w:rPr>
          <w:rFonts w:ascii="Arial" w:hAnsi="Arial" w:cs="Arial"/>
          <w:shd w:val="clear" w:color="auto" w:fill="FFFFFF"/>
        </w:rPr>
      </w:pPr>
      <w:r w:rsidRPr="00820AFE">
        <w:rPr>
          <w:rFonts w:ascii="Arial" w:hAnsi="Arial" w:cs="Arial"/>
          <w:shd w:val="clear" w:color="auto" w:fill="FFFFFF"/>
        </w:rPr>
        <w:t>Lama, N. D. (2025). </w:t>
      </w:r>
      <w:r w:rsidRPr="00820AFE">
        <w:rPr>
          <w:rFonts w:ascii="Arial" w:hAnsi="Arial" w:cs="Arial"/>
          <w:i/>
          <w:iCs/>
          <w:shd w:val="clear" w:color="auto" w:fill="FFFFFF"/>
        </w:rPr>
        <w:t>Training Teachers Toward Christlike Teaching at Dynamic Public School, Lalitpur, Nepal</w:t>
      </w:r>
      <w:r w:rsidRPr="00820AFE">
        <w:rPr>
          <w:rFonts w:ascii="Arial" w:hAnsi="Arial" w:cs="Arial"/>
          <w:shd w:val="clear" w:color="auto" w:fill="FFFFFF"/>
        </w:rPr>
        <w:t> (Doctoral dissertation, The Southern Baptist Theological Seminary).</w:t>
      </w:r>
      <w:r w:rsidRPr="00820AFE">
        <w:rPr>
          <w:rFonts w:ascii="Arial" w:hAnsi="Arial" w:cs="Arial"/>
        </w:rPr>
        <w:t xml:space="preserve"> </w:t>
      </w:r>
      <w:hyperlink r:id="rId22" w:history="1">
        <w:r w:rsidRPr="00820AFE">
          <w:rPr>
            <w:rStyle w:val="Hyperlink"/>
            <w:rFonts w:ascii="Arial" w:hAnsi="Arial" w:cs="Arial"/>
            <w:color w:val="auto"/>
            <w:u w:val="none"/>
            <w:shd w:val="clear" w:color="auto" w:fill="FFFFFF"/>
          </w:rPr>
          <w:t>https://repository.sbts.edu/bitstream/handle/10392/7503/Lama_sbts.pdp_0207A_10896.pdf?sequence=1&amp;isAllowed=y</w:t>
        </w:r>
      </w:hyperlink>
    </w:p>
    <w:p w14:paraId="1E14C892" w14:textId="77777777" w:rsidR="00820AFE" w:rsidRPr="00820AFE" w:rsidRDefault="00820AFE" w:rsidP="00820AFE">
      <w:pPr>
        <w:ind w:left="851" w:hanging="720"/>
        <w:jc w:val="both"/>
        <w:rPr>
          <w:rFonts w:ascii="Arial" w:hAnsi="Arial" w:cs="Arial"/>
          <w:shd w:val="clear" w:color="auto" w:fill="FFFFFF"/>
        </w:rPr>
      </w:pPr>
      <w:r w:rsidRPr="00820AFE">
        <w:rPr>
          <w:rFonts w:ascii="Arial" w:hAnsi="Arial" w:cs="Arial"/>
          <w:shd w:val="clear" w:color="auto" w:fill="FFFFFF"/>
        </w:rPr>
        <w:t>Lancaster, J. T. (2020). Effective church leadership through emotional intelligence.</w:t>
      </w:r>
      <w:r w:rsidRPr="00820AFE">
        <w:rPr>
          <w:rFonts w:ascii="Arial" w:hAnsi="Arial" w:cs="Arial"/>
        </w:rPr>
        <w:t xml:space="preserve"> </w:t>
      </w:r>
      <w:hyperlink r:id="rId23" w:history="1">
        <w:r w:rsidRPr="00820AFE">
          <w:rPr>
            <w:rStyle w:val="Hyperlink"/>
            <w:rFonts w:ascii="Arial" w:hAnsi="Arial" w:cs="Arial"/>
            <w:color w:val="auto"/>
            <w:u w:val="none"/>
            <w:shd w:val="clear" w:color="auto" w:fill="FFFFFF"/>
          </w:rPr>
          <w:t>https://digitalcommons.liberty.edu/cgi/viewcontent.cgi?article=3750&amp;context=doctoral</w:t>
        </w:r>
      </w:hyperlink>
    </w:p>
    <w:p w14:paraId="1E5F45A9" w14:textId="77777777" w:rsidR="00820AFE" w:rsidRPr="00820AFE" w:rsidRDefault="00820AFE" w:rsidP="00820AFE">
      <w:pPr>
        <w:pStyle w:val="NormalWeb"/>
        <w:spacing w:before="0" w:beforeAutospacing="0" w:after="0" w:afterAutospacing="0"/>
        <w:ind w:left="851" w:hanging="720"/>
        <w:jc w:val="both"/>
        <w:rPr>
          <w:rFonts w:ascii="Arial" w:hAnsi="Arial" w:cs="Arial"/>
          <w:sz w:val="20"/>
          <w:szCs w:val="20"/>
          <w:shd w:val="clear" w:color="auto" w:fill="FFFFFF"/>
        </w:rPr>
      </w:pPr>
      <w:proofErr w:type="spellStart"/>
      <w:r w:rsidRPr="00820AFE">
        <w:rPr>
          <w:rFonts w:ascii="Arial" w:hAnsi="Arial" w:cs="Arial"/>
          <w:sz w:val="20"/>
          <w:szCs w:val="20"/>
          <w:shd w:val="clear" w:color="auto" w:fill="FFFFFF"/>
        </w:rPr>
        <w:t>Leithwood</w:t>
      </w:r>
      <w:proofErr w:type="spellEnd"/>
      <w:r w:rsidRPr="00820AFE">
        <w:rPr>
          <w:rFonts w:ascii="Arial" w:hAnsi="Arial" w:cs="Arial"/>
          <w:sz w:val="20"/>
          <w:szCs w:val="20"/>
          <w:shd w:val="clear" w:color="auto" w:fill="FFFFFF"/>
        </w:rPr>
        <w:t>, K., Harris, A., &amp; Hopkins, D. (2020). Seven strong claims about successful school leadership revisited. </w:t>
      </w:r>
      <w:r w:rsidRPr="00820AFE">
        <w:rPr>
          <w:rFonts w:ascii="Arial" w:hAnsi="Arial" w:cs="Arial"/>
          <w:i/>
          <w:iCs/>
          <w:sz w:val="20"/>
          <w:szCs w:val="20"/>
          <w:shd w:val="clear" w:color="auto" w:fill="FFFFFF"/>
        </w:rPr>
        <w:t>School leadership &amp; management</w:t>
      </w:r>
      <w:r w:rsidRPr="00820AFE">
        <w:rPr>
          <w:rFonts w:ascii="Arial" w:hAnsi="Arial" w:cs="Arial"/>
          <w:sz w:val="20"/>
          <w:szCs w:val="20"/>
          <w:shd w:val="clear" w:color="auto" w:fill="FFFFFF"/>
        </w:rPr>
        <w:t>, </w:t>
      </w:r>
      <w:r w:rsidRPr="00820AFE">
        <w:rPr>
          <w:rFonts w:ascii="Arial" w:hAnsi="Arial" w:cs="Arial"/>
          <w:i/>
          <w:iCs/>
          <w:sz w:val="20"/>
          <w:szCs w:val="20"/>
          <w:shd w:val="clear" w:color="auto" w:fill="FFFFFF"/>
        </w:rPr>
        <w:t>40</w:t>
      </w:r>
      <w:r w:rsidRPr="00820AFE">
        <w:rPr>
          <w:rFonts w:ascii="Arial" w:hAnsi="Arial" w:cs="Arial"/>
          <w:sz w:val="20"/>
          <w:szCs w:val="20"/>
          <w:shd w:val="clear" w:color="auto" w:fill="FFFFFF"/>
        </w:rPr>
        <w:t>(1), 5-22.</w:t>
      </w:r>
      <w:r w:rsidRPr="00820AFE">
        <w:rPr>
          <w:rFonts w:ascii="Arial" w:hAnsi="Arial" w:cs="Arial"/>
          <w:sz w:val="20"/>
          <w:szCs w:val="20"/>
        </w:rPr>
        <w:t xml:space="preserve"> </w:t>
      </w:r>
      <w:hyperlink r:id="rId24" w:history="1">
        <w:r w:rsidRPr="00820AFE">
          <w:rPr>
            <w:rStyle w:val="Hyperlink"/>
            <w:rFonts w:ascii="Arial" w:hAnsi="Arial" w:cs="Arial"/>
            <w:color w:val="auto"/>
            <w:sz w:val="20"/>
            <w:szCs w:val="20"/>
            <w:u w:val="none"/>
            <w:shd w:val="clear" w:color="auto" w:fill="FFFFFF"/>
          </w:rPr>
          <w:t>http://www.profdavidhopkins.com/assets/docs/Seven%20strong%20claims%20about%20successful%20school%20leadership%20revisited.pdf</w:t>
        </w:r>
      </w:hyperlink>
    </w:p>
    <w:p w14:paraId="480015D9" w14:textId="77777777" w:rsidR="00820AFE" w:rsidRPr="00820AFE" w:rsidRDefault="00820AFE" w:rsidP="00820AFE">
      <w:pPr>
        <w:ind w:left="851" w:hanging="720"/>
        <w:jc w:val="both"/>
        <w:rPr>
          <w:rFonts w:ascii="Arial" w:hAnsi="Arial" w:cs="Arial"/>
          <w:shd w:val="clear" w:color="auto" w:fill="FFFFFF"/>
        </w:rPr>
      </w:pPr>
      <w:r w:rsidRPr="00820AFE">
        <w:rPr>
          <w:rFonts w:ascii="Arial" w:hAnsi="Arial" w:cs="Arial"/>
          <w:shd w:val="clear" w:color="auto" w:fill="FFFFFF"/>
        </w:rPr>
        <w:t>Maiberger, S. M. (2025). </w:t>
      </w:r>
      <w:r w:rsidRPr="00820AFE">
        <w:rPr>
          <w:rFonts w:ascii="Arial" w:hAnsi="Arial" w:cs="Arial"/>
          <w:i/>
          <w:iCs/>
          <w:shd w:val="clear" w:color="auto" w:fill="FFFFFF"/>
        </w:rPr>
        <w:t>Shaping leadership: An Autoethnographic Exploration of Inspirational Moments</w:t>
      </w:r>
      <w:r w:rsidRPr="00820AFE">
        <w:rPr>
          <w:rFonts w:ascii="Arial" w:hAnsi="Arial" w:cs="Arial"/>
          <w:shd w:val="clear" w:color="auto" w:fill="FFFFFF"/>
        </w:rPr>
        <w:t> (Doctoral dissertation, Antioch University).</w:t>
      </w:r>
      <w:r w:rsidRPr="00820AFE">
        <w:rPr>
          <w:rFonts w:ascii="Arial" w:hAnsi="Arial" w:cs="Arial"/>
        </w:rPr>
        <w:t xml:space="preserve"> </w:t>
      </w:r>
      <w:hyperlink r:id="rId25" w:history="1">
        <w:r w:rsidRPr="00820AFE">
          <w:rPr>
            <w:rStyle w:val="Hyperlink"/>
            <w:rFonts w:ascii="Arial" w:hAnsi="Arial" w:cs="Arial"/>
            <w:color w:val="auto"/>
            <w:u w:val="none"/>
            <w:shd w:val="clear" w:color="auto" w:fill="FFFFFF"/>
          </w:rPr>
          <w:t>https://aura.antioch.edu/cgi/viewcontent.cgi?article=2130&amp;context=etds</w:t>
        </w:r>
      </w:hyperlink>
    </w:p>
    <w:p w14:paraId="4652FB2D" w14:textId="77777777" w:rsidR="00820AFE" w:rsidRPr="00820AFE" w:rsidRDefault="00820AFE" w:rsidP="00820AFE">
      <w:pPr>
        <w:ind w:left="851" w:hanging="720"/>
        <w:jc w:val="both"/>
        <w:rPr>
          <w:rFonts w:ascii="Arial" w:hAnsi="Arial" w:cs="Arial"/>
          <w:shd w:val="clear" w:color="auto" w:fill="FFFFFF"/>
        </w:rPr>
      </w:pPr>
      <w:proofErr w:type="spellStart"/>
      <w:r w:rsidRPr="00820AFE">
        <w:rPr>
          <w:rFonts w:ascii="Arial" w:hAnsi="Arial" w:cs="Arial"/>
          <w:shd w:val="clear" w:color="auto" w:fill="FFFFFF"/>
        </w:rPr>
        <w:t>Owuondo</w:t>
      </w:r>
      <w:proofErr w:type="spellEnd"/>
      <w:r w:rsidRPr="00820AFE">
        <w:rPr>
          <w:rFonts w:ascii="Arial" w:hAnsi="Arial" w:cs="Arial"/>
          <w:shd w:val="clear" w:color="auto" w:fill="FFFFFF"/>
        </w:rPr>
        <w:t>, J. (2023). Disrupting Kenya’s Education System: Advancing towards a Learner-Centered Paradigm from Traditional Time-Based Structures. </w:t>
      </w:r>
      <w:r w:rsidRPr="00820AFE">
        <w:rPr>
          <w:rFonts w:ascii="Arial" w:hAnsi="Arial" w:cs="Arial"/>
          <w:i/>
          <w:iCs/>
          <w:shd w:val="clear" w:color="auto" w:fill="FFFFFF"/>
        </w:rPr>
        <w:t>International Journal of Research and Scientific Innovation (IJRSI)</w:t>
      </w:r>
      <w:r w:rsidRPr="00820AFE">
        <w:rPr>
          <w:rFonts w:ascii="Arial" w:hAnsi="Arial" w:cs="Arial"/>
          <w:shd w:val="clear" w:color="auto" w:fill="FFFFFF"/>
        </w:rPr>
        <w:t>, </w:t>
      </w:r>
      <w:r w:rsidRPr="00820AFE">
        <w:rPr>
          <w:rFonts w:ascii="Arial" w:hAnsi="Arial" w:cs="Arial"/>
          <w:i/>
          <w:iCs/>
          <w:shd w:val="clear" w:color="auto" w:fill="FFFFFF"/>
        </w:rPr>
        <w:t>10</w:t>
      </w:r>
      <w:r w:rsidRPr="00820AFE">
        <w:rPr>
          <w:rFonts w:ascii="Arial" w:hAnsi="Arial" w:cs="Arial"/>
          <w:shd w:val="clear" w:color="auto" w:fill="FFFFFF"/>
        </w:rPr>
        <w:t>.</w:t>
      </w:r>
      <w:r w:rsidRPr="00820AFE">
        <w:rPr>
          <w:rFonts w:ascii="Arial" w:hAnsi="Arial" w:cs="Arial"/>
        </w:rPr>
        <w:t xml:space="preserve"> </w:t>
      </w:r>
      <w:hyperlink r:id="rId26" w:history="1">
        <w:r w:rsidRPr="00820AFE">
          <w:rPr>
            <w:rStyle w:val="Hyperlink"/>
            <w:rFonts w:ascii="Arial" w:hAnsi="Arial" w:cs="Arial"/>
            <w:color w:val="auto"/>
            <w:u w:val="none"/>
            <w:shd w:val="clear" w:color="auto" w:fill="FFFFFF"/>
          </w:rPr>
          <w:t>https://papers.ssrn.com/sol3/Delivery.cfm?abstractid=4695595</w:t>
        </w:r>
      </w:hyperlink>
    </w:p>
    <w:p w14:paraId="787AC2EA" w14:textId="77777777" w:rsidR="00820AFE" w:rsidRPr="00820AFE" w:rsidRDefault="00820AFE" w:rsidP="00820AFE">
      <w:pPr>
        <w:ind w:left="851" w:hanging="720"/>
        <w:jc w:val="both"/>
        <w:rPr>
          <w:rFonts w:ascii="Arial" w:hAnsi="Arial" w:cs="Arial"/>
          <w:shd w:val="clear" w:color="auto" w:fill="FFFFFF"/>
        </w:rPr>
      </w:pPr>
      <w:proofErr w:type="spellStart"/>
      <w:r w:rsidRPr="00820AFE">
        <w:rPr>
          <w:rFonts w:ascii="Arial" w:hAnsi="Arial" w:cs="Arial"/>
          <w:shd w:val="clear" w:color="auto" w:fill="FFFFFF"/>
        </w:rPr>
        <w:t>Pregoner</w:t>
      </w:r>
      <w:proofErr w:type="spellEnd"/>
      <w:r w:rsidRPr="00820AFE">
        <w:rPr>
          <w:rFonts w:ascii="Arial" w:hAnsi="Arial" w:cs="Arial"/>
          <w:shd w:val="clear" w:color="auto" w:fill="FFFFFF"/>
        </w:rPr>
        <w:t xml:space="preserve">, J. D., </w:t>
      </w:r>
      <w:proofErr w:type="spellStart"/>
      <w:r w:rsidRPr="00820AFE">
        <w:rPr>
          <w:rFonts w:ascii="Arial" w:hAnsi="Arial" w:cs="Arial"/>
          <w:shd w:val="clear" w:color="auto" w:fill="FFFFFF"/>
        </w:rPr>
        <w:t>Leopardas</w:t>
      </w:r>
      <w:proofErr w:type="spellEnd"/>
      <w:r w:rsidRPr="00820AFE">
        <w:rPr>
          <w:rFonts w:ascii="Arial" w:hAnsi="Arial" w:cs="Arial"/>
          <w:shd w:val="clear" w:color="auto" w:fill="FFFFFF"/>
        </w:rPr>
        <w:t xml:space="preserve">, R., Ganancial, I. J., </w:t>
      </w:r>
      <w:proofErr w:type="spellStart"/>
      <w:r w:rsidRPr="00820AFE">
        <w:rPr>
          <w:rFonts w:ascii="Arial" w:hAnsi="Arial" w:cs="Arial"/>
          <w:shd w:val="clear" w:color="auto" w:fill="FFFFFF"/>
        </w:rPr>
        <w:t>Baguhin</w:t>
      </w:r>
      <w:proofErr w:type="spellEnd"/>
      <w:r w:rsidRPr="00820AFE">
        <w:rPr>
          <w:rFonts w:ascii="Arial" w:hAnsi="Arial" w:cs="Arial"/>
          <w:shd w:val="clear" w:color="auto" w:fill="FFFFFF"/>
        </w:rPr>
        <w:t>, M., &amp; Sedo, F. (2025). Ethical Issues in Conducting Research Using Human Participants in the Post-COVID Era. </w:t>
      </w:r>
      <w:r w:rsidRPr="00820AFE">
        <w:rPr>
          <w:rFonts w:ascii="Arial" w:hAnsi="Arial" w:cs="Arial"/>
          <w:i/>
          <w:iCs/>
          <w:shd w:val="clear" w:color="auto" w:fill="FFFFFF"/>
        </w:rPr>
        <w:t>IMCC Journal of Science</w:t>
      </w:r>
      <w:r w:rsidRPr="00820AFE">
        <w:rPr>
          <w:rFonts w:ascii="Arial" w:hAnsi="Arial" w:cs="Arial"/>
          <w:shd w:val="clear" w:color="auto" w:fill="FFFFFF"/>
        </w:rPr>
        <w:t>, </w:t>
      </w:r>
      <w:r w:rsidRPr="00820AFE">
        <w:rPr>
          <w:rFonts w:ascii="Arial" w:hAnsi="Arial" w:cs="Arial"/>
          <w:i/>
          <w:iCs/>
          <w:shd w:val="clear" w:color="auto" w:fill="FFFFFF"/>
        </w:rPr>
        <w:t>5</w:t>
      </w:r>
      <w:r w:rsidRPr="00820AFE">
        <w:rPr>
          <w:rFonts w:ascii="Arial" w:hAnsi="Arial" w:cs="Arial"/>
          <w:shd w:val="clear" w:color="auto" w:fill="FFFFFF"/>
        </w:rPr>
        <w:t xml:space="preserve">(1), 1-9. </w:t>
      </w:r>
      <w:hyperlink r:id="rId27" w:history="1">
        <w:r w:rsidRPr="00820AFE">
          <w:rPr>
            <w:rStyle w:val="Hyperlink"/>
            <w:rFonts w:ascii="Arial" w:hAnsi="Arial" w:cs="Arial"/>
            <w:color w:val="auto"/>
            <w:u w:val="none"/>
            <w:shd w:val="clear" w:color="auto" w:fill="FFFFFF"/>
          </w:rPr>
          <w:t>https://hal.science/hal-05073466/</w:t>
        </w:r>
      </w:hyperlink>
    </w:p>
    <w:p w14:paraId="1894757C" w14:textId="77777777" w:rsidR="00820AFE" w:rsidRPr="00820AFE" w:rsidRDefault="00820AFE" w:rsidP="00820AFE">
      <w:pPr>
        <w:pStyle w:val="NormalWeb"/>
        <w:spacing w:before="0" w:beforeAutospacing="0" w:after="0" w:afterAutospacing="0"/>
        <w:ind w:left="851" w:hanging="720"/>
        <w:jc w:val="both"/>
        <w:rPr>
          <w:rFonts w:ascii="Arial" w:hAnsi="Arial" w:cs="Arial"/>
          <w:sz w:val="20"/>
          <w:szCs w:val="20"/>
        </w:rPr>
      </w:pPr>
      <w:r w:rsidRPr="00820AFE">
        <w:rPr>
          <w:rFonts w:ascii="Arial" w:hAnsi="Arial" w:cs="Arial"/>
          <w:i/>
          <w:iCs/>
          <w:sz w:val="20"/>
          <w:szCs w:val="20"/>
        </w:rPr>
        <w:t xml:space="preserve">Symptoms, Diagnosis and Cures.  </w:t>
      </w:r>
      <w:r w:rsidRPr="00820AFE">
        <w:rPr>
          <w:rFonts w:ascii="Arial" w:hAnsi="Arial" w:cs="Arial"/>
          <w:sz w:val="20"/>
          <w:szCs w:val="20"/>
        </w:rPr>
        <w:t xml:space="preserve"> Retrieved March 14, 2010 from </w:t>
      </w:r>
      <w:hyperlink r:id="rId28" w:history="1">
        <w:r w:rsidRPr="00820AFE">
          <w:rPr>
            <w:rStyle w:val="Hyperlink"/>
            <w:rFonts w:ascii="Arial" w:hAnsi="Arial" w:cs="Arial"/>
            <w:color w:val="auto"/>
            <w:sz w:val="20"/>
            <w:szCs w:val="20"/>
            <w:u w:val="none"/>
          </w:rPr>
          <w:t>http://www.organizational</w:t>
        </w:r>
      </w:hyperlink>
      <w:r w:rsidRPr="00820AFE">
        <w:rPr>
          <w:rFonts w:ascii="Arial" w:hAnsi="Arial" w:cs="Arial"/>
          <w:sz w:val="20"/>
          <w:szCs w:val="20"/>
        </w:rPr>
        <w:t xml:space="preserve"> health.com/</w:t>
      </w:r>
      <w:proofErr w:type="spellStart"/>
      <w:r w:rsidRPr="00820AFE">
        <w:rPr>
          <w:rFonts w:ascii="Arial" w:hAnsi="Arial" w:cs="Arial"/>
          <w:sz w:val="20"/>
          <w:szCs w:val="20"/>
        </w:rPr>
        <w:t>assessment.what.php</w:t>
      </w:r>
      <w:proofErr w:type="spellEnd"/>
      <w:r w:rsidRPr="00820AFE">
        <w:rPr>
          <w:rFonts w:ascii="Arial" w:hAnsi="Arial" w:cs="Arial"/>
          <w:sz w:val="20"/>
          <w:szCs w:val="20"/>
        </w:rPr>
        <w:t>.</w:t>
      </w:r>
    </w:p>
    <w:p w14:paraId="126BCDDF" w14:textId="77777777" w:rsidR="00820AFE" w:rsidRPr="00820AFE" w:rsidRDefault="00820AFE" w:rsidP="00820AFE">
      <w:pPr>
        <w:ind w:left="851" w:hanging="720"/>
        <w:jc w:val="both"/>
        <w:rPr>
          <w:rFonts w:ascii="Arial" w:hAnsi="Arial" w:cs="Arial"/>
        </w:rPr>
      </w:pPr>
      <w:proofErr w:type="spellStart"/>
      <w:r w:rsidRPr="00820AFE">
        <w:rPr>
          <w:rFonts w:ascii="Arial" w:hAnsi="Arial" w:cs="Arial"/>
          <w:shd w:val="clear" w:color="auto" w:fill="FFFFFF"/>
        </w:rPr>
        <w:t>Tamsah</w:t>
      </w:r>
      <w:proofErr w:type="spellEnd"/>
      <w:r w:rsidRPr="00820AFE">
        <w:rPr>
          <w:rFonts w:ascii="Arial" w:hAnsi="Arial" w:cs="Arial"/>
          <w:shd w:val="clear" w:color="auto" w:fill="FFFFFF"/>
        </w:rPr>
        <w:t xml:space="preserve">, H., Ilyas, J. B., &amp; </w:t>
      </w:r>
      <w:proofErr w:type="spellStart"/>
      <w:r w:rsidRPr="00820AFE">
        <w:rPr>
          <w:rFonts w:ascii="Arial" w:hAnsi="Arial" w:cs="Arial"/>
          <w:shd w:val="clear" w:color="auto" w:fill="FFFFFF"/>
        </w:rPr>
        <w:t>Yusriadi</w:t>
      </w:r>
      <w:proofErr w:type="spellEnd"/>
      <w:r w:rsidRPr="00820AFE">
        <w:rPr>
          <w:rFonts w:ascii="Arial" w:hAnsi="Arial" w:cs="Arial"/>
          <w:shd w:val="clear" w:color="auto" w:fill="FFFFFF"/>
        </w:rPr>
        <w:t>, Y. (2021). Create teaching creativity through training management, effectiveness training, and teacher quality in the covid-19 pandemic. </w:t>
      </w:r>
      <w:r w:rsidRPr="00820AFE">
        <w:rPr>
          <w:rFonts w:ascii="Arial" w:hAnsi="Arial" w:cs="Arial"/>
          <w:i/>
          <w:iCs/>
          <w:shd w:val="clear" w:color="auto" w:fill="FFFFFF"/>
        </w:rPr>
        <w:t>Journal of Ethnic and Cultural Studies</w:t>
      </w:r>
      <w:r w:rsidRPr="00820AFE">
        <w:rPr>
          <w:rFonts w:ascii="Arial" w:hAnsi="Arial" w:cs="Arial"/>
          <w:shd w:val="clear" w:color="auto" w:fill="FFFFFF"/>
        </w:rPr>
        <w:t>, </w:t>
      </w:r>
      <w:r w:rsidRPr="00820AFE">
        <w:rPr>
          <w:rFonts w:ascii="Arial" w:hAnsi="Arial" w:cs="Arial"/>
          <w:i/>
          <w:iCs/>
          <w:shd w:val="clear" w:color="auto" w:fill="FFFFFF"/>
        </w:rPr>
        <w:t>8</w:t>
      </w:r>
      <w:r w:rsidRPr="00820AFE">
        <w:rPr>
          <w:rFonts w:ascii="Arial" w:hAnsi="Arial" w:cs="Arial"/>
          <w:shd w:val="clear" w:color="auto" w:fill="FFFFFF"/>
        </w:rPr>
        <w:t>(4), 18-35.</w:t>
      </w:r>
      <w:r w:rsidRPr="00820AFE">
        <w:rPr>
          <w:rFonts w:ascii="Arial" w:hAnsi="Arial" w:cs="Arial"/>
        </w:rPr>
        <w:t xml:space="preserve"> </w:t>
      </w:r>
      <w:hyperlink r:id="rId29" w:history="1">
        <w:r w:rsidRPr="00820AFE">
          <w:rPr>
            <w:rStyle w:val="Hyperlink"/>
            <w:rFonts w:ascii="Arial" w:hAnsi="Arial" w:cs="Arial"/>
            <w:color w:val="auto"/>
            <w:u w:val="none"/>
            <w:shd w:val="clear" w:color="auto" w:fill="FFFFFF"/>
          </w:rPr>
          <w:t>https://www.researchgate.net/profile/Hasmin-Tamsah/publication/353732576_Create_Teaching_Creativity_through_Training_Management_Effectiveness_Training_and_Teacher_Quality_in_the_Covid-19_Pandemic/links/610d15c71e95fe241ab3c756/Create-Teaching-Creativity-</w:t>
        </w:r>
        <w:r w:rsidRPr="00820AFE">
          <w:rPr>
            <w:rStyle w:val="Hyperlink"/>
            <w:rFonts w:ascii="Arial" w:hAnsi="Arial" w:cs="Arial"/>
            <w:color w:val="auto"/>
            <w:u w:val="none"/>
            <w:shd w:val="clear" w:color="auto" w:fill="FFFFFF"/>
          </w:rPr>
          <w:lastRenderedPageBreak/>
          <w:t>through-Training-Management-Effectiveness-Training-and-Teacher-Quality-in-the-Covid-19-Pandemic.pdf</w:t>
        </w:r>
      </w:hyperlink>
      <w:r w:rsidRPr="00820AFE">
        <w:rPr>
          <w:rFonts w:ascii="Arial" w:hAnsi="Arial" w:cs="Arial"/>
          <w:shd w:val="clear" w:color="auto" w:fill="FFFFFF"/>
        </w:rPr>
        <w:t xml:space="preserve"> </w:t>
      </w:r>
    </w:p>
    <w:p w14:paraId="4CC5A3DA" w14:textId="77777777" w:rsidR="00820AFE" w:rsidRPr="00820AFE" w:rsidRDefault="00820AFE" w:rsidP="00820AFE">
      <w:pPr>
        <w:ind w:left="851" w:hanging="720"/>
        <w:jc w:val="both"/>
        <w:rPr>
          <w:rFonts w:ascii="Arial" w:hAnsi="Arial" w:cs="Arial"/>
          <w:shd w:val="clear" w:color="auto" w:fill="FFFFFF"/>
        </w:rPr>
      </w:pPr>
      <w:r w:rsidRPr="00820AFE">
        <w:rPr>
          <w:rFonts w:ascii="Arial" w:hAnsi="Arial" w:cs="Arial"/>
          <w:shd w:val="clear" w:color="auto" w:fill="FFFFFF"/>
        </w:rPr>
        <w:t xml:space="preserve">Yalçınkaya, S., </w:t>
      </w:r>
      <w:proofErr w:type="spellStart"/>
      <w:r w:rsidRPr="00820AFE">
        <w:rPr>
          <w:rFonts w:ascii="Arial" w:hAnsi="Arial" w:cs="Arial"/>
          <w:shd w:val="clear" w:color="auto" w:fill="FFFFFF"/>
        </w:rPr>
        <w:t>Dağlı</w:t>
      </w:r>
      <w:proofErr w:type="spellEnd"/>
      <w:r w:rsidRPr="00820AFE">
        <w:rPr>
          <w:rFonts w:ascii="Arial" w:hAnsi="Arial" w:cs="Arial"/>
          <w:shd w:val="clear" w:color="auto" w:fill="FFFFFF"/>
        </w:rPr>
        <w:t>, G., Altınay, F., Altınay, Z., &amp; Kalkan, Ü. (2021). The effect of leadership styles and initiative behaviors of school principals on teacher motivation. </w:t>
      </w:r>
      <w:r w:rsidRPr="00820AFE">
        <w:rPr>
          <w:rFonts w:ascii="Arial" w:hAnsi="Arial" w:cs="Arial"/>
          <w:i/>
          <w:iCs/>
          <w:shd w:val="clear" w:color="auto" w:fill="FFFFFF"/>
        </w:rPr>
        <w:t>Sustainability</w:t>
      </w:r>
      <w:r w:rsidRPr="00820AFE">
        <w:rPr>
          <w:rFonts w:ascii="Arial" w:hAnsi="Arial" w:cs="Arial"/>
          <w:shd w:val="clear" w:color="auto" w:fill="FFFFFF"/>
        </w:rPr>
        <w:t>, </w:t>
      </w:r>
      <w:r w:rsidRPr="00820AFE">
        <w:rPr>
          <w:rFonts w:ascii="Arial" w:hAnsi="Arial" w:cs="Arial"/>
          <w:i/>
          <w:iCs/>
          <w:shd w:val="clear" w:color="auto" w:fill="FFFFFF"/>
        </w:rPr>
        <w:t>13</w:t>
      </w:r>
      <w:r w:rsidRPr="00820AFE">
        <w:rPr>
          <w:rFonts w:ascii="Arial" w:hAnsi="Arial" w:cs="Arial"/>
          <w:shd w:val="clear" w:color="auto" w:fill="FFFFFF"/>
        </w:rPr>
        <w:t>(5), 2711.</w:t>
      </w:r>
      <w:r w:rsidRPr="00820AFE">
        <w:rPr>
          <w:rFonts w:ascii="Arial" w:hAnsi="Arial" w:cs="Arial"/>
        </w:rPr>
        <w:t xml:space="preserve"> </w:t>
      </w:r>
      <w:hyperlink r:id="rId30" w:history="1">
        <w:r w:rsidRPr="00820AFE">
          <w:rPr>
            <w:rStyle w:val="Hyperlink"/>
            <w:rFonts w:ascii="Arial" w:hAnsi="Arial" w:cs="Arial"/>
            <w:color w:val="auto"/>
            <w:u w:val="none"/>
            <w:shd w:val="clear" w:color="auto" w:fill="FFFFFF"/>
          </w:rPr>
          <w:t>https://www.mdpi.com/2071-1050/13/5/2711/pdf</w:t>
        </w:r>
      </w:hyperlink>
    </w:p>
    <w:p w14:paraId="5B6B9734" w14:textId="5C8D05E1" w:rsidR="00CD4D57" w:rsidRDefault="00CD4D57" w:rsidP="00820AFE">
      <w:pPr>
        <w:ind w:left="720" w:hanging="720"/>
        <w:rPr>
          <w:rFonts w:ascii="Arial" w:hAnsi="Arial" w:cs="Arial"/>
          <w:b/>
        </w:rPr>
      </w:pPr>
    </w:p>
    <w:sectPr w:rsidR="00CD4D57" w:rsidSect="001B1155">
      <w:headerReference w:type="even" r:id="rId31"/>
      <w:headerReference w:type="default" r:id="rId32"/>
      <w:footerReference w:type="even" r:id="rId33"/>
      <w:footerReference w:type="default" r:id="rId34"/>
      <w:headerReference w:type="first" r:id="rId35"/>
      <w:footerReference w:type="first" r:id="rId36"/>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D59FE" w14:textId="77777777" w:rsidR="007E3766" w:rsidRDefault="007E3766">
      <w:r>
        <w:separator/>
      </w:r>
    </w:p>
  </w:endnote>
  <w:endnote w:type="continuationSeparator" w:id="0">
    <w:p w14:paraId="2910CE0B" w14:textId="77777777" w:rsidR="007E3766" w:rsidRDefault="007E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C5FF1" w14:textId="77777777" w:rsidR="008C1339" w:rsidRDefault="008C13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01562" w14:textId="77777777" w:rsidR="00717F2E" w:rsidRDefault="00717F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21D90" w14:textId="77777777" w:rsidR="008C1339" w:rsidRDefault="008C1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6A6E8" w14:textId="77777777" w:rsidR="007E3766" w:rsidRDefault="007E3766">
      <w:r>
        <w:separator/>
      </w:r>
    </w:p>
  </w:footnote>
  <w:footnote w:type="continuationSeparator" w:id="0">
    <w:p w14:paraId="2BDB6E14" w14:textId="77777777" w:rsidR="007E3766" w:rsidRDefault="007E3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28710" w14:textId="6E4717C2" w:rsidR="008C1339" w:rsidRDefault="007E3766">
    <w:pPr>
      <w:pStyle w:val="Header"/>
    </w:pPr>
    <w:r>
      <w:rPr>
        <w:noProof/>
      </w:rPr>
      <w:pict w14:anchorId="79A5F2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54209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24007" w14:textId="31F0B4E8" w:rsidR="008C1339" w:rsidRDefault="007E3766">
    <w:pPr>
      <w:pStyle w:val="Header"/>
    </w:pPr>
    <w:r>
      <w:rPr>
        <w:noProof/>
      </w:rPr>
      <w:pict w14:anchorId="140F81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54209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635B9" w14:textId="43E6384D" w:rsidR="008C1339" w:rsidRDefault="007E3766">
    <w:pPr>
      <w:pStyle w:val="Header"/>
    </w:pPr>
    <w:r>
      <w:rPr>
        <w:noProof/>
      </w:rPr>
      <w:pict w14:anchorId="3D10AD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542093"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bQEYiNLC0MgMLNU0lEKTi0uzszPAykwNq4FAF759QstAAAA"/>
  </w:docVars>
  <w:rsids>
    <w:rsidRoot w:val="00AA6219"/>
    <w:rsid w:val="00000F8F"/>
    <w:rsid w:val="000017FA"/>
    <w:rsid w:val="00004CD1"/>
    <w:rsid w:val="00005BE3"/>
    <w:rsid w:val="00007102"/>
    <w:rsid w:val="000077E4"/>
    <w:rsid w:val="00007978"/>
    <w:rsid w:val="000110B5"/>
    <w:rsid w:val="00014095"/>
    <w:rsid w:val="00015C44"/>
    <w:rsid w:val="00017E5D"/>
    <w:rsid w:val="00021967"/>
    <w:rsid w:val="00021FDF"/>
    <w:rsid w:val="00024B4F"/>
    <w:rsid w:val="000254BB"/>
    <w:rsid w:val="00025BD1"/>
    <w:rsid w:val="000260E3"/>
    <w:rsid w:val="00030174"/>
    <w:rsid w:val="000363BA"/>
    <w:rsid w:val="00037406"/>
    <w:rsid w:val="00037475"/>
    <w:rsid w:val="00043453"/>
    <w:rsid w:val="0004445B"/>
    <w:rsid w:val="0004512C"/>
    <w:rsid w:val="0004579C"/>
    <w:rsid w:val="00045CD6"/>
    <w:rsid w:val="00046AE8"/>
    <w:rsid w:val="00052575"/>
    <w:rsid w:val="00052710"/>
    <w:rsid w:val="000531C9"/>
    <w:rsid w:val="00053CE0"/>
    <w:rsid w:val="00054B24"/>
    <w:rsid w:val="00054B91"/>
    <w:rsid w:val="0005727A"/>
    <w:rsid w:val="00057C65"/>
    <w:rsid w:val="000603D4"/>
    <w:rsid w:val="00061339"/>
    <w:rsid w:val="000647E2"/>
    <w:rsid w:val="00065B83"/>
    <w:rsid w:val="0006706E"/>
    <w:rsid w:val="000670D7"/>
    <w:rsid w:val="0006786A"/>
    <w:rsid w:val="00067A0F"/>
    <w:rsid w:val="00067B98"/>
    <w:rsid w:val="00073DA5"/>
    <w:rsid w:val="000763D2"/>
    <w:rsid w:val="00081ACB"/>
    <w:rsid w:val="000827FD"/>
    <w:rsid w:val="00084A16"/>
    <w:rsid w:val="00086702"/>
    <w:rsid w:val="00090DFA"/>
    <w:rsid w:val="00095BAE"/>
    <w:rsid w:val="00095F34"/>
    <w:rsid w:val="000960F6"/>
    <w:rsid w:val="00096483"/>
    <w:rsid w:val="00096CB5"/>
    <w:rsid w:val="000A2230"/>
    <w:rsid w:val="000A3474"/>
    <w:rsid w:val="000A3EDA"/>
    <w:rsid w:val="000A47FA"/>
    <w:rsid w:val="000A61FE"/>
    <w:rsid w:val="000A65D3"/>
    <w:rsid w:val="000A77F6"/>
    <w:rsid w:val="000B03FC"/>
    <w:rsid w:val="000B1E33"/>
    <w:rsid w:val="000B6BC1"/>
    <w:rsid w:val="000C43E4"/>
    <w:rsid w:val="000C5AE7"/>
    <w:rsid w:val="000C6E8D"/>
    <w:rsid w:val="000C70E2"/>
    <w:rsid w:val="000C73EB"/>
    <w:rsid w:val="000D2384"/>
    <w:rsid w:val="000D23E6"/>
    <w:rsid w:val="000D31C5"/>
    <w:rsid w:val="000D5E2D"/>
    <w:rsid w:val="000D6596"/>
    <w:rsid w:val="000D6816"/>
    <w:rsid w:val="000D689F"/>
    <w:rsid w:val="000D75B5"/>
    <w:rsid w:val="000D7A6E"/>
    <w:rsid w:val="000D7D15"/>
    <w:rsid w:val="000E14BC"/>
    <w:rsid w:val="000E2902"/>
    <w:rsid w:val="000E2A0D"/>
    <w:rsid w:val="000E3042"/>
    <w:rsid w:val="000E3FD1"/>
    <w:rsid w:val="000E4A79"/>
    <w:rsid w:val="000E7B7B"/>
    <w:rsid w:val="000E7C38"/>
    <w:rsid w:val="000E7D62"/>
    <w:rsid w:val="000F64BC"/>
    <w:rsid w:val="000F668F"/>
    <w:rsid w:val="000F7123"/>
    <w:rsid w:val="00102F5C"/>
    <w:rsid w:val="00103357"/>
    <w:rsid w:val="00107572"/>
    <w:rsid w:val="00113238"/>
    <w:rsid w:val="00115F49"/>
    <w:rsid w:val="00117553"/>
    <w:rsid w:val="00122285"/>
    <w:rsid w:val="00122E99"/>
    <w:rsid w:val="00123C9F"/>
    <w:rsid w:val="001242A5"/>
    <w:rsid w:val="00126190"/>
    <w:rsid w:val="00126507"/>
    <w:rsid w:val="00126BC5"/>
    <w:rsid w:val="00130F17"/>
    <w:rsid w:val="00131057"/>
    <w:rsid w:val="001320BF"/>
    <w:rsid w:val="00141329"/>
    <w:rsid w:val="00142F12"/>
    <w:rsid w:val="00143F8B"/>
    <w:rsid w:val="00146358"/>
    <w:rsid w:val="00147E94"/>
    <w:rsid w:val="00147F5C"/>
    <w:rsid w:val="00151F8F"/>
    <w:rsid w:val="001542F7"/>
    <w:rsid w:val="001550F4"/>
    <w:rsid w:val="001568A2"/>
    <w:rsid w:val="0016056F"/>
    <w:rsid w:val="00162528"/>
    <w:rsid w:val="001627B6"/>
    <w:rsid w:val="00163510"/>
    <w:rsid w:val="00163988"/>
    <w:rsid w:val="00163BC4"/>
    <w:rsid w:val="00171A32"/>
    <w:rsid w:val="001720E7"/>
    <w:rsid w:val="001746F8"/>
    <w:rsid w:val="001758C5"/>
    <w:rsid w:val="00176FD0"/>
    <w:rsid w:val="00177A80"/>
    <w:rsid w:val="00180859"/>
    <w:rsid w:val="00180B05"/>
    <w:rsid w:val="00180F6F"/>
    <w:rsid w:val="00182742"/>
    <w:rsid w:val="00185183"/>
    <w:rsid w:val="001858C3"/>
    <w:rsid w:val="00185B38"/>
    <w:rsid w:val="00187916"/>
    <w:rsid w:val="00191062"/>
    <w:rsid w:val="00192B72"/>
    <w:rsid w:val="00192F07"/>
    <w:rsid w:val="0019304D"/>
    <w:rsid w:val="001A1291"/>
    <w:rsid w:val="001A18F4"/>
    <w:rsid w:val="001A23A3"/>
    <w:rsid w:val="001A29D8"/>
    <w:rsid w:val="001A5CAA"/>
    <w:rsid w:val="001B0427"/>
    <w:rsid w:val="001B0E69"/>
    <w:rsid w:val="001B1155"/>
    <w:rsid w:val="001B1ACC"/>
    <w:rsid w:val="001B41D7"/>
    <w:rsid w:val="001B785F"/>
    <w:rsid w:val="001B7F30"/>
    <w:rsid w:val="001C12F6"/>
    <w:rsid w:val="001C2FC3"/>
    <w:rsid w:val="001C4AD5"/>
    <w:rsid w:val="001C572B"/>
    <w:rsid w:val="001C71EE"/>
    <w:rsid w:val="001C73EE"/>
    <w:rsid w:val="001D0BDE"/>
    <w:rsid w:val="001D10E2"/>
    <w:rsid w:val="001D1F1C"/>
    <w:rsid w:val="001D3A51"/>
    <w:rsid w:val="001D4380"/>
    <w:rsid w:val="001E10D2"/>
    <w:rsid w:val="001E25B4"/>
    <w:rsid w:val="001E44FE"/>
    <w:rsid w:val="001E5B29"/>
    <w:rsid w:val="001E6121"/>
    <w:rsid w:val="001E7EB7"/>
    <w:rsid w:val="001F72C3"/>
    <w:rsid w:val="001F7F3C"/>
    <w:rsid w:val="00200595"/>
    <w:rsid w:val="00200CF7"/>
    <w:rsid w:val="0020136A"/>
    <w:rsid w:val="002039CD"/>
    <w:rsid w:val="00203AF9"/>
    <w:rsid w:val="00204835"/>
    <w:rsid w:val="002074B8"/>
    <w:rsid w:val="00210C28"/>
    <w:rsid w:val="002170C0"/>
    <w:rsid w:val="00224DE5"/>
    <w:rsid w:val="002274C1"/>
    <w:rsid w:val="002309B8"/>
    <w:rsid w:val="00231920"/>
    <w:rsid w:val="0023195C"/>
    <w:rsid w:val="00237589"/>
    <w:rsid w:val="00240CE3"/>
    <w:rsid w:val="00241741"/>
    <w:rsid w:val="002425B9"/>
    <w:rsid w:val="0024282C"/>
    <w:rsid w:val="00245CB7"/>
    <w:rsid w:val="002460DC"/>
    <w:rsid w:val="00246DC7"/>
    <w:rsid w:val="00250985"/>
    <w:rsid w:val="0025105D"/>
    <w:rsid w:val="00251946"/>
    <w:rsid w:val="002556F6"/>
    <w:rsid w:val="00256882"/>
    <w:rsid w:val="002622D4"/>
    <w:rsid w:val="00264A59"/>
    <w:rsid w:val="00266E67"/>
    <w:rsid w:val="00271F07"/>
    <w:rsid w:val="002755D7"/>
    <w:rsid w:val="002814B3"/>
    <w:rsid w:val="00281E88"/>
    <w:rsid w:val="00283105"/>
    <w:rsid w:val="00284C4C"/>
    <w:rsid w:val="002855A6"/>
    <w:rsid w:val="0029366A"/>
    <w:rsid w:val="00293C16"/>
    <w:rsid w:val="00293C4C"/>
    <w:rsid w:val="00296529"/>
    <w:rsid w:val="0029657B"/>
    <w:rsid w:val="00296ED2"/>
    <w:rsid w:val="002A22A5"/>
    <w:rsid w:val="002A238C"/>
    <w:rsid w:val="002A423F"/>
    <w:rsid w:val="002A58A7"/>
    <w:rsid w:val="002A64FD"/>
    <w:rsid w:val="002A71AC"/>
    <w:rsid w:val="002A77FD"/>
    <w:rsid w:val="002B27FB"/>
    <w:rsid w:val="002B4E2B"/>
    <w:rsid w:val="002B4EDC"/>
    <w:rsid w:val="002B528F"/>
    <w:rsid w:val="002B685A"/>
    <w:rsid w:val="002B7E36"/>
    <w:rsid w:val="002C0715"/>
    <w:rsid w:val="002C2BD6"/>
    <w:rsid w:val="002C3741"/>
    <w:rsid w:val="002C424B"/>
    <w:rsid w:val="002C4E16"/>
    <w:rsid w:val="002C57D2"/>
    <w:rsid w:val="002C6217"/>
    <w:rsid w:val="002D194A"/>
    <w:rsid w:val="002D2A9F"/>
    <w:rsid w:val="002D3AE7"/>
    <w:rsid w:val="002D53D9"/>
    <w:rsid w:val="002D7B25"/>
    <w:rsid w:val="002E0D56"/>
    <w:rsid w:val="002E3D6C"/>
    <w:rsid w:val="002E4205"/>
    <w:rsid w:val="002F2031"/>
    <w:rsid w:val="002F2D06"/>
    <w:rsid w:val="002F42EB"/>
    <w:rsid w:val="002F5C4B"/>
    <w:rsid w:val="002F5E64"/>
    <w:rsid w:val="0030202C"/>
    <w:rsid w:val="00303A6C"/>
    <w:rsid w:val="00303E14"/>
    <w:rsid w:val="00304434"/>
    <w:rsid w:val="00304469"/>
    <w:rsid w:val="003078F7"/>
    <w:rsid w:val="00314853"/>
    <w:rsid w:val="00315186"/>
    <w:rsid w:val="00315729"/>
    <w:rsid w:val="003157D5"/>
    <w:rsid w:val="00315947"/>
    <w:rsid w:val="003207E7"/>
    <w:rsid w:val="00320B81"/>
    <w:rsid w:val="003227FA"/>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4502"/>
    <w:rsid w:val="003455D7"/>
    <w:rsid w:val="00346014"/>
    <w:rsid w:val="0034653D"/>
    <w:rsid w:val="003466A1"/>
    <w:rsid w:val="003512C2"/>
    <w:rsid w:val="00351B03"/>
    <w:rsid w:val="00351E2F"/>
    <w:rsid w:val="00351F41"/>
    <w:rsid w:val="003541EC"/>
    <w:rsid w:val="00362B79"/>
    <w:rsid w:val="00362D97"/>
    <w:rsid w:val="00363B3A"/>
    <w:rsid w:val="00363CA7"/>
    <w:rsid w:val="00371FB6"/>
    <w:rsid w:val="003763C1"/>
    <w:rsid w:val="00376A55"/>
    <w:rsid w:val="00376BBE"/>
    <w:rsid w:val="00377430"/>
    <w:rsid w:val="0038437D"/>
    <w:rsid w:val="00384B44"/>
    <w:rsid w:val="003872C9"/>
    <w:rsid w:val="0039224F"/>
    <w:rsid w:val="0039269E"/>
    <w:rsid w:val="00394EAF"/>
    <w:rsid w:val="00395884"/>
    <w:rsid w:val="003A1837"/>
    <w:rsid w:val="003A32D6"/>
    <w:rsid w:val="003A43A4"/>
    <w:rsid w:val="003A4D6B"/>
    <w:rsid w:val="003A539B"/>
    <w:rsid w:val="003A67AC"/>
    <w:rsid w:val="003A6DA1"/>
    <w:rsid w:val="003A7E18"/>
    <w:rsid w:val="003B103B"/>
    <w:rsid w:val="003B1AE0"/>
    <w:rsid w:val="003B2756"/>
    <w:rsid w:val="003B2A9F"/>
    <w:rsid w:val="003B6DFE"/>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10CF"/>
    <w:rsid w:val="003F2281"/>
    <w:rsid w:val="003F3B63"/>
    <w:rsid w:val="003F760A"/>
    <w:rsid w:val="00401927"/>
    <w:rsid w:val="004040B3"/>
    <w:rsid w:val="00404135"/>
    <w:rsid w:val="0041027F"/>
    <w:rsid w:val="00410AB7"/>
    <w:rsid w:val="00412475"/>
    <w:rsid w:val="0041280F"/>
    <w:rsid w:val="004138D3"/>
    <w:rsid w:val="00415D76"/>
    <w:rsid w:val="00416DDE"/>
    <w:rsid w:val="00423789"/>
    <w:rsid w:val="00432C42"/>
    <w:rsid w:val="00432DD0"/>
    <w:rsid w:val="00434182"/>
    <w:rsid w:val="004346E5"/>
    <w:rsid w:val="00437079"/>
    <w:rsid w:val="00440F43"/>
    <w:rsid w:val="0044134F"/>
    <w:rsid w:val="00441B6F"/>
    <w:rsid w:val="00446221"/>
    <w:rsid w:val="00450E62"/>
    <w:rsid w:val="004539DB"/>
    <w:rsid w:val="00454D68"/>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4519"/>
    <w:rsid w:val="00483372"/>
    <w:rsid w:val="00483EDC"/>
    <w:rsid w:val="0048547F"/>
    <w:rsid w:val="00490B0B"/>
    <w:rsid w:val="00491EFD"/>
    <w:rsid w:val="00495915"/>
    <w:rsid w:val="004A23B7"/>
    <w:rsid w:val="004B1A50"/>
    <w:rsid w:val="004B1AFD"/>
    <w:rsid w:val="004B72AD"/>
    <w:rsid w:val="004C0CFF"/>
    <w:rsid w:val="004C0FB0"/>
    <w:rsid w:val="004C23DD"/>
    <w:rsid w:val="004C482A"/>
    <w:rsid w:val="004C5898"/>
    <w:rsid w:val="004C6530"/>
    <w:rsid w:val="004D07E8"/>
    <w:rsid w:val="004D0827"/>
    <w:rsid w:val="004D0C87"/>
    <w:rsid w:val="004D305E"/>
    <w:rsid w:val="004D4277"/>
    <w:rsid w:val="004D4879"/>
    <w:rsid w:val="004E1DA9"/>
    <w:rsid w:val="004E21A0"/>
    <w:rsid w:val="004E5345"/>
    <w:rsid w:val="004E5924"/>
    <w:rsid w:val="004E6386"/>
    <w:rsid w:val="004F0467"/>
    <w:rsid w:val="004F45E4"/>
    <w:rsid w:val="004F7E11"/>
    <w:rsid w:val="00500D35"/>
    <w:rsid w:val="00502516"/>
    <w:rsid w:val="00502C0C"/>
    <w:rsid w:val="00502D46"/>
    <w:rsid w:val="00503ADC"/>
    <w:rsid w:val="00504CAB"/>
    <w:rsid w:val="00505231"/>
    <w:rsid w:val="00505F06"/>
    <w:rsid w:val="00506828"/>
    <w:rsid w:val="0050761B"/>
    <w:rsid w:val="00507A73"/>
    <w:rsid w:val="00523F46"/>
    <w:rsid w:val="00524ED0"/>
    <w:rsid w:val="0053056E"/>
    <w:rsid w:val="0053144C"/>
    <w:rsid w:val="00533886"/>
    <w:rsid w:val="0053558A"/>
    <w:rsid w:val="00535C8B"/>
    <w:rsid w:val="00535CBD"/>
    <w:rsid w:val="005404AD"/>
    <w:rsid w:val="00541DA0"/>
    <w:rsid w:val="005428F9"/>
    <w:rsid w:val="005435C6"/>
    <w:rsid w:val="00550463"/>
    <w:rsid w:val="00553354"/>
    <w:rsid w:val="0055379E"/>
    <w:rsid w:val="00554C2B"/>
    <w:rsid w:val="00554EEE"/>
    <w:rsid w:val="00554FDA"/>
    <w:rsid w:val="00555852"/>
    <w:rsid w:val="00555A79"/>
    <w:rsid w:val="0055611F"/>
    <w:rsid w:val="00557ED8"/>
    <w:rsid w:val="005601D4"/>
    <w:rsid w:val="005602BC"/>
    <w:rsid w:val="00561EAE"/>
    <w:rsid w:val="0056218A"/>
    <w:rsid w:val="00564650"/>
    <w:rsid w:val="00567306"/>
    <w:rsid w:val="00570131"/>
    <w:rsid w:val="0057110B"/>
    <w:rsid w:val="00572250"/>
    <w:rsid w:val="00573D3E"/>
    <w:rsid w:val="00574C91"/>
    <w:rsid w:val="00575E98"/>
    <w:rsid w:val="005811D6"/>
    <w:rsid w:val="00582069"/>
    <w:rsid w:val="00586B1C"/>
    <w:rsid w:val="00587F26"/>
    <w:rsid w:val="00590BF3"/>
    <w:rsid w:val="00591549"/>
    <w:rsid w:val="005923EA"/>
    <w:rsid w:val="005A463E"/>
    <w:rsid w:val="005A4C3F"/>
    <w:rsid w:val="005A6405"/>
    <w:rsid w:val="005A6625"/>
    <w:rsid w:val="005B0E96"/>
    <w:rsid w:val="005B222E"/>
    <w:rsid w:val="005B2E0E"/>
    <w:rsid w:val="005B3F31"/>
    <w:rsid w:val="005B5EA4"/>
    <w:rsid w:val="005C2662"/>
    <w:rsid w:val="005C2AB0"/>
    <w:rsid w:val="005C3039"/>
    <w:rsid w:val="005C540B"/>
    <w:rsid w:val="005C6F1A"/>
    <w:rsid w:val="005C784C"/>
    <w:rsid w:val="005D17F6"/>
    <w:rsid w:val="005D1CBB"/>
    <w:rsid w:val="005D28C5"/>
    <w:rsid w:val="005D2C58"/>
    <w:rsid w:val="005D4AE9"/>
    <w:rsid w:val="005D5C0A"/>
    <w:rsid w:val="005D5F0B"/>
    <w:rsid w:val="005D71AE"/>
    <w:rsid w:val="005E2A7F"/>
    <w:rsid w:val="005E5539"/>
    <w:rsid w:val="005F3517"/>
    <w:rsid w:val="005F3FD1"/>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108"/>
    <w:rsid w:val="006203C5"/>
    <w:rsid w:val="00621CBF"/>
    <w:rsid w:val="00622252"/>
    <w:rsid w:val="0062246A"/>
    <w:rsid w:val="00624014"/>
    <w:rsid w:val="00624A8B"/>
    <w:rsid w:val="006273A5"/>
    <w:rsid w:val="00633614"/>
    <w:rsid w:val="00633D23"/>
    <w:rsid w:val="00633F68"/>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3234"/>
    <w:rsid w:val="0066510A"/>
    <w:rsid w:val="00665B52"/>
    <w:rsid w:val="00665BF0"/>
    <w:rsid w:val="00665D1C"/>
    <w:rsid w:val="006706E9"/>
    <w:rsid w:val="00673F9F"/>
    <w:rsid w:val="00681775"/>
    <w:rsid w:val="00681E63"/>
    <w:rsid w:val="00682376"/>
    <w:rsid w:val="00683035"/>
    <w:rsid w:val="00686953"/>
    <w:rsid w:val="00686A69"/>
    <w:rsid w:val="00687DEA"/>
    <w:rsid w:val="00687E67"/>
    <w:rsid w:val="00687FCD"/>
    <w:rsid w:val="00691641"/>
    <w:rsid w:val="00692B46"/>
    <w:rsid w:val="006967F7"/>
    <w:rsid w:val="00696934"/>
    <w:rsid w:val="0069756F"/>
    <w:rsid w:val="00697B55"/>
    <w:rsid w:val="006A0A28"/>
    <w:rsid w:val="006A0F34"/>
    <w:rsid w:val="006A1A0B"/>
    <w:rsid w:val="006A250C"/>
    <w:rsid w:val="006A2AD3"/>
    <w:rsid w:val="006A6872"/>
    <w:rsid w:val="006A68BD"/>
    <w:rsid w:val="006A71C2"/>
    <w:rsid w:val="006B0BD5"/>
    <w:rsid w:val="006B21D3"/>
    <w:rsid w:val="006B57D0"/>
    <w:rsid w:val="006B7388"/>
    <w:rsid w:val="006B77F3"/>
    <w:rsid w:val="006C24B2"/>
    <w:rsid w:val="006C294F"/>
    <w:rsid w:val="006C3422"/>
    <w:rsid w:val="006C6977"/>
    <w:rsid w:val="006D0988"/>
    <w:rsid w:val="006D0B2D"/>
    <w:rsid w:val="006D30FF"/>
    <w:rsid w:val="006D6940"/>
    <w:rsid w:val="006E0AD9"/>
    <w:rsid w:val="006E38F4"/>
    <w:rsid w:val="006E4138"/>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06DF3"/>
    <w:rsid w:val="007101DE"/>
    <w:rsid w:val="00717F2E"/>
    <w:rsid w:val="00720093"/>
    <w:rsid w:val="00720256"/>
    <w:rsid w:val="007210FA"/>
    <w:rsid w:val="00722C51"/>
    <w:rsid w:val="00725C58"/>
    <w:rsid w:val="00727A12"/>
    <w:rsid w:val="00730CFF"/>
    <w:rsid w:val="00730DD1"/>
    <w:rsid w:val="0073519E"/>
    <w:rsid w:val="00736110"/>
    <w:rsid w:val="0073677C"/>
    <w:rsid w:val="007369E6"/>
    <w:rsid w:val="00736D42"/>
    <w:rsid w:val="0073721D"/>
    <w:rsid w:val="00737401"/>
    <w:rsid w:val="00740B58"/>
    <w:rsid w:val="00742E2C"/>
    <w:rsid w:val="00744278"/>
    <w:rsid w:val="00745358"/>
    <w:rsid w:val="0074551A"/>
    <w:rsid w:val="00746E59"/>
    <w:rsid w:val="0074780A"/>
    <w:rsid w:val="00754C9A"/>
    <w:rsid w:val="00754DDF"/>
    <w:rsid w:val="0075599A"/>
    <w:rsid w:val="00756316"/>
    <w:rsid w:val="00756864"/>
    <w:rsid w:val="0075735E"/>
    <w:rsid w:val="00757F7F"/>
    <w:rsid w:val="00761D52"/>
    <w:rsid w:val="007632DC"/>
    <w:rsid w:val="00766500"/>
    <w:rsid w:val="00766599"/>
    <w:rsid w:val="0076770C"/>
    <w:rsid w:val="007701E3"/>
    <w:rsid w:val="00771EA9"/>
    <w:rsid w:val="00776F82"/>
    <w:rsid w:val="0077749E"/>
    <w:rsid w:val="00777894"/>
    <w:rsid w:val="00777EFB"/>
    <w:rsid w:val="00781D5E"/>
    <w:rsid w:val="00781F66"/>
    <w:rsid w:val="00790ADA"/>
    <w:rsid w:val="00791230"/>
    <w:rsid w:val="0079158F"/>
    <w:rsid w:val="007969E9"/>
    <w:rsid w:val="00796FB9"/>
    <w:rsid w:val="007A2E32"/>
    <w:rsid w:val="007A351A"/>
    <w:rsid w:val="007B0C10"/>
    <w:rsid w:val="007B541F"/>
    <w:rsid w:val="007C102A"/>
    <w:rsid w:val="007C3792"/>
    <w:rsid w:val="007C3CD9"/>
    <w:rsid w:val="007C4C8B"/>
    <w:rsid w:val="007C4E84"/>
    <w:rsid w:val="007C6F64"/>
    <w:rsid w:val="007D0606"/>
    <w:rsid w:val="007D2288"/>
    <w:rsid w:val="007D2B80"/>
    <w:rsid w:val="007D30D2"/>
    <w:rsid w:val="007D3FB5"/>
    <w:rsid w:val="007D4CAA"/>
    <w:rsid w:val="007D7251"/>
    <w:rsid w:val="007D7C3E"/>
    <w:rsid w:val="007E0511"/>
    <w:rsid w:val="007E088F"/>
    <w:rsid w:val="007E3766"/>
    <w:rsid w:val="007E565A"/>
    <w:rsid w:val="007E7A7F"/>
    <w:rsid w:val="007F209D"/>
    <w:rsid w:val="007F2720"/>
    <w:rsid w:val="007F3B76"/>
    <w:rsid w:val="007F43D3"/>
    <w:rsid w:val="007F6C64"/>
    <w:rsid w:val="007F6D8D"/>
    <w:rsid w:val="007F750C"/>
    <w:rsid w:val="007F7B32"/>
    <w:rsid w:val="007F7FDC"/>
    <w:rsid w:val="00804067"/>
    <w:rsid w:val="00804BC2"/>
    <w:rsid w:val="00807D3D"/>
    <w:rsid w:val="00810B02"/>
    <w:rsid w:val="0081431A"/>
    <w:rsid w:val="00814597"/>
    <w:rsid w:val="00814943"/>
    <w:rsid w:val="008157DD"/>
    <w:rsid w:val="008204D0"/>
    <w:rsid w:val="00820AFE"/>
    <w:rsid w:val="00821486"/>
    <w:rsid w:val="008216D2"/>
    <w:rsid w:val="008244F8"/>
    <w:rsid w:val="00826162"/>
    <w:rsid w:val="00830F00"/>
    <w:rsid w:val="00831639"/>
    <w:rsid w:val="00831C82"/>
    <w:rsid w:val="0083216F"/>
    <w:rsid w:val="00834274"/>
    <w:rsid w:val="00836887"/>
    <w:rsid w:val="00844419"/>
    <w:rsid w:val="008453DD"/>
    <w:rsid w:val="00847952"/>
    <w:rsid w:val="00850E61"/>
    <w:rsid w:val="00851CF6"/>
    <w:rsid w:val="0085546E"/>
    <w:rsid w:val="0085657A"/>
    <w:rsid w:val="00860000"/>
    <w:rsid w:val="00862163"/>
    <w:rsid w:val="00863BD3"/>
    <w:rsid w:val="00866D66"/>
    <w:rsid w:val="008671C6"/>
    <w:rsid w:val="00872099"/>
    <w:rsid w:val="00872C97"/>
    <w:rsid w:val="0087516D"/>
    <w:rsid w:val="00875803"/>
    <w:rsid w:val="00876CE5"/>
    <w:rsid w:val="00877D36"/>
    <w:rsid w:val="00881869"/>
    <w:rsid w:val="00881D2A"/>
    <w:rsid w:val="008825C9"/>
    <w:rsid w:val="0088785F"/>
    <w:rsid w:val="008927A1"/>
    <w:rsid w:val="008945A3"/>
    <w:rsid w:val="00895953"/>
    <w:rsid w:val="00896129"/>
    <w:rsid w:val="00896524"/>
    <w:rsid w:val="00897A9D"/>
    <w:rsid w:val="00897FB9"/>
    <w:rsid w:val="008A09AF"/>
    <w:rsid w:val="008A1FCD"/>
    <w:rsid w:val="008A7E29"/>
    <w:rsid w:val="008B3509"/>
    <w:rsid w:val="008B459E"/>
    <w:rsid w:val="008B6AE3"/>
    <w:rsid w:val="008C1339"/>
    <w:rsid w:val="008C2330"/>
    <w:rsid w:val="008C3CF9"/>
    <w:rsid w:val="008C65DE"/>
    <w:rsid w:val="008D1544"/>
    <w:rsid w:val="008D4CC6"/>
    <w:rsid w:val="008D5531"/>
    <w:rsid w:val="008D6E31"/>
    <w:rsid w:val="008E13AE"/>
    <w:rsid w:val="008E1506"/>
    <w:rsid w:val="008E1D48"/>
    <w:rsid w:val="008E710C"/>
    <w:rsid w:val="008F0221"/>
    <w:rsid w:val="008F2E29"/>
    <w:rsid w:val="008F446C"/>
    <w:rsid w:val="008F5B17"/>
    <w:rsid w:val="008F69D6"/>
    <w:rsid w:val="00902823"/>
    <w:rsid w:val="00907A49"/>
    <w:rsid w:val="00912783"/>
    <w:rsid w:val="00914755"/>
    <w:rsid w:val="00914956"/>
    <w:rsid w:val="00915CA6"/>
    <w:rsid w:val="00915CD7"/>
    <w:rsid w:val="009205F6"/>
    <w:rsid w:val="00922FF1"/>
    <w:rsid w:val="0092466B"/>
    <w:rsid w:val="00924904"/>
    <w:rsid w:val="00925012"/>
    <w:rsid w:val="00926B4B"/>
    <w:rsid w:val="0092777F"/>
    <w:rsid w:val="00927834"/>
    <w:rsid w:val="009316B6"/>
    <w:rsid w:val="00932889"/>
    <w:rsid w:val="00934E13"/>
    <w:rsid w:val="00940320"/>
    <w:rsid w:val="009500A6"/>
    <w:rsid w:val="00951100"/>
    <w:rsid w:val="00952916"/>
    <w:rsid w:val="00957C18"/>
    <w:rsid w:val="00957C4C"/>
    <w:rsid w:val="00960222"/>
    <w:rsid w:val="00962B44"/>
    <w:rsid w:val="00962C41"/>
    <w:rsid w:val="009648BB"/>
    <w:rsid w:val="009659BA"/>
    <w:rsid w:val="0096663E"/>
    <w:rsid w:val="0096697A"/>
    <w:rsid w:val="00966B8A"/>
    <w:rsid w:val="009676BB"/>
    <w:rsid w:val="00970217"/>
    <w:rsid w:val="00972E76"/>
    <w:rsid w:val="00973D3A"/>
    <w:rsid w:val="0097678A"/>
    <w:rsid w:val="00976CB2"/>
    <w:rsid w:val="00982C5E"/>
    <w:rsid w:val="00982CC1"/>
    <w:rsid w:val="00982E47"/>
    <w:rsid w:val="00983040"/>
    <w:rsid w:val="0098668C"/>
    <w:rsid w:val="009913C6"/>
    <w:rsid w:val="00991ABC"/>
    <w:rsid w:val="00994FC5"/>
    <w:rsid w:val="009950D9"/>
    <w:rsid w:val="00995521"/>
    <w:rsid w:val="009A4B52"/>
    <w:rsid w:val="009A5463"/>
    <w:rsid w:val="009A5ABF"/>
    <w:rsid w:val="009B02B2"/>
    <w:rsid w:val="009B2A64"/>
    <w:rsid w:val="009B3195"/>
    <w:rsid w:val="009B3FB9"/>
    <w:rsid w:val="009B4824"/>
    <w:rsid w:val="009B4BA0"/>
    <w:rsid w:val="009B614E"/>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2D3"/>
    <w:rsid w:val="009E3762"/>
    <w:rsid w:val="009E3DB9"/>
    <w:rsid w:val="009E68DA"/>
    <w:rsid w:val="009E6E35"/>
    <w:rsid w:val="009E74A6"/>
    <w:rsid w:val="009F0EDA"/>
    <w:rsid w:val="009F5D06"/>
    <w:rsid w:val="009F743A"/>
    <w:rsid w:val="00A03B96"/>
    <w:rsid w:val="00A03BA8"/>
    <w:rsid w:val="00A04439"/>
    <w:rsid w:val="00A04985"/>
    <w:rsid w:val="00A05387"/>
    <w:rsid w:val="00A05B19"/>
    <w:rsid w:val="00A1134E"/>
    <w:rsid w:val="00A12A42"/>
    <w:rsid w:val="00A12E1C"/>
    <w:rsid w:val="00A21D6E"/>
    <w:rsid w:val="00A24E7E"/>
    <w:rsid w:val="00A254E5"/>
    <w:rsid w:val="00A258C3"/>
    <w:rsid w:val="00A313D4"/>
    <w:rsid w:val="00A32872"/>
    <w:rsid w:val="00A34302"/>
    <w:rsid w:val="00A347C0"/>
    <w:rsid w:val="00A40F15"/>
    <w:rsid w:val="00A44B85"/>
    <w:rsid w:val="00A46357"/>
    <w:rsid w:val="00A47DC3"/>
    <w:rsid w:val="00A50958"/>
    <w:rsid w:val="00A51431"/>
    <w:rsid w:val="00A52A80"/>
    <w:rsid w:val="00A539AD"/>
    <w:rsid w:val="00A54DA1"/>
    <w:rsid w:val="00A54DF9"/>
    <w:rsid w:val="00A561C5"/>
    <w:rsid w:val="00A57115"/>
    <w:rsid w:val="00A574C3"/>
    <w:rsid w:val="00A577B9"/>
    <w:rsid w:val="00A61C0B"/>
    <w:rsid w:val="00A66CD3"/>
    <w:rsid w:val="00A67B21"/>
    <w:rsid w:val="00A705F7"/>
    <w:rsid w:val="00A73CD6"/>
    <w:rsid w:val="00A74632"/>
    <w:rsid w:val="00A863CA"/>
    <w:rsid w:val="00A8786A"/>
    <w:rsid w:val="00A9100D"/>
    <w:rsid w:val="00A94063"/>
    <w:rsid w:val="00A97CA7"/>
    <w:rsid w:val="00AA021D"/>
    <w:rsid w:val="00AA046F"/>
    <w:rsid w:val="00AA1319"/>
    <w:rsid w:val="00AA2464"/>
    <w:rsid w:val="00AA39D0"/>
    <w:rsid w:val="00AA3A1D"/>
    <w:rsid w:val="00AA619C"/>
    <w:rsid w:val="00AA6219"/>
    <w:rsid w:val="00AA74E0"/>
    <w:rsid w:val="00AB03A5"/>
    <w:rsid w:val="00AB0ED9"/>
    <w:rsid w:val="00AB132C"/>
    <w:rsid w:val="00AB365B"/>
    <w:rsid w:val="00AB3E72"/>
    <w:rsid w:val="00AB45D9"/>
    <w:rsid w:val="00AB4638"/>
    <w:rsid w:val="00AB703F"/>
    <w:rsid w:val="00AB71CE"/>
    <w:rsid w:val="00AB7BD9"/>
    <w:rsid w:val="00AB7F0D"/>
    <w:rsid w:val="00AC14F6"/>
    <w:rsid w:val="00AC2477"/>
    <w:rsid w:val="00AC5747"/>
    <w:rsid w:val="00AC6BB8"/>
    <w:rsid w:val="00AD3432"/>
    <w:rsid w:val="00AD41CE"/>
    <w:rsid w:val="00AD47EC"/>
    <w:rsid w:val="00AD6E79"/>
    <w:rsid w:val="00AD766B"/>
    <w:rsid w:val="00AD7C27"/>
    <w:rsid w:val="00AE008F"/>
    <w:rsid w:val="00AE2CF7"/>
    <w:rsid w:val="00AE3293"/>
    <w:rsid w:val="00AE3FEB"/>
    <w:rsid w:val="00AE3FFB"/>
    <w:rsid w:val="00AE4F46"/>
    <w:rsid w:val="00AF0598"/>
    <w:rsid w:val="00AF0868"/>
    <w:rsid w:val="00AF2CBB"/>
    <w:rsid w:val="00AF52FA"/>
    <w:rsid w:val="00AF7082"/>
    <w:rsid w:val="00B0064D"/>
    <w:rsid w:val="00B01FCD"/>
    <w:rsid w:val="00B02104"/>
    <w:rsid w:val="00B07178"/>
    <w:rsid w:val="00B07779"/>
    <w:rsid w:val="00B07F18"/>
    <w:rsid w:val="00B10C30"/>
    <w:rsid w:val="00B112C4"/>
    <w:rsid w:val="00B14546"/>
    <w:rsid w:val="00B14AA9"/>
    <w:rsid w:val="00B14F9A"/>
    <w:rsid w:val="00B1776C"/>
    <w:rsid w:val="00B211F4"/>
    <w:rsid w:val="00B21345"/>
    <w:rsid w:val="00B23046"/>
    <w:rsid w:val="00B23383"/>
    <w:rsid w:val="00B237FB"/>
    <w:rsid w:val="00B278F0"/>
    <w:rsid w:val="00B31AFA"/>
    <w:rsid w:val="00B32415"/>
    <w:rsid w:val="00B346C5"/>
    <w:rsid w:val="00B346D1"/>
    <w:rsid w:val="00B35A5F"/>
    <w:rsid w:val="00B364F1"/>
    <w:rsid w:val="00B36CD1"/>
    <w:rsid w:val="00B37CEB"/>
    <w:rsid w:val="00B41F6F"/>
    <w:rsid w:val="00B43C88"/>
    <w:rsid w:val="00B44933"/>
    <w:rsid w:val="00B527D2"/>
    <w:rsid w:val="00B52896"/>
    <w:rsid w:val="00B52A44"/>
    <w:rsid w:val="00B549CE"/>
    <w:rsid w:val="00B55B85"/>
    <w:rsid w:val="00B55D37"/>
    <w:rsid w:val="00B55FCC"/>
    <w:rsid w:val="00B60155"/>
    <w:rsid w:val="00B62947"/>
    <w:rsid w:val="00B64177"/>
    <w:rsid w:val="00B66AB4"/>
    <w:rsid w:val="00B72B39"/>
    <w:rsid w:val="00B76F94"/>
    <w:rsid w:val="00B771E5"/>
    <w:rsid w:val="00B8032C"/>
    <w:rsid w:val="00B83A45"/>
    <w:rsid w:val="00B859F0"/>
    <w:rsid w:val="00B927F2"/>
    <w:rsid w:val="00B95236"/>
    <w:rsid w:val="00B96BD9"/>
    <w:rsid w:val="00B978D8"/>
    <w:rsid w:val="00BA1B01"/>
    <w:rsid w:val="00BA2193"/>
    <w:rsid w:val="00BA2641"/>
    <w:rsid w:val="00BA35EB"/>
    <w:rsid w:val="00BA4CDF"/>
    <w:rsid w:val="00BA4D4E"/>
    <w:rsid w:val="00BA5BD8"/>
    <w:rsid w:val="00BA5C84"/>
    <w:rsid w:val="00BA6C12"/>
    <w:rsid w:val="00BA7061"/>
    <w:rsid w:val="00BB0E63"/>
    <w:rsid w:val="00BB37AA"/>
    <w:rsid w:val="00BB4C24"/>
    <w:rsid w:val="00BB698A"/>
    <w:rsid w:val="00BB6D95"/>
    <w:rsid w:val="00BB6DA6"/>
    <w:rsid w:val="00BC0735"/>
    <w:rsid w:val="00BC2A3C"/>
    <w:rsid w:val="00BC53A0"/>
    <w:rsid w:val="00BC78EB"/>
    <w:rsid w:val="00BD07D8"/>
    <w:rsid w:val="00BD504C"/>
    <w:rsid w:val="00BD7404"/>
    <w:rsid w:val="00BD7576"/>
    <w:rsid w:val="00BD76E4"/>
    <w:rsid w:val="00BE0A38"/>
    <w:rsid w:val="00BE0E4E"/>
    <w:rsid w:val="00BE1295"/>
    <w:rsid w:val="00BE230B"/>
    <w:rsid w:val="00BE62AD"/>
    <w:rsid w:val="00BF121F"/>
    <w:rsid w:val="00BF1D4D"/>
    <w:rsid w:val="00BF1F80"/>
    <w:rsid w:val="00BF2939"/>
    <w:rsid w:val="00BF7728"/>
    <w:rsid w:val="00C01D17"/>
    <w:rsid w:val="00C021EA"/>
    <w:rsid w:val="00C05B06"/>
    <w:rsid w:val="00C05F9F"/>
    <w:rsid w:val="00C06F68"/>
    <w:rsid w:val="00C07CB7"/>
    <w:rsid w:val="00C11D4D"/>
    <w:rsid w:val="00C13D7A"/>
    <w:rsid w:val="00C13DDA"/>
    <w:rsid w:val="00C15151"/>
    <w:rsid w:val="00C15740"/>
    <w:rsid w:val="00C15F69"/>
    <w:rsid w:val="00C166EF"/>
    <w:rsid w:val="00C17EB0"/>
    <w:rsid w:val="00C20AB9"/>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2519"/>
    <w:rsid w:val="00C532EF"/>
    <w:rsid w:val="00C5460A"/>
    <w:rsid w:val="00C555E5"/>
    <w:rsid w:val="00C56639"/>
    <w:rsid w:val="00C63EF9"/>
    <w:rsid w:val="00C65D13"/>
    <w:rsid w:val="00C705A4"/>
    <w:rsid w:val="00C70F1B"/>
    <w:rsid w:val="00C7141F"/>
    <w:rsid w:val="00C71A47"/>
    <w:rsid w:val="00C72DF1"/>
    <w:rsid w:val="00C73A36"/>
    <w:rsid w:val="00C73E17"/>
    <w:rsid w:val="00C741DB"/>
    <w:rsid w:val="00C7464C"/>
    <w:rsid w:val="00C75625"/>
    <w:rsid w:val="00C75E29"/>
    <w:rsid w:val="00C8034F"/>
    <w:rsid w:val="00C8198B"/>
    <w:rsid w:val="00C81A14"/>
    <w:rsid w:val="00C838DC"/>
    <w:rsid w:val="00C84872"/>
    <w:rsid w:val="00C85588"/>
    <w:rsid w:val="00C85987"/>
    <w:rsid w:val="00C868A2"/>
    <w:rsid w:val="00C90676"/>
    <w:rsid w:val="00C944B7"/>
    <w:rsid w:val="00C94706"/>
    <w:rsid w:val="00C972A1"/>
    <w:rsid w:val="00CA1A21"/>
    <w:rsid w:val="00CA30FF"/>
    <w:rsid w:val="00CA5187"/>
    <w:rsid w:val="00CA7890"/>
    <w:rsid w:val="00CB059F"/>
    <w:rsid w:val="00CB11B3"/>
    <w:rsid w:val="00CB2155"/>
    <w:rsid w:val="00CB37FD"/>
    <w:rsid w:val="00CB6F3A"/>
    <w:rsid w:val="00CB7AC1"/>
    <w:rsid w:val="00CC5ECD"/>
    <w:rsid w:val="00CC701F"/>
    <w:rsid w:val="00CC7073"/>
    <w:rsid w:val="00CD1124"/>
    <w:rsid w:val="00CD4D57"/>
    <w:rsid w:val="00CD6339"/>
    <w:rsid w:val="00CD6755"/>
    <w:rsid w:val="00CD6856"/>
    <w:rsid w:val="00CD6D99"/>
    <w:rsid w:val="00CD6F56"/>
    <w:rsid w:val="00CE0089"/>
    <w:rsid w:val="00CE3176"/>
    <w:rsid w:val="00CE5E13"/>
    <w:rsid w:val="00CE793C"/>
    <w:rsid w:val="00CF1243"/>
    <w:rsid w:val="00CF2E29"/>
    <w:rsid w:val="00CF7DB9"/>
    <w:rsid w:val="00D00F3E"/>
    <w:rsid w:val="00D01782"/>
    <w:rsid w:val="00D0289A"/>
    <w:rsid w:val="00D03BEB"/>
    <w:rsid w:val="00D04A8F"/>
    <w:rsid w:val="00D065CB"/>
    <w:rsid w:val="00D13BF4"/>
    <w:rsid w:val="00D16A04"/>
    <w:rsid w:val="00D17273"/>
    <w:rsid w:val="00D173F1"/>
    <w:rsid w:val="00D21E8D"/>
    <w:rsid w:val="00D227D5"/>
    <w:rsid w:val="00D23445"/>
    <w:rsid w:val="00D23B1F"/>
    <w:rsid w:val="00D24440"/>
    <w:rsid w:val="00D311B1"/>
    <w:rsid w:val="00D31407"/>
    <w:rsid w:val="00D32F12"/>
    <w:rsid w:val="00D341E9"/>
    <w:rsid w:val="00D41A18"/>
    <w:rsid w:val="00D42209"/>
    <w:rsid w:val="00D42848"/>
    <w:rsid w:val="00D429C7"/>
    <w:rsid w:val="00D42F2F"/>
    <w:rsid w:val="00D430F1"/>
    <w:rsid w:val="00D44BCA"/>
    <w:rsid w:val="00D453B9"/>
    <w:rsid w:val="00D468AD"/>
    <w:rsid w:val="00D46AD9"/>
    <w:rsid w:val="00D47873"/>
    <w:rsid w:val="00D5041B"/>
    <w:rsid w:val="00D532E8"/>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443A"/>
    <w:rsid w:val="00D64B9B"/>
    <w:rsid w:val="00D66561"/>
    <w:rsid w:val="00D668D6"/>
    <w:rsid w:val="00D67255"/>
    <w:rsid w:val="00D67D5C"/>
    <w:rsid w:val="00D717BB"/>
    <w:rsid w:val="00D71E66"/>
    <w:rsid w:val="00D72CC0"/>
    <w:rsid w:val="00D732DE"/>
    <w:rsid w:val="00D76D49"/>
    <w:rsid w:val="00D772CA"/>
    <w:rsid w:val="00D77F8D"/>
    <w:rsid w:val="00D77FBA"/>
    <w:rsid w:val="00D815DA"/>
    <w:rsid w:val="00D82866"/>
    <w:rsid w:val="00D8295D"/>
    <w:rsid w:val="00D83816"/>
    <w:rsid w:val="00D83D9C"/>
    <w:rsid w:val="00D8415F"/>
    <w:rsid w:val="00D927CC"/>
    <w:rsid w:val="00D92CBE"/>
    <w:rsid w:val="00D95C45"/>
    <w:rsid w:val="00DA28B7"/>
    <w:rsid w:val="00DA3A1E"/>
    <w:rsid w:val="00DA3D24"/>
    <w:rsid w:val="00DB03BF"/>
    <w:rsid w:val="00DB0B12"/>
    <w:rsid w:val="00DB0B8E"/>
    <w:rsid w:val="00DB27EE"/>
    <w:rsid w:val="00DB46B2"/>
    <w:rsid w:val="00DC09E0"/>
    <w:rsid w:val="00DC0BFC"/>
    <w:rsid w:val="00DC2754"/>
    <w:rsid w:val="00DC2A65"/>
    <w:rsid w:val="00DC6EF2"/>
    <w:rsid w:val="00DD0B2B"/>
    <w:rsid w:val="00DD1370"/>
    <w:rsid w:val="00DD1EA9"/>
    <w:rsid w:val="00DD5EA2"/>
    <w:rsid w:val="00DD6431"/>
    <w:rsid w:val="00DD68C1"/>
    <w:rsid w:val="00DD733B"/>
    <w:rsid w:val="00DD7E9A"/>
    <w:rsid w:val="00DE15F0"/>
    <w:rsid w:val="00DE32FA"/>
    <w:rsid w:val="00DE3EAB"/>
    <w:rsid w:val="00DE5663"/>
    <w:rsid w:val="00DE7644"/>
    <w:rsid w:val="00DE78AA"/>
    <w:rsid w:val="00DF4C95"/>
    <w:rsid w:val="00E009EA"/>
    <w:rsid w:val="00E0166B"/>
    <w:rsid w:val="00E053D0"/>
    <w:rsid w:val="00E05D72"/>
    <w:rsid w:val="00E0760C"/>
    <w:rsid w:val="00E100D0"/>
    <w:rsid w:val="00E103CF"/>
    <w:rsid w:val="00E112E6"/>
    <w:rsid w:val="00E1142D"/>
    <w:rsid w:val="00E12CED"/>
    <w:rsid w:val="00E146D8"/>
    <w:rsid w:val="00E15994"/>
    <w:rsid w:val="00E16D4E"/>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2BE"/>
    <w:rsid w:val="00E35B02"/>
    <w:rsid w:val="00E368BE"/>
    <w:rsid w:val="00E37919"/>
    <w:rsid w:val="00E41EEF"/>
    <w:rsid w:val="00E43BA2"/>
    <w:rsid w:val="00E479C2"/>
    <w:rsid w:val="00E50424"/>
    <w:rsid w:val="00E508C3"/>
    <w:rsid w:val="00E55050"/>
    <w:rsid w:val="00E557DA"/>
    <w:rsid w:val="00E61952"/>
    <w:rsid w:val="00E64B1B"/>
    <w:rsid w:val="00E66496"/>
    <w:rsid w:val="00E66A3C"/>
    <w:rsid w:val="00E66B35"/>
    <w:rsid w:val="00E66E10"/>
    <w:rsid w:val="00E70CB4"/>
    <w:rsid w:val="00E71A6B"/>
    <w:rsid w:val="00E744D3"/>
    <w:rsid w:val="00E75068"/>
    <w:rsid w:val="00E75538"/>
    <w:rsid w:val="00E769F6"/>
    <w:rsid w:val="00E77968"/>
    <w:rsid w:val="00E77D53"/>
    <w:rsid w:val="00E80D52"/>
    <w:rsid w:val="00E8217A"/>
    <w:rsid w:val="00E82357"/>
    <w:rsid w:val="00E824CE"/>
    <w:rsid w:val="00E8407C"/>
    <w:rsid w:val="00E84F3C"/>
    <w:rsid w:val="00E855E0"/>
    <w:rsid w:val="00E94E5E"/>
    <w:rsid w:val="00E9718F"/>
    <w:rsid w:val="00EA012C"/>
    <w:rsid w:val="00EA70C1"/>
    <w:rsid w:val="00EB1CD4"/>
    <w:rsid w:val="00EB1D47"/>
    <w:rsid w:val="00EB2E0E"/>
    <w:rsid w:val="00EB7104"/>
    <w:rsid w:val="00EB7AEC"/>
    <w:rsid w:val="00EC0D56"/>
    <w:rsid w:val="00EC3636"/>
    <w:rsid w:val="00EC7AAE"/>
    <w:rsid w:val="00ED0288"/>
    <w:rsid w:val="00ED079D"/>
    <w:rsid w:val="00ED16BC"/>
    <w:rsid w:val="00ED2411"/>
    <w:rsid w:val="00ED54F5"/>
    <w:rsid w:val="00ED755D"/>
    <w:rsid w:val="00EE04B6"/>
    <w:rsid w:val="00EE0BC5"/>
    <w:rsid w:val="00EE3755"/>
    <w:rsid w:val="00EE52CB"/>
    <w:rsid w:val="00EE66A5"/>
    <w:rsid w:val="00EF15DE"/>
    <w:rsid w:val="00EF1EB5"/>
    <w:rsid w:val="00EF2383"/>
    <w:rsid w:val="00EF4B2D"/>
    <w:rsid w:val="00EF581D"/>
    <w:rsid w:val="00EF7DF2"/>
    <w:rsid w:val="00EF7FD8"/>
    <w:rsid w:val="00F02CEA"/>
    <w:rsid w:val="00F03243"/>
    <w:rsid w:val="00F03B6E"/>
    <w:rsid w:val="00F04F13"/>
    <w:rsid w:val="00F05FAA"/>
    <w:rsid w:val="00F06F59"/>
    <w:rsid w:val="00F071D7"/>
    <w:rsid w:val="00F07371"/>
    <w:rsid w:val="00F11DDA"/>
    <w:rsid w:val="00F12135"/>
    <w:rsid w:val="00F121AE"/>
    <w:rsid w:val="00F159E4"/>
    <w:rsid w:val="00F174B8"/>
    <w:rsid w:val="00F17988"/>
    <w:rsid w:val="00F17F60"/>
    <w:rsid w:val="00F20BD8"/>
    <w:rsid w:val="00F2100D"/>
    <w:rsid w:val="00F21FC5"/>
    <w:rsid w:val="00F23A67"/>
    <w:rsid w:val="00F266FB"/>
    <w:rsid w:val="00F26DEB"/>
    <w:rsid w:val="00F2706C"/>
    <w:rsid w:val="00F303EB"/>
    <w:rsid w:val="00F30D27"/>
    <w:rsid w:val="00F35314"/>
    <w:rsid w:val="00F36ABC"/>
    <w:rsid w:val="00F40FB0"/>
    <w:rsid w:val="00F41F1C"/>
    <w:rsid w:val="00F42FC6"/>
    <w:rsid w:val="00F458DD"/>
    <w:rsid w:val="00F4685B"/>
    <w:rsid w:val="00F469F0"/>
    <w:rsid w:val="00F51246"/>
    <w:rsid w:val="00F53273"/>
    <w:rsid w:val="00F53CF3"/>
    <w:rsid w:val="00F576D3"/>
    <w:rsid w:val="00F57E77"/>
    <w:rsid w:val="00F57FA7"/>
    <w:rsid w:val="00F600DB"/>
    <w:rsid w:val="00F606EA"/>
    <w:rsid w:val="00F63AD9"/>
    <w:rsid w:val="00F63EA4"/>
    <w:rsid w:val="00F665DE"/>
    <w:rsid w:val="00F70217"/>
    <w:rsid w:val="00F70245"/>
    <w:rsid w:val="00F7028B"/>
    <w:rsid w:val="00F70399"/>
    <w:rsid w:val="00F70BCD"/>
    <w:rsid w:val="00F71EB8"/>
    <w:rsid w:val="00F74F93"/>
    <w:rsid w:val="00F755E4"/>
    <w:rsid w:val="00F759B7"/>
    <w:rsid w:val="00F77D02"/>
    <w:rsid w:val="00F80106"/>
    <w:rsid w:val="00F828E1"/>
    <w:rsid w:val="00F927B2"/>
    <w:rsid w:val="00F947E3"/>
    <w:rsid w:val="00F96071"/>
    <w:rsid w:val="00FA0D6E"/>
    <w:rsid w:val="00FA2543"/>
    <w:rsid w:val="00FB3A86"/>
    <w:rsid w:val="00FB469D"/>
    <w:rsid w:val="00FB6C0F"/>
    <w:rsid w:val="00FB7F6C"/>
    <w:rsid w:val="00FC4F69"/>
    <w:rsid w:val="00FD227E"/>
    <w:rsid w:val="00FD270D"/>
    <w:rsid w:val="00FD2B99"/>
    <w:rsid w:val="00FD36C8"/>
    <w:rsid w:val="00FD5070"/>
    <w:rsid w:val="00FE32B3"/>
    <w:rsid w:val="00FE44DE"/>
    <w:rsid w:val="00FE46CD"/>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tab-span">
    <w:name w:val="apple-tab-span"/>
    <w:basedOn w:val="DefaultParagraphFont"/>
    <w:rsid w:val="0039269E"/>
  </w:style>
  <w:style w:type="character" w:customStyle="1" w:styleId="UnresolvedMention">
    <w:name w:val="Unresolved Mention"/>
    <w:basedOn w:val="DefaultParagraphFont"/>
    <w:uiPriority w:val="99"/>
    <w:semiHidden/>
    <w:unhideWhenUsed/>
    <w:rsid w:val="002B7E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737870383">
      <w:bodyDiv w:val="1"/>
      <w:marLeft w:val="0"/>
      <w:marRight w:val="0"/>
      <w:marTop w:val="0"/>
      <w:marBottom w:val="0"/>
      <w:divBdr>
        <w:top w:val="none" w:sz="0" w:space="0" w:color="auto"/>
        <w:left w:val="none" w:sz="0" w:space="0" w:color="auto"/>
        <w:bottom w:val="none" w:sz="0" w:space="0" w:color="auto"/>
        <w:right w:val="none" w:sz="0" w:space="0" w:color="auto"/>
      </w:divBdr>
    </w:div>
    <w:div w:id="771512665">
      <w:bodyDiv w:val="1"/>
      <w:marLeft w:val="0"/>
      <w:marRight w:val="0"/>
      <w:marTop w:val="0"/>
      <w:marBottom w:val="0"/>
      <w:divBdr>
        <w:top w:val="none" w:sz="0" w:space="0" w:color="auto"/>
        <w:left w:val="none" w:sz="0" w:space="0" w:color="auto"/>
        <w:bottom w:val="none" w:sz="0" w:space="0" w:color="auto"/>
        <w:right w:val="none" w:sz="0" w:space="0" w:color="auto"/>
      </w:divBdr>
    </w:div>
    <w:div w:id="1623685393">
      <w:bodyDiv w:val="1"/>
      <w:marLeft w:val="0"/>
      <w:marRight w:val="0"/>
      <w:marTop w:val="0"/>
      <w:marBottom w:val="0"/>
      <w:divBdr>
        <w:top w:val="none" w:sz="0" w:space="0" w:color="auto"/>
        <w:left w:val="none" w:sz="0" w:space="0" w:color="auto"/>
        <w:bottom w:val="none" w:sz="0" w:space="0" w:color="auto"/>
        <w:right w:val="none" w:sz="0" w:space="0" w:color="auto"/>
      </w:divBdr>
    </w:div>
    <w:div w:id="1790856190">
      <w:bodyDiv w:val="1"/>
      <w:marLeft w:val="0"/>
      <w:marRight w:val="0"/>
      <w:marTop w:val="0"/>
      <w:marBottom w:val="0"/>
      <w:divBdr>
        <w:top w:val="none" w:sz="0" w:space="0" w:color="auto"/>
        <w:left w:val="none" w:sz="0" w:space="0" w:color="auto"/>
        <w:bottom w:val="none" w:sz="0" w:space="0" w:color="auto"/>
        <w:right w:val="none" w:sz="0" w:space="0" w:color="auto"/>
      </w:divBdr>
    </w:div>
    <w:div w:id="1827092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igitalcommons.liberty.edu/cgi/viewcontent.cgi?article=5625&amp;context=doctoral" TargetMode="External"/><Relationship Id="rId18" Type="http://schemas.openxmlformats.org/officeDocument/2006/relationships/hyperlink" Target="https://www.taylorfrancis.com/chapters/edit/10.4324/9780429263224-32/charisma-organizational-studies-jay-conger" TargetMode="External"/><Relationship Id="rId26" Type="http://schemas.openxmlformats.org/officeDocument/2006/relationships/hyperlink" Target="https://papers.ssrn.com/sol3/Delivery.cfm?abstractid=4695595" TargetMode="External"/><Relationship Id="rId21" Type="http://schemas.openxmlformats.org/officeDocument/2006/relationships/hyperlink" Target="https://kwpublications.com/papers_submitted/13386/sustainable-leadership-encouraging-teacher-performance-and-classroom-excellence.pdf"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frontiersin.org/journals/education/articles/10.3389/feduc.2025.1518602/pdf" TargetMode="External"/><Relationship Id="rId17" Type="http://schemas.openxmlformats.org/officeDocument/2006/relationships/hyperlink" Target="https://digitalcommons.liberty.edu/cgi/viewcontent.cgi?article=8101&amp;context=doctoral" TargetMode="External"/><Relationship Id="rId25" Type="http://schemas.openxmlformats.org/officeDocument/2006/relationships/hyperlink" Target="https://aura.antioch.edu/cgi/viewcontent.cgi?article=2130&amp;context=etds"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csis-website-prod.s3.amazonaws.com/s3fs-public/publication/200427_ChinaStrategy.pdf" TargetMode="External"/><Relationship Id="rId20" Type="http://schemas.openxmlformats.org/officeDocument/2006/relationships/hyperlink" Target="https://etd.ohiolink.edu/acprod/odb_etd/ws/send_file/send?accession=antioch1742337113792591&amp;disposition=inline" TargetMode="External"/><Relationship Id="rId29" Type="http://schemas.openxmlformats.org/officeDocument/2006/relationships/hyperlink" Target="https://www.researchgate.net/profile/Hasmin-Tamsah/publication/353732576_Create_Teaching_Creativity_through_Training_Management_Effectiveness_Training_and_Teacher_Quality_in_the_Covid-19_Pandemic/links/610d15c71e95fe241ab3c756/Create-Teaching-Creativity-through-Training-Management-Effectiveness-Training-and-Teacher-Quality-in-the-Covid-19-Pandemic.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qspace.library.queensu.ca/server/api/core/bitstreams/e74c75e4-195f-4cd1-82d0-28948aef0cf3/content" TargetMode="External"/><Relationship Id="rId24" Type="http://schemas.openxmlformats.org/officeDocument/2006/relationships/hyperlink" Target="http://www.profdavidhopkins.com/assets/docs/Seven%20strong%20claims%20about%20successful%20school%20leadership%20revisited.pdf"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taylorfrancis.com/chapters/edit/10.4324/9780429263224-32/charisma-organizational-studies-jay-conger" TargetMode="External"/><Relationship Id="rId23" Type="http://schemas.openxmlformats.org/officeDocument/2006/relationships/hyperlink" Target="https://digitalcommons.liberty.edu/cgi/viewcontent.cgi?article=3750&amp;context=doctoral" TargetMode="External"/><Relationship Id="rId28" Type="http://schemas.openxmlformats.org/officeDocument/2006/relationships/hyperlink" Target="http://www.organizational" TargetMode="External"/><Relationship Id="rId36" Type="http://schemas.openxmlformats.org/officeDocument/2006/relationships/footer" Target="footer3.xml"/><Relationship Id="rId10" Type="http://schemas.openxmlformats.org/officeDocument/2006/relationships/hyperlink" Target="https://www.emerald.com/insight/content/doi/10.12806/V21/I1/R4/full/pdf" TargetMode="External"/><Relationship Id="rId19" Type="http://schemas.openxmlformats.org/officeDocument/2006/relationships/hyperlink" Target="https://sserc.pogo-app.co.uk/wp-content/uploads/2019/09/The-New-Psychology-of-Leadership.pdf"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cjol.org/index.php/ajap/article/download/5832/5655" TargetMode="External"/><Relationship Id="rId14" Type="http://schemas.openxmlformats.org/officeDocument/2006/relationships/hyperlink" Target="https://www.nejm.org/doi/pdf/10.1056/NEJMra2306867" TargetMode="External"/><Relationship Id="rId22" Type="http://schemas.openxmlformats.org/officeDocument/2006/relationships/hyperlink" Target="https://repository.sbts.edu/bitstream/handle/10392/7503/Lama_sbts.pdp_0207A_10896.pdf?sequence=1&amp;isAllowed=y" TargetMode="External"/><Relationship Id="rId27" Type="http://schemas.openxmlformats.org/officeDocument/2006/relationships/hyperlink" Target="https://hal.science/hal-05073466/" TargetMode="External"/><Relationship Id="rId30" Type="http://schemas.openxmlformats.org/officeDocument/2006/relationships/hyperlink" Target="https://www.mdpi.com/2071-1050/13/5/2711/pdf" TargetMode="External"/><Relationship Id="rId35" Type="http://schemas.openxmlformats.org/officeDocument/2006/relationships/header" Target="header3.xml"/><Relationship Id="rId8" Type="http://schemas.openxmlformats.org/officeDocument/2006/relationships/image" Target="media/image1.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TotalTime>
  <Pages>14</Pages>
  <Words>5884</Words>
  <Characters>33542</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M</cp:lastModifiedBy>
  <cp:revision>18</cp:revision>
  <cp:lastPrinted>2024-10-20T02:52:00Z</cp:lastPrinted>
  <dcterms:created xsi:type="dcterms:W3CDTF">2025-06-18T15:18:00Z</dcterms:created>
  <dcterms:modified xsi:type="dcterms:W3CDTF">2025-06-24T06:08:00Z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