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421" w:rsidRDefault="000D0421">
      <w:pPr>
        <w:pStyle w:val="Title"/>
        <w:spacing w:after="0"/>
        <w:jc w:val="both"/>
        <w:rPr>
          <w:rFonts w:ascii="Arial" w:hAnsi="Arial" w:cs="Arial"/>
        </w:rPr>
      </w:pPr>
    </w:p>
    <w:p w:rsidR="000D0421" w:rsidRDefault="002811B4">
      <w:pPr>
        <w:pStyle w:val="Author"/>
        <w:rPr>
          <w:rFonts w:ascii="Arial" w:hAnsi="Arial"/>
          <w:bCs/>
          <w:i/>
          <w:iCs/>
          <w:kern w:val="28"/>
          <w:sz w:val="20"/>
          <w:u w:val="single"/>
        </w:rPr>
      </w:pPr>
      <w:r>
        <w:rPr>
          <w:rFonts w:ascii="Arial" w:hAnsi="Arial"/>
          <w:bCs/>
          <w:i/>
          <w:iCs/>
          <w:kern w:val="28"/>
          <w:sz w:val="20"/>
          <w:u w:val="single"/>
        </w:rPr>
        <w:t>Review Article</w:t>
      </w:r>
    </w:p>
    <w:p w:rsidR="000D0421" w:rsidRDefault="002811B4">
      <w:pPr>
        <w:pStyle w:val="Author"/>
        <w:spacing w:line="240" w:lineRule="auto"/>
        <w:rPr>
          <w:rFonts w:ascii="Arial" w:hAnsi="Arial" w:cs="Arial"/>
          <w:bCs/>
          <w:iCs/>
          <w:kern w:val="28"/>
          <w:sz w:val="36"/>
        </w:rPr>
      </w:pPr>
      <w:r>
        <w:rPr>
          <w:rFonts w:ascii="Arial" w:hAnsi="Arial"/>
          <w:bCs/>
          <w:iCs/>
          <w:kern w:val="28"/>
          <w:sz w:val="36"/>
        </w:rPr>
        <w:t>Adoption of Marketing Strategies in Online Tutoring: A Systematic Literature Review</w:t>
      </w:r>
      <w:r>
        <w:rPr>
          <w:rFonts w:ascii="Arial" w:hAnsi="Arial" w:cs="Arial"/>
          <w:bCs/>
          <w:iCs/>
          <w:kern w:val="28"/>
          <w:sz w:val="36"/>
        </w:rPr>
        <w:t xml:space="preserve"> </w:t>
      </w:r>
    </w:p>
    <w:p w:rsidR="000D0421" w:rsidRDefault="000D0421">
      <w:pPr>
        <w:pStyle w:val="Author"/>
        <w:spacing w:line="240" w:lineRule="auto"/>
        <w:jc w:val="both"/>
        <w:rPr>
          <w:rFonts w:ascii="Arial" w:hAnsi="Arial" w:cs="Arial"/>
          <w:sz w:val="36"/>
        </w:rPr>
      </w:pPr>
    </w:p>
    <w:p w:rsidR="000D0421" w:rsidRDefault="000D0421">
      <w:pPr>
        <w:pStyle w:val="Affiliation"/>
        <w:spacing w:after="0" w:line="240" w:lineRule="auto"/>
        <w:jc w:val="both"/>
        <w:rPr>
          <w:rFonts w:ascii="Arial" w:hAnsi="Arial" w:cs="Arial"/>
        </w:rPr>
      </w:pPr>
    </w:p>
    <w:p w:rsidR="000D0421" w:rsidRDefault="002811B4">
      <w:pPr>
        <w:pStyle w:val="Copyright"/>
        <w:spacing w:after="0" w:line="240" w:lineRule="auto"/>
        <w:jc w:val="both"/>
        <w:rPr>
          <w:rFonts w:ascii="Arial" w:hAnsi="Arial" w:cs="Arial"/>
        </w:rPr>
        <w:sectPr w:rsidR="000D0421">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1296" w:gutter="0"/>
          <w:cols w:space="720"/>
          <w:docGrid w:linePitch="272"/>
        </w:sectPr>
      </w:pPr>
      <w:r>
        <w:rPr>
          <w:rFonts w:ascii="Arial" w:hAnsi="Arial" w:cs="Arial"/>
          <w:noProof/>
        </w:rPr>
        <mc:AlternateContent>
          <mc:Choice Requires="wps">
            <w:drawing>
              <wp:inline distT="0" distB="0" distL="114300" distR="114300">
                <wp:extent cx="5303520" cy="0"/>
                <wp:effectExtent l="0" t="9525" r="5080" b="15875"/>
                <wp:docPr id="4" name="AutoShape 2"/>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type w14:anchorId="123DB9F5"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" strokeweight="1.5pt">
                <w10:anchorlock/>
              </v:shape>
            </w:pict>
          </mc:Fallback>
        </mc:AlternateContent>
      </w:r>
    </w:p>
    <w:p w:rsidR="000D0421" w:rsidRDefault="00824F82">
      <w:pPr>
        <w:pStyle w:val="AbstHead"/>
        <w:spacing w:after="0"/>
        <w:jc w:val="both"/>
        <w:rPr>
          <w:rFonts w:ascii="Arial" w:hAnsi="Arial" w:cs="Arial"/>
        </w:rPr>
      </w:pPr>
      <w:r>
        <w:rPr>
          <w:rFonts w:ascii="Arial" w:hAnsi="Arial" w:cs="Arial"/>
        </w:rPr>
        <w:t>Abstract</w:t>
      </w: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0D0421">
        <w:tc>
          <w:tcPr>
            <w:tcW w:w="9576" w:type="dxa"/>
            <w:shd w:val="clear" w:color="auto" w:fill="F2F2F2"/>
          </w:tcPr>
          <w:p w:rsidR="000D0421" w:rsidRDefault="002811B4">
            <w:pPr>
              <w:pStyle w:val="Body"/>
              <w:spacing w:after="0"/>
              <w:rPr>
                <w:rFonts w:ascii="Arial" w:eastAsia="Calibri" w:hAnsi="Arial"/>
                <w:b/>
                <w:sz w:val="22"/>
                <w:szCs w:val="22"/>
              </w:rPr>
            </w:pPr>
            <w:r>
              <w:rPr>
                <w:rFonts w:ascii="Arial" w:eastAsia="Calibri" w:hAnsi="Arial"/>
                <w:b/>
                <w:sz w:val="22"/>
                <w:szCs w:val="22"/>
              </w:rPr>
              <w:t xml:space="preserve">Aims: </w:t>
            </w:r>
            <w:r>
              <w:rPr>
                <w:rFonts w:ascii="Arial" w:eastAsia="Calibri" w:hAnsi="Arial"/>
                <w:bCs/>
                <w:sz w:val="22"/>
                <w:szCs w:val="22"/>
              </w:rPr>
              <w:t>This study aims to investigate the adoption of service marketing strategies in online tutoring.</w:t>
            </w:r>
          </w:p>
          <w:p w:rsidR="000D0421" w:rsidRDefault="002811B4">
            <w:pPr>
              <w:pStyle w:val="Body"/>
              <w:spacing w:after="0"/>
              <w:rPr>
                <w:rFonts w:ascii="Arial" w:eastAsia="Calibri" w:hAnsi="Arial"/>
                <w:bCs/>
                <w:sz w:val="22"/>
                <w:szCs w:val="22"/>
              </w:rPr>
            </w:pPr>
            <w:r>
              <w:rPr>
                <w:rFonts w:ascii="Arial" w:eastAsia="Calibri" w:hAnsi="Arial"/>
                <w:b/>
                <w:sz w:val="22"/>
                <w:szCs w:val="22"/>
                <w:lang w:val="en-PH"/>
              </w:rPr>
              <w:t>Study</w:t>
            </w:r>
            <w:r>
              <w:rPr>
                <w:rFonts w:ascii="Arial" w:eastAsia="Calibri" w:hAnsi="Arial"/>
                <w:b/>
                <w:sz w:val="22"/>
                <w:szCs w:val="22"/>
              </w:rPr>
              <w:t xml:space="preserve"> </w:t>
            </w:r>
            <w:r>
              <w:rPr>
                <w:rFonts w:ascii="Arial" w:eastAsia="Calibri" w:hAnsi="Arial"/>
                <w:b/>
                <w:sz w:val="22"/>
                <w:szCs w:val="22"/>
                <w:lang w:val="en-PH"/>
              </w:rPr>
              <w:t>D</w:t>
            </w:r>
            <w:proofErr w:type="spellStart"/>
            <w:r>
              <w:rPr>
                <w:rFonts w:ascii="Arial" w:eastAsia="Calibri" w:hAnsi="Arial"/>
                <w:b/>
                <w:sz w:val="22"/>
                <w:szCs w:val="22"/>
              </w:rPr>
              <w:t>esign</w:t>
            </w:r>
            <w:proofErr w:type="spellEnd"/>
            <w:r>
              <w:rPr>
                <w:rFonts w:ascii="Arial" w:eastAsia="Calibri" w:hAnsi="Arial"/>
                <w:b/>
                <w:sz w:val="22"/>
                <w:szCs w:val="22"/>
              </w:rPr>
              <w:t xml:space="preserve">: </w:t>
            </w:r>
            <w:r>
              <w:rPr>
                <w:rFonts w:ascii="Arial" w:eastAsia="Calibri" w:hAnsi="Arial"/>
                <w:bCs/>
                <w:sz w:val="22"/>
                <w:szCs w:val="22"/>
              </w:rPr>
              <w:t>The study employs a systematic review methodology to synthesize global research on the adoption of marketing approaches in freelance online education.</w:t>
            </w:r>
          </w:p>
          <w:p w:rsidR="000D0421" w:rsidRDefault="002811B4">
            <w:pPr>
              <w:pStyle w:val="Body"/>
              <w:spacing w:after="0"/>
              <w:rPr>
                <w:rFonts w:ascii="Arial" w:eastAsia="Calibri" w:hAnsi="Arial"/>
                <w:bCs/>
                <w:sz w:val="22"/>
                <w:szCs w:val="22"/>
              </w:rPr>
            </w:pPr>
            <w:r>
              <w:rPr>
                <w:rFonts w:ascii="Arial" w:eastAsia="Calibri" w:hAnsi="Arial"/>
                <w:b/>
                <w:sz w:val="22"/>
                <w:szCs w:val="22"/>
              </w:rPr>
              <w:t xml:space="preserve">Place and Duration of Study: </w:t>
            </w:r>
            <w:r>
              <w:rPr>
                <w:rFonts w:ascii="Arial" w:eastAsia="Calibri" w:hAnsi="Arial"/>
                <w:bCs/>
                <w:sz w:val="22"/>
                <w:szCs w:val="22"/>
              </w:rPr>
              <w:t>The review encompasses studies conducted across various global</w:t>
            </w:r>
            <w:r>
              <w:rPr>
                <w:rFonts w:ascii="Arial" w:eastAsia="Calibri" w:hAnsi="Arial"/>
                <w:bCs/>
                <w:sz w:val="22"/>
                <w:szCs w:val="22"/>
              </w:rPr>
              <w:t xml:space="preserve"> regions and was completed over two months from March to April 2025. </w:t>
            </w:r>
          </w:p>
          <w:p w:rsidR="000D0421" w:rsidRDefault="002811B4">
            <w:pPr>
              <w:pStyle w:val="Body"/>
              <w:spacing w:after="0"/>
              <w:rPr>
                <w:rFonts w:ascii="Arial" w:eastAsia="Calibri" w:hAnsi="Arial"/>
                <w:bCs/>
                <w:sz w:val="22"/>
                <w:szCs w:val="22"/>
              </w:rPr>
            </w:pPr>
            <w:r>
              <w:rPr>
                <w:rFonts w:ascii="Arial" w:eastAsia="Calibri" w:hAnsi="Arial"/>
                <w:b/>
                <w:sz w:val="22"/>
                <w:szCs w:val="22"/>
              </w:rPr>
              <w:t xml:space="preserve">Methodology: </w:t>
            </w:r>
            <w:r>
              <w:rPr>
                <w:rFonts w:ascii="Arial" w:eastAsia="Calibri" w:hAnsi="Arial"/>
                <w:bCs/>
                <w:sz w:val="22"/>
                <w:szCs w:val="22"/>
              </w:rPr>
              <w:t>This systematic literature review examined how independent online tutors employ service marketing techniques, particularly digital marketing, referral programs, and testimon</w:t>
            </w:r>
            <w:r>
              <w:rPr>
                <w:rFonts w:ascii="Arial" w:eastAsia="Calibri" w:hAnsi="Arial"/>
                <w:bCs/>
                <w:sz w:val="22"/>
                <w:szCs w:val="22"/>
              </w:rPr>
              <w:t>ials, across various educational contexts. It examined 4</w:t>
            </w:r>
            <w:r>
              <w:rPr>
                <w:rFonts w:ascii="Arial" w:eastAsia="Calibri" w:hAnsi="Arial"/>
                <w:bCs/>
                <w:sz w:val="22"/>
                <w:szCs w:val="22"/>
                <w:lang w:val="en-PH"/>
              </w:rPr>
              <w:t>0</w:t>
            </w:r>
            <w:r>
              <w:rPr>
                <w:rFonts w:ascii="Arial" w:eastAsia="Calibri" w:hAnsi="Arial"/>
                <w:bCs/>
                <w:sz w:val="22"/>
                <w:szCs w:val="22"/>
              </w:rPr>
              <w:t xml:space="preserve"> peer-reviewed publications from six academic databases, chosen using precise inclusion and exclusion criteria that adhered to the PRISMA 2020 requirements. To identify trends in marketing strategies</w:t>
            </w:r>
            <w:r>
              <w:rPr>
                <w:rFonts w:ascii="Arial" w:eastAsia="Calibri" w:hAnsi="Arial"/>
                <w:bCs/>
                <w:sz w:val="22"/>
                <w:szCs w:val="22"/>
              </w:rPr>
              <w:t xml:space="preserve"> across different types of teachers, geographical locations, and academic topics, the evaluation employed thematic and comparative analysis. Since all of the data came from </w:t>
            </w:r>
            <w:r>
              <w:rPr>
                <w:rFonts w:ascii="Arial" w:eastAsia="Calibri" w:hAnsi="Arial"/>
                <w:bCs/>
                <w:sz w:val="22"/>
                <w:szCs w:val="22"/>
                <w:lang w:val="en-PH"/>
              </w:rPr>
              <w:t>publicly</w:t>
            </w:r>
            <w:r>
              <w:rPr>
                <w:rFonts w:ascii="Arial" w:eastAsia="Calibri" w:hAnsi="Arial"/>
                <w:bCs/>
                <w:sz w:val="22"/>
                <w:szCs w:val="22"/>
              </w:rPr>
              <w:t xml:space="preserve"> accessible sources, academic integrity was guaranteed, and ethical procedures involving human subjects were no longer necessary.</w:t>
            </w:r>
          </w:p>
          <w:p w:rsidR="000D0421" w:rsidRDefault="002811B4">
            <w:pPr>
              <w:pStyle w:val="Body"/>
              <w:spacing w:after="0"/>
              <w:rPr>
                <w:rFonts w:ascii="Arial" w:eastAsia="Calibri" w:hAnsi="Arial"/>
                <w:bCs/>
                <w:sz w:val="22"/>
                <w:szCs w:val="22"/>
              </w:rPr>
            </w:pPr>
            <w:r>
              <w:rPr>
                <w:rFonts w:ascii="Arial" w:eastAsia="Calibri" w:hAnsi="Arial"/>
                <w:b/>
                <w:sz w:val="22"/>
                <w:szCs w:val="22"/>
              </w:rPr>
              <w:t>Results:</w:t>
            </w:r>
            <w:r>
              <w:rPr>
                <w:rFonts w:ascii="Arial" w:eastAsia="Calibri" w:hAnsi="Arial"/>
                <w:bCs/>
                <w:sz w:val="22"/>
                <w:szCs w:val="22"/>
              </w:rPr>
              <w:t xml:space="preserve"> Three major themes emerged from the analysis: referral programs, testimonials and reviews, and digital marketing. Eac</w:t>
            </w:r>
            <w:r>
              <w:rPr>
                <w:rFonts w:ascii="Arial" w:eastAsia="Calibri" w:hAnsi="Arial"/>
                <w:bCs/>
                <w:sz w:val="22"/>
                <w:szCs w:val="22"/>
              </w:rPr>
              <w:t>h strategy was examined across four service types: subject-based tutoring, coaching, language tutoring, and homework assistance.</w:t>
            </w:r>
          </w:p>
          <w:p w:rsidR="000D0421" w:rsidRDefault="002811B4">
            <w:pPr>
              <w:pStyle w:val="Body"/>
              <w:spacing w:after="0"/>
              <w:rPr>
                <w:rFonts w:ascii="Arial" w:eastAsia="Calibri" w:hAnsi="Arial" w:cs="Arial"/>
                <w:szCs w:val="22"/>
              </w:rPr>
            </w:pPr>
            <w:r>
              <w:rPr>
                <w:rFonts w:ascii="Arial" w:eastAsia="Calibri" w:hAnsi="Arial"/>
                <w:b/>
                <w:sz w:val="22"/>
                <w:szCs w:val="22"/>
              </w:rPr>
              <w:t xml:space="preserve">Conclusion: </w:t>
            </w:r>
            <w:r>
              <w:rPr>
                <w:rFonts w:ascii="Arial" w:eastAsia="Calibri" w:hAnsi="Arial"/>
                <w:bCs/>
                <w:sz w:val="22"/>
                <w:szCs w:val="22"/>
              </w:rPr>
              <w:t>This research examined the use of service marketing strategies in online tutoring within digital economies. The lac</w:t>
            </w:r>
            <w:r>
              <w:rPr>
                <w:rFonts w:ascii="Arial" w:eastAsia="Calibri" w:hAnsi="Arial"/>
                <w:bCs/>
                <w:sz w:val="22"/>
                <w:szCs w:val="22"/>
              </w:rPr>
              <w:t>k of resources and inadequate marketing knowledge is considered a hindrance, resulting in operational inconsistencies, even when using practical tools such as testimonials, referral programs, and digital marketing. Nonetheless, the study highlights the sig</w:t>
            </w:r>
            <w:r>
              <w:rPr>
                <w:rFonts w:ascii="Arial" w:eastAsia="Calibri" w:hAnsi="Arial"/>
                <w:bCs/>
                <w:sz w:val="22"/>
                <w:szCs w:val="22"/>
              </w:rPr>
              <w:t>nificance of implementing a more service-oriented marketing approach. It emphasizes the importance of incorporating marketing strategies for independent tutors to enhance visibility, credibility, and continuing revenue. This study highlights the significan</w:t>
            </w:r>
            <w:r>
              <w:rPr>
                <w:rFonts w:ascii="Arial" w:eastAsia="Calibri" w:hAnsi="Arial"/>
                <w:bCs/>
                <w:sz w:val="22"/>
                <w:szCs w:val="22"/>
              </w:rPr>
              <w:t>ce of incorporating traditional service marketing elements, including product, pricing, place, promotion, people, process, and visible cues, that help build trust and trustworthiness between students and freelance online tutors.</w:t>
            </w:r>
          </w:p>
        </w:tc>
      </w:tr>
    </w:tbl>
    <w:p w:rsidR="000D0421" w:rsidRDefault="000D0421">
      <w:pPr>
        <w:pStyle w:val="Body"/>
        <w:spacing w:after="0"/>
        <w:rPr>
          <w:rFonts w:ascii="Arial" w:hAnsi="Arial" w:cs="Arial"/>
          <w:i/>
        </w:rPr>
      </w:pPr>
    </w:p>
    <w:p w:rsidR="000D0421" w:rsidRDefault="002811B4">
      <w:pPr>
        <w:pStyle w:val="Body"/>
        <w:spacing w:after="0"/>
        <w:rPr>
          <w:rFonts w:ascii="Arial" w:hAnsi="Arial" w:cs="Arial"/>
          <w:i/>
          <w:sz w:val="18"/>
        </w:rPr>
        <w:sectPr w:rsidR="000D0421">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r>
        <w:rPr>
          <w:rFonts w:ascii="Arial" w:hAnsi="Arial" w:cs="Arial"/>
          <w:i/>
        </w:rPr>
        <w:t xml:space="preserve">Keywords: </w:t>
      </w:r>
      <w:r>
        <w:rPr>
          <w:rFonts w:ascii="Arial" w:hAnsi="Arial"/>
          <w:i/>
        </w:rPr>
        <w:t>Freelance Online Tutors, Marketing Strategies, Referral Programs, Digital Marketing</w:t>
      </w:r>
    </w:p>
    <w:p w:rsidR="000D0421" w:rsidRDefault="000D0421">
      <w:pPr>
        <w:pStyle w:val="AbstHead"/>
        <w:spacing w:after="0"/>
        <w:jc w:val="both"/>
        <w:rPr>
          <w:rFonts w:ascii="Arial" w:hAnsi="Arial" w:cs="Arial"/>
        </w:rPr>
      </w:pPr>
    </w:p>
    <w:p w:rsidR="000D0421" w:rsidRDefault="002811B4">
      <w:pPr>
        <w:pStyle w:val="AbstHead"/>
        <w:spacing w:after="0"/>
        <w:jc w:val="both"/>
        <w:rPr>
          <w:rFonts w:ascii="Arial" w:hAnsi="Arial" w:cs="Arial"/>
        </w:rPr>
      </w:pPr>
      <w:r>
        <w:rPr>
          <w:rFonts w:ascii="Arial" w:hAnsi="Arial" w:cs="Arial"/>
        </w:rPr>
        <w:t>1. INTRODUCTION</w:t>
      </w:r>
    </w:p>
    <w:p w:rsidR="000D0421" w:rsidRDefault="000D0421">
      <w:pPr>
        <w:pStyle w:val="AbstHead"/>
        <w:spacing w:after="0"/>
        <w:jc w:val="both"/>
        <w:rPr>
          <w:rFonts w:ascii="Arial" w:hAnsi="Arial" w:cs="Arial"/>
        </w:rPr>
      </w:pPr>
    </w:p>
    <w:p w:rsidR="000D0421" w:rsidRDefault="002811B4">
      <w:pPr>
        <w:pStyle w:val="Body"/>
        <w:spacing w:after="0"/>
        <w:rPr>
          <w:rFonts w:ascii="Arial" w:hAnsi="Arial"/>
        </w:rPr>
      </w:pPr>
      <w:r>
        <w:rPr>
          <w:rFonts w:ascii="Arial" w:hAnsi="Arial"/>
        </w:rPr>
        <w:t>The international online tutoring market has experienced significant growth, driven by technological advancements, increased internet penetratio</w:t>
      </w:r>
      <w:r>
        <w:rPr>
          <w:rFonts w:ascii="Arial" w:hAnsi="Arial"/>
        </w:rPr>
        <w:t xml:space="preserve">n, and a growing demand for flexible and personalized learning. </w:t>
      </w:r>
      <w:proofErr w:type="spellStart"/>
      <w:r>
        <w:rPr>
          <w:rFonts w:ascii="Arial" w:hAnsi="Arial"/>
        </w:rPr>
        <w:t>Hanham</w:t>
      </w:r>
      <w:proofErr w:type="spellEnd"/>
      <w:r>
        <w:rPr>
          <w:rFonts w:ascii="Arial" w:hAnsi="Arial"/>
        </w:rPr>
        <w:t>, Lee, and Teo (2021) argue that the growth has provided opportunities for freelance tutors to teach learners worldwide while presenting challenges related to technology adoption, academ</w:t>
      </w:r>
      <w:r>
        <w:rPr>
          <w:rFonts w:ascii="Arial" w:hAnsi="Arial"/>
        </w:rPr>
        <w:t xml:space="preserve">ic self-efficacy, and gender equity. In the Philippines, a study by </w:t>
      </w:r>
      <w:proofErr w:type="spellStart"/>
      <w:r>
        <w:rPr>
          <w:rFonts w:ascii="Arial" w:hAnsi="Arial"/>
        </w:rPr>
        <w:t>Gallespen</w:t>
      </w:r>
      <w:proofErr w:type="spellEnd"/>
      <w:r>
        <w:rPr>
          <w:rFonts w:ascii="Arial" w:hAnsi="Arial"/>
        </w:rPr>
        <w:t xml:space="preserve"> (2021) found that when schools shifted online during the COVID-19 pandemic, teachers, including those offering supplemental tutoring, adapted rapidly to digital platforms, employ</w:t>
      </w:r>
      <w:r>
        <w:rPr>
          <w:rFonts w:ascii="Arial" w:hAnsi="Arial"/>
        </w:rPr>
        <w:t xml:space="preserve">ing self-regulated learning strategies and scaffolding techniques to maintain student engagement despite connectivity and resource challenges. </w:t>
      </w:r>
    </w:p>
    <w:p w:rsidR="000D0421" w:rsidRDefault="000D0421">
      <w:pPr>
        <w:pStyle w:val="Body"/>
        <w:spacing w:after="0"/>
        <w:rPr>
          <w:rFonts w:ascii="Arial" w:hAnsi="Arial"/>
        </w:rPr>
      </w:pPr>
    </w:p>
    <w:p w:rsidR="000D0421" w:rsidRDefault="002811B4">
      <w:pPr>
        <w:pStyle w:val="Body"/>
        <w:spacing w:after="0"/>
        <w:rPr>
          <w:rFonts w:ascii="Arial" w:hAnsi="Arial"/>
        </w:rPr>
      </w:pPr>
      <w:r>
        <w:rPr>
          <w:rFonts w:ascii="Arial" w:hAnsi="Arial"/>
        </w:rPr>
        <w:t>Unlike institutional teachers, independent online tutors must manage their teaching and business independently,</w:t>
      </w:r>
      <w:r>
        <w:rPr>
          <w:rFonts w:ascii="Arial" w:hAnsi="Arial"/>
        </w:rPr>
        <w:t xml:space="preserve"> handling instructional delivery, marketing, billing, and scheduling without organizational support, making it challenging to attract and retain clients. A sociological study by Money et al. (2021) confirmed that freelance platform workers, including tutor</w:t>
      </w:r>
      <w:r>
        <w:rPr>
          <w:rFonts w:ascii="Arial" w:hAnsi="Arial"/>
        </w:rPr>
        <w:t>s, face income instability, heightened marketplace competition, and the need to rapidly adapt to shifting student demands. In addition, building and sustaining trust has been recognized as a key success factor for freelancers on digital labor platforms. Di</w:t>
      </w:r>
      <w:r>
        <w:rPr>
          <w:rFonts w:ascii="Arial" w:hAnsi="Arial"/>
        </w:rPr>
        <w:t>gital labor platforms suffer from information asymmetry; freelancers know their skills better than clients, leading to potential “lemons” problems</w:t>
      </w:r>
      <w:r>
        <w:rPr>
          <w:rFonts w:ascii="Arial" w:hAnsi="Arial"/>
          <w:lang w:val="en-PH"/>
        </w:rPr>
        <w:t>. However,</w:t>
      </w:r>
      <w:r>
        <w:rPr>
          <w:rFonts w:ascii="Arial" w:hAnsi="Arial"/>
        </w:rPr>
        <w:t xml:space="preserve"> trust‑building through repeated transactions and clear </w:t>
      </w:r>
      <w:r>
        <w:rPr>
          <w:rFonts w:ascii="Arial" w:hAnsi="Arial"/>
          <w:lang w:val="en-PH"/>
        </w:rPr>
        <w:t>reputation</w:t>
      </w:r>
      <w:r>
        <w:rPr>
          <w:rFonts w:ascii="Arial" w:hAnsi="Arial"/>
        </w:rPr>
        <w:t xml:space="preserve"> signals can significantly improve outcomes (</w:t>
      </w:r>
      <w:proofErr w:type="spellStart"/>
      <w:r>
        <w:rPr>
          <w:rFonts w:ascii="Arial" w:hAnsi="Arial"/>
        </w:rPr>
        <w:t>Möhlmann</w:t>
      </w:r>
      <w:proofErr w:type="spellEnd"/>
      <w:r>
        <w:rPr>
          <w:rFonts w:ascii="Arial" w:hAnsi="Arial"/>
        </w:rPr>
        <w:t xml:space="preserve"> &amp; </w:t>
      </w:r>
      <w:proofErr w:type="spellStart"/>
      <w:r>
        <w:rPr>
          <w:rFonts w:ascii="Arial" w:hAnsi="Arial"/>
        </w:rPr>
        <w:t>Zalmanson</w:t>
      </w:r>
      <w:proofErr w:type="spellEnd"/>
      <w:r>
        <w:rPr>
          <w:rFonts w:ascii="Arial" w:hAnsi="Arial"/>
        </w:rPr>
        <w:t>, 2022). Moreover, digital skill sets empower freelancers to effectively leverage platform tools, creatively navigate system limitations, and maintain resilience in volatile gig environments,</w:t>
      </w:r>
      <w:r>
        <w:rPr>
          <w:rFonts w:ascii="Arial" w:hAnsi="Arial"/>
        </w:rPr>
        <w:t xml:space="preserve"> enabling them to showcase professionalism and secure client trust (</w:t>
      </w:r>
      <w:proofErr w:type="spellStart"/>
      <w:r>
        <w:rPr>
          <w:rFonts w:ascii="Arial" w:hAnsi="Arial"/>
        </w:rPr>
        <w:t>Fiers</w:t>
      </w:r>
      <w:proofErr w:type="spellEnd"/>
      <w:r>
        <w:rPr>
          <w:rFonts w:ascii="Arial" w:hAnsi="Arial"/>
        </w:rPr>
        <w:t>, 2024).</w:t>
      </w:r>
    </w:p>
    <w:p w:rsidR="000D0421" w:rsidRDefault="000D0421">
      <w:pPr>
        <w:pStyle w:val="Body"/>
        <w:spacing w:after="0"/>
        <w:rPr>
          <w:rFonts w:ascii="Arial" w:hAnsi="Arial"/>
        </w:rPr>
      </w:pPr>
    </w:p>
    <w:p w:rsidR="000D0421" w:rsidRDefault="002811B4">
      <w:pPr>
        <w:pStyle w:val="Body"/>
        <w:spacing w:after="0"/>
        <w:rPr>
          <w:rFonts w:ascii="Arial" w:hAnsi="Arial"/>
        </w:rPr>
      </w:pPr>
      <w:r>
        <w:rPr>
          <w:rFonts w:ascii="Arial" w:hAnsi="Arial"/>
        </w:rPr>
        <w:t>Within this context, service marketing emerges as a pivotal competency for freelance tutors. Unlike product marketing, which centers on tangible goods, service marketing emp</w:t>
      </w:r>
      <w:r>
        <w:rPr>
          <w:rFonts w:ascii="Arial" w:hAnsi="Arial"/>
        </w:rPr>
        <w:t>hasizes the intangible, relational, and experiential dimensions of service delivery. Strategies such as referral programs, client testimonials, and digital engagement tools are critical in fostering trust, managing reputations, and facilitating sustained c</w:t>
      </w:r>
      <w:r>
        <w:rPr>
          <w:rFonts w:ascii="Arial" w:hAnsi="Arial"/>
        </w:rPr>
        <w:t>lient relationships essential for service success. Globally, tutors and educational providers employ social media promotions, content marketing, and targeted digital advertising to broaden reach, enhance visibility, and drive engagement (</w:t>
      </w:r>
      <w:proofErr w:type="spellStart"/>
      <w:r>
        <w:rPr>
          <w:rFonts w:ascii="Arial" w:hAnsi="Arial"/>
        </w:rPr>
        <w:t>Athawale</w:t>
      </w:r>
      <w:proofErr w:type="spellEnd"/>
      <w:r>
        <w:rPr>
          <w:rFonts w:ascii="Arial" w:hAnsi="Arial"/>
        </w:rPr>
        <w:t xml:space="preserve"> &amp; </w:t>
      </w:r>
      <w:proofErr w:type="spellStart"/>
      <w:r>
        <w:rPr>
          <w:rFonts w:ascii="Arial" w:hAnsi="Arial"/>
        </w:rPr>
        <w:t>Dhoke</w:t>
      </w:r>
      <w:proofErr w:type="spellEnd"/>
      <w:r>
        <w:rPr>
          <w:rFonts w:ascii="Arial" w:hAnsi="Arial"/>
        </w:rPr>
        <w:t xml:space="preserve">, </w:t>
      </w:r>
      <w:r>
        <w:rPr>
          <w:rFonts w:ascii="Arial" w:hAnsi="Arial"/>
        </w:rPr>
        <w:t xml:space="preserve">2023). Paid advertising, including Facebook Ads, significantly increases enrollment and engagement (Cordero-Gutiérrez &amp; </w:t>
      </w:r>
      <w:proofErr w:type="spellStart"/>
      <w:r>
        <w:rPr>
          <w:rFonts w:ascii="Arial" w:hAnsi="Arial"/>
        </w:rPr>
        <w:t>Lahuerta</w:t>
      </w:r>
      <w:proofErr w:type="spellEnd"/>
      <w:r>
        <w:rPr>
          <w:rFonts w:ascii="Arial" w:hAnsi="Arial"/>
        </w:rPr>
        <w:t>-Otero, 2020), and plays a vital role in influencing learner decision-making (Jan et al., 2016).</w:t>
      </w:r>
    </w:p>
    <w:p w:rsidR="000D0421" w:rsidRDefault="000D0421">
      <w:pPr>
        <w:pStyle w:val="Body"/>
        <w:spacing w:after="0"/>
        <w:rPr>
          <w:rFonts w:ascii="Arial" w:hAnsi="Arial"/>
        </w:rPr>
      </w:pPr>
    </w:p>
    <w:p w:rsidR="000D0421" w:rsidRDefault="002811B4">
      <w:pPr>
        <w:pStyle w:val="Body"/>
        <w:spacing w:after="0"/>
        <w:rPr>
          <w:rFonts w:ascii="Arial" w:hAnsi="Arial"/>
        </w:rPr>
      </w:pPr>
      <w:r>
        <w:rPr>
          <w:rFonts w:ascii="Arial" w:hAnsi="Arial"/>
        </w:rPr>
        <w:t>Despite the growing prominence</w:t>
      </w:r>
      <w:r>
        <w:rPr>
          <w:rFonts w:ascii="Arial" w:hAnsi="Arial"/>
        </w:rPr>
        <w:t xml:space="preserve"> of freelance online tutoring, empirical research remains limited regarding how freelance tutors market their services specifically, the strategies and tools they employ, and how these efforts affect income generation and client acquisition. </w:t>
      </w:r>
      <w:proofErr w:type="spellStart"/>
      <w:r>
        <w:rPr>
          <w:rFonts w:ascii="Arial" w:hAnsi="Arial"/>
        </w:rPr>
        <w:t>Saif</w:t>
      </w:r>
      <w:proofErr w:type="spellEnd"/>
      <w:r>
        <w:rPr>
          <w:rFonts w:ascii="Arial" w:hAnsi="Arial"/>
        </w:rPr>
        <w:t xml:space="preserve"> and </w:t>
      </w:r>
      <w:proofErr w:type="spellStart"/>
      <w:r>
        <w:rPr>
          <w:rFonts w:ascii="Arial" w:hAnsi="Arial"/>
        </w:rPr>
        <w:t>Aimin</w:t>
      </w:r>
      <w:proofErr w:type="spellEnd"/>
      <w:r>
        <w:rPr>
          <w:rFonts w:ascii="Arial" w:hAnsi="Arial"/>
        </w:rPr>
        <w:t xml:space="preserve"> (2016) underscore the need for studies investigating the implementation and impact of marketing strategies on organizational performance. Addressing this gap is essential for equipping freelance tutors with evidence-based insights to navigate a competitiv</w:t>
      </w:r>
      <w:r>
        <w:rPr>
          <w:rFonts w:ascii="Arial" w:hAnsi="Arial"/>
        </w:rPr>
        <w:t>e digital education marketplace.</w:t>
      </w:r>
    </w:p>
    <w:p w:rsidR="000D0421" w:rsidRDefault="000D0421">
      <w:pPr>
        <w:pStyle w:val="Body"/>
        <w:spacing w:after="0"/>
        <w:rPr>
          <w:rFonts w:ascii="Arial" w:hAnsi="Arial"/>
        </w:rPr>
      </w:pPr>
    </w:p>
    <w:p w:rsidR="000D0421" w:rsidRDefault="002811B4">
      <w:pPr>
        <w:pStyle w:val="Body"/>
        <w:spacing w:after="0"/>
        <w:rPr>
          <w:rFonts w:ascii="Arial" w:hAnsi="Arial"/>
        </w:rPr>
      </w:pPr>
      <w:r>
        <w:rPr>
          <w:rFonts w:ascii="Arial" w:hAnsi="Arial"/>
        </w:rPr>
        <w:t>This study is motivated by the rapid increase in freelance tutoring and the lack of institutional marketing support for freelancers. Given that freelance tutors must independently develop skills to sustain their practices,</w:t>
      </w:r>
      <w:r>
        <w:rPr>
          <w:rFonts w:ascii="Arial" w:hAnsi="Arial"/>
        </w:rPr>
        <w:t xml:space="preserve"> this research aims to contribute to academic knowledge and offer practical guidance to freelancers aspiring to succeed in the evolving education sector.</w:t>
      </w:r>
    </w:p>
    <w:p w:rsidR="000D0421" w:rsidRDefault="000D0421">
      <w:pPr>
        <w:pStyle w:val="Body"/>
        <w:spacing w:after="0"/>
        <w:rPr>
          <w:rFonts w:ascii="Arial" w:hAnsi="Arial"/>
        </w:rPr>
      </w:pPr>
    </w:p>
    <w:p w:rsidR="000D0421" w:rsidRDefault="002811B4">
      <w:pPr>
        <w:pStyle w:val="Body"/>
        <w:spacing w:after="0"/>
        <w:rPr>
          <w:rFonts w:ascii="Arial" w:hAnsi="Arial"/>
        </w:rPr>
      </w:pPr>
      <w:r>
        <w:rPr>
          <w:rFonts w:ascii="Arial" w:hAnsi="Arial"/>
        </w:rPr>
        <w:lastRenderedPageBreak/>
        <w:t>Given that online tutoring is fundamentally a service, this study focuses on service marketing strate</w:t>
      </w:r>
      <w:r>
        <w:rPr>
          <w:rFonts w:ascii="Arial" w:hAnsi="Arial"/>
        </w:rPr>
        <w:t>gies that emphasize relationship building, trust enhancement, and client retention. Unlike product marketing, service marketing prioritizes intangible aspects such as personalized communication, reputation, and quality of interaction, which are essential f</w:t>
      </w:r>
      <w:r>
        <w:rPr>
          <w:rFonts w:ascii="Arial" w:hAnsi="Arial"/>
        </w:rPr>
        <w:t>or freelance tutors managing independent businesses. The marketing strategies explored for referral programs, testimonials, and digital marketing are examined within this service marketing framework to understand better their effectiveness in attracting an</w:t>
      </w:r>
      <w:r>
        <w:rPr>
          <w:rFonts w:ascii="Arial" w:hAnsi="Arial"/>
        </w:rPr>
        <w:t>d retaining clients in the freelance online tutoring context.</w:t>
      </w:r>
    </w:p>
    <w:p w:rsidR="000D0421" w:rsidRDefault="000D0421">
      <w:pPr>
        <w:pStyle w:val="Body"/>
        <w:spacing w:after="0"/>
        <w:rPr>
          <w:rFonts w:ascii="Arial" w:hAnsi="Arial" w:cs="Arial"/>
        </w:rPr>
      </w:pPr>
    </w:p>
    <w:p w:rsidR="000D0421" w:rsidRDefault="002811B4">
      <w:pPr>
        <w:pStyle w:val="AbstHead"/>
        <w:numPr>
          <w:ilvl w:val="0"/>
          <w:numId w:val="2"/>
        </w:numPr>
        <w:spacing w:after="0"/>
        <w:jc w:val="both"/>
        <w:rPr>
          <w:rFonts w:ascii="Arial" w:hAnsi="Arial" w:cs="Arial"/>
        </w:rPr>
      </w:pPr>
      <w:r>
        <w:rPr>
          <w:rFonts w:ascii="Arial" w:hAnsi="Arial" w:cs="Arial"/>
        </w:rPr>
        <w:t>Methodology</w:t>
      </w:r>
    </w:p>
    <w:p w:rsidR="000D0421" w:rsidRDefault="000D0421">
      <w:pPr>
        <w:pStyle w:val="AbstHead"/>
        <w:spacing w:after="0"/>
        <w:jc w:val="both"/>
        <w:rPr>
          <w:rFonts w:ascii="Arial" w:hAnsi="Arial" w:cs="Arial"/>
        </w:rPr>
      </w:pPr>
    </w:p>
    <w:p w:rsidR="000D0421" w:rsidRDefault="002811B4">
      <w:pPr>
        <w:pStyle w:val="Body"/>
        <w:spacing w:after="0"/>
        <w:rPr>
          <w:rFonts w:ascii="Arial" w:hAnsi="Arial"/>
        </w:rPr>
      </w:pPr>
      <w:r>
        <w:rPr>
          <w:rFonts w:ascii="Arial" w:hAnsi="Arial"/>
        </w:rPr>
        <w:t>This global systematic literature review examined the adoption of service marketing techniques, specifically referral programs, testimonials and reviews, and digital marketing by f</w:t>
      </w:r>
      <w:r>
        <w:rPr>
          <w:rFonts w:ascii="Arial" w:hAnsi="Arial"/>
        </w:rPr>
        <w:t>reelance online tutors across various educational and digital contexts. The review included peer-reviewed articles from both international and local sources, encompassing diverse service delivery models such as independent tutors, tutoring platforms, and s</w:t>
      </w:r>
      <w:r>
        <w:rPr>
          <w:rFonts w:ascii="Arial" w:hAnsi="Arial"/>
        </w:rPr>
        <w:t>tudent-run tutoring services. This approach enabled an in-depth investigation of how these marketing techniques are adopted and utilized by online tutors to enhance visibility, build trust, and increase income generation. The studies were analyzed accordin</w:t>
      </w:r>
      <w:r>
        <w:rPr>
          <w:rFonts w:ascii="Arial" w:hAnsi="Arial"/>
        </w:rPr>
        <w:t>g to thematic focus, marketing strategy, and their effectiveness across different tutoring contexts. While initial searches considered geographic regions and tutor professionalism levels, the analysis and presentation of findings are primarily organized by</w:t>
      </w:r>
      <w:r>
        <w:rPr>
          <w:rFonts w:ascii="Arial" w:hAnsi="Arial"/>
        </w:rPr>
        <w:t xml:space="preserve"> marketing technique and service delivery model. This review framework draws from prior organizational strategy and retention literature (</w:t>
      </w:r>
      <w:proofErr w:type="spellStart"/>
      <w:r>
        <w:rPr>
          <w:rFonts w:ascii="Arial" w:hAnsi="Arial"/>
        </w:rPr>
        <w:t>Montaño</w:t>
      </w:r>
      <w:proofErr w:type="spellEnd"/>
      <w:r>
        <w:rPr>
          <w:rFonts w:ascii="Arial" w:hAnsi="Arial"/>
        </w:rPr>
        <w:t>, 2025).</w:t>
      </w:r>
    </w:p>
    <w:p w:rsidR="000D0421" w:rsidRDefault="000D0421">
      <w:pPr>
        <w:pStyle w:val="Body"/>
        <w:spacing w:after="0"/>
        <w:rPr>
          <w:rFonts w:ascii="Arial" w:hAnsi="Arial"/>
        </w:rPr>
      </w:pPr>
    </w:p>
    <w:p w:rsidR="000D0421" w:rsidRDefault="002811B4">
      <w:pPr>
        <w:pStyle w:val="Body"/>
        <w:numPr>
          <w:ilvl w:val="1"/>
          <w:numId w:val="2"/>
        </w:numPr>
        <w:spacing w:after="0"/>
        <w:jc w:val="left"/>
        <w:rPr>
          <w:rFonts w:ascii="Arial" w:hAnsi="Arial" w:cs="Arial"/>
        </w:rPr>
      </w:pPr>
      <w:r>
        <w:rPr>
          <w:rFonts w:ascii="Arial" w:hAnsi="Arial" w:cs="Arial"/>
          <w:b/>
          <w:sz w:val="22"/>
        </w:rPr>
        <w:t>Research Design</w:t>
      </w:r>
    </w:p>
    <w:p w:rsidR="000D0421" w:rsidRDefault="000D0421">
      <w:pPr>
        <w:pStyle w:val="Body"/>
        <w:spacing w:after="0"/>
        <w:jc w:val="left"/>
        <w:rPr>
          <w:rFonts w:ascii="Arial" w:hAnsi="Arial" w:cs="Arial"/>
        </w:rPr>
      </w:pPr>
    </w:p>
    <w:p w:rsidR="000D0421" w:rsidRDefault="002811B4">
      <w:pPr>
        <w:pStyle w:val="Body"/>
        <w:spacing w:after="0"/>
        <w:rPr>
          <w:rFonts w:ascii="Arial" w:hAnsi="Arial" w:cs="Arial"/>
        </w:rPr>
      </w:pPr>
      <w:r>
        <w:rPr>
          <w:rFonts w:ascii="Arial" w:hAnsi="Arial"/>
        </w:rPr>
        <w:t xml:space="preserve">This study utilized a systematic literature review (SLR) design to explore the </w:t>
      </w:r>
      <w:r>
        <w:rPr>
          <w:rFonts w:ascii="Arial" w:hAnsi="Arial"/>
        </w:rPr>
        <w:t>adoption of service marketing strategies in freelance online tutoring. The review emphasized three core promotional techniques relevant to service marketing: referral programs, testimonials and reviews, and digital marketing. Guided by the PRISMA 2020 fram</w:t>
      </w:r>
      <w:r>
        <w:rPr>
          <w:rFonts w:ascii="Arial" w:hAnsi="Arial"/>
        </w:rPr>
        <w:t>ework (Page et al., 2021), the study systematically identified, screened, and synthesized peer-reviewed articles to analyze how these strategies enhance visibility, client trust, and income generation among freelance tutors</w:t>
      </w:r>
      <w:r>
        <w:rPr>
          <w:rFonts w:ascii="Arial" w:hAnsi="Arial"/>
        </w:rPr>
        <w:t>.</w:t>
      </w:r>
    </w:p>
    <w:p w:rsidR="000D0421" w:rsidRDefault="000D0421">
      <w:pPr>
        <w:pStyle w:val="Body"/>
        <w:spacing w:after="0"/>
        <w:rPr>
          <w:rFonts w:ascii="Arial" w:hAnsi="Arial" w:cs="Arial"/>
        </w:rPr>
      </w:pPr>
    </w:p>
    <w:p w:rsidR="000D0421" w:rsidRDefault="002811B4">
      <w:pPr>
        <w:pStyle w:val="Body"/>
        <w:numPr>
          <w:ilvl w:val="1"/>
          <w:numId w:val="2"/>
        </w:numPr>
        <w:spacing w:after="0"/>
        <w:jc w:val="left"/>
        <w:rPr>
          <w:rFonts w:ascii="Arial" w:hAnsi="Arial" w:cs="Arial"/>
        </w:rPr>
      </w:pPr>
      <w:r>
        <w:rPr>
          <w:rFonts w:ascii="Arial" w:hAnsi="Arial"/>
          <w:b/>
          <w:sz w:val="22"/>
          <w:szCs w:val="22"/>
        </w:rPr>
        <w:t xml:space="preserve">Research </w:t>
      </w:r>
      <w:r>
        <w:rPr>
          <w:rFonts w:ascii="Arial" w:hAnsi="Arial"/>
          <w:b/>
          <w:sz w:val="22"/>
          <w:szCs w:val="22"/>
          <w:lang w:val="en-PH"/>
        </w:rPr>
        <w:t>Questions</w:t>
      </w:r>
      <w:r>
        <w:rPr>
          <w:rFonts w:ascii="Arial" w:hAnsi="Arial" w:cs="Arial"/>
        </w:rPr>
        <w:t xml:space="preserve"> </w:t>
      </w:r>
    </w:p>
    <w:p w:rsidR="000D0421" w:rsidRDefault="000D0421">
      <w:pPr>
        <w:pStyle w:val="Body"/>
        <w:spacing w:after="0"/>
        <w:jc w:val="left"/>
        <w:rPr>
          <w:rFonts w:ascii="Arial" w:hAnsi="Arial" w:cs="Arial"/>
        </w:rPr>
      </w:pPr>
    </w:p>
    <w:p w:rsidR="000D0421" w:rsidRDefault="002811B4">
      <w:pPr>
        <w:pStyle w:val="Body"/>
        <w:spacing w:after="0"/>
        <w:rPr>
          <w:rFonts w:ascii="Arial" w:hAnsi="Arial"/>
        </w:rPr>
      </w:pPr>
      <w:r>
        <w:rPr>
          <w:rFonts w:ascii="Arial" w:hAnsi="Arial"/>
        </w:rPr>
        <w:t>This revi</w:t>
      </w:r>
      <w:r>
        <w:rPr>
          <w:rFonts w:ascii="Arial" w:hAnsi="Arial"/>
        </w:rPr>
        <w:t>ew addressed the following research questions:</w:t>
      </w:r>
    </w:p>
    <w:p w:rsidR="000D0421" w:rsidRDefault="000D0421">
      <w:pPr>
        <w:pStyle w:val="Body"/>
        <w:spacing w:after="0"/>
        <w:rPr>
          <w:rFonts w:ascii="Arial" w:hAnsi="Arial"/>
        </w:rPr>
      </w:pPr>
    </w:p>
    <w:p w:rsidR="000D0421" w:rsidRDefault="002811B4">
      <w:pPr>
        <w:pStyle w:val="Body"/>
        <w:numPr>
          <w:ilvl w:val="0"/>
          <w:numId w:val="3"/>
        </w:numPr>
        <w:spacing w:after="0"/>
        <w:ind w:firstLine="720"/>
        <w:rPr>
          <w:rFonts w:ascii="Arial" w:hAnsi="Arial"/>
        </w:rPr>
      </w:pPr>
      <w:r>
        <w:rPr>
          <w:rFonts w:ascii="Arial" w:hAnsi="Arial"/>
        </w:rPr>
        <w:t>What service marketing strategies are adopted by freelance online tutors?</w:t>
      </w:r>
    </w:p>
    <w:p w:rsidR="000D0421" w:rsidRDefault="002811B4">
      <w:pPr>
        <w:pStyle w:val="Body"/>
        <w:numPr>
          <w:ilvl w:val="0"/>
          <w:numId w:val="3"/>
        </w:numPr>
        <w:spacing w:after="0"/>
        <w:ind w:firstLine="720"/>
        <w:rPr>
          <w:rFonts w:ascii="Arial" w:hAnsi="Arial"/>
        </w:rPr>
      </w:pPr>
      <w:r>
        <w:rPr>
          <w:rFonts w:ascii="Arial" w:hAnsi="Arial"/>
        </w:rPr>
        <w:t>How are these strategies applied across various service categories (e.g., subject-</w:t>
      </w:r>
      <w:r>
        <w:rPr>
          <w:rFonts w:ascii="Arial" w:hAnsi="Arial"/>
          <w:lang w:val="en-PH"/>
        </w:rPr>
        <w:tab/>
      </w:r>
      <w:r>
        <w:rPr>
          <w:rFonts w:ascii="Arial" w:hAnsi="Arial"/>
        </w:rPr>
        <w:t>based tutoring, coaching, language instruction, and</w:t>
      </w:r>
      <w:r>
        <w:rPr>
          <w:rFonts w:ascii="Arial" w:hAnsi="Arial"/>
        </w:rPr>
        <w:t xml:space="preserve"> homework assistance)?</w:t>
      </w:r>
    </w:p>
    <w:p w:rsidR="000D0421" w:rsidRDefault="002811B4">
      <w:pPr>
        <w:pStyle w:val="Body"/>
        <w:numPr>
          <w:ilvl w:val="0"/>
          <w:numId w:val="3"/>
        </w:numPr>
        <w:spacing w:after="0"/>
        <w:ind w:firstLine="720"/>
        <w:rPr>
          <w:rFonts w:ascii="Arial" w:hAnsi="Arial"/>
        </w:rPr>
      </w:pPr>
      <w:r>
        <w:rPr>
          <w:rFonts w:ascii="Arial" w:hAnsi="Arial"/>
        </w:rPr>
        <w:t xml:space="preserve">Which strategies and tools are most effective in improving client acquisition, </w:t>
      </w:r>
      <w:r>
        <w:rPr>
          <w:rFonts w:ascii="Arial" w:hAnsi="Arial"/>
          <w:lang w:val="en-PH"/>
        </w:rPr>
        <w:tab/>
      </w:r>
      <w:r>
        <w:rPr>
          <w:rFonts w:ascii="Arial" w:hAnsi="Arial"/>
        </w:rPr>
        <w:t>retention, and income generation?</w:t>
      </w:r>
    </w:p>
    <w:p w:rsidR="000D0421" w:rsidRDefault="000D0421">
      <w:pPr>
        <w:pStyle w:val="Body"/>
        <w:spacing w:after="0"/>
        <w:rPr>
          <w:rFonts w:ascii="Arial" w:hAnsi="Arial" w:cs="Arial"/>
        </w:rPr>
      </w:pPr>
    </w:p>
    <w:p w:rsidR="000D0421" w:rsidRDefault="000D0421">
      <w:pPr>
        <w:pStyle w:val="Body"/>
        <w:spacing w:after="0"/>
        <w:rPr>
          <w:rFonts w:ascii="Arial" w:hAnsi="Arial" w:cs="Arial"/>
        </w:rPr>
      </w:pPr>
    </w:p>
    <w:p w:rsidR="000D0421" w:rsidRDefault="002811B4">
      <w:pPr>
        <w:pStyle w:val="Body"/>
        <w:numPr>
          <w:ilvl w:val="1"/>
          <w:numId w:val="2"/>
        </w:numPr>
        <w:spacing w:after="0"/>
        <w:jc w:val="left"/>
        <w:rPr>
          <w:rFonts w:ascii="Arial" w:hAnsi="Arial" w:cs="Arial"/>
          <w:b/>
          <w:bCs/>
          <w:iCs/>
          <w:sz w:val="22"/>
          <w:szCs w:val="22"/>
        </w:rPr>
      </w:pPr>
      <w:r>
        <w:rPr>
          <w:rFonts w:ascii="Arial" w:hAnsi="Arial" w:cs="Arial"/>
          <w:b/>
          <w:bCs/>
          <w:iCs/>
          <w:sz w:val="22"/>
          <w:szCs w:val="22"/>
        </w:rPr>
        <w:t xml:space="preserve"> </w:t>
      </w:r>
      <w:r>
        <w:rPr>
          <w:rFonts w:ascii="Arial" w:hAnsi="Arial"/>
          <w:b/>
          <w:bCs/>
          <w:iCs/>
          <w:sz w:val="22"/>
          <w:szCs w:val="22"/>
        </w:rPr>
        <w:t>Research Locale and Data Sources</w:t>
      </w:r>
    </w:p>
    <w:p w:rsidR="000D0421" w:rsidRDefault="000D0421">
      <w:pPr>
        <w:pStyle w:val="Body"/>
        <w:spacing w:after="0"/>
        <w:jc w:val="left"/>
        <w:rPr>
          <w:rFonts w:ascii="Arial" w:hAnsi="Arial" w:cs="Arial"/>
          <w:b/>
          <w:bCs/>
          <w:iCs/>
          <w:sz w:val="22"/>
          <w:szCs w:val="22"/>
        </w:rPr>
      </w:pPr>
    </w:p>
    <w:p w:rsidR="000D0421" w:rsidRDefault="002811B4">
      <w:pPr>
        <w:pStyle w:val="Body"/>
        <w:spacing w:after="0"/>
        <w:rPr>
          <w:rFonts w:ascii="Arial" w:hAnsi="Arial"/>
          <w:iCs/>
        </w:rPr>
      </w:pPr>
      <w:r>
        <w:rPr>
          <w:rFonts w:ascii="Arial" w:hAnsi="Arial"/>
          <w:iCs/>
        </w:rPr>
        <w:t>The study did not involve human participants but instead focused on existing acade</w:t>
      </w:r>
      <w:r>
        <w:rPr>
          <w:rFonts w:ascii="Arial" w:hAnsi="Arial"/>
          <w:iCs/>
        </w:rPr>
        <w:t>mic literature. Peer-reviewed articles were retrieved from reputable databases</w:t>
      </w:r>
      <w:r>
        <w:rPr>
          <w:rFonts w:ascii="Arial" w:hAnsi="Arial"/>
          <w:iCs/>
          <w:lang w:val="en-PH"/>
        </w:rPr>
        <w:t>,</w:t>
      </w:r>
      <w:r>
        <w:rPr>
          <w:rFonts w:ascii="Arial" w:hAnsi="Arial"/>
          <w:iCs/>
        </w:rPr>
        <w:t xml:space="preserve"> including Google Scholar, ProQuest, ScienceDirect, Philippine E-Journals, and ResearchGate. Literature was included if it addressed freelance or platform-based online tutoring and examined at least </w:t>
      </w:r>
      <w:r>
        <w:rPr>
          <w:rFonts w:ascii="Arial" w:hAnsi="Arial"/>
          <w:iCs/>
        </w:rPr>
        <w:lastRenderedPageBreak/>
        <w:t>one aspect of service marketing, such as relationship-bui</w:t>
      </w:r>
      <w:r>
        <w:rPr>
          <w:rFonts w:ascii="Arial" w:hAnsi="Arial"/>
          <w:iCs/>
        </w:rPr>
        <w:t>lding, customer acquisition, or brand positioning through digital platforms.</w:t>
      </w:r>
    </w:p>
    <w:p w:rsidR="000D0421" w:rsidRDefault="000D0421">
      <w:pPr>
        <w:pStyle w:val="Body"/>
        <w:spacing w:after="0"/>
        <w:rPr>
          <w:rFonts w:ascii="Arial" w:hAnsi="Arial"/>
          <w:iCs/>
        </w:rPr>
      </w:pPr>
    </w:p>
    <w:p w:rsidR="000D0421" w:rsidRDefault="002811B4">
      <w:pPr>
        <w:pStyle w:val="Body"/>
        <w:numPr>
          <w:ilvl w:val="1"/>
          <w:numId w:val="2"/>
        </w:numPr>
        <w:spacing w:after="0"/>
        <w:jc w:val="left"/>
        <w:rPr>
          <w:rFonts w:ascii="Arial" w:hAnsi="Arial" w:cs="Arial"/>
          <w:b/>
          <w:bCs/>
          <w:iCs/>
          <w:sz w:val="22"/>
          <w:szCs w:val="22"/>
        </w:rPr>
      </w:pPr>
      <w:r>
        <w:rPr>
          <w:rFonts w:ascii="Arial" w:hAnsi="Arial"/>
          <w:b/>
          <w:bCs/>
          <w:iCs/>
          <w:sz w:val="22"/>
          <w:szCs w:val="22"/>
        </w:rPr>
        <w:t>Inclusion and Exclusion Criteria</w:t>
      </w:r>
    </w:p>
    <w:p w:rsidR="000D0421" w:rsidRDefault="000D0421">
      <w:pPr>
        <w:pStyle w:val="Body"/>
        <w:spacing w:after="0"/>
        <w:jc w:val="left"/>
        <w:rPr>
          <w:rFonts w:ascii="Arial" w:hAnsi="Arial" w:cs="Arial"/>
          <w:b/>
          <w:bCs/>
          <w:iCs/>
          <w:sz w:val="22"/>
          <w:szCs w:val="22"/>
        </w:rPr>
      </w:pPr>
    </w:p>
    <w:p w:rsidR="000D0421" w:rsidRDefault="002811B4">
      <w:pPr>
        <w:pStyle w:val="Body"/>
        <w:spacing w:after="0"/>
        <w:rPr>
          <w:rFonts w:ascii="Arial" w:hAnsi="Arial"/>
        </w:rPr>
      </w:pPr>
      <w:r>
        <w:rPr>
          <w:rFonts w:ascii="Arial" w:hAnsi="Arial"/>
        </w:rPr>
        <w:t>Articles were selected using the following inclusion criteria:</w:t>
      </w:r>
    </w:p>
    <w:p w:rsidR="000D0421" w:rsidRDefault="002811B4">
      <w:pPr>
        <w:pStyle w:val="Body"/>
        <w:numPr>
          <w:ilvl w:val="0"/>
          <w:numId w:val="4"/>
        </w:numPr>
        <w:spacing w:after="0"/>
        <w:rPr>
          <w:rFonts w:ascii="Arial" w:hAnsi="Arial"/>
        </w:rPr>
      </w:pPr>
      <w:r>
        <w:rPr>
          <w:rFonts w:ascii="Arial" w:hAnsi="Arial"/>
        </w:rPr>
        <w:t>Peer-reviewed status</w:t>
      </w:r>
    </w:p>
    <w:p w:rsidR="000D0421" w:rsidRDefault="002811B4">
      <w:pPr>
        <w:pStyle w:val="Body"/>
        <w:numPr>
          <w:ilvl w:val="0"/>
          <w:numId w:val="4"/>
        </w:numPr>
        <w:spacing w:after="0"/>
        <w:rPr>
          <w:rFonts w:ascii="Arial" w:hAnsi="Arial"/>
        </w:rPr>
      </w:pPr>
      <w:r>
        <w:rPr>
          <w:rFonts w:ascii="Arial" w:hAnsi="Arial"/>
        </w:rPr>
        <w:t>Published between 2015 and 2025, to include both foundationa</w:t>
      </w:r>
      <w:r>
        <w:rPr>
          <w:rFonts w:ascii="Arial" w:hAnsi="Arial"/>
        </w:rPr>
        <w:t>l and recent developments</w:t>
      </w:r>
    </w:p>
    <w:p w:rsidR="000D0421" w:rsidRDefault="002811B4">
      <w:pPr>
        <w:pStyle w:val="Body"/>
        <w:numPr>
          <w:ilvl w:val="0"/>
          <w:numId w:val="4"/>
        </w:numPr>
        <w:spacing w:after="0"/>
        <w:rPr>
          <w:rFonts w:ascii="Arial" w:hAnsi="Arial"/>
        </w:rPr>
      </w:pPr>
      <w:r>
        <w:rPr>
          <w:rFonts w:ascii="Arial" w:hAnsi="Arial"/>
        </w:rPr>
        <w:t>Availability of full</w:t>
      </w:r>
      <w:r>
        <w:rPr>
          <w:rFonts w:ascii="Arial" w:hAnsi="Arial"/>
          <w:lang w:val="en-PH"/>
        </w:rPr>
        <w:t>-</w:t>
      </w:r>
      <w:r>
        <w:rPr>
          <w:rFonts w:ascii="Arial" w:hAnsi="Arial"/>
        </w:rPr>
        <w:t>text</w:t>
      </w:r>
    </w:p>
    <w:p w:rsidR="000D0421" w:rsidRDefault="002811B4">
      <w:pPr>
        <w:pStyle w:val="Body"/>
        <w:numPr>
          <w:ilvl w:val="0"/>
          <w:numId w:val="4"/>
        </w:numPr>
        <w:spacing w:after="0"/>
        <w:rPr>
          <w:rFonts w:ascii="Arial" w:hAnsi="Arial"/>
        </w:rPr>
      </w:pPr>
      <w:r>
        <w:rPr>
          <w:rFonts w:ascii="Arial" w:hAnsi="Arial"/>
        </w:rPr>
        <w:t>Focus on freelance or platform-based online tutoring</w:t>
      </w:r>
    </w:p>
    <w:p w:rsidR="000D0421" w:rsidRDefault="002811B4">
      <w:pPr>
        <w:pStyle w:val="Body"/>
        <w:numPr>
          <w:ilvl w:val="0"/>
          <w:numId w:val="4"/>
        </w:numPr>
        <w:spacing w:after="0"/>
        <w:rPr>
          <w:rFonts w:ascii="Arial" w:hAnsi="Arial"/>
        </w:rPr>
      </w:pPr>
      <w:r>
        <w:rPr>
          <w:rFonts w:ascii="Arial" w:hAnsi="Arial"/>
        </w:rPr>
        <w:t>Discussion of at least one marketing strategy or promotional tool</w:t>
      </w:r>
    </w:p>
    <w:p w:rsidR="000D0421" w:rsidRDefault="000D0421">
      <w:pPr>
        <w:pStyle w:val="Body"/>
        <w:spacing w:after="0"/>
        <w:rPr>
          <w:rFonts w:ascii="Arial" w:hAnsi="Arial"/>
        </w:rPr>
      </w:pPr>
    </w:p>
    <w:p w:rsidR="000D0421" w:rsidRDefault="002811B4">
      <w:pPr>
        <w:pStyle w:val="Body"/>
        <w:spacing w:after="0"/>
        <w:rPr>
          <w:rFonts w:ascii="Arial" w:hAnsi="Arial"/>
        </w:rPr>
      </w:pPr>
      <w:r>
        <w:rPr>
          <w:rFonts w:ascii="Arial" w:hAnsi="Arial"/>
        </w:rPr>
        <w:t>Exclusion criteria included:</w:t>
      </w:r>
    </w:p>
    <w:p w:rsidR="000D0421" w:rsidRDefault="002811B4">
      <w:pPr>
        <w:pStyle w:val="Body"/>
        <w:numPr>
          <w:ilvl w:val="0"/>
          <w:numId w:val="4"/>
        </w:numPr>
        <w:spacing w:after="0"/>
        <w:rPr>
          <w:rFonts w:ascii="Arial" w:hAnsi="Arial"/>
        </w:rPr>
      </w:pPr>
      <w:r>
        <w:rPr>
          <w:rFonts w:ascii="Arial" w:hAnsi="Arial"/>
        </w:rPr>
        <w:t xml:space="preserve">Non-peer-reviewed sources (such as blogs, opinion pieces and </w:t>
      </w:r>
      <w:r>
        <w:rPr>
          <w:rFonts w:ascii="Arial" w:hAnsi="Arial"/>
          <w:lang w:val="en-PH"/>
        </w:rPr>
        <w:t>R</w:t>
      </w:r>
      <w:proofErr w:type="spellStart"/>
      <w:r>
        <w:rPr>
          <w:rFonts w:ascii="Arial" w:hAnsi="Arial"/>
        </w:rPr>
        <w:t>eddit</w:t>
      </w:r>
      <w:proofErr w:type="spellEnd"/>
      <w:r>
        <w:rPr>
          <w:rFonts w:ascii="Arial" w:hAnsi="Arial"/>
        </w:rPr>
        <w:t>)</w:t>
      </w:r>
    </w:p>
    <w:p w:rsidR="000D0421" w:rsidRDefault="002811B4">
      <w:pPr>
        <w:pStyle w:val="Body"/>
        <w:numPr>
          <w:ilvl w:val="0"/>
          <w:numId w:val="4"/>
        </w:numPr>
        <w:spacing w:after="0"/>
        <w:rPr>
          <w:rFonts w:ascii="Arial" w:hAnsi="Arial"/>
        </w:rPr>
      </w:pPr>
      <w:r>
        <w:rPr>
          <w:rFonts w:ascii="Arial" w:hAnsi="Arial"/>
        </w:rPr>
        <w:t>Studies unrelated to education, marketing, or tutoring</w:t>
      </w:r>
    </w:p>
    <w:p w:rsidR="000D0421" w:rsidRDefault="002811B4">
      <w:pPr>
        <w:pStyle w:val="Body"/>
        <w:numPr>
          <w:ilvl w:val="0"/>
          <w:numId w:val="4"/>
        </w:numPr>
        <w:spacing w:after="0"/>
        <w:rPr>
          <w:rFonts w:ascii="Arial" w:hAnsi="Arial"/>
        </w:rPr>
      </w:pPr>
      <w:r>
        <w:rPr>
          <w:rFonts w:ascii="Arial" w:hAnsi="Arial"/>
        </w:rPr>
        <w:t>Articles that did not provide sufficient discussion of marketing efforts</w:t>
      </w:r>
    </w:p>
    <w:p w:rsidR="000D0421" w:rsidRDefault="000D0421">
      <w:pPr>
        <w:pStyle w:val="Body"/>
        <w:spacing w:after="0"/>
        <w:rPr>
          <w:rFonts w:ascii="Arial" w:hAnsi="Arial"/>
        </w:rPr>
      </w:pPr>
    </w:p>
    <w:p w:rsidR="000D0421" w:rsidRDefault="002811B4">
      <w:pPr>
        <w:pStyle w:val="Body"/>
        <w:numPr>
          <w:ilvl w:val="1"/>
          <w:numId w:val="2"/>
        </w:numPr>
        <w:spacing w:after="0"/>
        <w:jc w:val="left"/>
        <w:rPr>
          <w:rFonts w:ascii="Arial" w:hAnsi="Arial" w:cs="Arial"/>
          <w:b/>
          <w:bCs/>
          <w:sz w:val="22"/>
          <w:szCs w:val="22"/>
        </w:rPr>
      </w:pPr>
      <w:r>
        <w:rPr>
          <w:rFonts w:ascii="Arial" w:hAnsi="Arial"/>
          <w:b/>
          <w:bCs/>
          <w:iCs/>
          <w:sz w:val="22"/>
          <w:szCs w:val="22"/>
        </w:rPr>
        <w:t>Search and Screening Procedure</w:t>
      </w:r>
    </w:p>
    <w:p w:rsidR="000D0421" w:rsidRDefault="000D0421">
      <w:pPr>
        <w:pStyle w:val="Body"/>
        <w:spacing w:after="0"/>
        <w:jc w:val="left"/>
        <w:rPr>
          <w:rFonts w:ascii="Arial" w:hAnsi="Arial" w:cs="Arial"/>
          <w:b/>
          <w:bCs/>
          <w:sz w:val="22"/>
          <w:szCs w:val="22"/>
        </w:rPr>
      </w:pPr>
    </w:p>
    <w:p w:rsidR="000D0421" w:rsidRDefault="002811B4">
      <w:pPr>
        <w:pStyle w:val="Body"/>
        <w:spacing w:after="0"/>
        <w:rPr>
          <w:rFonts w:ascii="Arial" w:hAnsi="Arial"/>
        </w:rPr>
      </w:pPr>
      <w:r>
        <w:rPr>
          <w:rFonts w:ascii="Arial" w:hAnsi="Arial"/>
        </w:rPr>
        <w:t>The literature search foll</w:t>
      </w:r>
      <w:r>
        <w:rPr>
          <w:rFonts w:ascii="Arial" w:hAnsi="Arial"/>
        </w:rPr>
        <w:t xml:space="preserve">owed the PRISMA 2020 guidelines (Page et al., 2021) to ensure methodological transparency. Boolean search strings such as ("online tutoring" or "freelance education") AND ("digital marketing" </w:t>
      </w:r>
      <w:r>
        <w:rPr>
          <w:rFonts w:ascii="Arial" w:hAnsi="Arial"/>
          <w:lang w:val="en-PH"/>
        </w:rPr>
        <w:t xml:space="preserve">or “service marketing” </w:t>
      </w:r>
      <w:r>
        <w:rPr>
          <w:rFonts w:ascii="Arial" w:hAnsi="Arial"/>
        </w:rPr>
        <w:t>or "referral programs" or "client acquisi</w:t>
      </w:r>
      <w:r>
        <w:rPr>
          <w:rFonts w:ascii="Arial" w:hAnsi="Arial"/>
        </w:rPr>
        <w:t>tion") were used to search six academic databases: Google Scholar, ProQuest, ResearchGate, ScienceDirect, Philippine E-Journals, and Scientific Research. A total of 186 records were initially retrieved and remained for title and abstract screening. From th</w:t>
      </w:r>
      <w:r>
        <w:rPr>
          <w:rFonts w:ascii="Arial" w:hAnsi="Arial"/>
        </w:rPr>
        <w:t>ese, 13</w:t>
      </w:r>
      <w:r>
        <w:rPr>
          <w:rFonts w:ascii="Arial" w:hAnsi="Arial"/>
          <w:lang w:val="en-PH"/>
        </w:rPr>
        <w:t>2</w:t>
      </w:r>
      <w:r>
        <w:rPr>
          <w:rFonts w:ascii="Arial" w:hAnsi="Arial"/>
        </w:rPr>
        <w:t xml:space="preserve"> articles were excluded for not meeting the inclusion criteria (e.g., relevance, peer-review status, or educational focus). The remaining 5</w:t>
      </w:r>
      <w:r>
        <w:rPr>
          <w:rFonts w:ascii="Arial" w:hAnsi="Arial"/>
          <w:lang w:val="en-PH"/>
        </w:rPr>
        <w:t>4</w:t>
      </w:r>
      <w:r>
        <w:rPr>
          <w:rFonts w:ascii="Arial" w:hAnsi="Arial"/>
        </w:rPr>
        <w:t xml:space="preserve"> full-text articles were assessed for eligibility. Of those 5</w:t>
      </w:r>
      <w:r>
        <w:rPr>
          <w:rFonts w:ascii="Arial" w:hAnsi="Arial"/>
          <w:lang w:val="en-PH"/>
        </w:rPr>
        <w:t xml:space="preserve">4, </w:t>
      </w:r>
      <w:r>
        <w:rPr>
          <w:rFonts w:ascii="Arial" w:hAnsi="Arial"/>
        </w:rPr>
        <w:t>14 studies were excluded during full-text re</w:t>
      </w:r>
      <w:r>
        <w:rPr>
          <w:rFonts w:ascii="Arial" w:hAnsi="Arial"/>
        </w:rPr>
        <w:t>view Ultimately, 4</w:t>
      </w:r>
      <w:r>
        <w:rPr>
          <w:rFonts w:ascii="Arial" w:hAnsi="Arial"/>
          <w:lang w:val="en-PH"/>
        </w:rPr>
        <w:t>0</w:t>
      </w:r>
      <w:r>
        <w:rPr>
          <w:rFonts w:ascii="Arial" w:hAnsi="Arial"/>
        </w:rPr>
        <w:t xml:space="preserve"> peer-reviewed articles met all inclusion criteria and were incorporated into the final thematic and comparative analysis. The PRISMA flow diagram (Figure 1) below visualizes each step of this multi-phase screening process.</w:t>
      </w:r>
    </w:p>
    <w:p w:rsidR="000D0421" w:rsidRDefault="002811B4">
      <w:pPr>
        <w:pStyle w:val="Body"/>
        <w:spacing w:after="0"/>
        <w:rPr>
          <w:rFonts w:ascii="Arial" w:eastAsia="SimSun" w:hAnsi="Arial" w:cs="Arial"/>
          <w:color w:val="000000"/>
        </w:rPr>
      </w:pPr>
      <w:r>
        <w:rPr>
          <w:noProof/>
        </w:rPr>
        <w:lastRenderedPageBreak/>
        <w:drawing>
          <wp:inline distT="0" distB="0" distL="114300" distR="114300">
            <wp:extent cx="4902200" cy="35617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9"/>
                    <a:stretch>
                      <a:fillRect/>
                    </a:stretch>
                  </pic:blipFill>
                  <pic:spPr>
                    <a:xfrm>
                      <a:off x="0" y="0"/>
                      <a:ext cx="4902200" cy="3561715"/>
                    </a:xfrm>
                    <a:prstGeom prst="rect">
                      <a:avLst/>
                    </a:prstGeom>
                    <a:noFill/>
                    <a:ln>
                      <a:noFill/>
                    </a:ln>
                  </pic:spPr>
                </pic:pic>
              </a:graphicData>
            </a:graphic>
          </wp:inline>
        </w:drawing>
      </w:r>
    </w:p>
    <w:p w:rsidR="000D0421" w:rsidRDefault="002811B4">
      <w:pPr>
        <w:pStyle w:val="NormalWeb"/>
        <w:spacing w:beforeAutospacing="0" w:afterAutospacing="0" w:line="12" w:lineRule="atLeast"/>
        <w:jc w:val="center"/>
        <w:rPr>
          <w:rFonts w:ascii="Arial" w:hAnsi="Arial" w:cs="Arial"/>
          <w:color w:val="000000"/>
          <w:sz w:val="20"/>
          <w:szCs w:val="20"/>
        </w:rPr>
      </w:pPr>
      <w:r>
        <w:rPr>
          <w:rFonts w:ascii="Arial" w:hAnsi="Arial" w:cs="Arial"/>
          <w:b/>
          <w:bCs/>
          <w:i/>
          <w:iCs/>
          <w:color w:val="000000"/>
          <w:sz w:val="20"/>
          <w:szCs w:val="20"/>
        </w:rPr>
        <w:t>Figure 1.</w:t>
      </w:r>
      <w:r>
        <w:rPr>
          <w:rFonts w:ascii="Arial" w:hAnsi="Arial" w:cs="Arial"/>
          <w:color w:val="000000"/>
          <w:sz w:val="20"/>
          <w:szCs w:val="20"/>
        </w:rPr>
        <w:t xml:space="preserve"> PRISMA 2020 Flow Diagram of Literature Selection Process</w:t>
      </w:r>
    </w:p>
    <w:p w:rsidR="000D0421" w:rsidRDefault="000D0421">
      <w:pPr>
        <w:pStyle w:val="Body"/>
        <w:spacing w:after="0"/>
        <w:rPr>
          <w:rFonts w:ascii="Arial" w:hAnsi="Arial"/>
        </w:rPr>
      </w:pPr>
    </w:p>
    <w:p w:rsidR="000D0421" w:rsidRDefault="002811B4">
      <w:pPr>
        <w:pStyle w:val="Body"/>
        <w:numPr>
          <w:ilvl w:val="1"/>
          <w:numId w:val="2"/>
        </w:numPr>
        <w:spacing w:after="0"/>
        <w:jc w:val="left"/>
        <w:rPr>
          <w:rFonts w:ascii="Arial" w:hAnsi="Arial"/>
          <w:b/>
          <w:bCs/>
          <w:sz w:val="22"/>
          <w:szCs w:val="22"/>
        </w:rPr>
      </w:pPr>
      <w:r>
        <w:rPr>
          <w:rFonts w:ascii="Arial" w:hAnsi="Arial"/>
          <w:b/>
          <w:bCs/>
          <w:sz w:val="22"/>
          <w:szCs w:val="22"/>
          <w:lang w:val="en-PH"/>
        </w:rPr>
        <w:t>Data Analysis</w:t>
      </w:r>
    </w:p>
    <w:p w:rsidR="000D0421" w:rsidRDefault="000D0421">
      <w:pPr>
        <w:pStyle w:val="Body"/>
        <w:spacing w:after="0"/>
        <w:jc w:val="left"/>
        <w:rPr>
          <w:rFonts w:ascii="Arial" w:hAnsi="Arial"/>
          <w:b/>
          <w:bCs/>
          <w:sz w:val="22"/>
          <w:szCs w:val="22"/>
        </w:rPr>
      </w:pPr>
    </w:p>
    <w:p w:rsidR="000D0421" w:rsidRDefault="002811B4">
      <w:pPr>
        <w:pStyle w:val="Body"/>
        <w:spacing w:after="0"/>
        <w:jc w:val="left"/>
        <w:rPr>
          <w:rFonts w:ascii="Arial" w:hAnsi="Arial"/>
        </w:rPr>
      </w:pPr>
      <w:r>
        <w:rPr>
          <w:rFonts w:ascii="Arial" w:hAnsi="Arial"/>
        </w:rPr>
        <w:t>The extracted data underwent a two-phase analysis. First, a thematic analysis identified recurring themes related to service marketing strategy adoption. A structured coding scheme w</w:t>
      </w:r>
      <w:r>
        <w:rPr>
          <w:rFonts w:ascii="Arial" w:hAnsi="Arial"/>
        </w:rPr>
        <w:t>as applied to classify findings under key categories such as referral programs, testimonials and reviews, digital marketing, SEO, and social media engagement. Second, a comparative analysis examined how marketing strategies varied across tutor types (freel</w:t>
      </w:r>
      <w:r>
        <w:rPr>
          <w:rFonts w:ascii="Arial" w:hAnsi="Arial"/>
        </w:rPr>
        <w:t>ance vs. platform-based), regions (local vs. global), and subject areas (e.g., STEM vs. language tutoring). This analysis assessed both the frequency and reported effectiveness of strategies. Challenges like digital illiteracy, limited reach, or inconsiste</w:t>
      </w:r>
      <w:r>
        <w:rPr>
          <w:rFonts w:ascii="Arial" w:hAnsi="Arial"/>
        </w:rPr>
        <w:t>nt branding were also mapped. Qualitative findings were synthesized to generate cross-category insights, supported by comparative frameworks often used in systematic reviews and meta-analyses (</w:t>
      </w:r>
      <w:proofErr w:type="spellStart"/>
      <w:r>
        <w:rPr>
          <w:rFonts w:ascii="Arial" w:hAnsi="Arial"/>
        </w:rPr>
        <w:t>Baik</w:t>
      </w:r>
      <w:proofErr w:type="spellEnd"/>
      <w:r>
        <w:rPr>
          <w:rFonts w:ascii="Arial" w:hAnsi="Arial"/>
        </w:rPr>
        <w:t xml:space="preserve"> &amp; Kim, 2025).</w:t>
      </w:r>
    </w:p>
    <w:p w:rsidR="000D0421" w:rsidRDefault="000D0421">
      <w:pPr>
        <w:pStyle w:val="Body"/>
        <w:spacing w:after="0"/>
        <w:jc w:val="left"/>
        <w:rPr>
          <w:rFonts w:ascii="Arial" w:hAnsi="Arial"/>
        </w:rPr>
      </w:pPr>
    </w:p>
    <w:p w:rsidR="000D0421" w:rsidRDefault="002811B4">
      <w:pPr>
        <w:pStyle w:val="Body"/>
        <w:numPr>
          <w:ilvl w:val="1"/>
          <w:numId w:val="2"/>
        </w:numPr>
        <w:spacing w:after="0"/>
        <w:jc w:val="left"/>
        <w:rPr>
          <w:rFonts w:ascii="Arial" w:hAnsi="Arial"/>
          <w:b/>
          <w:bCs/>
          <w:sz w:val="22"/>
          <w:szCs w:val="22"/>
        </w:rPr>
      </w:pPr>
      <w:r>
        <w:rPr>
          <w:rFonts w:ascii="Arial" w:hAnsi="Arial"/>
          <w:b/>
          <w:bCs/>
          <w:sz w:val="22"/>
          <w:szCs w:val="22"/>
          <w:lang w:val="en-PH"/>
        </w:rPr>
        <w:t>Data Gathering Procedure</w:t>
      </w:r>
    </w:p>
    <w:p w:rsidR="000D0421" w:rsidRDefault="000D0421">
      <w:pPr>
        <w:pStyle w:val="Body"/>
        <w:spacing w:after="0"/>
        <w:jc w:val="left"/>
        <w:rPr>
          <w:rFonts w:ascii="Arial" w:hAnsi="Arial"/>
          <w:b/>
          <w:bCs/>
          <w:sz w:val="22"/>
          <w:szCs w:val="22"/>
        </w:rPr>
      </w:pPr>
    </w:p>
    <w:p w:rsidR="000D0421" w:rsidRDefault="002811B4">
      <w:pPr>
        <w:pStyle w:val="Body"/>
        <w:spacing w:after="0"/>
        <w:jc w:val="left"/>
        <w:rPr>
          <w:rFonts w:ascii="Arial" w:hAnsi="Arial"/>
        </w:rPr>
      </w:pPr>
      <w:r>
        <w:rPr>
          <w:rFonts w:ascii="Arial" w:hAnsi="Arial"/>
        </w:rPr>
        <w:t>Database searches</w:t>
      </w:r>
      <w:r>
        <w:rPr>
          <w:rFonts w:ascii="Arial" w:hAnsi="Arial"/>
        </w:rPr>
        <w:t xml:space="preserve"> were conducted from March to </w:t>
      </w:r>
      <w:proofErr w:type="gramStart"/>
      <w:r>
        <w:rPr>
          <w:rFonts w:ascii="Arial" w:hAnsi="Arial"/>
        </w:rPr>
        <w:t>April  2025</w:t>
      </w:r>
      <w:proofErr w:type="gramEnd"/>
      <w:r>
        <w:rPr>
          <w:rFonts w:ascii="Arial" w:hAnsi="Arial"/>
        </w:rPr>
        <w:t xml:space="preserve">. Advanced search tools and Boolean operators ensured precision and depth. Only articles with Digital Object Identifiers (DOIs) or permanent links were retained for consistency and reproducibility. Manual screening </w:t>
      </w:r>
      <w:r>
        <w:rPr>
          <w:rFonts w:ascii="Arial" w:hAnsi="Arial"/>
        </w:rPr>
        <w:t>was done to verify article quality and relevance to the service marketing lens.</w:t>
      </w:r>
    </w:p>
    <w:p w:rsidR="000D0421" w:rsidRDefault="000D0421">
      <w:pPr>
        <w:pStyle w:val="Body"/>
        <w:spacing w:after="0"/>
        <w:jc w:val="left"/>
        <w:rPr>
          <w:rFonts w:ascii="Arial" w:hAnsi="Arial"/>
          <w:b/>
          <w:bCs/>
          <w:sz w:val="22"/>
          <w:szCs w:val="22"/>
        </w:rPr>
      </w:pPr>
    </w:p>
    <w:p w:rsidR="000D0421" w:rsidRDefault="002811B4">
      <w:pPr>
        <w:pStyle w:val="Body"/>
        <w:numPr>
          <w:ilvl w:val="1"/>
          <w:numId w:val="2"/>
        </w:numPr>
        <w:spacing w:after="0"/>
        <w:jc w:val="left"/>
        <w:rPr>
          <w:rFonts w:ascii="Arial" w:hAnsi="Arial"/>
          <w:b/>
          <w:bCs/>
          <w:sz w:val="22"/>
          <w:szCs w:val="22"/>
        </w:rPr>
      </w:pPr>
      <w:r>
        <w:rPr>
          <w:rFonts w:ascii="Arial" w:hAnsi="Arial"/>
          <w:b/>
          <w:bCs/>
          <w:sz w:val="22"/>
          <w:szCs w:val="22"/>
          <w:lang w:val="en-PH"/>
        </w:rPr>
        <w:t>Ethical Considerations</w:t>
      </w:r>
    </w:p>
    <w:p w:rsidR="000D0421" w:rsidRDefault="000D0421">
      <w:pPr>
        <w:pStyle w:val="Body"/>
        <w:spacing w:after="0"/>
        <w:jc w:val="left"/>
        <w:rPr>
          <w:rFonts w:ascii="Arial" w:hAnsi="Arial"/>
          <w:b/>
          <w:bCs/>
          <w:sz w:val="22"/>
          <w:szCs w:val="22"/>
        </w:rPr>
      </w:pPr>
    </w:p>
    <w:p w:rsidR="000D0421" w:rsidRDefault="002811B4">
      <w:pPr>
        <w:pStyle w:val="Body"/>
        <w:spacing w:after="0"/>
        <w:rPr>
          <w:rFonts w:ascii="Arial" w:hAnsi="Arial"/>
        </w:rPr>
      </w:pPr>
      <w:r>
        <w:rPr>
          <w:rFonts w:ascii="Arial" w:hAnsi="Arial"/>
        </w:rPr>
        <w:t>All data came from publicly available, peer-reviewed academic publications. No human participants were involved, eliminating the need for informed cons</w:t>
      </w:r>
      <w:r>
        <w:rPr>
          <w:rFonts w:ascii="Arial" w:hAnsi="Arial"/>
        </w:rPr>
        <w:t>ent or confidentiality measures. Proper citation practices were strictly followed to uphold academic integrity.</w:t>
      </w:r>
    </w:p>
    <w:p w:rsidR="000D0421" w:rsidRDefault="002811B4">
      <w:pPr>
        <w:pStyle w:val="Body"/>
        <w:spacing w:after="0"/>
        <w:rPr>
          <w:rFonts w:ascii="Arial" w:hAnsi="Arial"/>
        </w:rPr>
      </w:pPr>
      <w:r>
        <w:rPr>
          <w:rFonts w:ascii="Arial" w:hAnsi="Arial"/>
        </w:rPr>
        <w:lastRenderedPageBreak/>
        <w:t>The review strictly followed the PRISMA 2020 framework, which promotes methodological rigor, transparency, and reproducibility in systematic rev</w:t>
      </w:r>
      <w:r>
        <w:rPr>
          <w:rFonts w:ascii="Arial" w:hAnsi="Arial"/>
        </w:rPr>
        <w:t>iews (Page et al., 2021).</w:t>
      </w:r>
    </w:p>
    <w:p w:rsidR="000D0421" w:rsidRDefault="000D0421">
      <w:pPr>
        <w:pStyle w:val="Body"/>
        <w:spacing w:after="0"/>
        <w:rPr>
          <w:rFonts w:ascii="Arial" w:hAnsi="Arial"/>
        </w:rPr>
      </w:pPr>
    </w:p>
    <w:p w:rsidR="000D0421" w:rsidRDefault="002811B4">
      <w:pPr>
        <w:pStyle w:val="Body"/>
        <w:spacing w:after="0"/>
        <w:rPr>
          <w:rFonts w:ascii="Arial" w:hAnsi="Arial"/>
          <w:lang w:val="en-PH"/>
        </w:rPr>
      </w:pPr>
      <w:r>
        <w:rPr>
          <w:rFonts w:ascii="Arial" w:hAnsi="Arial"/>
          <w:lang w:val="en-PH"/>
        </w:rPr>
        <w:t xml:space="preserve"> </w:t>
      </w:r>
    </w:p>
    <w:p w:rsidR="000D0421" w:rsidRDefault="002811B4">
      <w:pPr>
        <w:pStyle w:val="Head1"/>
        <w:spacing w:after="0"/>
        <w:jc w:val="both"/>
        <w:rPr>
          <w:rFonts w:ascii="Arial" w:hAnsi="Arial" w:cs="Arial"/>
        </w:rPr>
      </w:pPr>
      <w:r>
        <w:rPr>
          <w:rFonts w:ascii="Arial" w:hAnsi="Arial" w:cs="Arial"/>
        </w:rPr>
        <w:t>3. results and discussion</w:t>
      </w:r>
    </w:p>
    <w:p w:rsidR="000D0421" w:rsidRDefault="000D0421">
      <w:pPr>
        <w:pStyle w:val="Head1"/>
        <w:spacing w:after="0"/>
        <w:jc w:val="both"/>
        <w:rPr>
          <w:rFonts w:ascii="Arial" w:hAnsi="Arial" w:cs="Arial"/>
        </w:rPr>
      </w:pPr>
    </w:p>
    <w:p w:rsidR="000D0421" w:rsidRDefault="002811B4">
      <w:pPr>
        <w:pStyle w:val="Body"/>
        <w:spacing w:after="0"/>
        <w:rPr>
          <w:rFonts w:ascii="Arial" w:hAnsi="Arial"/>
        </w:rPr>
      </w:pPr>
      <w:r>
        <w:rPr>
          <w:rFonts w:ascii="Arial" w:hAnsi="Arial"/>
        </w:rPr>
        <w:t xml:space="preserve">This section presents the findings of the systematic literature review, emphasizing the adoption and effectiveness of various marketing strategies among freelance online tutors and their influence on </w:t>
      </w:r>
      <w:r>
        <w:rPr>
          <w:rFonts w:ascii="Arial" w:hAnsi="Arial"/>
        </w:rPr>
        <w:t>income generation across service types. The discussion is structured by service marketing strategies: Referral Programs, Testimonials and Reviews, and Digital Marketing, analyzed across four tutoring service categories: Subject-Based Tutoring, Coaching, La</w:t>
      </w:r>
      <w:r>
        <w:rPr>
          <w:rFonts w:ascii="Arial" w:hAnsi="Arial"/>
        </w:rPr>
        <w:t>nguage Tutoring, and Homework Assistance.</w:t>
      </w:r>
    </w:p>
    <w:p w:rsidR="000D0421" w:rsidRDefault="000D0421">
      <w:pPr>
        <w:pStyle w:val="Body"/>
        <w:spacing w:after="0"/>
        <w:rPr>
          <w:rFonts w:ascii="Arial" w:hAnsi="Arial"/>
        </w:rPr>
      </w:pPr>
    </w:p>
    <w:p w:rsidR="000D0421" w:rsidRDefault="002811B4">
      <w:pPr>
        <w:pStyle w:val="Body"/>
        <w:spacing w:after="0"/>
        <w:rPr>
          <w:rFonts w:ascii="Arial" w:hAnsi="Arial"/>
        </w:rPr>
      </w:pPr>
      <w:r>
        <w:rPr>
          <w:rFonts w:ascii="Arial" w:hAnsi="Arial"/>
        </w:rPr>
        <w:t xml:space="preserve">Table 1 presents a detailed synthesis of the 28 studies included in this systematic literature review. The table organizes the studies according to tutoring type and </w:t>
      </w:r>
      <w:r>
        <w:rPr>
          <w:rFonts w:ascii="Arial" w:hAnsi="Arial"/>
          <w:lang w:val="en-PH"/>
        </w:rPr>
        <w:t xml:space="preserve">service </w:t>
      </w:r>
      <w:r>
        <w:rPr>
          <w:rFonts w:ascii="Arial" w:hAnsi="Arial"/>
        </w:rPr>
        <w:t>marketing strategy, summarizing their s</w:t>
      </w:r>
      <w:r>
        <w:rPr>
          <w:rFonts w:ascii="Arial" w:hAnsi="Arial"/>
        </w:rPr>
        <w:t>tudy design, methodology, and key findings related to the adoption of marketing strategies by freelance online tutors. This overview provides transparency regarding the literature base and guides the thematic analysis presented in the following sections.</w:t>
      </w:r>
    </w:p>
    <w:p w:rsidR="000D0421" w:rsidRDefault="000D0421">
      <w:pPr>
        <w:pStyle w:val="Body"/>
        <w:spacing w:after="0"/>
        <w:rPr>
          <w:rFonts w:ascii="Arial" w:hAnsi="Arial"/>
        </w:rPr>
      </w:pPr>
    </w:p>
    <w:tbl>
      <w:tblPr>
        <w:tblW w:w="0" w:type="auto"/>
        <w:tblCellMar>
          <w:top w:w="15" w:type="dxa"/>
          <w:left w:w="15" w:type="dxa"/>
          <w:bottom w:w="15" w:type="dxa"/>
          <w:right w:w="15" w:type="dxa"/>
        </w:tblCellMar>
        <w:tblLook w:val="04A0" w:firstRow="1" w:lastRow="0" w:firstColumn="1" w:lastColumn="0" w:noHBand="0" w:noVBand="1"/>
      </w:tblPr>
      <w:tblGrid>
        <w:gridCol w:w="588"/>
        <w:gridCol w:w="2172"/>
        <w:gridCol w:w="1534"/>
        <w:gridCol w:w="1332"/>
        <w:gridCol w:w="2782"/>
      </w:tblGrid>
      <w:tr w:rsidR="000D0421">
        <w:trPr>
          <w:trHeight w:val="78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center"/>
            </w:pPr>
            <w:r>
              <w:rPr>
                <w:rFonts w:ascii="Arial" w:hAnsi="Arial" w:cs="Arial"/>
                <w:b/>
                <w:bCs/>
                <w:color w:val="000000"/>
                <w:sz w:val="20"/>
                <w:szCs w:val="20"/>
              </w:rPr>
              <w:t>Ref No.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center"/>
            </w:pPr>
            <w:r>
              <w:rPr>
                <w:rFonts w:ascii="Arial" w:hAnsi="Arial" w:cs="Arial"/>
                <w:b/>
                <w:bCs/>
                <w:color w:val="000000"/>
                <w:sz w:val="20"/>
                <w:szCs w:val="20"/>
              </w:rPr>
              <w:t>Author(s) &amp; Year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center"/>
            </w:pPr>
            <w:r>
              <w:rPr>
                <w:rFonts w:ascii="Arial" w:hAnsi="Arial" w:cs="Arial"/>
                <w:b/>
                <w:bCs/>
                <w:color w:val="000000"/>
                <w:sz w:val="20"/>
                <w:szCs w:val="20"/>
                <w:lang w:val="en-PH"/>
              </w:rPr>
              <w:t xml:space="preserve">Service </w:t>
            </w:r>
            <w:r>
              <w:rPr>
                <w:rFonts w:ascii="Arial" w:hAnsi="Arial" w:cs="Arial"/>
                <w:b/>
                <w:bCs/>
                <w:color w:val="000000"/>
                <w:sz w:val="20"/>
                <w:szCs w:val="20"/>
              </w:rPr>
              <w:t>Marketing Strategy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center"/>
            </w:pPr>
            <w:r>
              <w:rPr>
                <w:rFonts w:ascii="Arial" w:hAnsi="Arial" w:cs="Arial"/>
                <w:b/>
                <w:bCs/>
                <w:color w:val="000000"/>
                <w:sz w:val="20"/>
                <w:szCs w:val="20"/>
              </w:rPr>
              <w:t>Tutoring Category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center"/>
            </w:pPr>
            <w:r>
              <w:rPr>
                <w:rFonts w:ascii="Arial" w:hAnsi="Arial" w:cs="Arial"/>
                <w:b/>
                <w:bCs/>
                <w:color w:val="000000"/>
                <w:sz w:val="20"/>
                <w:szCs w:val="20"/>
              </w:rPr>
              <w:t>Key Focus/Findings Summary</w:t>
            </w:r>
          </w:p>
        </w:tc>
      </w:tr>
      <w:tr w:rsidR="000D0421">
        <w:trPr>
          <w:trHeight w:val="107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proofErr w:type="spellStart"/>
            <w:r>
              <w:rPr>
                <w:rFonts w:ascii="Arial" w:hAnsi="Arial" w:cs="Arial"/>
                <w:color w:val="000000"/>
                <w:sz w:val="20"/>
                <w:szCs w:val="20"/>
              </w:rPr>
              <w:t>Boros</w:t>
            </w:r>
            <w:proofErr w:type="spellEnd"/>
            <w:r>
              <w:rPr>
                <w:rFonts w:ascii="Arial" w:hAnsi="Arial" w:cs="Arial"/>
                <w:color w:val="000000"/>
                <w:sz w:val="20"/>
                <w:szCs w:val="20"/>
              </w:rPr>
              <w:t xml:space="preserve"> &amp; </w:t>
            </w:r>
            <w:proofErr w:type="spellStart"/>
            <w:r>
              <w:rPr>
                <w:rFonts w:ascii="Arial" w:hAnsi="Arial" w:cs="Arial"/>
                <w:color w:val="000000"/>
                <w:sz w:val="20"/>
                <w:szCs w:val="20"/>
              </w:rPr>
              <w:t>Papasava</w:t>
            </w:r>
            <w:proofErr w:type="spellEnd"/>
            <w:r>
              <w:rPr>
                <w:rFonts w:ascii="Arial" w:hAnsi="Arial" w:cs="Arial"/>
                <w:color w:val="000000"/>
                <w:sz w:val="20"/>
                <w:szCs w:val="20"/>
              </w:rPr>
              <w:t xml:space="preserve"> (2020)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Referral Programs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Subject-Based Tutoring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Referral incentives improve enrollment and engagement</w:t>
            </w:r>
          </w:p>
        </w:tc>
      </w:tr>
      <w:tr w:rsidR="000D0421">
        <w:trPr>
          <w:trHeight w:val="107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Yuan &amp; Peluso (2021)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 xml:space="preserve">Referral </w:t>
            </w:r>
            <w:r>
              <w:rPr>
                <w:rFonts w:ascii="Arial" w:hAnsi="Arial" w:cs="Arial"/>
                <w:color w:val="000000"/>
                <w:sz w:val="20"/>
                <w:szCs w:val="20"/>
              </w:rPr>
              <w:t>Programs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Subject-Based Tutoring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Word-of-mouth referrals on WeChat increase purchase intentions</w:t>
            </w:r>
          </w:p>
        </w:tc>
      </w:tr>
      <w:tr w:rsidR="000D0421">
        <w:trPr>
          <w:trHeight w:val="78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Huang et al (2025)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Referral Programs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Coaching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Peer impact improve</w:t>
            </w:r>
            <w:r>
              <w:rPr>
                <w:rFonts w:ascii="Arial" w:hAnsi="Arial" w:cs="Arial"/>
                <w:color w:val="000000"/>
                <w:sz w:val="20"/>
                <w:szCs w:val="20"/>
                <w:lang w:val="en-PH"/>
              </w:rPr>
              <w:t>s</w:t>
            </w:r>
            <w:r>
              <w:rPr>
                <w:rFonts w:ascii="Arial" w:hAnsi="Arial" w:cs="Arial"/>
                <w:color w:val="000000"/>
                <w:sz w:val="20"/>
                <w:szCs w:val="20"/>
              </w:rPr>
              <w:t xml:space="preserve"> client engagement</w:t>
            </w:r>
            <w:r>
              <w:rPr>
                <w:rFonts w:ascii="Arial" w:hAnsi="Arial" w:cs="Arial"/>
                <w:color w:val="000000"/>
                <w:sz w:val="20"/>
                <w:szCs w:val="20"/>
                <w:lang w:val="en-PH"/>
              </w:rPr>
              <w:t xml:space="preserve"> </w:t>
            </w:r>
            <w:r>
              <w:rPr>
                <w:rFonts w:ascii="Arial" w:hAnsi="Arial" w:cs="Arial"/>
                <w:color w:val="000000"/>
                <w:sz w:val="20"/>
                <w:szCs w:val="20"/>
              </w:rPr>
              <w:t>and encourage</w:t>
            </w:r>
            <w:r>
              <w:rPr>
                <w:rFonts w:ascii="Arial" w:hAnsi="Arial" w:cs="Arial"/>
                <w:color w:val="000000"/>
                <w:sz w:val="20"/>
                <w:szCs w:val="20"/>
                <w:lang w:val="en-PH"/>
              </w:rPr>
              <w:t>s</w:t>
            </w:r>
            <w:r>
              <w:rPr>
                <w:rFonts w:ascii="Arial" w:hAnsi="Arial" w:cs="Arial"/>
                <w:color w:val="000000"/>
                <w:sz w:val="20"/>
                <w:szCs w:val="20"/>
              </w:rPr>
              <w:t xml:space="preserve"> long-term coaching relationships</w:t>
            </w:r>
          </w:p>
        </w:tc>
      </w:tr>
      <w:tr w:rsidR="000D0421">
        <w:trPr>
          <w:trHeight w:val="78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proofErr w:type="spellStart"/>
            <w:r>
              <w:rPr>
                <w:rFonts w:ascii="Arial" w:hAnsi="Arial" w:cs="Arial"/>
                <w:color w:val="000000"/>
                <w:sz w:val="20"/>
                <w:szCs w:val="20"/>
              </w:rPr>
              <w:t>Brevik</w:t>
            </w:r>
            <w:proofErr w:type="spellEnd"/>
            <w:r>
              <w:rPr>
                <w:rFonts w:ascii="Arial" w:hAnsi="Arial" w:cs="Arial"/>
                <w:color w:val="000000"/>
                <w:sz w:val="20"/>
                <w:szCs w:val="20"/>
              </w:rPr>
              <w:t xml:space="preserve"> </w:t>
            </w:r>
            <w:proofErr w:type="spellStart"/>
            <w:r>
              <w:rPr>
                <w:rFonts w:ascii="Arial" w:hAnsi="Arial" w:cs="Arial"/>
                <w:color w:val="000000"/>
                <w:sz w:val="20"/>
                <w:szCs w:val="20"/>
              </w:rPr>
              <w:t>Saethern</w:t>
            </w:r>
            <w:proofErr w:type="spellEnd"/>
            <w:r>
              <w:rPr>
                <w:rFonts w:ascii="Arial" w:hAnsi="Arial" w:cs="Arial"/>
                <w:color w:val="000000"/>
                <w:sz w:val="20"/>
                <w:szCs w:val="20"/>
              </w:rPr>
              <w:t xml:space="preserve"> et</w:t>
            </w:r>
            <w:r>
              <w:rPr>
                <w:rFonts w:ascii="Arial" w:hAnsi="Arial" w:cs="Arial"/>
                <w:color w:val="000000"/>
                <w:sz w:val="20"/>
                <w:szCs w:val="20"/>
              </w:rPr>
              <w:t xml:space="preserve"> al. (2022)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Referral Programs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Coaching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Improved motivation and academic self-confidence</w:t>
            </w:r>
          </w:p>
        </w:tc>
      </w:tr>
      <w:tr w:rsidR="000D0421">
        <w:trPr>
          <w:trHeight w:val="78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Villa et al. (2024)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Referral Programs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Coaching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Trust-building practices boost coaching effectiveness</w:t>
            </w:r>
          </w:p>
        </w:tc>
      </w:tr>
      <w:tr w:rsidR="000D0421">
        <w:trPr>
          <w:trHeight w:val="78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lastRenderedPageBreak/>
              <w:t>[6]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Li, Hampson, Thurston &amp; O’Keeffe (2025)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Referral Programs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Language Tutoring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Peer tutoring improves second-language writing</w:t>
            </w:r>
          </w:p>
        </w:tc>
      </w:tr>
      <w:tr w:rsidR="000D0421">
        <w:trPr>
          <w:trHeight w:val="78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Parker, Tariq &amp; Smith (2023)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Referral Programs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Language Tutoring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Peer tutoring enhances proficiency and motivation</w:t>
            </w:r>
          </w:p>
        </w:tc>
      </w:tr>
      <w:tr w:rsidR="000D0421">
        <w:trPr>
          <w:trHeight w:val="78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Xia et al. (2022)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Referral Programs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Language Tutoring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Consistency</w:t>
            </w:r>
            <w:r>
              <w:rPr>
                <w:rFonts w:ascii="Arial" w:hAnsi="Arial" w:cs="Arial"/>
                <w:color w:val="000000"/>
                <w:sz w:val="20"/>
                <w:szCs w:val="20"/>
              </w:rPr>
              <w:t xml:space="preserve"> with one tutor improves progress</w:t>
            </w:r>
          </w:p>
        </w:tc>
      </w:tr>
      <w:tr w:rsidR="000D0421">
        <w:trPr>
          <w:trHeight w:val="107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Du, Zhao &amp; Chen (2024)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Referral Programs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Homework Assistance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Urgent support leads to recommendations, but low loyalty</w:t>
            </w:r>
          </w:p>
        </w:tc>
      </w:tr>
      <w:tr w:rsidR="000D0421">
        <w:trPr>
          <w:trHeight w:val="107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White, Groom</w:t>
            </w:r>
            <w:r>
              <w:rPr>
                <w:rFonts w:ascii="Arial" w:hAnsi="Arial" w:cs="Arial"/>
                <w:color w:val="000000"/>
                <w:sz w:val="20"/>
                <w:szCs w:val="20"/>
              </w:rPr>
              <w:noBreakHyphen/>
              <w:t>Thomas &amp; Loeb (2023)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Testimonials &amp; Reviews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Subject-Based Tutoring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 xml:space="preserve">Positive </w:t>
            </w:r>
            <w:r>
              <w:rPr>
                <w:rFonts w:ascii="Arial" w:hAnsi="Arial" w:cs="Arial"/>
                <w:color w:val="000000"/>
                <w:sz w:val="20"/>
                <w:szCs w:val="20"/>
              </w:rPr>
              <w:t>testimonials linked to long-term engagement</w:t>
            </w:r>
          </w:p>
        </w:tc>
      </w:tr>
      <w:tr w:rsidR="000D0421">
        <w:trPr>
          <w:trHeight w:val="107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[11]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 xml:space="preserve">Burton &amp; </w:t>
            </w:r>
            <w:proofErr w:type="spellStart"/>
            <w:r>
              <w:rPr>
                <w:rFonts w:ascii="Arial" w:hAnsi="Arial" w:cs="Arial"/>
                <w:color w:val="000000"/>
                <w:sz w:val="20"/>
                <w:szCs w:val="20"/>
              </w:rPr>
              <w:t>Nagler</w:t>
            </w:r>
            <w:proofErr w:type="spellEnd"/>
            <w:r>
              <w:rPr>
                <w:rFonts w:ascii="Arial" w:hAnsi="Arial" w:cs="Arial"/>
                <w:color w:val="000000"/>
                <w:sz w:val="20"/>
                <w:szCs w:val="20"/>
              </w:rPr>
              <w:t xml:space="preserve"> et al. (2024)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Testimonials &amp; Reviews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Subject-Based Tutoring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High satisfaction ratings increase demand</w:t>
            </w:r>
          </w:p>
        </w:tc>
      </w:tr>
      <w:tr w:rsidR="000D0421">
        <w:trPr>
          <w:trHeight w:val="78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[12]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 xml:space="preserve">Kang, Lee &amp; </w:t>
            </w:r>
            <w:proofErr w:type="spellStart"/>
            <w:r>
              <w:rPr>
                <w:rFonts w:ascii="Arial" w:hAnsi="Arial" w:cs="Arial"/>
                <w:color w:val="000000"/>
                <w:sz w:val="20"/>
                <w:szCs w:val="20"/>
              </w:rPr>
              <w:t>Joung</w:t>
            </w:r>
            <w:proofErr w:type="spellEnd"/>
            <w:r>
              <w:rPr>
                <w:rFonts w:ascii="Arial" w:hAnsi="Arial" w:cs="Arial"/>
                <w:color w:val="000000"/>
                <w:sz w:val="20"/>
                <w:szCs w:val="20"/>
              </w:rPr>
              <w:t xml:space="preserve"> (2021)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Testimonials &amp; Reviews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Coaching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 xml:space="preserve">Peer tutoring improves </w:t>
            </w:r>
            <w:r>
              <w:rPr>
                <w:rFonts w:ascii="Arial" w:hAnsi="Arial" w:cs="Arial"/>
                <w:color w:val="000000"/>
                <w:sz w:val="20"/>
                <w:szCs w:val="20"/>
              </w:rPr>
              <w:t>motivation and persistence</w:t>
            </w:r>
          </w:p>
        </w:tc>
      </w:tr>
      <w:tr w:rsidR="000D0421">
        <w:trPr>
          <w:trHeight w:val="78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[13]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proofErr w:type="spellStart"/>
            <w:r>
              <w:rPr>
                <w:rFonts w:ascii="Arial" w:hAnsi="Arial" w:cs="Arial"/>
                <w:color w:val="000000"/>
                <w:sz w:val="20"/>
                <w:szCs w:val="20"/>
              </w:rPr>
              <w:t>Maré</w:t>
            </w:r>
            <w:proofErr w:type="spellEnd"/>
            <w:r>
              <w:rPr>
                <w:rFonts w:ascii="Arial" w:hAnsi="Arial" w:cs="Arial"/>
                <w:color w:val="000000"/>
                <w:sz w:val="20"/>
                <w:szCs w:val="20"/>
              </w:rPr>
              <w:t xml:space="preserve"> &amp; </w:t>
            </w:r>
            <w:proofErr w:type="spellStart"/>
            <w:r>
              <w:rPr>
                <w:rFonts w:ascii="Arial" w:hAnsi="Arial" w:cs="Arial"/>
                <w:color w:val="000000"/>
                <w:sz w:val="20"/>
                <w:szCs w:val="20"/>
              </w:rPr>
              <w:t>Mutezo</w:t>
            </w:r>
            <w:proofErr w:type="spellEnd"/>
            <w:r>
              <w:rPr>
                <w:rFonts w:ascii="Arial" w:hAnsi="Arial" w:cs="Arial"/>
                <w:color w:val="000000"/>
                <w:sz w:val="20"/>
                <w:szCs w:val="20"/>
              </w:rPr>
              <w:t xml:space="preserve"> (2020)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Testimonials &amp; Reviews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Coaching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Structured e-tutoring improves student satisfaction</w:t>
            </w:r>
          </w:p>
        </w:tc>
      </w:tr>
      <w:tr w:rsidR="000D0421">
        <w:trPr>
          <w:trHeight w:val="78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[14]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Arhin &amp; Laryea (2020)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Testimonials &amp; Reviews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Coaching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Tutoring support predicts retention</w:t>
            </w:r>
          </w:p>
        </w:tc>
      </w:tr>
      <w:tr w:rsidR="000D0421">
        <w:trPr>
          <w:trHeight w:val="78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[15]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 xml:space="preserve">Hardt, </w:t>
            </w:r>
            <w:proofErr w:type="spellStart"/>
            <w:r>
              <w:rPr>
                <w:rFonts w:ascii="Arial" w:hAnsi="Arial" w:cs="Arial"/>
                <w:color w:val="000000"/>
                <w:sz w:val="20"/>
                <w:szCs w:val="20"/>
              </w:rPr>
              <w:t>Nagler</w:t>
            </w:r>
            <w:proofErr w:type="spellEnd"/>
            <w:r>
              <w:rPr>
                <w:rFonts w:ascii="Arial" w:hAnsi="Arial" w:cs="Arial"/>
                <w:color w:val="000000"/>
                <w:sz w:val="20"/>
                <w:szCs w:val="20"/>
              </w:rPr>
              <w:t xml:space="preserve"> &amp; </w:t>
            </w:r>
            <w:proofErr w:type="spellStart"/>
            <w:r>
              <w:rPr>
                <w:rFonts w:ascii="Arial" w:hAnsi="Arial" w:cs="Arial"/>
                <w:color w:val="000000"/>
                <w:sz w:val="20"/>
                <w:szCs w:val="20"/>
              </w:rPr>
              <w:t>Rincke</w:t>
            </w:r>
            <w:proofErr w:type="spellEnd"/>
            <w:r>
              <w:rPr>
                <w:rFonts w:ascii="Arial" w:hAnsi="Arial" w:cs="Arial"/>
                <w:color w:val="000000"/>
                <w:sz w:val="20"/>
                <w:szCs w:val="20"/>
              </w:rPr>
              <w:t xml:space="preserve"> (2023)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Testimonials &amp; Reviews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Coaching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Online tutoring boosts academic performance</w:t>
            </w:r>
          </w:p>
        </w:tc>
      </w:tr>
      <w:tr w:rsidR="000D0421">
        <w:trPr>
          <w:trHeight w:val="107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[16]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proofErr w:type="spellStart"/>
            <w:r>
              <w:rPr>
                <w:rFonts w:ascii="Arial" w:hAnsi="Arial" w:cs="Arial"/>
                <w:color w:val="000000"/>
                <w:sz w:val="20"/>
                <w:szCs w:val="20"/>
              </w:rPr>
              <w:t>Máñez</w:t>
            </w:r>
            <w:proofErr w:type="spellEnd"/>
            <w:r>
              <w:rPr>
                <w:rFonts w:ascii="Arial" w:hAnsi="Arial" w:cs="Arial"/>
                <w:color w:val="000000"/>
                <w:sz w:val="20"/>
                <w:szCs w:val="20"/>
              </w:rPr>
              <w:t>, Serrano-</w:t>
            </w:r>
            <w:proofErr w:type="spellStart"/>
            <w:r>
              <w:rPr>
                <w:rFonts w:ascii="Arial" w:hAnsi="Arial" w:cs="Arial"/>
                <w:color w:val="000000"/>
                <w:sz w:val="20"/>
                <w:szCs w:val="20"/>
              </w:rPr>
              <w:t>Mendizábal</w:t>
            </w:r>
            <w:proofErr w:type="spellEnd"/>
            <w:r>
              <w:rPr>
                <w:rFonts w:ascii="Arial" w:hAnsi="Arial" w:cs="Arial"/>
                <w:color w:val="000000"/>
                <w:sz w:val="20"/>
                <w:szCs w:val="20"/>
              </w:rPr>
              <w:t xml:space="preserve">, </w:t>
            </w:r>
            <w:proofErr w:type="spellStart"/>
            <w:r>
              <w:rPr>
                <w:rFonts w:ascii="Arial" w:hAnsi="Arial" w:cs="Arial"/>
                <w:color w:val="000000"/>
                <w:sz w:val="20"/>
                <w:szCs w:val="20"/>
              </w:rPr>
              <w:t>Descals</w:t>
            </w:r>
            <w:proofErr w:type="spellEnd"/>
            <w:r>
              <w:rPr>
                <w:rFonts w:ascii="Arial" w:hAnsi="Arial" w:cs="Arial"/>
                <w:color w:val="000000"/>
                <w:sz w:val="20"/>
                <w:szCs w:val="20"/>
              </w:rPr>
              <w:t xml:space="preserve"> et al. (2025)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Testimonials &amp; Reviews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Language Tutoring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Video feedback fosters engagement</w:t>
            </w:r>
          </w:p>
        </w:tc>
      </w:tr>
      <w:tr w:rsidR="000D0421">
        <w:trPr>
          <w:trHeight w:val="78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lastRenderedPageBreak/>
              <w:t>[17]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proofErr w:type="spellStart"/>
            <w:r>
              <w:rPr>
                <w:rFonts w:ascii="Arial" w:hAnsi="Arial" w:cs="Arial"/>
                <w:color w:val="000000"/>
                <w:sz w:val="20"/>
                <w:szCs w:val="20"/>
              </w:rPr>
              <w:t>Guill</w:t>
            </w:r>
            <w:proofErr w:type="spellEnd"/>
            <w:r>
              <w:rPr>
                <w:rFonts w:ascii="Arial" w:hAnsi="Arial" w:cs="Arial"/>
                <w:color w:val="000000"/>
                <w:sz w:val="20"/>
                <w:szCs w:val="20"/>
              </w:rPr>
              <w:t xml:space="preserve">, </w:t>
            </w:r>
            <w:proofErr w:type="spellStart"/>
            <w:r>
              <w:rPr>
                <w:rFonts w:ascii="Arial" w:hAnsi="Arial" w:cs="Arial"/>
                <w:color w:val="000000"/>
                <w:sz w:val="20"/>
                <w:szCs w:val="20"/>
              </w:rPr>
              <w:t>Lüdtke</w:t>
            </w:r>
            <w:proofErr w:type="spellEnd"/>
            <w:r>
              <w:rPr>
                <w:rFonts w:ascii="Arial" w:hAnsi="Arial" w:cs="Arial"/>
                <w:color w:val="000000"/>
                <w:sz w:val="20"/>
                <w:szCs w:val="20"/>
              </w:rPr>
              <w:t xml:space="preserve"> &amp; </w:t>
            </w:r>
            <w:proofErr w:type="spellStart"/>
            <w:r>
              <w:rPr>
                <w:rFonts w:ascii="Arial" w:hAnsi="Arial" w:cs="Arial"/>
                <w:color w:val="000000"/>
                <w:sz w:val="20"/>
                <w:szCs w:val="20"/>
              </w:rPr>
              <w:t>Köller</w:t>
            </w:r>
            <w:proofErr w:type="spellEnd"/>
            <w:r>
              <w:rPr>
                <w:rFonts w:ascii="Arial" w:hAnsi="Arial" w:cs="Arial"/>
                <w:color w:val="000000"/>
                <w:sz w:val="20"/>
                <w:szCs w:val="20"/>
              </w:rPr>
              <w:t xml:space="preserve"> (2020)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Testimonials &amp; Reviews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Language Tutoring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High instructional quality improves satisfaction</w:t>
            </w:r>
          </w:p>
        </w:tc>
      </w:tr>
      <w:tr w:rsidR="000D0421">
        <w:trPr>
          <w:trHeight w:val="78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[18]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Peters et al. (2017)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Testimonials &amp; Reviews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Homework Assistance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Timely feedback valued by students and educators</w:t>
            </w:r>
          </w:p>
        </w:tc>
      </w:tr>
      <w:tr w:rsidR="000D0421">
        <w:trPr>
          <w:trHeight w:val="78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[19]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 xml:space="preserve">Zhou &amp; </w:t>
            </w:r>
            <w:proofErr w:type="spellStart"/>
            <w:r>
              <w:rPr>
                <w:rFonts w:ascii="Arial" w:hAnsi="Arial" w:cs="Arial"/>
                <w:color w:val="000000"/>
                <w:sz w:val="20"/>
                <w:szCs w:val="20"/>
              </w:rPr>
              <w:t>Suntrayuth</w:t>
            </w:r>
            <w:proofErr w:type="spellEnd"/>
            <w:r>
              <w:rPr>
                <w:rFonts w:ascii="Arial" w:hAnsi="Arial" w:cs="Arial"/>
                <w:color w:val="000000"/>
                <w:sz w:val="20"/>
                <w:szCs w:val="20"/>
              </w:rPr>
              <w:t xml:space="preserve"> (2025)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 xml:space="preserve">Testimonials &amp; </w:t>
            </w:r>
            <w:r>
              <w:rPr>
                <w:rFonts w:ascii="Arial" w:hAnsi="Arial" w:cs="Arial"/>
                <w:color w:val="000000"/>
                <w:sz w:val="20"/>
                <w:szCs w:val="20"/>
              </w:rPr>
              <w:t>Reviews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Homework Assistance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Positive reviews impact client acquisition</w:t>
            </w:r>
          </w:p>
        </w:tc>
      </w:tr>
      <w:tr w:rsidR="000D0421">
        <w:trPr>
          <w:trHeight w:val="107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[20]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Greenhow &amp; Lewin (2016)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Digital Marketing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Subject-Based Tutoring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Educational posts enhance learner engagement</w:t>
            </w:r>
          </w:p>
        </w:tc>
      </w:tr>
      <w:tr w:rsidR="000D0421">
        <w:trPr>
          <w:trHeight w:val="107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[21]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 xml:space="preserve">Ramírez &amp; </w:t>
            </w:r>
            <w:proofErr w:type="spellStart"/>
            <w:r>
              <w:rPr>
                <w:rFonts w:ascii="Arial" w:hAnsi="Arial" w:cs="Arial"/>
                <w:color w:val="000000"/>
                <w:sz w:val="20"/>
                <w:szCs w:val="20"/>
              </w:rPr>
              <w:t>Gillig</w:t>
            </w:r>
            <w:proofErr w:type="spellEnd"/>
            <w:r>
              <w:rPr>
                <w:rFonts w:ascii="Arial" w:hAnsi="Arial" w:cs="Arial"/>
                <w:color w:val="000000"/>
                <w:sz w:val="20"/>
                <w:szCs w:val="20"/>
              </w:rPr>
              <w:t xml:space="preserve"> (2018)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Digital Marketing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 xml:space="preserve">Subject-Based </w:t>
            </w:r>
            <w:r>
              <w:rPr>
                <w:rFonts w:ascii="Arial" w:hAnsi="Arial" w:cs="Arial"/>
                <w:color w:val="000000"/>
                <w:sz w:val="20"/>
                <w:szCs w:val="20"/>
              </w:rPr>
              <w:t>Tutoring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Content sharing increases social capital</w:t>
            </w:r>
          </w:p>
        </w:tc>
      </w:tr>
      <w:tr w:rsidR="000D0421">
        <w:trPr>
          <w:trHeight w:val="107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[22]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proofErr w:type="spellStart"/>
            <w:r>
              <w:rPr>
                <w:rFonts w:ascii="Arial" w:hAnsi="Arial" w:cs="Arial"/>
                <w:color w:val="000000"/>
                <w:sz w:val="20"/>
                <w:szCs w:val="20"/>
              </w:rPr>
              <w:t>Persada</w:t>
            </w:r>
            <w:proofErr w:type="spellEnd"/>
            <w:r>
              <w:rPr>
                <w:rFonts w:ascii="Arial" w:hAnsi="Arial" w:cs="Arial"/>
                <w:color w:val="000000"/>
                <w:sz w:val="20"/>
                <w:szCs w:val="20"/>
              </w:rPr>
              <w:t xml:space="preserve"> et al. (2022)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Digital Marketing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Subject-Based Tutoring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Digital strategies generate leads and credibility</w:t>
            </w:r>
          </w:p>
        </w:tc>
      </w:tr>
      <w:tr w:rsidR="000D0421">
        <w:trPr>
          <w:trHeight w:val="78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López-</w:t>
            </w:r>
            <w:proofErr w:type="spellStart"/>
            <w:r>
              <w:rPr>
                <w:rFonts w:ascii="Arial" w:hAnsi="Arial" w:cs="Arial"/>
                <w:color w:val="000000"/>
                <w:sz w:val="20"/>
                <w:szCs w:val="20"/>
              </w:rPr>
              <w:t>Carril</w:t>
            </w:r>
            <w:proofErr w:type="spellEnd"/>
            <w:r>
              <w:rPr>
                <w:rFonts w:ascii="Arial" w:hAnsi="Arial" w:cs="Arial"/>
                <w:color w:val="000000"/>
                <w:sz w:val="20"/>
                <w:szCs w:val="20"/>
              </w:rPr>
              <w:t xml:space="preserve"> (2023)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Digital Marketing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Coaching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 xml:space="preserve">LinkedIn boosts professional </w:t>
            </w:r>
            <w:r>
              <w:rPr>
                <w:rFonts w:ascii="Arial" w:hAnsi="Arial" w:cs="Arial"/>
                <w:color w:val="000000"/>
                <w:sz w:val="20"/>
                <w:szCs w:val="20"/>
              </w:rPr>
              <w:t>engagement</w:t>
            </w:r>
          </w:p>
        </w:tc>
      </w:tr>
      <w:tr w:rsidR="000D0421">
        <w:trPr>
          <w:trHeight w:val="78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[24]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proofErr w:type="spellStart"/>
            <w:r>
              <w:rPr>
                <w:rFonts w:ascii="Arial" w:hAnsi="Arial" w:cs="Arial"/>
                <w:color w:val="000000"/>
                <w:sz w:val="20"/>
                <w:szCs w:val="20"/>
              </w:rPr>
              <w:t>Pasuhuk</w:t>
            </w:r>
            <w:proofErr w:type="spellEnd"/>
            <w:r>
              <w:rPr>
                <w:rFonts w:ascii="Arial" w:hAnsi="Arial" w:cs="Arial"/>
                <w:color w:val="000000"/>
                <w:sz w:val="20"/>
                <w:szCs w:val="20"/>
              </w:rPr>
              <w:t xml:space="preserve"> &amp; </w:t>
            </w:r>
            <w:proofErr w:type="spellStart"/>
            <w:r>
              <w:rPr>
                <w:rFonts w:ascii="Arial" w:hAnsi="Arial" w:cs="Arial"/>
                <w:color w:val="000000"/>
                <w:sz w:val="20"/>
                <w:szCs w:val="20"/>
              </w:rPr>
              <w:t>Mandagi</w:t>
            </w:r>
            <w:proofErr w:type="spellEnd"/>
            <w:r>
              <w:rPr>
                <w:rFonts w:ascii="Arial" w:hAnsi="Arial" w:cs="Arial"/>
                <w:color w:val="000000"/>
                <w:sz w:val="20"/>
                <w:szCs w:val="20"/>
              </w:rPr>
              <w:t xml:space="preserve"> (2023)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Digital Marketing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Coaching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Social media personal branding attracts learners</w:t>
            </w:r>
          </w:p>
        </w:tc>
      </w:tr>
      <w:tr w:rsidR="000D0421">
        <w:trPr>
          <w:trHeight w:val="107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[25]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 xml:space="preserve">Teng, </w:t>
            </w:r>
            <w:proofErr w:type="spellStart"/>
            <w:r>
              <w:rPr>
                <w:rFonts w:ascii="Arial" w:hAnsi="Arial" w:cs="Arial"/>
                <w:color w:val="000000"/>
                <w:sz w:val="20"/>
                <w:szCs w:val="20"/>
              </w:rPr>
              <w:t>Heydarnejad</w:t>
            </w:r>
            <w:proofErr w:type="spellEnd"/>
            <w:r>
              <w:rPr>
                <w:rFonts w:ascii="Arial" w:hAnsi="Arial" w:cs="Arial"/>
                <w:color w:val="000000"/>
                <w:sz w:val="20"/>
                <w:szCs w:val="20"/>
              </w:rPr>
              <w:t xml:space="preserve">, Hasan, Omar &amp; </w:t>
            </w:r>
            <w:proofErr w:type="spellStart"/>
            <w:r>
              <w:rPr>
                <w:rFonts w:ascii="Arial" w:hAnsi="Arial" w:cs="Arial"/>
                <w:color w:val="000000"/>
                <w:sz w:val="20"/>
                <w:szCs w:val="20"/>
              </w:rPr>
              <w:t>Sarabani</w:t>
            </w:r>
            <w:proofErr w:type="spellEnd"/>
            <w:r>
              <w:rPr>
                <w:rFonts w:ascii="Arial" w:hAnsi="Arial" w:cs="Arial"/>
                <w:color w:val="000000"/>
                <w:sz w:val="20"/>
                <w:szCs w:val="20"/>
              </w:rPr>
              <w:t xml:space="preserve"> (2022)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Digital Marketing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Language Tutoring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Instagram tasks improve grammar and attitudes</w:t>
            </w:r>
          </w:p>
        </w:tc>
      </w:tr>
      <w:tr w:rsidR="000D0421">
        <w:trPr>
          <w:trHeight w:val="78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[26]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proofErr w:type="spellStart"/>
            <w:r>
              <w:rPr>
                <w:rFonts w:ascii="Arial" w:hAnsi="Arial" w:cs="Arial"/>
                <w:color w:val="000000"/>
                <w:sz w:val="20"/>
                <w:szCs w:val="20"/>
              </w:rPr>
              <w:t>Basim</w:t>
            </w:r>
            <w:proofErr w:type="spellEnd"/>
            <w:r>
              <w:rPr>
                <w:rFonts w:ascii="Arial" w:hAnsi="Arial" w:cs="Arial"/>
                <w:color w:val="000000"/>
                <w:sz w:val="20"/>
                <w:szCs w:val="20"/>
              </w:rPr>
              <w:t xml:space="preserve"> (2024)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Digital Marketing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Language Tutoring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Omnichannel marketing enhances visibility</w:t>
            </w:r>
          </w:p>
        </w:tc>
      </w:tr>
      <w:tr w:rsidR="000D0421">
        <w:trPr>
          <w:trHeight w:val="78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[27]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Guo, Kim &amp; Rubin (2016)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Digital Marketing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Homework Assistance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Urgency-based ads increase engagement</w:t>
            </w:r>
          </w:p>
        </w:tc>
      </w:tr>
      <w:tr w:rsidR="000D0421">
        <w:trPr>
          <w:trHeight w:val="107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lastRenderedPageBreak/>
              <w:t>[28]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rPr>
                <w:sz w:val="20"/>
                <w:szCs w:val="20"/>
              </w:rPr>
            </w:pPr>
            <w:r>
              <w:rPr>
                <w:rFonts w:ascii="Arial" w:hAnsi="Arial" w:cs="Arial"/>
                <w:color w:val="000000" w:themeColor="text1"/>
                <w:sz w:val="20"/>
                <w:szCs w:val="20"/>
                <w:shd w:val="clear" w:color="auto" w:fill="FFFFFF"/>
              </w:rPr>
              <w:t xml:space="preserve">Anita, A. S., </w:t>
            </w:r>
            <w:proofErr w:type="spellStart"/>
            <w:r>
              <w:rPr>
                <w:rFonts w:ascii="Arial" w:hAnsi="Arial" w:cs="Arial"/>
                <w:color w:val="000000" w:themeColor="text1"/>
                <w:sz w:val="20"/>
                <w:szCs w:val="20"/>
                <w:shd w:val="clear" w:color="auto" w:fill="FFFFFF"/>
              </w:rPr>
              <w:t>Atjo</w:t>
            </w:r>
            <w:proofErr w:type="spellEnd"/>
            <w:r>
              <w:rPr>
                <w:rFonts w:ascii="Arial" w:hAnsi="Arial" w:cs="Arial"/>
                <w:color w:val="000000" w:themeColor="text1"/>
                <w:sz w:val="20"/>
                <w:szCs w:val="20"/>
                <w:shd w:val="clear" w:color="auto" w:fill="FFFFFF"/>
              </w:rPr>
              <w:t xml:space="preserve">, N., </w:t>
            </w:r>
            <w:proofErr w:type="spellStart"/>
            <w:r>
              <w:rPr>
                <w:rFonts w:ascii="Arial" w:hAnsi="Arial" w:cs="Arial"/>
                <w:color w:val="000000" w:themeColor="text1"/>
                <w:sz w:val="20"/>
                <w:szCs w:val="20"/>
                <w:shd w:val="clear" w:color="auto" w:fill="FFFFFF"/>
              </w:rPr>
              <w:t>Awaluddin</w:t>
            </w:r>
            <w:proofErr w:type="spellEnd"/>
            <w:r>
              <w:rPr>
                <w:rFonts w:ascii="Arial" w:hAnsi="Arial" w:cs="Arial"/>
                <w:color w:val="000000" w:themeColor="text1"/>
                <w:sz w:val="20"/>
                <w:szCs w:val="20"/>
                <w:shd w:val="clear" w:color="auto" w:fill="FFFFFF"/>
              </w:rPr>
              <w:t xml:space="preserve">, M., &amp; </w:t>
            </w:r>
            <w:proofErr w:type="spellStart"/>
            <w:r>
              <w:rPr>
                <w:rFonts w:ascii="Arial" w:hAnsi="Arial" w:cs="Arial"/>
                <w:color w:val="000000" w:themeColor="text1"/>
                <w:sz w:val="20"/>
                <w:szCs w:val="20"/>
                <w:shd w:val="clear" w:color="auto" w:fill="FFFFFF"/>
              </w:rPr>
              <w:t>Mashithoh</w:t>
            </w:r>
            <w:proofErr w:type="spellEnd"/>
            <w:r>
              <w:rPr>
                <w:rFonts w:ascii="Arial" w:hAnsi="Arial" w:cs="Arial"/>
                <w:color w:val="000000" w:themeColor="text1"/>
                <w:sz w:val="20"/>
                <w:szCs w:val="20"/>
                <w:shd w:val="clear" w:color="auto" w:fill="FFFFFF"/>
              </w:rPr>
              <w:t>, H. (2019)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Digital Marketing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Homework Assistance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0421" w:rsidRDefault="002811B4">
            <w:pPr>
              <w:pStyle w:val="NormalWeb"/>
              <w:spacing w:beforeAutospacing="0" w:afterAutospacing="0" w:line="12" w:lineRule="atLeast"/>
              <w:jc w:val="both"/>
            </w:pPr>
            <w:r>
              <w:rPr>
                <w:rFonts w:ascii="Arial" w:hAnsi="Arial" w:cs="Arial"/>
                <w:color w:val="000000"/>
                <w:sz w:val="20"/>
                <w:szCs w:val="20"/>
              </w:rPr>
              <w:t>Balance promptness with quality to maintain credibility</w:t>
            </w:r>
          </w:p>
        </w:tc>
      </w:tr>
    </w:tbl>
    <w:p w:rsidR="000D0421" w:rsidRDefault="000D0421">
      <w:pPr>
        <w:pStyle w:val="Body"/>
        <w:spacing w:after="0"/>
        <w:rPr>
          <w:rFonts w:ascii="Arial" w:hAnsi="Arial"/>
        </w:rPr>
      </w:pPr>
    </w:p>
    <w:p w:rsidR="000D0421" w:rsidRDefault="002811B4">
      <w:pPr>
        <w:pStyle w:val="Body"/>
        <w:spacing w:after="0"/>
        <w:rPr>
          <w:rFonts w:ascii="Arial" w:hAnsi="Arial"/>
        </w:rPr>
      </w:pPr>
      <w:r>
        <w:rPr>
          <w:rFonts w:ascii="Arial" w:hAnsi="Arial"/>
          <w:b/>
          <w:bCs/>
          <w:i/>
          <w:iCs/>
        </w:rPr>
        <w:t>Table 1.</w:t>
      </w:r>
      <w:r>
        <w:rPr>
          <w:rFonts w:ascii="Arial" w:hAnsi="Arial"/>
        </w:rPr>
        <w:t xml:space="preserve"> Summary of Included Studies Based on Tutoring Type, Marketing Strategy, and Key Findings Aligned with Research Questions</w:t>
      </w:r>
    </w:p>
    <w:p w:rsidR="000D0421" w:rsidRDefault="000D0421">
      <w:pPr>
        <w:pStyle w:val="Body"/>
        <w:spacing w:after="0"/>
        <w:rPr>
          <w:rFonts w:ascii="Arial" w:hAnsi="Arial"/>
        </w:rPr>
      </w:pPr>
    </w:p>
    <w:p w:rsidR="000D0421" w:rsidRDefault="002811B4">
      <w:pPr>
        <w:pStyle w:val="Body"/>
        <w:spacing w:after="0"/>
        <w:rPr>
          <w:rFonts w:ascii="Arial" w:hAnsi="Arial"/>
        </w:rPr>
      </w:pPr>
      <w:r>
        <w:rPr>
          <w:rFonts w:ascii="Arial" w:hAnsi="Arial"/>
        </w:rPr>
        <w:t xml:space="preserve">The </w:t>
      </w:r>
      <w:r>
        <w:rPr>
          <w:rFonts w:ascii="Arial" w:hAnsi="Arial"/>
        </w:rPr>
        <w:t>synthesized studies in Table 1 indicate diverse applications of marketing strategies across different types of tutoring services. As shown in Table 1, the included studies reflect varying emphases on marketing strategies across different tutoring categorie</w:t>
      </w:r>
      <w:r>
        <w:rPr>
          <w:rFonts w:ascii="Arial" w:hAnsi="Arial"/>
        </w:rPr>
        <w:t>s, which are explored further in the subsequent subsections. In the following sections, an in-depth thematic analysis is provided on the application of referral programs, testimonials and reviews, and digital marketing, examining their implementation and i</w:t>
      </w:r>
      <w:r>
        <w:rPr>
          <w:rFonts w:ascii="Arial" w:hAnsi="Arial"/>
        </w:rPr>
        <w:t>mpact across subject</w:t>
      </w:r>
      <w:r>
        <w:rPr>
          <w:rFonts w:ascii="Arial" w:hAnsi="Arial"/>
          <w:lang w:val="en-PH"/>
        </w:rPr>
        <w:t xml:space="preserve"> </w:t>
      </w:r>
      <w:r>
        <w:rPr>
          <w:rFonts w:ascii="Arial" w:hAnsi="Arial"/>
        </w:rPr>
        <w:t>-based tutoring, coaching, language instruction, and homework assistance.</w:t>
      </w:r>
    </w:p>
    <w:p w:rsidR="000D0421" w:rsidRDefault="000D0421">
      <w:pPr>
        <w:pStyle w:val="Body"/>
        <w:spacing w:after="0"/>
        <w:rPr>
          <w:rFonts w:ascii="Arial" w:hAnsi="Arial"/>
        </w:rPr>
      </w:pPr>
    </w:p>
    <w:p w:rsidR="000D0421" w:rsidRDefault="002811B4">
      <w:pPr>
        <w:pStyle w:val="Body"/>
        <w:spacing w:after="0"/>
        <w:rPr>
          <w:rFonts w:ascii="Arial" w:hAnsi="Arial"/>
          <w:b/>
          <w:bCs/>
          <w:sz w:val="22"/>
          <w:szCs w:val="22"/>
        </w:rPr>
      </w:pPr>
      <w:r>
        <w:rPr>
          <w:rFonts w:ascii="Arial" w:hAnsi="Arial"/>
          <w:b/>
          <w:bCs/>
          <w:sz w:val="22"/>
          <w:szCs w:val="22"/>
        </w:rPr>
        <w:t>3.1 Referral Programs</w:t>
      </w:r>
    </w:p>
    <w:p w:rsidR="000D0421" w:rsidRDefault="000D0421">
      <w:pPr>
        <w:pStyle w:val="Body"/>
        <w:spacing w:after="0"/>
        <w:rPr>
          <w:rFonts w:ascii="Arial" w:hAnsi="Arial"/>
          <w:b/>
          <w:bCs/>
        </w:rPr>
      </w:pPr>
    </w:p>
    <w:p w:rsidR="000D0421" w:rsidRDefault="002811B4">
      <w:pPr>
        <w:pStyle w:val="Body"/>
        <w:numPr>
          <w:ilvl w:val="2"/>
          <w:numId w:val="3"/>
        </w:numPr>
        <w:spacing w:after="0"/>
        <w:rPr>
          <w:rFonts w:ascii="Arial" w:hAnsi="Arial"/>
          <w:b/>
          <w:bCs/>
        </w:rPr>
      </w:pPr>
      <w:r>
        <w:rPr>
          <w:rFonts w:ascii="Arial" w:hAnsi="Arial"/>
          <w:b/>
          <w:bCs/>
        </w:rPr>
        <w:t>Results</w:t>
      </w:r>
    </w:p>
    <w:p w:rsidR="000D0421" w:rsidRDefault="000D0421">
      <w:pPr>
        <w:pStyle w:val="Body"/>
        <w:spacing w:after="0"/>
        <w:rPr>
          <w:rFonts w:ascii="Arial" w:hAnsi="Arial"/>
          <w:b/>
          <w:bCs/>
        </w:rPr>
      </w:pPr>
    </w:p>
    <w:p w:rsidR="000D0421" w:rsidRDefault="000D0421">
      <w:pPr>
        <w:pStyle w:val="Body"/>
        <w:spacing w:after="0"/>
        <w:rPr>
          <w:rFonts w:ascii="Arial" w:hAnsi="Arial"/>
          <w:b/>
          <w:bCs/>
        </w:rPr>
      </w:pPr>
    </w:p>
    <w:p w:rsidR="000D0421" w:rsidRDefault="000D0421">
      <w:pPr>
        <w:pStyle w:val="Body"/>
        <w:spacing w:after="0"/>
        <w:rPr>
          <w:rFonts w:ascii="Arial" w:hAnsi="Arial"/>
          <w:b/>
          <w:bCs/>
        </w:rPr>
      </w:pPr>
    </w:p>
    <w:p w:rsidR="000D0421" w:rsidRDefault="000D0421">
      <w:pPr>
        <w:pStyle w:val="Body"/>
        <w:spacing w:after="0"/>
        <w:rPr>
          <w:rFonts w:ascii="Arial" w:hAnsi="Arial"/>
        </w:rPr>
      </w:pPr>
    </w:p>
    <w:p w:rsidR="000D0421" w:rsidRDefault="002811B4">
      <w:pPr>
        <w:pStyle w:val="Body"/>
        <w:numPr>
          <w:ilvl w:val="3"/>
          <w:numId w:val="3"/>
        </w:numPr>
        <w:spacing w:after="0"/>
        <w:rPr>
          <w:rFonts w:ascii="Arial" w:hAnsi="Arial"/>
          <w:b/>
          <w:bCs/>
          <w:i/>
          <w:iCs/>
        </w:rPr>
      </w:pPr>
      <w:r>
        <w:rPr>
          <w:rFonts w:ascii="Arial" w:hAnsi="Arial"/>
          <w:b/>
          <w:bCs/>
          <w:i/>
          <w:iCs/>
        </w:rPr>
        <w:t>Subject-Based Tutoring</w:t>
      </w:r>
    </w:p>
    <w:p w:rsidR="000D0421" w:rsidRDefault="000D0421">
      <w:pPr>
        <w:pStyle w:val="Body"/>
        <w:spacing w:after="0"/>
        <w:rPr>
          <w:rFonts w:ascii="Arial" w:hAnsi="Arial"/>
          <w:b/>
          <w:bCs/>
          <w:i/>
          <w:iCs/>
        </w:rPr>
      </w:pPr>
    </w:p>
    <w:p w:rsidR="000D0421" w:rsidRDefault="002811B4">
      <w:pPr>
        <w:pStyle w:val="Body"/>
        <w:spacing w:after="0"/>
        <w:rPr>
          <w:rFonts w:ascii="Arial" w:hAnsi="Arial"/>
        </w:rPr>
      </w:pPr>
      <w:r>
        <w:rPr>
          <w:rFonts w:ascii="Arial" w:hAnsi="Arial"/>
        </w:rPr>
        <w:t>Referral programs have proven effective in subject-based tutoring, especially when tutors incentivize</w:t>
      </w:r>
      <w:r>
        <w:rPr>
          <w:rFonts w:ascii="Arial" w:hAnsi="Arial"/>
        </w:rPr>
        <w:t xml:space="preserve"> students or parents with discounts or free sessions. </w:t>
      </w:r>
      <w:proofErr w:type="spellStart"/>
      <w:r>
        <w:rPr>
          <w:rFonts w:ascii="Arial" w:hAnsi="Arial"/>
        </w:rPr>
        <w:t>Boros</w:t>
      </w:r>
      <w:proofErr w:type="spellEnd"/>
      <w:r>
        <w:rPr>
          <w:rFonts w:ascii="Arial" w:hAnsi="Arial"/>
        </w:rPr>
        <w:t xml:space="preserve"> and </w:t>
      </w:r>
      <w:proofErr w:type="spellStart"/>
      <w:r>
        <w:rPr>
          <w:rFonts w:ascii="Arial" w:hAnsi="Arial"/>
        </w:rPr>
        <w:t>Papasava</w:t>
      </w:r>
      <w:proofErr w:type="spellEnd"/>
      <w:r>
        <w:rPr>
          <w:rFonts w:ascii="Arial" w:hAnsi="Arial"/>
        </w:rPr>
        <w:t xml:space="preserve"> (2020) [1] demonstrated that referral marketing strategies significantly enhance enrollment and engagement in online education settings [1]. Supporting this, Yuan and Peluso (2021) fo</w:t>
      </w:r>
      <w:r>
        <w:rPr>
          <w:rFonts w:ascii="Arial" w:hAnsi="Arial"/>
        </w:rPr>
        <w:t>und that word-of-mouth referrals, especially on platforms like WeChat, positively influence consumer purchase intentions, emphasizing the power of social connections in decision-making [2]. This approach increases trust and visibility, especially in compet</w:t>
      </w:r>
      <w:r>
        <w:rPr>
          <w:rFonts w:ascii="Arial" w:hAnsi="Arial"/>
        </w:rPr>
        <w:t>itive academic niches where formal advertising is limited.</w:t>
      </w:r>
    </w:p>
    <w:p w:rsidR="000D0421" w:rsidRDefault="000D0421">
      <w:pPr>
        <w:pStyle w:val="Body"/>
        <w:spacing w:after="0"/>
        <w:rPr>
          <w:rFonts w:ascii="Arial" w:hAnsi="Arial"/>
        </w:rPr>
      </w:pPr>
    </w:p>
    <w:p w:rsidR="000D0421" w:rsidRDefault="002811B4">
      <w:pPr>
        <w:pStyle w:val="Body"/>
        <w:spacing w:after="0"/>
        <w:rPr>
          <w:rFonts w:ascii="Arial" w:hAnsi="Arial"/>
          <w:b/>
          <w:bCs/>
          <w:i/>
          <w:iCs/>
        </w:rPr>
      </w:pPr>
      <w:r>
        <w:rPr>
          <w:rFonts w:ascii="Arial" w:hAnsi="Arial"/>
          <w:b/>
          <w:bCs/>
          <w:i/>
          <w:iCs/>
          <w:lang w:val="en-PH"/>
        </w:rPr>
        <w:t xml:space="preserve">3.1.1.2 </w:t>
      </w:r>
      <w:r>
        <w:rPr>
          <w:rFonts w:ascii="Arial" w:hAnsi="Arial"/>
          <w:b/>
          <w:bCs/>
          <w:i/>
          <w:iCs/>
        </w:rPr>
        <w:t>Coaching</w:t>
      </w:r>
    </w:p>
    <w:p w:rsidR="000D0421" w:rsidRDefault="000D0421">
      <w:pPr>
        <w:pStyle w:val="Body"/>
        <w:spacing w:after="0"/>
        <w:rPr>
          <w:rFonts w:ascii="Arial" w:hAnsi="Arial"/>
          <w:b/>
          <w:bCs/>
          <w:i/>
          <w:iCs/>
        </w:rPr>
      </w:pPr>
    </w:p>
    <w:p w:rsidR="000D0421" w:rsidRDefault="002811B4">
      <w:pPr>
        <w:pStyle w:val="Body"/>
        <w:spacing w:after="0"/>
        <w:rPr>
          <w:rFonts w:ascii="Arial" w:hAnsi="Arial"/>
        </w:rPr>
      </w:pPr>
      <w:r>
        <w:rPr>
          <w:rFonts w:ascii="Arial" w:hAnsi="Arial"/>
        </w:rPr>
        <w:t xml:space="preserve">In academic and performance-based coaching, referrals and testimonials serve as powerful social validation tools. The peer impact is similar to word-of-mouth advertising and </w:t>
      </w:r>
      <w:r>
        <w:rPr>
          <w:rFonts w:ascii="Arial" w:hAnsi="Arial"/>
        </w:rPr>
        <w:t xml:space="preserve">referral-based marketing, which is especially important for coaching or tutoring services that depend on client </w:t>
      </w:r>
      <w:proofErr w:type="spellStart"/>
      <w:proofErr w:type="gramStart"/>
      <w:r>
        <w:rPr>
          <w:rFonts w:ascii="Arial" w:hAnsi="Arial"/>
        </w:rPr>
        <w:t>trust.They</w:t>
      </w:r>
      <w:proofErr w:type="spellEnd"/>
      <w:proofErr w:type="gramEnd"/>
      <w:r>
        <w:rPr>
          <w:rFonts w:ascii="Arial" w:hAnsi="Arial"/>
        </w:rPr>
        <w:t xml:space="preserve"> increase trust, improve client engagement, and encourage long-term coaching relationships, Huang et al</w:t>
      </w:r>
      <w:r>
        <w:rPr>
          <w:rFonts w:ascii="Arial" w:hAnsi="Arial"/>
          <w:lang w:val="en-PH"/>
        </w:rPr>
        <w:t>.</w:t>
      </w:r>
      <w:r>
        <w:rPr>
          <w:rFonts w:ascii="Arial" w:hAnsi="Arial"/>
        </w:rPr>
        <w:t xml:space="preserve"> (2025) [3]. Complementing thi</w:t>
      </w:r>
      <w:r>
        <w:rPr>
          <w:rFonts w:ascii="Arial" w:hAnsi="Arial"/>
        </w:rPr>
        <w:t xml:space="preserve">s, </w:t>
      </w:r>
      <w:proofErr w:type="spellStart"/>
      <w:r>
        <w:rPr>
          <w:rFonts w:ascii="Arial" w:hAnsi="Arial"/>
        </w:rPr>
        <w:t>Brevik</w:t>
      </w:r>
      <w:proofErr w:type="spellEnd"/>
      <w:r>
        <w:rPr>
          <w:rFonts w:ascii="Arial" w:hAnsi="Arial"/>
        </w:rPr>
        <w:t xml:space="preserve"> et al. (2022) showed that students in a Norwegian academic coaching program experienced improved motivation, study strategies, and academic self-confidence [4]. Furthermore, a recent literature review by Villa et al. (2024) confirms that coaching</w:t>
      </w:r>
      <w:r>
        <w:rPr>
          <w:rFonts w:ascii="Arial" w:hAnsi="Arial"/>
        </w:rPr>
        <w:t xml:space="preserve"> methods emphasizing feedback, mentoring, and goal tracking are most effective when combined with trust-building practices, often initiated through testimonials and referrals from past students [5].</w:t>
      </w:r>
    </w:p>
    <w:p w:rsidR="000D0421" w:rsidRDefault="000D0421">
      <w:pPr>
        <w:pStyle w:val="Body"/>
        <w:spacing w:after="0"/>
        <w:rPr>
          <w:rFonts w:ascii="Arial" w:hAnsi="Arial"/>
        </w:rPr>
      </w:pPr>
    </w:p>
    <w:p w:rsidR="000D0421" w:rsidRDefault="002811B4">
      <w:pPr>
        <w:pStyle w:val="Body"/>
        <w:spacing w:after="0"/>
        <w:rPr>
          <w:rFonts w:ascii="Arial" w:hAnsi="Arial"/>
          <w:b/>
          <w:bCs/>
          <w:i/>
          <w:iCs/>
        </w:rPr>
      </w:pPr>
      <w:r>
        <w:rPr>
          <w:rFonts w:ascii="Arial" w:hAnsi="Arial"/>
          <w:b/>
          <w:bCs/>
          <w:i/>
          <w:iCs/>
          <w:lang w:val="en-PH"/>
        </w:rPr>
        <w:t xml:space="preserve">3.1.1.3 </w:t>
      </w:r>
      <w:r>
        <w:rPr>
          <w:rFonts w:ascii="Arial" w:hAnsi="Arial"/>
          <w:b/>
          <w:bCs/>
          <w:i/>
          <w:iCs/>
        </w:rPr>
        <w:t>Language Tutoring</w:t>
      </w:r>
    </w:p>
    <w:p w:rsidR="000D0421" w:rsidRDefault="000D0421">
      <w:pPr>
        <w:pStyle w:val="Body"/>
        <w:spacing w:after="0"/>
        <w:rPr>
          <w:rFonts w:ascii="Arial" w:hAnsi="Arial"/>
          <w:b/>
          <w:bCs/>
          <w:i/>
          <w:iCs/>
        </w:rPr>
      </w:pPr>
    </w:p>
    <w:p w:rsidR="000D0421" w:rsidRDefault="002811B4">
      <w:pPr>
        <w:pStyle w:val="Body"/>
        <w:spacing w:after="0"/>
        <w:rPr>
          <w:rFonts w:ascii="Arial" w:hAnsi="Arial"/>
        </w:rPr>
      </w:pPr>
      <w:r>
        <w:rPr>
          <w:rFonts w:ascii="Arial" w:hAnsi="Arial"/>
        </w:rPr>
        <w:t xml:space="preserve">In online language tutoring, </w:t>
      </w:r>
      <w:r>
        <w:rPr>
          <w:rFonts w:ascii="Arial" w:hAnsi="Arial"/>
        </w:rPr>
        <w:t>continuity and peer recommendations</w:t>
      </w:r>
      <w:r>
        <w:rPr>
          <w:rFonts w:ascii="Arial" w:hAnsi="Arial"/>
          <w:lang w:val="en-PH"/>
        </w:rPr>
        <w:t>,</w:t>
      </w:r>
      <w:r>
        <w:rPr>
          <w:rFonts w:ascii="Arial" w:hAnsi="Arial"/>
        </w:rPr>
        <w:t xml:space="preserve"> especially within culturally connected communities</w:t>
      </w:r>
      <w:r>
        <w:rPr>
          <w:rFonts w:ascii="Arial" w:hAnsi="Arial"/>
          <w:lang w:val="en-PH"/>
        </w:rPr>
        <w:t>,</w:t>
      </w:r>
      <w:r>
        <w:rPr>
          <w:rFonts w:ascii="Arial" w:hAnsi="Arial"/>
        </w:rPr>
        <w:t xml:space="preserve"> play a crucial role in sustaining long-term student engagement. A meta-analysis by Li, Hampson, Thurston, and O’Keeffe (2025) found a large effect size </w:t>
      </w:r>
      <w:r>
        <w:rPr>
          <w:rFonts w:ascii="Arial" w:hAnsi="Arial"/>
        </w:rPr>
        <w:lastRenderedPageBreak/>
        <w:t xml:space="preserve">(g = 0.84) for </w:t>
      </w:r>
      <w:r>
        <w:rPr>
          <w:rFonts w:ascii="Arial" w:hAnsi="Arial"/>
        </w:rPr>
        <w:t>peer tutoring in second-language writing, confirming the effectiveness of guided support in improving learner outcomes [6]. Similarly, Parker, Tariq, and Smith (2023) found that peer tutoring significantly enhanced both language proficiency and learner mot</w:t>
      </w:r>
      <w:r>
        <w:rPr>
          <w:rFonts w:ascii="Arial" w:hAnsi="Arial"/>
        </w:rPr>
        <w:t>ivation among young English language learners, especially when tutor–tutee rapport was strong [7]. Additionally, platform-based research by Xia et al. (2022) revealed that only about 16% of learners stick with one tutor, but those who do achieve faster pro</w:t>
      </w:r>
      <w:r>
        <w:rPr>
          <w:rFonts w:ascii="Arial" w:hAnsi="Arial"/>
        </w:rPr>
        <w:t>gress, highlighting the importance of consistency [8]. These findings underscore how referrals and testimonials, particularly those based on sustained, culturally attuned tutor–student relationships, can foster trust, improve learning outcomes, and encoura</w:t>
      </w:r>
      <w:r>
        <w:rPr>
          <w:rFonts w:ascii="Arial" w:hAnsi="Arial"/>
        </w:rPr>
        <w:t>ge peer-based tutor referrals within diaspora communities.</w:t>
      </w:r>
    </w:p>
    <w:p w:rsidR="000D0421" w:rsidRDefault="000D0421">
      <w:pPr>
        <w:pStyle w:val="Body"/>
        <w:spacing w:after="0"/>
        <w:rPr>
          <w:rFonts w:ascii="Arial" w:hAnsi="Arial"/>
        </w:rPr>
      </w:pPr>
    </w:p>
    <w:p w:rsidR="000D0421" w:rsidRDefault="002811B4">
      <w:pPr>
        <w:pStyle w:val="Body"/>
        <w:spacing w:after="0"/>
        <w:rPr>
          <w:rFonts w:ascii="Arial" w:hAnsi="Arial"/>
          <w:b/>
          <w:bCs/>
          <w:i/>
          <w:iCs/>
        </w:rPr>
      </w:pPr>
      <w:r>
        <w:rPr>
          <w:rFonts w:ascii="Arial" w:hAnsi="Arial"/>
          <w:b/>
          <w:bCs/>
          <w:i/>
          <w:iCs/>
          <w:lang w:val="en-PH"/>
        </w:rPr>
        <w:t xml:space="preserve">3.1.1.4 </w:t>
      </w:r>
      <w:r>
        <w:rPr>
          <w:rFonts w:ascii="Arial" w:hAnsi="Arial"/>
          <w:b/>
          <w:bCs/>
          <w:i/>
          <w:iCs/>
        </w:rPr>
        <w:t>Homework Assistance</w:t>
      </w:r>
    </w:p>
    <w:p w:rsidR="000D0421" w:rsidRDefault="000D0421">
      <w:pPr>
        <w:pStyle w:val="Body"/>
        <w:spacing w:after="0"/>
        <w:rPr>
          <w:rFonts w:ascii="Arial" w:hAnsi="Arial"/>
          <w:b/>
          <w:bCs/>
          <w:i/>
          <w:iCs/>
        </w:rPr>
      </w:pPr>
    </w:p>
    <w:p w:rsidR="000D0421" w:rsidRDefault="002811B4">
      <w:pPr>
        <w:pStyle w:val="Body"/>
        <w:spacing w:after="0"/>
        <w:rPr>
          <w:rFonts w:ascii="Arial" w:hAnsi="Arial"/>
          <w:lang w:val="en-PH"/>
        </w:rPr>
      </w:pPr>
      <w:r>
        <w:rPr>
          <w:rFonts w:ascii="Arial" w:hAnsi="Arial"/>
        </w:rPr>
        <w:t xml:space="preserve">Referral programs in homework assistance platforms offer potential for recurring business. Clients who receive high-quality, timely support are more likely to </w:t>
      </w:r>
      <w:r>
        <w:rPr>
          <w:rFonts w:ascii="Arial" w:hAnsi="Arial"/>
        </w:rPr>
        <w:t>recommend the services to their peers. However, due to the transactional nature of the service, loyalty remains low (Du, Zhao, &amp; Chen, 2024; [9])</w:t>
      </w:r>
      <w:r>
        <w:rPr>
          <w:rFonts w:ascii="Arial" w:hAnsi="Arial"/>
          <w:lang w:val="en-PH"/>
        </w:rPr>
        <w:t>.</w:t>
      </w:r>
    </w:p>
    <w:p w:rsidR="000D0421" w:rsidRDefault="000D0421">
      <w:pPr>
        <w:pStyle w:val="Body"/>
        <w:spacing w:after="0"/>
        <w:rPr>
          <w:rFonts w:ascii="Arial" w:hAnsi="Arial"/>
        </w:rPr>
      </w:pPr>
    </w:p>
    <w:p w:rsidR="000D0421" w:rsidRDefault="002811B4">
      <w:pPr>
        <w:pStyle w:val="Body"/>
        <w:spacing w:after="0"/>
        <w:rPr>
          <w:rFonts w:ascii="Arial" w:hAnsi="Arial"/>
          <w:b/>
          <w:bCs/>
          <w:lang w:val="en-PH"/>
        </w:rPr>
      </w:pPr>
      <w:r>
        <w:rPr>
          <w:rFonts w:ascii="Arial" w:hAnsi="Arial"/>
          <w:b/>
          <w:bCs/>
        </w:rPr>
        <w:t>3.1.2 D</w:t>
      </w:r>
      <w:proofErr w:type="spellStart"/>
      <w:r>
        <w:rPr>
          <w:rFonts w:ascii="Arial" w:hAnsi="Arial"/>
          <w:b/>
          <w:bCs/>
          <w:lang w:val="en-PH"/>
        </w:rPr>
        <w:t>iscussion</w:t>
      </w:r>
      <w:proofErr w:type="spellEnd"/>
      <w:r>
        <w:rPr>
          <w:rFonts w:ascii="Arial" w:hAnsi="Arial"/>
          <w:b/>
          <w:bCs/>
          <w:lang w:val="en-PH"/>
        </w:rPr>
        <w:t xml:space="preserve"> </w:t>
      </w:r>
    </w:p>
    <w:p w:rsidR="000D0421" w:rsidRDefault="000D0421">
      <w:pPr>
        <w:pStyle w:val="Body"/>
        <w:spacing w:after="0"/>
        <w:rPr>
          <w:rFonts w:ascii="Arial" w:hAnsi="Arial"/>
          <w:b/>
          <w:bCs/>
          <w:lang w:val="en-PH"/>
        </w:rPr>
      </w:pPr>
    </w:p>
    <w:p w:rsidR="000D0421" w:rsidRDefault="002811B4">
      <w:pPr>
        <w:pStyle w:val="Body"/>
        <w:spacing w:after="0"/>
        <w:rPr>
          <w:rFonts w:ascii="Arial" w:hAnsi="Arial"/>
        </w:rPr>
      </w:pPr>
      <w:r>
        <w:rPr>
          <w:rFonts w:ascii="Arial" w:hAnsi="Arial"/>
        </w:rPr>
        <w:t>The application of referral programs differs considerably across tutoring categories, ref</w:t>
      </w:r>
      <w:r>
        <w:rPr>
          <w:rFonts w:ascii="Arial" w:hAnsi="Arial"/>
        </w:rPr>
        <w:t>lecting variations in service models and client expectations. In subject-based tutoring and coaching, referrals are used as deliberate marketing tools to establish long-term relationships and trust. These services often involve recurring sessions, making r</w:t>
      </w:r>
      <w:r>
        <w:rPr>
          <w:rFonts w:ascii="Arial" w:hAnsi="Arial"/>
        </w:rPr>
        <w:t>eferral incentives more effective and sustainable (</w:t>
      </w:r>
      <w:proofErr w:type="spellStart"/>
      <w:r>
        <w:rPr>
          <w:rFonts w:ascii="Arial" w:hAnsi="Arial"/>
        </w:rPr>
        <w:t>Boros</w:t>
      </w:r>
      <w:proofErr w:type="spellEnd"/>
      <w:r>
        <w:rPr>
          <w:rFonts w:ascii="Arial" w:hAnsi="Arial"/>
        </w:rPr>
        <w:t xml:space="preserve"> &amp; </w:t>
      </w:r>
      <w:proofErr w:type="spellStart"/>
      <w:r>
        <w:rPr>
          <w:rFonts w:ascii="Arial" w:hAnsi="Arial"/>
        </w:rPr>
        <w:t>Papasava</w:t>
      </w:r>
      <w:proofErr w:type="spellEnd"/>
      <w:r>
        <w:rPr>
          <w:rFonts w:ascii="Arial" w:hAnsi="Arial"/>
        </w:rPr>
        <w:t>, 2020; Villa et al., 2024). In contrast, language tutoring relies more on community-driven referrals, especially within cultural or diaspora groups, where trust and sustained rapport matte</w:t>
      </w:r>
      <w:r>
        <w:rPr>
          <w:rFonts w:ascii="Arial" w:hAnsi="Arial"/>
        </w:rPr>
        <w:t>r more than formal incentives (Xia et al., 2022).</w:t>
      </w:r>
    </w:p>
    <w:p w:rsidR="000D0421" w:rsidRDefault="000D0421">
      <w:pPr>
        <w:pStyle w:val="Body"/>
        <w:spacing w:after="0"/>
        <w:rPr>
          <w:rFonts w:ascii="Arial" w:hAnsi="Arial"/>
        </w:rPr>
      </w:pPr>
    </w:p>
    <w:p w:rsidR="000D0421" w:rsidRDefault="002811B4">
      <w:pPr>
        <w:pStyle w:val="Body"/>
        <w:spacing w:after="0"/>
        <w:rPr>
          <w:rFonts w:ascii="Arial" w:hAnsi="Arial"/>
        </w:rPr>
      </w:pPr>
      <w:r>
        <w:rPr>
          <w:rFonts w:ascii="Arial" w:hAnsi="Arial"/>
        </w:rPr>
        <w:t>Meanwhile, homework assistance demonstrates limited effectiveness in building loyalty through referrals due to its urgent and short-term nature. The low retention rates and transactional client behavior ma</w:t>
      </w:r>
      <w:r>
        <w:rPr>
          <w:rFonts w:ascii="Arial" w:hAnsi="Arial"/>
        </w:rPr>
        <w:t>ke it harder to establish a referral loop (Du et al., 2024). This contrast highlights how the type of service delivery impacts the relevance of marketing strategy with more personalized, long-term services benefiting more from referrals.</w:t>
      </w:r>
    </w:p>
    <w:p w:rsidR="000D0421" w:rsidRDefault="000D0421">
      <w:pPr>
        <w:pStyle w:val="Body"/>
        <w:spacing w:after="0"/>
        <w:rPr>
          <w:rFonts w:ascii="Arial" w:hAnsi="Arial"/>
        </w:rPr>
      </w:pPr>
    </w:p>
    <w:p w:rsidR="000D0421" w:rsidRDefault="002811B4">
      <w:pPr>
        <w:pStyle w:val="Body"/>
        <w:spacing w:after="0"/>
        <w:rPr>
          <w:rFonts w:ascii="Arial" w:hAnsi="Arial"/>
        </w:rPr>
      </w:pPr>
      <w:r>
        <w:rPr>
          <w:rFonts w:ascii="Arial" w:hAnsi="Arial"/>
        </w:rPr>
        <w:t>These findings al</w:t>
      </w:r>
      <w:r>
        <w:rPr>
          <w:rFonts w:ascii="Arial" w:hAnsi="Arial"/>
        </w:rPr>
        <w:t>ign with broader digital education marketing literature, which emphasizes that trust, consistency, and perceived value are key drivers of successful referral strategies (</w:t>
      </w:r>
      <w:proofErr w:type="spellStart"/>
      <w:r>
        <w:rPr>
          <w:rFonts w:ascii="Arial" w:hAnsi="Arial"/>
        </w:rPr>
        <w:t>Bakshy</w:t>
      </w:r>
      <w:proofErr w:type="spellEnd"/>
      <w:r>
        <w:rPr>
          <w:rFonts w:ascii="Arial" w:hAnsi="Arial"/>
        </w:rPr>
        <w:t xml:space="preserve"> et al., 2012; Yuan &amp; Peluso, 2021). It also suggests that freelancers in short-</w:t>
      </w:r>
      <w:r>
        <w:rPr>
          <w:rFonts w:ascii="Arial" w:hAnsi="Arial"/>
        </w:rPr>
        <w:t>term tutoring services may need to combine referrals with other strategies like urgency-based advertising to remain competitive.</w:t>
      </w:r>
    </w:p>
    <w:p w:rsidR="000D0421" w:rsidRDefault="000D0421">
      <w:pPr>
        <w:pStyle w:val="Body"/>
        <w:spacing w:after="0"/>
        <w:rPr>
          <w:rFonts w:ascii="Arial" w:hAnsi="Arial"/>
        </w:rPr>
      </w:pPr>
    </w:p>
    <w:p w:rsidR="000D0421" w:rsidRDefault="002811B4">
      <w:pPr>
        <w:pStyle w:val="Body"/>
        <w:spacing w:after="0"/>
        <w:rPr>
          <w:rFonts w:ascii="Arial" w:hAnsi="Arial"/>
        </w:rPr>
      </w:pPr>
      <w:r>
        <w:rPr>
          <w:rFonts w:ascii="Arial" w:hAnsi="Arial"/>
        </w:rPr>
        <w:t>Following the discussion on referral programs, this section explores the use of testimonials and reviews as tools for credibil</w:t>
      </w:r>
      <w:r>
        <w:rPr>
          <w:rFonts w:ascii="Arial" w:hAnsi="Arial"/>
        </w:rPr>
        <w:t>ity enhancement and learner engagement. The analysis focuses on how these elements function across various tutoring modalities and contribute to income generation and client retention.</w:t>
      </w:r>
    </w:p>
    <w:p w:rsidR="000D0421" w:rsidRDefault="000D0421">
      <w:pPr>
        <w:pStyle w:val="Body"/>
        <w:spacing w:after="0"/>
        <w:rPr>
          <w:rFonts w:ascii="Arial" w:hAnsi="Arial"/>
        </w:rPr>
      </w:pPr>
    </w:p>
    <w:p w:rsidR="000D0421" w:rsidRDefault="002811B4">
      <w:pPr>
        <w:pStyle w:val="Body"/>
        <w:spacing w:after="0"/>
        <w:rPr>
          <w:rFonts w:ascii="Arial" w:hAnsi="Arial"/>
          <w:b/>
          <w:bCs/>
        </w:rPr>
      </w:pPr>
      <w:r>
        <w:rPr>
          <w:rFonts w:ascii="Arial" w:hAnsi="Arial"/>
          <w:b/>
          <w:bCs/>
          <w:sz w:val="22"/>
          <w:szCs w:val="22"/>
        </w:rPr>
        <w:t>3.2 Testimonials and Reviews</w:t>
      </w:r>
    </w:p>
    <w:p w:rsidR="000D0421" w:rsidRDefault="000D0421">
      <w:pPr>
        <w:pStyle w:val="Body"/>
        <w:spacing w:after="0"/>
        <w:rPr>
          <w:rFonts w:ascii="Arial" w:hAnsi="Arial"/>
          <w:b/>
          <w:bCs/>
        </w:rPr>
      </w:pPr>
    </w:p>
    <w:p w:rsidR="000D0421" w:rsidRDefault="002811B4">
      <w:pPr>
        <w:pStyle w:val="Body"/>
        <w:spacing w:after="0"/>
        <w:rPr>
          <w:rFonts w:ascii="Arial" w:hAnsi="Arial"/>
          <w:lang w:val="en-PH"/>
        </w:rPr>
      </w:pPr>
      <w:r>
        <w:rPr>
          <w:rFonts w:ascii="Arial" w:hAnsi="Arial"/>
          <w:b/>
          <w:bCs/>
        </w:rPr>
        <w:t>3.2.1 R</w:t>
      </w:r>
      <w:proofErr w:type="spellStart"/>
      <w:r>
        <w:rPr>
          <w:rFonts w:ascii="Arial" w:hAnsi="Arial"/>
          <w:b/>
          <w:bCs/>
          <w:lang w:val="en-PH"/>
        </w:rPr>
        <w:t>esults</w:t>
      </w:r>
      <w:proofErr w:type="spellEnd"/>
    </w:p>
    <w:p w:rsidR="000D0421" w:rsidRDefault="000D0421">
      <w:pPr>
        <w:pStyle w:val="Body"/>
        <w:spacing w:after="0"/>
        <w:rPr>
          <w:rFonts w:ascii="Arial" w:hAnsi="Arial"/>
        </w:rPr>
      </w:pPr>
    </w:p>
    <w:p w:rsidR="000D0421" w:rsidRDefault="002811B4">
      <w:pPr>
        <w:pStyle w:val="Body"/>
        <w:spacing w:after="0"/>
        <w:rPr>
          <w:rFonts w:ascii="Arial" w:hAnsi="Arial"/>
          <w:b/>
          <w:bCs/>
          <w:i/>
          <w:iCs/>
        </w:rPr>
      </w:pPr>
      <w:r>
        <w:rPr>
          <w:rFonts w:ascii="Arial" w:hAnsi="Arial"/>
          <w:b/>
          <w:bCs/>
          <w:i/>
          <w:iCs/>
          <w:lang w:val="en-PH"/>
        </w:rPr>
        <w:t xml:space="preserve">3.2.1.1 </w:t>
      </w:r>
      <w:r>
        <w:rPr>
          <w:rFonts w:ascii="Arial" w:hAnsi="Arial"/>
          <w:b/>
          <w:bCs/>
          <w:i/>
          <w:iCs/>
        </w:rPr>
        <w:t>Subject-Based Tut</w:t>
      </w:r>
      <w:r>
        <w:rPr>
          <w:rFonts w:ascii="Arial" w:hAnsi="Arial"/>
          <w:b/>
          <w:bCs/>
          <w:i/>
          <w:iCs/>
        </w:rPr>
        <w:t>oring</w:t>
      </w:r>
    </w:p>
    <w:p w:rsidR="000D0421" w:rsidRDefault="000D0421">
      <w:pPr>
        <w:pStyle w:val="Body"/>
        <w:spacing w:after="0"/>
        <w:rPr>
          <w:rFonts w:ascii="Arial" w:hAnsi="Arial"/>
          <w:b/>
          <w:bCs/>
          <w:i/>
          <w:iCs/>
        </w:rPr>
      </w:pPr>
    </w:p>
    <w:p w:rsidR="000D0421" w:rsidRDefault="002811B4">
      <w:pPr>
        <w:pStyle w:val="Body"/>
        <w:spacing w:after="0"/>
        <w:rPr>
          <w:rFonts w:ascii="Arial" w:hAnsi="Arial"/>
        </w:rPr>
      </w:pPr>
      <w:r>
        <w:rPr>
          <w:rFonts w:ascii="Arial" w:hAnsi="Arial"/>
        </w:rPr>
        <w:lastRenderedPageBreak/>
        <w:t>Testimonials in subject-focused tutoring are invaluable for signaling student improvement, academic confidence, and exam success. A comprehensive systematic review by White, Groom‑Thomas, and Loeb (2023) found that high-quality tutoring thrives when</w:t>
      </w:r>
      <w:r>
        <w:rPr>
          <w:rFonts w:ascii="Arial" w:hAnsi="Arial"/>
        </w:rPr>
        <w:t xml:space="preserve"> strong tutor-student relationships are established; these relationships, often reflected in positive testimonials, are key to long-term engagement and allow tutors to ask for higher rates based on consistent improvement [10]. Additionally, Burton and </w:t>
      </w:r>
      <w:proofErr w:type="spellStart"/>
      <w:r>
        <w:rPr>
          <w:rFonts w:ascii="Arial" w:hAnsi="Arial"/>
        </w:rPr>
        <w:t>Nagl</w:t>
      </w:r>
      <w:r>
        <w:rPr>
          <w:rFonts w:ascii="Arial" w:hAnsi="Arial"/>
        </w:rPr>
        <w:t>er</w:t>
      </w:r>
      <w:proofErr w:type="spellEnd"/>
      <w:r>
        <w:rPr>
          <w:rFonts w:ascii="Arial" w:hAnsi="Arial"/>
        </w:rPr>
        <w:t xml:space="preserve"> et al. (2024) demonstrated through an experimental study that remote online tutoring significantly boosted exam scores and student confidence, particularly when tutors received high satisfaction ratings from parents and students, suggesting that visible</w:t>
      </w:r>
      <w:r>
        <w:rPr>
          <w:rFonts w:ascii="Arial" w:hAnsi="Arial"/>
        </w:rPr>
        <w:t xml:space="preserve"> positive feedback correlated with increased demand and premium clients [11].</w:t>
      </w:r>
    </w:p>
    <w:p w:rsidR="000D0421" w:rsidRDefault="000D0421">
      <w:pPr>
        <w:pStyle w:val="Body"/>
        <w:spacing w:after="0"/>
        <w:rPr>
          <w:rFonts w:ascii="Arial" w:hAnsi="Arial"/>
          <w:b/>
          <w:bCs/>
          <w:i/>
          <w:iCs/>
        </w:rPr>
      </w:pPr>
    </w:p>
    <w:p w:rsidR="000D0421" w:rsidRDefault="002811B4">
      <w:pPr>
        <w:pStyle w:val="Body"/>
        <w:spacing w:after="0"/>
        <w:rPr>
          <w:rFonts w:ascii="Arial" w:hAnsi="Arial"/>
          <w:b/>
          <w:bCs/>
          <w:i/>
          <w:iCs/>
        </w:rPr>
      </w:pPr>
      <w:r>
        <w:rPr>
          <w:rFonts w:ascii="Arial" w:hAnsi="Arial"/>
          <w:b/>
          <w:bCs/>
          <w:i/>
          <w:iCs/>
          <w:lang w:val="en-PH"/>
        </w:rPr>
        <w:t xml:space="preserve">3.2.1.2 </w:t>
      </w:r>
      <w:r>
        <w:rPr>
          <w:rFonts w:ascii="Arial" w:hAnsi="Arial"/>
          <w:b/>
          <w:bCs/>
          <w:i/>
          <w:iCs/>
        </w:rPr>
        <w:t>Coaching</w:t>
      </w:r>
    </w:p>
    <w:p w:rsidR="000D0421" w:rsidRDefault="000D0421">
      <w:pPr>
        <w:pStyle w:val="Body"/>
        <w:spacing w:after="0"/>
        <w:rPr>
          <w:rFonts w:ascii="Arial" w:hAnsi="Arial"/>
          <w:b/>
          <w:bCs/>
          <w:i/>
          <w:iCs/>
        </w:rPr>
      </w:pPr>
    </w:p>
    <w:p w:rsidR="000D0421" w:rsidRDefault="002811B4">
      <w:pPr>
        <w:pStyle w:val="Body"/>
        <w:spacing w:after="0"/>
        <w:rPr>
          <w:rFonts w:ascii="Arial" w:hAnsi="Arial"/>
        </w:rPr>
      </w:pPr>
      <w:r>
        <w:rPr>
          <w:rFonts w:ascii="Arial" w:hAnsi="Arial"/>
        </w:rPr>
        <w:t xml:space="preserve">In online academic coaching and tutoring, client testimonials serve as powerful tools for social proof, highlighting the transformative outcomes learners </w:t>
      </w:r>
      <w:r>
        <w:rPr>
          <w:rFonts w:ascii="Arial" w:hAnsi="Arial"/>
        </w:rPr>
        <w:t xml:space="preserve">experience, such as increased academic focus, improved confidence, and stronger retention. These personal narratives help tutors and coaches build credibility, reinforce perceived value, and justify premium pricing. A qualitative study by Kang, Lee, and </w:t>
      </w:r>
      <w:proofErr w:type="spellStart"/>
      <w:r>
        <w:rPr>
          <w:rFonts w:ascii="Arial" w:hAnsi="Arial"/>
        </w:rPr>
        <w:t>Jo</w:t>
      </w:r>
      <w:r>
        <w:rPr>
          <w:rFonts w:ascii="Arial" w:hAnsi="Arial"/>
        </w:rPr>
        <w:t>ung</w:t>
      </w:r>
      <w:proofErr w:type="spellEnd"/>
      <w:r>
        <w:rPr>
          <w:rFonts w:ascii="Arial" w:hAnsi="Arial"/>
        </w:rPr>
        <w:t xml:space="preserve"> (2021) revealed that online peer tutoring based on the GROW model significantly enhanced nursing students’ motivation, accountability, and academic persistence [12]. In a distance learning context, </w:t>
      </w:r>
      <w:proofErr w:type="spellStart"/>
      <w:r>
        <w:rPr>
          <w:rFonts w:ascii="Arial" w:hAnsi="Arial"/>
        </w:rPr>
        <w:t>Maré</w:t>
      </w:r>
      <w:proofErr w:type="spellEnd"/>
      <w:r>
        <w:rPr>
          <w:rFonts w:ascii="Arial" w:hAnsi="Arial"/>
        </w:rPr>
        <w:t xml:space="preserve"> and </w:t>
      </w:r>
      <w:proofErr w:type="spellStart"/>
      <w:r>
        <w:rPr>
          <w:rFonts w:ascii="Arial" w:hAnsi="Arial"/>
        </w:rPr>
        <w:t>Mutezo</w:t>
      </w:r>
      <w:proofErr w:type="spellEnd"/>
      <w:r>
        <w:rPr>
          <w:rFonts w:ascii="Arial" w:hAnsi="Arial"/>
        </w:rPr>
        <w:t xml:space="preserve"> (2020) found that structured e‑tutorin</w:t>
      </w:r>
      <w:r>
        <w:rPr>
          <w:rFonts w:ascii="Arial" w:hAnsi="Arial"/>
        </w:rPr>
        <w:t>g programs led to marked improvements in student performance and satisfaction [13]. Supporting this, Arhin and Laryea (2020) identified tutoring support as a significant predictor of student retention in Ghanaian universities offering distance learning [14</w:t>
      </w:r>
      <w:r>
        <w:rPr>
          <w:rFonts w:ascii="Arial" w:hAnsi="Arial"/>
        </w:rPr>
        <w:t xml:space="preserve">]. Additionally, a recent field experiment by Hardt, </w:t>
      </w:r>
      <w:proofErr w:type="spellStart"/>
      <w:r>
        <w:rPr>
          <w:rFonts w:ascii="Arial" w:hAnsi="Arial"/>
        </w:rPr>
        <w:t>Nagler</w:t>
      </w:r>
      <w:proofErr w:type="spellEnd"/>
      <w:r>
        <w:rPr>
          <w:rFonts w:ascii="Arial" w:hAnsi="Arial"/>
        </w:rPr>
        <w:t xml:space="preserve">, and </w:t>
      </w:r>
      <w:proofErr w:type="spellStart"/>
      <w:r>
        <w:rPr>
          <w:rFonts w:ascii="Arial" w:hAnsi="Arial"/>
        </w:rPr>
        <w:t>Rincke</w:t>
      </w:r>
      <w:proofErr w:type="spellEnd"/>
      <w:r>
        <w:rPr>
          <w:rFonts w:ascii="Arial" w:hAnsi="Arial"/>
        </w:rPr>
        <w:t xml:space="preserve"> (2023) demonstrated that structured online tutoring in higher education significantly improved academic performance, validating the effectiveness of coaching-style interventions [15].</w:t>
      </w:r>
    </w:p>
    <w:p w:rsidR="000D0421" w:rsidRDefault="000D0421">
      <w:pPr>
        <w:pStyle w:val="Body"/>
        <w:spacing w:after="0"/>
        <w:rPr>
          <w:rFonts w:ascii="Arial" w:hAnsi="Arial"/>
        </w:rPr>
      </w:pPr>
    </w:p>
    <w:p w:rsidR="000D0421" w:rsidRDefault="002811B4">
      <w:pPr>
        <w:pStyle w:val="Body"/>
        <w:spacing w:after="0"/>
        <w:rPr>
          <w:rFonts w:ascii="Arial" w:hAnsi="Arial"/>
          <w:b/>
          <w:bCs/>
          <w:i/>
          <w:iCs/>
        </w:rPr>
      </w:pPr>
      <w:r>
        <w:rPr>
          <w:rFonts w:ascii="Arial" w:hAnsi="Arial"/>
          <w:b/>
          <w:bCs/>
          <w:i/>
          <w:iCs/>
          <w:lang w:val="en-PH"/>
        </w:rPr>
        <w:t xml:space="preserve">3.2.1.3 </w:t>
      </w:r>
      <w:r>
        <w:rPr>
          <w:rFonts w:ascii="Arial" w:hAnsi="Arial"/>
          <w:b/>
          <w:bCs/>
          <w:i/>
          <w:iCs/>
        </w:rPr>
        <w:t>Language Tutoring</w:t>
      </w:r>
    </w:p>
    <w:p w:rsidR="000D0421" w:rsidRDefault="000D0421">
      <w:pPr>
        <w:pStyle w:val="Body"/>
        <w:spacing w:after="0"/>
        <w:rPr>
          <w:rFonts w:ascii="Arial" w:hAnsi="Arial"/>
          <w:b/>
          <w:bCs/>
          <w:i/>
          <w:iCs/>
        </w:rPr>
      </w:pPr>
    </w:p>
    <w:p w:rsidR="000D0421" w:rsidRDefault="002811B4">
      <w:pPr>
        <w:pStyle w:val="Body"/>
        <w:spacing w:after="0"/>
        <w:rPr>
          <w:rFonts w:ascii="Arial" w:hAnsi="Arial"/>
        </w:rPr>
      </w:pPr>
      <w:r>
        <w:rPr>
          <w:rFonts w:ascii="Arial" w:hAnsi="Arial"/>
        </w:rPr>
        <w:t>Language tutors benefit from testimonials that show fluency progression or passing language exams. Real-time video feedback fosters learner engagement and authenticity by providing personalized communication and enhancing studen</w:t>
      </w:r>
      <w:r>
        <w:rPr>
          <w:rFonts w:ascii="Arial" w:hAnsi="Arial"/>
        </w:rPr>
        <w:t>ts’ perceptions of feedback quality (</w:t>
      </w:r>
      <w:proofErr w:type="spellStart"/>
      <w:r>
        <w:rPr>
          <w:rFonts w:ascii="Arial" w:hAnsi="Arial"/>
        </w:rPr>
        <w:t>Máñez</w:t>
      </w:r>
      <w:proofErr w:type="spellEnd"/>
      <w:r>
        <w:rPr>
          <w:rFonts w:ascii="Arial" w:hAnsi="Arial"/>
        </w:rPr>
        <w:t>, Serrano-</w:t>
      </w:r>
      <w:proofErr w:type="spellStart"/>
      <w:r>
        <w:rPr>
          <w:rFonts w:ascii="Arial" w:hAnsi="Arial"/>
        </w:rPr>
        <w:t>Mendizábal</w:t>
      </w:r>
      <w:proofErr w:type="spellEnd"/>
      <w:r>
        <w:rPr>
          <w:rFonts w:ascii="Arial" w:hAnsi="Arial"/>
        </w:rPr>
        <w:t xml:space="preserve">, </w:t>
      </w:r>
      <w:proofErr w:type="spellStart"/>
      <w:r>
        <w:rPr>
          <w:rFonts w:ascii="Arial" w:hAnsi="Arial"/>
        </w:rPr>
        <w:t>Descals</w:t>
      </w:r>
      <w:proofErr w:type="spellEnd"/>
      <w:r>
        <w:rPr>
          <w:rFonts w:ascii="Arial" w:hAnsi="Arial"/>
        </w:rPr>
        <w:t>, et al., 2025) [16]. Moreover, positive tutoring experiences marked by high instructional quality and supportive feedback significantly influence student satisfaction and ongoing engag</w:t>
      </w:r>
      <w:r>
        <w:rPr>
          <w:rFonts w:ascii="Arial" w:hAnsi="Arial"/>
        </w:rPr>
        <w:t>ement, making it more likely for tutors to secure long-term learning relationships with international students (</w:t>
      </w:r>
      <w:proofErr w:type="spellStart"/>
      <w:r>
        <w:rPr>
          <w:rFonts w:ascii="Arial" w:hAnsi="Arial"/>
        </w:rPr>
        <w:t>Guill</w:t>
      </w:r>
      <w:proofErr w:type="spellEnd"/>
      <w:r>
        <w:rPr>
          <w:rFonts w:ascii="Arial" w:hAnsi="Arial"/>
        </w:rPr>
        <w:t xml:space="preserve">, </w:t>
      </w:r>
      <w:proofErr w:type="spellStart"/>
      <w:r>
        <w:rPr>
          <w:rFonts w:ascii="Arial" w:hAnsi="Arial"/>
        </w:rPr>
        <w:t>Lüdtke</w:t>
      </w:r>
      <w:proofErr w:type="spellEnd"/>
      <w:r>
        <w:rPr>
          <w:rFonts w:ascii="Arial" w:hAnsi="Arial"/>
        </w:rPr>
        <w:t xml:space="preserve">, &amp; </w:t>
      </w:r>
      <w:proofErr w:type="spellStart"/>
      <w:r>
        <w:rPr>
          <w:rFonts w:ascii="Arial" w:hAnsi="Arial"/>
        </w:rPr>
        <w:t>Köller</w:t>
      </w:r>
      <w:proofErr w:type="spellEnd"/>
      <w:r>
        <w:rPr>
          <w:rFonts w:ascii="Arial" w:hAnsi="Arial"/>
        </w:rPr>
        <w:t>, 2020) [17].</w:t>
      </w:r>
    </w:p>
    <w:p w:rsidR="000D0421" w:rsidRDefault="000D0421">
      <w:pPr>
        <w:pStyle w:val="Body"/>
        <w:spacing w:after="0"/>
        <w:rPr>
          <w:rFonts w:ascii="Arial" w:hAnsi="Arial"/>
        </w:rPr>
      </w:pPr>
    </w:p>
    <w:p w:rsidR="000D0421" w:rsidRDefault="002811B4">
      <w:pPr>
        <w:pStyle w:val="Body"/>
        <w:spacing w:after="0"/>
        <w:rPr>
          <w:rFonts w:ascii="Arial" w:hAnsi="Arial"/>
          <w:b/>
          <w:bCs/>
          <w:i/>
          <w:iCs/>
        </w:rPr>
      </w:pPr>
      <w:r>
        <w:rPr>
          <w:rFonts w:ascii="Arial" w:hAnsi="Arial"/>
          <w:b/>
          <w:bCs/>
          <w:i/>
          <w:iCs/>
          <w:lang w:val="en-PH"/>
        </w:rPr>
        <w:t xml:space="preserve">3.2.1.4 </w:t>
      </w:r>
      <w:r>
        <w:rPr>
          <w:rFonts w:ascii="Arial" w:hAnsi="Arial"/>
          <w:b/>
          <w:bCs/>
          <w:i/>
          <w:iCs/>
        </w:rPr>
        <w:t>Homework Assistance</w:t>
      </w:r>
    </w:p>
    <w:p w:rsidR="000D0421" w:rsidRDefault="000D0421">
      <w:pPr>
        <w:pStyle w:val="Body"/>
        <w:spacing w:after="0"/>
        <w:rPr>
          <w:rFonts w:ascii="Arial" w:hAnsi="Arial"/>
          <w:b/>
          <w:bCs/>
          <w:i/>
          <w:iCs/>
        </w:rPr>
      </w:pPr>
    </w:p>
    <w:p w:rsidR="000D0421" w:rsidRDefault="002811B4">
      <w:pPr>
        <w:pStyle w:val="Body"/>
        <w:spacing w:after="0"/>
        <w:rPr>
          <w:rFonts w:ascii="Arial" w:hAnsi="Arial"/>
        </w:rPr>
      </w:pPr>
      <w:r>
        <w:rPr>
          <w:rFonts w:ascii="Arial" w:hAnsi="Arial"/>
        </w:rPr>
        <w:t xml:space="preserve">Feedback in homework assistance often emphasizes the importance of speed, </w:t>
      </w:r>
      <w:r>
        <w:rPr>
          <w:rFonts w:ascii="Arial" w:hAnsi="Arial"/>
        </w:rPr>
        <w:t xml:space="preserve">clarity, and academic accuracy, which are critical to enhancing student learning outcomes. Peters et al. (2017) found that timely and clear feedback practices, such as checking homework completion and providing constructive responses, are widely valued by </w:t>
      </w:r>
      <w:r>
        <w:rPr>
          <w:rFonts w:ascii="Arial" w:hAnsi="Arial"/>
        </w:rPr>
        <w:t xml:space="preserve">educators and students alike [18]. In addition to educational quality, tutors who actively showcase positive client reviews build trust and credibility among prospective clients. Zhou and </w:t>
      </w:r>
      <w:proofErr w:type="spellStart"/>
      <w:r>
        <w:rPr>
          <w:rFonts w:ascii="Arial" w:hAnsi="Arial"/>
        </w:rPr>
        <w:t>Suntrayuth</w:t>
      </w:r>
      <w:proofErr w:type="spellEnd"/>
      <w:r>
        <w:rPr>
          <w:rFonts w:ascii="Arial" w:hAnsi="Arial"/>
        </w:rPr>
        <w:t xml:space="preserve"> (2025) demonstrated that social proof through peer word-o</w:t>
      </w:r>
      <w:r>
        <w:rPr>
          <w:rFonts w:ascii="Arial" w:hAnsi="Arial"/>
        </w:rPr>
        <w:t>f-mouth significantly influences parents’ purchase intentions for tutoring services, highlighting how positive testimonials can impact client acquisition and business growth [19].</w:t>
      </w:r>
    </w:p>
    <w:p w:rsidR="000D0421" w:rsidRDefault="000D0421">
      <w:pPr>
        <w:pStyle w:val="Body"/>
        <w:spacing w:after="0"/>
        <w:rPr>
          <w:rFonts w:ascii="Arial" w:hAnsi="Arial"/>
        </w:rPr>
      </w:pPr>
    </w:p>
    <w:p w:rsidR="000D0421" w:rsidRDefault="002811B4">
      <w:pPr>
        <w:pStyle w:val="Body"/>
        <w:spacing w:after="0"/>
        <w:rPr>
          <w:rFonts w:ascii="Arial" w:hAnsi="Arial"/>
          <w:b/>
          <w:bCs/>
          <w:lang w:val="en-PH"/>
        </w:rPr>
      </w:pPr>
      <w:r>
        <w:rPr>
          <w:rFonts w:ascii="Arial" w:hAnsi="Arial"/>
          <w:b/>
          <w:bCs/>
        </w:rPr>
        <w:t>3.2.2 D</w:t>
      </w:r>
      <w:proofErr w:type="spellStart"/>
      <w:r>
        <w:rPr>
          <w:rFonts w:ascii="Arial" w:hAnsi="Arial"/>
          <w:b/>
          <w:bCs/>
          <w:lang w:val="en-PH"/>
        </w:rPr>
        <w:t>iscussion</w:t>
      </w:r>
      <w:proofErr w:type="spellEnd"/>
    </w:p>
    <w:p w:rsidR="000D0421" w:rsidRDefault="000D0421">
      <w:pPr>
        <w:pStyle w:val="Body"/>
        <w:spacing w:after="0"/>
        <w:rPr>
          <w:rFonts w:ascii="Arial" w:hAnsi="Arial"/>
        </w:rPr>
      </w:pPr>
    </w:p>
    <w:p w:rsidR="000D0421" w:rsidRDefault="002811B4">
      <w:pPr>
        <w:pStyle w:val="Body"/>
        <w:spacing w:after="0"/>
        <w:rPr>
          <w:rFonts w:ascii="Arial" w:hAnsi="Arial"/>
        </w:rPr>
      </w:pPr>
      <w:r>
        <w:rPr>
          <w:rFonts w:ascii="Arial" w:hAnsi="Arial"/>
        </w:rPr>
        <w:lastRenderedPageBreak/>
        <w:t>The application of testimonials and reviews varies signif</w:t>
      </w:r>
      <w:r>
        <w:rPr>
          <w:rFonts w:ascii="Arial" w:hAnsi="Arial"/>
        </w:rPr>
        <w:t>icantly across tutoring services, depending on the depth of tutor-student interaction and the perceived value of long-term engagement. In subject-based tutoring and coaching, testimonials serve as evidence of sustained academic progress, allowing tutors to</w:t>
      </w:r>
      <w:r>
        <w:rPr>
          <w:rFonts w:ascii="Arial" w:hAnsi="Arial"/>
        </w:rPr>
        <w:t xml:space="preserve"> position themselves as premium service providers. These services benefit from long-term student relationships, which offer more opportunities for visible growth and narrative-based feedback (White et al., 2023; Hardt et al., 2023).</w:t>
      </w:r>
    </w:p>
    <w:p w:rsidR="000D0421" w:rsidRDefault="000D0421">
      <w:pPr>
        <w:pStyle w:val="Body"/>
        <w:spacing w:after="0"/>
        <w:rPr>
          <w:rFonts w:ascii="Arial" w:hAnsi="Arial"/>
        </w:rPr>
      </w:pPr>
    </w:p>
    <w:p w:rsidR="000D0421" w:rsidRDefault="002811B4">
      <w:pPr>
        <w:pStyle w:val="Body"/>
        <w:spacing w:after="0"/>
        <w:rPr>
          <w:rFonts w:ascii="Arial" w:hAnsi="Arial"/>
        </w:rPr>
      </w:pPr>
      <w:r>
        <w:rPr>
          <w:rFonts w:ascii="Arial" w:hAnsi="Arial"/>
        </w:rPr>
        <w:t xml:space="preserve">In language tutoring, </w:t>
      </w:r>
      <w:r>
        <w:rPr>
          <w:rFonts w:ascii="Arial" w:hAnsi="Arial"/>
        </w:rPr>
        <w:t>testimonials are equally impactful but are often framed around immediate learning gains, such as fluency or certification. These reviews often come with detailed, personalized feedback and sometimes include multimedia elements like video, which enhances au</w:t>
      </w:r>
      <w:r>
        <w:rPr>
          <w:rFonts w:ascii="Arial" w:hAnsi="Arial"/>
        </w:rPr>
        <w:t>thenticity and tutor credibility (</w:t>
      </w:r>
      <w:proofErr w:type="spellStart"/>
      <w:r>
        <w:rPr>
          <w:rFonts w:ascii="Arial" w:hAnsi="Arial"/>
        </w:rPr>
        <w:t>Máñez</w:t>
      </w:r>
      <w:proofErr w:type="spellEnd"/>
      <w:r>
        <w:rPr>
          <w:rFonts w:ascii="Arial" w:hAnsi="Arial"/>
        </w:rPr>
        <w:t xml:space="preserve"> et al., 2025).</w:t>
      </w:r>
    </w:p>
    <w:p w:rsidR="000D0421" w:rsidRDefault="000D0421">
      <w:pPr>
        <w:pStyle w:val="Body"/>
        <w:spacing w:after="0"/>
        <w:rPr>
          <w:rFonts w:ascii="Arial" w:hAnsi="Arial"/>
        </w:rPr>
      </w:pPr>
    </w:p>
    <w:p w:rsidR="000D0421" w:rsidRDefault="002811B4">
      <w:pPr>
        <w:pStyle w:val="Body"/>
        <w:spacing w:after="0"/>
        <w:rPr>
          <w:rFonts w:ascii="Arial" w:hAnsi="Arial"/>
        </w:rPr>
      </w:pPr>
      <w:r>
        <w:rPr>
          <w:rFonts w:ascii="Arial" w:hAnsi="Arial"/>
        </w:rPr>
        <w:t xml:space="preserve">Conversely, homework assistance relies less on emotional or developmental testimonials and more on performance-based reviews. Here, speed and clarity drive satisfaction and referral potential (Peters </w:t>
      </w:r>
      <w:r>
        <w:rPr>
          <w:rFonts w:ascii="Arial" w:hAnsi="Arial"/>
        </w:rPr>
        <w:t>et al., 2017). This difference reflects the service model: short-term, one-time help does not lend itself to testimonials about growth or rapport, but can still build trust through client satisfaction metrics.</w:t>
      </w:r>
    </w:p>
    <w:p w:rsidR="000D0421" w:rsidRDefault="000D0421">
      <w:pPr>
        <w:pStyle w:val="Body"/>
        <w:spacing w:after="0"/>
        <w:rPr>
          <w:rFonts w:ascii="Arial" w:hAnsi="Arial"/>
        </w:rPr>
      </w:pPr>
    </w:p>
    <w:p w:rsidR="000D0421" w:rsidRDefault="002811B4">
      <w:pPr>
        <w:pStyle w:val="Body"/>
        <w:spacing w:after="0"/>
        <w:rPr>
          <w:rFonts w:ascii="Arial" w:hAnsi="Arial"/>
        </w:rPr>
      </w:pPr>
      <w:r>
        <w:rPr>
          <w:rFonts w:ascii="Arial" w:hAnsi="Arial"/>
        </w:rPr>
        <w:t>Comparing across all tutoring types, the dept</w:t>
      </w:r>
      <w:r>
        <w:rPr>
          <w:rFonts w:ascii="Arial" w:hAnsi="Arial"/>
        </w:rPr>
        <w:t>h and emotional value of testimonials increase in services involving longer tutor-student interactions. This suggests that freelancers in tutoring fields that rely on relationship-building actively request and highlight client testimonials</w:t>
      </w:r>
      <w:r>
        <w:rPr>
          <w:rFonts w:ascii="Arial" w:eastAsia="SimSun" w:hAnsi="Arial" w:cs="Arial"/>
          <w:color w:val="000000"/>
          <w:sz w:val="22"/>
          <w:szCs w:val="22"/>
        </w:rPr>
        <w:t> </w:t>
      </w:r>
      <w:r>
        <w:rPr>
          <w:rFonts w:ascii="Arial" w:eastAsia="SimSun" w:hAnsi="Arial" w:cs="Arial"/>
          <w:color w:val="000000"/>
        </w:rPr>
        <w:t>to demonstrate t</w:t>
      </w:r>
      <w:r>
        <w:rPr>
          <w:rFonts w:ascii="Arial" w:eastAsia="SimSun" w:hAnsi="Arial" w:cs="Arial"/>
          <w:color w:val="000000"/>
        </w:rPr>
        <w:t>heir value. In contrast,</w:t>
      </w:r>
      <w:r>
        <w:rPr>
          <w:rFonts w:ascii="Arial" w:hAnsi="Arial"/>
        </w:rPr>
        <w:t xml:space="preserve"> those in transactional fields should focus on consistently showcasing performance reliability and client satisfaction indicators.</w:t>
      </w:r>
    </w:p>
    <w:p w:rsidR="000D0421" w:rsidRDefault="000D0421">
      <w:pPr>
        <w:pStyle w:val="Body"/>
        <w:spacing w:after="0"/>
        <w:rPr>
          <w:rFonts w:ascii="Arial" w:hAnsi="Arial"/>
        </w:rPr>
      </w:pPr>
    </w:p>
    <w:p w:rsidR="000D0421" w:rsidRDefault="002811B4">
      <w:pPr>
        <w:pStyle w:val="Body"/>
        <w:spacing w:after="0"/>
        <w:rPr>
          <w:rFonts w:ascii="Arial" w:hAnsi="Arial"/>
        </w:rPr>
      </w:pPr>
      <w:r>
        <w:rPr>
          <w:rFonts w:ascii="Arial" w:hAnsi="Arial"/>
        </w:rPr>
        <w:t>The final thematic area addresses the application of digital marketing strategies by freelance onlin</w:t>
      </w:r>
      <w:r>
        <w:rPr>
          <w:rFonts w:ascii="Arial" w:hAnsi="Arial"/>
        </w:rPr>
        <w:t>e tutors. This section analyzes how tutors across all service categories utilize digital platforms to promote their services, expand reach, and maintain visibility in an increasingly competitive virtual marketplace.</w:t>
      </w:r>
    </w:p>
    <w:p w:rsidR="000D0421" w:rsidRDefault="000D0421">
      <w:pPr>
        <w:pStyle w:val="Body"/>
        <w:spacing w:after="0"/>
        <w:rPr>
          <w:rFonts w:ascii="Arial" w:hAnsi="Arial"/>
        </w:rPr>
      </w:pPr>
    </w:p>
    <w:p w:rsidR="000D0421" w:rsidRDefault="002811B4">
      <w:pPr>
        <w:pStyle w:val="Body"/>
        <w:spacing w:after="0"/>
        <w:rPr>
          <w:rFonts w:ascii="Arial" w:hAnsi="Arial"/>
          <w:b/>
          <w:bCs/>
        </w:rPr>
      </w:pPr>
      <w:r>
        <w:rPr>
          <w:rFonts w:ascii="Arial" w:hAnsi="Arial"/>
          <w:b/>
          <w:bCs/>
          <w:sz w:val="22"/>
          <w:szCs w:val="22"/>
        </w:rPr>
        <w:t>3.3 Digital Marketing</w:t>
      </w:r>
    </w:p>
    <w:p w:rsidR="000D0421" w:rsidRDefault="000D0421">
      <w:pPr>
        <w:pStyle w:val="Body"/>
        <w:spacing w:after="0"/>
        <w:rPr>
          <w:rFonts w:ascii="Arial" w:hAnsi="Arial"/>
          <w:b/>
          <w:bCs/>
        </w:rPr>
      </w:pPr>
    </w:p>
    <w:p w:rsidR="000D0421" w:rsidRDefault="002811B4">
      <w:pPr>
        <w:pStyle w:val="Body"/>
        <w:spacing w:after="0"/>
        <w:rPr>
          <w:rFonts w:ascii="Arial" w:hAnsi="Arial"/>
          <w:b/>
          <w:bCs/>
          <w:lang w:val="en-PH"/>
        </w:rPr>
      </w:pPr>
      <w:r>
        <w:rPr>
          <w:rFonts w:ascii="Arial" w:hAnsi="Arial"/>
          <w:b/>
          <w:bCs/>
        </w:rPr>
        <w:t>3.3.1 R</w:t>
      </w:r>
      <w:proofErr w:type="spellStart"/>
      <w:r>
        <w:rPr>
          <w:rFonts w:ascii="Arial" w:hAnsi="Arial"/>
          <w:b/>
          <w:bCs/>
          <w:lang w:val="en-PH"/>
        </w:rPr>
        <w:t>esults</w:t>
      </w:r>
      <w:proofErr w:type="spellEnd"/>
    </w:p>
    <w:p w:rsidR="000D0421" w:rsidRDefault="000D0421">
      <w:pPr>
        <w:pStyle w:val="Body"/>
        <w:spacing w:after="0"/>
        <w:rPr>
          <w:rFonts w:ascii="Arial" w:hAnsi="Arial"/>
          <w:b/>
          <w:bCs/>
        </w:rPr>
      </w:pPr>
    </w:p>
    <w:p w:rsidR="000D0421" w:rsidRDefault="002811B4">
      <w:pPr>
        <w:pStyle w:val="Body"/>
        <w:spacing w:after="0"/>
        <w:rPr>
          <w:rFonts w:ascii="Arial" w:hAnsi="Arial"/>
          <w:b/>
          <w:bCs/>
          <w:i/>
          <w:iCs/>
        </w:rPr>
      </w:pPr>
      <w:r>
        <w:rPr>
          <w:rFonts w:ascii="Arial" w:hAnsi="Arial"/>
          <w:b/>
          <w:bCs/>
          <w:i/>
          <w:iCs/>
          <w:lang w:val="en-PH"/>
        </w:rPr>
        <w:t xml:space="preserve">3.3.1.1 </w:t>
      </w:r>
      <w:r>
        <w:rPr>
          <w:rFonts w:ascii="Arial" w:hAnsi="Arial"/>
          <w:b/>
          <w:bCs/>
          <w:i/>
          <w:iCs/>
        </w:rPr>
        <w:t>Subject-Based Tutoring</w:t>
      </w:r>
    </w:p>
    <w:p w:rsidR="000D0421" w:rsidRDefault="000D0421">
      <w:pPr>
        <w:pStyle w:val="Body"/>
        <w:spacing w:after="0"/>
        <w:rPr>
          <w:rFonts w:ascii="Arial" w:hAnsi="Arial"/>
          <w:b/>
          <w:bCs/>
          <w:i/>
          <w:iCs/>
        </w:rPr>
      </w:pPr>
    </w:p>
    <w:p w:rsidR="000D0421" w:rsidRDefault="002811B4">
      <w:pPr>
        <w:pStyle w:val="Body"/>
        <w:spacing w:after="0"/>
        <w:rPr>
          <w:rFonts w:ascii="Arial" w:hAnsi="Arial"/>
        </w:rPr>
      </w:pPr>
      <w:r>
        <w:rPr>
          <w:rFonts w:ascii="Arial" w:hAnsi="Arial"/>
        </w:rPr>
        <w:t xml:space="preserve">Subject-based tutors often leverage social media platforms like YouTube, Twitter, </w:t>
      </w:r>
      <w:proofErr w:type="gramStart"/>
      <w:r>
        <w:rPr>
          <w:rFonts w:ascii="Arial" w:hAnsi="Arial"/>
        </w:rPr>
        <w:t>and  Facebook</w:t>
      </w:r>
      <w:proofErr w:type="gramEnd"/>
      <w:r>
        <w:rPr>
          <w:rFonts w:ascii="Arial" w:hAnsi="Arial"/>
        </w:rPr>
        <w:t xml:space="preserve"> to share problem-solving tutorials and educational content. Research by Greenhow and Lewin (2016) indicates that regular, high-q</w:t>
      </w:r>
      <w:r>
        <w:rPr>
          <w:rFonts w:ascii="Arial" w:hAnsi="Arial"/>
        </w:rPr>
        <w:t xml:space="preserve">uality educational posts on social media can enhance learner engagement and visibility for tutors [20]. Moreover, a study by Ramírez &amp; </w:t>
      </w:r>
      <w:proofErr w:type="spellStart"/>
      <w:r>
        <w:rPr>
          <w:rFonts w:ascii="Arial" w:hAnsi="Arial"/>
        </w:rPr>
        <w:t>Gillig</w:t>
      </w:r>
      <w:proofErr w:type="spellEnd"/>
      <w:r>
        <w:rPr>
          <w:rFonts w:ascii="Arial" w:hAnsi="Arial"/>
        </w:rPr>
        <w:t xml:space="preserve"> (2018) found that consistent educational content shared on platforms such as Twitter increases social capital, whi</w:t>
      </w:r>
      <w:r>
        <w:rPr>
          <w:rFonts w:ascii="Arial" w:hAnsi="Arial"/>
        </w:rPr>
        <w:t xml:space="preserve">ch can translate into higher client inquiries and trust [21]. These digital strategies effectively generate leads and build credibility in the competitive online tutoring market, </w:t>
      </w:r>
      <w:proofErr w:type="spellStart"/>
      <w:r>
        <w:rPr>
          <w:rFonts w:ascii="Arial" w:hAnsi="Arial"/>
        </w:rPr>
        <w:t>Persada</w:t>
      </w:r>
      <w:proofErr w:type="spellEnd"/>
      <w:r>
        <w:rPr>
          <w:rFonts w:ascii="Arial" w:hAnsi="Arial"/>
        </w:rPr>
        <w:t xml:space="preserve"> et al. (2022)</w:t>
      </w:r>
      <w:r>
        <w:rPr>
          <w:rFonts w:ascii="Arial" w:hAnsi="Arial"/>
          <w:lang w:val="en-PH"/>
        </w:rPr>
        <w:t xml:space="preserve"> [</w:t>
      </w:r>
      <w:r>
        <w:rPr>
          <w:rFonts w:ascii="Arial" w:hAnsi="Arial"/>
        </w:rPr>
        <w:t>22].</w:t>
      </w:r>
    </w:p>
    <w:p w:rsidR="000D0421" w:rsidRDefault="000D0421">
      <w:pPr>
        <w:pStyle w:val="Body"/>
        <w:spacing w:after="0"/>
        <w:rPr>
          <w:rFonts w:ascii="Arial" w:hAnsi="Arial"/>
        </w:rPr>
      </w:pPr>
    </w:p>
    <w:p w:rsidR="000D0421" w:rsidRDefault="002811B4">
      <w:pPr>
        <w:pStyle w:val="Body"/>
        <w:spacing w:after="0"/>
        <w:rPr>
          <w:rFonts w:ascii="Arial" w:hAnsi="Arial"/>
          <w:b/>
          <w:bCs/>
          <w:i/>
          <w:iCs/>
        </w:rPr>
      </w:pPr>
      <w:r>
        <w:rPr>
          <w:rFonts w:ascii="Arial" w:hAnsi="Arial"/>
          <w:b/>
          <w:bCs/>
          <w:i/>
          <w:iCs/>
          <w:lang w:val="en-PH"/>
        </w:rPr>
        <w:t xml:space="preserve">3.3.1.2 </w:t>
      </w:r>
      <w:r>
        <w:rPr>
          <w:rFonts w:ascii="Arial" w:hAnsi="Arial"/>
          <w:b/>
          <w:bCs/>
          <w:i/>
          <w:iCs/>
        </w:rPr>
        <w:t>Coaching</w:t>
      </w:r>
    </w:p>
    <w:p w:rsidR="000D0421" w:rsidRDefault="000D0421">
      <w:pPr>
        <w:pStyle w:val="Body"/>
        <w:spacing w:after="0"/>
        <w:rPr>
          <w:rFonts w:ascii="Arial" w:hAnsi="Arial"/>
          <w:b/>
          <w:bCs/>
          <w:i/>
          <w:iCs/>
        </w:rPr>
      </w:pPr>
    </w:p>
    <w:p w:rsidR="000D0421" w:rsidRDefault="002811B4">
      <w:pPr>
        <w:pStyle w:val="Body"/>
        <w:spacing w:after="0"/>
        <w:rPr>
          <w:rFonts w:ascii="Arial" w:hAnsi="Arial"/>
        </w:rPr>
      </w:pPr>
      <w:r>
        <w:rPr>
          <w:rFonts w:ascii="Arial" w:hAnsi="Arial"/>
        </w:rPr>
        <w:t xml:space="preserve">Academic coaches utilize </w:t>
      </w:r>
      <w:r>
        <w:rPr>
          <w:rFonts w:ascii="Arial" w:hAnsi="Arial"/>
        </w:rPr>
        <w:t>platforms like Instagram and LinkedIn to build personal brands, share testimonials, and engage in live sessions. López-</w:t>
      </w:r>
      <w:proofErr w:type="spellStart"/>
      <w:r>
        <w:rPr>
          <w:rFonts w:ascii="Arial" w:hAnsi="Arial"/>
        </w:rPr>
        <w:t>Carril</w:t>
      </w:r>
      <w:proofErr w:type="spellEnd"/>
      <w:r>
        <w:rPr>
          <w:rFonts w:ascii="Arial" w:hAnsi="Arial"/>
        </w:rPr>
        <w:t xml:space="preserve"> (2023) found that LinkedIn enhances students’ professional profiles and engagement, highlighting the value of an active digital pr</w:t>
      </w:r>
      <w:r>
        <w:rPr>
          <w:rFonts w:ascii="Arial" w:hAnsi="Arial"/>
        </w:rPr>
        <w:t xml:space="preserve">esence for academic coaches aiming to build credibility [23]. Additionally, </w:t>
      </w:r>
      <w:proofErr w:type="spellStart"/>
      <w:r>
        <w:rPr>
          <w:rFonts w:ascii="Arial" w:hAnsi="Arial"/>
        </w:rPr>
        <w:t>Pasuhuk</w:t>
      </w:r>
      <w:proofErr w:type="spellEnd"/>
      <w:r>
        <w:rPr>
          <w:rFonts w:ascii="Arial" w:hAnsi="Arial"/>
        </w:rPr>
        <w:t xml:space="preserve"> and </w:t>
      </w:r>
      <w:proofErr w:type="spellStart"/>
      <w:r>
        <w:rPr>
          <w:rFonts w:ascii="Arial" w:hAnsi="Arial"/>
        </w:rPr>
        <w:t>Mandagi</w:t>
      </w:r>
      <w:proofErr w:type="spellEnd"/>
      <w:r>
        <w:rPr>
          <w:rFonts w:ascii="Arial" w:hAnsi="Arial"/>
        </w:rPr>
        <w:t xml:space="preserve"> (2023) emphasized the role of social media marketing and personal branding </w:t>
      </w:r>
      <w:r>
        <w:rPr>
          <w:rFonts w:ascii="Arial" w:hAnsi="Arial"/>
        </w:rPr>
        <w:lastRenderedPageBreak/>
        <w:t>on platforms such as LinkedIn in educational settings, supporting coaches’ efforts to</w:t>
      </w:r>
      <w:r>
        <w:rPr>
          <w:rFonts w:ascii="Arial" w:hAnsi="Arial"/>
        </w:rPr>
        <w:t xml:space="preserve"> attract learners and maintain income consistency [24].</w:t>
      </w:r>
    </w:p>
    <w:p w:rsidR="000D0421" w:rsidRDefault="000D0421">
      <w:pPr>
        <w:pStyle w:val="Body"/>
        <w:spacing w:after="0"/>
        <w:rPr>
          <w:rFonts w:ascii="Arial" w:hAnsi="Arial"/>
          <w:b/>
          <w:bCs/>
          <w:i/>
          <w:iCs/>
        </w:rPr>
      </w:pPr>
    </w:p>
    <w:p w:rsidR="000D0421" w:rsidRDefault="002811B4">
      <w:pPr>
        <w:pStyle w:val="Body"/>
        <w:spacing w:after="0"/>
        <w:rPr>
          <w:rFonts w:ascii="Arial" w:hAnsi="Arial"/>
          <w:b/>
          <w:bCs/>
          <w:i/>
          <w:iCs/>
        </w:rPr>
      </w:pPr>
      <w:r>
        <w:rPr>
          <w:rFonts w:ascii="Arial" w:hAnsi="Arial"/>
          <w:b/>
          <w:bCs/>
          <w:i/>
          <w:iCs/>
          <w:lang w:val="en-PH"/>
        </w:rPr>
        <w:t xml:space="preserve">3.3.1.3 </w:t>
      </w:r>
      <w:r>
        <w:rPr>
          <w:rFonts w:ascii="Arial" w:hAnsi="Arial"/>
          <w:b/>
          <w:bCs/>
          <w:i/>
          <w:iCs/>
        </w:rPr>
        <w:t>Language Tutoring</w:t>
      </w:r>
    </w:p>
    <w:p w:rsidR="000D0421" w:rsidRDefault="000D0421">
      <w:pPr>
        <w:pStyle w:val="Body"/>
        <w:spacing w:after="0"/>
        <w:rPr>
          <w:rFonts w:ascii="Arial" w:hAnsi="Arial"/>
          <w:b/>
          <w:bCs/>
          <w:i/>
          <w:iCs/>
        </w:rPr>
      </w:pPr>
    </w:p>
    <w:p w:rsidR="000D0421" w:rsidRDefault="002811B4">
      <w:pPr>
        <w:pStyle w:val="Body"/>
        <w:spacing w:after="0"/>
        <w:rPr>
          <w:rFonts w:ascii="Arial" w:hAnsi="Arial"/>
        </w:rPr>
      </w:pPr>
      <w:r>
        <w:rPr>
          <w:rFonts w:ascii="Arial" w:hAnsi="Arial"/>
        </w:rPr>
        <w:t>Language tutors use SEO, blog articles, and social media content such as language learning reels to attract foreign learners. Research shows that incorporating Instagram fe</w:t>
      </w:r>
      <w:r>
        <w:rPr>
          <w:rFonts w:ascii="Arial" w:hAnsi="Arial"/>
        </w:rPr>
        <w:t xml:space="preserve">ed–based tasks can improve grammar skills and positively influence attitudes among English as a </w:t>
      </w:r>
      <w:proofErr w:type="gramStart"/>
      <w:r>
        <w:rPr>
          <w:rFonts w:ascii="Arial" w:hAnsi="Arial"/>
        </w:rPr>
        <w:t>foreign language learners</w:t>
      </w:r>
      <w:proofErr w:type="gramEnd"/>
      <w:r>
        <w:rPr>
          <w:rFonts w:ascii="Arial" w:hAnsi="Arial"/>
        </w:rPr>
        <w:t xml:space="preserve"> (Teng, </w:t>
      </w:r>
      <w:proofErr w:type="spellStart"/>
      <w:r>
        <w:rPr>
          <w:rFonts w:ascii="Arial" w:hAnsi="Arial"/>
        </w:rPr>
        <w:t>Heydarnejad</w:t>
      </w:r>
      <w:proofErr w:type="spellEnd"/>
      <w:r>
        <w:rPr>
          <w:rFonts w:ascii="Arial" w:hAnsi="Arial"/>
        </w:rPr>
        <w:t xml:space="preserve">, Hasan, Omar, &amp; </w:t>
      </w:r>
      <w:proofErr w:type="spellStart"/>
      <w:r>
        <w:rPr>
          <w:rFonts w:ascii="Arial" w:hAnsi="Arial"/>
        </w:rPr>
        <w:t>Sarabani</w:t>
      </w:r>
      <w:proofErr w:type="spellEnd"/>
      <w:r>
        <w:rPr>
          <w:rFonts w:ascii="Arial" w:hAnsi="Arial"/>
        </w:rPr>
        <w:t>, 2022) [25]. Similarly, task-supported language learning via Instagram has been found to e</w:t>
      </w:r>
      <w:r>
        <w:rPr>
          <w:rFonts w:ascii="Arial" w:hAnsi="Arial"/>
        </w:rPr>
        <w:t>nhance learners’ self-esteem, academic buoyancy, engagement, and overall language achievement (</w:t>
      </w:r>
      <w:proofErr w:type="spellStart"/>
      <w:r>
        <w:rPr>
          <w:rFonts w:ascii="Arial" w:hAnsi="Arial"/>
        </w:rPr>
        <w:t>Basim</w:t>
      </w:r>
      <w:proofErr w:type="spellEnd"/>
      <w:r>
        <w:rPr>
          <w:rFonts w:ascii="Arial" w:hAnsi="Arial"/>
        </w:rPr>
        <w:t>, 2024) [26]. This omnichannel approach enhances tutor visibility and trust, making them more discoverable internationally.</w:t>
      </w:r>
    </w:p>
    <w:p w:rsidR="000D0421" w:rsidRDefault="000D0421">
      <w:pPr>
        <w:pStyle w:val="Body"/>
        <w:spacing w:after="0"/>
        <w:rPr>
          <w:rFonts w:ascii="Arial" w:hAnsi="Arial"/>
        </w:rPr>
      </w:pPr>
    </w:p>
    <w:p w:rsidR="000D0421" w:rsidRDefault="002811B4">
      <w:pPr>
        <w:pStyle w:val="Body"/>
        <w:spacing w:after="0"/>
        <w:rPr>
          <w:rFonts w:ascii="Arial" w:hAnsi="Arial"/>
          <w:b/>
          <w:bCs/>
          <w:i/>
          <w:iCs/>
        </w:rPr>
      </w:pPr>
      <w:r>
        <w:rPr>
          <w:rFonts w:ascii="Arial" w:hAnsi="Arial"/>
          <w:b/>
          <w:bCs/>
          <w:i/>
          <w:iCs/>
          <w:lang w:val="en-PH"/>
        </w:rPr>
        <w:t xml:space="preserve">3.3.1.4 </w:t>
      </w:r>
      <w:r>
        <w:rPr>
          <w:rFonts w:ascii="Arial" w:hAnsi="Arial"/>
          <w:b/>
          <w:bCs/>
          <w:i/>
          <w:iCs/>
        </w:rPr>
        <w:t>Homework Assistance</w:t>
      </w:r>
    </w:p>
    <w:p w:rsidR="000D0421" w:rsidRDefault="000D0421">
      <w:pPr>
        <w:pStyle w:val="Body"/>
        <w:spacing w:after="0"/>
        <w:rPr>
          <w:rFonts w:ascii="Arial" w:hAnsi="Arial"/>
          <w:b/>
          <w:bCs/>
          <w:i/>
          <w:iCs/>
        </w:rPr>
      </w:pPr>
    </w:p>
    <w:p w:rsidR="000D0421" w:rsidRDefault="002811B4">
      <w:pPr>
        <w:pStyle w:val="Body"/>
        <w:spacing w:after="0"/>
        <w:rPr>
          <w:rFonts w:ascii="Arial" w:hAnsi="Arial"/>
        </w:rPr>
      </w:pPr>
      <w:r>
        <w:rPr>
          <w:rFonts w:ascii="Arial" w:hAnsi="Arial"/>
        </w:rPr>
        <w:t>Tu</w:t>
      </w:r>
      <w:r>
        <w:rPr>
          <w:rFonts w:ascii="Arial" w:hAnsi="Arial"/>
        </w:rPr>
        <w:t>tors providing homework assistance frequently utilize social media platforms such as Facebook groups and targeted online ads to reach learners with urgent academic needs. According to Guo, Kim, and Rubin (2016), urgency-based messaging in digital ads signi</w:t>
      </w:r>
      <w:r>
        <w:rPr>
          <w:rFonts w:ascii="Arial" w:hAnsi="Arial"/>
        </w:rPr>
        <w:t>ficantly increases click-through rates and engagement among students seeking immediate academic help [27]. However, tutors need to balance promptness with service quality to maintain credibility and avoid client dissatisfaction, Anita</w:t>
      </w:r>
      <w:r>
        <w:rPr>
          <w:rFonts w:ascii="Arial" w:hAnsi="Arial"/>
          <w:lang w:val="en-PH"/>
        </w:rPr>
        <w:t xml:space="preserve"> </w:t>
      </w:r>
      <w:r>
        <w:rPr>
          <w:rFonts w:ascii="Arial" w:hAnsi="Arial"/>
        </w:rPr>
        <w:t>et al.</w:t>
      </w:r>
      <w:r>
        <w:rPr>
          <w:rFonts w:ascii="Arial" w:hAnsi="Arial"/>
          <w:lang w:val="en-PH"/>
        </w:rPr>
        <w:t>,</w:t>
      </w:r>
      <w:r>
        <w:rPr>
          <w:rFonts w:ascii="Arial" w:hAnsi="Arial"/>
        </w:rPr>
        <w:t xml:space="preserve"> (2019) [28].</w:t>
      </w:r>
    </w:p>
    <w:p w:rsidR="000D0421" w:rsidRDefault="000D0421">
      <w:pPr>
        <w:pStyle w:val="Body"/>
        <w:spacing w:after="0"/>
        <w:rPr>
          <w:rFonts w:ascii="Arial" w:hAnsi="Arial"/>
        </w:rPr>
      </w:pPr>
    </w:p>
    <w:p w:rsidR="000D0421" w:rsidRDefault="002811B4">
      <w:pPr>
        <w:pStyle w:val="Body"/>
        <w:spacing w:after="0"/>
        <w:rPr>
          <w:rFonts w:ascii="Arial" w:hAnsi="Arial"/>
          <w:b/>
          <w:bCs/>
          <w:lang w:val="en-PH"/>
        </w:rPr>
      </w:pPr>
      <w:r>
        <w:rPr>
          <w:rFonts w:ascii="Arial" w:hAnsi="Arial"/>
          <w:b/>
          <w:bCs/>
        </w:rPr>
        <w:t>3.3.2 D</w:t>
      </w:r>
      <w:proofErr w:type="spellStart"/>
      <w:r>
        <w:rPr>
          <w:rFonts w:ascii="Arial" w:hAnsi="Arial"/>
          <w:b/>
          <w:bCs/>
          <w:lang w:val="en-PH"/>
        </w:rPr>
        <w:t>iscussion</w:t>
      </w:r>
      <w:proofErr w:type="spellEnd"/>
    </w:p>
    <w:p w:rsidR="000D0421" w:rsidRDefault="000D0421">
      <w:pPr>
        <w:pStyle w:val="Body"/>
        <w:spacing w:after="0"/>
        <w:rPr>
          <w:rFonts w:ascii="Arial" w:hAnsi="Arial"/>
          <w:b/>
          <w:bCs/>
          <w:lang w:val="en-PH"/>
        </w:rPr>
      </w:pPr>
    </w:p>
    <w:p w:rsidR="000D0421" w:rsidRDefault="002811B4">
      <w:pPr>
        <w:pStyle w:val="Body"/>
        <w:spacing w:after="0"/>
        <w:rPr>
          <w:rFonts w:ascii="Arial" w:hAnsi="Arial"/>
        </w:rPr>
      </w:pPr>
      <w:r>
        <w:rPr>
          <w:rFonts w:ascii="Arial" w:hAnsi="Arial"/>
        </w:rPr>
        <w:t>The implementation of digital marketing strategies also varies across tutoring types, shaped by the duration of service, client urgency, and platform suitability. Subject-based tutors emphasize content creation and educational posts to b</w:t>
      </w:r>
      <w:r>
        <w:rPr>
          <w:rFonts w:ascii="Arial" w:hAnsi="Arial"/>
        </w:rPr>
        <w:t>uild trust and authority over time (Greenhow &amp; Lewin, 2016), aligning with the longer-term relationships in this tutoring type. Coaches focus more on personal branding and professional networking through platforms like LinkedIn and Instagram, which suit th</w:t>
      </w:r>
      <w:r>
        <w:rPr>
          <w:rFonts w:ascii="Arial" w:hAnsi="Arial"/>
        </w:rPr>
        <w:t>eir role in mentoring and career development (López-</w:t>
      </w:r>
      <w:proofErr w:type="spellStart"/>
      <w:r>
        <w:rPr>
          <w:rFonts w:ascii="Arial" w:hAnsi="Arial"/>
        </w:rPr>
        <w:t>Carril</w:t>
      </w:r>
      <w:proofErr w:type="spellEnd"/>
      <w:r>
        <w:rPr>
          <w:rFonts w:ascii="Arial" w:hAnsi="Arial"/>
        </w:rPr>
        <w:t xml:space="preserve">, 2023; </w:t>
      </w:r>
      <w:proofErr w:type="spellStart"/>
      <w:r>
        <w:rPr>
          <w:rFonts w:ascii="Arial" w:hAnsi="Arial"/>
        </w:rPr>
        <w:t>Pasuhuk</w:t>
      </w:r>
      <w:proofErr w:type="spellEnd"/>
      <w:r>
        <w:rPr>
          <w:rFonts w:ascii="Arial" w:hAnsi="Arial"/>
        </w:rPr>
        <w:t xml:space="preserve"> &amp; </w:t>
      </w:r>
      <w:proofErr w:type="spellStart"/>
      <w:r>
        <w:rPr>
          <w:rFonts w:ascii="Arial" w:hAnsi="Arial"/>
        </w:rPr>
        <w:t>Mandagi</w:t>
      </w:r>
      <w:proofErr w:type="spellEnd"/>
      <w:r>
        <w:rPr>
          <w:rFonts w:ascii="Arial" w:hAnsi="Arial"/>
        </w:rPr>
        <w:t>, 2023).</w:t>
      </w:r>
    </w:p>
    <w:p w:rsidR="000D0421" w:rsidRDefault="000D0421">
      <w:pPr>
        <w:pStyle w:val="Body"/>
        <w:spacing w:after="0"/>
        <w:rPr>
          <w:rFonts w:ascii="Arial" w:hAnsi="Arial"/>
        </w:rPr>
      </w:pPr>
    </w:p>
    <w:p w:rsidR="000D0421" w:rsidRDefault="002811B4">
      <w:pPr>
        <w:pStyle w:val="Body"/>
        <w:spacing w:after="0"/>
        <w:rPr>
          <w:rFonts w:ascii="Arial" w:hAnsi="Arial"/>
        </w:rPr>
      </w:pPr>
      <w:r>
        <w:rPr>
          <w:rFonts w:ascii="Arial" w:hAnsi="Arial"/>
        </w:rPr>
        <w:t>For language tutors, the integration of SEO, blogging, and social media tasks represents a comprehensive marketing approach aimed at reaching a diverse, internatio</w:t>
      </w:r>
      <w:r>
        <w:rPr>
          <w:rFonts w:ascii="Arial" w:hAnsi="Arial"/>
        </w:rPr>
        <w:t xml:space="preserve">nal clientele (Teng et al., 2022; </w:t>
      </w:r>
      <w:proofErr w:type="spellStart"/>
      <w:r>
        <w:rPr>
          <w:rFonts w:ascii="Arial" w:hAnsi="Arial"/>
        </w:rPr>
        <w:t>Basim</w:t>
      </w:r>
      <w:proofErr w:type="spellEnd"/>
      <w:r>
        <w:rPr>
          <w:rFonts w:ascii="Arial" w:hAnsi="Arial"/>
        </w:rPr>
        <w:t>, 2024). This omnichannel strategy enhances visibility and fosters learner engagement across cultural boundaries.</w:t>
      </w:r>
    </w:p>
    <w:p w:rsidR="000D0421" w:rsidRDefault="000D0421">
      <w:pPr>
        <w:pStyle w:val="Body"/>
        <w:spacing w:after="0"/>
        <w:rPr>
          <w:rFonts w:ascii="Arial" w:hAnsi="Arial"/>
        </w:rPr>
      </w:pPr>
    </w:p>
    <w:p w:rsidR="000D0421" w:rsidRDefault="002811B4">
      <w:pPr>
        <w:pStyle w:val="Body"/>
        <w:spacing w:after="0"/>
        <w:rPr>
          <w:rFonts w:ascii="Arial" w:hAnsi="Arial"/>
        </w:rPr>
      </w:pPr>
      <w:r>
        <w:rPr>
          <w:rFonts w:ascii="Arial" w:hAnsi="Arial"/>
        </w:rPr>
        <w:t>In contrast, homework assistance providers prioritize urgent and targeted advertising through social m</w:t>
      </w:r>
      <w:r>
        <w:rPr>
          <w:rFonts w:ascii="Arial" w:hAnsi="Arial"/>
        </w:rPr>
        <w:t xml:space="preserve">edia and digital ads to capture immediate client needs (Guo et al., 2016). While effective for rapid client acquisition, this strategy requires careful quality management to sustain client trust, </w:t>
      </w:r>
      <w:r>
        <w:rPr>
          <w:rFonts w:ascii="Arial" w:eastAsia="SimSun" w:hAnsi="Arial" w:cs="Arial"/>
          <w:color w:val="000000"/>
          <w:sz w:val="22"/>
          <w:szCs w:val="22"/>
        </w:rPr>
        <w:t>(</w:t>
      </w:r>
      <w:r>
        <w:rPr>
          <w:rFonts w:ascii="Arial" w:eastAsia="SimSun" w:hAnsi="Arial" w:cs="Arial"/>
          <w:color w:val="000000"/>
        </w:rPr>
        <w:t>Anita et al., 2019</w:t>
      </w:r>
      <w:r>
        <w:rPr>
          <w:rFonts w:ascii="Arial" w:eastAsia="SimSun" w:hAnsi="Arial" w:cs="Arial"/>
          <w:color w:val="000000"/>
          <w:sz w:val="22"/>
          <w:szCs w:val="22"/>
        </w:rPr>
        <w:t>)</w:t>
      </w:r>
      <w:r>
        <w:rPr>
          <w:rFonts w:ascii="Arial" w:hAnsi="Arial"/>
        </w:rPr>
        <w:t>.</w:t>
      </w:r>
    </w:p>
    <w:p w:rsidR="000D0421" w:rsidRDefault="000D0421">
      <w:pPr>
        <w:pStyle w:val="Body"/>
        <w:spacing w:after="0"/>
        <w:rPr>
          <w:rFonts w:ascii="Arial" w:hAnsi="Arial"/>
        </w:rPr>
      </w:pPr>
    </w:p>
    <w:p w:rsidR="000D0421" w:rsidRDefault="002811B4">
      <w:pPr>
        <w:pStyle w:val="Body"/>
        <w:spacing w:after="0"/>
        <w:rPr>
          <w:rFonts w:ascii="Arial" w:hAnsi="Arial"/>
        </w:rPr>
      </w:pPr>
      <w:r>
        <w:rPr>
          <w:rFonts w:ascii="Arial" w:hAnsi="Arial"/>
        </w:rPr>
        <w:t xml:space="preserve">Comparatively, tutors in longer-term </w:t>
      </w:r>
      <w:r>
        <w:rPr>
          <w:rFonts w:ascii="Arial" w:hAnsi="Arial"/>
        </w:rPr>
        <w:t>and relationship-driven services (subject-based tutoring and coaching) invest more in content-rich and brand-building digital marketing, while those in short-term, transactional services (homework assistance) leverage urgency-based advertising to meet imme</w:t>
      </w:r>
      <w:r>
        <w:rPr>
          <w:rFonts w:ascii="Arial" w:hAnsi="Arial"/>
        </w:rPr>
        <w:t>diate demand. This differentiation underscores the importance of tailoring digital marketing strategies to the nature of the tutoring service.</w:t>
      </w:r>
    </w:p>
    <w:p w:rsidR="000D0421" w:rsidRDefault="000D0421">
      <w:pPr>
        <w:pStyle w:val="Body"/>
        <w:spacing w:after="0"/>
        <w:rPr>
          <w:rFonts w:ascii="Arial" w:hAnsi="Arial"/>
        </w:rPr>
      </w:pPr>
    </w:p>
    <w:p w:rsidR="000D0421" w:rsidRDefault="002811B4">
      <w:pPr>
        <w:pStyle w:val="Body"/>
        <w:spacing w:after="0"/>
        <w:rPr>
          <w:rFonts w:ascii="Arial" w:hAnsi="Arial"/>
          <w:b/>
          <w:bCs/>
        </w:rPr>
      </w:pPr>
      <w:r>
        <w:rPr>
          <w:rFonts w:ascii="Arial" w:hAnsi="Arial"/>
          <w:b/>
          <w:bCs/>
        </w:rPr>
        <w:t>3.4 Summary of Key Findings</w:t>
      </w:r>
    </w:p>
    <w:p w:rsidR="000D0421" w:rsidRDefault="000D0421">
      <w:pPr>
        <w:pStyle w:val="Body"/>
        <w:spacing w:after="0"/>
        <w:rPr>
          <w:rFonts w:ascii="Arial" w:hAnsi="Arial"/>
          <w:b/>
          <w:bCs/>
        </w:rPr>
      </w:pPr>
    </w:p>
    <w:p w:rsidR="000D0421" w:rsidRDefault="002811B4">
      <w:pPr>
        <w:pStyle w:val="Body"/>
        <w:spacing w:after="0"/>
        <w:rPr>
          <w:rFonts w:ascii="Arial" w:hAnsi="Arial"/>
        </w:rPr>
      </w:pPr>
      <w:r>
        <w:rPr>
          <w:rFonts w:ascii="Arial" w:hAnsi="Arial"/>
        </w:rPr>
        <w:t xml:space="preserve">The thematic analysis reveals that the adoption and effectiveness of marketing </w:t>
      </w:r>
      <w:r>
        <w:rPr>
          <w:rFonts w:ascii="Arial" w:hAnsi="Arial"/>
        </w:rPr>
        <w:t xml:space="preserve">strategies among freelance online tutors vary significantly depending on the nature of the tutoring </w:t>
      </w:r>
      <w:r>
        <w:rPr>
          <w:rFonts w:ascii="Arial" w:hAnsi="Arial"/>
        </w:rPr>
        <w:lastRenderedPageBreak/>
        <w:t>service. Referral programs and testimonials are particularly influential in relationship-based tutoring services such as subject-based instruction and coach</w:t>
      </w:r>
      <w:r>
        <w:rPr>
          <w:rFonts w:ascii="Arial" w:hAnsi="Arial"/>
        </w:rPr>
        <w:t>ing, while digital marketing strategies demonstrate versatility across all service types. Homework assistance, characterized by short-term interactions, benefits more from urgency-driven digital approaches than from relational strategies. These findings un</w:t>
      </w:r>
      <w:r>
        <w:rPr>
          <w:rFonts w:ascii="Arial" w:hAnsi="Arial"/>
        </w:rPr>
        <w:t>derscore the need for freelancers to align their marketing practices with the service model they offer in order to enhance income generation, build trust, and remain competitive in the growing online education landscape.</w:t>
      </w:r>
    </w:p>
    <w:p w:rsidR="000D0421" w:rsidRDefault="000D0421">
      <w:pPr>
        <w:pStyle w:val="Body"/>
        <w:spacing w:after="0"/>
        <w:rPr>
          <w:rFonts w:ascii="Arial" w:hAnsi="Arial" w:cs="Arial"/>
        </w:rPr>
      </w:pPr>
    </w:p>
    <w:p w:rsidR="000D0421" w:rsidRDefault="000D0421">
      <w:pPr>
        <w:pStyle w:val="Body"/>
        <w:spacing w:after="0"/>
        <w:rPr>
          <w:rFonts w:ascii="Arial" w:hAnsi="Arial" w:cs="Arial"/>
        </w:rPr>
      </w:pPr>
    </w:p>
    <w:p w:rsidR="000D0421" w:rsidRDefault="002811B4">
      <w:pPr>
        <w:pStyle w:val="ConcHead"/>
        <w:spacing w:after="0"/>
        <w:jc w:val="both"/>
        <w:rPr>
          <w:rFonts w:ascii="Arial" w:hAnsi="Arial" w:cs="Arial"/>
        </w:rPr>
      </w:pPr>
      <w:r>
        <w:rPr>
          <w:rFonts w:ascii="Arial" w:hAnsi="Arial" w:cs="Arial"/>
        </w:rPr>
        <w:t>4. Conclusion</w:t>
      </w:r>
    </w:p>
    <w:p w:rsidR="000D0421" w:rsidRDefault="000D0421">
      <w:pPr>
        <w:pStyle w:val="ConcHead"/>
        <w:spacing w:after="0"/>
        <w:jc w:val="both"/>
        <w:rPr>
          <w:rFonts w:ascii="Arial" w:hAnsi="Arial" w:cs="Arial"/>
        </w:rPr>
      </w:pPr>
    </w:p>
    <w:p w:rsidR="000D0421" w:rsidRDefault="002811B4">
      <w:pPr>
        <w:pStyle w:val="Body"/>
        <w:spacing w:after="0"/>
        <w:rPr>
          <w:rFonts w:ascii="Arial" w:hAnsi="Arial"/>
        </w:rPr>
      </w:pPr>
      <w:r>
        <w:rPr>
          <w:rFonts w:ascii="Arial" w:hAnsi="Arial"/>
        </w:rPr>
        <w:t xml:space="preserve">This systematic </w:t>
      </w:r>
      <w:r>
        <w:rPr>
          <w:rFonts w:ascii="Arial" w:hAnsi="Arial"/>
        </w:rPr>
        <w:t>literature review explored the adoption and effectiveness of service marketing strategies, specifically referral programs, testimonials and reviews, and digital marketing among freelance online tutors across various educational contexts. The review reveale</w:t>
      </w:r>
      <w:r>
        <w:rPr>
          <w:rFonts w:ascii="Arial" w:hAnsi="Arial"/>
        </w:rPr>
        <w:t>d that while tutors increasingly recognize the importance of marketing, the implementation of these strategies remains inconsistent. Factors such as limited marketing literacy, lack of training, and restricted access to digital tools continue to hinder the</w:t>
      </w:r>
      <w:r>
        <w:rPr>
          <w:rFonts w:ascii="Arial" w:hAnsi="Arial"/>
        </w:rPr>
        <w:t xml:space="preserve"> full integration of service marketing practices.</w:t>
      </w:r>
    </w:p>
    <w:p w:rsidR="000D0421" w:rsidRDefault="000D0421">
      <w:pPr>
        <w:pStyle w:val="Body"/>
        <w:spacing w:after="0"/>
        <w:rPr>
          <w:rFonts w:ascii="Arial" w:hAnsi="Arial"/>
        </w:rPr>
      </w:pPr>
    </w:p>
    <w:p w:rsidR="000D0421" w:rsidRDefault="002811B4">
      <w:pPr>
        <w:pStyle w:val="Body"/>
        <w:spacing w:after="0"/>
        <w:rPr>
          <w:rFonts w:ascii="Arial" w:hAnsi="Arial"/>
        </w:rPr>
      </w:pPr>
      <w:r>
        <w:rPr>
          <w:rFonts w:ascii="Arial" w:hAnsi="Arial"/>
        </w:rPr>
        <w:t>The analysis showed that these strategies are applied differently across tutoring categories. Subject-based tutoring and language instruction commonly utilize digital platforms for referrals and advertisin</w:t>
      </w:r>
      <w:r>
        <w:rPr>
          <w:rFonts w:ascii="Arial" w:hAnsi="Arial"/>
        </w:rPr>
        <w:t>g due to their broader audiences and structured content. Coaching services rely more on testimonials and relational marketing to build trust and rapport with clients. In contrast, homework assistance tends to lack formal marketing efforts, though studies s</w:t>
      </w:r>
      <w:r>
        <w:rPr>
          <w:rFonts w:ascii="Arial" w:hAnsi="Arial"/>
        </w:rPr>
        <w:t>uggest it can benefit significantly from client reviews and word-of-mouth promotions when utilized effectively.</w:t>
      </w:r>
    </w:p>
    <w:p w:rsidR="000D0421" w:rsidRDefault="000D0421">
      <w:pPr>
        <w:pStyle w:val="Body"/>
        <w:spacing w:after="0"/>
        <w:rPr>
          <w:rFonts w:ascii="Arial" w:hAnsi="Arial"/>
        </w:rPr>
      </w:pPr>
    </w:p>
    <w:p w:rsidR="000D0421" w:rsidRDefault="002811B4">
      <w:pPr>
        <w:pStyle w:val="Body"/>
        <w:spacing w:after="0"/>
        <w:rPr>
          <w:rFonts w:ascii="Arial" w:hAnsi="Arial"/>
        </w:rPr>
      </w:pPr>
      <w:r>
        <w:rPr>
          <w:rFonts w:ascii="Arial" w:hAnsi="Arial"/>
        </w:rPr>
        <w:t>Among the strategies examined, those that enhanced trust and visibility, such as digital testimonials and active social media engagement, prove</w:t>
      </w:r>
      <w:r>
        <w:rPr>
          <w:rFonts w:ascii="Arial" w:hAnsi="Arial"/>
        </w:rPr>
        <w:t xml:space="preserve">d most effective in boosting client acquisition and income generation. Tutors who implemented combined approaches, such as offering referral incentives while also promoting their services online, achieved greater success in terms of bookings and financial </w:t>
      </w:r>
      <w:r>
        <w:rPr>
          <w:rFonts w:ascii="Arial" w:hAnsi="Arial"/>
        </w:rPr>
        <w:t>returns.</w:t>
      </w:r>
    </w:p>
    <w:p w:rsidR="000D0421" w:rsidRDefault="000D0421">
      <w:pPr>
        <w:pStyle w:val="Body"/>
        <w:spacing w:after="0"/>
        <w:rPr>
          <w:rFonts w:ascii="Arial" w:hAnsi="Arial"/>
        </w:rPr>
      </w:pPr>
    </w:p>
    <w:p w:rsidR="000D0421" w:rsidRDefault="002811B4">
      <w:pPr>
        <w:pStyle w:val="Body"/>
        <w:spacing w:after="0"/>
        <w:rPr>
          <w:rFonts w:ascii="Arial" w:hAnsi="Arial"/>
        </w:rPr>
      </w:pPr>
      <w:r>
        <w:rPr>
          <w:rFonts w:ascii="Arial" w:hAnsi="Arial"/>
        </w:rPr>
        <w:t>In summary, marketing strategies in freelance online tutoring are not merely optional tools but essential service components that determine a tutor’s success in attracting and retaining clients. This review emphasizes the need for freelance educa</w:t>
      </w:r>
      <w:r>
        <w:rPr>
          <w:rFonts w:ascii="Arial" w:hAnsi="Arial"/>
        </w:rPr>
        <w:t>tors to adopt a more intentional and professional approach to service marketing. Building competency in promotional practices, enhancing digital presence, and strategically managing client relationships are critical for ensuring sustainability and competit</w:t>
      </w:r>
      <w:r>
        <w:rPr>
          <w:rFonts w:ascii="Arial" w:hAnsi="Arial"/>
        </w:rPr>
        <w:t>iveness in the evolving online tutoring landscape.</w:t>
      </w:r>
    </w:p>
    <w:p w:rsidR="000D0421" w:rsidRDefault="000D0421">
      <w:pPr>
        <w:pStyle w:val="Body"/>
        <w:spacing w:after="0"/>
        <w:rPr>
          <w:rFonts w:ascii="Arial" w:hAnsi="Arial"/>
        </w:rPr>
      </w:pPr>
    </w:p>
    <w:p w:rsidR="000D0421" w:rsidRDefault="002811B4">
      <w:pPr>
        <w:pStyle w:val="Body"/>
        <w:spacing w:after="0"/>
        <w:rPr>
          <w:rFonts w:ascii="Arial" w:hAnsi="Arial" w:cs="Arial"/>
          <w:b/>
          <w:bCs/>
          <w:sz w:val="22"/>
          <w:szCs w:val="22"/>
        </w:rPr>
      </w:pPr>
      <w:r>
        <w:rPr>
          <w:rFonts w:ascii="Arial" w:hAnsi="Arial" w:cs="Arial"/>
          <w:b/>
          <w:bCs/>
          <w:sz w:val="22"/>
          <w:szCs w:val="22"/>
        </w:rPr>
        <w:t>Recommendations:</w:t>
      </w:r>
    </w:p>
    <w:p w:rsidR="000D0421" w:rsidRDefault="000D0421">
      <w:pPr>
        <w:pStyle w:val="Body"/>
        <w:spacing w:after="0"/>
        <w:rPr>
          <w:rFonts w:ascii="Arial" w:hAnsi="Arial" w:cs="Arial"/>
          <w:b/>
          <w:bCs/>
          <w:sz w:val="22"/>
          <w:szCs w:val="22"/>
        </w:rPr>
      </w:pPr>
    </w:p>
    <w:p w:rsidR="000D0421" w:rsidRDefault="002811B4">
      <w:pPr>
        <w:pStyle w:val="Body"/>
        <w:spacing w:after="0"/>
        <w:rPr>
          <w:rFonts w:ascii="Arial" w:hAnsi="Arial"/>
        </w:rPr>
      </w:pPr>
      <w:r>
        <w:rPr>
          <w:rFonts w:ascii="Arial" w:hAnsi="Arial"/>
        </w:rPr>
        <w:t>To this end, actionable recommendations can be drawn for all key stakeholders:</w:t>
      </w:r>
    </w:p>
    <w:p w:rsidR="000D0421" w:rsidRDefault="000D0421">
      <w:pPr>
        <w:pStyle w:val="Body"/>
        <w:spacing w:after="0"/>
        <w:rPr>
          <w:rFonts w:ascii="Arial" w:hAnsi="Arial"/>
        </w:rPr>
      </w:pPr>
    </w:p>
    <w:p w:rsidR="000D0421" w:rsidRDefault="002811B4">
      <w:pPr>
        <w:pStyle w:val="Body"/>
        <w:spacing w:after="0"/>
        <w:rPr>
          <w:rFonts w:ascii="Arial" w:hAnsi="Arial"/>
        </w:rPr>
      </w:pPr>
      <w:r>
        <w:rPr>
          <w:rFonts w:ascii="Arial" w:hAnsi="Arial"/>
        </w:rPr>
        <w:t xml:space="preserve">For freelance tutors, there is a compelling need to invest in continuous </w:t>
      </w:r>
      <w:r>
        <w:rPr>
          <w:rFonts w:ascii="Arial" w:hAnsi="Arial"/>
          <w:lang w:val="en-PH"/>
        </w:rPr>
        <w:t>up</w:t>
      </w:r>
      <w:r>
        <w:rPr>
          <w:rFonts w:ascii="Arial" w:hAnsi="Arial"/>
          <w:lang w:val="en-PH"/>
        </w:rPr>
        <w:t>-</w:t>
      </w:r>
      <w:r>
        <w:rPr>
          <w:rFonts w:ascii="Arial" w:hAnsi="Arial"/>
          <w:lang w:val="en-PH"/>
        </w:rPr>
        <w:t>skilling</w:t>
      </w:r>
      <w:r>
        <w:rPr>
          <w:rFonts w:ascii="Arial" w:hAnsi="Arial"/>
        </w:rPr>
        <w:t>, not just in instruct</w:t>
      </w:r>
      <w:r>
        <w:rPr>
          <w:rFonts w:ascii="Arial" w:hAnsi="Arial"/>
        </w:rPr>
        <w:t xml:space="preserve">ional quality but also in digital marketing, brand management, and client communication. </w:t>
      </w:r>
    </w:p>
    <w:p w:rsidR="000D0421" w:rsidRDefault="000D0421">
      <w:pPr>
        <w:pStyle w:val="Body"/>
        <w:spacing w:after="0"/>
        <w:rPr>
          <w:rFonts w:ascii="Arial" w:hAnsi="Arial"/>
        </w:rPr>
      </w:pPr>
    </w:p>
    <w:p w:rsidR="000D0421" w:rsidRDefault="002811B4">
      <w:pPr>
        <w:pStyle w:val="Body"/>
        <w:spacing w:after="0"/>
        <w:rPr>
          <w:rFonts w:ascii="Arial" w:hAnsi="Arial"/>
        </w:rPr>
      </w:pPr>
      <w:r>
        <w:rPr>
          <w:rFonts w:ascii="Arial" w:hAnsi="Arial"/>
        </w:rPr>
        <w:t xml:space="preserve">For educational institutions and training centers, marketing literacy should be embedded into professional development programs, especially those supporting digital </w:t>
      </w:r>
      <w:r>
        <w:rPr>
          <w:rFonts w:ascii="Arial" w:hAnsi="Arial"/>
        </w:rPr>
        <w:t xml:space="preserve">freelancers. </w:t>
      </w:r>
    </w:p>
    <w:p w:rsidR="000D0421" w:rsidRDefault="000D0421">
      <w:pPr>
        <w:pStyle w:val="Body"/>
        <w:spacing w:after="0"/>
        <w:rPr>
          <w:rFonts w:ascii="Arial" w:hAnsi="Arial"/>
        </w:rPr>
      </w:pPr>
    </w:p>
    <w:p w:rsidR="000D0421" w:rsidRDefault="002811B4">
      <w:pPr>
        <w:pStyle w:val="Body"/>
        <w:spacing w:after="0"/>
        <w:rPr>
          <w:rFonts w:ascii="Arial" w:hAnsi="Arial"/>
        </w:rPr>
      </w:pPr>
      <w:r>
        <w:rPr>
          <w:rFonts w:ascii="Arial" w:hAnsi="Arial"/>
        </w:rPr>
        <w:lastRenderedPageBreak/>
        <w:t xml:space="preserve">For platform providers and freelance marketplaces, there is a unique opportunity to offer built-in marketing support services such as analytics dashboards, promotional tools, and reputation systems to help tutors expand their reach. </w:t>
      </w:r>
    </w:p>
    <w:p w:rsidR="000D0421" w:rsidRDefault="000D0421">
      <w:pPr>
        <w:pStyle w:val="Body"/>
        <w:spacing w:after="0"/>
        <w:rPr>
          <w:rFonts w:ascii="Arial" w:hAnsi="Arial"/>
        </w:rPr>
      </w:pPr>
    </w:p>
    <w:p w:rsidR="000D0421" w:rsidRDefault="002811B4">
      <w:pPr>
        <w:pStyle w:val="Body"/>
        <w:spacing w:after="0"/>
        <w:rPr>
          <w:rFonts w:ascii="Arial" w:hAnsi="Arial"/>
        </w:rPr>
      </w:pPr>
      <w:r>
        <w:rPr>
          <w:rFonts w:ascii="Arial" w:hAnsi="Arial"/>
        </w:rPr>
        <w:t>For po</w:t>
      </w:r>
      <w:r>
        <w:rPr>
          <w:rFonts w:ascii="Arial" w:hAnsi="Arial"/>
        </w:rPr>
        <w:t>licymakers and industry advocates, providing access to affordable digital tools, mentorship networks, and localized marketing training programs can significantly enhance the competitiveness and sustainability of the freelance tutoring economy.</w:t>
      </w:r>
    </w:p>
    <w:p w:rsidR="000D0421" w:rsidRDefault="000D0421">
      <w:pPr>
        <w:pStyle w:val="Body"/>
        <w:spacing w:after="0"/>
        <w:rPr>
          <w:rFonts w:ascii="Arial" w:hAnsi="Arial"/>
          <w:b/>
          <w:bCs/>
          <w:sz w:val="22"/>
          <w:szCs w:val="22"/>
        </w:rPr>
      </w:pPr>
    </w:p>
    <w:p w:rsidR="000D0421" w:rsidRDefault="002811B4">
      <w:pPr>
        <w:pStyle w:val="Body"/>
        <w:spacing w:after="0"/>
        <w:jc w:val="left"/>
        <w:rPr>
          <w:rFonts w:ascii="Arial" w:hAnsi="Arial"/>
          <w:b/>
          <w:bCs/>
          <w:sz w:val="22"/>
          <w:szCs w:val="22"/>
        </w:rPr>
      </w:pPr>
      <w:r>
        <w:rPr>
          <w:rFonts w:ascii="Arial" w:hAnsi="Arial"/>
          <w:b/>
          <w:bCs/>
          <w:sz w:val="22"/>
          <w:szCs w:val="22"/>
        </w:rPr>
        <w:t xml:space="preserve">Disclaimer </w:t>
      </w:r>
      <w:r>
        <w:rPr>
          <w:rFonts w:ascii="Arial" w:hAnsi="Arial"/>
          <w:b/>
          <w:bCs/>
          <w:sz w:val="22"/>
          <w:szCs w:val="22"/>
        </w:rPr>
        <w:t>(Artificial Intelligence)</w:t>
      </w:r>
    </w:p>
    <w:p w:rsidR="000D0421" w:rsidRDefault="000D0421">
      <w:pPr>
        <w:pStyle w:val="Body"/>
        <w:spacing w:after="0"/>
        <w:jc w:val="left"/>
        <w:rPr>
          <w:rFonts w:ascii="Arial" w:hAnsi="Arial"/>
          <w:b/>
          <w:bCs/>
          <w:sz w:val="22"/>
          <w:szCs w:val="22"/>
        </w:rPr>
      </w:pPr>
    </w:p>
    <w:p w:rsidR="000D0421" w:rsidRDefault="002811B4">
      <w:pPr>
        <w:pStyle w:val="Body"/>
        <w:spacing w:after="0"/>
        <w:jc w:val="left"/>
        <w:rPr>
          <w:rFonts w:ascii="Arial" w:hAnsi="Arial"/>
          <w:sz w:val="22"/>
          <w:szCs w:val="22"/>
        </w:rPr>
      </w:pPr>
      <w:r>
        <w:rPr>
          <w:rFonts w:ascii="Arial" w:hAnsi="Arial"/>
          <w:sz w:val="22"/>
          <w:szCs w:val="22"/>
        </w:rPr>
        <w:t>The author(s) hereby declare that generative AI technologies such as Large Language Models (LLMs) have been used during the writing and editing of this manuscript. The following section provides the name, version, model, and sour</w:t>
      </w:r>
      <w:r>
        <w:rPr>
          <w:rFonts w:ascii="Arial" w:hAnsi="Arial"/>
          <w:sz w:val="22"/>
          <w:szCs w:val="22"/>
        </w:rPr>
        <w:t>ce of each AI tool used, as well as the input prompts provided.</w:t>
      </w:r>
    </w:p>
    <w:p w:rsidR="000D0421" w:rsidRDefault="000D0421">
      <w:pPr>
        <w:pStyle w:val="Body"/>
        <w:spacing w:after="0"/>
        <w:jc w:val="left"/>
        <w:rPr>
          <w:rFonts w:ascii="Arial" w:hAnsi="Arial"/>
          <w:b/>
          <w:bCs/>
          <w:sz w:val="22"/>
          <w:szCs w:val="22"/>
        </w:rPr>
      </w:pPr>
    </w:p>
    <w:p w:rsidR="000D0421" w:rsidRDefault="002811B4">
      <w:pPr>
        <w:pStyle w:val="Body"/>
        <w:spacing w:after="0"/>
        <w:jc w:val="left"/>
        <w:rPr>
          <w:rFonts w:ascii="Arial" w:hAnsi="Arial"/>
          <w:b/>
          <w:bCs/>
          <w:sz w:val="22"/>
          <w:szCs w:val="22"/>
        </w:rPr>
      </w:pPr>
      <w:r>
        <w:rPr>
          <w:rFonts w:ascii="Arial" w:hAnsi="Arial"/>
          <w:b/>
          <w:bCs/>
          <w:sz w:val="22"/>
          <w:szCs w:val="22"/>
        </w:rPr>
        <w:t>Details of AI Usage:</w:t>
      </w:r>
    </w:p>
    <w:p w:rsidR="000D0421" w:rsidRDefault="000D0421">
      <w:pPr>
        <w:pStyle w:val="Body"/>
        <w:spacing w:after="0"/>
        <w:jc w:val="left"/>
        <w:rPr>
          <w:rFonts w:ascii="Arial" w:hAnsi="Arial"/>
          <w:b/>
          <w:bCs/>
          <w:sz w:val="22"/>
          <w:szCs w:val="22"/>
        </w:rPr>
      </w:pPr>
    </w:p>
    <w:p w:rsidR="000D0421" w:rsidRDefault="002811B4">
      <w:pPr>
        <w:pStyle w:val="Body"/>
        <w:spacing w:after="0"/>
        <w:jc w:val="left"/>
        <w:rPr>
          <w:rFonts w:ascii="Arial" w:hAnsi="Arial"/>
          <w:sz w:val="22"/>
          <w:szCs w:val="22"/>
        </w:rPr>
      </w:pPr>
      <w:r>
        <w:rPr>
          <w:rFonts w:ascii="Arial" w:hAnsi="Arial"/>
          <w:b/>
          <w:bCs/>
          <w:sz w:val="22"/>
          <w:szCs w:val="22"/>
        </w:rPr>
        <w:t xml:space="preserve">AI Technology Used: </w:t>
      </w:r>
      <w:proofErr w:type="spellStart"/>
      <w:r>
        <w:rPr>
          <w:rFonts w:ascii="Arial" w:hAnsi="Arial"/>
          <w:sz w:val="22"/>
          <w:szCs w:val="22"/>
        </w:rPr>
        <w:t>ChatGPT</w:t>
      </w:r>
      <w:proofErr w:type="spellEnd"/>
    </w:p>
    <w:p w:rsidR="000D0421" w:rsidRDefault="000D0421">
      <w:pPr>
        <w:pStyle w:val="Body"/>
        <w:spacing w:after="0"/>
        <w:jc w:val="left"/>
        <w:rPr>
          <w:rFonts w:ascii="Arial" w:hAnsi="Arial"/>
          <w:sz w:val="22"/>
          <w:szCs w:val="22"/>
        </w:rPr>
      </w:pPr>
    </w:p>
    <w:p w:rsidR="000D0421" w:rsidRDefault="002811B4">
      <w:pPr>
        <w:pStyle w:val="Body"/>
        <w:spacing w:after="0"/>
        <w:jc w:val="left"/>
        <w:rPr>
          <w:rFonts w:ascii="Arial" w:hAnsi="Arial"/>
          <w:sz w:val="22"/>
          <w:szCs w:val="22"/>
        </w:rPr>
      </w:pPr>
      <w:r>
        <w:rPr>
          <w:rFonts w:ascii="Arial" w:hAnsi="Arial"/>
          <w:b/>
          <w:bCs/>
          <w:sz w:val="22"/>
          <w:szCs w:val="22"/>
        </w:rPr>
        <w:t xml:space="preserve">Version/Model: </w:t>
      </w:r>
      <w:r>
        <w:rPr>
          <w:rFonts w:ascii="Arial" w:hAnsi="Arial"/>
          <w:sz w:val="22"/>
          <w:szCs w:val="22"/>
        </w:rPr>
        <w:t>GPT-4</w:t>
      </w:r>
    </w:p>
    <w:p w:rsidR="000D0421" w:rsidRDefault="000D0421">
      <w:pPr>
        <w:pStyle w:val="Body"/>
        <w:spacing w:after="0"/>
        <w:jc w:val="left"/>
        <w:rPr>
          <w:rFonts w:ascii="Arial" w:hAnsi="Arial"/>
          <w:sz w:val="22"/>
          <w:szCs w:val="22"/>
        </w:rPr>
      </w:pPr>
    </w:p>
    <w:p w:rsidR="000D0421" w:rsidRDefault="002811B4">
      <w:pPr>
        <w:pStyle w:val="Body"/>
        <w:spacing w:after="0"/>
        <w:jc w:val="left"/>
        <w:rPr>
          <w:rFonts w:ascii="Arial" w:hAnsi="Arial"/>
          <w:sz w:val="22"/>
          <w:szCs w:val="22"/>
        </w:rPr>
      </w:pPr>
      <w:r>
        <w:rPr>
          <w:rFonts w:ascii="Arial" w:hAnsi="Arial"/>
          <w:b/>
          <w:bCs/>
          <w:sz w:val="22"/>
          <w:szCs w:val="22"/>
        </w:rPr>
        <w:t xml:space="preserve">Source: </w:t>
      </w:r>
      <w:proofErr w:type="spellStart"/>
      <w:r>
        <w:rPr>
          <w:rFonts w:ascii="Arial" w:hAnsi="Arial"/>
          <w:sz w:val="22"/>
          <w:szCs w:val="22"/>
        </w:rPr>
        <w:t>OpenAI</w:t>
      </w:r>
      <w:proofErr w:type="spellEnd"/>
      <w:r>
        <w:rPr>
          <w:rFonts w:ascii="Arial" w:hAnsi="Arial"/>
          <w:sz w:val="22"/>
          <w:szCs w:val="22"/>
        </w:rPr>
        <w:t xml:space="preserve"> (https://chat.openai.com/)</w:t>
      </w:r>
    </w:p>
    <w:p w:rsidR="000D0421" w:rsidRDefault="000D0421">
      <w:pPr>
        <w:pStyle w:val="Body"/>
        <w:spacing w:after="0"/>
        <w:jc w:val="left"/>
        <w:rPr>
          <w:rFonts w:ascii="Arial" w:hAnsi="Arial"/>
          <w:b/>
          <w:bCs/>
          <w:sz w:val="22"/>
          <w:szCs w:val="22"/>
        </w:rPr>
      </w:pPr>
    </w:p>
    <w:p w:rsidR="000D0421" w:rsidRDefault="002811B4">
      <w:pPr>
        <w:pStyle w:val="Body"/>
        <w:spacing w:after="0"/>
        <w:jc w:val="left"/>
        <w:rPr>
          <w:rFonts w:ascii="Arial" w:hAnsi="Arial"/>
          <w:sz w:val="22"/>
          <w:szCs w:val="22"/>
        </w:rPr>
      </w:pPr>
      <w:r>
        <w:rPr>
          <w:rFonts w:ascii="Arial" w:hAnsi="Arial"/>
          <w:b/>
          <w:bCs/>
          <w:sz w:val="22"/>
          <w:szCs w:val="22"/>
        </w:rPr>
        <w:t xml:space="preserve">Purpose of Use: </w:t>
      </w:r>
      <w:r>
        <w:rPr>
          <w:rFonts w:ascii="Arial" w:hAnsi="Arial"/>
          <w:sz w:val="22"/>
          <w:szCs w:val="22"/>
        </w:rPr>
        <w:t xml:space="preserve">Grammar correction, sentence restructuring, simplification </w:t>
      </w:r>
      <w:r>
        <w:rPr>
          <w:rFonts w:ascii="Arial" w:hAnsi="Arial"/>
          <w:sz w:val="22"/>
          <w:szCs w:val="22"/>
        </w:rPr>
        <w:t>of academic concepts, and improving logical coherence.</w:t>
      </w:r>
    </w:p>
    <w:p w:rsidR="000D0421" w:rsidRDefault="000D0421">
      <w:pPr>
        <w:pStyle w:val="Body"/>
        <w:spacing w:after="0"/>
        <w:jc w:val="left"/>
        <w:rPr>
          <w:rFonts w:ascii="Arial" w:hAnsi="Arial"/>
          <w:sz w:val="22"/>
          <w:szCs w:val="22"/>
        </w:rPr>
      </w:pPr>
    </w:p>
    <w:p w:rsidR="000D0421" w:rsidRDefault="002811B4">
      <w:pPr>
        <w:pStyle w:val="Body"/>
        <w:spacing w:after="0"/>
        <w:jc w:val="left"/>
        <w:rPr>
          <w:rFonts w:ascii="Arial" w:hAnsi="Arial"/>
          <w:b/>
          <w:bCs/>
          <w:sz w:val="22"/>
          <w:szCs w:val="22"/>
        </w:rPr>
      </w:pPr>
      <w:r>
        <w:rPr>
          <w:rFonts w:ascii="Arial" w:hAnsi="Arial"/>
          <w:b/>
          <w:bCs/>
          <w:sz w:val="22"/>
          <w:szCs w:val="22"/>
        </w:rPr>
        <w:t>Example Prompts Used:</w:t>
      </w:r>
    </w:p>
    <w:p w:rsidR="000D0421" w:rsidRDefault="002811B4">
      <w:pPr>
        <w:pStyle w:val="Body"/>
        <w:spacing w:after="0"/>
        <w:jc w:val="left"/>
        <w:rPr>
          <w:rFonts w:ascii="Arial" w:hAnsi="Arial"/>
          <w:sz w:val="22"/>
          <w:szCs w:val="22"/>
        </w:rPr>
      </w:pPr>
      <w:r>
        <w:rPr>
          <w:rFonts w:ascii="Arial" w:hAnsi="Arial"/>
          <w:b/>
          <w:bCs/>
          <w:sz w:val="22"/>
          <w:szCs w:val="22"/>
        </w:rPr>
        <w:t> </w:t>
      </w:r>
      <w:r>
        <w:rPr>
          <w:rFonts w:ascii="Arial" w:hAnsi="Arial"/>
          <w:sz w:val="22"/>
          <w:szCs w:val="22"/>
        </w:rPr>
        <w:t>• Please check this text for grammar and spelling.</w:t>
      </w:r>
    </w:p>
    <w:p w:rsidR="000D0421" w:rsidRDefault="002811B4">
      <w:pPr>
        <w:pStyle w:val="Body"/>
        <w:spacing w:after="0"/>
        <w:jc w:val="left"/>
        <w:rPr>
          <w:rFonts w:ascii="Arial" w:hAnsi="Arial"/>
          <w:sz w:val="22"/>
          <w:szCs w:val="22"/>
        </w:rPr>
      </w:pPr>
      <w:r>
        <w:rPr>
          <w:rFonts w:ascii="Arial" w:hAnsi="Arial"/>
          <w:sz w:val="22"/>
          <w:szCs w:val="22"/>
        </w:rPr>
        <w:t> • Rewrite this sentence to be more formal.</w:t>
      </w:r>
    </w:p>
    <w:p w:rsidR="000D0421" w:rsidRDefault="002811B4">
      <w:pPr>
        <w:pStyle w:val="Body"/>
        <w:spacing w:after="0"/>
        <w:jc w:val="left"/>
        <w:rPr>
          <w:rFonts w:ascii="Arial" w:hAnsi="Arial"/>
          <w:sz w:val="22"/>
          <w:szCs w:val="22"/>
        </w:rPr>
      </w:pPr>
      <w:r>
        <w:rPr>
          <w:rFonts w:ascii="Arial" w:hAnsi="Arial"/>
          <w:sz w:val="22"/>
          <w:szCs w:val="22"/>
        </w:rPr>
        <w:t> • Improve the phrasing in this paragraph.</w:t>
      </w:r>
    </w:p>
    <w:p w:rsidR="000D0421" w:rsidRDefault="002811B4">
      <w:pPr>
        <w:pStyle w:val="Body"/>
        <w:spacing w:after="0"/>
        <w:jc w:val="left"/>
        <w:rPr>
          <w:rFonts w:ascii="Arial" w:hAnsi="Arial"/>
          <w:sz w:val="22"/>
          <w:szCs w:val="22"/>
        </w:rPr>
      </w:pPr>
      <w:r>
        <w:rPr>
          <w:rFonts w:ascii="Arial" w:hAnsi="Arial"/>
          <w:sz w:val="22"/>
          <w:szCs w:val="22"/>
        </w:rPr>
        <w:t> • Does this argument make logical sens</w:t>
      </w:r>
      <w:r>
        <w:rPr>
          <w:rFonts w:ascii="Arial" w:hAnsi="Arial"/>
          <w:sz w:val="22"/>
          <w:szCs w:val="22"/>
        </w:rPr>
        <w:t>e?</w:t>
      </w:r>
    </w:p>
    <w:p w:rsidR="000D0421" w:rsidRDefault="000D0421">
      <w:pPr>
        <w:pStyle w:val="Body"/>
        <w:spacing w:after="0"/>
        <w:jc w:val="left"/>
        <w:rPr>
          <w:rFonts w:ascii="Arial" w:hAnsi="Arial"/>
          <w:b/>
          <w:bCs/>
          <w:sz w:val="22"/>
          <w:szCs w:val="22"/>
        </w:rPr>
      </w:pPr>
    </w:p>
    <w:p w:rsidR="000D0421" w:rsidRDefault="002811B4">
      <w:pPr>
        <w:pStyle w:val="Body"/>
        <w:spacing w:after="0"/>
        <w:jc w:val="left"/>
        <w:rPr>
          <w:rFonts w:ascii="Arial" w:hAnsi="Arial"/>
          <w:sz w:val="22"/>
          <w:szCs w:val="22"/>
        </w:rPr>
      </w:pPr>
      <w:r>
        <w:rPr>
          <w:rFonts w:ascii="Arial" w:hAnsi="Arial"/>
          <w:b/>
          <w:bCs/>
          <w:sz w:val="22"/>
          <w:szCs w:val="22"/>
        </w:rPr>
        <w:t xml:space="preserve">2. AI Technology Used: </w:t>
      </w:r>
      <w:r>
        <w:rPr>
          <w:rFonts w:ascii="Arial" w:hAnsi="Arial"/>
          <w:sz w:val="22"/>
          <w:szCs w:val="22"/>
        </w:rPr>
        <w:t>Google Gemini</w:t>
      </w:r>
    </w:p>
    <w:p w:rsidR="000D0421" w:rsidRDefault="000D0421">
      <w:pPr>
        <w:pStyle w:val="Body"/>
        <w:spacing w:after="0"/>
        <w:jc w:val="left"/>
        <w:rPr>
          <w:rFonts w:ascii="Arial" w:hAnsi="Arial"/>
          <w:sz w:val="22"/>
          <w:szCs w:val="22"/>
        </w:rPr>
      </w:pPr>
    </w:p>
    <w:p w:rsidR="000D0421" w:rsidRDefault="002811B4">
      <w:pPr>
        <w:pStyle w:val="Body"/>
        <w:spacing w:after="0"/>
        <w:jc w:val="left"/>
        <w:rPr>
          <w:rFonts w:ascii="Arial" w:hAnsi="Arial"/>
          <w:sz w:val="22"/>
          <w:szCs w:val="22"/>
        </w:rPr>
      </w:pPr>
      <w:r>
        <w:rPr>
          <w:rFonts w:ascii="Arial" w:hAnsi="Arial"/>
          <w:b/>
          <w:bCs/>
          <w:sz w:val="22"/>
          <w:szCs w:val="22"/>
        </w:rPr>
        <w:t xml:space="preserve">Version/Model: </w:t>
      </w:r>
      <w:r>
        <w:rPr>
          <w:rFonts w:ascii="Arial" w:hAnsi="Arial"/>
          <w:sz w:val="22"/>
          <w:szCs w:val="22"/>
        </w:rPr>
        <w:t>Gemini 2.5</w:t>
      </w:r>
    </w:p>
    <w:p w:rsidR="000D0421" w:rsidRDefault="000D0421">
      <w:pPr>
        <w:pStyle w:val="Body"/>
        <w:spacing w:after="0"/>
        <w:jc w:val="left"/>
        <w:rPr>
          <w:rFonts w:ascii="Arial" w:hAnsi="Arial"/>
          <w:sz w:val="22"/>
          <w:szCs w:val="22"/>
        </w:rPr>
      </w:pPr>
    </w:p>
    <w:p w:rsidR="000D0421" w:rsidRDefault="002811B4">
      <w:pPr>
        <w:pStyle w:val="Body"/>
        <w:spacing w:after="0"/>
        <w:jc w:val="left"/>
        <w:rPr>
          <w:rFonts w:ascii="Arial" w:hAnsi="Arial"/>
          <w:sz w:val="22"/>
          <w:szCs w:val="22"/>
        </w:rPr>
      </w:pPr>
      <w:r>
        <w:rPr>
          <w:rFonts w:ascii="Arial" w:hAnsi="Arial"/>
          <w:b/>
          <w:bCs/>
          <w:sz w:val="22"/>
          <w:szCs w:val="22"/>
        </w:rPr>
        <w:t xml:space="preserve">Source: </w:t>
      </w:r>
      <w:r>
        <w:rPr>
          <w:rFonts w:ascii="Arial" w:hAnsi="Arial"/>
          <w:sz w:val="22"/>
          <w:szCs w:val="22"/>
        </w:rPr>
        <w:t>Google (https://gemini.google.com/)</w:t>
      </w:r>
    </w:p>
    <w:p w:rsidR="000D0421" w:rsidRDefault="000D0421">
      <w:pPr>
        <w:pStyle w:val="Body"/>
        <w:spacing w:after="0"/>
        <w:jc w:val="left"/>
        <w:rPr>
          <w:rFonts w:ascii="Arial" w:hAnsi="Arial"/>
          <w:sz w:val="22"/>
          <w:szCs w:val="22"/>
        </w:rPr>
      </w:pPr>
    </w:p>
    <w:p w:rsidR="000D0421" w:rsidRDefault="002811B4">
      <w:pPr>
        <w:pStyle w:val="Body"/>
        <w:spacing w:after="0"/>
        <w:jc w:val="left"/>
        <w:rPr>
          <w:rFonts w:ascii="Arial" w:hAnsi="Arial"/>
          <w:sz w:val="22"/>
          <w:szCs w:val="22"/>
        </w:rPr>
      </w:pPr>
      <w:r>
        <w:rPr>
          <w:rFonts w:ascii="Arial" w:hAnsi="Arial"/>
          <w:b/>
          <w:bCs/>
          <w:sz w:val="22"/>
          <w:szCs w:val="22"/>
        </w:rPr>
        <w:t xml:space="preserve">Purpose of Use: </w:t>
      </w:r>
      <w:r>
        <w:rPr>
          <w:rFonts w:ascii="Arial" w:hAnsi="Arial"/>
          <w:sz w:val="22"/>
          <w:szCs w:val="22"/>
        </w:rPr>
        <w:t>Grammar and syntax editing, improving clarity and flow, and enhancing conciseness.</w:t>
      </w:r>
    </w:p>
    <w:p w:rsidR="000D0421" w:rsidRDefault="000D0421">
      <w:pPr>
        <w:pStyle w:val="Body"/>
        <w:spacing w:after="0"/>
        <w:jc w:val="left"/>
        <w:rPr>
          <w:rFonts w:ascii="Arial" w:hAnsi="Arial"/>
          <w:b/>
          <w:bCs/>
          <w:sz w:val="22"/>
          <w:szCs w:val="22"/>
        </w:rPr>
      </w:pPr>
    </w:p>
    <w:p w:rsidR="000D0421" w:rsidRDefault="002811B4">
      <w:pPr>
        <w:pStyle w:val="Body"/>
        <w:spacing w:after="0"/>
        <w:jc w:val="left"/>
        <w:rPr>
          <w:rFonts w:ascii="Arial" w:hAnsi="Arial"/>
          <w:b/>
          <w:bCs/>
          <w:sz w:val="22"/>
          <w:szCs w:val="22"/>
        </w:rPr>
      </w:pPr>
      <w:r>
        <w:rPr>
          <w:rFonts w:ascii="Arial" w:hAnsi="Arial"/>
          <w:b/>
          <w:bCs/>
          <w:sz w:val="22"/>
          <w:szCs w:val="22"/>
        </w:rPr>
        <w:t>Example Prompts Used:</w:t>
      </w:r>
    </w:p>
    <w:p w:rsidR="000D0421" w:rsidRDefault="002811B4">
      <w:pPr>
        <w:pStyle w:val="Body"/>
        <w:spacing w:after="0"/>
        <w:jc w:val="left"/>
        <w:rPr>
          <w:rFonts w:ascii="Arial" w:hAnsi="Arial"/>
          <w:sz w:val="22"/>
          <w:szCs w:val="22"/>
        </w:rPr>
      </w:pPr>
      <w:r>
        <w:rPr>
          <w:rFonts w:ascii="Arial" w:hAnsi="Arial"/>
          <w:b/>
          <w:bCs/>
          <w:sz w:val="22"/>
          <w:szCs w:val="22"/>
        </w:rPr>
        <w:t> </w:t>
      </w:r>
      <w:r>
        <w:rPr>
          <w:rFonts w:ascii="Arial" w:hAnsi="Arial"/>
          <w:sz w:val="22"/>
          <w:szCs w:val="22"/>
        </w:rPr>
        <w:t>• Check grammar and</w:t>
      </w:r>
      <w:r>
        <w:rPr>
          <w:rFonts w:ascii="Arial" w:hAnsi="Arial"/>
          <w:sz w:val="22"/>
          <w:szCs w:val="22"/>
        </w:rPr>
        <w:t xml:space="preserve"> punctuation in this paragraph.</w:t>
      </w:r>
    </w:p>
    <w:p w:rsidR="000D0421" w:rsidRDefault="002811B4">
      <w:pPr>
        <w:pStyle w:val="Body"/>
        <w:spacing w:after="0"/>
        <w:jc w:val="left"/>
        <w:rPr>
          <w:rFonts w:ascii="Arial" w:hAnsi="Arial"/>
          <w:sz w:val="22"/>
          <w:szCs w:val="22"/>
        </w:rPr>
      </w:pPr>
      <w:r>
        <w:rPr>
          <w:rFonts w:ascii="Arial" w:hAnsi="Arial"/>
          <w:sz w:val="22"/>
          <w:szCs w:val="22"/>
        </w:rPr>
        <w:t> • Rephrase this sentence for clarity.</w:t>
      </w:r>
    </w:p>
    <w:p w:rsidR="000D0421" w:rsidRDefault="002811B4">
      <w:pPr>
        <w:pStyle w:val="Body"/>
        <w:spacing w:after="0"/>
        <w:jc w:val="left"/>
        <w:rPr>
          <w:rFonts w:ascii="Arial" w:hAnsi="Arial"/>
          <w:sz w:val="22"/>
          <w:szCs w:val="22"/>
        </w:rPr>
      </w:pPr>
      <w:r>
        <w:rPr>
          <w:rFonts w:ascii="Arial" w:hAnsi="Arial"/>
          <w:sz w:val="22"/>
          <w:szCs w:val="22"/>
        </w:rPr>
        <w:t> • Suggest improvements to flow and coherence.</w:t>
      </w:r>
    </w:p>
    <w:p w:rsidR="000D0421" w:rsidRDefault="000D0421">
      <w:pPr>
        <w:pStyle w:val="Body"/>
        <w:spacing w:after="0"/>
        <w:jc w:val="left"/>
        <w:rPr>
          <w:rFonts w:ascii="Arial" w:hAnsi="Arial"/>
          <w:sz w:val="22"/>
          <w:szCs w:val="22"/>
        </w:rPr>
      </w:pPr>
    </w:p>
    <w:p w:rsidR="000D0421" w:rsidRDefault="002811B4">
      <w:pPr>
        <w:pStyle w:val="Body"/>
        <w:spacing w:after="0"/>
        <w:jc w:val="left"/>
        <w:rPr>
          <w:rFonts w:ascii="Arial" w:hAnsi="Arial"/>
          <w:b/>
          <w:bCs/>
          <w:sz w:val="22"/>
          <w:szCs w:val="22"/>
        </w:rPr>
      </w:pPr>
      <w:r>
        <w:rPr>
          <w:rFonts w:ascii="Arial" w:hAnsi="Arial"/>
          <w:b/>
          <w:bCs/>
          <w:sz w:val="22"/>
          <w:szCs w:val="22"/>
        </w:rPr>
        <w:t xml:space="preserve">3. AI Technology Used: </w:t>
      </w:r>
      <w:proofErr w:type="spellStart"/>
      <w:r>
        <w:rPr>
          <w:rFonts w:ascii="Arial" w:hAnsi="Arial"/>
          <w:sz w:val="22"/>
          <w:szCs w:val="22"/>
        </w:rPr>
        <w:t>Cici</w:t>
      </w:r>
      <w:proofErr w:type="spellEnd"/>
      <w:r>
        <w:rPr>
          <w:rFonts w:ascii="Arial" w:hAnsi="Arial"/>
          <w:sz w:val="22"/>
          <w:szCs w:val="22"/>
        </w:rPr>
        <w:t xml:space="preserve"> AI</w:t>
      </w:r>
    </w:p>
    <w:p w:rsidR="000D0421" w:rsidRDefault="000D0421">
      <w:pPr>
        <w:pStyle w:val="Body"/>
        <w:spacing w:after="0"/>
        <w:jc w:val="left"/>
        <w:rPr>
          <w:rFonts w:ascii="Arial" w:hAnsi="Arial"/>
          <w:b/>
          <w:bCs/>
          <w:sz w:val="22"/>
          <w:szCs w:val="22"/>
        </w:rPr>
      </w:pPr>
    </w:p>
    <w:p w:rsidR="000D0421" w:rsidRDefault="002811B4">
      <w:pPr>
        <w:pStyle w:val="Body"/>
        <w:spacing w:after="0"/>
        <w:jc w:val="left"/>
        <w:rPr>
          <w:rFonts w:ascii="Arial" w:hAnsi="Arial"/>
          <w:b/>
          <w:bCs/>
          <w:sz w:val="22"/>
          <w:szCs w:val="22"/>
        </w:rPr>
      </w:pPr>
      <w:r>
        <w:rPr>
          <w:rFonts w:ascii="Arial" w:hAnsi="Arial"/>
          <w:b/>
          <w:bCs/>
          <w:sz w:val="22"/>
          <w:szCs w:val="22"/>
        </w:rPr>
        <w:t xml:space="preserve">Version/Model: </w:t>
      </w:r>
      <w:proofErr w:type="spellStart"/>
      <w:r>
        <w:rPr>
          <w:rFonts w:ascii="Arial" w:hAnsi="Arial"/>
          <w:sz w:val="22"/>
          <w:szCs w:val="22"/>
        </w:rPr>
        <w:t>Cici</w:t>
      </w:r>
      <w:proofErr w:type="spellEnd"/>
      <w:r>
        <w:rPr>
          <w:rFonts w:ascii="Arial" w:hAnsi="Arial"/>
          <w:sz w:val="22"/>
          <w:szCs w:val="22"/>
        </w:rPr>
        <w:t xml:space="preserve"> AI 2024</w:t>
      </w:r>
    </w:p>
    <w:p w:rsidR="000D0421" w:rsidRDefault="000D0421">
      <w:pPr>
        <w:pStyle w:val="Body"/>
        <w:spacing w:after="0"/>
        <w:jc w:val="left"/>
        <w:rPr>
          <w:rFonts w:ascii="Arial" w:hAnsi="Arial"/>
          <w:b/>
          <w:bCs/>
          <w:sz w:val="22"/>
          <w:szCs w:val="22"/>
        </w:rPr>
      </w:pPr>
    </w:p>
    <w:p w:rsidR="000D0421" w:rsidRDefault="002811B4">
      <w:pPr>
        <w:pStyle w:val="Body"/>
        <w:spacing w:after="0"/>
        <w:jc w:val="left"/>
        <w:rPr>
          <w:rFonts w:ascii="Arial" w:hAnsi="Arial"/>
          <w:sz w:val="22"/>
          <w:szCs w:val="22"/>
        </w:rPr>
      </w:pPr>
      <w:r>
        <w:rPr>
          <w:rFonts w:ascii="Arial" w:hAnsi="Arial"/>
          <w:b/>
          <w:bCs/>
          <w:sz w:val="22"/>
          <w:szCs w:val="22"/>
        </w:rPr>
        <w:t xml:space="preserve">Source: </w:t>
      </w:r>
      <w:proofErr w:type="spellStart"/>
      <w:r>
        <w:rPr>
          <w:rFonts w:ascii="Arial" w:hAnsi="Arial"/>
          <w:sz w:val="22"/>
          <w:szCs w:val="22"/>
        </w:rPr>
        <w:t>Cici</w:t>
      </w:r>
      <w:proofErr w:type="spellEnd"/>
      <w:r>
        <w:rPr>
          <w:rFonts w:ascii="Arial" w:hAnsi="Arial"/>
          <w:sz w:val="22"/>
          <w:szCs w:val="22"/>
        </w:rPr>
        <w:t xml:space="preserve"> AI (https://cici.ai/)</w:t>
      </w:r>
    </w:p>
    <w:p w:rsidR="000D0421" w:rsidRDefault="000D0421">
      <w:pPr>
        <w:pStyle w:val="Body"/>
        <w:spacing w:after="0"/>
        <w:jc w:val="left"/>
        <w:rPr>
          <w:rFonts w:ascii="Arial" w:hAnsi="Arial"/>
          <w:b/>
          <w:bCs/>
          <w:sz w:val="22"/>
          <w:szCs w:val="22"/>
        </w:rPr>
      </w:pPr>
    </w:p>
    <w:p w:rsidR="000D0421" w:rsidRDefault="002811B4">
      <w:pPr>
        <w:pStyle w:val="Body"/>
        <w:spacing w:after="0"/>
        <w:jc w:val="left"/>
        <w:rPr>
          <w:rFonts w:ascii="Arial" w:hAnsi="Arial"/>
          <w:sz w:val="22"/>
          <w:szCs w:val="22"/>
        </w:rPr>
      </w:pPr>
      <w:r>
        <w:rPr>
          <w:rFonts w:ascii="Arial" w:hAnsi="Arial"/>
          <w:b/>
          <w:bCs/>
          <w:sz w:val="22"/>
          <w:szCs w:val="22"/>
        </w:rPr>
        <w:t xml:space="preserve">Purpose of Use: </w:t>
      </w:r>
      <w:r>
        <w:rPr>
          <w:rFonts w:ascii="Arial" w:hAnsi="Arial"/>
          <w:sz w:val="22"/>
          <w:szCs w:val="22"/>
        </w:rPr>
        <w:t xml:space="preserve">Proofreading, </w:t>
      </w:r>
      <w:r>
        <w:rPr>
          <w:rFonts w:ascii="Arial" w:hAnsi="Arial"/>
          <w:sz w:val="22"/>
          <w:szCs w:val="22"/>
        </w:rPr>
        <w:t>paraphrasing, formatting assistance, and improving sentence impact.</w:t>
      </w:r>
    </w:p>
    <w:p w:rsidR="000D0421" w:rsidRDefault="000D0421">
      <w:pPr>
        <w:pStyle w:val="Body"/>
        <w:spacing w:after="0"/>
        <w:jc w:val="left"/>
        <w:rPr>
          <w:rFonts w:ascii="Arial" w:hAnsi="Arial"/>
          <w:b/>
          <w:bCs/>
          <w:sz w:val="22"/>
          <w:szCs w:val="22"/>
        </w:rPr>
      </w:pPr>
    </w:p>
    <w:p w:rsidR="000D0421" w:rsidRDefault="002811B4">
      <w:pPr>
        <w:pStyle w:val="Body"/>
        <w:spacing w:after="0"/>
        <w:jc w:val="left"/>
        <w:rPr>
          <w:rFonts w:ascii="Arial" w:hAnsi="Arial"/>
          <w:b/>
          <w:bCs/>
          <w:sz w:val="22"/>
          <w:szCs w:val="22"/>
        </w:rPr>
      </w:pPr>
      <w:r>
        <w:rPr>
          <w:rFonts w:ascii="Arial" w:hAnsi="Arial"/>
          <w:b/>
          <w:bCs/>
          <w:sz w:val="22"/>
          <w:szCs w:val="22"/>
        </w:rPr>
        <w:t>Example Prompts Used:</w:t>
      </w:r>
    </w:p>
    <w:p w:rsidR="000D0421" w:rsidRDefault="002811B4">
      <w:pPr>
        <w:pStyle w:val="Body"/>
        <w:spacing w:after="0"/>
        <w:jc w:val="left"/>
        <w:rPr>
          <w:rFonts w:ascii="Arial" w:hAnsi="Arial"/>
          <w:sz w:val="22"/>
          <w:szCs w:val="22"/>
        </w:rPr>
      </w:pPr>
      <w:r>
        <w:rPr>
          <w:rFonts w:ascii="Arial" w:hAnsi="Arial"/>
          <w:b/>
          <w:bCs/>
          <w:sz w:val="22"/>
          <w:szCs w:val="22"/>
        </w:rPr>
        <w:t> •</w:t>
      </w:r>
      <w:r>
        <w:rPr>
          <w:rFonts w:ascii="Arial" w:hAnsi="Arial"/>
          <w:sz w:val="22"/>
          <w:szCs w:val="22"/>
        </w:rPr>
        <w:t xml:space="preserve"> Paraphrase this section in an academic tone.</w:t>
      </w:r>
    </w:p>
    <w:p w:rsidR="000D0421" w:rsidRDefault="002811B4">
      <w:pPr>
        <w:pStyle w:val="Body"/>
        <w:spacing w:after="0"/>
        <w:jc w:val="left"/>
        <w:rPr>
          <w:rFonts w:ascii="Arial" w:hAnsi="Arial"/>
          <w:sz w:val="22"/>
          <w:szCs w:val="22"/>
        </w:rPr>
      </w:pPr>
      <w:r>
        <w:rPr>
          <w:rFonts w:ascii="Arial" w:hAnsi="Arial"/>
          <w:sz w:val="22"/>
          <w:szCs w:val="22"/>
        </w:rPr>
        <w:t> • Help rewrite this idea to be more impactful.</w:t>
      </w:r>
    </w:p>
    <w:p w:rsidR="000D0421" w:rsidRDefault="002811B4">
      <w:pPr>
        <w:pStyle w:val="Body"/>
        <w:spacing w:after="0"/>
        <w:jc w:val="left"/>
        <w:rPr>
          <w:rFonts w:ascii="Arial" w:hAnsi="Arial"/>
          <w:sz w:val="22"/>
          <w:szCs w:val="22"/>
        </w:rPr>
      </w:pPr>
      <w:r>
        <w:rPr>
          <w:rFonts w:ascii="Arial" w:hAnsi="Arial"/>
          <w:sz w:val="22"/>
          <w:szCs w:val="22"/>
        </w:rPr>
        <w:t> • Organize these bullet points into a coherent paragraph.</w:t>
      </w:r>
    </w:p>
    <w:p w:rsidR="000D0421" w:rsidRDefault="002811B4">
      <w:pPr>
        <w:pStyle w:val="Body"/>
        <w:spacing w:after="0"/>
        <w:jc w:val="left"/>
        <w:rPr>
          <w:rFonts w:ascii="Arial" w:hAnsi="Arial"/>
          <w:sz w:val="22"/>
          <w:szCs w:val="22"/>
        </w:rPr>
      </w:pPr>
      <w:r>
        <w:rPr>
          <w:rFonts w:ascii="Arial" w:hAnsi="Arial"/>
          <w:sz w:val="22"/>
          <w:szCs w:val="22"/>
        </w:rPr>
        <w:t> • Suggest</w:t>
      </w:r>
      <w:r>
        <w:rPr>
          <w:rFonts w:ascii="Arial" w:hAnsi="Arial"/>
          <w:sz w:val="22"/>
          <w:szCs w:val="22"/>
        </w:rPr>
        <w:t xml:space="preserve"> better transitions between paragraphs.</w:t>
      </w:r>
    </w:p>
    <w:p w:rsidR="000D0421" w:rsidRDefault="000D0421">
      <w:pPr>
        <w:pStyle w:val="DefAcrHead"/>
        <w:spacing w:after="0"/>
        <w:jc w:val="both"/>
        <w:rPr>
          <w:rFonts w:ascii="Arial" w:hAnsi="Arial" w:cs="Arial"/>
        </w:rPr>
      </w:pPr>
    </w:p>
    <w:p w:rsidR="000D0421" w:rsidRDefault="000D0421">
      <w:pPr>
        <w:pStyle w:val="DefAcrHead"/>
        <w:spacing w:after="0"/>
        <w:jc w:val="both"/>
        <w:rPr>
          <w:rFonts w:ascii="Arial" w:hAnsi="Arial" w:cs="Arial"/>
        </w:rPr>
      </w:pPr>
    </w:p>
    <w:p w:rsidR="000D0421" w:rsidRDefault="002811B4">
      <w:pPr>
        <w:pStyle w:val="DefAcrHead"/>
        <w:spacing w:after="0"/>
        <w:jc w:val="both"/>
        <w:rPr>
          <w:rFonts w:ascii="Arial" w:hAnsi="Arial" w:cs="Arial"/>
        </w:rPr>
      </w:pPr>
      <w:r>
        <w:rPr>
          <w:rFonts w:ascii="Arial" w:hAnsi="Arial" w:cs="Arial"/>
        </w:rPr>
        <w:t>Definitions, Acronyms, Abbreviations</w:t>
      </w:r>
    </w:p>
    <w:p w:rsidR="000D0421" w:rsidRDefault="002811B4">
      <w:pPr>
        <w:pStyle w:val="Body"/>
        <w:spacing w:after="0"/>
        <w:rPr>
          <w:rFonts w:ascii="Arial" w:hAnsi="Arial"/>
        </w:rPr>
      </w:pPr>
      <w:r>
        <w:rPr>
          <w:rFonts w:ascii="Arial" w:hAnsi="Arial"/>
        </w:rPr>
        <w:t>To facilitate a better understanding of the study, the following terms are defined conceptually and operationally:</w:t>
      </w:r>
    </w:p>
    <w:p w:rsidR="000D0421" w:rsidRDefault="000D0421">
      <w:pPr>
        <w:pStyle w:val="Body"/>
        <w:spacing w:after="0"/>
        <w:rPr>
          <w:rFonts w:ascii="Arial" w:hAnsi="Arial"/>
        </w:rPr>
      </w:pPr>
    </w:p>
    <w:p w:rsidR="000D0421" w:rsidRDefault="002811B4">
      <w:pPr>
        <w:pStyle w:val="Body"/>
        <w:spacing w:after="0"/>
        <w:rPr>
          <w:rFonts w:ascii="Arial" w:hAnsi="Arial"/>
        </w:rPr>
      </w:pPr>
      <w:r>
        <w:rPr>
          <w:rFonts w:ascii="Arial" w:hAnsi="Arial"/>
          <w:b/>
          <w:bCs/>
        </w:rPr>
        <w:t>Digital Marketing.</w:t>
      </w:r>
      <w:r>
        <w:rPr>
          <w:rFonts w:ascii="Arial" w:hAnsi="Arial"/>
        </w:rPr>
        <w:t xml:space="preserve"> Conceptually, digital marketing refers to </w:t>
      </w:r>
      <w:r>
        <w:rPr>
          <w:rFonts w:ascii="Arial" w:hAnsi="Arial"/>
        </w:rPr>
        <w:t>using digital channels and technologies such as social media, email, websites, and online advertising to promote services, engage customers, and drive conversions in a measurable way (Chaffey &amp; Ellis-Chadwick, 2022).</w:t>
      </w:r>
    </w:p>
    <w:p w:rsidR="000D0421" w:rsidRDefault="002811B4">
      <w:pPr>
        <w:pStyle w:val="Body"/>
        <w:spacing w:after="0"/>
        <w:rPr>
          <w:rFonts w:ascii="Arial" w:hAnsi="Arial"/>
        </w:rPr>
      </w:pPr>
      <w:r>
        <w:rPr>
          <w:rFonts w:ascii="Arial" w:hAnsi="Arial"/>
        </w:rPr>
        <w:t>Operationally, digital marketing in thi</w:t>
      </w:r>
      <w:r>
        <w:rPr>
          <w:rFonts w:ascii="Arial" w:hAnsi="Arial"/>
        </w:rPr>
        <w:t>s study refers to freelancers’ use of Facebook and other online platforms to promote their tutoring services, connect with clients, and manage their business presence.</w:t>
      </w:r>
    </w:p>
    <w:p w:rsidR="000D0421" w:rsidRDefault="000D0421">
      <w:pPr>
        <w:pStyle w:val="Body"/>
        <w:spacing w:after="0"/>
        <w:rPr>
          <w:rFonts w:ascii="Arial" w:hAnsi="Arial"/>
        </w:rPr>
      </w:pPr>
    </w:p>
    <w:p w:rsidR="000D0421" w:rsidRDefault="002811B4">
      <w:pPr>
        <w:pStyle w:val="Body"/>
        <w:spacing w:after="0"/>
        <w:rPr>
          <w:rFonts w:ascii="Arial" w:hAnsi="Arial"/>
        </w:rPr>
      </w:pPr>
      <w:r>
        <w:rPr>
          <w:rFonts w:ascii="Arial" w:hAnsi="Arial"/>
          <w:b/>
          <w:bCs/>
        </w:rPr>
        <w:t>Freelancers.</w:t>
      </w:r>
      <w:r>
        <w:rPr>
          <w:rFonts w:ascii="Arial" w:hAnsi="Arial"/>
        </w:rPr>
        <w:t xml:space="preserve"> Conceptually, freelancers offer services to clients without long-term empl</w:t>
      </w:r>
      <w:r>
        <w:rPr>
          <w:rFonts w:ascii="Arial" w:hAnsi="Arial"/>
        </w:rPr>
        <w:t>oyment contracts. They work flexibly, often using digital platforms to promote and deliver services (</w:t>
      </w:r>
      <w:proofErr w:type="spellStart"/>
      <w:r>
        <w:rPr>
          <w:rFonts w:ascii="Arial" w:hAnsi="Arial"/>
        </w:rPr>
        <w:t>Spreitzer</w:t>
      </w:r>
      <w:proofErr w:type="spellEnd"/>
      <w:r>
        <w:rPr>
          <w:rFonts w:ascii="Arial" w:hAnsi="Arial"/>
        </w:rPr>
        <w:t xml:space="preserve"> et al., 2021).</w:t>
      </w:r>
    </w:p>
    <w:p w:rsidR="000D0421" w:rsidRDefault="002811B4">
      <w:pPr>
        <w:pStyle w:val="Body"/>
        <w:spacing w:after="0"/>
        <w:rPr>
          <w:rFonts w:ascii="Arial" w:hAnsi="Arial"/>
        </w:rPr>
      </w:pPr>
      <w:r>
        <w:rPr>
          <w:rFonts w:ascii="Arial" w:hAnsi="Arial"/>
        </w:rPr>
        <w:t xml:space="preserve">Operationally, this refers to individuals </w:t>
      </w:r>
      <w:r>
        <w:rPr>
          <w:rFonts w:ascii="Arial" w:hAnsi="Arial"/>
          <w:lang w:val="en-PH"/>
        </w:rPr>
        <w:t>globally</w:t>
      </w:r>
      <w:r>
        <w:rPr>
          <w:rFonts w:ascii="Arial" w:hAnsi="Arial"/>
        </w:rPr>
        <w:t xml:space="preserve"> who provide tutoring services independently, either </w:t>
      </w:r>
      <w:proofErr w:type="gramStart"/>
      <w:r>
        <w:rPr>
          <w:rFonts w:ascii="Arial" w:hAnsi="Arial"/>
        </w:rPr>
        <w:t>registered  or</w:t>
      </w:r>
      <w:proofErr w:type="gramEnd"/>
      <w:r>
        <w:rPr>
          <w:rFonts w:ascii="Arial" w:hAnsi="Arial"/>
        </w:rPr>
        <w:t xml:space="preserve"> operating in</w:t>
      </w:r>
      <w:r>
        <w:rPr>
          <w:rFonts w:ascii="Arial" w:hAnsi="Arial"/>
        </w:rPr>
        <w:t>formally online.</w:t>
      </w:r>
    </w:p>
    <w:p w:rsidR="000D0421" w:rsidRDefault="000D0421">
      <w:pPr>
        <w:pStyle w:val="Body"/>
        <w:spacing w:after="0"/>
        <w:rPr>
          <w:rFonts w:ascii="Arial" w:hAnsi="Arial"/>
        </w:rPr>
      </w:pPr>
    </w:p>
    <w:p w:rsidR="000D0421" w:rsidRDefault="002811B4">
      <w:pPr>
        <w:pStyle w:val="Body"/>
        <w:spacing w:after="0"/>
        <w:rPr>
          <w:rFonts w:ascii="Arial" w:hAnsi="Arial"/>
        </w:rPr>
      </w:pPr>
      <w:r>
        <w:rPr>
          <w:rFonts w:ascii="Arial" w:hAnsi="Arial"/>
          <w:b/>
          <w:bCs/>
        </w:rPr>
        <w:t>Online Tutors.</w:t>
      </w:r>
      <w:r>
        <w:rPr>
          <w:rFonts w:ascii="Arial" w:hAnsi="Arial"/>
        </w:rPr>
        <w:t xml:space="preserve"> Conceptually, online tutors provide academic or skills-based instruction through digital platforms. Their services range from basic homework help to professional coaching (Santiago &amp; Ray, 2022).</w:t>
      </w:r>
    </w:p>
    <w:p w:rsidR="000D0421" w:rsidRDefault="002811B4">
      <w:pPr>
        <w:pStyle w:val="Body"/>
        <w:spacing w:after="0"/>
        <w:rPr>
          <w:rFonts w:ascii="Arial" w:hAnsi="Arial"/>
        </w:rPr>
      </w:pPr>
      <w:r>
        <w:rPr>
          <w:rFonts w:ascii="Arial" w:hAnsi="Arial"/>
        </w:rPr>
        <w:t xml:space="preserve">Operationally, this term refers to tutors </w:t>
      </w:r>
      <w:r>
        <w:rPr>
          <w:rFonts w:ascii="Arial" w:hAnsi="Arial"/>
          <w:lang w:val="en-PH"/>
        </w:rPr>
        <w:t>globally</w:t>
      </w:r>
      <w:r>
        <w:rPr>
          <w:rFonts w:ascii="Arial" w:hAnsi="Arial"/>
        </w:rPr>
        <w:t xml:space="preserve"> who deliver lessons, guidance, or coaching via online tools or platforms.</w:t>
      </w:r>
    </w:p>
    <w:p w:rsidR="000D0421" w:rsidRDefault="000D0421">
      <w:pPr>
        <w:pStyle w:val="Body"/>
        <w:spacing w:after="0"/>
        <w:rPr>
          <w:rFonts w:ascii="Arial" w:hAnsi="Arial"/>
        </w:rPr>
      </w:pPr>
    </w:p>
    <w:p w:rsidR="000D0421" w:rsidRDefault="002811B4">
      <w:pPr>
        <w:pStyle w:val="Body"/>
        <w:spacing w:after="0"/>
        <w:rPr>
          <w:rFonts w:ascii="Arial" w:hAnsi="Arial"/>
        </w:rPr>
      </w:pPr>
      <w:r>
        <w:rPr>
          <w:rFonts w:ascii="Arial" w:hAnsi="Arial"/>
          <w:b/>
          <w:bCs/>
        </w:rPr>
        <w:t>Referral Programs.</w:t>
      </w:r>
      <w:r>
        <w:rPr>
          <w:rFonts w:ascii="Arial" w:hAnsi="Arial"/>
        </w:rPr>
        <w:t xml:space="preserve"> Conceptually, referral programs are marketing strategies that encourage existing clients to refer new customers</w:t>
      </w:r>
      <w:r>
        <w:rPr>
          <w:rFonts w:ascii="Arial" w:hAnsi="Arial"/>
        </w:rPr>
        <w:t xml:space="preserve"> by offering incentives such as discounts or free services. These programs leverage customer networks to expand market reach (Kotler &amp; Keller, 2021).</w:t>
      </w:r>
    </w:p>
    <w:p w:rsidR="000D0421" w:rsidRDefault="002811B4">
      <w:pPr>
        <w:pStyle w:val="Body"/>
        <w:spacing w:after="0"/>
        <w:rPr>
          <w:rFonts w:ascii="Arial" w:hAnsi="Arial"/>
        </w:rPr>
      </w:pPr>
      <w:r>
        <w:rPr>
          <w:rFonts w:ascii="Arial" w:hAnsi="Arial"/>
        </w:rPr>
        <w:t>Operationally, this refers to freelancers using rewards-based referrals or word-of-mouth promotions to gai</w:t>
      </w:r>
      <w:r>
        <w:rPr>
          <w:rFonts w:ascii="Arial" w:hAnsi="Arial"/>
        </w:rPr>
        <w:t>n new clients.</w:t>
      </w:r>
    </w:p>
    <w:p w:rsidR="000D0421" w:rsidRDefault="000D0421">
      <w:pPr>
        <w:pStyle w:val="Body"/>
        <w:spacing w:after="0"/>
        <w:rPr>
          <w:rFonts w:ascii="Arial" w:hAnsi="Arial"/>
        </w:rPr>
      </w:pPr>
    </w:p>
    <w:p w:rsidR="000D0421" w:rsidRDefault="002811B4">
      <w:pPr>
        <w:pStyle w:val="Body"/>
        <w:spacing w:after="0"/>
        <w:rPr>
          <w:rFonts w:ascii="Arial" w:hAnsi="Arial"/>
        </w:rPr>
      </w:pPr>
      <w:r>
        <w:rPr>
          <w:rFonts w:ascii="Arial" w:hAnsi="Arial"/>
          <w:b/>
          <w:bCs/>
        </w:rPr>
        <w:t>Testimonials and Reviews.</w:t>
      </w:r>
      <w:r>
        <w:rPr>
          <w:rFonts w:ascii="Arial" w:hAnsi="Arial"/>
        </w:rPr>
        <w:t xml:space="preserve"> Conceptually, testimonials and reviews are user-generated feedback that provide social proof of the quality or effectiveness of a service. They influence trust and purchasing decisions (Moe &amp; </w:t>
      </w:r>
      <w:proofErr w:type="spellStart"/>
      <w:r>
        <w:rPr>
          <w:rFonts w:ascii="Arial" w:hAnsi="Arial"/>
        </w:rPr>
        <w:t>Trusov</w:t>
      </w:r>
      <w:proofErr w:type="spellEnd"/>
      <w:r>
        <w:rPr>
          <w:rFonts w:ascii="Arial" w:hAnsi="Arial"/>
        </w:rPr>
        <w:t>, 2021).</w:t>
      </w:r>
    </w:p>
    <w:p w:rsidR="000D0421" w:rsidRDefault="002811B4">
      <w:pPr>
        <w:pStyle w:val="Body"/>
        <w:spacing w:after="0"/>
        <w:rPr>
          <w:rFonts w:ascii="Arial" w:hAnsi="Arial"/>
          <w:lang w:val="en-PH"/>
        </w:rPr>
      </w:pPr>
      <w:r>
        <w:rPr>
          <w:rFonts w:ascii="Arial" w:hAnsi="Arial"/>
        </w:rPr>
        <w:t>Operati</w:t>
      </w:r>
      <w:r>
        <w:rPr>
          <w:rFonts w:ascii="Arial" w:hAnsi="Arial"/>
        </w:rPr>
        <w:t xml:space="preserve">onally, this term refers to how freelancers display client feedback on social media, websites, or platforms to attract potential </w:t>
      </w:r>
      <w:proofErr w:type="spellStart"/>
      <w:r>
        <w:rPr>
          <w:rFonts w:ascii="Arial" w:hAnsi="Arial"/>
        </w:rPr>
        <w:t>custome</w:t>
      </w:r>
      <w:r>
        <w:rPr>
          <w:rFonts w:ascii="Arial" w:hAnsi="Arial"/>
          <w:lang w:val="en-PH"/>
        </w:rPr>
        <w:t>rs</w:t>
      </w:r>
      <w:proofErr w:type="spellEnd"/>
      <w:r>
        <w:rPr>
          <w:rFonts w:ascii="Arial" w:hAnsi="Arial"/>
          <w:lang w:val="en-PH"/>
        </w:rPr>
        <w:t>.</w:t>
      </w:r>
    </w:p>
    <w:p w:rsidR="000D0421" w:rsidRDefault="000D0421">
      <w:pPr>
        <w:pStyle w:val="Body"/>
        <w:spacing w:after="0"/>
        <w:rPr>
          <w:rFonts w:ascii="Arial" w:hAnsi="Arial"/>
          <w:lang w:val="en-PH"/>
        </w:rPr>
      </w:pPr>
    </w:p>
    <w:p w:rsidR="000D0421" w:rsidRDefault="000D0421">
      <w:pPr>
        <w:pStyle w:val="Body"/>
        <w:spacing w:after="0"/>
        <w:rPr>
          <w:rFonts w:ascii="Arial" w:hAnsi="Arial"/>
          <w:lang w:val="en-PH"/>
        </w:rPr>
      </w:pPr>
    </w:p>
    <w:p w:rsidR="000D0421" w:rsidRDefault="002811B4">
      <w:pPr>
        <w:rPr>
          <w:rFonts w:ascii="Calibri" w:eastAsia="Calibri" w:hAnsi="Calibri"/>
          <w:kern w:val="2"/>
          <w:highlight w:val="yellow"/>
        </w:rPr>
      </w:pPr>
      <w:bookmarkStart w:id="1" w:name="_Hlk193540946"/>
      <w:bookmarkStart w:id="2" w:name="_Hlk197173371"/>
      <w:bookmarkStart w:id="3" w:name="_Hlk183680988"/>
      <w:bookmarkStart w:id="4" w:name="_Hlk180402183"/>
      <w:r>
        <w:rPr>
          <w:rFonts w:ascii="Calibri" w:eastAsia="Calibri" w:hAnsi="Calibri"/>
          <w:kern w:val="2"/>
          <w:highlight w:val="yellow"/>
        </w:rPr>
        <w:t>Disclaimer (Artificial intelligence)</w:t>
      </w:r>
    </w:p>
    <w:p w:rsidR="000D0421" w:rsidRDefault="002811B4">
      <w:pPr>
        <w:rPr>
          <w:rFonts w:ascii="Calibri" w:eastAsia="Calibri" w:hAnsi="Calibri"/>
          <w:kern w:val="2"/>
          <w:highlight w:val="yellow"/>
        </w:rPr>
      </w:pPr>
      <w:r>
        <w:rPr>
          <w:rFonts w:ascii="Calibri" w:eastAsia="Calibri" w:hAnsi="Calibri"/>
          <w:kern w:val="2"/>
          <w:highlight w:val="yellow"/>
        </w:rPr>
        <w:lastRenderedPageBreak/>
        <w:t xml:space="preserve">Option 2: </w:t>
      </w:r>
    </w:p>
    <w:p w:rsidR="000D0421" w:rsidRDefault="002811B4">
      <w:pPr>
        <w:rPr>
          <w:rFonts w:ascii="Calibri" w:eastAsia="Calibri" w:hAnsi="Calibri"/>
          <w:kern w:val="2"/>
          <w:highlight w:val="yellow"/>
          <w:lang w:val="en-PH"/>
        </w:rPr>
      </w:pPr>
      <w:r>
        <w:rPr>
          <w:rFonts w:ascii="Calibri" w:eastAsia="Calibri" w:hAnsi="Calibri"/>
          <w:kern w:val="2"/>
          <w:highlight w:val="yellow"/>
        </w:rPr>
        <w:t>Author(s) hereby declare that generative AI technologies such as L</w:t>
      </w:r>
      <w:r>
        <w:rPr>
          <w:rFonts w:ascii="Calibri" w:eastAsia="Calibri" w:hAnsi="Calibri"/>
          <w:kern w:val="2"/>
          <w:highlight w:val="yellow"/>
        </w:rPr>
        <w:t>arge Language Models, etc. have been used during the writing or editing of manuscripts. This explanation will include the name, version, model, and source of the generative AI technology and as well as all input prompts provided to the generative AI techno</w:t>
      </w:r>
      <w:r>
        <w:rPr>
          <w:rFonts w:ascii="Calibri" w:eastAsia="Calibri" w:hAnsi="Calibri"/>
          <w:kern w:val="2"/>
          <w:highlight w:val="yellow"/>
        </w:rPr>
        <w:t>logy</w:t>
      </w:r>
      <w:r>
        <w:rPr>
          <w:rFonts w:ascii="Calibri" w:eastAsia="Calibri" w:hAnsi="Calibri"/>
          <w:kern w:val="2"/>
          <w:highlight w:val="yellow"/>
          <w:lang w:val="en-PH"/>
        </w:rPr>
        <w:t>.</w:t>
      </w:r>
    </w:p>
    <w:p w:rsidR="000D0421" w:rsidRDefault="002811B4">
      <w:pPr>
        <w:rPr>
          <w:rFonts w:ascii="Calibri" w:eastAsia="Calibri" w:hAnsi="Calibri"/>
          <w:kern w:val="2"/>
          <w:highlight w:val="yellow"/>
        </w:rPr>
      </w:pPr>
      <w:r>
        <w:rPr>
          <w:rFonts w:ascii="Calibri" w:eastAsia="Calibri" w:hAnsi="Calibri"/>
          <w:kern w:val="2"/>
          <w:highlight w:val="yellow"/>
        </w:rPr>
        <w:t>Details of the AI usage are given below:</w:t>
      </w:r>
    </w:p>
    <w:p w:rsidR="000D0421" w:rsidRDefault="002811B4">
      <w:pPr>
        <w:numPr>
          <w:ilvl w:val="0"/>
          <w:numId w:val="5"/>
        </w:numPr>
        <w:rPr>
          <w:rFonts w:ascii="Calibri" w:eastAsia="Calibri" w:hAnsi="Calibri"/>
          <w:kern w:val="2"/>
          <w:highlight w:val="yellow"/>
        </w:rPr>
      </w:pPr>
      <w:proofErr w:type="spellStart"/>
      <w:r>
        <w:rPr>
          <w:rFonts w:ascii="Arial" w:hAnsi="Arial"/>
          <w:highlight w:val="yellow"/>
        </w:rPr>
        <w:t>ChatGPT</w:t>
      </w:r>
      <w:proofErr w:type="spellEnd"/>
    </w:p>
    <w:p w:rsidR="000D0421" w:rsidRDefault="002811B4">
      <w:pPr>
        <w:pStyle w:val="Body"/>
        <w:spacing w:after="0"/>
        <w:jc w:val="left"/>
        <w:rPr>
          <w:rFonts w:ascii="Calibri" w:eastAsia="Calibri" w:hAnsi="Calibri"/>
          <w:kern w:val="2"/>
          <w:highlight w:val="yellow"/>
        </w:rPr>
      </w:pPr>
      <w:r>
        <w:rPr>
          <w:rFonts w:ascii="Calibri" w:eastAsia="Calibri" w:hAnsi="Calibri"/>
          <w:kern w:val="2"/>
          <w:highlight w:val="yellow"/>
        </w:rPr>
        <w:t>2.</w:t>
      </w:r>
      <w:r>
        <w:rPr>
          <w:rFonts w:ascii="Calibri" w:eastAsia="Calibri" w:hAnsi="Calibri"/>
          <w:kern w:val="2"/>
          <w:highlight w:val="yellow"/>
          <w:lang w:val="en-PH"/>
        </w:rPr>
        <w:t xml:space="preserve"> </w:t>
      </w:r>
      <w:r>
        <w:rPr>
          <w:rFonts w:ascii="Arial" w:hAnsi="Arial"/>
          <w:highlight w:val="yellow"/>
        </w:rPr>
        <w:t>Google Gemini</w:t>
      </w:r>
    </w:p>
    <w:p w:rsidR="000D0421" w:rsidRDefault="002811B4">
      <w:pPr>
        <w:pStyle w:val="Body"/>
        <w:spacing w:after="0"/>
        <w:jc w:val="left"/>
        <w:rPr>
          <w:rFonts w:ascii="Arial" w:hAnsi="Arial"/>
          <w:b/>
          <w:bCs/>
          <w:highlight w:val="yellow"/>
        </w:rPr>
      </w:pPr>
      <w:r>
        <w:rPr>
          <w:rFonts w:ascii="Calibri" w:eastAsia="Calibri" w:hAnsi="Calibri"/>
          <w:kern w:val="2"/>
          <w:highlight w:val="yellow"/>
        </w:rPr>
        <w:t>3.</w:t>
      </w:r>
      <w:bookmarkEnd w:id="1"/>
      <w:bookmarkEnd w:id="2"/>
      <w:bookmarkEnd w:id="3"/>
      <w:bookmarkEnd w:id="4"/>
      <w:r>
        <w:rPr>
          <w:rFonts w:ascii="Arial" w:hAnsi="Arial"/>
          <w:b/>
          <w:bCs/>
          <w:highlight w:val="yellow"/>
        </w:rPr>
        <w:t xml:space="preserve"> </w:t>
      </w:r>
      <w:proofErr w:type="spellStart"/>
      <w:r>
        <w:rPr>
          <w:rFonts w:ascii="Arial" w:hAnsi="Arial"/>
          <w:highlight w:val="yellow"/>
        </w:rPr>
        <w:t>Cici</w:t>
      </w:r>
      <w:proofErr w:type="spellEnd"/>
      <w:r>
        <w:rPr>
          <w:rFonts w:ascii="Arial" w:hAnsi="Arial"/>
          <w:highlight w:val="yellow"/>
        </w:rPr>
        <w:t xml:space="preserve"> AI</w:t>
      </w:r>
    </w:p>
    <w:p w:rsidR="000D0421" w:rsidRDefault="000D0421">
      <w:pPr>
        <w:rPr>
          <w:rFonts w:ascii="Arial" w:hAnsi="Arial"/>
          <w:lang w:val="en-PH"/>
        </w:rPr>
      </w:pPr>
    </w:p>
    <w:p w:rsidR="000D0421" w:rsidRDefault="000D0421">
      <w:pPr>
        <w:pStyle w:val="ReferHead"/>
        <w:spacing w:after="0"/>
        <w:jc w:val="both"/>
        <w:rPr>
          <w:rFonts w:ascii="Arial" w:hAnsi="Arial" w:cs="Arial"/>
          <w:b w:val="0"/>
          <w:caps w:val="0"/>
          <w:sz w:val="20"/>
        </w:rPr>
      </w:pPr>
    </w:p>
    <w:p w:rsidR="000D0421" w:rsidRDefault="000D0421">
      <w:pPr>
        <w:pStyle w:val="ReferHead"/>
        <w:spacing w:after="0"/>
        <w:jc w:val="both"/>
        <w:rPr>
          <w:rFonts w:ascii="Arial" w:hAnsi="Arial" w:cs="Arial"/>
          <w:lang w:val="en-PH"/>
        </w:rPr>
      </w:pPr>
    </w:p>
    <w:p w:rsidR="000D0421" w:rsidRDefault="002811B4">
      <w:pPr>
        <w:pStyle w:val="ReferHead"/>
        <w:spacing w:after="0"/>
        <w:jc w:val="both"/>
        <w:rPr>
          <w:rFonts w:ascii="Arial" w:hAnsi="Arial" w:cs="Arial"/>
        </w:rPr>
      </w:pPr>
      <w:r>
        <w:rPr>
          <w:rFonts w:ascii="Arial" w:hAnsi="Arial" w:cs="Arial"/>
        </w:rPr>
        <w:t>References</w:t>
      </w:r>
    </w:p>
    <w:p w:rsidR="000D0421" w:rsidRDefault="000D0421">
      <w:pPr>
        <w:pStyle w:val="ReferHead"/>
        <w:spacing w:after="0"/>
        <w:jc w:val="both"/>
        <w:rPr>
          <w:rFonts w:ascii="Arial" w:hAnsi="Arial" w:cs="Arial"/>
          <w:b w:val="0"/>
          <w:bCs/>
        </w:rPr>
      </w:pPr>
    </w:p>
    <w:p w:rsidR="000D0421" w:rsidRDefault="002811B4">
      <w:pPr>
        <w:pStyle w:val="NormalWeb"/>
        <w:spacing w:before="240" w:beforeAutospacing="0" w:after="240" w:afterAutospacing="0" w:line="12" w:lineRule="atLeast"/>
        <w:rPr>
          <w:color w:val="000000" w:themeColor="text1"/>
        </w:rPr>
      </w:pPr>
      <w:r>
        <w:rPr>
          <w:rFonts w:ascii="Arial" w:hAnsi="Arial" w:cs="Arial"/>
          <w:color w:val="000000" w:themeColor="text1"/>
          <w:sz w:val="22"/>
          <w:szCs w:val="22"/>
          <w:shd w:val="clear" w:color="auto" w:fill="FFFFFF"/>
        </w:rPr>
        <w:t xml:space="preserve">Anita, A. S., </w:t>
      </w:r>
      <w:proofErr w:type="spellStart"/>
      <w:r>
        <w:rPr>
          <w:rFonts w:ascii="Arial" w:hAnsi="Arial" w:cs="Arial"/>
          <w:color w:val="000000" w:themeColor="text1"/>
          <w:sz w:val="22"/>
          <w:szCs w:val="22"/>
          <w:shd w:val="clear" w:color="auto" w:fill="FFFFFF"/>
        </w:rPr>
        <w:t>Atjo</w:t>
      </w:r>
      <w:proofErr w:type="spellEnd"/>
      <w:r>
        <w:rPr>
          <w:rFonts w:ascii="Arial" w:hAnsi="Arial" w:cs="Arial"/>
          <w:color w:val="000000" w:themeColor="text1"/>
          <w:sz w:val="22"/>
          <w:szCs w:val="22"/>
          <w:shd w:val="clear" w:color="auto" w:fill="FFFFFF"/>
        </w:rPr>
        <w:t xml:space="preserve">, N., </w:t>
      </w:r>
      <w:proofErr w:type="spellStart"/>
      <w:r>
        <w:rPr>
          <w:rFonts w:ascii="Arial" w:hAnsi="Arial" w:cs="Arial"/>
          <w:color w:val="000000" w:themeColor="text1"/>
          <w:sz w:val="22"/>
          <w:szCs w:val="22"/>
          <w:shd w:val="clear" w:color="auto" w:fill="FFFFFF"/>
        </w:rPr>
        <w:t>Awaluddin</w:t>
      </w:r>
      <w:proofErr w:type="spellEnd"/>
      <w:r>
        <w:rPr>
          <w:rFonts w:ascii="Arial" w:hAnsi="Arial" w:cs="Arial"/>
          <w:color w:val="000000" w:themeColor="text1"/>
          <w:sz w:val="22"/>
          <w:szCs w:val="22"/>
          <w:shd w:val="clear" w:color="auto" w:fill="FFFFFF"/>
        </w:rPr>
        <w:t xml:space="preserve">, M., &amp; </w:t>
      </w:r>
      <w:proofErr w:type="spellStart"/>
      <w:r>
        <w:rPr>
          <w:rFonts w:ascii="Arial" w:hAnsi="Arial" w:cs="Arial"/>
          <w:color w:val="000000" w:themeColor="text1"/>
          <w:sz w:val="22"/>
          <w:szCs w:val="22"/>
          <w:shd w:val="clear" w:color="auto" w:fill="FFFFFF"/>
        </w:rPr>
        <w:t>Mashithoh</w:t>
      </w:r>
      <w:proofErr w:type="spellEnd"/>
      <w:r>
        <w:rPr>
          <w:rFonts w:ascii="Arial" w:hAnsi="Arial" w:cs="Arial"/>
          <w:color w:val="000000" w:themeColor="text1"/>
          <w:sz w:val="22"/>
          <w:szCs w:val="22"/>
          <w:shd w:val="clear" w:color="auto" w:fill="FFFFFF"/>
        </w:rPr>
        <w:t xml:space="preserve">, H. (2019). </w:t>
      </w:r>
      <w:r>
        <w:rPr>
          <w:rFonts w:ascii="Arial" w:hAnsi="Arial" w:cs="Arial"/>
          <w:i/>
          <w:iCs/>
          <w:color w:val="000000" w:themeColor="text1"/>
          <w:sz w:val="22"/>
          <w:szCs w:val="22"/>
          <w:shd w:val="clear" w:color="auto" w:fill="FFFFFF"/>
        </w:rPr>
        <w:t xml:space="preserve">System quality and </w:t>
      </w:r>
      <w:r>
        <w:rPr>
          <w:rFonts w:ascii="Arial" w:hAnsi="Arial" w:cs="Arial"/>
          <w:i/>
          <w:iCs/>
          <w:color w:val="000000" w:themeColor="text1"/>
          <w:sz w:val="22"/>
          <w:szCs w:val="22"/>
          <w:shd w:val="clear" w:color="auto" w:fill="FFFFFF"/>
          <w:lang w:val="en-PH"/>
        </w:rPr>
        <w:tab/>
      </w:r>
      <w:r>
        <w:rPr>
          <w:rFonts w:ascii="Arial" w:hAnsi="Arial" w:cs="Arial"/>
          <w:i/>
          <w:iCs/>
          <w:color w:val="000000" w:themeColor="text1"/>
          <w:sz w:val="22"/>
          <w:szCs w:val="22"/>
          <w:shd w:val="clear" w:color="auto" w:fill="FFFFFF"/>
          <w:lang w:val="en-PH"/>
        </w:rPr>
        <w:tab/>
      </w:r>
      <w:r>
        <w:rPr>
          <w:rFonts w:ascii="Arial" w:hAnsi="Arial" w:cs="Arial"/>
          <w:i/>
          <w:iCs/>
          <w:color w:val="000000" w:themeColor="text1"/>
          <w:sz w:val="22"/>
          <w:szCs w:val="22"/>
          <w:shd w:val="clear" w:color="auto" w:fill="FFFFFF"/>
        </w:rPr>
        <w:t xml:space="preserve">service quality of online tutors: The instrument for improving student </w:t>
      </w:r>
      <w:r>
        <w:rPr>
          <w:rFonts w:ascii="Arial" w:hAnsi="Arial" w:cs="Arial"/>
          <w:i/>
          <w:iCs/>
          <w:color w:val="000000" w:themeColor="text1"/>
          <w:sz w:val="22"/>
          <w:szCs w:val="22"/>
          <w:shd w:val="clear" w:color="auto" w:fill="FFFFFF"/>
          <w:lang w:val="en-PH"/>
        </w:rPr>
        <w:tab/>
      </w:r>
      <w:r>
        <w:rPr>
          <w:rFonts w:ascii="Arial" w:hAnsi="Arial" w:cs="Arial"/>
          <w:i/>
          <w:iCs/>
          <w:color w:val="000000" w:themeColor="text1"/>
          <w:sz w:val="22"/>
          <w:szCs w:val="22"/>
          <w:shd w:val="clear" w:color="auto" w:fill="FFFFFF"/>
          <w:lang w:val="en-PH"/>
        </w:rPr>
        <w:tab/>
      </w:r>
      <w:r>
        <w:rPr>
          <w:rFonts w:ascii="Arial" w:hAnsi="Arial" w:cs="Arial"/>
          <w:i/>
          <w:iCs/>
          <w:color w:val="000000" w:themeColor="text1"/>
          <w:sz w:val="22"/>
          <w:szCs w:val="22"/>
          <w:shd w:val="clear" w:color="auto" w:fill="FFFFFF"/>
        </w:rPr>
        <w:t>satisfaction in online tutorials</w:t>
      </w:r>
      <w:r>
        <w:rPr>
          <w:rFonts w:ascii="Arial" w:hAnsi="Arial" w:cs="Arial"/>
          <w:color w:val="000000" w:themeColor="text1"/>
          <w:sz w:val="22"/>
          <w:szCs w:val="22"/>
          <w:shd w:val="clear" w:color="auto" w:fill="FFFFFF"/>
        </w:rPr>
        <w:t xml:space="preserve">. </w:t>
      </w:r>
      <w:r>
        <w:rPr>
          <w:rFonts w:ascii="Arial" w:hAnsi="Arial" w:cs="Arial"/>
          <w:i/>
          <w:iCs/>
          <w:color w:val="000000" w:themeColor="text1"/>
          <w:sz w:val="22"/>
          <w:szCs w:val="22"/>
          <w:shd w:val="clear" w:color="auto" w:fill="FFFFFF"/>
        </w:rPr>
        <w:t>In</w:t>
      </w:r>
      <w:r>
        <w:rPr>
          <w:rFonts w:ascii="Arial" w:hAnsi="Arial" w:cs="Arial"/>
          <w:color w:val="000000" w:themeColor="text1"/>
          <w:sz w:val="22"/>
          <w:szCs w:val="22"/>
          <w:shd w:val="clear" w:color="auto" w:fill="FFFFFF"/>
        </w:rPr>
        <w:t xml:space="preserve"> </w:t>
      </w:r>
      <w:r>
        <w:rPr>
          <w:rFonts w:ascii="Arial" w:hAnsi="Arial" w:cs="Arial"/>
          <w:i/>
          <w:iCs/>
          <w:color w:val="000000" w:themeColor="text1"/>
          <w:sz w:val="22"/>
          <w:szCs w:val="22"/>
          <w:shd w:val="clear" w:color="auto" w:fill="FFFFFF"/>
        </w:rPr>
        <w:t xml:space="preserve">Proceedings of the 10th International </w:t>
      </w:r>
      <w:r>
        <w:rPr>
          <w:rFonts w:ascii="Arial" w:hAnsi="Arial" w:cs="Arial"/>
          <w:i/>
          <w:iCs/>
          <w:color w:val="000000" w:themeColor="text1"/>
          <w:sz w:val="22"/>
          <w:szCs w:val="22"/>
          <w:shd w:val="clear" w:color="auto" w:fill="FFFFFF"/>
          <w:lang w:val="en-PH"/>
        </w:rPr>
        <w:tab/>
      </w:r>
      <w:r>
        <w:rPr>
          <w:rFonts w:ascii="Arial" w:hAnsi="Arial" w:cs="Arial"/>
          <w:i/>
          <w:iCs/>
          <w:color w:val="000000" w:themeColor="text1"/>
          <w:sz w:val="22"/>
          <w:szCs w:val="22"/>
          <w:shd w:val="clear" w:color="auto" w:fill="FFFFFF"/>
          <w:lang w:val="en-PH"/>
        </w:rPr>
        <w:tab/>
      </w:r>
      <w:r>
        <w:rPr>
          <w:rFonts w:ascii="Arial" w:hAnsi="Arial" w:cs="Arial"/>
          <w:i/>
          <w:iCs/>
          <w:color w:val="000000" w:themeColor="text1"/>
          <w:sz w:val="22"/>
          <w:szCs w:val="22"/>
          <w:shd w:val="clear" w:color="auto" w:fill="FFFFFF"/>
        </w:rPr>
        <w:t>Conference on Society and Information Technologies (ICSIT 2019)</w:t>
      </w:r>
      <w:r>
        <w:rPr>
          <w:rFonts w:ascii="Arial" w:hAnsi="Arial" w:cs="Arial"/>
          <w:color w:val="000000" w:themeColor="text1"/>
          <w:sz w:val="22"/>
          <w:szCs w:val="22"/>
          <w:shd w:val="clear" w:color="auto" w:fill="FFFFFF"/>
        </w:rPr>
        <w:t xml:space="preserve"> (pp. 73–</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78). International Institute of Informatics and Systemics. </w:t>
      </w:r>
      <w:r>
        <w:rPr>
          <w:rFonts w:ascii="Arial" w:hAnsi="Arial" w:cs="Arial"/>
          <w:color w:val="000000" w:themeColor="text1"/>
          <w:sz w:val="22"/>
          <w:szCs w:val="22"/>
          <w:shd w:val="clear" w:color="auto" w:fill="FFFFFF"/>
          <w:lang w:val="en-PH"/>
        </w:rPr>
        <w:tab/>
      </w:r>
      <w:hyperlink r:id="rId20" w:history="1">
        <w:r>
          <w:rPr>
            <w:rStyle w:val="Hyperlink"/>
            <w:rFonts w:ascii="Arial" w:hAnsi="Arial" w:cs="Arial"/>
            <w:color w:val="000000" w:themeColor="text1"/>
            <w:sz w:val="22"/>
            <w:szCs w:val="22"/>
            <w:u w:val="none"/>
            <w:shd w:val="clear" w:color="auto" w:fill="FFFFFF"/>
          </w:rPr>
          <w:t>https://www.iiis.org/CDs2019/CD2019Spring/papers</w:t>
        </w:r>
      </w:hyperlink>
    </w:p>
    <w:p w:rsidR="000D0421" w:rsidRDefault="002811B4">
      <w:pPr>
        <w:pStyle w:val="NormalWeb"/>
        <w:spacing w:before="240" w:beforeAutospacing="0" w:after="240" w:afterAutospacing="0" w:line="12" w:lineRule="atLeast"/>
        <w:rPr>
          <w:color w:val="000000" w:themeColor="text1"/>
        </w:rPr>
      </w:pPr>
      <w:r>
        <w:rPr>
          <w:rFonts w:ascii="Arial" w:hAnsi="Arial" w:cs="Arial"/>
          <w:color w:val="000000" w:themeColor="text1"/>
          <w:sz w:val="22"/>
          <w:szCs w:val="22"/>
          <w:shd w:val="clear" w:color="auto" w:fill="FFFFFF"/>
        </w:rPr>
        <w:t xml:space="preserve">Arhin, V., &amp; Laryea, J. E. (2020). Tutoring support as a predictor of student retention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in distance learning: The case of a University in Gha</w:t>
      </w:r>
      <w:r>
        <w:rPr>
          <w:rFonts w:ascii="Arial" w:hAnsi="Arial" w:cs="Arial"/>
          <w:color w:val="000000" w:themeColor="text1"/>
          <w:sz w:val="22"/>
          <w:szCs w:val="22"/>
          <w:shd w:val="clear" w:color="auto" w:fill="FFFFFF"/>
        </w:rPr>
        <w:t xml:space="preserve">na. </w:t>
      </w:r>
      <w:r>
        <w:rPr>
          <w:rFonts w:ascii="Arial" w:hAnsi="Arial" w:cs="Arial"/>
          <w:i/>
          <w:iCs/>
          <w:color w:val="000000" w:themeColor="text1"/>
          <w:sz w:val="22"/>
          <w:szCs w:val="22"/>
          <w:shd w:val="clear" w:color="auto" w:fill="FFFFFF"/>
        </w:rPr>
        <w:t>Open Praxis</w:t>
      </w:r>
      <w:r>
        <w:rPr>
          <w:rFonts w:ascii="Arial" w:hAnsi="Arial" w:cs="Arial"/>
          <w:color w:val="000000" w:themeColor="text1"/>
          <w:sz w:val="22"/>
          <w:szCs w:val="22"/>
          <w:shd w:val="clear" w:color="auto" w:fill="FFFFFF"/>
        </w:rPr>
        <w:t xml:space="preserve">, 12(4),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457–469. </w:t>
      </w:r>
      <w:hyperlink r:id="rId21" w:history="1">
        <w:r>
          <w:rPr>
            <w:rStyle w:val="Hyperlink"/>
            <w:rFonts w:ascii="Arial" w:hAnsi="Arial" w:cs="Arial"/>
            <w:color w:val="000000" w:themeColor="text1"/>
            <w:sz w:val="22"/>
            <w:szCs w:val="22"/>
            <w:u w:val="none"/>
            <w:shd w:val="clear" w:color="auto" w:fill="FFFFFF"/>
          </w:rPr>
          <w:t>https://doi.org/10.5944/openpraxis.12.4.1124</w:t>
        </w:r>
      </w:hyperlink>
    </w:p>
    <w:p w:rsidR="000D0421" w:rsidRDefault="002811B4">
      <w:pPr>
        <w:pStyle w:val="NormalWeb"/>
        <w:spacing w:before="240" w:beforeAutospacing="0" w:after="240" w:afterAutospacing="0" w:line="12" w:lineRule="atLeast"/>
        <w:rPr>
          <w:color w:val="000000" w:themeColor="text1"/>
        </w:rPr>
      </w:pPr>
      <w:proofErr w:type="spellStart"/>
      <w:r>
        <w:rPr>
          <w:rFonts w:ascii="Arial" w:hAnsi="Arial" w:cs="Arial"/>
          <w:color w:val="000000" w:themeColor="text1"/>
          <w:sz w:val="22"/>
          <w:szCs w:val="22"/>
          <w:shd w:val="clear" w:color="auto" w:fill="FFFFFF"/>
        </w:rPr>
        <w:t>Athawale</w:t>
      </w:r>
      <w:proofErr w:type="spellEnd"/>
      <w:r>
        <w:rPr>
          <w:rFonts w:ascii="Arial" w:hAnsi="Arial" w:cs="Arial"/>
          <w:color w:val="000000" w:themeColor="text1"/>
          <w:sz w:val="22"/>
          <w:szCs w:val="22"/>
          <w:shd w:val="clear" w:color="auto" w:fill="FFFFFF"/>
        </w:rPr>
        <w:t xml:space="preserve">, S. G., &amp; </w:t>
      </w:r>
      <w:proofErr w:type="spellStart"/>
      <w:r>
        <w:rPr>
          <w:rFonts w:ascii="Arial" w:hAnsi="Arial" w:cs="Arial"/>
          <w:color w:val="000000" w:themeColor="text1"/>
          <w:sz w:val="22"/>
          <w:szCs w:val="22"/>
          <w:shd w:val="clear" w:color="auto" w:fill="FFFFFF"/>
        </w:rPr>
        <w:t>Dhoke</w:t>
      </w:r>
      <w:proofErr w:type="spellEnd"/>
      <w:r>
        <w:rPr>
          <w:rFonts w:ascii="Arial" w:hAnsi="Arial" w:cs="Arial"/>
          <w:color w:val="000000" w:themeColor="text1"/>
          <w:sz w:val="22"/>
          <w:szCs w:val="22"/>
          <w:shd w:val="clear" w:color="auto" w:fill="FFFFFF"/>
        </w:rPr>
        <w:t xml:space="preserve">, S. M. (2023). Analysis of effectiveness of social media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marketing in the digital education industry. </w:t>
      </w:r>
      <w:r>
        <w:rPr>
          <w:rFonts w:ascii="Arial" w:hAnsi="Arial" w:cs="Arial"/>
          <w:i/>
          <w:iCs/>
          <w:color w:val="000000" w:themeColor="text1"/>
          <w:sz w:val="22"/>
          <w:szCs w:val="22"/>
          <w:shd w:val="clear" w:color="auto" w:fill="FFFFFF"/>
        </w:rPr>
        <w:t xml:space="preserve">Academy of Marketing Studies </w:t>
      </w:r>
      <w:r>
        <w:rPr>
          <w:rFonts w:ascii="Arial" w:hAnsi="Arial" w:cs="Arial"/>
          <w:i/>
          <w:iCs/>
          <w:color w:val="000000" w:themeColor="text1"/>
          <w:sz w:val="22"/>
          <w:szCs w:val="22"/>
          <w:shd w:val="clear" w:color="auto" w:fill="FFFFFF"/>
          <w:lang w:val="en-PH"/>
        </w:rPr>
        <w:tab/>
      </w:r>
      <w:r>
        <w:rPr>
          <w:rFonts w:ascii="Arial" w:hAnsi="Arial" w:cs="Arial"/>
          <w:i/>
          <w:iCs/>
          <w:color w:val="000000" w:themeColor="text1"/>
          <w:sz w:val="22"/>
          <w:szCs w:val="22"/>
          <w:shd w:val="clear" w:color="auto" w:fill="FFFFFF"/>
        </w:rPr>
        <w:t>Journal</w:t>
      </w:r>
      <w:r>
        <w:rPr>
          <w:rFonts w:ascii="Arial" w:hAnsi="Arial" w:cs="Arial"/>
          <w:color w:val="000000" w:themeColor="text1"/>
          <w:sz w:val="22"/>
          <w:szCs w:val="22"/>
          <w:shd w:val="clear" w:color="auto" w:fill="FFFFFF"/>
        </w:rPr>
        <w:t>, 27(4), 1–12.</w:t>
      </w:r>
    </w:p>
    <w:p w:rsidR="000D0421" w:rsidRDefault="002811B4">
      <w:pPr>
        <w:pStyle w:val="NormalWeb"/>
        <w:spacing w:before="240" w:beforeAutospacing="0" w:after="240" w:afterAutospacing="0" w:line="12" w:lineRule="atLeast"/>
        <w:rPr>
          <w:color w:val="000000" w:themeColor="text1"/>
        </w:rPr>
      </w:pPr>
      <w:proofErr w:type="spellStart"/>
      <w:r>
        <w:rPr>
          <w:rFonts w:ascii="Arial" w:hAnsi="Arial" w:cs="Arial"/>
          <w:color w:val="000000" w:themeColor="text1"/>
          <w:sz w:val="22"/>
          <w:szCs w:val="22"/>
          <w:shd w:val="clear" w:color="auto" w:fill="FFFFFF"/>
        </w:rPr>
        <w:t>Baik</w:t>
      </w:r>
      <w:proofErr w:type="spellEnd"/>
      <w:r>
        <w:rPr>
          <w:rFonts w:ascii="Arial" w:hAnsi="Arial" w:cs="Arial"/>
          <w:color w:val="000000" w:themeColor="text1"/>
          <w:sz w:val="22"/>
          <w:szCs w:val="22"/>
          <w:shd w:val="clear" w:color="auto" w:fill="FFFFFF"/>
        </w:rPr>
        <w:t xml:space="preserve">, S., Kim, M., &amp; Lee, J. G. (2024). Comparison of early enteral nutrition versus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early parenteral nutrition in critically ill patients: A systematic review and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meta-analysis. </w:t>
      </w:r>
      <w:r>
        <w:rPr>
          <w:rFonts w:ascii="Arial" w:hAnsi="Arial" w:cs="Arial"/>
          <w:i/>
          <w:iCs/>
          <w:color w:val="000000" w:themeColor="text1"/>
          <w:sz w:val="22"/>
          <w:szCs w:val="22"/>
          <w:shd w:val="clear" w:color="auto" w:fill="FFFFFF"/>
        </w:rPr>
        <w:t>Nutrients</w:t>
      </w:r>
      <w:r>
        <w:rPr>
          <w:rFonts w:ascii="Arial" w:hAnsi="Arial" w:cs="Arial"/>
          <w:color w:val="000000" w:themeColor="text1"/>
          <w:sz w:val="22"/>
          <w:szCs w:val="22"/>
          <w:shd w:val="clear" w:color="auto" w:fill="FFFFFF"/>
        </w:rPr>
        <w:t>, 17(1), 10. https://doi.org/10.3390/nu17010010</w:t>
      </w:r>
    </w:p>
    <w:p w:rsidR="000D0421" w:rsidRDefault="002811B4">
      <w:pPr>
        <w:pStyle w:val="NormalWeb"/>
        <w:spacing w:before="240" w:beforeAutospacing="0" w:after="240" w:afterAutospacing="0" w:line="12" w:lineRule="atLeast"/>
        <w:rPr>
          <w:color w:val="000000" w:themeColor="text1"/>
        </w:rPr>
      </w:pPr>
      <w:proofErr w:type="spellStart"/>
      <w:r>
        <w:rPr>
          <w:rFonts w:ascii="Arial" w:hAnsi="Arial" w:cs="Arial"/>
          <w:color w:val="000000" w:themeColor="text1"/>
          <w:sz w:val="22"/>
          <w:szCs w:val="22"/>
          <w:shd w:val="clear" w:color="auto" w:fill="FFFFFF"/>
        </w:rPr>
        <w:t>Basim</w:t>
      </w:r>
      <w:proofErr w:type="spellEnd"/>
      <w:r>
        <w:rPr>
          <w:rFonts w:ascii="Arial" w:hAnsi="Arial" w:cs="Arial"/>
          <w:color w:val="000000" w:themeColor="text1"/>
          <w:sz w:val="22"/>
          <w:szCs w:val="22"/>
          <w:shd w:val="clear" w:color="auto" w:fill="FFFFFF"/>
        </w:rPr>
        <w:t xml:space="preserve">, N. (2024). Applying task-supported language learning via Instagram: the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effects on EFL learners’ self-esteem, academic buoyancy, academic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engagement, and language achievement. </w:t>
      </w:r>
      <w:r>
        <w:rPr>
          <w:rFonts w:ascii="Arial" w:hAnsi="Arial" w:cs="Arial"/>
          <w:i/>
          <w:iCs/>
          <w:color w:val="000000" w:themeColor="text1"/>
          <w:sz w:val="22"/>
          <w:szCs w:val="22"/>
          <w:shd w:val="clear" w:color="auto" w:fill="FFFFFF"/>
        </w:rPr>
        <w:t xml:space="preserve">Asian-Pacific Journal of Second </w:t>
      </w:r>
      <w:r>
        <w:rPr>
          <w:rFonts w:ascii="Arial" w:hAnsi="Arial" w:cs="Arial"/>
          <w:i/>
          <w:iCs/>
          <w:color w:val="000000" w:themeColor="text1"/>
          <w:sz w:val="22"/>
          <w:szCs w:val="22"/>
          <w:shd w:val="clear" w:color="auto" w:fill="FFFFFF"/>
          <w:lang w:val="en-PH"/>
        </w:rPr>
        <w:tab/>
      </w:r>
      <w:r>
        <w:rPr>
          <w:rFonts w:ascii="Arial" w:hAnsi="Arial" w:cs="Arial"/>
          <w:i/>
          <w:iCs/>
          <w:color w:val="000000" w:themeColor="text1"/>
          <w:sz w:val="22"/>
          <w:szCs w:val="22"/>
          <w:shd w:val="clear" w:color="auto" w:fill="FFFFFF"/>
        </w:rPr>
        <w:t>and Foreign Language Education</w:t>
      </w:r>
      <w:r>
        <w:rPr>
          <w:rFonts w:ascii="Arial" w:hAnsi="Arial" w:cs="Arial"/>
          <w:color w:val="000000" w:themeColor="text1"/>
          <w:sz w:val="22"/>
          <w:szCs w:val="22"/>
          <w:shd w:val="clear" w:color="auto" w:fill="FFFFFF"/>
        </w:rPr>
        <w:t xml:space="preserve">, 9, Article 2.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https://doi.org/10.1186/s40862-023-00223-3</w:t>
      </w:r>
    </w:p>
    <w:p w:rsidR="000D0421" w:rsidRDefault="002811B4">
      <w:pPr>
        <w:pStyle w:val="NormalWeb"/>
        <w:spacing w:before="240" w:beforeAutospacing="0" w:after="240" w:afterAutospacing="0" w:line="12" w:lineRule="atLeast"/>
        <w:rPr>
          <w:color w:val="000000" w:themeColor="text1"/>
        </w:rPr>
      </w:pPr>
      <w:proofErr w:type="spellStart"/>
      <w:r>
        <w:rPr>
          <w:rFonts w:ascii="Arial" w:hAnsi="Arial" w:cs="Arial"/>
          <w:color w:val="000000" w:themeColor="text1"/>
          <w:sz w:val="22"/>
          <w:szCs w:val="22"/>
          <w:shd w:val="clear" w:color="auto" w:fill="FFFFFF"/>
        </w:rPr>
        <w:t>Boros</w:t>
      </w:r>
      <w:proofErr w:type="spellEnd"/>
      <w:r>
        <w:rPr>
          <w:rFonts w:ascii="Arial" w:hAnsi="Arial" w:cs="Arial"/>
          <w:color w:val="000000" w:themeColor="text1"/>
          <w:sz w:val="22"/>
          <w:szCs w:val="22"/>
          <w:shd w:val="clear" w:color="auto" w:fill="FFFFFF"/>
        </w:rPr>
        <w:t xml:space="preserve">, E., &amp; </w:t>
      </w:r>
      <w:proofErr w:type="spellStart"/>
      <w:r>
        <w:rPr>
          <w:rFonts w:ascii="Arial" w:hAnsi="Arial" w:cs="Arial"/>
          <w:color w:val="000000" w:themeColor="text1"/>
          <w:sz w:val="22"/>
          <w:szCs w:val="22"/>
          <w:shd w:val="clear" w:color="auto" w:fill="FFFFFF"/>
        </w:rPr>
        <w:t>Papasava</w:t>
      </w:r>
      <w:proofErr w:type="spellEnd"/>
      <w:r>
        <w:rPr>
          <w:rFonts w:ascii="Arial" w:hAnsi="Arial" w:cs="Arial"/>
          <w:color w:val="000000" w:themeColor="text1"/>
          <w:sz w:val="22"/>
          <w:szCs w:val="22"/>
          <w:shd w:val="clear" w:color="auto" w:fill="FFFFFF"/>
        </w:rPr>
        <w:t xml:space="preserve">, A. (2020). Referral marketing in online higher education: A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holistic snapshot of strategic initiatives, effectiveness and opportunities in a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leading international organization. </w:t>
      </w:r>
      <w:r>
        <w:rPr>
          <w:rFonts w:ascii="Arial" w:hAnsi="Arial" w:cs="Arial"/>
          <w:i/>
          <w:iCs/>
          <w:color w:val="000000" w:themeColor="text1"/>
          <w:sz w:val="22"/>
          <w:szCs w:val="22"/>
          <w:shd w:val="clear" w:color="auto" w:fill="FFFFFF"/>
        </w:rPr>
        <w:t xml:space="preserve">Journal of Marketing Communications for </w:t>
      </w:r>
      <w:r>
        <w:rPr>
          <w:rFonts w:ascii="Arial" w:hAnsi="Arial" w:cs="Arial"/>
          <w:i/>
          <w:iCs/>
          <w:color w:val="000000" w:themeColor="text1"/>
          <w:sz w:val="22"/>
          <w:szCs w:val="22"/>
          <w:shd w:val="clear" w:color="auto" w:fill="FFFFFF"/>
          <w:lang w:val="en-PH"/>
        </w:rPr>
        <w:tab/>
      </w:r>
      <w:r>
        <w:rPr>
          <w:rFonts w:ascii="Arial" w:hAnsi="Arial" w:cs="Arial"/>
          <w:i/>
          <w:iCs/>
          <w:color w:val="000000" w:themeColor="text1"/>
          <w:sz w:val="22"/>
          <w:szCs w:val="22"/>
          <w:shd w:val="clear" w:color="auto" w:fill="FFFFFF"/>
        </w:rPr>
        <w:t xml:space="preserve">Higher </w:t>
      </w:r>
      <w:r>
        <w:rPr>
          <w:rFonts w:ascii="Arial" w:hAnsi="Arial" w:cs="Arial"/>
          <w:i/>
          <w:iCs/>
          <w:color w:val="000000" w:themeColor="text1"/>
          <w:sz w:val="22"/>
          <w:szCs w:val="22"/>
          <w:shd w:val="clear" w:color="auto" w:fill="FFFFFF"/>
        </w:rPr>
        <w:t>Education</w:t>
      </w:r>
      <w:r>
        <w:rPr>
          <w:rFonts w:ascii="Arial" w:hAnsi="Arial" w:cs="Arial"/>
          <w:color w:val="000000" w:themeColor="text1"/>
          <w:sz w:val="22"/>
          <w:szCs w:val="22"/>
          <w:shd w:val="clear" w:color="auto" w:fill="FFFFFF"/>
        </w:rPr>
        <w:t>, 1(3). https://doi.org/10.6017/jmche.v1i3.11999</w:t>
      </w:r>
    </w:p>
    <w:p w:rsidR="000D0421" w:rsidRDefault="002811B4">
      <w:pPr>
        <w:pStyle w:val="NormalWeb"/>
        <w:spacing w:before="240" w:beforeAutospacing="0" w:after="240" w:afterAutospacing="0" w:line="12" w:lineRule="atLeast"/>
        <w:rPr>
          <w:color w:val="000000" w:themeColor="text1"/>
        </w:rPr>
      </w:pPr>
      <w:proofErr w:type="spellStart"/>
      <w:r>
        <w:rPr>
          <w:rFonts w:ascii="Arial" w:hAnsi="Arial" w:cs="Arial"/>
          <w:color w:val="000000" w:themeColor="text1"/>
          <w:sz w:val="22"/>
          <w:szCs w:val="22"/>
          <w:shd w:val="clear" w:color="auto" w:fill="FFFFFF"/>
        </w:rPr>
        <w:t>Brevik</w:t>
      </w:r>
      <w:proofErr w:type="spellEnd"/>
      <w:r>
        <w:rPr>
          <w:rFonts w:ascii="Arial" w:hAnsi="Arial" w:cs="Arial"/>
          <w:color w:val="000000" w:themeColor="text1"/>
          <w:sz w:val="22"/>
          <w:szCs w:val="22"/>
          <w:shd w:val="clear" w:color="auto" w:fill="FFFFFF"/>
        </w:rPr>
        <w:t xml:space="preserve"> </w:t>
      </w:r>
      <w:proofErr w:type="spellStart"/>
      <w:r>
        <w:rPr>
          <w:rFonts w:ascii="Arial" w:hAnsi="Arial" w:cs="Arial"/>
          <w:color w:val="000000" w:themeColor="text1"/>
          <w:sz w:val="22"/>
          <w:szCs w:val="22"/>
          <w:shd w:val="clear" w:color="auto" w:fill="FFFFFF"/>
        </w:rPr>
        <w:t>Saethern</w:t>
      </w:r>
      <w:proofErr w:type="spellEnd"/>
      <w:r>
        <w:rPr>
          <w:rFonts w:ascii="Arial" w:hAnsi="Arial" w:cs="Arial"/>
          <w:color w:val="000000" w:themeColor="text1"/>
          <w:sz w:val="22"/>
          <w:szCs w:val="22"/>
          <w:shd w:val="clear" w:color="auto" w:fill="FFFFFF"/>
        </w:rPr>
        <w:t xml:space="preserve">, B., </w:t>
      </w:r>
      <w:proofErr w:type="spellStart"/>
      <w:r>
        <w:rPr>
          <w:rFonts w:ascii="Arial" w:hAnsi="Arial" w:cs="Arial"/>
          <w:color w:val="000000" w:themeColor="text1"/>
          <w:sz w:val="22"/>
          <w:szCs w:val="22"/>
          <w:shd w:val="clear" w:color="auto" w:fill="FFFFFF"/>
        </w:rPr>
        <w:t>Glømmen</w:t>
      </w:r>
      <w:proofErr w:type="spellEnd"/>
      <w:r>
        <w:rPr>
          <w:rFonts w:ascii="Arial" w:hAnsi="Arial" w:cs="Arial"/>
          <w:color w:val="000000" w:themeColor="text1"/>
          <w:sz w:val="22"/>
          <w:szCs w:val="22"/>
          <w:shd w:val="clear" w:color="auto" w:fill="FFFFFF"/>
        </w:rPr>
        <w:t xml:space="preserve">, A. M., Lugo, R., &amp; </w:t>
      </w:r>
      <w:proofErr w:type="spellStart"/>
      <w:r>
        <w:rPr>
          <w:rFonts w:ascii="Arial" w:hAnsi="Arial" w:cs="Arial"/>
          <w:color w:val="000000" w:themeColor="text1"/>
          <w:sz w:val="22"/>
          <w:szCs w:val="22"/>
          <w:shd w:val="clear" w:color="auto" w:fill="FFFFFF"/>
        </w:rPr>
        <w:t>Ellingsen</w:t>
      </w:r>
      <w:proofErr w:type="spellEnd"/>
      <w:r>
        <w:rPr>
          <w:rFonts w:ascii="Arial" w:hAnsi="Arial" w:cs="Arial"/>
          <w:color w:val="000000" w:themeColor="text1"/>
          <w:sz w:val="22"/>
          <w:szCs w:val="22"/>
          <w:shd w:val="clear" w:color="auto" w:fill="FFFFFF"/>
        </w:rPr>
        <w:t xml:space="preserve">, P. (2022). Students'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experiences of academic coaching in Norway: A pilot study. </w:t>
      </w:r>
      <w:r>
        <w:rPr>
          <w:rFonts w:ascii="Arial" w:hAnsi="Arial" w:cs="Arial"/>
          <w:i/>
          <w:iCs/>
          <w:color w:val="000000" w:themeColor="text1"/>
          <w:sz w:val="22"/>
          <w:szCs w:val="22"/>
          <w:shd w:val="clear" w:color="auto" w:fill="FFFFFF"/>
        </w:rPr>
        <w:t xml:space="preserve">International </w:t>
      </w:r>
      <w:r>
        <w:rPr>
          <w:rFonts w:ascii="Arial" w:hAnsi="Arial" w:cs="Arial"/>
          <w:i/>
          <w:iCs/>
          <w:color w:val="000000" w:themeColor="text1"/>
          <w:sz w:val="22"/>
          <w:szCs w:val="22"/>
          <w:shd w:val="clear" w:color="auto" w:fill="FFFFFF"/>
          <w:lang w:val="en-PH"/>
        </w:rPr>
        <w:tab/>
      </w:r>
      <w:r>
        <w:rPr>
          <w:rFonts w:ascii="Arial" w:hAnsi="Arial" w:cs="Arial"/>
          <w:i/>
          <w:iCs/>
          <w:color w:val="000000" w:themeColor="text1"/>
          <w:sz w:val="22"/>
          <w:szCs w:val="22"/>
          <w:shd w:val="clear" w:color="auto" w:fill="FFFFFF"/>
          <w:lang w:val="en-PH"/>
        </w:rPr>
        <w:tab/>
      </w:r>
      <w:r>
        <w:rPr>
          <w:rFonts w:ascii="Arial" w:hAnsi="Arial" w:cs="Arial"/>
          <w:i/>
          <w:iCs/>
          <w:color w:val="000000" w:themeColor="text1"/>
          <w:sz w:val="22"/>
          <w:szCs w:val="22"/>
          <w:shd w:val="clear" w:color="auto" w:fill="FFFFFF"/>
        </w:rPr>
        <w:t xml:space="preserve">Journal of Mentoring and Coaching in </w:t>
      </w:r>
      <w:r>
        <w:rPr>
          <w:rFonts w:ascii="Arial" w:hAnsi="Arial" w:cs="Arial"/>
          <w:i/>
          <w:iCs/>
          <w:color w:val="000000" w:themeColor="text1"/>
          <w:sz w:val="22"/>
          <w:szCs w:val="22"/>
          <w:shd w:val="clear" w:color="auto" w:fill="FFFFFF"/>
        </w:rPr>
        <w:t>Education</w:t>
      </w:r>
      <w:r>
        <w:rPr>
          <w:rFonts w:ascii="Arial" w:hAnsi="Arial" w:cs="Arial"/>
          <w:color w:val="000000" w:themeColor="text1"/>
          <w:sz w:val="22"/>
          <w:szCs w:val="22"/>
          <w:shd w:val="clear" w:color="auto" w:fill="FFFFFF"/>
        </w:rPr>
        <w:t xml:space="preserve">, 11(4), 349–363.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https://doi.org/10.1108/IJMCE-07-2021-0077</w:t>
      </w:r>
    </w:p>
    <w:p w:rsidR="000D0421" w:rsidRDefault="002811B4">
      <w:pPr>
        <w:pStyle w:val="NormalWeb"/>
        <w:spacing w:before="240" w:beforeAutospacing="0" w:after="240" w:afterAutospacing="0" w:line="12" w:lineRule="atLeast"/>
        <w:rPr>
          <w:color w:val="000000" w:themeColor="text1"/>
        </w:rPr>
      </w:pPr>
      <w:r>
        <w:rPr>
          <w:rFonts w:ascii="Arial" w:hAnsi="Arial" w:cs="Arial"/>
          <w:color w:val="000000" w:themeColor="text1"/>
          <w:sz w:val="22"/>
          <w:szCs w:val="22"/>
          <w:shd w:val="clear" w:color="auto" w:fill="FFFFFF"/>
        </w:rPr>
        <w:lastRenderedPageBreak/>
        <w:t xml:space="preserve">Burton, D., </w:t>
      </w:r>
      <w:proofErr w:type="spellStart"/>
      <w:r>
        <w:rPr>
          <w:rFonts w:ascii="Arial" w:hAnsi="Arial" w:cs="Arial"/>
          <w:color w:val="000000" w:themeColor="text1"/>
          <w:sz w:val="22"/>
          <w:szCs w:val="22"/>
          <w:shd w:val="clear" w:color="auto" w:fill="FFFFFF"/>
        </w:rPr>
        <w:t>Nagler</w:t>
      </w:r>
      <w:proofErr w:type="spellEnd"/>
      <w:r>
        <w:rPr>
          <w:rFonts w:ascii="Arial" w:hAnsi="Arial" w:cs="Arial"/>
          <w:color w:val="000000" w:themeColor="text1"/>
          <w:sz w:val="22"/>
          <w:szCs w:val="22"/>
          <w:shd w:val="clear" w:color="auto" w:fill="FFFFFF"/>
        </w:rPr>
        <w:t xml:space="preserve">, M., &amp; </w:t>
      </w:r>
      <w:proofErr w:type="spellStart"/>
      <w:r>
        <w:rPr>
          <w:rFonts w:ascii="Arial" w:hAnsi="Arial" w:cs="Arial"/>
          <w:color w:val="000000" w:themeColor="text1"/>
          <w:sz w:val="22"/>
          <w:szCs w:val="22"/>
          <w:shd w:val="clear" w:color="auto" w:fill="FFFFFF"/>
        </w:rPr>
        <w:t>Rincke</w:t>
      </w:r>
      <w:proofErr w:type="spellEnd"/>
      <w:r>
        <w:rPr>
          <w:rFonts w:ascii="Arial" w:hAnsi="Arial" w:cs="Arial"/>
          <w:color w:val="000000" w:themeColor="text1"/>
          <w:sz w:val="22"/>
          <w:szCs w:val="22"/>
          <w:shd w:val="clear" w:color="auto" w:fill="FFFFFF"/>
        </w:rPr>
        <w:t xml:space="preserve">, J. (2024). Tutoring in (online) higher education: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Experimental evidence. </w:t>
      </w:r>
      <w:r>
        <w:rPr>
          <w:rFonts w:ascii="Arial" w:hAnsi="Arial" w:cs="Arial"/>
          <w:i/>
          <w:iCs/>
          <w:color w:val="000000" w:themeColor="text1"/>
          <w:sz w:val="22"/>
          <w:szCs w:val="22"/>
          <w:shd w:val="clear" w:color="auto" w:fill="FFFFFF"/>
        </w:rPr>
        <w:t>Economics of Education Review, 92,</w:t>
      </w:r>
      <w:r>
        <w:rPr>
          <w:rFonts w:ascii="Arial" w:hAnsi="Arial" w:cs="Arial"/>
          <w:color w:val="000000" w:themeColor="text1"/>
          <w:sz w:val="22"/>
          <w:szCs w:val="22"/>
          <w:shd w:val="clear" w:color="auto" w:fill="FFFFFF"/>
        </w:rPr>
        <w:t xml:space="preserve"> Article 102350. </w:t>
      </w:r>
      <w:r>
        <w:rPr>
          <w:rFonts w:ascii="Arial" w:hAnsi="Arial" w:cs="Arial"/>
          <w:color w:val="000000" w:themeColor="text1"/>
          <w:sz w:val="22"/>
          <w:szCs w:val="22"/>
          <w:shd w:val="clear" w:color="auto" w:fill="FFFFFF"/>
          <w:lang w:val="en-PH"/>
        </w:rPr>
        <w:tab/>
      </w:r>
      <w:hyperlink r:id="rId22" w:history="1">
        <w:r>
          <w:rPr>
            <w:rStyle w:val="Hyperlink"/>
            <w:rFonts w:ascii="Arial" w:hAnsi="Arial" w:cs="Arial"/>
            <w:color w:val="000000" w:themeColor="text1"/>
            <w:sz w:val="22"/>
            <w:szCs w:val="22"/>
            <w:u w:val="none"/>
            <w:shd w:val="clear" w:color="auto" w:fill="FFFFFF"/>
          </w:rPr>
          <w:t>https://doi.org/10.1016/j.econedurev.2022.102350</w:t>
        </w:r>
      </w:hyperlink>
    </w:p>
    <w:p w:rsidR="000D0421" w:rsidRDefault="002811B4">
      <w:pPr>
        <w:pStyle w:val="NormalWeb"/>
        <w:spacing w:before="240" w:beforeAutospacing="0" w:after="240" w:afterAutospacing="0" w:line="12" w:lineRule="atLeast"/>
        <w:rPr>
          <w:color w:val="000000" w:themeColor="text1"/>
        </w:rPr>
      </w:pPr>
      <w:r>
        <w:rPr>
          <w:rFonts w:ascii="Arial" w:hAnsi="Arial" w:cs="Arial"/>
          <w:color w:val="000000" w:themeColor="text1"/>
          <w:sz w:val="22"/>
          <w:szCs w:val="22"/>
          <w:shd w:val="clear" w:color="auto" w:fill="FFFFFF"/>
        </w:rPr>
        <w:t xml:space="preserve">Cordero-Gutiérrez, R., &amp; </w:t>
      </w:r>
      <w:proofErr w:type="spellStart"/>
      <w:r>
        <w:rPr>
          <w:rFonts w:ascii="Arial" w:hAnsi="Arial" w:cs="Arial"/>
          <w:color w:val="000000" w:themeColor="text1"/>
          <w:sz w:val="22"/>
          <w:szCs w:val="22"/>
          <w:shd w:val="clear" w:color="auto" w:fill="FFFFFF"/>
        </w:rPr>
        <w:t>Lahuerta</w:t>
      </w:r>
      <w:proofErr w:type="spellEnd"/>
      <w:r>
        <w:rPr>
          <w:rFonts w:ascii="Arial" w:hAnsi="Arial" w:cs="Arial"/>
          <w:color w:val="000000" w:themeColor="text1"/>
          <w:sz w:val="22"/>
          <w:szCs w:val="22"/>
          <w:shd w:val="clear" w:color="auto" w:fill="FFFFFF"/>
        </w:rPr>
        <w:t xml:space="preserve">-Otero, E. (2020). Social media advertising </w:t>
      </w:r>
      <w:r>
        <w:rPr>
          <w:rFonts w:ascii="Arial" w:hAnsi="Arial" w:cs="Arial"/>
          <w:color w:val="000000" w:themeColor="text1"/>
          <w:sz w:val="22"/>
          <w:szCs w:val="22"/>
          <w:shd w:val="clear" w:color="auto" w:fill="FFFFFF"/>
          <w:lang w:val="en-PH"/>
        </w:rPr>
        <w:tab/>
        <w:t xml:space="preserve">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efficiency on higher education programs. </w:t>
      </w:r>
      <w:r>
        <w:rPr>
          <w:rFonts w:ascii="Arial" w:hAnsi="Arial" w:cs="Arial"/>
          <w:i/>
          <w:iCs/>
          <w:color w:val="000000" w:themeColor="text1"/>
          <w:sz w:val="22"/>
          <w:szCs w:val="22"/>
          <w:shd w:val="clear" w:color="auto" w:fill="FFFFFF"/>
        </w:rPr>
        <w:t xml:space="preserve">Spanish Journal of Marketing - </w:t>
      </w:r>
      <w:r>
        <w:rPr>
          <w:rFonts w:ascii="Arial" w:hAnsi="Arial" w:cs="Arial"/>
          <w:i/>
          <w:iCs/>
          <w:color w:val="000000" w:themeColor="text1"/>
          <w:sz w:val="22"/>
          <w:szCs w:val="22"/>
          <w:shd w:val="clear" w:color="auto" w:fill="FFFFFF"/>
          <w:lang w:val="en-PH"/>
        </w:rPr>
        <w:tab/>
      </w:r>
      <w:r>
        <w:rPr>
          <w:rFonts w:ascii="Arial" w:hAnsi="Arial" w:cs="Arial"/>
          <w:i/>
          <w:iCs/>
          <w:color w:val="000000" w:themeColor="text1"/>
          <w:sz w:val="22"/>
          <w:szCs w:val="22"/>
          <w:shd w:val="clear" w:color="auto" w:fill="FFFFFF"/>
        </w:rPr>
        <w:t>ESIC</w:t>
      </w:r>
      <w:r>
        <w:rPr>
          <w:rFonts w:ascii="Arial" w:hAnsi="Arial" w:cs="Arial"/>
          <w:color w:val="000000" w:themeColor="text1"/>
          <w:sz w:val="22"/>
          <w:szCs w:val="22"/>
          <w:shd w:val="clear" w:color="auto" w:fill="FFFFFF"/>
        </w:rPr>
        <w:t>, 24(2), 247–262. https://doi.org/10.1108/SJME-09-2019-0075</w:t>
      </w:r>
    </w:p>
    <w:p w:rsidR="000D0421" w:rsidRDefault="002811B4">
      <w:pPr>
        <w:pStyle w:val="NormalWeb"/>
        <w:spacing w:before="240" w:beforeAutospacing="0" w:after="240" w:afterAutospacing="0" w:line="12" w:lineRule="atLeast"/>
        <w:rPr>
          <w:color w:val="000000" w:themeColor="text1"/>
        </w:rPr>
      </w:pPr>
      <w:r>
        <w:rPr>
          <w:rFonts w:ascii="Arial" w:hAnsi="Arial" w:cs="Arial"/>
          <w:color w:val="000000" w:themeColor="text1"/>
          <w:sz w:val="22"/>
          <w:szCs w:val="22"/>
          <w:shd w:val="clear" w:color="auto" w:fill="FFFFFF"/>
        </w:rPr>
        <w:t xml:space="preserve">Du, X., Zhao, Y., &amp; Chen, L. (2024). Acquiring customers via referral reward </w:t>
      </w:r>
      <w:r>
        <w:rPr>
          <w:rFonts w:ascii="Arial" w:hAnsi="Arial" w:cs="Arial"/>
          <w:color w:val="000000" w:themeColor="text1"/>
          <w:sz w:val="22"/>
          <w:szCs w:val="22"/>
          <w:shd w:val="clear" w:color="auto" w:fill="FFFFFF"/>
          <w:lang w:val="en-PH"/>
        </w:rPr>
        <w:tab/>
        <w:t xml:space="preserve">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programs versus advertising: Who is more likely to provide future referrals? </w:t>
      </w:r>
      <w:r>
        <w:rPr>
          <w:rFonts w:ascii="Arial" w:hAnsi="Arial" w:cs="Arial"/>
          <w:color w:val="000000" w:themeColor="text1"/>
          <w:sz w:val="22"/>
          <w:szCs w:val="22"/>
          <w:shd w:val="clear" w:color="auto" w:fill="FFFFFF"/>
          <w:lang w:val="en-PH"/>
        </w:rPr>
        <w:tab/>
      </w:r>
      <w:r>
        <w:rPr>
          <w:rFonts w:ascii="Arial" w:hAnsi="Arial" w:cs="Arial"/>
          <w:i/>
          <w:iCs/>
          <w:color w:val="000000" w:themeColor="text1"/>
          <w:sz w:val="22"/>
          <w:szCs w:val="22"/>
          <w:shd w:val="clear" w:color="auto" w:fill="FFFFFF"/>
        </w:rPr>
        <w:t>Journal of Retailing and Consumer Services</w:t>
      </w:r>
      <w:r>
        <w:rPr>
          <w:rFonts w:ascii="Arial" w:hAnsi="Arial" w:cs="Arial"/>
          <w:color w:val="000000" w:themeColor="text1"/>
          <w:sz w:val="22"/>
          <w:szCs w:val="22"/>
          <w:shd w:val="clear" w:color="auto" w:fill="FFFFFF"/>
        </w:rPr>
        <w:t xml:space="preserve">, 81, Article 103982. </w:t>
      </w:r>
      <w:r>
        <w:rPr>
          <w:rFonts w:ascii="Arial" w:hAnsi="Arial" w:cs="Arial"/>
          <w:color w:val="000000" w:themeColor="text1"/>
          <w:sz w:val="22"/>
          <w:szCs w:val="22"/>
          <w:shd w:val="clear" w:color="auto" w:fill="FFFFFF"/>
          <w:lang w:val="en-PH"/>
        </w:rPr>
        <w:tab/>
        <w:t xml:space="preserve">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https://doi.org/10.1016/j.jretconser.2024.103982</w:t>
      </w:r>
    </w:p>
    <w:p w:rsidR="000D0421" w:rsidRDefault="002811B4">
      <w:pPr>
        <w:pStyle w:val="NormalWeb"/>
        <w:spacing w:before="240" w:beforeAutospacing="0" w:after="240" w:afterAutospacing="0" w:line="12" w:lineRule="atLeast"/>
        <w:rPr>
          <w:color w:val="000000" w:themeColor="text1"/>
        </w:rPr>
      </w:pPr>
      <w:proofErr w:type="spellStart"/>
      <w:r>
        <w:rPr>
          <w:rFonts w:ascii="Arial" w:hAnsi="Arial" w:cs="Arial"/>
          <w:color w:val="000000" w:themeColor="text1"/>
          <w:sz w:val="22"/>
          <w:szCs w:val="22"/>
          <w:shd w:val="clear" w:color="auto" w:fill="FFFFFF"/>
        </w:rPr>
        <w:t>Fiers</w:t>
      </w:r>
      <w:proofErr w:type="spellEnd"/>
      <w:r>
        <w:rPr>
          <w:rFonts w:ascii="Arial" w:hAnsi="Arial" w:cs="Arial"/>
          <w:color w:val="000000" w:themeColor="text1"/>
          <w:sz w:val="22"/>
          <w:szCs w:val="22"/>
          <w:shd w:val="clear" w:color="auto" w:fill="FFFFFF"/>
        </w:rPr>
        <w:t xml:space="preserve">, F. (2024). Resilience in the gig economy: digital skills in online freelancing. </w:t>
      </w:r>
      <w:r>
        <w:rPr>
          <w:rFonts w:ascii="Arial" w:hAnsi="Arial" w:cs="Arial"/>
          <w:color w:val="000000" w:themeColor="text1"/>
          <w:sz w:val="22"/>
          <w:szCs w:val="22"/>
          <w:shd w:val="clear" w:color="auto" w:fill="FFFFFF"/>
          <w:lang w:val="en-PH"/>
        </w:rPr>
        <w:tab/>
      </w:r>
      <w:r>
        <w:rPr>
          <w:rFonts w:ascii="Arial" w:hAnsi="Arial" w:cs="Arial"/>
          <w:i/>
          <w:iCs/>
          <w:color w:val="000000" w:themeColor="text1"/>
          <w:sz w:val="22"/>
          <w:szCs w:val="22"/>
          <w:shd w:val="clear" w:color="auto" w:fill="FFFFFF"/>
        </w:rPr>
        <w:t>Journal of Computer-Mediated Communication</w:t>
      </w:r>
      <w:r>
        <w:rPr>
          <w:rFonts w:ascii="Arial" w:hAnsi="Arial" w:cs="Arial"/>
          <w:color w:val="000000" w:themeColor="text1"/>
          <w:sz w:val="22"/>
          <w:szCs w:val="22"/>
          <w:shd w:val="clear" w:color="auto" w:fill="FFFFFF"/>
        </w:rPr>
        <w:t xml:space="preserve">, 29(5).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https://doi.org/10.1093/jcmc/zmae014</w:t>
      </w:r>
    </w:p>
    <w:p w:rsidR="000D0421" w:rsidRDefault="002811B4">
      <w:pPr>
        <w:pStyle w:val="NormalWeb"/>
        <w:spacing w:before="240" w:beforeAutospacing="0" w:after="240" w:afterAutospacing="0" w:line="12" w:lineRule="atLeast"/>
        <w:rPr>
          <w:color w:val="000000" w:themeColor="text1"/>
        </w:rPr>
      </w:pPr>
      <w:proofErr w:type="spellStart"/>
      <w:r>
        <w:rPr>
          <w:rFonts w:ascii="Arial" w:hAnsi="Arial" w:cs="Arial"/>
          <w:color w:val="000000" w:themeColor="text1"/>
          <w:sz w:val="22"/>
          <w:szCs w:val="22"/>
          <w:shd w:val="clear" w:color="auto" w:fill="FFFFFF"/>
        </w:rPr>
        <w:t>Gallespen</w:t>
      </w:r>
      <w:proofErr w:type="spellEnd"/>
      <w:r>
        <w:rPr>
          <w:rFonts w:ascii="Arial" w:hAnsi="Arial" w:cs="Arial"/>
          <w:color w:val="000000" w:themeColor="text1"/>
          <w:sz w:val="22"/>
          <w:szCs w:val="22"/>
          <w:shd w:val="clear" w:color="auto" w:fill="FFFFFF"/>
        </w:rPr>
        <w:t xml:space="preserve">, E. E. S. (2021). Online teaching during the COVID-19 pandemic: The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Philippine experience. </w:t>
      </w:r>
      <w:r>
        <w:rPr>
          <w:rFonts w:ascii="Arial" w:hAnsi="Arial" w:cs="Arial"/>
          <w:i/>
          <w:iCs/>
          <w:color w:val="000000" w:themeColor="text1"/>
          <w:sz w:val="22"/>
          <w:szCs w:val="22"/>
          <w:shd w:val="clear" w:color="auto" w:fill="FFFFFF"/>
        </w:rPr>
        <w:t>International Research Journal, 17</w:t>
      </w:r>
      <w:r>
        <w:rPr>
          <w:rFonts w:ascii="Arial" w:hAnsi="Arial" w:cs="Arial"/>
          <w:color w:val="000000" w:themeColor="text1"/>
          <w:sz w:val="22"/>
          <w:szCs w:val="22"/>
          <w:shd w:val="clear" w:color="auto" w:fill="FFFFFF"/>
        </w:rPr>
        <w:t xml:space="preserve">(1).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https://doi.org/10.7719/irj.v17i1.818</w:t>
      </w:r>
    </w:p>
    <w:p w:rsidR="000D0421" w:rsidRDefault="002811B4">
      <w:pPr>
        <w:pStyle w:val="NormalWeb"/>
        <w:spacing w:before="240" w:beforeAutospacing="0" w:after="240" w:afterAutospacing="0" w:line="12" w:lineRule="atLeast"/>
        <w:rPr>
          <w:color w:val="000000" w:themeColor="text1"/>
        </w:rPr>
      </w:pPr>
      <w:r>
        <w:rPr>
          <w:rFonts w:ascii="Arial" w:hAnsi="Arial" w:cs="Arial"/>
          <w:color w:val="000000" w:themeColor="text1"/>
          <w:sz w:val="22"/>
          <w:szCs w:val="22"/>
          <w:shd w:val="clear" w:color="auto" w:fill="FFFFFF"/>
        </w:rPr>
        <w:t>Greenhow, C., &amp; Lewin, C. (2016). Soci</w:t>
      </w:r>
      <w:r>
        <w:rPr>
          <w:rFonts w:ascii="Arial" w:hAnsi="Arial" w:cs="Arial"/>
          <w:color w:val="000000" w:themeColor="text1"/>
          <w:sz w:val="22"/>
          <w:szCs w:val="22"/>
          <w:shd w:val="clear" w:color="auto" w:fill="FFFFFF"/>
        </w:rPr>
        <w:t xml:space="preserve">al media and education: Reconceptualizing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the boundaries of formal and informal learning. </w:t>
      </w:r>
      <w:r>
        <w:rPr>
          <w:rFonts w:ascii="Arial" w:hAnsi="Arial" w:cs="Arial"/>
          <w:i/>
          <w:iCs/>
          <w:color w:val="000000" w:themeColor="text1"/>
          <w:sz w:val="22"/>
          <w:szCs w:val="22"/>
          <w:shd w:val="clear" w:color="auto" w:fill="FFFFFF"/>
        </w:rPr>
        <w:t xml:space="preserve">Learning, Media and </w:t>
      </w:r>
      <w:r>
        <w:rPr>
          <w:rFonts w:ascii="Arial" w:hAnsi="Arial" w:cs="Arial"/>
          <w:i/>
          <w:iCs/>
          <w:color w:val="000000" w:themeColor="text1"/>
          <w:sz w:val="22"/>
          <w:szCs w:val="22"/>
          <w:shd w:val="clear" w:color="auto" w:fill="FFFFFF"/>
          <w:lang w:val="en-PH"/>
        </w:rPr>
        <w:tab/>
      </w:r>
      <w:r>
        <w:rPr>
          <w:rFonts w:ascii="Arial" w:hAnsi="Arial" w:cs="Arial"/>
          <w:i/>
          <w:iCs/>
          <w:color w:val="000000" w:themeColor="text1"/>
          <w:sz w:val="22"/>
          <w:szCs w:val="22"/>
          <w:shd w:val="clear" w:color="auto" w:fill="FFFFFF"/>
        </w:rPr>
        <w:t>Technology</w:t>
      </w:r>
      <w:r>
        <w:rPr>
          <w:rFonts w:ascii="Arial" w:hAnsi="Arial" w:cs="Arial"/>
          <w:color w:val="000000" w:themeColor="text1"/>
          <w:sz w:val="22"/>
          <w:szCs w:val="22"/>
          <w:shd w:val="clear" w:color="auto" w:fill="FFFFFF"/>
        </w:rPr>
        <w:t>, 41(1), 6–30. https://doi.org/10.1080/17439884.2015.1064954</w:t>
      </w:r>
    </w:p>
    <w:p w:rsidR="000D0421" w:rsidRDefault="002811B4">
      <w:pPr>
        <w:pStyle w:val="NormalWeb"/>
        <w:spacing w:before="240" w:beforeAutospacing="0" w:after="240" w:afterAutospacing="0" w:line="12" w:lineRule="atLeast"/>
        <w:rPr>
          <w:color w:val="000000" w:themeColor="text1"/>
        </w:rPr>
      </w:pPr>
      <w:proofErr w:type="spellStart"/>
      <w:r>
        <w:rPr>
          <w:rFonts w:ascii="Arial" w:hAnsi="Arial" w:cs="Arial"/>
          <w:color w:val="000000" w:themeColor="text1"/>
          <w:sz w:val="22"/>
          <w:szCs w:val="22"/>
          <w:shd w:val="clear" w:color="auto" w:fill="FFFFFF"/>
        </w:rPr>
        <w:t>Guill</w:t>
      </w:r>
      <w:proofErr w:type="spellEnd"/>
      <w:r>
        <w:rPr>
          <w:rFonts w:ascii="Arial" w:hAnsi="Arial" w:cs="Arial"/>
          <w:color w:val="000000" w:themeColor="text1"/>
          <w:sz w:val="22"/>
          <w:szCs w:val="22"/>
          <w:shd w:val="clear" w:color="auto" w:fill="FFFFFF"/>
        </w:rPr>
        <w:t xml:space="preserve"> K, </w:t>
      </w:r>
      <w:proofErr w:type="spellStart"/>
      <w:r>
        <w:rPr>
          <w:rFonts w:ascii="Arial" w:hAnsi="Arial" w:cs="Arial"/>
          <w:color w:val="000000" w:themeColor="text1"/>
          <w:sz w:val="22"/>
          <w:szCs w:val="22"/>
          <w:shd w:val="clear" w:color="auto" w:fill="FFFFFF"/>
        </w:rPr>
        <w:t>Lüdtke</w:t>
      </w:r>
      <w:proofErr w:type="spellEnd"/>
      <w:r>
        <w:rPr>
          <w:rFonts w:ascii="Arial" w:hAnsi="Arial" w:cs="Arial"/>
          <w:color w:val="000000" w:themeColor="text1"/>
          <w:sz w:val="22"/>
          <w:szCs w:val="22"/>
          <w:shd w:val="clear" w:color="auto" w:fill="FFFFFF"/>
        </w:rPr>
        <w:t xml:space="preserve"> O, </w:t>
      </w:r>
      <w:proofErr w:type="spellStart"/>
      <w:r>
        <w:rPr>
          <w:rFonts w:ascii="Arial" w:hAnsi="Arial" w:cs="Arial"/>
          <w:color w:val="000000" w:themeColor="text1"/>
          <w:sz w:val="22"/>
          <w:szCs w:val="22"/>
          <w:shd w:val="clear" w:color="auto" w:fill="FFFFFF"/>
        </w:rPr>
        <w:t>Köller</w:t>
      </w:r>
      <w:proofErr w:type="spellEnd"/>
      <w:r>
        <w:rPr>
          <w:rFonts w:ascii="Arial" w:hAnsi="Arial" w:cs="Arial"/>
          <w:color w:val="000000" w:themeColor="text1"/>
          <w:sz w:val="22"/>
          <w:szCs w:val="22"/>
          <w:shd w:val="clear" w:color="auto" w:fill="FFFFFF"/>
        </w:rPr>
        <w:t xml:space="preserve"> O. Assessing the instructional quality of private tutoring and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its effects on student outcomes: Analyses from the German National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Educational Panel Study. </w:t>
      </w:r>
      <w:r>
        <w:rPr>
          <w:rFonts w:ascii="Arial" w:hAnsi="Arial" w:cs="Arial"/>
          <w:i/>
          <w:iCs/>
          <w:color w:val="000000" w:themeColor="text1"/>
          <w:sz w:val="22"/>
          <w:szCs w:val="22"/>
          <w:shd w:val="clear" w:color="auto" w:fill="FFFFFF"/>
        </w:rPr>
        <w:t>Br J Educ Psychol</w:t>
      </w:r>
      <w:r>
        <w:rPr>
          <w:rFonts w:ascii="Arial" w:hAnsi="Arial" w:cs="Arial"/>
          <w:color w:val="000000" w:themeColor="text1"/>
          <w:sz w:val="22"/>
          <w:szCs w:val="22"/>
          <w:shd w:val="clear" w:color="auto" w:fill="FFFFFF"/>
        </w:rPr>
        <w:t xml:space="preserve">. 2020 May;90(2):282-300. </w:t>
      </w:r>
      <w:proofErr w:type="spellStart"/>
      <w:r>
        <w:rPr>
          <w:rFonts w:ascii="Arial" w:hAnsi="Arial" w:cs="Arial"/>
          <w:color w:val="000000" w:themeColor="text1"/>
          <w:sz w:val="22"/>
          <w:szCs w:val="22"/>
          <w:shd w:val="clear" w:color="auto" w:fill="FFFFFF"/>
        </w:rPr>
        <w:t>doi</w:t>
      </w:r>
      <w:proofErr w:type="spellEnd"/>
      <w:r>
        <w:rPr>
          <w:rFonts w:ascii="Arial" w:hAnsi="Arial" w:cs="Arial"/>
          <w:color w:val="000000" w:themeColor="text1"/>
          <w:sz w:val="22"/>
          <w:szCs w:val="22"/>
          <w:shd w:val="clear" w:color="auto" w:fill="FFFFFF"/>
        </w:rPr>
        <w:t xml:space="preserve">: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10.1111/bjep.12281.</w:t>
      </w:r>
    </w:p>
    <w:p w:rsidR="000D0421" w:rsidRDefault="002811B4">
      <w:pPr>
        <w:pStyle w:val="NormalWeb"/>
        <w:spacing w:before="240" w:beforeAutospacing="0" w:after="240" w:afterAutospacing="0" w:line="12" w:lineRule="atLeast"/>
        <w:rPr>
          <w:color w:val="000000" w:themeColor="text1"/>
        </w:rPr>
      </w:pPr>
      <w:r>
        <w:rPr>
          <w:rFonts w:ascii="Arial" w:hAnsi="Arial" w:cs="Arial"/>
          <w:color w:val="000000" w:themeColor="text1"/>
          <w:sz w:val="22"/>
          <w:szCs w:val="22"/>
          <w:shd w:val="clear" w:color="auto" w:fill="FFFFFF"/>
        </w:rPr>
        <w:t xml:space="preserve">Guo, P. J., Kim, J., &amp; Rubin, R. (2016). How video production affects student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engagement: An empirical study of MOOC videos. </w:t>
      </w:r>
      <w:r>
        <w:rPr>
          <w:rFonts w:ascii="Arial" w:hAnsi="Arial" w:cs="Arial"/>
          <w:i/>
          <w:iCs/>
          <w:color w:val="000000" w:themeColor="text1"/>
          <w:sz w:val="22"/>
          <w:szCs w:val="22"/>
          <w:shd w:val="clear" w:color="auto" w:fill="FFFFFF"/>
        </w:rPr>
        <w:t xml:space="preserve">Proceedings of the First </w:t>
      </w:r>
      <w:r>
        <w:rPr>
          <w:rFonts w:ascii="Arial" w:hAnsi="Arial" w:cs="Arial"/>
          <w:i/>
          <w:iCs/>
          <w:color w:val="000000" w:themeColor="text1"/>
          <w:sz w:val="22"/>
          <w:szCs w:val="22"/>
          <w:shd w:val="clear" w:color="auto" w:fill="FFFFFF"/>
          <w:lang w:val="en-PH"/>
        </w:rPr>
        <w:tab/>
      </w:r>
      <w:r>
        <w:rPr>
          <w:rFonts w:ascii="Arial" w:hAnsi="Arial" w:cs="Arial"/>
          <w:i/>
          <w:iCs/>
          <w:color w:val="000000" w:themeColor="text1"/>
          <w:sz w:val="22"/>
          <w:szCs w:val="22"/>
          <w:shd w:val="clear" w:color="auto" w:fill="FFFFFF"/>
        </w:rPr>
        <w:t>ACM Conference on Learning @ Scale Conference</w:t>
      </w:r>
      <w:r>
        <w:rPr>
          <w:rFonts w:ascii="Arial" w:hAnsi="Arial" w:cs="Arial"/>
          <w:color w:val="000000" w:themeColor="text1"/>
          <w:sz w:val="22"/>
          <w:szCs w:val="22"/>
          <w:shd w:val="clear" w:color="auto" w:fill="FFFFFF"/>
        </w:rPr>
        <w:t xml:space="preserve">, 41–50.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https://doi.org/10.1145/2556325.2566239</w:t>
      </w:r>
    </w:p>
    <w:p w:rsidR="000D0421" w:rsidRDefault="002811B4">
      <w:pPr>
        <w:pStyle w:val="NormalWeb"/>
        <w:spacing w:before="240" w:beforeAutospacing="0" w:after="240" w:afterAutospacing="0" w:line="12" w:lineRule="atLeast"/>
        <w:rPr>
          <w:color w:val="000000" w:themeColor="text1"/>
        </w:rPr>
      </w:pPr>
      <w:proofErr w:type="spellStart"/>
      <w:r>
        <w:rPr>
          <w:rFonts w:ascii="Arial" w:hAnsi="Arial" w:cs="Arial"/>
          <w:color w:val="000000" w:themeColor="text1"/>
          <w:sz w:val="22"/>
          <w:szCs w:val="22"/>
          <w:shd w:val="clear" w:color="auto" w:fill="FFFFFF"/>
        </w:rPr>
        <w:t>Hanham</w:t>
      </w:r>
      <w:proofErr w:type="spellEnd"/>
      <w:r>
        <w:rPr>
          <w:rFonts w:ascii="Arial" w:hAnsi="Arial" w:cs="Arial"/>
          <w:color w:val="000000" w:themeColor="text1"/>
          <w:sz w:val="22"/>
          <w:szCs w:val="22"/>
          <w:shd w:val="clear" w:color="auto" w:fill="FFFFFF"/>
        </w:rPr>
        <w:t xml:space="preserve">, J., Lee, C. B., &amp; Teo, T. (2021). The influence of technology acceptance,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academic self-efficacy, and gender on academic achievement through online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tutoring. </w:t>
      </w:r>
      <w:r>
        <w:rPr>
          <w:rFonts w:ascii="Arial" w:hAnsi="Arial" w:cs="Arial"/>
          <w:i/>
          <w:iCs/>
          <w:color w:val="000000" w:themeColor="text1"/>
          <w:sz w:val="22"/>
          <w:szCs w:val="22"/>
          <w:shd w:val="clear" w:color="auto" w:fill="FFFFFF"/>
        </w:rPr>
        <w:t>Computers &amp; Education</w:t>
      </w:r>
      <w:r>
        <w:rPr>
          <w:rFonts w:ascii="Arial" w:hAnsi="Arial" w:cs="Arial"/>
          <w:color w:val="000000" w:themeColor="text1"/>
          <w:sz w:val="22"/>
          <w:szCs w:val="22"/>
          <w:shd w:val="clear" w:color="auto" w:fill="FFFFFF"/>
        </w:rPr>
        <w:t xml:space="preserve">, 172, 104252.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https://doi.org/10.1016/j.compedu.2021.104252</w:t>
      </w:r>
    </w:p>
    <w:p w:rsidR="000D0421" w:rsidRDefault="002811B4">
      <w:pPr>
        <w:pStyle w:val="NormalWeb"/>
        <w:spacing w:before="240" w:beforeAutospacing="0" w:after="240" w:afterAutospacing="0" w:line="12" w:lineRule="atLeast"/>
        <w:rPr>
          <w:color w:val="000000" w:themeColor="text1"/>
        </w:rPr>
      </w:pPr>
      <w:r>
        <w:rPr>
          <w:rFonts w:ascii="Arial" w:hAnsi="Arial" w:cs="Arial"/>
          <w:color w:val="000000" w:themeColor="text1"/>
          <w:sz w:val="22"/>
          <w:szCs w:val="22"/>
          <w:shd w:val="clear" w:color="auto" w:fill="FFFFFF"/>
        </w:rPr>
        <w:t>Hardt</w:t>
      </w:r>
      <w:r>
        <w:rPr>
          <w:rFonts w:ascii="Arial" w:hAnsi="Arial" w:cs="Arial"/>
          <w:color w:val="000000" w:themeColor="text1"/>
          <w:sz w:val="22"/>
          <w:szCs w:val="22"/>
          <w:shd w:val="clear" w:color="auto" w:fill="FFFFFF"/>
        </w:rPr>
        <w:t xml:space="preserve">, D., </w:t>
      </w:r>
      <w:proofErr w:type="spellStart"/>
      <w:r>
        <w:rPr>
          <w:rFonts w:ascii="Arial" w:hAnsi="Arial" w:cs="Arial"/>
          <w:color w:val="000000" w:themeColor="text1"/>
          <w:sz w:val="22"/>
          <w:szCs w:val="22"/>
          <w:shd w:val="clear" w:color="auto" w:fill="FFFFFF"/>
        </w:rPr>
        <w:t>Nagler</w:t>
      </w:r>
      <w:proofErr w:type="spellEnd"/>
      <w:r>
        <w:rPr>
          <w:rFonts w:ascii="Arial" w:hAnsi="Arial" w:cs="Arial"/>
          <w:color w:val="000000" w:themeColor="text1"/>
          <w:sz w:val="22"/>
          <w:szCs w:val="22"/>
          <w:shd w:val="clear" w:color="auto" w:fill="FFFFFF"/>
        </w:rPr>
        <w:t xml:space="preserve">, M., &amp; </w:t>
      </w:r>
      <w:proofErr w:type="spellStart"/>
      <w:r>
        <w:rPr>
          <w:rFonts w:ascii="Arial" w:hAnsi="Arial" w:cs="Arial"/>
          <w:color w:val="000000" w:themeColor="text1"/>
          <w:sz w:val="22"/>
          <w:szCs w:val="22"/>
          <w:shd w:val="clear" w:color="auto" w:fill="FFFFFF"/>
        </w:rPr>
        <w:t>Rincke</w:t>
      </w:r>
      <w:proofErr w:type="spellEnd"/>
      <w:r>
        <w:rPr>
          <w:rFonts w:ascii="Arial" w:hAnsi="Arial" w:cs="Arial"/>
          <w:color w:val="000000" w:themeColor="text1"/>
          <w:sz w:val="22"/>
          <w:szCs w:val="22"/>
          <w:shd w:val="clear" w:color="auto" w:fill="FFFFFF"/>
        </w:rPr>
        <w:t>, J. (2023)</w:t>
      </w:r>
      <w:r>
        <w:rPr>
          <w:rFonts w:ascii="Arial" w:hAnsi="Arial" w:cs="Arial"/>
          <w:b/>
          <w:bCs/>
          <w:color w:val="000000" w:themeColor="text1"/>
          <w:sz w:val="22"/>
          <w:szCs w:val="22"/>
          <w:shd w:val="clear" w:color="auto" w:fill="FFFFFF"/>
        </w:rPr>
        <w:t>.</w:t>
      </w:r>
      <w:r>
        <w:rPr>
          <w:rFonts w:ascii="Arial" w:hAnsi="Arial" w:cs="Arial"/>
          <w:color w:val="000000" w:themeColor="text1"/>
          <w:sz w:val="22"/>
          <w:szCs w:val="22"/>
          <w:shd w:val="clear" w:color="auto" w:fill="FFFFFF"/>
        </w:rPr>
        <w:t xml:space="preserve"> Tutoring in (online) higher education: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Experimental evidence. </w:t>
      </w:r>
      <w:r>
        <w:rPr>
          <w:rFonts w:ascii="Arial" w:hAnsi="Arial" w:cs="Arial"/>
          <w:i/>
          <w:iCs/>
          <w:color w:val="000000" w:themeColor="text1"/>
          <w:sz w:val="22"/>
          <w:szCs w:val="22"/>
          <w:shd w:val="clear" w:color="auto" w:fill="FFFFFF"/>
        </w:rPr>
        <w:t>Economics of Education Review, 92,</w:t>
      </w:r>
      <w:r>
        <w:rPr>
          <w:rFonts w:ascii="Arial" w:hAnsi="Arial" w:cs="Arial"/>
          <w:color w:val="000000" w:themeColor="text1"/>
          <w:sz w:val="22"/>
          <w:szCs w:val="22"/>
          <w:shd w:val="clear" w:color="auto" w:fill="FFFFFF"/>
        </w:rPr>
        <w:t xml:space="preserve"> 102350. </w:t>
      </w:r>
      <w:r>
        <w:rPr>
          <w:rFonts w:ascii="Arial" w:hAnsi="Arial" w:cs="Arial"/>
          <w:color w:val="000000" w:themeColor="text1"/>
          <w:sz w:val="22"/>
          <w:szCs w:val="22"/>
          <w:shd w:val="clear" w:color="auto" w:fill="FFFFFF"/>
          <w:lang w:val="en-PH"/>
        </w:rPr>
        <w:tab/>
        <w:t xml:space="preserve"> </w:t>
      </w:r>
      <w:r>
        <w:rPr>
          <w:rFonts w:ascii="Arial" w:hAnsi="Arial" w:cs="Arial"/>
          <w:color w:val="000000" w:themeColor="text1"/>
          <w:sz w:val="22"/>
          <w:szCs w:val="22"/>
          <w:shd w:val="clear" w:color="auto" w:fill="FFFFFF"/>
          <w:lang w:val="en-PH"/>
        </w:rPr>
        <w:tab/>
      </w:r>
      <w:hyperlink r:id="rId23" w:history="1">
        <w:r>
          <w:rPr>
            <w:rStyle w:val="Hyperlink"/>
            <w:rFonts w:ascii="Arial" w:hAnsi="Arial" w:cs="Arial"/>
            <w:color w:val="000000" w:themeColor="text1"/>
            <w:sz w:val="22"/>
            <w:szCs w:val="22"/>
            <w:u w:val="none"/>
            <w:shd w:val="clear" w:color="auto" w:fill="FFFFFF"/>
          </w:rPr>
          <w:t>https://doi.org/10.1016/j.econedurev.2022.102350</w:t>
        </w:r>
      </w:hyperlink>
    </w:p>
    <w:p w:rsidR="000D0421" w:rsidRDefault="002811B4">
      <w:pPr>
        <w:pStyle w:val="NormalWeb"/>
        <w:spacing w:before="240" w:beforeAutospacing="0" w:after="240" w:afterAutospacing="0" w:line="12" w:lineRule="atLeast"/>
        <w:rPr>
          <w:color w:val="000000" w:themeColor="text1"/>
        </w:rPr>
      </w:pPr>
      <w:r>
        <w:rPr>
          <w:rFonts w:ascii="Arial" w:hAnsi="Arial" w:cs="Arial"/>
          <w:color w:val="000000" w:themeColor="text1"/>
          <w:sz w:val="22"/>
          <w:szCs w:val="22"/>
          <w:shd w:val="clear" w:color="auto" w:fill="FFFFFF"/>
        </w:rPr>
        <w:t xml:space="preserve">Huang, S., Ji, Y., &amp; Lin, L. (2025). </w:t>
      </w:r>
      <w:r>
        <w:rPr>
          <w:rFonts w:ascii="Arial" w:hAnsi="Arial" w:cs="Arial"/>
          <w:i/>
          <w:iCs/>
          <w:color w:val="000000" w:themeColor="text1"/>
          <w:sz w:val="22"/>
          <w:szCs w:val="22"/>
          <w:shd w:val="clear" w:color="auto" w:fill="FFFFFF"/>
        </w:rPr>
        <w:t xml:space="preserve">Algorithms vs. peers: Shaping engagement with </w:t>
      </w:r>
      <w:r>
        <w:rPr>
          <w:rFonts w:ascii="Arial" w:hAnsi="Arial" w:cs="Arial"/>
          <w:i/>
          <w:iCs/>
          <w:color w:val="000000" w:themeColor="text1"/>
          <w:sz w:val="22"/>
          <w:szCs w:val="22"/>
          <w:shd w:val="clear" w:color="auto" w:fill="FFFFFF"/>
          <w:lang w:val="en-PH"/>
        </w:rPr>
        <w:tab/>
      </w:r>
      <w:r>
        <w:rPr>
          <w:rFonts w:ascii="Arial" w:hAnsi="Arial" w:cs="Arial"/>
          <w:i/>
          <w:iCs/>
          <w:color w:val="000000" w:themeColor="text1"/>
          <w:sz w:val="22"/>
          <w:szCs w:val="22"/>
          <w:shd w:val="clear" w:color="auto" w:fill="FFFFFF"/>
        </w:rPr>
        <w:t>novel content</w:t>
      </w:r>
      <w:r>
        <w:rPr>
          <w:rFonts w:ascii="Arial" w:hAnsi="Arial" w:cs="Arial"/>
          <w:color w:val="000000" w:themeColor="text1"/>
          <w:sz w:val="22"/>
          <w:szCs w:val="22"/>
          <w:shd w:val="clear" w:color="auto" w:fill="FFFFFF"/>
        </w:rPr>
        <w:t xml:space="preserve">. </w:t>
      </w:r>
      <w:proofErr w:type="spellStart"/>
      <w:r>
        <w:rPr>
          <w:rFonts w:ascii="Arial" w:hAnsi="Arial" w:cs="Arial"/>
          <w:color w:val="000000" w:themeColor="text1"/>
          <w:sz w:val="22"/>
          <w:szCs w:val="22"/>
          <w:shd w:val="clear" w:color="auto" w:fill="FFFFFF"/>
        </w:rPr>
        <w:t>arXiv</w:t>
      </w:r>
      <w:proofErr w:type="spellEnd"/>
      <w:r>
        <w:rPr>
          <w:rFonts w:ascii="Arial" w:hAnsi="Arial" w:cs="Arial"/>
          <w:color w:val="000000" w:themeColor="text1"/>
          <w:sz w:val="22"/>
          <w:szCs w:val="22"/>
          <w:shd w:val="clear" w:color="auto" w:fill="FFFFFF"/>
        </w:rPr>
        <w:t>. https://doi.org/10.48550/arXiv.2503.11561</w:t>
      </w:r>
    </w:p>
    <w:p w:rsidR="000D0421" w:rsidRDefault="002811B4">
      <w:pPr>
        <w:pStyle w:val="NormalWeb"/>
        <w:spacing w:before="240" w:beforeAutospacing="0" w:after="240" w:afterAutospacing="0" w:line="12" w:lineRule="atLeast"/>
        <w:rPr>
          <w:color w:val="000000" w:themeColor="text1"/>
        </w:rPr>
      </w:pPr>
      <w:r>
        <w:rPr>
          <w:rFonts w:ascii="Arial" w:hAnsi="Arial" w:cs="Arial"/>
          <w:color w:val="000000" w:themeColor="text1"/>
          <w:sz w:val="22"/>
          <w:szCs w:val="22"/>
          <w:shd w:val="clear" w:color="auto" w:fill="FFFFFF"/>
        </w:rPr>
        <w:t xml:space="preserve">Jan, M. T., Zain, O. M., &amp; Sahar, A. (2016). Advertising online by educational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institutions and students’ reaction: A study of Malaysian universities.</w:t>
      </w:r>
      <w:r>
        <w:rPr>
          <w:rFonts w:ascii="Arial" w:hAnsi="Arial" w:cs="Arial"/>
          <w:i/>
          <w:iCs/>
          <w:color w:val="000000" w:themeColor="text1"/>
          <w:sz w:val="22"/>
          <w:szCs w:val="22"/>
          <w:shd w:val="clear" w:color="auto" w:fill="FFFFFF"/>
        </w:rPr>
        <w:t xml:space="preserve"> Journal </w:t>
      </w:r>
      <w:r>
        <w:rPr>
          <w:rFonts w:ascii="Arial" w:hAnsi="Arial" w:cs="Arial"/>
          <w:i/>
          <w:iCs/>
          <w:color w:val="000000" w:themeColor="text1"/>
          <w:sz w:val="22"/>
          <w:szCs w:val="22"/>
          <w:shd w:val="clear" w:color="auto" w:fill="FFFFFF"/>
          <w:lang w:val="en-PH"/>
        </w:rPr>
        <w:lastRenderedPageBreak/>
        <w:tab/>
      </w:r>
      <w:r>
        <w:rPr>
          <w:rFonts w:ascii="Arial" w:hAnsi="Arial" w:cs="Arial"/>
          <w:i/>
          <w:iCs/>
          <w:color w:val="000000" w:themeColor="text1"/>
          <w:sz w:val="22"/>
          <w:szCs w:val="22"/>
          <w:shd w:val="clear" w:color="auto" w:fill="FFFFFF"/>
        </w:rPr>
        <w:t>of Marketing for Higher Education</w:t>
      </w:r>
      <w:r>
        <w:rPr>
          <w:rFonts w:ascii="Arial" w:hAnsi="Arial" w:cs="Arial"/>
          <w:color w:val="000000" w:themeColor="text1"/>
          <w:sz w:val="22"/>
          <w:szCs w:val="22"/>
          <w:shd w:val="clear" w:color="auto" w:fill="FFFFFF"/>
        </w:rPr>
        <w:t xml:space="preserve">, 26(2), 154–175. </w:t>
      </w:r>
      <w:r>
        <w:rPr>
          <w:rFonts w:ascii="Arial" w:hAnsi="Arial" w:cs="Arial"/>
          <w:color w:val="000000" w:themeColor="text1"/>
          <w:sz w:val="22"/>
          <w:szCs w:val="22"/>
          <w:shd w:val="clear" w:color="auto" w:fill="FFFFFF"/>
          <w:lang w:val="en-PH"/>
        </w:rPr>
        <w:t xml:space="preserve">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https://doi.org/10.1080/08841241.2016.1245232</w:t>
      </w:r>
    </w:p>
    <w:p w:rsidR="000D0421" w:rsidRDefault="002811B4">
      <w:pPr>
        <w:pStyle w:val="NormalWeb"/>
        <w:spacing w:before="240" w:beforeAutospacing="0" w:after="240" w:afterAutospacing="0" w:line="12" w:lineRule="atLeast"/>
        <w:rPr>
          <w:color w:val="000000" w:themeColor="text1"/>
        </w:rPr>
      </w:pPr>
      <w:r>
        <w:rPr>
          <w:rFonts w:ascii="Arial" w:hAnsi="Arial" w:cs="Arial"/>
          <w:color w:val="000000" w:themeColor="text1"/>
          <w:sz w:val="22"/>
          <w:szCs w:val="22"/>
          <w:shd w:val="clear" w:color="auto" w:fill="FFFFFF"/>
        </w:rPr>
        <w:t xml:space="preserve">Kang, K. I., Lee, N., &amp; </w:t>
      </w:r>
      <w:proofErr w:type="spellStart"/>
      <w:r>
        <w:rPr>
          <w:rFonts w:ascii="Arial" w:hAnsi="Arial" w:cs="Arial"/>
          <w:color w:val="000000" w:themeColor="text1"/>
          <w:sz w:val="22"/>
          <w:szCs w:val="22"/>
          <w:shd w:val="clear" w:color="auto" w:fill="FFFFFF"/>
        </w:rPr>
        <w:t>Joung</w:t>
      </w:r>
      <w:proofErr w:type="spellEnd"/>
      <w:r>
        <w:rPr>
          <w:rFonts w:ascii="Arial" w:hAnsi="Arial" w:cs="Arial"/>
          <w:color w:val="000000" w:themeColor="text1"/>
          <w:sz w:val="22"/>
          <w:szCs w:val="22"/>
          <w:shd w:val="clear" w:color="auto" w:fill="FFFFFF"/>
        </w:rPr>
        <w:t>, J. (2021)</w:t>
      </w:r>
      <w:r>
        <w:rPr>
          <w:rFonts w:ascii="Arial" w:hAnsi="Arial" w:cs="Arial"/>
          <w:b/>
          <w:bCs/>
          <w:color w:val="000000" w:themeColor="text1"/>
          <w:sz w:val="22"/>
          <w:szCs w:val="22"/>
          <w:shd w:val="clear" w:color="auto" w:fill="FFFFFF"/>
        </w:rPr>
        <w:t>.</w:t>
      </w:r>
      <w:r>
        <w:rPr>
          <w:rFonts w:ascii="Arial" w:hAnsi="Arial" w:cs="Arial"/>
          <w:color w:val="000000" w:themeColor="text1"/>
          <w:sz w:val="22"/>
          <w:szCs w:val="22"/>
          <w:shd w:val="clear" w:color="auto" w:fill="FFFFFF"/>
        </w:rPr>
        <w:t xml:space="preserve"> Nursing students’ experience of online peer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tutoring based on the GROW model: A qualitative study. </w:t>
      </w:r>
      <w:r>
        <w:rPr>
          <w:rFonts w:ascii="Arial" w:hAnsi="Arial" w:cs="Arial"/>
          <w:i/>
          <w:iCs/>
          <w:color w:val="000000" w:themeColor="text1"/>
          <w:sz w:val="22"/>
          <w:szCs w:val="22"/>
          <w:shd w:val="clear" w:color="auto" w:fill="FFFFFF"/>
        </w:rPr>
        <w:t xml:space="preserve">Nurse Education </w:t>
      </w:r>
      <w:r>
        <w:rPr>
          <w:rFonts w:ascii="Arial" w:hAnsi="Arial" w:cs="Arial"/>
          <w:i/>
          <w:iCs/>
          <w:color w:val="000000" w:themeColor="text1"/>
          <w:sz w:val="22"/>
          <w:szCs w:val="22"/>
          <w:shd w:val="clear" w:color="auto" w:fill="FFFFFF"/>
          <w:lang w:val="en-PH"/>
        </w:rPr>
        <w:tab/>
      </w:r>
      <w:r>
        <w:rPr>
          <w:rFonts w:ascii="Arial" w:hAnsi="Arial" w:cs="Arial"/>
          <w:i/>
          <w:iCs/>
          <w:color w:val="000000" w:themeColor="text1"/>
          <w:sz w:val="22"/>
          <w:szCs w:val="22"/>
          <w:shd w:val="clear" w:color="auto" w:fill="FFFFFF"/>
        </w:rPr>
        <w:t>Today, 107,</w:t>
      </w:r>
      <w:r>
        <w:rPr>
          <w:rFonts w:ascii="Arial" w:hAnsi="Arial" w:cs="Arial"/>
          <w:color w:val="000000" w:themeColor="text1"/>
          <w:sz w:val="22"/>
          <w:szCs w:val="22"/>
          <w:shd w:val="clear" w:color="auto" w:fill="FFFFFF"/>
        </w:rPr>
        <w:t xml:space="preserve"> 105131. https://doi.org/10.1016/j.nedt.2021.105131</w:t>
      </w:r>
    </w:p>
    <w:p w:rsidR="000D0421" w:rsidRDefault="002811B4">
      <w:pPr>
        <w:pStyle w:val="NormalWeb"/>
        <w:spacing w:before="240" w:beforeAutospacing="0" w:after="240" w:afterAutospacing="0" w:line="12" w:lineRule="atLeast"/>
        <w:rPr>
          <w:color w:val="000000" w:themeColor="text1"/>
        </w:rPr>
      </w:pPr>
      <w:r>
        <w:rPr>
          <w:rFonts w:ascii="Arial" w:hAnsi="Arial" w:cs="Arial"/>
          <w:color w:val="000000" w:themeColor="text1"/>
          <w:sz w:val="22"/>
          <w:szCs w:val="22"/>
          <w:shd w:val="clear" w:color="auto" w:fill="FFFFFF"/>
        </w:rPr>
        <w:t xml:space="preserve">Li, Z., Hampson, P., Thurston, A., &amp; O’Keeffe, J. (2025). The outcome of peer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tutoring for second language (L2) writing: A meta-analysis. </w:t>
      </w:r>
      <w:r>
        <w:rPr>
          <w:rFonts w:ascii="Arial" w:hAnsi="Arial" w:cs="Arial"/>
          <w:i/>
          <w:iCs/>
          <w:color w:val="000000" w:themeColor="text1"/>
          <w:sz w:val="22"/>
          <w:szCs w:val="22"/>
          <w:shd w:val="clear" w:color="auto" w:fill="FFFFFF"/>
        </w:rPr>
        <w:t xml:space="preserve">International </w:t>
      </w:r>
      <w:r>
        <w:rPr>
          <w:rFonts w:ascii="Arial" w:hAnsi="Arial" w:cs="Arial"/>
          <w:i/>
          <w:iCs/>
          <w:color w:val="000000" w:themeColor="text1"/>
          <w:sz w:val="22"/>
          <w:szCs w:val="22"/>
          <w:shd w:val="clear" w:color="auto" w:fill="FFFFFF"/>
          <w:lang w:val="en-PH"/>
        </w:rPr>
        <w:tab/>
      </w:r>
      <w:r>
        <w:rPr>
          <w:rFonts w:ascii="Arial" w:hAnsi="Arial" w:cs="Arial"/>
          <w:i/>
          <w:iCs/>
          <w:color w:val="000000" w:themeColor="text1"/>
          <w:sz w:val="22"/>
          <w:szCs w:val="22"/>
          <w:shd w:val="clear" w:color="auto" w:fill="FFFFFF"/>
          <w:lang w:val="en-PH"/>
        </w:rPr>
        <w:tab/>
      </w:r>
      <w:r>
        <w:rPr>
          <w:rFonts w:ascii="Arial" w:hAnsi="Arial" w:cs="Arial"/>
          <w:i/>
          <w:iCs/>
          <w:color w:val="000000" w:themeColor="text1"/>
          <w:sz w:val="22"/>
          <w:szCs w:val="22"/>
          <w:shd w:val="clear" w:color="auto" w:fill="FFFFFF"/>
        </w:rPr>
        <w:t>Journal of Educational Research Open, 8,</w:t>
      </w:r>
      <w:r>
        <w:rPr>
          <w:rFonts w:ascii="Arial" w:hAnsi="Arial" w:cs="Arial"/>
          <w:color w:val="000000" w:themeColor="text1"/>
          <w:sz w:val="22"/>
          <w:szCs w:val="22"/>
          <w:shd w:val="clear" w:color="auto" w:fill="FFFFFF"/>
        </w:rPr>
        <w:t xml:space="preserve"> 100422.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https://doi.org/10.1016/j.ijedro.2024.100422</w:t>
      </w:r>
    </w:p>
    <w:p w:rsidR="000D0421" w:rsidRDefault="002811B4">
      <w:pPr>
        <w:pStyle w:val="NormalWeb"/>
        <w:spacing w:before="240" w:beforeAutospacing="0" w:after="240" w:afterAutospacing="0" w:line="12" w:lineRule="atLeast"/>
        <w:rPr>
          <w:color w:val="000000" w:themeColor="text1"/>
        </w:rPr>
      </w:pPr>
      <w:r>
        <w:rPr>
          <w:rFonts w:ascii="Arial" w:hAnsi="Arial" w:cs="Arial"/>
          <w:color w:val="000000" w:themeColor="text1"/>
          <w:sz w:val="22"/>
          <w:szCs w:val="22"/>
          <w:shd w:val="clear" w:color="auto" w:fill="FFFFFF"/>
        </w:rPr>
        <w:t>López-</w:t>
      </w:r>
      <w:proofErr w:type="spellStart"/>
      <w:r>
        <w:rPr>
          <w:rFonts w:ascii="Arial" w:hAnsi="Arial" w:cs="Arial"/>
          <w:color w:val="000000" w:themeColor="text1"/>
          <w:sz w:val="22"/>
          <w:szCs w:val="22"/>
          <w:shd w:val="clear" w:color="auto" w:fill="FFFFFF"/>
        </w:rPr>
        <w:t>Carril</w:t>
      </w:r>
      <w:proofErr w:type="spellEnd"/>
      <w:r>
        <w:rPr>
          <w:rFonts w:ascii="Arial" w:hAnsi="Arial" w:cs="Arial"/>
          <w:color w:val="000000" w:themeColor="text1"/>
          <w:sz w:val="22"/>
          <w:szCs w:val="22"/>
          <w:shd w:val="clear" w:color="auto" w:fill="FFFFFF"/>
        </w:rPr>
        <w:t xml:space="preserve">, S. (2023). Social media as a teaching-learning tool to enhance </w:t>
      </w:r>
      <w:r>
        <w:rPr>
          <w:rFonts w:ascii="Arial" w:hAnsi="Arial" w:cs="Arial"/>
          <w:color w:val="000000" w:themeColor="text1"/>
          <w:sz w:val="22"/>
          <w:szCs w:val="22"/>
          <w:shd w:val="clear" w:color="auto" w:fill="FFFFFF"/>
          <w:lang w:val="en-PH"/>
        </w:rPr>
        <w:tab/>
        <w:t xml:space="preserve">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students' professional profile: The case of LinkedIn. </w:t>
      </w:r>
      <w:r>
        <w:rPr>
          <w:rFonts w:ascii="Arial" w:hAnsi="Arial" w:cs="Arial"/>
          <w:i/>
          <w:iCs/>
          <w:color w:val="000000" w:themeColor="text1"/>
          <w:sz w:val="22"/>
          <w:szCs w:val="22"/>
          <w:shd w:val="clear" w:color="auto" w:fill="FFFFFF"/>
        </w:rPr>
        <w:t xml:space="preserve">European Journal of </w:t>
      </w:r>
      <w:r>
        <w:rPr>
          <w:rFonts w:ascii="Arial" w:hAnsi="Arial" w:cs="Arial"/>
          <w:i/>
          <w:iCs/>
          <w:color w:val="000000" w:themeColor="text1"/>
          <w:sz w:val="22"/>
          <w:szCs w:val="22"/>
          <w:shd w:val="clear" w:color="auto" w:fill="FFFFFF"/>
          <w:lang w:val="en-PH"/>
        </w:rPr>
        <w:tab/>
      </w:r>
      <w:r>
        <w:rPr>
          <w:rFonts w:ascii="Arial" w:hAnsi="Arial" w:cs="Arial"/>
          <w:i/>
          <w:iCs/>
          <w:color w:val="000000" w:themeColor="text1"/>
          <w:sz w:val="22"/>
          <w:szCs w:val="22"/>
          <w:shd w:val="clear" w:color="auto" w:fill="FFFFFF"/>
        </w:rPr>
        <w:t>Education</w:t>
      </w:r>
      <w:r>
        <w:rPr>
          <w:rFonts w:ascii="Arial" w:hAnsi="Arial" w:cs="Arial"/>
          <w:color w:val="000000" w:themeColor="text1"/>
          <w:sz w:val="22"/>
          <w:szCs w:val="22"/>
          <w:shd w:val="clear" w:color="auto" w:fill="FFFFFF"/>
        </w:rPr>
        <w:t xml:space="preserve">, 58(1), 45–59. </w:t>
      </w:r>
      <w:r>
        <w:rPr>
          <w:rFonts w:ascii="Arial" w:hAnsi="Arial" w:cs="Arial"/>
          <w:color w:val="000000" w:themeColor="text1"/>
          <w:sz w:val="22"/>
          <w:szCs w:val="22"/>
          <w:shd w:val="clear" w:color="auto" w:fill="FFFFFF"/>
        </w:rPr>
        <w:t>https://doi.org/10.1111/ejed.12862</w:t>
      </w:r>
    </w:p>
    <w:p w:rsidR="000D0421" w:rsidRDefault="002811B4">
      <w:pPr>
        <w:pStyle w:val="NormalWeb"/>
        <w:spacing w:before="240" w:beforeAutospacing="0" w:after="240" w:afterAutospacing="0" w:line="12" w:lineRule="atLeast"/>
        <w:rPr>
          <w:color w:val="000000" w:themeColor="text1"/>
        </w:rPr>
      </w:pPr>
      <w:proofErr w:type="spellStart"/>
      <w:r>
        <w:rPr>
          <w:rFonts w:ascii="Arial" w:hAnsi="Arial" w:cs="Arial"/>
          <w:color w:val="000000" w:themeColor="text1"/>
          <w:sz w:val="22"/>
          <w:szCs w:val="22"/>
          <w:shd w:val="clear" w:color="auto" w:fill="FFFFFF"/>
        </w:rPr>
        <w:t>Máñez</w:t>
      </w:r>
      <w:proofErr w:type="spellEnd"/>
      <w:r>
        <w:rPr>
          <w:rFonts w:ascii="Arial" w:hAnsi="Arial" w:cs="Arial"/>
          <w:color w:val="000000" w:themeColor="text1"/>
          <w:sz w:val="22"/>
          <w:szCs w:val="22"/>
          <w:shd w:val="clear" w:color="auto" w:fill="FFFFFF"/>
        </w:rPr>
        <w:t>, I., Serrano-</w:t>
      </w:r>
      <w:proofErr w:type="spellStart"/>
      <w:r>
        <w:rPr>
          <w:rFonts w:ascii="Arial" w:hAnsi="Arial" w:cs="Arial"/>
          <w:color w:val="000000" w:themeColor="text1"/>
          <w:sz w:val="22"/>
          <w:szCs w:val="22"/>
          <w:shd w:val="clear" w:color="auto" w:fill="FFFFFF"/>
        </w:rPr>
        <w:t>Mendizábal</w:t>
      </w:r>
      <w:proofErr w:type="spellEnd"/>
      <w:r>
        <w:rPr>
          <w:rFonts w:ascii="Arial" w:hAnsi="Arial" w:cs="Arial"/>
          <w:color w:val="000000" w:themeColor="text1"/>
          <w:sz w:val="22"/>
          <w:szCs w:val="22"/>
          <w:shd w:val="clear" w:color="auto" w:fill="FFFFFF"/>
        </w:rPr>
        <w:t xml:space="preserve">, M., </w:t>
      </w:r>
      <w:proofErr w:type="spellStart"/>
      <w:r>
        <w:rPr>
          <w:rFonts w:ascii="Arial" w:hAnsi="Arial" w:cs="Arial"/>
          <w:color w:val="000000" w:themeColor="text1"/>
          <w:sz w:val="22"/>
          <w:szCs w:val="22"/>
          <w:shd w:val="clear" w:color="auto" w:fill="FFFFFF"/>
        </w:rPr>
        <w:t>Descals</w:t>
      </w:r>
      <w:proofErr w:type="spellEnd"/>
      <w:r>
        <w:rPr>
          <w:rFonts w:ascii="Arial" w:hAnsi="Arial" w:cs="Arial"/>
          <w:color w:val="000000" w:themeColor="text1"/>
          <w:sz w:val="22"/>
          <w:szCs w:val="22"/>
          <w:shd w:val="clear" w:color="auto" w:fill="FFFFFF"/>
        </w:rPr>
        <w:t xml:space="preserve">, A. et al. Examining the impact of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video-feedback and academic engagement on students’ feedback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perceptions, feedback reviews, and academic achievement. </w:t>
      </w:r>
      <w:r>
        <w:rPr>
          <w:rFonts w:ascii="Arial" w:hAnsi="Arial" w:cs="Arial"/>
          <w:i/>
          <w:iCs/>
          <w:color w:val="000000" w:themeColor="text1"/>
          <w:sz w:val="22"/>
          <w:szCs w:val="22"/>
          <w:shd w:val="clear" w:color="auto" w:fill="FFFFFF"/>
        </w:rPr>
        <w:t xml:space="preserve">Int J Educ </w:t>
      </w:r>
      <w:r>
        <w:rPr>
          <w:rFonts w:ascii="Arial" w:hAnsi="Arial" w:cs="Arial"/>
          <w:i/>
          <w:iCs/>
          <w:color w:val="000000" w:themeColor="text1"/>
          <w:sz w:val="22"/>
          <w:szCs w:val="22"/>
          <w:shd w:val="clear" w:color="auto" w:fill="FFFFFF"/>
          <w:lang w:val="en-PH"/>
        </w:rPr>
        <w:tab/>
      </w:r>
      <w:r>
        <w:rPr>
          <w:rFonts w:ascii="Arial" w:hAnsi="Arial" w:cs="Arial"/>
          <w:i/>
          <w:iCs/>
          <w:color w:val="000000" w:themeColor="text1"/>
          <w:sz w:val="22"/>
          <w:szCs w:val="22"/>
          <w:shd w:val="clear" w:color="auto" w:fill="FFFFFF"/>
          <w:lang w:val="en-PH"/>
        </w:rPr>
        <w:tab/>
      </w:r>
      <w:r>
        <w:rPr>
          <w:rFonts w:ascii="Arial" w:hAnsi="Arial" w:cs="Arial"/>
          <w:i/>
          <w:iCs/>
          <w:color w:val="000000" w:themeColor="text1"/>
          <w:sz w:val="22"/>
          <w:szCs w:val="22"/>
          <w:shd w:val="clear" w:color="auto" w:fill="FFFFFF"/>
        </w:rPr>
        <w:t xml:space="preserve">Technol </w:t>
      </w:r>
      <w:r>
        <w:rPr>
          <w:rFonts w:ascii="Arial" w:hAnsi="Arial" w:cs="Arial"/>
          <w:i/>
          <w:iCs/>
          <w:color w:val="000000" w:themeColor="text1"/>
          <w:sz w:val="22"/>
          <w:szCs w:val="22"/>
          <w:shd w:val="clear" w:color="auto" w:fill="FFFFFF"/>
        </w:rPr>
        <w:t>High Educ 22, 11 (2025)</w:t>
      </w:r>
      <w:r>
        <w:rPr>
          <w:rFonts w:ascii="Arial" w:hAnsi="Arial" w:cs="Arial"/>
          <w:color w:val="000000" w:themeColor="text1"/>
          <w:sz w:val="22"/>
          <w:szCs w:val="22"/>
          <w:shd w:val="clear" w:color="auto" w:fill="FFFFFF"/>
        </w:rPr>
        <w:t xml:space="preserve">. </w:t>
      </w:r>
      <w:hyperlink r:id="rId24" w:history="1">
        <w:r>
          <w:rPr>
            <w:rStyle w:val="Hyperlink"/>
            <w:rFonts w:ascii="Arial" w:hAnsi="Arial" w:cs="Arial"/>
            <w:color w:val="000000" w:themeColor="text1"/>
            <w:sz w:val="22"/>
            <w:szCs w:val="22"/>
            <w:u w:val="none"/>
            <w:shd w:val="clear" w:color="auto" w:fill="FFFFFF"/>
          </w:rPr>
          <w:t>https://doi.org/10.1186/s41239-025-</w:t>
        </w:r>
      </w:hyperlink>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00510-8</w:t>
      </w:r>
    </w:p>
    <w:p w:rsidR="000D0421" w:rsidRDefault="002811B4">
      <w:pPr>
        <w:pStyle w:val="NormalWeb"/>
        <w:spacing w:before="240" w:beforeAutospacing="0" w:after="240" w:afterAutospacing="0" w:line="12" w:lineRule="atLeast"/>
        <w:rPr>
          <w:color w:val="000000" w:themeColor="text1"/>
        </w:rPr>
      </w:pPr>
      <w:proofErr w:type="spellStart"/>
      <w:r>
        <w:rPr>
          <w:rFonts w:ascii="Arial" w:hAnsi="Arial" w:cs="Arial"/>
          <w:color w:val="000000" w:themeColor="text1"/>
          <w:sz w:val="22"/>
          <w:szCs w:val="22"/>
          <w:shd w:val="clear" w:color="auto" w:fill="FFFFFF"/>
        </w:rPr>
        <w:t>Maré</w:t>
      </w:r>
      <w:proofErr w:type="spellEnd"/>
      <w:r>
        <w:rPr>
          <w:rFonts w:ascii="Arial" w:hAnsi="Arial" w:cs="Arial"/>
          <w:color w:val="000000" w:themeColor="text1"/>
          <w:sz w:val="22"/>
          <w:szCs w:val="22"/>
          <w:shd w:val="clear" w:color="auto" w:fill="FFFFFF"/>
        </w:rPr>
        <w:t xml:space="preserve">, S., &amp; </w:t>
      </w:r>
      <w:proofErr w:type="spellStart"/>
      <w:r>
        <w:rPr>
          <w:rFonts w:ascii="Arial" w:hAnsi="Arial" w:cs="Arial"/>
          <w:color w:val="000000" w:themeColor="text1"/>
          <w:sz w:val="22"/>
          <w:szCs w:val="22"/>
          <w:shd w:val="clear" w:color="auto" w:fill="FFFFFF"/>
        </w:rPr>
        <w:t>Mutezo</w:t>
      </w:r>
      <w:proofErr w:type="spellEnd"/>
      <w:r>
        <w:rPr>
          <w:rFonts w:ascii="Arial" w:hAnsi="Arial" w:cs="Arial"/>
          <w:color w:val="000000" w:themeColor="text1"/>
          <w:sz w:val="22"/>
          <w:szCs w:val="22"/>
          <w:shd w:val="clear" w:color="auto" w:fill="FFFFFF"/>
        </w:rPr>
        <w:t>, A. T. (2020)</w:t>
      </w:r>
      <w:r>
        <w:rPr>
          <w:rFonts w:ascii="Arial" w:hAnsi="Arial" w:cs="Arial"/>
          <w:b/>
          <w:bCs/>
          <w:color w:val="000000" w:themeColor="text1"/>
          <w:sz w:val="22"/>
          <w:szCs w:val="22"/>
          <w:shd w:val="clear" w:color="auto" w:fill="FFFFFF"/>
        </w:rPr>
        <w:t>.</w:t>
      </w:r>
      <w:r>
        <w:rPr>
          <w:rFonts w:ascii="Arial" w:hAnsi="Arial" w:cs="Arial"/>
          <w:color w:val="000000" w:themeColor="text1"/>
          <w:sz w:val="22"/>
          <w:szCs w:val="22"/>
          <w:shd w:val="clear" w:color="auto" w:fill="FFFFFF"/>
        </w:rPr>
        <w:t xml:space="preserve"> The effectiveness of e-tutoring in an open and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distance e-learning environment: Evidence from the University of South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Africa. </w:t>
      </w:r>
      <w:r>
        <w:rPr>
          <w:rFonts w:ascii="Arial" w:hAnsi="Arial" w:cs="Arial"/>
          <w:i/>
          <w:iCs/>
          <w:color w:val="000000" w:themeColor="text1"/>
          <w:sz w:val="22"/>
          <w:szCs w:val="22"/>
          <w:shd w:val="clear" w:color="auto" w:fill="FFFFFF"/>
        </w:rPr>
        <w:t>Open Learning: The Journal of Open, Distance and e-Learning, 36</w:t>
      </w:r>
      <w:r>
        <w:rPr>
          <w:rFonts w:ascii="Arial" w:hAnsi="Arial" w:cs="Arial"/>
          <w:color w:val="000000" w:themeColor="text1"/>
          <w:sz w:val="22"/>
          <w:szCs w:val="22"/>
          <w:shd w:val="clear" w:color="auto" w:fill="FFFFFF"/>
        </w:rPr>
        <w:t xml:space="preserve">(2),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164–180. https://doi.org/10.1080/02680513.2020.1717941</w:t>
      </w:r>
    </w:p>
    <w:p w:rsidR="000D0421" w:rsidRDefault="002811B4">
      <w:pPr>
        <w:pStyle w:val="NormalWeb"/>
        <w:spacing w:before="240" w:beforeAutospacing="0" w:after="240" w:afterAutospacing="0" w:line="12" w:lineRule="atLeast"/>
        <w:rPr>
          <w:rFonts w:ascii="Arial" w:hAnsi="Arial" w:cs="Arial"/>
          <w:color w:val="000000" w:themeColor="text1"/>
          <w:sz w:val="22"/>
          <w:szCs w:val="22"/>
          <w:shd w:val="clear" w:color="auto" w:fill="FFFFFF"/>
        </w:rPr>
      </w:pPr>
      <w:proofErr w:type="spellStart"/>
      <w:r>
        <w:rPr>
          <w:rFonts w:ascii="Arial" w:hAnsi="Arial" w:cs="Arial"/>
          <w:color w:val="000000" w:themeColor="text1"/>
          <w:sz w:val="22"/>
          <w:szCs w:val="22"/>
          <w:shd w:val="clear" w:color="auto" w:fill="FFFFFF"/>
        </w:rPr>
        <w:t>Möhlmann</w:t>
      </w:r>
      <w:proofErr w:type="spellEnd"/>
      <w:r>
        <w:rPr>
          <w:rFonts w:ascii="Arial" w:hAnsi="Arial" w:cs="Arial"/>
          <w:color w:val="000000" w:themeColor="text1"/>
          <w:sz w:val="22"/>
          <w:szCs w:val="22"/>
          <w:shd w:val="clear" w:color="auto" w:fill="FFFFFF"/>
        </w:rPr>
        <w:t xml:space="preserve">, M., &amp; </w:t>
      </w:r>
      <w:proofErr w:type="spellStart"/>
      <w:r>
        <w:rPr>
          <w:rFonts w:ascii="Arial" w:hAnsi="Arial" w:cs="Arial"/>
          <w:color w:val="000000" w:themeColor="text1"/>
          <w:sz w:val="22"/>
          <w:szCs w:val="22"/>
          <w:shd w:val="clear" w:color="auto" w:fill="FFFFFF"/>
        </w:rPr>
        <w:t>Zalmanson</w:t>
      </w:r>
      <w:proofErr w:type="spellEnd"/>
      <w:r>
        <w:rPr>
          <w:rFonts w:ascii="Arial" w:hAnsi="Arial" w:cs="Arial"/>
          <w:color w:val="000000" w:themeColor="text1"/>
          <w:sz w:val="22"/>
          <w:szCs w:val="22"/>
          <w:shd w:val="clear" w:color="auto" w:fill="FFFFFF"/>
        </w:rPr>
        <w:t xml:space="preserve">, L. (2022). Building and sustaining trust in remote work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by platform-dependent entrepreneurs on digital labor platforms: Toward an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integrative framework. </w:t>
      </w:r>
      <w:r>
        <w:rPr>
          <w:rFonts w:ascii="Arial" w:hAnsi="Arial" w:cs="Arial"/>
          <w:i/>
          <w:iCs/>
          <w:color w:val="000000" w:themeColor="text1"/>
          <w:sz w:val="22"/>
          <w:szCs w:val="22"/>
          <w:shd w:val="clear" w:color="auto" w:fill="FFFFFF"/>
        </w:rPr>
        <w:t>Journal of Business Research</w:t>
      </w:r>
      <w:r>
        <w:rPr>
          <w:rFonts w:ascii="Arial" w:hAnsi="Arial" w:cs="Arial"/>
          <w:color w:val="000000" w:themeColor="text1"/>
          <w:sz w:val="22"/>
          <w:szCs w:val="22"/>
          <w:shd w:val="clear" w:color="auto" w:fill="FFFFFF"/>
        </w:rPr>
        <w:t xml:space="preserve">, 149, 327–339. </w:t>
      </w:r>
      <w:r>
        <w:rPr>
          <w:rFonts w:ascii="Arial" w:hAnsi="Arial" w:cs="Arial"/>
          <w:color w:val="000000" w:themeColor="text1"/>
          <w:sz w:val="22"/>
          <w:szCs w:val="22"/>
          <w:shd w:val="clear" w:color="auto" w:fill="FFFFFF"/>
          <w:lang w:val="en-PH"/>
        </w:rPr>
        <w:tab/>
      </w:r>
      <w:hyperlink r:id="rId25" w:history="1">
        <w:r>
          <w:rPr>
            <w:rStyle w:val="Hyperlink"/>
            <w:rFonts w:ascii="Arial" w:hAnsi="Arial" w:cs="Arial"/>
            <w:color w:val="000000" w:themeColor="text1"/>
            <w:sz w:val="22"/>
            <w:szCs w:val="22"/>
            <w:u w:val="none"/>
            <w:shd w:val="clear" w:color="auto" w:fill="FFFFFF"/>
          </w:rPr>
          <w:t>https://doi.org/10.1016/j.jbusres.2022.05.046</w:t>
        </w:r>
      </w:hyperlink>
    </w:p>
    <w:p w:rsidR="000D0421" w:rsidRDefault="002811B4">
      <w:pPr>
        <w:pStyle w:val="NormalWeb"/>
        <w:spacing w:before="240" w:beforeAutospacing="0" w:after="240" w:afterAutospacing="0" w:line="12" w:lineRule="atLeast"/>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Money, J., Felix, S., &amp; Ross, P. (2021</w:t>
      </w:r>
      <w:r>
        <w:rPr>
          <w:rFonts w:ascii="Arial" w:hAnsi="Arial" w:cs="Arial"/>
          <w:b/>
          <w:bCs/>
          <w:color w:val="000000" w:themeColor="text1"/>
          <w:sz w:val="22"/>
          <w:szCs w:val="22"/>
          <w:shd w:val="clear" w:color="auto" w:fill="FFFFFF"/>
        </w:rPr>
        <w:t>).</w:t>
      </w:r>
      <w:r>
        <w:rPr>
          <w:rFonts w:ascii="Arial" w:hAnsi="Arial" w:cs="Arial"/>
          <w:color w:val="000000" w:themeColor="text1"/>
          <w:sz w:val="22"/>
          <w:szCs w:val="22"/>
          <w:shd w:val="clear" w:color="auto" w:fill="FFFFFF"/>
        </w:rPr>
        <w:t xml:space="preserve"> Gender differences and lost flexibility in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online freelancing during the COVID-19 pandemic. </w:t>
      </w:r>
      <w:r>
        <w:rPr>
          <w:rFonts w:ascii="Arial" w:hAnsi="Arial" w:cs="Arial"/>
          <w:i/>
          <w:iCs/>
          <w:color w:val="000000" w:themeColor="text1"/>
          <w:sz w:val="22"/>
          <w:szCs w:val="22"/>
          <w:shd w:val="clear" w:color="auto" w:fill="FFFFFF"/>
        </w:rPr>
        <w:t>Frontiers in Sociology, 6,</w:t>
      </w:r>
      <w:r>
        <w:rPr>
          <w:rFonts w:ascii="Arial" w:hAnsi="Arial" w:cs="Arial"/>
          <w:color w:val="000000" w:themeColor="text1"/>
          <w:sz w:val="22"/>
          <w:szCs w:val="22"/>
          <w:shd w:val="clear" w:color="auto" w:fill="FFFFFF"/>
        </w:rPr>
        <w:t xml:space="preserve">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Article </w:t>
      </w:r>
      <w:r>
        <w:rPr>
          <w:rFonts w:ascii="Arial" w:hAnsi="Arial" w:cs="Arial"/>
          <w:color w:val="000000" w:themeColor="text1"/>
          <w:sz w:val="22"/>
          <w:szCs w:val="22"/>
          <w:shd w:val="clear" w:color="auto" w:fill="FFFFFF"/>
        </w:rPr>
        <w:t>738024.</w:t>
      </w:r>
      <w:r>
        <w:rPr>
          <w:rFonts w:ascii="Arial" w:hAnsi="Arial" w:cs="Arial"/>
          <w:sz w:val="22"/>
          <w:szCs w:val="22"/>
          <w:shd w:val="clear" w:color="auto" w:fill="FFFFFF"/>
        </w:rPr>
        <w:t xml:space="preserve"> </w:t>
      </w:r>
      <w:hyperlink r:id="rId26" w:history="1">
        <w:r>
          <w:rPr>
            <w:rStyle w:val="Hyperlink"/>
            <w:rFonts w:ascii="Arial" w:hAnsi="Arial" w:cs="Arial"/>
            <w:color w:val="auto"/>
            <w:sz w:val="22"/>
            <w:szCs w:val="22"/>
            <w:u w:val="none"/>
            <w:shd w:val="clear" w:color="auto" w:fill="FFFFFF"/>
          </w:rPr>
          <w:t>https://doi.org/10.3389/fsoc.2021.738024</w:t>
        </w:r>
      </w:hyperlink>
    </w:p>
    <w:p w:rsidR="000D0421" w:rsidRDefault="002811B4">
      <w:pPr>
        <w:pStyle w:val="NormalWeb"/>
        <w:spacing w:before="240" w:beforeAutospacing="0" w:after="240" w:afterAutospacing="0" w:line="12" w:lineRule="atLeast"/>
        <w:rPr>
          <w:color w:val="000000" w:themeColor="text1"/>
        </w:rPr>
      </w:pPr>
      <w:proofErr w:type="spellStart"/>
      <w:r>
        <w:rPr>
          <w:rFonts w:ascii="Arial" w:hAnsi="Arial" w:cs="Arial"/>
          <w:color w:val="000000" w:themeColor="text1"/>
          <w:sz w:val="22"/>
          <w:szCs w:val="22"/>
          <w:shd w:val="clear" w:color="auto" w:fill="FFFFFF"/>
        </w:rPr>
        <w:t>Montaño</w:t>
      </w:r>
      <w:proofErr w:type="spellEnd"/>
      <w:r>
        <w:rPr>
          <w:rFonts w:ascii="Arial" w:hAnsi="Arial" w:cs="Arial"/>
          <w:color w:val="000000" w:themeColor="text1"/>
          <w:sz w:val="22"/>
          <w:szCs w:val="22"/>
          <w:shd w:val="clear" w:color="auto" w:fill="FFFFFF"/>
        </w:rPr>
        <w:t xml:space="preserve">, W. (2025).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Examining the Influence of Work-life Balance Initiatives on </w:t>
      </w:r>
      <w:r>
        <w:rPr>
          <w:rFonts w:ascii="Arial" w:hAnsi="Arial" w:cs="Arial"/>
          <w:color w:val="000000" w:themeColor="text1"/>
          <w:sz w:val="22"/>
          <w:szCs w:val="22"/>
          <w:shd w:val="clear" w:color="auto" w:fill="FFFFFF"/>
          <w:lang w:val="en-PH"/>
        </w:rPr>
        <w:tab/>
        <w:t xml:space="preserve">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Employee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Retention: A Comprehensive Literature Review. Journal of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lang w:val="en-PH"/>
        </w:rPr>
        <w:tab/>
      </w:r>
      <w:r>
        <w:rPr>
          <w:rFonts w:ascii="Arial" w:hAnsi="Arial" w:cs="Arial"/>
          <w:i/>
          <w:iCs/>
          <w:color w:val="000000" w:themeColor="text1"/>
          <w:sz w:val="22"/>
          <w:szCs w:val="22"/>
          <w:shd w:val="clear" w:color="auto" w:fill="FFFFFF"/>
        </w:rPr>
        <w:t xml:space="preserve">Economics </w:t>
      </w:r>
      <w:r>
        <w:rPr>
          <w:rFonts w:ascii="Arial" w:hAnsi="Arial" w:cs="Arial"/>
          <w:i/>
          <w:iCs/>
          <w:color w:val="000000" w:themeColor="text1"/>
          <w:sz w:val="22"/>
          <w:szCs w:val="22"/>
          <w:shd w:val="clear" w:color="auto" w:fill="FFFFFF"/>
          <w:lang w:val="en-PH"/>
        </w:rPr>
        <w:tab/>
      </w:r>
      <w:r>
        <w:rPr>
          <w:rFonts w:ascii="Arial" w:hAnsi="Arial" w:cs="Arial"/>
          <w:i/>
          <w:iCs/>
          <w:color w:val="000000" w:themeColor="text1"/>
          <w:sz w:val="22"/>
          <w:szCs w:val="22"/>
          <w:shd w:val="clear" w:color="auto" w:fill="FFFFFF"/>
        </w:rPr>
        <w:t>Management and Trade.</w:t>
      </w:r>
      <w:r>
        <w:rPr>
          <w:rFonts w:ascii="Arial" w:hAnsi="Arial" w:cs="Arial"/>
          <w:color w:val="000000" w:themeColor="text1"/>
          <w:sz w:val="22"/>
          <w:szCs w:val="22"/>
          <w:shd w:val="clear" w:color="auto" w:fill="FFFFFF"/>
        </w:rPr>
        <w:t xml:space="preserve"> </w:t>
      </w:r>
      <w:r>
        <w:rPr>
          <w:rFonts w:ascii="Arial" w:hAnsi="Arial" w:cs="Arial"/>
          <w:color w:val="000000" w:themeColor="text1"/>
          <w:sz w:val="22"/>
          <w:szCs w:val="22"/>
          <w:shd w:val="clear" w:color="auto" w:fill="FFFFFF"/>
          <w:lang w:val="en-PH"/>
        </w:rPr>
        <w:tab/>
        <w:t xml:space="preserve">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https://doi.org/10.9734/jemt/2025/v31i41283</w:t>
      </w:r>
    </w:p>
    <w:p w:rsidR="000D0421" w:rsidRDefault="002811B4">
      <w:pPr>
        <w:pStyle w:val="NormalWeb"/>
        <w:spacing w:before="240" w:beforeAutospacing="0" w:after="240" w:afterAutospacing="0" w:line="12" w:lineRule="atLeast"/>
        <w:rPr>
          <w:color w:val="000000" w:themeColor="text1"/>
        </w:rPr>
      </w:pPr>
      <w:r>
        <w:rPr>
          <w:rFonts w:ascii="Arial" w:hAnsi="Arial" w:cs="Arial"/>
          <w:color w:val="000000" w:themeColor="text1"/>
          <w:sz w:val="22"/>
          <w:szCs w:val="22"/>
          <w:shd w:val="clear" w:color="auto" w:fill="FFFFFF"/>
        </w:rPr>
        <w:t xml:space="preserve">Page, M. J., McKenzie, J. E., </w:t>
      </w:r>
      <w:proofErr w:type="spellStart"/>
      <w:r>
        <w:rPr>
          <w:rFonts w:ascii="Arial" w:hAnsi="Arial" w:cs="Arial"/>
          <w:color w:val="000000" w:themeColor="text1"/>
          <w:sz w:val="22"/>
          <w:szCs w:val="22"/>
          <w:shd w:val="clear" w:color="auto" w:fill="FFFFFF"/>
        </w:rPr>
        <w:t>Bossuyt</w:t>
      </w:r>
      <w:proofErr w:type="spellEnd"/>
      <w:r>
        <w:rPr>
          <w:rFonts w:ascii="Arial" w:hAnsi="Arial" w:cs="Arial"/>
          <w:color w:val="000000" w:themeColor="text1"/>
          <w:sz w:val="22"/>
          <w:szCs w:val="22"/>
          <w:shd w:val="clear" w:color="auto" w:fill="FFFFFF"/>
        </w:rPr>
        <w:t xml:space="preserve">, P. M., </w:t>
      </w:r>
      <w:proofErr w:type="spellStart"/>
      <w:r>
        <w:rPr>
          <w:rFonts w:ascii="Arial" w:hAnsi="Arial" w:cs="Arial"/>
          <w:color w:val="000000" w:themeColor="text1"/>
          <w:sz w:val="22"/>
          <w:szCs w:val="22"/>
          <w:shd w:val="clear" w:color="auto" w:fill="FFFFFF"/>
        </w:rPr>
        <w:t>Boutron</w:t>
      </w:r>
      <w:proofErr w:type="spellEnd"/>
      <w:r>
        <w:rPr>
          <w:rFonts w:ascii="Arial" w:hAnsi="Arial" w:cs="Arial"/>
          <w:color w:val="000000" w:themeColor="text1"/>
          <w:sz w:val="22"/>
          <w:szCs w:val="22"/>
          <w:shd w:val="clear" w:color="auto" w:fill="FFFFFF"/>
        </w:rPr>
        <w:t xml:space="preserve">, I., Hoffmann, T. C., Mulrow,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C. D., ... &amp; Moher, D. (2021). The PRISMA 2020 statement: An updated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guideline for reporting systematic reviews. </w:t>
      </w:r>
      <w:r>
        <w:rPr>
          <w:rFonts w:ascii="Arial" w:hAnsi="Arial" w:cs="Arial"/>
          <w:i/>
          <w:iCs/>
          <w:color w:val="000000" w:themeColor="text1"/>
          <w:sz w:val="22"/>
          <w:szCs w:val="22"/>
          <w:shd w:val="clear" w:color="auto" w:fill="FFFFFF"/>
        </w:rPr>
        <w:t>Systematic Reviews, 10,</w:t>
      </w:r>
      <w:r>
        <w:rPr>
          <w:rFonts w:ascii="Arial" w:hAnsi="Arial" w:cs="Arial"/>
          <w:color w:val="000000" w:themeColor="text1"/>
          <w:sz w:val="22"/>
          <w:szCs w:val="22"/>
          <w:shd w:val="clear" w:color="auto" w:fill="FFFFFF"/>
        </w:rPr>
        <w:t xml:space="preserve"> 89.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https://doi.org/10.1186/s13643-021-01626-4</w:t>
      </w:r>
    </w:p>
    <w:p w:rsidR="000D0421" w:rsidRDefault="002811B4">
      <w:pPr>
        <w:pStyle w:val="NormalWeb"/>
        <w:spacing w:before="240" w:beforeAutospacing="0" w:after="240" w:afterAutospacing="0" w:line="12" w:lineRule="atLeast"/>
        <w:rPr>
          <w:color w:val="000000" w:themeColor="text1"/>
        </w:rPr>
      </w:pPr>
      <w:r>
        <w:rPr>
          <w:rFonts w:ascii="Arial" w:hAnsi="Arial" w:cs="Arial"/>
          <w:color w:val="000000" w:themeColor="text1"/>
          <w:sz w:val="22"/>
          <w:szCs w:val="22"/>
          <w:shd w:val="clear" w:color="auto" w:fill="FFFFFF"/>
        </w:rPr>
        <w:t>Parker, E., Tariq, A., &amp; Smith, A. (2023)</w:t>
      </w:r>
      <w:r>
        <w:rPr>
          <w:rFonts w:ascii="Arial" w:hAnsi="Arial" w:cs="Arial"/>
          <w:b/>
          <w:bCs/>
          <w:color w:val="000000" w:themeColor="text1"/>
          <w:sz w:val="22"/>
          <w:szCs w:val="22"/>
          <w:shd w:val="clear" w:color="auto" w:fill="FFFFFF"/>
        </w:rPr>
        <w:t>.</w:t>
      </w:r>
      <w:r>
        <w:rPr>
          <w:rFonts w:ascii="Arial" w:hAnsi="Arial" w:cs="Arial"/>
          <w:color w:val="000000" w:themeColor="text1"/>
          <w:sz w:val="22"/>
          <w:szCs w:val="22"/>
          <w:shd w:val="clear" w:color="auto" w:fill="FFFFFF"/>
        </w:rPr>
        <w:t xml:space="preserve"> Exploring the effectiveness of peer tutoring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in English language learning among young learners. </w:t>
      </w:r>
      <w:r>
        <w:rPr>
          <w:rFonts w:ascii="Arial" w:hAnsi="Arial" w:cs="Arial"/>
          <w:i/>
          <w:iCs/>
          <w:color w:val="000000" w:themeColor="text1"/>
          <w:sz w:val="22"/>
          <w:szCs w:val="22"/>
          <w:shd w:val="clear" w:color="auto" w:fill="FFFFFF"/>
        </w:rPr>
        <w:t xml:space="preserve">Research Studies in </w:t>
      </w:r>
      <w:r>
        <w:rPr>
          <w:rFonts w:ascii="Arial" w:hAnsi="Arial" w:cs="Arial"/>
          <w:i/>
          <w:iCs/>
          <w:color w:val="000000" w:themeColor="text1"/>
          <w:sz w:val="22"/>
          <w:szCs w:val="22"/>
          <w:shd w:val="clear" w:color="auto" w:fill="FFFFFF"/>
          <w:lang w:val="en-PH"/>
        </w:rPr>
        <w:tab/>
      </w:r>
      <w:r>
        <w:rPr>
          <w:rFonts w:ascii="Arial" w:hAnsi="Arial" w:cs="Arial"/>
          <w:i/>
          <w:iCs/>
          <w:color w:val="000000" w:themeColor="text1"/>
          <w:sz w:val="22"/>
          <w:szCs w:val="22"/>
          <w:shd w:val="clear" w:color="auto" w:fill="FFFFFF"/>
          <w:lang w:val="en-PH"/>
        </w:rPr>
        <w:lastRenderedPageBreak/>
        <w:tab/>
      </w:r>
      <w:r>
        <w:rPr>
          <w:rFonts w:ascii="Arial" w:hAnsi="Arial" w:cs="Arial"/>
          <w:i/>
          <w:iCs/>
          <w:color w:val="000000" w:themeColor="text1"/>
          <w:sz w:val="22"/>
          <w:szCs w:val="22"/>
          <w:shd w:val="clear" w:color="auto" w:fill="FFFFFF"/>
        </w:rPr>
        <w:t>English Language Teaching and Learning, 1</w:t>
      </w:r>
      <w:r>
        <w:rPr>
          <w:rFonts w:ascii="Arial" w:hAnsi="Arial" w:cs="Arial"/>
          <w:color w:val="000000" w:themeColor="text1"/>
          <w:sz w:val="22"/>
          <w:szCs w:val="22"/>
          <w:shd w:val="clear" w:color="auto" w:fill="FFFFFF"/>
        </w:rPr>
        <w:t xml:space="preserve">(2), 103–112.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lang w:val="en-PH"/>
        </w:rPr>
        <w:tab/>
      </w:r>
      <w:hyperlink r:id="rId27" w:history="1">
        <w:r>
          <w:rPr>
            <w:rStyle w:val="Hyperlink"/>
            <w:rFonts w:ascii="Arial" w:hAnsi="Arial" w:cs="Arial"/>
            <w:color w:val="000000" w:themeColor="text1"/>
            <w:sz w:val="22"/>
            <w:szCs w:val="22"/>
            <w:u w:val="none"/>
            <w:shd w:val="clear" w:color="auto" w:fill="FFFFFF"/>
          </w:rPr>
          <w:t>https://doi.org/10.62583/rseltl.v1i2.13</w:t>
        </w:r>
      </w:hyperlink>
    </w:p>
    <w:p w:rsidR="000D0421" w:rsidRDefault="002811B4">
      <w:pPr>
        <w:pStyle w:val="NormalWeb"/>
        <w:spacing w:before="240" w:beforeAutospacing="0" w:after="240" w:afterAutospacing="0" w:line="12" w:lineRule="atLeast"/>
        <w:rPr>
          <w:color w:val="000000" w:themeColor="text1"/>
        </w:rPr>
      </w:pPr>
      <w:proofErr w:type="spellStart"/>
      <w:r>
        <w:rPr>
          <w:rFonts w:ascii="Arial" w:hAnsi="Arial" w:cs="Arial"/>
          <w:color w:val="000000" w:themeColor="text1"/>
          <w:sz w:val="22"/>
          <w:szCs w:val="22"/>
          <w:shd w:val="clear" w:color="auto" w:fill="FFFFFF"/>
        </w:rPr>
        <w:t>Pasuhuk</w:t>
      </w:r>
      <w:proofErr w:type="spellEnd"/>
      <w:r>
        <w:rPr>
          <w:rFonts w:ascii="Arial" w:hAnsi="Arial" w:cs="Arial"/>
          <w:color w:val="000000" w:themeColor="text1"/>
          <w:sz w:val="22"/>
          <w:szCs w:val="22"/>
          <w:shd w:val="clear" w:color="auto" w:fill="FFFFFF"/>
        </w:rPr>
        <w:t xml:space="preserve">, L. S., &amp; </w:t>
      </w:r>
      <w:proofErr w:type="spellStart"/>
      <w:r>
        <w:rPr>
          <w:rFonts w:ascii="Arial" w:hAnsi="Arial" w:cs="Arial"/>
          <w:color w:val="000000" w:themeColor="text1"/>
          <w:sz w:val="22"/>
          <w:szCs w:val="22"/>
          <w:shd w:val="clear" w:color="auto" w:fill="FFFFFF"/>
        </w:rPr>
        <w:t>Mandagi</w:t>
      </w:r>
      <w:proofErr w:type="spellEnd"/>
      <w:r>
        <w:rPr>
          <w:rFonts w:ascii="Arial" w:hAnsi="Arial" w:cs="Arial"/>
          <w:color w:val="000000" w:themeColor="text1"/>
          <w:sz w:val="22"/>
          <w:szCs w:val="22"/>
          <w:shd w:val="clear" w:color="auto" w:fill="FFFFFF"/>
        </w:rPr>
        <w:t xml:space="preserve">, D. W. (2023). Integrating social media marketing and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brand gestalt: An empirical analysis in educational institutions. </w:t>
      </w:r>
      <w:r>
        <w:rPr>
          <w:rFonts w:ascii="Arial" w:hAnsi="Arial" w:cs="Arial"/>
          <w:i/>
          <w:iCs/>
          <w:color w:val="000000" w:themeColor="text1"/>
          <w:sz w:val="22"/>
          <w:szCs w:val="22"/>
          <w:shd w:val="clear" w:color="auto" w:fill="FFFFFF"/>
        </w:rPr>
        <w:t xml:space="preserve">EDUKASIA: </w:t>
      </w:r>
      <w:r>
        <w:rPr>
          <w:rFonts w:ascii="Arial" w:hAnsi="Arial" w:cs="Arial"/>
          <w:i/>
          <w:iCs/>
          <w:color w:val="000000" w:themeColor="text1"/>
          <w:sz w:val="22"/>
          <w:szCs w:val="22"/>
          <w:shd w:val="clear" w:color="auto" w:fill="FFFFFF"/>
          <w:lang w:val="en-PH"/>
        </w:rPr>
        <w:tab/>
      </w:r>
      <w:proofErr w:type="spellStart"/>
      <w:r>
        <w:rPr>
          <w:rFonts w:ascii="Arial" w:hAnsi="Arial" w:cs="Arial"/>
          <w:i/>
          <w:iCs/>
          <w:color w:val="000000" w:themeColor="text1"/>
          <w:sz w:val="22"/>
          <w:szCs w:val="22"/>
          <w:shd w:val="clear" w:color="auto" w:fill="FFFFFF"/>
        </w:rPr>
        <w:t>Jurnal</w:t>
      </w:r>
      <w:proofErr w:type="spellEnd"/>
      <w:r>
        <w:rPr>
          <w:rFonts w:ascii="Arial" w:hAnsi="Arial" w:cs="Arial"/>
          <w:i/>
          <w:iCs/>
          <w:color w:val="000000" w:themeColor="text1"/>
          <w:sz w:val="22"/>
          <w:szCs w:val="22"/>
          <w:shd w:val="clear" w:color="auto" w:fill="FFFFFF"/>
        </w:rPr>
        <w:t xml:space="preserve"> Pendidikan dan </w:t>
      </w:r>
      <w:proofErr w:type="spellStart"/>
      <w:r>
        <w:rPr>
          <w:rFonts w:ascii="Arial" w:hAnsi="Arial" w:cs="Arial"/>
          <w:i/>
          <w:iCs/>
          <w:color w:val="000000" w:themeColor="text1"/>
          <w:sz w:val="22"/>
          <w:szCs w:val="22"/>
          <w:shd w:val="clear" w:color="auto" w:fill="FFFFFF"/>
        </w:rPr>
        <w:t>Pembelajaran</w:t>
      </w:r>
      <w:proofErr w:type="spellEnd"/>
      <w:r>
        <w:rPr>
          <w:rFonts w:ascii="Arial" w:hAnsi="Arial" w:cs="Arial"/>
          <w:color w:val="000000" w:themeColor="text1"/>
          <w:sz w:val="22"/>
          <w:szCs w:val="22"/>
          <w:shd w:val="clear" w:color="auto" w:fill="FFFFFF"/>
        </w:rPr>
        <w:t xml:space="preserve">, 4(2), 2795–2804.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https://doi.org/10.62775/edukasia.v4i2.674</w:t>
      </w:r>
    </w:p>
    <w:p w:rsidR="000D0421" w:rsidRDefault="002811B4">
      <w:pPr>
        <w:pStyle w:val="NormalWeb"/>
        <w:spacing w:before="240" w:beforeAutospacing="0" w:after="240" w:afterAutospacing="0" w:line="12" w:lineRule="atLeast"/>
        <w:rPr>
          <w:color w:val="000000" w:themeColor="text1"/>
        </w:rPr>
      </w:pPr>
      <w:proofErr w:type="spellStart"/>
      <w:r>
        <w:rPr>
          <w:rFonts w:ascii="Arial" w:hAnsi="Arial" w:cs="Arial"/>
          <w:color w:val="000000" w:themeColor="text1"/>
          <w:sz w:val="22"/>
          <w:szCs w:val="22"/>
          <w:shd w:val="clear" w:color="auto" w:fill="FFFFFF"/>
        </w:rPr>
        <w:t>Persada</w:t>
      </w:r>
      <w:proofErr w:type="spellEnd"/>
      <w:r>
        <w:rPr>
          <w:rFonts w:ascii="Arial" w:hAnsi="Arial" w:cs="Arial"/>
          <w:color w:val="000000" w:themeColor="text1"/>
          <w:sz w:val="22"/>
          <w:szCs w:val="22"/>
          <w:shd w:val="clear" w:color="auto" w:fill="FFFFFF"/>
        </w:rPr>
        <w:t xml:space="preserve">, S. F., </w:t>
      </w:r>
      <w:proofErr w:type="spellStart"/>
      <w:r>
        <w:rPr>
          <w:rFonts w:ascii="Arial" w:hAnsi="Arial" w:cs="Arial"/>
          <w:color w:val="000000" w:themeColor="text1"/>
          <w:sz w:val="22"/>
          <w:szCs w:val="22"/>
          <w:shd w:val="clear" w:color="auto" w:fill="FFFFFF"/>
        </w:rPr>
        <w:t>Miraja</w:t>
      </w:r>
      <w:proofErr w:type="spellEnd"/>
      <w:r>
        <w:rPr>
          <w:rFonts w:ascii="Arial" w:hAnsi="Arial" w:cs="Arial"/>
          <w:color w:val="000000" w:themeColor="text1"/>
          <w:sz w:val="22"/>
          <w:szCs w:val="22"/>
          <w:shd w:val="clear" w:color="auto" w:fill="FFFFFF"/>
        </w:rPr>
        <w:t xml:space="preserve">, B. A., </w:t>
      </w:r>
      <w:proofErr w:type="spellStart"/>
      <w:r>
        <w:rPr>
          <w:rFonts w:ascii="Arial" w:hAnsi="Arial" w:cs="Arial"/>
          <w:color w:val="000000" w:themeColor="text1"/>
          <w:sz w:val="22"/>
          <w:szCs w:val="22"/>
          <w:shd w:val="clear" w:color="auto" w:fill="FFFFFF"/>
        </w:rPr>
        <w:t>Nadlifatin</w:t>
      </w:r>
      <w:proofErr w:type="spellEnd"/>
      <w:r>
        <w:rPr>
          <w:rFonts w:ascii="Arial" w:hAnsi="Arial" w:cs="Arial"/>
          <w:color w:val="000000" w:themeColor="text1"/>
          <w:sz w:val="22"/>
          <w:szCs w:val="22"/>
          <w:shd w:val="clear" w:color="auto" w:fill="FFFFFF"/>
        </w:rPr>
        <w:t xml:space="preserve">, R., </w:t>
      </w:r>
      <w:proofErr w:type="spellStart"/>
      <w:r>
        <w:rPr>
          <w:rFonts w:ascii="Arial" w:hAnsi="Arial" w:cs="Arial"/>
          <w:color w:val="000000" w:themeColor="text1"/>
          <w:sz w:val="22"/>
          <w:szCs w:val="22"/>
          <w:shd w:val="clear" w:color="auto" w:fill="FFFFFF"/>
        </w:rPr>
        <w:t>Belgiawan</w:t>
      </w:r>
      <w:proofErr w:type="spellEnd"/>
      <w:r>
        <w:rPr>
          <w:rFonts w:ascii="Arial" w:hAnsi="Arial" w:cs="Arial"/>
          <w:color w:val="000000" w:themeColor="text1"/>
          <w:sz w:val="22"/>
          <w:szCs w:val="22"/>
          <w:shd w:val="clear" w:color="auto" w:fill="FFFFFF"/>
        </w:rPr>
        <w:t xml:space="preserve">, P. F., Redi, A. A. N. P., &amp; Lin,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S.-C. (2022). Determinants of students’ intention to continue using online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private tutoring: An expectation confirmation model (ECM) approach. </w:t>
      </w:r>
      <w:r>
        <w:rPr>
          <w:rFonts w:ascii="Arial" w:hAnsi="Arial" w:cs="Arial"/>
          <w:color w:val="000000" w:themeColor="text1"/>
          <w:sz w:val="22"/>
          <w:szCs w:val="22"/>
          <w:shd w:val="clear" w:color="auto" w:fill="FFFFFF"/>
          <w:lang w:val="en-PH"/>
        </w:rPr>
        <w:tab/>
        <w:t xml:space="preserve"> </w:t>
      </w:r>
      <w:r>
        <w:rPr>
          <w:rFonts w:ascii="Arial" w:hAnsi="Arial" w:cs="Arial"/>
          <w:color w:val="000000" w:themeColor="text1"/>
          <w:sz w:val="22"/>
          <w:szCs w:val="22"/>
          <w:shd w:val="clear" w:color="auto" w:fill="FFFFFF"/>
          <w:lang w:val="en-PH"/>
        </w:rPr>
        <w:tab/>
      </w:r>
      <w:r>
        <w:rPr>
          <w:rFonts w:ascii="Arial" w:hAnsi="Arial" w:cs="Arial"/>
          <w:i/>
          <w:iCs/>
          <w:color w:val="000000" w:themeColor="text1"/>
          <w:sz w:val="22"/>
          <w:szCs w:val="22"/>
          <w:shd w:val="clear" w:color="auto" w:fill="FFFFFF"/>
        </w:rPr>
        <w:t>Technology, Knowledge and Learning, 27</w:t>
      </w:r>
      <w:r>
        <w:rPr>
          <w:rFonts w:ascii="Arial" w:hAnsi="Arial" w:cs="Arial"/>
          <w:color w:val="000000" w:themeColor="text1"/>
          <w:sz w:val="22"/>
          <w:szCs w:val="22"/>
          <w:shd w:val="clear" w:color="auto" w:fill="FFFFFF"/>
        </w:rPr>
        <w:t xml:space="preserve">, 1–19. </w:t>
      </w:r>
      <w:r>
        <w:rPr>
          <w:rFonts w:ascii="Arial" w:hAnsi="Arial" w:cs="Arial"/>
          <w:color w:val="000000" w:themeColor="text1"/>
          <w:sz w:val="22"/>
          <w:szCs w:val="22"/>
          <w:shd w:val="clear" w:color="auto" w:fill="FFFFFF"/>
          <w:lang w:val="en-PH"/>
        </w:rPr>
        <w:tab/>
      </w:r>
      <w:hyperlink r:id="rId28" w:history="1">
        <w:r>
          <w:rPr>
            <w:rStyle w:val="Hyperlink"/>
            <w:rFonts w:ascii="Arial" w:hAnsi="Arial" w:cs="Arial"/>
            <w:color w:val="000000" w:themeColor="text1"/>
            <w:sz w:val="22"/>
            <w:szCs w:val="22"/>
            <w:u w:val="none"/>
            <w:shd w:val="clear" w:color="auto" w:fill="FFFFFF"/>
          </w:rPr>
          <w:t>https://doi.org/10.1007/s10758-022-09600-6</w:t>
        </w:r>
      </w:hyperlink>
    </w:p>
    <w:p w:rsidR="000D0421" w:rsidRDefault="002811B4">
      <w:pPr>
        <w:pStyle w:val="NormalWeb"/>
        <w:spacing w:before="240" w:beforeAutospacing="0" w:after="240" w:afterAutospacing="0" w:line="12" w:lineRule="atLeast"/>
        <w:rPr>
          <w:color w:val="000000" w:themeColor="text1"/>
        </w:rPr>
      </w:pPr>
      <w:r>
        <w:rPr>
          <w:rFonts w:ascii="Arial" w:hAnsi="Arial" w:cs="Arial"/>
          <w:color w:val="000000" w:themeColor="text1"/>
          <w:sz w:val="22"/>
          <w:szCs w:val="22"/>
          <w:shd w:val="clear" w:color="auto" w:fill="FFFFFF"/>
        </w:rPr>
        <w:t xml:space="preserve">Peters, R., Kruse, J., </w:t>
      </w:r>
      <w:proofErr w:type="spellStart"/>
      <w:r>
        <w:rPr>
          <w:rFonts w:ascii="Arial" w:hAnsi="Arial" w:cs="Arial"/>
          <w:color w:val="000000" w:themeColor="text1"/>
          <w:sz w:val="22"/>
          <w:szCs w:val="22"/>
          <w:shd w:val="clear" w:color="auto" w:fill="FFFFFF"/>
        </w:rPr>
        <w:t>Buckmiller</w:t>
      </w:r>
      <w:proofErr w:type="spellEnd"/>
      <w:r>
        <w:rPr>
          <w:rFonts w:ascii="Arial" w:hAnsi="Arial" w:cs="Arial"/>
          <w:color w:val="000000" w:themeColor="text1"/>
          <w:sz w:val="22"/>
          <w:szCs w:val="22"/>
          <w:shd w:val="clear" w:color="auto" w:fill="FFFFFF"/>
        </w:rPr>
        <w:t xml:space="preserve">, T., &amp; </w:t>
      </w:r>
      <w:proofErr w:type="spellStart"/>
      <w:r>
        <w:rPr>
          <w:rFonts w:ascii="Arial" w:hAnsi="Arial" w:cs="Arial"/>
          <w:color w:val="000000" w:themeColor="text1"/>
          <w:sz w:val="22"/>
          <w:szCs w:val="22"/>
          <w:shd w:val="clear" w:color="auto" w:fill="FFFFFF"/>
        </w:rPr>
        <w:t>Townsley</w:t>
      </w:r>
      <w:proofErr w:type="spellEnd"/>
      <w:r>
        <w:rPr>
          <w:rFonts w:ascii="Arial" w:hAnsi="Arial" w:cs="Arial"/>
          <w:color w:val="000000" w:themeColor="text1"/>
          <w:sz w:val="22"/>
          <w:szCs w:val="22"/>
          <w:shd w:val="clear" w:color="auto" w:fill="FFFFFF"/>
        </w:rPr>
        <w:t xml:space="preserve">, M. (2017). “It’s Just Not Fair!”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Making sense of secondary students’ resistance to a standards-based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grading. </w:t>
      </w:r>
      <w:r>
        <w:rPr>
          <w:rFonts w:ascii="Arial" w:hAnsi="Arial" w:cs="Arial"/>
          <w:i/>
          <w:iCs/>
          <w:color w:val="000000" w:themeColor="text1"/>
          <w:sz w:val="22"/>
          <w:szCs w:val="22"/>
          <w:shd w:val="clear" w:color="auto" w:fill="FFFFFF"/>
        </w:rPr>
        <w:t>American Secondary Education</w:t>
      </w:r>
      <w:r>
        <w:rPr>
          <w:rFonts w:ascii="Arial" w:hAnsi="Arial" w:cs="Arial"/>
          <w:color w:val="000000" w:themeColor="text1"/>
          <w:sz w:val="22"/>
          <w:szCs w:val="22"/>
          <w:shd w:val="clear" w:color="auto" w:fill="FFFFFF"/>
        </w:rPr>
        <w:t xml:space="preserve">, 45(3), 9–28. </w:t>
      </w:r>
      <w:r>
        <w:rPr>
          <w:rFonts w:ascii="Arial" w:hAnsi="Arial" w:cs="Arial"/>
          <w:color w:val="000000" w:themeColor="text1"/>
          <w:sz w:val="22"/>
          <w:szCs w:val="22"/>
          <w:shd w:val="clear" w:color="auto" w:fill="FFFFFF"/>
          <w:lang w:val="en-PH"/>
        </w:rPr>
        <w:tab/>
      </w:r>
      <w:hyperlink r:id="rId29" w:history="1">
        <w:r>
          <w:rPr>
            <w:rStyle w:val="Hyperlink"/>
            <w:rFonts w:ascii="Arial" w:hAnsi="Arial" w:cs="Arial"/>
            <w:color w:val="000000" w:themeColor="text1"/>
            <w:sz w:val="22"/>
            <w:szCs w:val="22"/>
            <w:u w:val="none"/>
            <w:shd w:val="clear" w:color="auto" w:fill="FFFFFF"/>
          </w:rPr>
          <w:t>https://eric.ed.gov/?id=EJ1154237</w:t>
        </w:r>
      </w:hyperlink>
    </w:p>
    <w:p w:rsidR="000D0421" w:rsidRDefault="002811B4">
      <w:pPr>
        <w:pStyle w:val="NormalWeb"/>
        <w:spacing w:before="240" w:beforeAutospacing="0" w:after="240" w:afterAutospacing="0" w:line="12" w:lineRule="atLeast"/>
        <w:rPr>
          <w:color w:val="000000" w:themeColor="text1"/>
        </w:rPr>
      </w:pPr>
      <w:r>
        <w:rPr>
          <w:rFonts w:ascii="Arial" w:hAnsi="Arial" w:cs="Arial"/>
          <w:color w:val="000000" w:themeColor="text1"/>
          <w:sz w:val="22"/>
          <w:szCs w:val="22"/>
          <w:shd w:val="clear" w:color="auto" w:fill="FFFFFF"/>
        </w:rPr>
        <w:t xml:space="preserve">Ramírez, D. M., &amp; </w:t>
      </w:r>
      <w:proofErr w:type="spellStart"/>
      <w:r>
        <w:rPr>
          <w:rFonts w:ascii="Arial" w:hAnsi="Arial" w:cs="Arial"/>
          <w:color w:val="000000" w:themeColor="text1"/>
          <w:sz w:val="22"/>
          <w:szCs w:val="22"/>
          <w:shd w:val="clear" w:color="auto" w:fill="FFFFFF"/>
        </w:rPr>
        <w:t>Gillig</w:t>
      </w:r>
      <w:proofErr w:type="spellEnd"/>
      <w:r>
        <w:rPr>
          <w:rFonts w:ascii="Arial" w:hAnsi="Arial" w:cs="Arial"/>
          <w:color w:val="000000" w:themeColor="text1"/>
          <w:sz w:val="22"/>
          <w:szCs w:val="22"/>
          <w:shd w:val="clear" w:color="auto" w:fill="FFFFFF"/>
        </w:rPr>
        <w:t xml:space="preserve">, S. (2018). Computer technology and twitter for online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learning and student engagement. </w:t>
      </w:r>
      <w:r>
        <w:rPr>
          <w:rFonts w:ascii="Arial" w:hAnsi="Arial" w:cs="Arial"/>
          <w:i/>
          <w:iCs/>
          <w:color w:val="000000" w:themeColor="text1"/>
          <w:sz w:val="22"/>
          <w:szCs w:val="22"/>
          <w:shd w:val="clear" w:color="auto" w:fill="FFFFFF"/>
        </w:rPr>
        <w:t>Journal of Multidisciplinary Research</w:t>
      </w:r>
      <w:r>
        <w:rPr>
          <w:rFonts w:ascii="Arial" w:hAnsi="Arial" w:cs="Arial"/>
          <w:color w:val="000000" w:themeColor="text1"/>
          <w:sz w:val="22"/>
          <w:szCs w:val="22"/>
          <w:shd w:val="clear" w:color="auto" w:fill="FFFFFF"/>
        </w:rPr>
        <w:t xml:space="preserve">,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10(1-2), 137-153.</w:t>
      </w:r>
    </w:p>
    <w:p w:rsidR="000D0421" w:rsidRDefault="002811B4">
      <w:pPr>
        <w:pStyle w:val="NormalWeb"/>
        <w:spacing w:before="240" w:beforeAutospacing="0" w:after="240" w:afterAutospacing="0" w:line="12" w:lineRule="atLeast"/>
        <w:rPr>
          <w:color w:val="000000" w:themeColor="text1"/>
        </w:rPr>
      </w:pPr>
      <w:proofErr w:type="spellStart"/>
      <w:r>
        <w:rPr>
          <w:rFonts w:ascii="Arial" w:hAnsi="Arial" w:cs="Arial"/>
          <w:color w:val="000000" w:themeColor="text1"/>
          <w:sz w:val="22"/>
          <w:szCs w:val="22"/>
          <w:shd w:val="clear" w:color="auto" w:fill="FFFFFF"/>
        </w:rPr>
        <w:t>Saif</w:t>
      </w:r>
      <w:proofErr w:type="spellEnd"/>
      <w:r>
        <w:rPr>
          <w:rFonts w:ascii="Arial" w:hAnsi="Arial" w:cs="Arial"/>
          <w:color w:val="000000" w:themeColor="text1"/>
          <w:sz w:val="22"/>
          <w:szCs w:val="22"/>
          <w:shd w:val="clear" w:color="auto" w:fill="FFFFFF"/>
        </w:rPr>
        <w:t xml:space="preserve">, N. M. A., &amp; </w:t>
      </w:r>
      <w:proofErr w:type="spellStart"/>
      <w:r>
        <w:rPr>
          <w:rFonts w:ascii="Arial" w:hAnsi="Arial" w:cs="Arial"/>
          <w:color w:val="000000" w:themeColor="text1"/>
          <w:sz w:val="22"/>
          <w:szCs w:val="22"/>
          <w:shd w:val="clear" w:color="auto" w:fill="FFFFFF"/>
        </w:rPr>
        <w:t>Aimin</w:t>
      </w:r>
      <w:proofErr w:type="spellEnd"/>
      <w:r>
        <w:rPr>
          <w:rFonts w:ascii="Arial" w:hAnsi="Arial" w:cs="Arial"/>
          <w:color w:val="000000" w:themeColor="text1"/>
          <w:sz w:val="22"/>
          <w:szCs w:val="22"/>
          <w:shd w:val="clear" w:color="auto" w:fill="FFFFFF"/>
        </w:rPr>
        <w:t xml:space="preserve">, W. (2016). Exploring the value and process of marketing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strategy: Review of literature.</w:t>
      </w:r>
      <w:r>
        <w:rPr>
          <w:rFonts w:ascii="Arial" w:hAnsi="Arial" w:cs="Arial"/>
          <w:i/>
          <w:iCs/>
          <w:color w:val="000000" w:themeColor="text1"/>
          <w:sz w:val="22"/>
          <w:szCs w:val="22"/>
          <w:shd w:val="clear" w:color="auto" w:fill="FFFFFF"/>
        </w:rPr>
        <w:t xml:space="preserve"> International Journal of Marketing Studies,</w:t>
      </w:r>
      <w:r>
        <w:rPr>
          <w:rFonts w:ascii="Arial" w:hAnsi="Arial" w:cs="Arial"/>
          <w:color w:val="000000" w:themeColor="text1"/>
          <w:sz w:val="22"/>
          <w:szCs w:val="22"/>
          <w:shd w:val="clear" w:color="auto" w:fill="FFFFFF"/>
        </w:rPr>
        <w:t xml:space="preserve"> 8(9),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187–202. https://doi.org/10.5539/ijms.v8n9p187</w:t>
      </w:r>
    </w:p>
    <w:p w:rsidR="000D0421" w:rsidRDefault="002811B4">
      <w:pPr>
        <w:pStyle w:val="NormalWeb"/>
        <w:spacing w:before="240" w:beforeAutospacing="0" w:after="240" w:afterAutospacing="0" w:line="12" w:lineRule="atLeast"/>
        <w:rPr>
          <w:color w:val="000000" w:themeColor="text1"/>
        </w:rPr>
      </w:pPr>
      <w:r>
        <w:rPr>
          <w:rFonts w:ascii="Arial" w:hAnsi="Arial" w:cs="Arial"/>
          <w:color w:val="000000" w:themeColor="text1"/>
          <w:sz w:val="22"/>
          <w:szCs w:val="22"/>
          <w:shd w:val="clear" w:color="auto" w:fill="FFFFFF"/>
        </w:rPr>
        <w:t xml:space="preserve">Teng, C., </w:t>
      </w:r>
      <w:proofErr w:type="spellStart"/>
      <w:r>
        <w:rPr>
          <w:rFonts w:ascii="Arial" w:hAnsi="Arial" w:cs="Arial"/>
          <w:color w:val="000000" w:themeColor="text1"/>
          <w:sz w:val="22"/>
          <w:szCs w:val="22"/>
          <w:shd w:val="clear" w:color="auto" w:fill="FFFFFF"/>
        </w:rPr>
        <w:t>Heydarnejad</w:t>
      </w:r>
      <w:proofErr w:type="spellEnd"/>
      <w:r>
        <w:rPr>
          <w:rFonts w:ascii="Arial" w:hAnsi="Arial" w:cs="Arial"/>
          <w:color w:val="000000" w:themeColor="text1"/>
          <w:sz w:val="22"/>
          <w:szCs w:val="22"/>
          <w:shd w:val="clear" w:color="auto" w:fill="FFFFFF"/>
        </w:rPr>
        <w:t>, T., Hasan, M. K., Om</w:t>
      </w:r>
      <w:r>
        <w:rPr>
          <w:rFonts w:ascii="Arial" w:hAnsi="Arial" w:cs="Arial"/>
          <w:color w:val="000000" w:themeColor="text1"/>
          <w:sz w:val="22"/>
          <w:szCs w:val="22"/>
          <w:shd w:val="clear" w:color="auto" w:fill="FFFFFF"/>
        </w:rPr>
        <w:t xml:space="preserve">ar, A., &amp; </w:t>
      </w:r>
      <w:proofErr w:type="spellStart"/>
      <w:r>
        <w:rPr>
          <w:rFonts w:ascii="Arial" w:hAnsi="Arial" w:cs="Arial"/>
          <w:color w:val="000000" w:themeColor="text1"/>
          <w:sz w:val="22"/>
          <w:szCs w:val="22"/>
          <w:shd w:val="clear" w:color="auto" w:fill="FFFFFF"/>
        </w:rPr>
        <w:t>Sarabani</w:t>
      </w:r>
      <w:proofErr w:type="spellEnd"/>
      <w:r>
        <w:rPr>
          <w:rFonts w:ascii="Arial" w:hAnsi="Arial" w:cs="Arial"/>
          <w:color w:val="000000" w:themeColor="text1"/>
          <w:sz w:val="22"/>
          <w:szCs w:val="22"/>
          <w:shd w:val="clear" w:color="auto" w:fill="FFFFFF"/>
        </w:rPr>
        <w:t xml:space="preserve">, L. (2022). Mobile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assisted language learning in learning English through social networking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tools: An account of Instagram feed-based tasks on learning grammar and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attitude among English as a foreign language </w:t>
      </w:r>
      <w:proofErr w:type="gramStart"/>
      <w:r>
        <w:rPr>
          <w:rFonts w:ascii="Arial" w:hAnsi="Arial" w:cs="Arial"/>
          <w:color w:val="000000" w:themeColor="text1"/>
          <w:sz w:val="22"/>
          <w:szCs w:val="22"/>
          <w:shd w:val="clear" w:color="auto" w:fill="FFFFFF"/>
        </w:rPr>
        <w:t>learners</w:t>
      </w:r>
      <w:proofErr w:type="gramEnd"/>
      <w:r>
        <w:rPr>
          <w:rFonts w:ascii="Arial" w:hAnsi="Arial" w:cs="Arial"/>
          <w:i/>
          <w:iCs/>
          <w:color w:val="000000" w:themeColor="text1"/>
          <w:sz w:val="22"/>
          <w:szCs w:val="22"/>
          <w:shd w:val="clear" w:color="auto" w:fill="FFFFFF"/>
        </w:rPr>
        <w:t xml:space="preserve">. Frontiers in </w:t>
      </w:r>
      <w:r>
        <w:rPr>
          <w:rFonts w:ascii="Arial" w:hAnsi="Arial" w:cs="Arial"/>
          <w:i/>
          <w:iCs/>
          <w:color w:val="000000" w:themeColor="text1"/>
          <w:sz w:val="22"/>
          <w:szCs w:val="22"/>
          <w:shd w:val="clear" w:color="auto" w:fill="FFFFFF"/>
          <w:lang w:val="en-PH"/>
        </w:rPr>
        <w:tab/>
      </w:r>
      <w:r>
        <w:rPr>
          <w:rFonts w:ascii="Arial" w:hAnsi="Arial" w:cs="Arial"/>
          <w:i/>
          <w:iCs/>
          <w:color w:val="000000" w:themeColor="text1"/>
          <w:sz w:val="22"/>
          <w:szCs w:val="22"/>
          <w:shd w:val="clear" w:color="auto" w:fill="FFFFFF"/>
        </w:rPr>
        <w:t>Psychology</w:t>
      </w:r>
      <w:r>
        <w:rPr>
          <w:rFonts w:ascii="Arial" w:hAnsi="Arial" w:cs="Arial"/>
          <w:color w:val="000000" w:themeColor="text1"/>
          <w:sz w:val="22"/>
          <w:szCs w:val="22"/>
          <w:shd w:val="clear" w:color="auto" w:fill="FFFFFF"/>
        </w:rPr>
        <w:t xml:space="preserve">, 13, Article 1012004.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https://doi.org/10.3389/fpsyg.2022.1012004</w:t>
      </w:r>
    </w:p>
    <w:p w:rsidR="000D0421" w:rsidRDefault="002811B4">
      <w:pPr>
        <w:pStyle w:val="NormalWeb"/>
        <w:spacing w:before="240" w:beforeAutospacing="0" w:after="240" w:afterAutospacing="0" w:line="12" w:lineRule="atLeast"/>
        <w:rPr>
          <w:color w:val="000000" w:themeColor="text1"/>
        </w:rPr>
      </w:pPr>
      <w:r>
        <w:rPr>
          <w:rFonts w:ascii="Arial" w:hAnsi="Arial" w:cs="Arial"/>
          <w:color w:val="000000" w:themeColor="text1"/>
          <w:sz w:val="22"/>
          <w:szCs w:val="22"/>
          <w:shd w:val="clear" w:color="auto" w:fill="FFFFFF"/>
        </w:rPr>
        <w:t xml:space="preserve">Villa, G., Montero, J. A., </w:t>
      </w:r>
      <w:proofErr w:type="spellStart"/>
      <w:r>
        <w:rPr>
          <w:rFonts w:ascii="Arial" w:hAnsi="Arial" w:cs="Arial"/>
          <w:color w:val="000000" w:themeColor="text1"/>
          <w:sz w:val="22"/>
          <w:szCs w:val="22"/>
          <w:shd w:val="clear" w:color="auto" w:fill="FFFFFF"/>
        </w:rPr>
        <w:t>Solé-Beteta</w:t>
      </w:r>
      <w:proofErr w:type="spellEnd"/>
      <w:r>
        <w:rPr>
          <w:rFonts w:ascii="Arial" w:hAnsi="Arial" w:cs="Arial"/>
          <w:color w:val="000000" w:themeColor="text1"/>
          <w:sz w:val="22"/>
          <w:szCs w:val="22"/>
          <w:shd w:val="clear" w:color="auto" w:fill="FFFFFF"/>
        </w:rPr>
        <w:t xml:space="preserve">, X., &amp; Navarro, J. (2024). A Literature Review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on Coaching Methods for Tutoring Students in Undergraduate Education. </w:t>
      </w:r>
      <w:r>
        <w:rPr>
          <w:rFonts w:ascii="Arial" w:hAnsi="Arial" w:cs="Arial"/>
          <w:color w:val="000000" w:themeColor="text1"/>
          <w:sz w:val="22"/>
          <w:szCs w:val="22"/>
          <w:shd w:val="clear" w:color="auto" w:fill="FFFFFF"/>
          <w:lang w:val="en-PH"/>
        </w:rPr>
        <w:tab/>
      </w:r>
      <w:r>
        <w:rPr>
          <w:rFonts w:ascii="Arial" w:hAnsi="Arial" w:cs="Arial"/>
          <w:i/>
          <w:iCs/>
          <w:color w:val="000000" w:themeColor="text1"/>
          <w:sz w:val="22"/>
          <w:szCs w:val="22"/>
          <w:shd w:val="clear" w:color="auto" w:fill="FFFFFF"/>
        </w:rPr>
        <w:t>Education Sciences</w:t>
      </w:r>
      <w:r>
        <w:rPr>
          <w:rFonts w:ascii="Arial" w:hAnsi="Arial" w:cs="Arial"/>
          <w:color w:val="000000" w:themeColor="text1"/>
          <w:sz w:val="22"/>
          <w:szCs w:val="22"/>
          <w:shd w:val="clear" w:color="auto" w:fill="FFFFFF"/>
        </w:rPr>
        <w:t xml:space="preserve">, </w:t>
      </w:r>
      <w:r>
        <w:rPr>
          <w:rFonts w:ascii="Arial" w:hAnsi="Arial" w:cs="Arial"/>
          <w:color w:val="000000" w:themeColor="text1"/>
          <w:sz w:val="22"/>
          <w:szCs w:val="22"/>
          <w:shd w:val="clear" w:color="auto" w:fill="FFFFFF"/>
        </w:rPr>
        <w:t>14(8), 909. https://doi.org/10.3390/educsci14080909</w:t>
      </w:r>
    </w:p>
    <w:p w:rsidR="000D0421" w:rsidRDefault="002811B4">
      <w:pPr>
        <w:pStyle w:val="NormalWeb"/>
        <w:spacing w:before="240" w:beforeAutospacing="0" w:after="240" w:afterAutospacing="0" w:line="12" w:lineRule="atLeast"/>
        <w:rPr>
          <w:color w:val="000000" w:themeColor="text1"/>
        </w:rPr>
      </w:pPr>
      <w:r>
        <w:rPr>
          <w:rFonts w:ascii="Arial" w:hAnsi="Arial" w:cs="Arial"/>
          <w:color w:val="000000" w:themeColor="text1"/>
          <w:sz w:val="22"/>
          <w:szCs w:val="22"/>
          <w:shd w:val="clear" w:color="auto" w:fill="FFFFFF"/>
        </w:rPr>
        <w:t xml:space="preserve">White, S. M., </w:t>
      </w:r>
      <w:proofErr w:type="spellStart"/>
      <w:r>
        <w:rPr>
          <w:rFonts w:ascii="Arial" w:hAnsi="Arial" w:cs="Arial"/>
          <w:color w:val="000000" w:themeColor="text1"/>
          <w:sz w:val="22"/>
          <w:szCs w:val="22"/>
          <w:shd w:val="clear" w:color="auto" w:fill="FFFFFF"/>
        </w:rPr>
        <w:t>GroomThomas</w:t>
      </w:r>
      <w:proofErr w:type="spellEnd"/>
      <w:r>
        <w:rPr>
          <w:rFonts w:ascii="Arial" w:hAnsi="Arial" w:cs="Arial"/>
          <w:color w:val="000000" w:themeColor="text1"/>
          <w:sz w:val="22"/>
          <w:szCs w:val="22"/>
          <w:shd w:val="clear" w:color="auto" w:fill="FFFFFF"/>
        </w:rPr>
        <w:t xml:space="preserve">, L. J., &amp; Loeb, S. (2023). A systematic review of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research on tutoring implementation: Considerations when undertaking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complex instructional supports for students (</w:t>
      </w:r>
      <w:proofErr w:type="spellStart"/>
      <w:r>
        <w:rPr>
          <w:rFonts w:ascii="Arial" w:hAnsi="Arial" w:cs="Arial"/>
          <w:color w:val="000000" w:themeColor="text1"/>
          <w:sz w:val="22"/>
          <w:szCs w:val="22"/>
          <w:shd w:val="clear" w:color="auto" w:fill="FFFFFF"/>
        </w:rPr>
        <w:t>EdWorkingP</w:t>
      </w:r>
      <w:r>
        <w:rPr>
          <w:rFonts w:ascii="Arial" w:hAnsi="Arial" w:cs="Arial"/>
          <w:color w:val="000000" w:themeColor="text1"/>
          <w:sz w:val="22"/>
          <w:szCs w:val="22"/>
          <w:shd w:val="clear" w:color="auto" w:fill="FFFFFF"/>
        </w:rPr>
        <w:t>aper</w:t>
      </w:r>
      <w:proofErr w:type="spellEnd"/>
      <w:r>
        <w:rPr>
          <w:rFonts w:ascii="Arial" w:hAnsi="Arial" w:cs="Arial"/>
          <w:color w:val="000000" w:themeColor="text1"/>
          <w:sz w:val="22"/>
          <w:szCs w:val="22"/>
          <w:shd w:val="clear" w:color="auto" w:fill="FFFFFF"/>
        </w:rPr>
        <w:t xml:space="preserve"> No. 22652). </w:t>
      </w:r>
      <w:r>
        <w:rPr>
          <w:rFonts w:ascii="Arial" w:hAnsi="Arial" w:cs="Arial"/>
          <w:color w:val="000000" w:themeColor="text1"/>
          <w:sz w:val="22"/>
          <w:szCs w:val="22"/>
          <w:shd w:val="clear" w:color="auto" w:fill="FFFFFF"/>
          <w:lang w:val="en-PH"/>
        </w:rPr>
        <w:tab/>
      </w:r>
      <w:r>
        <w:rPr>
          <w:rFonts w:ascii="Arial" w:hAnsi="Arial" w:cs="Arial"/>
          <w:i/>
          <w:iCs/>
          <w:color w:val="000000" w:themeColor="text1"/>
          <w:sz w:val="22"/>
          <w:szCs w:val="22"/>
          <w:shd w:val="clear" w:color="auto" w:fill="FFFFFF"/>
        </w:rPr>
        <w:t>Annenberg Institute at Brown University.</w:t>
      </w:r>
      <w:r>
        <w:rPr>
          <w:rFonts w:ascii="Arial" w:hAnsi="Arial" w:cs="Arial"/>
          <w:color w:val="000000" w:themeColor="text1"/>
          <w:sz w:val="22"/>
          <w:szCs w:val="22"/>
          <w:shd w:val="clear" w:color="auto" w:fill="FFFFFF"/>
        </w:rPr>
        <w:t xml:space="preserve"> </w:t>
      </w:r>
      <w:hyperlink r:id="rId30" w:history="1">
        <w:r>
          <w:rPr>
            <w:rStyle w:val="Hyperlink"/>
            <w:rFonts w:ascii="Arial" w:hAnsi="Arial" w:cs="Arial"/>
            <w:color w:val="000000" w:themeColor="text1"/>
            <w:sz w:val="22"/>
            <w:szCs w:val="22"/>
            <w:u w:val="none"/>
            <w:shd w:val="clear" w:color="auto" w:fill="FFFFFF"/>
          </w:rPr>
          <w:t>https://doi.org/10.26300/wztf-wj14</w:t>
        </w:r>
      </w:hyperlink>
    </w:p>
    <w:p w:rsidR="000D0421" w:rsidRDefault="002811B4">
      <w:pPr>
        <w:pStyle w:val="NormalWeb"/>
        <w:spacing w:before="240" w:beforeAutospacing="0" w:after="240" w:afterAutospacing="0" w:line="12" w:lineRule="atLeast"/>
        <w:rPr>
          <w:color w:val="000000" w:themeColor="text1"/>
          <w:lang w:val="en-PH"/>
        </w:rPr>
      </w:pPr>
      <w:r>
        <w:rPr>
          <w:rFonts w:ascii="Arial" w:hAnsi="Arial" w:cs="Arial"/>
          <w:color w:val="000000" w:themeColor="text1"/>
          <w:sz w:val="22"/>
          <w:szCs w:val="22"/>
          <w:shd w:val="clear" w:color="auto" w:fill="FFFFFF"/>
        </w:rPr>
        <w:t xml:space="preserve">Xia, M., Zhao, Y., Erol, M. H., Hong, J., &amp; Kim, J. (2022). Understanding distributed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tutorship in online language tutoring. In </w:t>
      </w:r>
      <w:r>
        <w:rPr>
          <w:rFonts w:ascii="Arial" w:hAnsi="Arial" w:cs="Arial"/>
          <w:i/>
          <w:iCs/>
          <w:color w:val="000000" w:themeColor="text1"/>
          <w:sz w:val="22"/>
          <w:szCs w:val="22"/>
          <w:shd w:val="clear" w:color="auto" w:fill="FFFFFF"/>
        </w:rPr>
        <w:t xml:space="preserve">Proceedings of the International </w:t>
      </w:r>
      <w:r>
        <w:rPr>
          <w:rFonts w:ascii="Arial" w:hAnsi="Arial" w:cs="Arial"/>
          <w:i/>
          <w:iCs/>
          <w:color w:val="000000" w:themeColor="text1"/>
          <w:sz w:val="22"/>
          <w:szCs w:val="22"/>
          <w:shd w:val="clear" w:color="auto" w:fill="FFFFFF"/>
          <w:lang w:val="en-PH"/>
        </w:rPr>
        <w:tab/>
      </w:r>
      <w:r>
        <w:rPr>
          <w:rFonts w:ascii="Arial" w:hAnsi="Arial" w:cs="Arial"/>
          <w:i/>
          <w:iCs/>
          <w:color w:val="000000" w:themeColor="text1"/>
          <w:sz w:val="22"/>
          <w:szCs w:val="22"/>
          <w:shd w:val="clear" w:color="auto" w:fill="FFFFFF"/>
          <w:lang w:val="en-PH"/>
        </w:rPr>
        <w:tab/>
      </w:r>
      <w:r>
        <w:rPr>
          <w:rFonts w:ascii="Arial" w:hAnsi="Arial" w:cs="Arial"/>
          <w:i/>
          <w:iCs/>
          <w:color w:val="000000" w:themeColor="text1"/>
          <w:sz w:val="22"/>
          <w:szCs w:val="22"/>
          <w:shd w:val="clear" w:color="auto" w:fill="FFFFFF"/>
        </w:rPr>
        <w:t>Learning Analytics and Knowledge Conference (LAK22).</w:t>
      </w:r>
      <w:r>
        <w:rPr>
          <w:rFonts w:ascii="Arial" w:hAnsi="Arial" w:cs="Arial"/>
          <w:color w:val="000000" w:themeColor="text1"/>
          <w:sz w:val="22"/>
          <w:szCs w:val="22"/>
          <w:shd w:val="clear" w:color="auto" w:fill="FFFFFF"/>
        </w:rPr>
        <w:t xml:space="preserve"> Association for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 xml:space="preserve">Computing Machinery. </w:t>
      </w:r>
      <w:hyperlink r:id="rId31" w:history="1">
        <w:r>
          <w:rPr>
            <w:rStyle w:val="Hyperlink"/>
            <w:rFonts w:ascii="Arial" w:hAnsi="Arial" w:cs="Arial"/>
            <w:color w:val="000000" w:themeColor="text1"/>
            <w:sz w:val="22"/>
            <w:szCs w:val="22"/>
            <w:u w:val="none"/>
            <w:shd w:val="clear" w:color="auto" w:fill="FFFFFF"/>
          </w:rPr>
          <w:t>https://doi.org/10.1145/3506860.3506883</w:t>
        </w:r>
      </w:hyperlink>
    </w:p>
    <w:p w:rsidR="000D0421" w:rsidRDefault="002811B4">
      <w:pPr>
        <w:pStyle w:val="NormalWeb"/>
        <w:spacing w:before="240" w:beforeAutospacing="0" w:after="240" w:afterAutospacing="0" w:line="12" w:lineRule="atLeast"/>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lastRenderedPageBreak/>
        <w:t xml:space="preserve">Yuan, B., &amp; Peluso, A. M. (2021). The influence of word-of-mouth referral on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consumers’ purchase intention: Experimental evidence from WeChat.</w:t>
      </w:r>
      <w:r>
        <w:rPr>
          <w:rFonts w:ascii="Arial" w:hAnsi="Arial" w:cs="Arial"/>
          <w:i/>
          <w:iCs/>
          <w:color w:val="000000" w:themeColor="text1"/>
          <w:sz w:val="22"/>
          <w:szCs w:val="22"/>
          <w:shd w:val="clear" w:color="auto" w:fill="FFFFFF"/>
        </w:rPr>
        <w:t xml:space="preserve"> </w:t>
      </w:r>
      <w:r>
        <w:rPr>
          <w:rFonts w:ascii="Arial" w:hAnsi="Arial" w:cs="Arial"/>
          <w:i/>
          <w:iCs/>
          <w:color w:val="000000" w:themeColor="text1"/>
          <w:sz w:val="22"/>
          <w:szCs w:val="22"/>
          <w:shd w:val="clear" w:color="auto" w:fill="FFFFFF"/>
          <w:lang w:val="en-PH"/>
        </w:rPr>
        <w:tab/>
      </w:r>
      <w:r>
        <w:rPr>
          <w:rFonts w:ascii="Arial" w:hAnsi="Arial" w:cs="Arial"/>
          <w:i/>
          <w:iCs/>
          <w:color w:val="000000" w:themeColor="text1"/>
          <w:sz w:val="22"/>
          <w:szCs w:val="22"/>
          <w:shd w:val="clear" w:color="auto" w:fill="FFFFFF"/>
        </w:rPr>
        <w:t>Sustainability</w:t>
      </w:r>
      <w:r>
        <w:rPr>
          <w:rFonts w:ascii="Arial" w:hAnsi="Arial" w:cs="Arial"/>
          <w:color w:val="000000" w:themeColor="text1"/>
          <w:sz w:val="22"/>
          <w:szCs w:val="22"/>
          <w:shd w:val="clear" w:color="auto" w:fill="FFFFFF"/>
        </w:rPr>
        <w:t xml:space="preserve">, 13(2), 645. </w:t>
      </w:r>
      <w:hyperlink r:id="rId32" w:history="1">
        <w:r>
          <w:rPr>
            <w:rStyle w:val="Hyperlink"/>
            <w:rFonts w:ascii="Arial" w:hAnsi="Arial" w:cs="Arial"/>
            <w:color w:val="000000" w:themeColor="text1"/>
            <w:sz w:val="22"/>
            <w:szCs w:val="22"/>
            <w:u w:val="none"/>
            <w:shd w:val="clear" w:color="auto" w:fill="FFFFFF"/>
          </w:rPr>
          <w:t>https://doi.org/10.3390/su13020645</w:t>
        </w:r>
      </w:hyperlink>
    </w:p>
    <w:p w:rsidR="000D0421" w:rsidRDefault="002811B4">
      <w:pPr>
        <w:pStyle w:val="NormalWeb"/>
        <w:spacing w:before="240" w:beforeAutospacing="0" w:after="240" w:afterAutospacing="0" w:line="12" w:lineRule="atLeast"/>
        <w:rPr>
          <w:rFonts w:ascii="Arial" w:hAnsi="Arial" w:cs="Arial"/>
        </w:rPr>
      </w:pPr>
      <w:r>
        <w:rPr>
          <w:rFonts w:ascii="Arial" w:hAnsi="Arial" w:cs="Arial"/>
          <w:color w:val="000000" w:themeColor="text1"/>
          <w:sz w:val="22"/>
          <w:szCs w:val="22"/>
          <w:shd w:val="clear" w:color="auto" w:fill="FFFFFF"/>
        </w:rPr>
        <w:t xml:space="preserve">Zhou J, </w:t>
      </w:r>
      <w:proofErr w:type="spellStart"/>
      <w:r>
        <w:rPr>
          <w:rFonts w:ascii="Arial" w:hAnsi="Arial" w:cs="Arial"/>
          <w:color w:val="000000" w:themeColor="text1"/>
          <w:sz w:val="22"/>
          <w:szCs w:val="22"/>
          <w:shd w:val="clear" w:color="auto" w:fill="FFFFFF"/>
        </w:rPr>
        <w:t>Suntrayuth</w:t>
      </w:r>
      <w:proofErr w:type="spellEnd"/>
      <w:r>
        <w:rPr>
          <w:rFonts w:ascii="Arial" w:hAnsi="Arial" w:cs="Arial"/>
          <w:color w:val="000000" w:themeColor="text1"/>
          <w:sz w:val="22"/>
          <w:szCs w:val="22"/>
          <w:shd w:val="clear" w:color="auto" w:fill="FFFFFF"/>
        </w:rPr>
        <w:t xml:space="preserve"> S. Social media facilitated learning and parents' purchase </w:t>
      </w:r>
      <w:r>
        <w:rPr>
          <w:rFonts w:ascii="Arial" w:hAnsi="Arial" w:cs="Arial"/>
          <w:color w:val="000000" w:themeColor="text1"/>
          <w:sz w:val="22"/>
          <w:szCs w:val="22"/>
          <w:shd w:val="clear" w:color="auto" w:fill="FFFFFF"/>
          <w:lang w:val="en-PH"/>
        </w:rPr>
        <w:tab/>
      </w:r>
      <w:r>
        <w:rPr>
          <w:rFonts w:ascii="Arial" w:hAnsi="Arial" w:cs="Arial"/>
          <w:color w:val="000000" w:themeColor="text1"/>
          <w:sz w:val="22"/>
          <w:szCs w:val="22"/>
          <w:shd w:val="clear" w:color="auto" w:fill="FFFFFF"/>
        </w:rPr>
        <w:t>intentions of non-academic tutoring services for children.</w:t>
      </w:r>
      <w:r>
        <w:rPr>
          <w:rFonts w:ascii="Arial" w:hAnsi="Arial" w:cs="Arial"/>
          <w:i/>
          <w:iCs/>
          <w:color w:val="000000" w:themeColor="text1"/>
          <w:sz w:val="22"/>
          <w:szCs w:val="22"/>
          <w:shd w:val="clear" w:color="auto" w:fill="FFFFFF"/>
        </w:rPr>
        <w:t xml:space="preserve"> Acta Psychol </w:t>
      </w:r>
      <w:r>
        <w:rPr>
          <w:rFonts w:ascii="Arial" w:hAnsi="Arial" w:cs="Arial"/>
          <w:i/>
          <w:iCs/>
          <w:color w:val="000000" w:themeColor="text1"/>
          <w:sz w:val="22"/>
          <w:szCs w:val="22"/>
          <w:shd w:val="clear" w:color="auto" w:fill="FFFFFF"/>
          <w:lang w:val="en-PH"/>
        </w:rPr>
        <w:tab/>
      </w:r>
      <w:r>
        <w:rPr>
          <w:rFonts w:ascii="Arial" w:hAnsi="Arial" w:cs="Arial"/>
          <w:i/>
          <w:iCs/>
          <w:color w:val="000000" w:themeColor="text1"/>
          <w:sz w:val="22"/>
          <w:szCs w:val="22"/>
          <w:shd w:val="clear" w:color="auto" w:fill="FFFFFF"/>
        </w:rPr>
        <w:t>(</w:t>
      </w:r>
      <w:proofErr w:type="spellStart"/>
      <w:r>
        <w:rPr>
          <w:rFonts w:ascii="Arial" w:hAnsi="Arial" w:cs="Arial"/>
          <w:i/>
          <w:iCs/>
          <w:color w:val="000000" w:themeColor="text1"/>
          <w:sz w:val="22"/>
          <w:szCs w:val="22"/>
          <w:shd w:val="clear" w:color="auto" w:fill="FFFFFF"/>
        </w:rPr>
        <w:t>Amst</w:t>
      </w:r>
      <w:proofErr w:type="spellEnd"/>
      <w:r>
        <w:rPr>
          <w:rFonts w:ascii="Arial" w:hAnsi="Arial" w:cs="Arial"/>
          <w:i/>
          <w:iCs/>
          <w:color w:val="000000" w:themeColor="text1"/>
          <w:sz w:val="22"/>
          <w:szCs w:val="22"/>
          <w:shd w:val="clear" w:color="auto" w:fill="FFFFFF"/>
        </w:rPr>
        <w:t>)</w:t>
      </w:r>
      <w:r>
        <w:rPr>
          <w:rFonts w:ascii="Arial" w:hAnsi="Arial" w:cs="Arial"/>
          <w:color w:val="000000" w:themeColor="text1"/>
          <w:sz w:val="22"/>
          <w:szCs w:val="22"/>
          <w:shd w:val="clear" w:color="auto" w:fill="FFFFFF"/>
        </w:rPr>
        <w:t xml:space="preserve">. 2025 </w:t>
      </w:r>
      <w:proofErr w:type="gramStart"/>
      <w:r>
        <w:rPr>
          <w:rFonts w:ascii="Arial" w:hAnsi="Arial" w:cs="Arial"/>
          <w:color w:val="000000" w:themeColor="text1"/>
          <w:sz w:val="22"/>
          <w:szCs w:val="22"/>
          <w:shd w:val="clear" w:color="auto" w:fill="FFFFFF"/>
        </w:rPr>
        <w:t>May;255:104886</w:t>
      </w:r>
      <w:proofErr w:type="gramEnd"/>
      <w:r>
        <w:rPr>
          <w:rFonts w:ascii="Arial" w:hAnsi="Arial" w:cs="Arial"/>
          <w:color w:val="000000" w:themeColor="text1"/>
          <w:sz w:val="22"/>
          <w:szCs w:val="22"/>
          <w:shd w:val="clear" w:color="auto" w:fill="FFFFFF"/>
        </w:rPr>
        <w:t xml:space="preserve">. </w:t>
      </w:r>
      <w:proofErr w:type="spellStart"/>
      <w:r>
        <w:rPr>
          <w:rFonts w:ascii="Arial" w:hAnsi="Arial" w:cs="Arial"/>
          <w:color w:val="000000" w:themeColor="text1"/>
          <w:sz w:val="22"/>
          <w:szCs w:val="22"/>
          <w:shd w:val="clear" w:color="auto" w:fill="FFFFFF"/>
        </w:rPr>
        <w:t>doi</w:t>
      </w:r>
      <w:proofErr w:type="spellEnd"/>
      <w:r>
        <w:rPr>
          <w:rFonts w:ascii="Arial" w:hAnsi="Arial" w:cs="Arial"/>
          <w:color w:val="000000" w:themeColor="text1"/>
          <w:sz w:val="22"/>
          <w:szCs w:val="22"/>
          <w:shd w:val="clear" w:color="auto" w:fill="FFFFFF"/>
        </w:rPr>
        <w:t>: 10.1016/j.actpsy.2025.104886</w:t>
      </w:r>
    </w:p>
    <w:p w:rsidR="000D0421" w:rsidRDefault="000D0421">
      <w:pPr>
        <w:pStyle w:val="ReferHead"/>
        <w:spacing w:after="0"/>
        <w:jc w:val="both"/>
        <w:rPr>
          <w:rFonts w:ascii="Arial" w:hAnsi="Arial" w:cs="Arial"/>
        </w:rPr>
      </w:pPr>
    </w:p>
    <w:p w:rsidR="000D0421" w:rsidRDefault="000D0421">
      <w:pPr>
        <w:pStyle w:val="Reference"/>
        <w:numPr>
          <w:ilvl w:val="0"/>
          <w:numId w:val="0"/>
        </w:numPr>
        <w:spacing w:line="240" w:lineRule="auto"/>
        <w:rPr>
          <w:rFonts w:ascii="Arial" w:hAnsi="Arial" w:cs="Arial"/>
        </w:rPr>
      </w:pPr>
    </w:p>
    <w:p w:rsidR="000D0421" w:rsidRDefault="000D0421">
      <w:pPr>
        <w:pStyle w:val="Body"/>
        <w:spacing w:after="0"/>
        <w:rPr>
          <w:rFonts w:ascii="Arial" w:hAnsi="Arial"/>
          <w:lang w:val="en-PH"/>
        </w:rPr>
      </w:pPr>
    </w:p>
    <w:p w:rsidR="000D0421" w:rsidRDefault="000D0421">
      <w:pPr>
        <w:pStyle w:val="Body"/>
        <w:spacing w:after="0"/>
        <w:rPr>
          <w:rFonts w:ascii="Arial" w:hAnsi="Arial"/>
          <w:lang w:val="en-PH"/>
        </w:rPr>
      </w:pPr>
    </w:p>
    <w:p w:rsidR="000D0421" w:rsidRDefault="000D0421">
      <w:pPr>
        <w:pStyle w:val="Body"/>
        <w:spacing w:after="0"/>
        <w:rPr>
          <w:rFonts w:ascii="Arial" w:hAnsi="Arial"/>
          <w:lang w:val="en-PH"/>
        </w:rPr>
      </w:pPr>
    </w:p>
    <w:p w:rsidR="000D0421" w:rsidRDefault="000D0421">
      <w:pPr>
        <w:pStyle w:val="Body"/>
        <w:spacing w:after="0"/>
        <w:rPr>
          <w:rFonts w:ascii="Arial" w:hAnsi="Arial"/>
          <w:lang w:val="en-PH"/>
        </w:rPr>
        <w:sectPr w:rsidR="000D0421">
          <w:headerReference w:type="even" r:id="rId33"/>
          <w:headerReference w:type="default" r:id="rId34"/>
          <w:headerReference w:type="first" r:id="rId35"/>
          <w:type w:val="continuous"/>
          <w:pgSz w:w="12240" w:h="15840"/>
          <w:pgMar w:top="1440" w:right="2016" w:bottom="2016" w:left="2016" w:header="720" w:footer="1123" w:gutter="0"/>
          <w:cols w:space="425"/>
          <w:docGrid w:linePitch="272"/>
        </w:sectPr>
      </w:pPr>
    </w:p>
    <w:p w:rsidR="000D0421" w:rsidRDefault="000D0421">
      <w:pPr>
        <w:pStyle w:val="Appendix"/>
        <w:spacing w:after="0"/>
        <w:jc w:val="both"/>
        <w:rPr>
          <w:rFonts w:ascii="Arial" w:hAnsi="Arial" w:cs="Arial"/>
          <w:b w:val="0"/>
        </w:rPr>
      </w:pPr>
    </w:p>
    <w:sectPr w:rsidR="000D0421">
      <w:type w:val="continuous"/>
      <w:pgSz w:w="12240" w:h="15840"/>
      <w:pgMar w:top="720" w:right="720" w:bottom="720" w:left="72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1B4" w:rsidRDefault="002811B4">
      <w:r>
        <w:separator/>
      </w:r>
    </w:p>
  </w:endnote>
  <w:endnote w:type="continuationSeparator" w:id="0">
    <w:p w:rsidR="002811B4" w:rsidRDefault="0028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421" w:rsidRDefault="000D04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421" w:rsidRDefault="000D04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421" w:rsidRDefault="000D0421">
    <w:pPr>
      <w:pStyle w:val="Footer"/>
      <w:rPr>
        <w:rFonts w:ascii="Arial" w:hAnsi="Arial" w:cs="Arial"/>
        <w:sz w:val="16"/>
      </w:rPr>
    </w:pPr>
  </w:p>
  <w:p w:rsidR="000D0421" w:rsidRDefault="002811B4">
    <w:pPr>
      <w:pStyle w:val="Footer"/>
      <w:jc w:val="center"/>
      <w:rPr>
        <w:rFonts w:ascii="Arial" w:hAnsi="Arial" w:cs="Arial"/>
        <w:sz w:val="16"/>
      </w:rPr>
    </w:pPr>
    <w:r>
      <w:rPr>
        <w:rFonts w:ascii="Arial" w:hAnsi="Arial" w:cs="Arial"/>
        <w:sz w:val="16"/>
      </w:rPr>
      <w:t>____________________________________________________________________________________________</w:t>
    </w:r>
  </w:p>
  <w:p w:rsidR="000D0421" w:rsidRDefault="000D0421">
    <w:pPr>
      <w:pStyle w:val="Footer"/>
      <w:rPr>
        <w:rFonts w:ascii="Arial" w:hAnsi="Arial" w:cs="Arial"/>
        <w:sz w:val="16"/>
      </w:rPr>
    </w:pPr>
  </w:p>
  <w:p w:rsidR="000D0421" w:rsidRDefault="002811B4">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421" w:rsidRDefault="000D0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1B4" w:rsidRDefault="002811B4">
      <w:r>
        <w:separator/>
      </w:r>
    </w:p>
  </w:footnote>
  <w:footnote w:type="continuationSeparator" w:id="0">
    <w:p w:rsidR="002811B4" w:rsidRDefault="00281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421" w:rsidRDefault="002811B4">
    <w:pPr>
      <w:pStyle w:val="Header"/>
    </w:pPr>
    <w:r>
      <w:pict w14:anchorId="77A342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65pt;height:57.85pt;rotation:315;z-index:-25165516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421" w:rsidRDefault="002811B4">
    <w:pPr>
      <w:pStyle w:val="Header"/>
    </w:pPr>
    <w:r>
      <w:pict w14:anchorId="6A770F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65pt;height:57.85pt;rotation:315;z-index:-25165414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421" w:rsidRDefault="002811B4">
    <w:pPr>
      <w:ind w:left="2160"/>
      <w:jc w:val="center"/>
      <w:rPr>
        <w:rFonts w:ascii="Times New Roman" w:eastAsia="Calibri" w:hAnsi="Times New Roman"/>
        <w:i/>
        <w:sz w:val="18"/>
        <w:szCs w:val="22"/>
      </w:rPr>
    </w:pPr>
    <w:r>
      <w:pict w14:anchorId="7E966B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65pt;height:57.85pt;rotation:315;z-index:-25165619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p w:rsidR="000D0421" w:rsidRDefault="002811B4">
    <w:pPr>
      <w:ind w:left="4320"/>
      <w:rPr>
        <w:rFonts w:ascii="Times New Roman" w:eastAsia="Calibri" w:hAnsi="Times New Roman"/>
        <w:i/>
        <w:sz w:val="18"/>
        <w:szCs w:val="22"/>
      </w:rPr>
    </w:pPr>
    <w:r>
      <w:rPr>
        <w:rFonts w:ascii="Times New Roman" w:eastAsia="Calibri" w:hAnsi="Times New Roman"/>
        <w:i/>
        <w:sz w:val="18"/>
        <w:szCs w:val="22"/>
      </w:rPr>
      <w:t xml:space="preserve">.     </w:t>
    </w:r>
  </w:p>
  <w:p w:rsidR="000D0421" w:rsidRDefault="002811B4">
    <w:pPr>
      <w:jc w:val="center"/>
      <w:rPr>
        <w:rFonts w:ascii="Times New Roman" w:eastAsia="Calibri" w:hAnsi="Times New Roman"/>
        <w:i/>
        <w:sz w:val="18"/>
        <w:szCs w:val="22"/>
      </w:rPr>
    </w:pPr>
    <w:r>
      <w:rPr>
        <w:rFonts w:ascii="Times New Roman" w:eastAsia="Calibri" w:hAnsi="Times New Roman"/>
        <w:i/>
        <w:sz w:val="18"/>
        <w:szCs w:val="22"/>
      </w:rPr>
      <w:t>.</w:t>
    </w:r>
  </w:p>
  <w:p w:rsidR="000D0421" w:rsidRDefault="002811B4">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rsidR="000D0421" w:rsidRDefault="002811B4">
    <w:pPr>
      <w:jc w:val="center"/>
      <w:rPr>
        <w:rFonts w:ascii="Times New Roman" w:eastAsia="Calibri" w:hAnsi="Times New Roman"/>
        <w:i/>
        <w:sz w:val="18"/>
        <w:szCs w:val="22"/>
      </w:rPr>
    </w:pPr>
    <w:r>
      <w:rPr>
        <w:rFonts w:ascii="Times New Roman" w:eastAsia="Calibri" w:hAnsi="Times New Roman"/>
        <w:i/>
        <w:sz w:val="18"/>
        <w:szCs w:val="22"/>
      </w:rPr>
      <w:t xml:space="preserve">                     </w:t>
    </w:r>
  </w:p>
  <w:p w:rsidR="000D0421" w:rsidRDefault="002811B4">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0D0421" w:rsidRDefault="002811B4">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421" w:rsidRDefault="002811B4">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20.65pt;height:57.85pt;rotation:315;z-index:-251652096;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421" w:rsidRDefault="002811B4">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20.65pt;height:57.85pt;rotation:315;z-index:-25165107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421" w:rsidRDefault="002811B4">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20.65pt;height:57.85pt;rotation:315;z-index:-25165312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421" w:rsidRDefault="002811B4">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520.65pt;height:57.85pt;rotation:315;z-index:-25164902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421" w:rsidRDefault="002811B4">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520.65pt;height:57.85pt;rotation:315;z-index:-25164800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421" w:rsidRDefault="002811B4">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520.65pt;height:57.85pt;rotation:315;z-index:-25165004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ACE9E1"/>
    <w:multiLevelType w:val="multilevel"/>
    <w:tmpl w:val="95ACE9E1"/>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CDAF4307"/>
    <w:multiLevelType w:val="multilevel"/>
    <w:tmpl w:val="CDAF4307"/>
    <w:lvl w:ilvl="0">
      <w:start w:val="2"/>
      <w:numFmt w:val="decimal"/>
      <w:suff w:val="space"/>
      <w:lvlText w:val="%1."/>
      <w:lvlJc w:val="left"/>
    </w:lvl>
    <w:lvl w:ilvl="1">
      <w:start w:val="1"/>
      <w:numFmt w:val="decimal"/>
      <w:suff w:val="space"/>
      <w:lvlText w:val="%1.%2"/>
      <w:lvlJc w:val="left"/>
      <w:pPr>
        <w:ind w:left="0" w:firstLine="0"/>
      </w:pPr>
      <w:rPr>
        <w:rFonts w:hint="default"/>
        <w:b/>
        <w:bCs/>
        <w:sz w:val="22"/>
        <w:szCs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D71CF03F"/>
    <w:multiLevelType w:val="singleLevel"/>
    <w:tmpl w:val="D71CF03F"/>
    <w:lvl w:ilvl="0">
      <w:start w:val="1"/>
      <w:numFmt w:val="decimal"/>
      <w:suff w:val="space"/>
      <w:lvlText w:val="%1."/>
      <w:lvlJc w:val="left"/>
    </w:lvl>
  </w:abstractNum>
  <w:abstractNum w:abstractNumId="3" w15:restartNumberingAfterBreak="0">
    <w:nsid w:val="272B1D77"/>
    <w:multiLevelType w:val="singleLevel"/>
    <w:tmpl w:val="272B1D77"/>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8"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66AD5"/>
    <w:rsid w:val="000853AF"/>
    <w:rsid w:val="000A47FA"/>
    <w:rsid w:val="000A65D3"/>
    <w:rsid w:val="000B1E33"/>
    <w:rsid w:val="000D0421"/>
    <w:rsid w:val="000D689F"/>
    <w:rsid w:val="000E3664"/>
    <w:rsid w:val="000E7B7B"/>
    <w:rsid w:val="000E7D62"/>
    <w:rsid w:val="000F2EF9"/>
    <w:rsid w:val="00103357"/>
    <w:rsid w:val="00123C9F"/>
    <w:rsid w:val="00126190"/>
    <w:rsid w:val="00130F17"/>
    <w:rsid w:val="001320BF"/>
    <w:rsid w:val="00163BC4"/>
    <w:rsid w:val="00191062"/>
    <w:rsid w:val="00192B72"/>
    <w:rsid w:val="001A29D8"/>
    <w:rsid w:val="001A5CAA"/>
    <w:rsid w:val="001B0427"/>
    <w:rsid w:val="001B451D"/>
    <w:rsid w:val="001D3A51"/>
    <w:rsid w:val="001E10D2"/>
    <w:rsid w:val="001E25B4"/>
    <w:rsid w:val="001E44FE"/>
    <w:rsid w:val="00200595"/>
    <w:rsid w:val="00204835"/>
    <w:rsid w:val="00217A9A"/>
    <w:rsid w:val="00231920"/>
    <w:rsid w:val="0023195C"/>
    <w:rsid w:val="0024282C"/>
    <w:rsid w:val="002460DC"/>
    <w:rsid w:val="00250985"/>
    <w:rsid w:val="002556F6"/>
    <w:rsid w:val="002811B4"/>
    <w:rsid w:val="00283105"/>
    <w:rsid w:val="00284C4C"/>
    <w:rsid w:val="00287E68"/>
    <w:rsid w:val="00296529"/>
    <w:rsid w:val="002B27FB"/>
    <w:rsid w:val="002B685A"/>
    <w:rsid w:val="002C2E9B"/>
    <w:rsid w:val="002C57D2"/>
    <w:rsid w:val="002E0D56"/>
    <w:rsid w:val="00315186"/>
    <w:rsid w:val="0033343E"/>
    <w:rsid w:val="003512C2"/>
    <w:rsid w:val="00371FB6"/>
    <w:rsid w:val="003763C1"/>
    <w:rsid w:val="00376BBE"/>
    <w:rsid w:val="0039224F"/>
    <w:rsid w:val="003A43A4"/>
    <w:rsid w:val="003A7E18"/>
    <w:rsid w:val="003B6A39"/>
    <w:rsid w:val="003C4C86"/>
    <w:rsid w:val="003C6258"/>
    <w:rsid w:val="003E2904"/>
    <w:rsid w:val="00401927"/>
    <w:rsid w:val="0041027F"/>
    <w:rsid w:val="00412475"/>
    <w:rsid w:val="00420407"/>
    <w:rsid w:val="00423789"/>
    <w:rsid w:val="00440F43"/>
    <w:rsid w:val="00441B6F"/>
    <w:rsid w:val="00446221"/>
    <w:rsid w:val="00450E62"/>
    <w:rsid w:val="004539DB"/>
    <w:rsid w:val="00471A80"/>
    <w:rsid w:val="004D305E"/>
    <w:rsid w:val="004D4277"/>
    <w:rsid w:val="004D5E81"/>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B7BCA"/>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15E3B"/>
    <w:rsid w:val="00824F82"/>
    <w:rsid w:val="0083216F"/>
    <w:rsid w:val="00860000"/>
    <w:rsid w:val="008623C8"/>
    <w:rsid w:val="00863BD3"/>
    <w:rsid w:val="008641ED"/>
    <w:rsid w:val="00866D66"/>
    <w:rsid w:val="008671C6"/>
    <w:rsid w:val="00875803"/>
    <w:rsid w:val="008B459E"/>
    <w:rsid w:val="008E13AE"/>
    <w:rsid w:val="008E1506"/>
    <w:rsid w:val="008E710C"/>
    <w:rsid w:val="008F69D6"/>
    <w:rsid w:val="00902823"/>
    <w:rsid w:val="00915CA6"/>
    <w:rsid w:val="00927834"/>
    <w:rsid w:val="009365FA"/>
    <w:rsid w:val="009500A6"/>
    <w:rsid w:val="00957C18"/>
    <w:rsid w:val="009659BA"/>
    <w:rsid w:val="00983040"/>
    <w:rsid w:val="00987F9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007B"/>
    <w:rsid w:val="00A94063"/>
    <w:rsid w:val="00AA6219"/>
    <w:rsid w:val="00AA74E0"/>
    <w:rsid w:val="00AB703F"/>
    <w:rsid w:val="00AC6BB8"/>
    <w:rsid w:val="00AE008F"/>
    <w:rsid w:val="00B01FCD"/>
    <w:rsid w:val="00B1776C"/>
    <w:rsid w:val="00B52583"/>
    <w:rsid w:val="00B52896"/>
    <w:rsid w:val="00B7357F"/>
    <w:rsid w:val="00B95236"/>
    <w:rsid w:val="00B96BD9"/>
    <w:rsid w:val="00BA1B01"/>
    <w:rsid w:val="00BA2641"/>
    <w:rsid w:val="00BB37AA"/>
    <w:rsid w:val="00BC53A0"/>
    <w:rsid w:val="00BE62AD"/>
    <w:rsid w:val="00BE7670"/>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4385B"/>
    <w:rsid w:val="00D74CB0"/>
    <w:rsid w:val="00D75795"/>
    <w:rsid w:val="00D8295D"/>
    <w:rsid w:val="00DC0BBB"/>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011F"/>
    <w:rsid w:val="00FB3A86"/>
    <w:rsid w:val="00FD36C8"/>
    <w:rsid w:val="01A443C9"/>
    <w:rsid w:val="0B502F73"/>
    <w:rsid w:val="0DCB3776"/>
    <w:rsid w:val="1332264D"/>
    <w:rsid w:val="16B039EC"/>
    <w:rsid w:val="18E83403"/>
    <w:rsid w:val="1AA7642E"/>
    <w:rsid w:val="1B41495C"/>
    <w:rsid w:val="1C5A16A0"/>
    <w:rsid w:val="1CA44CE1"/>
    <w:rsid w:val="1CDB7EE7"/>
    <w:rsid w:val="1CE15E4F"/>
    <w:rsid w:val="1DB41ADE"/>
    <w:rsid w:val="20B61084"/>
    <w:rsid w:val="223E69B9"/>
    <w:rsid w:val="27187EB1"/>
    <w:rsid w:val="28FD59ED"/>
    <w:rsid w:val="2A9B6575"/>
    <w:rsid w:val="2B0021E4"/>
    <w:rsid w:val="2D53016B"/>
    <w:rsid w:val="30A60FDC"/>
    <w:rsid w:val="3B0C59EE"/>
    <w:rsid w:val="3E534647"/>
    <w:rsid w:val="41377E21"/>
    <w:rsid w:val="428A43C5"/>
    <w:rsid w:val="48CD3C52"/>
    <w:rsid w:val="4A55005F"/>
    <w:rsid w:val="4C011AB5"/>
    <w:rsid w:val="4DB86E40"/>
    <w:rsid w:val="4E0D199A"/>
    <w:rsid w:val="4F3E15D6"/>
    <w:rsid w:val="4FEB6AE3"/>
    <w:rsid w:val="51C77BA9"/>
    <w:rsid w:val="57AA2125"/>
    <w:rsid w:val="58F47BFE"/>
    <w:rsid w:val="59FE5B32"/>
    <w:rsid w:val="5C472BC4"/>
    <w:rsid w:val="610D059B"/>
    <w:rsid w:val="6121552B"/>
    <w:rsid w:val="6146366F"/>
    <w:rsid w:val="637C3F70"/>
    <w:rsid w:val="6757212B"/>
    <w:rsid w:val="69FC1F26"/>
    <w:rsid w:val="6ABA6672"/>
    <w:rsid w:val="6C691082"/>
    <w:rsid w:val="70EC28F8"/>
    <w:rsid w:val="740648E9"/>
    <w:rsid w:val="75D56F45"/>
    <w:rsid w:val="7EA666F6"/>
    <w:rsid w:val="7EC54E07"/>
    <w:rsid w:val="7F521573"/>
    <w:rsid w:val="7FDE6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fillcolor="white">
      <v:fill color="white"/>
    </o:shapedefaults>
    <o:shapelayout v:ext="edit">
      <o:idmap v:ext="edit" data="1"/>
    </o:shapelayout>
  </w:shapeDefaults>
  <w:decimalSymbol w:val="."/>
  <w:listSeparator w:val=","/>
  <w14:docId w14:val="2B7ED7CA"/>
  <w15:docId w15:val="{CE0B7583-1ED9-4C64-8771-97E3133F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semiHidden/>
    <w:unhideWhenUsed/>
    <w:qFormat/>
    <w:pPr>
      <w:spacing w:beforeAutospacing="1" w:afterAutospacing="1"/>
    </w:pPr>
    <w:rPr>
      <w:sz w:val="24"/>
      <w:szCs w:val="24"/>
      <w:lang w:eastAsia="zh-CN"/>
    </w:rPr>
  </w:style>
  <w:style w:type="paragraph" w:styleId="Signature">
    <w:name w:val="Signature"/>
    <w:basedOn w:val="Normal"/>
    <w:qFormat/>
    <w:pPr>
      <w:ind w:left="4320"/>
    </w:p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Style70">
    <w:name w:val="_Style 70"/>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https://doi.org/10.3389/fsoc.2021.738024" TargetMode="External"/><Relationship Id="rId21" Type="http://schemas.openxmlformats.org/officeDocument/2006/relationships/hyperlink" Target="https://doi.org/10.5944/openpraxis.12.4.1124" TargetMode="External"/><Relationship Id="rId34"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doi.org/10.1016/j.jbusres.2022.05.046" TargetMode="External"/><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https://www.iiis.org/CDs2019/CD2019Spring/papers" TargetMode="External"/><Relationship Id="rId29" Type="http://schemas.openxmlformats.org/officeDocument/2006/relationships/hyperlink" Target="https://eric.ed.gov/?id=EJ115423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oi.org/10.1186/s41239-025-" TargetMode="External"/><Relationship Id="rId32" Type="http://schemas.openxmlformats.org/officeDocument/2006/relationships/hyperlink" Target="https://doi.org/10.3390/su13020645"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s://doi.org/10.1016/j.econedurev.2022.102350" TargetMode="External"/><Relationship Id="rId28" Type="http://schemas.openxmlformats.org/officeDocument/2006/relationships/hyperlink" Target="https://doi.org/10.1007/s10758-022-09600-6"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1.png"/><Relationship Id="rId31" Type="http://schemas.openxmlformats.org/officeDocument/2006/relationships/hyperlink" Target="https://doi.org/10.1145/3506860.3506883"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016/j.econedurev.2022.102350" TargetMode="External"/><Relationship Id="rId27" Type="http://schemas.openxmlformats.org/officeDocument/2006/relationships/hyperlink" Target="https://doi.org/10.62583/rseltl.v1i2.13" TargetMode="External"/><Relationship Id="rId30" Type="http://schemas.openxmlformats.org/officeDocument/2006/relationships/hyperlink" Target="https://doi.org/10.26300/wztf-wj14" TargetMode="External"/><Relationship Id="rId35" Type="http://schemas.openxmlformats.org/officeDocument/2006/relationships/header" Target="header9.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0"/>
    <customShpInfo spid="_x0000_s2049"/>
    <customShpInfo spid="_x0000_s2054"/>
    <customShpInfo spid="_x0000_s2053"/>
    <customShpInfo spid="_x0000_s2052"/>
    <customShpInfo spid="_x0000_s2057"/>
    <customShpInfo spid="_x0000_s2056"/>
    <customShpInfo spid="_x0000_s2055"/>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53237C-67EC-4E88-B70C-6E607B798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198</TotalTime>
  <Pages>21</Pages>
  <Words>7762</Words>
  <Characters>44250</Characters>
  <Application>Microsoft Office Word</Application>
  <DocSecurity>0</DocSecurity>
  <Lines>368</Lines>
  <Paragraphs>103</Paragraphs>
  <ScaleCrop>false</ScaleCrop>
  <Company>aaaa</Company>
  <LinksUpToDate>false</LinksUpToDate>
  <CharactersWithSpaces>51909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1137</cp:lastModifiedBy>
  <cp:revision>21</cp:revision>
  <cp:lastPrinted>2025-06-24T23:50:00Z</cp:lastPrinted>
  <dcterms:created xsi:type="dcterms:W3CDTF">2014-10-25T14:34:00Z</dcterms:created>
  <dcterms:modified xsi:type="dcterms:W3CDTF">2025-06-25T10:39:00Z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6d226dbd-2762-4947-bf9f-3916c8553e8d</vt:lpwstr>
  </property>
  <property fmtid="{D5CDD505-2E9C-101B-9397-08002B2CF9AE}" pid="3" name="ICV">
    <vt:lpwstr>D3CDAEAD7DE64DBB8EFBBD4036D5E64F_13</vt:lpwstr>
  </property>
  <property fmtid="{D5CDD505-2E9C-101B-9397-08002B2CF9AE}" pid="4" name="KSOProductBuildVer">
    <vt:lpwstr>1033-12.2.0.21546</vt:lpwstr>
  </property>
</Properties>
</file>