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B773D" w14:textId="6B440508" w:rsidR="00754C9A" w:rsidRDefault="00754C9A" w:rsidP="00441B6F">
      <w:pPr>
        <w:pStyle w:val="Title"/>
        <w:spacing w:after="0"/>
        <w:jc w:val="both"/>
        <w:rPr>
          <w:rFonts w:ascii="Arial" w:hAnsi="Arial" w:cs="Arial"/>
        </w:rPr>
      </w:pPr>
    </w:p>
    <w:p w14:paraId="7C9AB7C2" w14:textId="77777777" w:rsidR="00954C2B" w:rsidRDefault="00954C2B" w:rsidP="00441B6F">
      <w:pPr>
        <w:pStyle w:val="Title"/>
        <w:spacing w:after="0"/>
        <w:jc w:val="both"/>
        <w:rPr>
          <w:rFonts w:ascii="Arial" w:hAnsi="Arial" w:cs="Arial"/>
        </w:rPr>
      </w:pPr>
    </w:p>
    <w:p w14:paraId="6DCA10AF" w14:textId="60817647" w:rsidR="00163BC4" w:rsidRPr="00163BC4" w:rsidRDefault="00246E74" w:rsidP="00441B6F">
      <w:pPr>
        <w:pStyle w:val="Author"/>
        <w:spacing w:line="240" w:lineRule="auto"/>
        <w:rPr>
          <w:rFonts w:ascii="Arial" w:hAnsi="Arial" w:cs="Arial"/>
          <w:bCs/>
          <w:iCs/>
          <w:kern w:val="28"/>
          <w:sz w:val="36"/>
        </w:rPr>
      </w:pPr>
      <w:r w:rsidRPr="00A612BF">
        <w:rPr>
          <w:rFonts w:ascii="Arial" w:hAnsi="Arial" w:cs="Arial"/>
          <w:bCs/>
          <w:iCs/>
          <w:kern w:val="28"/>
          <w:sz w:val="36"/>
          <w:highlight w:val="yellow"/>
        </w:rPr>
        <w:t xml:space="preserve">Organizational Justice and Quality of Work Life as </w:t>
      </w:r>
      <w:r w:rsidR="00284565">
        <w:rPr>
          <w:rFonts w:ascii="Arial" w:hAnsi="Arial" w:cs="Arial"/>
          <w:bCs/>
          <w:iCs/>
          <w:kern w:val="28"/>
          <w:sz w:val="36"/>
          <w:highlight w:val="yellow"/>
        </w:rPr>
        <w:t>a pushing</w:t>
      </w:r>
      <w:r w:rsidRPr="00A612BF">
        <w:rPr>
          <w:rFonts w:ascii="Arial" w:hAnsi="Arial" w:cs="Arial"/>
          <w:bCs/>
          <w:iCs/>
          <w:kern w:val="28"/>
          <w:sz w:val="36"/>
          <w:highlight w:val="yellow"/>
        </w:rPr>
        <w:t xml:space="preserve"> of Organizational </w:t>
      </w:r>
      <w:r w:rsidR="00284565">
        <w:rPr>
          <w:rFonts w:ascii="Arial" w:hAnsi="Arial" w:cs="Arial"/>
          <w:bCs/>
          <w:iCs/>
          <w:kern w:val="28"/>
          <w:sz w:val="36"/>
          <w:highlight w:val="yellow"/>
        </w:rPr>
        <w:t>Citizenship</w:t>
      </w:r>
      <w:r w:rsidRPr="00A612BF">
        <w:rPr>
          <w:rFonts w:ascii="Arial" w:hAnsi="Arial" w:cs="Arial"/>
          <w:bCs/>
          <w:iCs/>
          <w:kern w:val="28"/>
          <w:sz w:val="36"/>
          <w:highlight w:val="yellow"/>
        </w:rPr>
        <w:t xml:space="preserve"> Behavior (OCB): The Mediating Effect of Organizational Commitment</w:t>
      </w:r>
    </w:p>
    <w:p w14:paraId="7BEF0C3F" w14:textId="77777777" w:rsidR="00A258C3" w:rsidRPr="00790ADA" w:rsidRDefault="00A258C3" w:rsidP="00441B6F">
      <w:pPr>
        <w:pStyle w:val="Author"/>
        <w:spacing w:line="240" w:lineRule="auto"/>
        <w:jc w:val="both"/>
        <w:rPr>
          <w:rFonts w:ascii="Arial" w:hAnsi="Arial" w:cs="Arial"/>
          <w:sz w:val="36"/>
        </w:rPr>
      </w:pPr>
    </w:p>
    <w:p w14:paraId="0ACD4926" w14:textId="77777777" w:rsidR="00790ADA" w:rsidRPr="00410E34" w:rsidRDefault="00790ADA" w:rsidP="00441B6F">
      <w:pPr>
        <w:pStyle w:val="Affiliation"/>
        <w:spacing w:after="0" w:line="240" w:lineRule="auto"/>
        <w:jc w:val="both"/>
        <w:rPr>
          <w:rFonts w:ascii="Arial" w:hAnsi="Arial" w:cs="Arial"/>
        </w:rPr>
      </w:pPr>
    </w:p>
    <w:p w14:paraId="007BF11A" w14:textId="77777777" w:rsidR="002C57D2" w:rsidRPr="00FB3A86" w:rsidRDefault="002C57D2" w:rsidP="00441B6F">
      <w:pPr>
        <w:pStyle w:val="Affiliation"/>
        <w:spacing w:after="0" w:line="240" w:lineRule="auto"/>
        <w:jc w:val="both"/>
        <w:rPr>
          <w:rFonts w:ascii="Arial" w:hAnsi="Arial" w:cs="Arial"/>
        </w:rPr>
      </w:pPr>
    </w:p>
    <w:p w14:paraId="2DDD3210" w14:textId="649EED91" w:rsidR="00B01FCD" w:rsidRPr="00FB3A86" w:rsidRDefault="0057034A" w:rsidP="00441B6F">
      <w:pPr>
        <w:pStyle w:val="Copyright"/>
        <w:spacing w:after="0" w:line="240" w:lineRule="auto"/>
        <w:jc w:val="both"/>
        <w:rPr>
          <w:rFonts w:ascii="Arial" w:hAnsi="Arial" w:cs="Arial"/>
        </w:rPr>
        <w:sectPr w:rsidR="00B01FCD" w:rsidRPr="00FB3A86" w:rsidSect="008273B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ACAF1" wp14:editId="79C062E5">
                <wp:extent cx="5303520" cy="635"/>
                <wp:effectExtent l="13335" t="9525" r="17145" b="9525"/>
                <wp:docPr id="4610601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024E6613">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w:t>
      </w:r>
    </w:p>
    <w:p w14:paraId="19D64B76" w14:textId="28C24159" w:rsidR="00B01FCD" w:rsidRDefault="00B01FCD" w:rsidP="00441B6F">
      <w:pPr>
        <w:pStyle w:val="AbstHead"/>
        <w:spacing w:after="0"/>
        <w:jc w:val="both"/>
        <w:rPr>
          <w:rFonts w:ascii="Arial" w:hAnsi="Arial" w:cs="Arial"/>
        </w:rPr>
      </w:pPr>
      <w:r w:rsidRPr="00FB3A86">
        <w:rPr>
          <w:rFonts w:ascii="Arial" w:hAnsi="Arial" w:cs="Arial"/>
        </w:rPr>
        <w:t>ABSTRACT</w:t>
      </w:r>
    </w:p>
    <w:p w14:paraId="4D199C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DF68E7" w14:textId="77777777" w:rsidTr="001E44FE">
        <w:tc>
          <w:tcPr>
            <w:tcW w:w="9576" w:type="dxa"/>
            <w:shd w:val="clear" w:color="auto" w:fill="F2F2F2"/>
          </w:tcPr>
          <w:p w14:paraId="75CE1A69" w14:textId="1C64DF2A" w:rsidR="00246E74" w:rsidRPr="00A0078B" w:rsidRDefault="00BA1B01" w:rsidP="00441B6F">
            <w:pPr>
              <w:pStyle w:val="Body"/>
              <w:spacing w:after="0"/>
              <w:rPr>
                <w:rFonts w:ascii="Arial" w:eastAsia="Calibri" w:hAnsi="Arial" w:cs="Arial"/>
                <w:bCs/>
                <w:szCs w:val="22"/>
                <w:lang w:val="en-ID"/>
              </w:rPr>
            </w:pPr>
            <w:r w:rsidRPr="00BA1B01">
              <w:rPr>
                <w:rFonts w:ascii="Arial" w:eastAsia="Calibri" w:hAnsi="Arial" w:cs="Arial"/>
                <w:b/>
                <w:szCs w:val="22"/>
              </w:rPr>
              <w:t xml:space="preserve">Objective: </w:t>
            </w:r>
            <w:r w:rsidR="00A0078B" w:rsidRPr="00A0078B">
              <w:rPr>
                <w:rFonts w:ascii="Arial" w:eastAsia="Calibri" w:hAnsi="Arial" w:cs="Arial"/>
                <w:bCs/>
                <w:szCs w:val="22"/>
                <w:highlight w:val="yellow"/>
              </w:rPr>
              <w:t xml:space="preserve">This study aims to analyze the influence of Organizational Justice and Quality of Work Life on Organizational </w:t>
            </w:r>
            <w:r w:rsidR="00284565">
              <w:rPr>
                <w:rFonts w:ascii="Arial" w:eastAsia="Calibri" w:hAnsi="Arial" w:cs="Arial"/>
                <w:bCs/>
                <w:szCs w:val="22"/>
                <w:highlight w:val="yellow"/>
              </w:rPr>
              <w:t>Citizenship</w:t>
            </w:r>
            <w:r w:rsidR="00A0078B" w:rsidRPr="00A0078B">
              <w:rPr>
                <w:rFonts w:ascii="Arial" w:eastAsia="Calibri" w:hAnsi="Arial" w:cs="Arial"/>
                <w:bCs/>
                <w:szCs w:val="22"/>
                <w:highlight w:val="yellow"/>
              </w:rPr>
              <w:t xml:space="preserve"> Behavior (OCB) with Organizational Commitment as a Mediation Variable, using the Education Office of </w:t>
            </w:r>
            <w:proofErr w:type="spellStart"/>
            <w:r w:rsidR="00A0078B" w:rsidRPr="00A0078B">
              <w:rPr>
                <w:rFonts w:ascii="Arial" w:eastAsia="Calibri" w:hAnsi="Arial" w:cs="Arial"/>
                <w:bCs/>
                <w:szCs w:val="22"/>
                <w:highlight w:val="yellow"/>
              </w:rPr>
              <w:t>Ciamis</w:t>
            </w:r>
            <w:proofErr w:type="spellEnd"/>
            <w:r w:rsidR="00A0078B" w:rsidRPr="00A0078B">
              <w:rPr>
                <w:rFonts w:ascii="Arial" w:eastAsia="Calibri" w:hAnsi="Arial" w:cs="Arial"/>
                <w:bCs/>
                <w:szCs w:val="22"/>
                <w:highlight w:val="yellow"/>
              </w:rPr>
              <w:t xml:space="preserve"> Regency, West Java, Indonesia, West Java, Indonesia as a case study</w:t>
            </w:r>
            <w:r w:rsidR="00A0078B" w:rsidRPr="00A0078B">
              <w:rPr>
                <w:rFonts w:ascii="Arial" w:eastAsia="Calibri" w:hAnsi="Arial" w:cs="Arial"/>
                <w:bCs/>
                <w:szCs w:val="22"/>
              </w:rPr>
              <w:t>.</w:t>
            </w:r>
          </w:p>
          <w:p w14:paraId="4E8C6C2B" w14:textId="70142E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Design:  </w:t>
            </w:r>
            <w:r w:rsidR="00A0078B" w:rsidRPr="00A0078B">
              <w:rPr>
                <w:rFonts w:ascii="Arial" w:eastAsia="Calibri" w:hAnsi="Arial" w:cs="Arial"/>
                <w:bCs/>
                <w:szCs w:val="22"/>
                <w:highlight w:val="yellow"/>
              </w:rPr>
              <w:t xml:space="preserve">This research uses a quantitative approach with data collection using questionnaires. </w:t>
            </w:r>
            <w:r w:rsidR="00356E45" w:rsidRPr="00356E45">
              <w:rPr>
                <w:rFonts w:ascii="Arial" w:eastAsia="Calibri" w:hAnsi="Arial" w:cs="Arial"/>
                <w:szCs w:val="22"/>
              </w:rPr>
              <w:t xml:space="preserve">All of these research items were measured using a </w:t>
            </w:r>
            <w:proofErr w:type="spellStart"/>
            <w:r w:rsidR="00356E45" w:rsidRPr="00356E45">
              <w:rPr>
                <w:rFonts w:ascii="Arial" w:eastAsia="Calibri" w:hAnsi="Arial" w:cs="Arial"/>
                <w:szCs w:val="22"/>
              </w:rPr>
              <w:t>likert</w:t>
            </w:r>
            <w:proofErr w:type="spellEnd"/>
            <w:r w:rsidR="00356E45" w:rsidRPr="00356E45">
              <w:rPr>
                <w:rFonts w:ascii="Arial" w:eastAsia="Calibri" w:hAnsi="Arial" w:cs="Arial"/>
                <w:szCs w:val="22"/>
              </w:rPr>
              <w:t xml:space="preserve"> scale of 1 to 5. This study uses saturated sampling techniques.</w:t>
            </w:r>
          </w:p>
          <w:p w14:paraId="7C1E9984" w14:textId="269403D3" w:rsidR="00BA1B01" w:rsidRPr="00356E4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Place of Study: </w:t>
            </w:r>
            <w:r w:rsidR="00356E45" w:rsidRPr="00A0078B">
              <w:rPr>
                <w:rFonts w:ascii="Arial" w:eastAsia="Calibri" w:hAnsi="Arial" w:cs="Arial"/>
                <w:bCs/>
                <w:szCs w:val="22"/>
                <w:highlight w:val="yellow"/>
              </w:rPr>
              <w:t xml:space="preserve">The population of this study is members of the Education Office of </w:t>
            </w:r>
            <w:proofErr w:type="spellStart"/>
            <w:r w:rsidR="00356E45" w:rsidRPr="00A0078B">
              <w:rPr>
                <w:rFonts w:ascii="Arial" w:eastAsia="Calibri" w:hAnsi="Arial" w:cs="Arial"/>
                <w:bCs/>
                <w:szCs w:val="22"/>
                <w:highlight w:val="yellow"/>
              </w:rPr>
              <w:t>Ciamis</w:t>
            </w:r>
            <w:proofErr w:type="spellEnd"/>
            <w:r w:rsidR="00356E45" w:rsidRPr="00A0078B">
              <w:rPr>
                <w:rFonts w:ascii="Arial" w:eastAsia="Calibri" w:hAnsi="Arial" w:cs="Arial"/>
                <w:bCs/>
                <w:szCs w:val="22"/>
                <w:highlight w:val="yellow"/>
              </w:rPr>
              <w:t xml:space="preserve"> Regency, West Java, Indonesia, West Java, Indonesia.</w:t>
            </w:r>
          </w:p>
          <w:p w14:paraId="3CF44C5F" w14:textId="02E7ABA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001B3980" w:rsidRPr="001B3980">
              <w:rPr>
                <w:rFonts w:ascii="Arial" w:eastAsia="Calibri" w:hAnsi="Arial" w:cs="Arial"/>
                <w:szCs w:val="22"/>
              </w:rPr>
              <w:t xml:space="preserve">This study used saturated sampling so that the sample totaled 105. Data processing uses the </w:t>
            </w:r>
            <w:proofErr w:type="spellStart"/>
            <w:r w:rsidR="001B3980" w:rsidRPr="001B3980">
              <w:rPr>
                <w:rFonts w:ascii="Arial" w:eastAsia="Calibri" w:hAnsi="Arial" w:cs="Arial"/>
                <w:szCs w:val="22"/>
              </w:rPr>
              <w:t>SmartPLS</w:t>
            </w:r>
            <w:proofErr w:type="spellEnd"/>
            <w:r w:rsidR="001B3980" w:rsidRPr="001B3980">
              <w:rPr>
                <w:rFonts w:ascii="Arial" w:eastAsia="Calibri" w:hAnsi="Arial" w:cs="Arial"/>
                <w:szCs w:val="22"/>
              </w:rPr>
              <w:t xml:space="preserve"> 4 application with the Structural Equation Modeling-Partial Least Square (SEM-PLS) technique. Data analysis was carried out using loading factors, validity test and reliability test, Discriminant Validity: </w:t>
            </w:r>
            <w:proofErr w:type="spellStart"/>
            <w:r w:rsidR="001B3980" w:rsidRPr="001B3980">
              <w:rPr>
                <w:rFonts w:ascii="Arial" w:eastAsia="Calibri" w:hAnsi="Arial" w:cs="Arial"/>
                <w:szCs w:val="22"/>
              </w:rPr>
              <w:t>Fornell-Larcker</w:t>
            </w:r>
            <w:proofErr w:type="spellEnd"/>
            <w:r w:rsidR="001B3980" w:rsidRPr="001B3980">
              <w:rPr>
                <w:rFonts w:ascii="Arial" w:eastAsia="Calibri" w:hAnsi="Arial" w:cs="Arial"/>
                <w:szCs w:val="22"/>
              </w:rPr>
              <w:t>, deep model with R-Square and hypothesis test.</w:t>
            </w:r>
          </w:p>
          <w:p w14:paraId="0322B640" w14:textId="34D9B54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 xml:space="preserve">Results: </w:t>
            </w:r>
            <w:r w:rsidR="001B3980" w:rsidRPr="001B3980">
              <w:rPr>
                <w:rFonts w:ascii="Arial" w:eastAsia="Calibri" w:hAnsi="Arial" w:cs="Arial"/>
                <w:szCs w:val="22"/>
              </w:rPr>
              <w:t xml:space="preserve">The findings of the study show that Organizational </w:t>
            </w:r>
            <w:r w:rsidR="00284565">
              <w:rPr>
                <w:rFonts w:ascii="Arial" w:eastAsia="Calibri" w:hAnsi="Arial" w:cs="Arial"/>
                <w:szCs w:val="22"/>
              </w:rPr>
              <w:t>Justice</w:t>
            </w:r>
            <w:r w:rsidR="001B3980" w:rsidRPr="001B3980">
              <w:rPr>
                <w:rFonts w:ascii="Arial" w:eastAsia="Calibri" w:hAnsi="Arial" w:cs="Arial"/>
                <w:szCs w:val="22"/>
              </w:rPr>
              <w:t xml:space="preserve">, Quality of Work, and Organizational Commitment have a significant positive effect on Organizational </w:t>
            </w:r>
            <w:r w:rsidR="00284565">
              <w:rPr>
                <w:rFonts w:ascii="Arial" w:eastAsia="Calibri" w:hAnsi="Arial" w:cs="Arial"/>
                <w:szCs w:val="22"/>
              </w:rPr>
              <w:t>Citizenship</w:t>
            </w:r>
            <w:r w:rsidR="001B3980" w:rsidRPr="001B3980">
              <w:rPr>
                <w:rFonts w:ascii="Arial" w:eastAsia="Calibri" w:hAnsi="Arial" w:cs="Arial"/>
                <w:szCs w:val="22"/>
              </w:rPr>
              <w:t xml:space="preserve"> Behavior. Meanwhile, Organizational Commitment that mediates Organizational Justice has a negative effect on Organizational </w:t>
            </w:r>
            <w:r w:rsidR="00284565">
              <w:rPr>
                <w:rFonts w:ascii="Arial" w:eastAsia="Calibri" w:hAnsi="Arial" w:cs="Arial"/>
                <w:szCs w:val="22"/>
              </w:rPr>
              <w:t>Citizenship</w:t>
            </w:r>
            <w:r w:rsidR="001B3980" w:rsidRPr="001B3980">
              <w:rPr>
                <w:rFonts w:ascii="Arial" w:eastAsia="Calibri" w:hAnsi="Arial" w:cs="Arial"/>
                <w:szCs w:val="22"/>
              </w:rPr>
              <w:t xml:space="preserve"> Behavior. Then the Organizational Commitment mediates the Quality of Work Life which has a positive effect on the Organization's </w:t>
            </w:r>
            <w:r w:rsidR="00284565">
              <w:rPr>
                <w:rFonts w:ascii="Arial" w:eastAsia="Calibri" w:hAnsi="Arial" w:cs="Arial"/>
                <w:szCs w:val="22"/>
              </w:rPr>
              <w:t>Citizenship</w:t>
            </w:r>
            <w:r w:rsidR="001B3980" w:rsidRPr="001B3980">
              <w:rPr>
                <w:rFonts w:ascii="Arial" w:eastAsia="Calibri" w:hAnsi="Arial" w:cs="Arial"/>
                <w:szCs w:val="22"/>
              </w:rPr>
              <w:t xml:space="preserve"> Behavior.</w:t>
            </w:r>
          </w:p>
          <w:p w14:paraId="233289DB" w14:textId="02F25220" w:rsidR="00505F06" w:rsidRPr="00BA1B01" w:rsidRDefault="00BA1B01" w:rsidP="001A74BA">
            <w:pPr>
              <w:pStyle w:val="Body"/>
              <w:spacing w:after="0"/>
              <w:rPr>
                <w:rFonts w:ascii="Arial" w:eastAsia="Calibri" w:hAnsi="Arial" w:cs="Arial"/>
                <w:szCs w:val="22"/>
              </w:rPr>
            </w:pPr>
            <w:r w:rsidRPr="001909B0">
              <w:rPr>
                <w:rFonts w:ascii="Arial" w:eastAsia="Calibri" w:hAnsi="Arial" w:cs="Arial"/>
                <w:b/>
                <w:bCs/>
                <w:szCs w:val="22"/>
                <w:highlight w:val="yellow"/>
              </w:rPr>
              <w:t>C</w:t>
            </w:r>
            <w:r w:rsidR="001C4869">
              <w:rPr>
                <w:rFonts w:ascii="Arial" w:eastAsia="Calibri" w:hAnsi="Arial" w:cs="Arial"/>
                <w:b/>
                <w:bCs/>
                <w:szCs w:val="22"/>
                <w:highlight w:val="yellow"/>
              </w:rPr>
              <w:t>onclusion</w:t>
            </w:r>
            <w:r w:rsidRPr="001909B0">
              <w:rPr>
                <w:rFonts w:ascii="Arial" w:eastAsia="Calibri" w:hAnsi="Arial" w:cs="Arial"/>
                <w:szCs w:val="22"/>
                <w:highlight w:val="yellow"/>
              </w:rPr>
              <w:t>: These results show that when employees are treated fairly and have a good quality of life, they tend to exhibit extra-role behaviors that are beneficial to the organization. In addition, organizational commitment has been proven to mediate the influence of QWL on OCB, but it does not play a mediator in the relationship between organizational justice and OCB</w:t>
            </w:r>
            <w:r w:rsidR="001909B0" w:rsidRPr="001909B0">
              <w:rPr>
                <w:rFonts w:ascii="Arial" w:eastAsia="Calibri" w:hAnsi="Arial" w:cs="Arial"/>
                <w:b/>
                <w:bCs/>
                <w:szCs w:val="22"/>
                <w:highlight w:val="yellow"/>
              </w:rPr>
              <w:t>.</w:t>
            </w:r>
          </w:p>
        </w:tc>
      </w:tr>
    </w:tbl>
    <w:p w14:paraId="69C857A8" w14:textId="77777777" w:rsidR="00636EB2" w:rsidRDefault="00636EB2" w:rsidP="00441B6F">
      <w:pPr>
        <w:pStyle w:val="Body"/>
        <w:spacing w:after="0"/>
        <w:rPr>
          <w:rFonts w:ascii="Arial" w:hAnsi="Arial" w:cs="Arial"/>
          <w:i/>
        </w:rPr>
      </w:pPr>
    </w:p>
    <w:p w14:paraId="60603302" w14:textId="50BE111F" w:rsidR="007F7B32" w:rsidRPr="001C472A" w:rsidRDefault="00A24E7E" w:rsidP="001C472A">
      <w:pPr>
        <w:pStyle w:val="Body"/>
        <w:spacing w:after="0"/>
        <w:rPr>
          <w:rFonts w:ascii="Arial" w:hAnsi="Arial" w:cs="Arial"/>
          <w:i/>
        </w:rPr>
      </w:pPr>
      <w:r>
        <w:rPr>
          <w:rFonts w:ascii="Arial" w:hAnsi="Arial" w:cs="Arial"/>
          <w:i/>
        </w:rPr>
        <w:t xml:space="preserve">Keywords: Organizational </w:t>
      </w:r>
      <w:r w:rsidR="00284565">
        <w:rPr>
          <w:rFonts w:ascii="Arial" w:hAnsi="Arial" w:cs="Arial"/>
          <w:i/>
        </w:rPr>
        <w:t>Justice</w:t>
      </w:r>
      <w:r>
        <w:rPr>
          <w:rFonts w:ascii="Arial" w:hAnsi="Arial" w:cs="Arial"/>
          <w:i/>
        </w:rPr>
        <w:t xml:space="preserve">, Quality of Work Life, Organizational </w:t>
      </w:r>
      <w:r w:rsidR="00284565">
        <w:rPr>
          <w:rFonts w:ascii="Arial" w:hAnsi="Arial" w:cs="Arial"/>
          <w:i/>
        </w:rPr>
        <w:t>Citizenship</w:t>
      </w:r>
      <w:r>
        <w:rPr>
          <w:rFonts w:ascii="Arial" w:hAnsi="Arial" w:cs="Arial"/>
          <w:i/>
        </w:rPr>
        <w:t xml:space="preserve"> Behavior, Organizational Commitment</w:t>
      </w:r>
    </w:p>
    <w:p w14:paraId="49454B17" w14:textId="77777777" w:rsidR="001C472A" w:rsidRDefault="001C472A" w:rsidP="001C472A">
      <w:pPr>
        <w:pStyle w:val="Body"/>
        <w:spacing w:after="0"/>
        <w:rPr>
          <w:rFonts w:ascii="Arial" w:hAnsi="Arial" w:cs="Arial"/>
        </w:rPr>
        <w:sectPr w:rsidR="001C472A" w:rsidSect="008273B1">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025E99F6" w14:textId="77777777" w:rsidR="001C472A" w:rsidRDefault="001C472A" w:rsidP="001C472A">
      <w:pPr>
        <w:pStyle w:val="Body"/>
        <w:spacing w:after="0"/>
        <w:rPr>
          <w:rFonts w:ascii="Arial" w:hAnsi="Arial" w:cs="Arial"/>
        </w:rPr>
        <w:sectPr w:rsidR="001C472A" w:rsidSect="008273B1">
          <w:type w:val="continuous"/>
          <w:pgSz w:w="12240" w:h="15840"/>
          <w:pgMar w:top="1440" w:right="2016" w:bottom="2016" w:left="2016" w:header="720" w:footer="1123" w:gutter="0"/>
          <w:cols w:space="720"/>
          <w:docGrid w:linePitch="272"/>
        </w:sectPr>
      </w:pPr>
    </w:p>
    <w:p w14:paraId="2562A653" w14:textId="77777777" w:rsidR="001C472A" w:rsidRDefault="001C472A" w:rsidP="001A74BA">
      <w:pPr>
        <w:pStyle w:val="Body"/>
        <w:spacing w:after="0"/>
        <w:ind w:firstLine="720"/>
        <w:rPr>
          <w:rFonts w:ascii="Arial" w:hAnsi="Arial" w:cs="Arial"/>
        </w:rPr>
      </w:pPr>
    </w:p>
    <w:p w14:paraId="3B3DF3D6" w14:textId="77777777" w:rsidR="00B57227" w:rsidRDefault="00B57227" w:rsidP="001A74BA">
      <w:pPr>
        <w:pStyle w:val="Body"/>
        <w:spacing w:after="0"/>
        <w:ind w:firstLine="720"/>
        <w:rPr>
          <w:rFonts w:ascii="Arial" w:hAnsi="Arial" w:cs="Arial"/>
        </w:rPr>
      </w:pPr>
    </w:p>
    <w:p w14:paraId="32642FAC" w14:textId="77777777" w:rsidR="00B57227" w:rsidRDefault="00B57227" w:rsidP="001A74BA">
      <w:pPr>
        <w:pStyle w:val="Body"/>
        <w:spacing w:after="0"/>
        <w:ind w:firstLine="720"/>
        <w:rPr>
          <w:rFonts w:ascii="Arial" w:hAnsi="Arial" w:cs="Arial"/>
        </w:rPr>
      </w:pPr>
    </w:p>
    <w:p w14:paraId="5AB4D285" w14:textId="77777777" w:rsidR="00B57227" w:rsidRDefault="00B57227" w:rsidP="001A74BA">
      <w:pPr>
        <w:pStyle w:val="Body"/>
        <w:spacing w:after="0"/>
        <w:ind w:firstLine="720"/>
        <w:rPr>
          <w:rFonts w:ascii="Arial" w:hAnsi="Arial" w:cs="Arial"/>
        </w:rPr>
        <w:sectPr w:rsidR="00B57227" w:rsidSect="008273B1">
          <w:type w:val="continuous"/>
          <w:pgSz w:w="12240" w:h="15840"/>
          <w:pgMar w:top="1440" w:right="2016" w:bottom="2016" w:left="2016" w:header="720" w:footer="1123" w:gutter="0"/>
          <w:cols w:space="720"/>
          <w:docGrid w:linePitch="272"/>
        </w:sectPr>
      </w:pPr>
    </w:p>
    <w:p w14:paraId="0923412E" w14:textId="77777777" w:rsidR="002805F5" w:rsidRDefault="002805F5" w:rsidP="001C472A">
      <w:pPr>
        <w:pStyle w:val="Body"/>
        <w:spacing w:after="0"/>
        <w:rPr>
          <w:rFonts w:ascii="Arial" w:hAnsi="Arial" w:cs="Arial"/>
          <w:b/>
          <w:bCs/>
          <w:sz w:val="22"/>
          <w:szCs w:val="22"/>
        </w:rPr>
      </w:pPr>
    </w:p>
    <w:p w14:paraId="395512B4" w14:textId="0D336E83" w:rsidR="001C472A" w:rsidRPr="001C472A" w:rsidRDefault="001C472A" w:rsidP="001C472A">
      <w:pPr>
        <w:pStyle w:val="Body"/>
        <w:spacing w:after="0"/>
        <w:rPr>
          <w:rFonts w:ascii="Arial" w:hAnsi="Arial" w:cs="Arial"/>
          <w:b/>
          <w:bCs/>
          <w:sz w:val="22"/>
          <w:szCs w:val="22"/>
        </w:rPr>
      </w:pPr>
      <w:r w:rsidRPr="001C472A">
        <w:rPr>
          <w:rFonts w:ascii="Arial" w:hAnsi="Arial" w:cs="Arial"/>
          <w:b/>
          <w:bCs/>
          <w:sz w:val="22"/>
          <w:szCs w:val="22"/>
        </w:rPr>
        <w:t>1. INTRODUCTION</w:t>
      </w:r>
    </w:p>
    <w:p w14:paraId="7F8664D0" w14:textId="77777777" w:rsidR="001C472A" w:rsidRDefault="001C472A" w:rsidP="001C472A">
      <w:pPr>
        <w:pStyle w:val="Body"/>
        <w:spacing w:after="0"/>
        <w:rPr>
          <w:rFonts w:ascii="Arial" w:hAnsi="Arial" w:cs="Arial"/>
        </w:rPr>
      </w:pPr>
    </w:p>
    <w:p w14:paraId="79A237F4" w14:textId="74B24AF2" w:rsidR="006E46C2" w:rsidRDefault="006E46C2" w:rsidP="007C64C8">
      <w:pPr>
        <w:pStyle w:val="Body"/>
        <w:spacing w:after="0"/>
        <w:ind w:firstLine="720"/>
        <w:rPr>
          <w:rFonts w:ascii="Arial" w:hAnsi="Arial" w:cs="Arial"/>
        </w:rPr>
      </w:pPr>
      <w:r w:rsidRPr="00F44A9F">
        <w:rPr>
          <w:rFonts w:ascii="Arial" w:hAnsi="Arial" w:cs="Arial"/>
          <w:highlight w:val="yellow"/>
        </w:rPr>
        <w:lastRenderedPageBreak/>
        <w:t xml:space="preserve">The effectiveness and performance of a team in any organization is determined by the ability of team members to work in a team </w:t>
      </w:r>
      <w:r w:rsidR="00F44A9F" w:rsidRPr="00F44A9F">
        <w:rPr>
          <w:rFonts w:ascii="Arial" w:hAnsi="Arial" w:cs="Arial"/>
          <w:highlight w:val="yellow"/>
        </w:rPr>
        <w:fldChar w:fldCharType="begin" w:fldLock="1"/>
      </w:r>
      <w:r w:rsidR="00F44A9F" w:rsidRPr="00F44A9F">
        <w:rPr>
          <w:rFonts w:ascii="Arial" w:hAnsi="Arial" w:cs="Arial"/>
          <w:highlight w:val="yellow"/>
        </w:rPr>
        <w:instrText>ADDIN CSL_CITATION {"citationItems":[{"id":"ITEM-1","itemData":{"DOI":"10.21776/ub.jam.2021.019.02.09","ISSN":"16935241","abstract":"This research was conducted to identify the antecedents dimension of organizational commitment that consist of affective, continuance, and normative commitment to mediate transformational leadership on organizational citizenship behavior (OCB) in the salespeople’s banking sector in Malang, East Java. The population of this research was the employees in the banking sector that provides insurance and investment services in Malang city. The sampling technique used was non-probability sampling. A questionnaire was used as a research instrument. 118 responses were analyzed using Smart Partial Least Square software (Smart-PLS). The study result revealed that organizational commitment does not significantly affect OCB. The affective commitment was the best predictor in mediating the effect of transformational leadership on OCB. In contrast, continuance and normative commitment have an insignificant effect both directly and indirectly on OCB. This study was expected to be a reference for further research in the area of organizational outcome focused on organizational commitment and provide more information for decision making about the importance of leadership styles such as transformational leadership and organizational citizenship behavior.","author":[{"dropping-particle":"","family":"Novianti","given":"Khusnul Rofida","non-dropping-particle":"","parse-names":false,"suffix":""}],"container-title":"Jurnal Aplikasi Manajemen","id":"ITEM-1","issue":"2","issued":{"date-parts":[["2021"]]},"page":"335-345","title":"Does Organizational Commitment Matter? Linking Transformational Leadership with Organizational Citizenship Behavior (OCB)","type":"article-journal","volume":"19"},"uris":["http://www.mendeley.com/documents/?uuid=e898b2c9-4a92-4bab-87ec-8e754f03903e"]}],"mendeley":{"formattedCitation":"(Novianti, 2021)","plainTextFormattedCitation":"(Novianti, 2021)","previouslyFormattedCitation":"(Novianti, 2021)"},"properties":{"noteIndex":0},"schema":"https://github.com/citation-style-language/schema/raw/master/csl-citation.json"}</w:instrText>
      </w:r>
      <w:r w:rsidR="00F44A9F" w:rsidRPr="00F44A9F">
        <w:rPr>
          <w:rFonts w:ascii="Arial" w:hAnsi="Arial" w:cs="Arial"/>
          <w:highlight w:val="yellow"/>
        </w:rPr>
        <w:fldChar w:fldCharType="separate"/>
      </w:r>
      <w:r w:rsidR="00F44A9F" w:rsidRPr="00F44A9F">
        <w:rPr>
          <w:rFonts w:ascii="Arial" w:hAnsi="Arial" w:cs="Arial"/>
          <w:noProof/>
          <w:highlight w:val="yellow"/>
        </w:rPr>
        <w:t>(Novianti, 2021)</w:t>
      </w:r>
      <w:r w:rsidR="00F44A9F" w:rsidRPr="00F44A9F">
        <w:rPr>
          <w:rFonts w:ascii="Arial" w:hAnsi="Arial" w:cs="Arial"/>
          <w:highlight w:val="yellow"/>
        </w:rPr>
        <w:fldChar w:fldCharType="end"/>
      </w:r>
      <w:r w:rsidR="00F44A9F" w:rsidRPr="00F44A9F">
        <w:rPr>
          <w:rFonts w:ascii="Arial" w:hAnsi="Arial" w:cs="Arial"/>
          <w:highlight w:val="yellow"/>
        </w:rPr>
        <w:t xml:space="preserve">. In reality, not everyone is able to work in a team, as it requires the individual's ability to communicate openly, honestly, cooperate with others, and be able to resolve conflicts </w:t>
      </w:r>
      <w:r w:rsidR="00F44A9F" w:rsidRPr="00F44A9F">
        <w:rPr>
          <w:rFonts w:ascii="Arial" w:hAnsi="Arial" w:cs="Arial"/>
          <w:highlight w:val="yellow"/>
        </w:rPr>
        <w:fldChar w:fldCharType="begin" w:fldLock="1"/>
      </w:r>
      <w:r w:rsidR="00F44A9F" w:rsidRPr="00F44A9F">
        <w:rPr>
          <w:rFonts w:ascii="Arial" w:hAnsi="Arial" w:cs="Arial"/>
          <w:highlight w:val="yellow"/>
        </w:rPr>
        <w:instrText>ADDIN CSL_CITATION {"citationItems":[{"id":"ITEM-1","itemData":{"DOI":"10.26803/IJLTER.22.4.7","ISSN":"16942116","abstract":"Organizational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Research","id":"ITEM-1","issue":"4","issued":{"date-parts":[["2023"]]},"page":"104-123","title":"A Mediation Model of the Effect of Visionary Leadership on Teachers' Organizational Citizenship Behavior","type":"article-journal","volume":"22"},"uris":["http://www.mendeley.com/documents/?uuid=b14e0b43-b40f-483d-bf39-01beffd7f72e"]}],"mendeley":{"formattedCitation":"(Widodo et al., 2023)","plainTextFormattedCitation":"(Widodo et al., 2023)","previouslyFormattedCitation":"(Widodo et al., 2023)"},"properties":{"noteIndex":0},"schema":"https://github.com/citation-style-language/schema/raw/master/csl-citation.json"}</w:instrText>
      </w:r>
      <w:r w:rsidR="00F44A9F" w:rsidRPr="00F44A9F">
        <w:rPr>
          <w:rFonts w:ascii="Arial" w:hAnsi="Arial" w:cs="Arial"/>
          <w:highlight w:val="yellow"/>
        </w:rPr>
        <w:fldChar w:fldCharType="separate"/>
      </w:r>
      <w:r w:rsidR="00F44A9F" w:rsidRPr="00F44A9F">
        <w:rPr>
          <w:rFonts w:ascii="Arial" w:hAnsi="Arial" w:cs="Arial"/>
          <w:noProof/>
          <w:highlight w:val="yellow"/>
        </w:rPr>
        <w:t>(Widodo et al., 2023)</w:t>
      </w:r>
      <w:r w:rsidR="00F44A9F" w:rsidRPr="00F44A9F">
        <w:rPr>
          <w:rFonts w:ascii="Arial" w:hAnsi="Arial" w:cs="Arial"/>
          <w:highlight w:val="yellow"/>
        </w:rPr>
        <w:fldChar w:fldCharType="end"/>
      </w:r>
      <w:r w:rsidRPr="00F44A9F">
        <w:rPr>
          <w:rFonts w:ascii="Arial" w:hAnsi="Arial" w:cs="Arial"/>
          <w:highlight w:val="yellow"/>
        </w:rPr>
        <w:t>. However, the existence of a work team is not only seen as an organizational demand so that employees are able to carry out their duties together, but the work team is basically an organizational need to support the smooth operation of the institution as a whole</w:t>
      </w:r>
      <w:r w:rsidR="00F44A9F" w:rsidRPr="00F44A9F">
        <w:rPr>
          <w:rFonts w:ascii="Arial" w:hAnsi="Arial" w:cs="Arial"/>
          <w:highlight w:val="yellow"/>
        </w:rPr>
        <w:t>.</w:t>
      </w:r>
    </w:p>
    <w:p w14:paraId="664FE92E" w14:textId="02C92522" w:rsidR="001A74BA" w:rsidRDefault="001A74BA" w:rsidP="007C64C8">
      <w:pPr>
        <w:pStyle w:val="Body"/>
        <w:spacing w:after="0"/>
        <w:ind w:firstLine="720"/>
        <w:rPr>
          <w:rFonts w:ascii="Arial" w:hAnsi="Arial" w:cs="Arial"/>
        </w:rPr>
      </w:pPr>
      <w:r w:rsidRPr="001A74BA">
        <w:rPr>
          <w:rFonts w:ascii="Arial" w:hAnsi="Arial" w:cs="Arial"/>
        </w:rPr>
        <w:t xml:space="preserve">Education has an important role in the progress of a nation </w:t>
      </w:r>
      <w:r w:rsidRPr="001A74BA">
        <w:rPr>
          <w:rFonts w:ascii="Arial" w:hAnsi="Arial" w:cs="Arial"/>
        </w:rPr>
        <w:fldChar w:fldCharType="begin" w:fldLock="1"/>
      </w:r>
      <w:r w:rsidRPr="001A74BA">
        <w:rPr>
          <w:rFonts w:ascii="Arial" w:hAnsi="Arial" w:cs="Arial"/>
        </w:rPr>
        <w:instrText>ADDIN CSL_CITATION {"citationItems":[{"id":"ITEM-1","itemData":{"DOI":"10.37329/ganaya.v7i4.3424","ISSN":"1693-4091","abstract":"Metode penelitian yang digunakan adalah metode penelitian kuantitatif, dengan populasi seluruh pegawai Kantor Dinas Perdagangan Provinsi Sumatera Selatan berjumlah 69 orang pegawai. Sampel yang digunakan dalam penelitian ini menggunakan teknik sampling jenuh sehingga diperoleh sampel sebanyak 69 pegawai. Teknik pengumpulan data dilakukan dengan observasi dan kuesioner. Teknik analisis data menggunakan analisis regresi linear berganda, koefisien determinasi, pengujian hipotesisuji t dan uji F.Hasil penelitian ini dapat diketahui bahwa nilai persamaan regresi linear berganda Y=16,497+0,443X1+0,583X2+e. Hasil koefisien determinasi menunjukan nilai R Square sebesar 0,508atau 50,8% artinya kontribusi sumbangan pengaruh Komunikasi(X1) dan Lingkungan Kerja (X2) terhadap Kinerja Pegawai(Y) sebesar 50,8%. Hasil pengujian hipotesis uji t Komunikasi (X1) terhadap Kinerja Pegawai(Y) diperoleh nilai signifikan 0,014&lt;α signifikan 0,05 maka dapat disimpulkan secara parsial ada pengaruh yang signifikan antara Komunikasiterhadap Kinerja Pegawaipada Dinas Perdagangan Provinsi Sumatera Selatan. Hasil Pengujian hipotesis uji t Lingkungan Kerja (X2) terhadap Kinerja Pegawai (Y) diperoleh nilai signifikan 0,006&lt;α signifikan 0,05 maka dapat disimpulkan secara parsial ada pengaruh yang signifikan antara Lingkungan Kerja terhadap Kinerja Pegawai pada DinasPerdagangan Provinsi Sumatera Selatan. Hasil pengujian hipotesis uji Fdiperoleh nilai signifikan 0,000 &lt;α 0,05 maka hipotesis Ha (Hipotesis alternatif) diterima dan Ho (Hipotesis nol) ditolak, maka dapat disimpulkan bahwa secara bersama-sama ada pengaruh yang signifikan antara Komunikasi dan Lingkungan Kerja terhadap Kinerja Pegawai pada Dinas Perdagangan Provinsi Sumatera Selatan.","author":[{"dropping-particle":"","family":"As","given":"Emilailan","non-dropping-particle":"","parse-names":false,"suffix":""},{"dropping-particle":"","family":"Muhtar","given":"Entang Adhy","non-dropping-particle":"","parse-names":false,"suffix":""},{"dropping-particle":"","family":"Wahyudi","given":"Heri","non-dropping-particle":"","parse-names":false,"suffix":""}],"container-title":"Ganaya: Jurnal Ilmu Sosial dan Humaniora","id":"ITEM-1","issue":"4","issued":{"date-parts":[["2024"]]},"page":"162-169","title":"Pengaruh Komunikasi dan Lingkungan Kerja Terhadap Kinerja Pegawai pada Dinas Pendidikan","type":"article-journal","volume":"7"},"uris":["http://www.mendeley.com/documents/?uuid=64657077-605b-49da-b7e5-5255afe8f531"]}],"mendeley":{"formattedCitation":"(As et al., 2024)","manualFormatting":"(Muhtar &amp; Wahyudi, 2024)","plainTextFormattedCitation":"(As et al., 2024)","previouslyFormattedCitation":"(As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(Muhtar &amp; Wahyudi, 2024)</w:t>
      </w:r>
      <w:r w:rsidRPr="001A74BA">
        <w:rPr>
          <w:rFonts w:ascii="Arial" w:hAnsi="Arial" w:cs="Arial"/>
        </w:rPr>
        <w:fldChar w:fldCharType="end"/>
      </w:r>
      <w:r w:rsidRPr="001A74BA">
        <w:rPr>
          <w:rFonts w:ascii="Arial" w:hAnsi="Arial" w:cs="Arial"/>
        </w:rPr>
        <w:t xml:space="preserve">. Education plays a role in developing skills, shaping character, and creating a dignified nation's civilization to educate the nation's life and form individuals who have faith, piety, noble character, intelligence, independence, creativity, and responsibility as democratic citizens </w:t>
      </w:r>
      <w:r w:rsidRPr="001A74BA">
        <w:rPr>
          <w:rFonts w:ascii="Arial" w:hAnsi="Arial" w:cs="Arial"/>
        </w:rPr>
        <w:fldChar w:fldCharType="begin" w:fldLock="1"/>
      </w:r>
      <w:r w:rsidR="006F60C7">
        <w:rPr>
          <w:rFonts w:ascii="Arial" w:hAnsi="Arial" w:cs="Arial"/>
        </w:rPr>
        <w:instrText>ADDIN CSL_CITATION {"citationItems":[{"id":"ITEM-1","itemData":{"author":[{"dropping-particle":"","family":"Perdani","given":"Anisa Sofiana","non-dropping-particle":"","parse-names":false,"suffix":""},{"dropping-particle":"","family":"Busri","given":"Hasan","non-dropping-particle":"","parse-names":false,"suffix":""},{"dropping-particle":"","family":"Tabrani","given":"Akhmad","non-dropping-particle":"","parse-names":false,"suffix":""}],"container-title":"Al Qalam: Jurnal Ilmiah Keagamaan dan Kemasyarakatan","id":"ITEM-1","issue":"2","issued":{"date-parts":[["2024"]]},"page":"1197-1205","title":"Perjalanan Pendidikan di Indonesia dalam Perspektif Filosofis Ki Hajar Dewantara","type":"article-journal","volume":"18"},"uris":["http://www.mendeley.com/documents/?uuid=6d378b5a-89a9-45ad-b1ce-a5a961f8e673"]}],"mendeley":{"formattedCitation":"(Perdani et al., 2024)","manualFormatting":"(Perdani et al., 2024)","plainTextFormattedCitation":"(Perdani et al., 2024)","previouslyFormattedCitation":"(Perdani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(Perdani et al., 2024)</w:t>
      </w:r>
      <w:r w:rsidRPr="001A74BA">
        <w:rPr>
          <w:rFonts w:ascii="Arial" w:hAnsi="Arial" w:cs="Arial"/>
        </w:rPr>
        <w:fldChar w:fldCharType="end"/>
      </w:r>
      <w:r w:rsidRPr="001A74BA">
        <w:rPr>
          <w:rFonts w:ascii="Arial" w:hAnsi="Arial" w:cs="Arial"/>
        </w:rPr>
        <w:t xml:space="preserve">. Based on this, the government through the Education Office at the national, provincial, and district/city levels continues to play a role in making contributions, including in overcoming the problems of education personnel and educational facilities </w:t>
      </w:r>
      <w:r w:rsidRPr="001A74BA">
        <w:rPr>
          <w:rFonts w:ascii="Arial" w:hAnsi="Arial" w:cs="Arial"/>
        </w:rPr>
        <w:fldChar w:fldCharType="begin" w:fldLock="1"/>
      </w:r>
      <w:r w:rsidR="006F60C7">
        <w:rPr>
          <w:rFonts w:ascii="Arial" w:hAnsi="Arial" w:cs="Arial"/>
        </w:rPr>
        <w:instrText>ADDIN CSL_CITATION {"citationItems":[{"id":"ITEM-1","itemData":{"DOI":"10.38035/rrj.v6i5.986","ISSN":"2655-0865","abstract":"This research aims to describe and analyze the contribution of the Department of Education and Culture in overcoming the shortage of teaching staff and lack of basic level facilities in Pidie Regency for the period 2019 - 2024. This research uses a qualitative research approach, with the type of research being descriptive. The sample for this research was 74 elementary schools in Pidie Regency. Data collection techniques in this research used interview, observation and documentation techniques. The data analysis technique in this research uses four stages, namely data collection, data reduction, display and data verification. Research shows that the Pidie Regency Education and Culture Office for the 2019-2024 period is overcoming the shortage of basic education personnel by quickly inducting new personnel to replace retirees, increasing human resources through supervision, recruiting P3K, and using contract, honorary and community service teachers. To overcome the lack of educational facilities, they collect information on school needs, provide facilities, provide budget assistance, and monitor their use according to learning needs.","author":[{"dropping-particle":"","family":"Handayani","given":"Handayani","non-dropping-particle":"","parse-names":false,"suffix":""},{"dropping-particle":"","family":"Musdiani","given":"Musdiani","non-dropping-particle":"","parse-names":false,"suffix":""},{"dropping-particle":"","family":"Novita","given":"Rita","non-dropping-particle":"","parse-names":false,"suffix":""}],"container-title":"Ranah Research : Journal of Multidisciplinary Research and Development","id":"ITEM-1","issue":"5","issued":{"date-parts":[["2024"]]},"page":"1403-1413","title":"Kontribusi Dinas Pendidikan dan Kebudayaan dalam Mengatasi Kekurangan Tenaga Pendidik dan Fasilitas Pendidikan Tingkat Dasar di Kabupaten Pidie","type":"article-journal","volume":"6"},"uris":["http://www.mendeley.com/documents/?uuid=9060c4fe-d13d-49f9-8ca8-ac4392e37b66"]}],"mendeley":{"formattedCitation":"(Handayani et al., 2024)","manualFormatting":"(Handayani et al., 2024)","plainTextFormattedCitation":"(Handayani et al., 2024)","previouslyFormattedCitation":"(Handayani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(Handayani et al., 2024)</w:t>
      </w:r>
      <w:r w:rsidRPr="001A74BA">
        <w:rPr>
          <w:rFonts w:ascii="Arial" w:hAnsi="Arial" w:cs="Arial"/>
        </w:rPr>
        <w:fldChar w:fldCharType="end"/>
      </w:r>
      <w:r w:rsidRPr="001A74BA">
        <w:rPr>
          <w:rFonts w:ascii="Arial" w:hAnsi="Arial" w:cs="Arial"/>
        </w:rPr>
        <w:t xml:space="preserve">. </w:t>
      </w:r>
    </w:p>
    <w:p w14:paraId="43206A2D" w14:textId="1A4F89F8" w:rsidR="001A74BA" w:rsidRDefault="001A74BA" w:rsidP="007C64C8">
      <w:pPr>
        <w:pStyle w:val="Body"/>
        <w:spacing w:after="0"/>
        <w:ind w:firstLine="720"/>
        <w:rPr>
          <w:rFonts w:ascii="Arial" w:hAnsi="Arial" w:cs="Arial"/>
        </w:rPr>
      </w:pPr>
      <w:r w:rsidRPr="001A74BA">
        <w:rPr>
          <w:rFonts w:ascii="Arial" w:hAnsi="Arial" w:cs="Arial"/>
        </w:rPr>
        <w:t xml:space="preserve">Human resources are an important element for an organization because the success or effectiveness of an organization depends heavily on the quality and performance of its human resources </w:t>
      </w:r>
      <w:r w:rsidRPr="001A74BA">
        <w:rPr>
          <w:rFonts w:ascii="Arial" w:hAnsi="Arial" w:cs="Arial"/>
        </w:rPr>
        <w:fldChar w:fldCharType="begin" w:fldLock="1"/>
      </w:r>
      <w:r w:rsidR="006F60C7">
        <w:rPr>
          <w:rFonts w:ascii="Arial" w:hAnsi="Arial" w:cs="Arial"/>
        </w:rPr>
        <w:instrText>ADDIN CSL_CITATION {"citationItems":[{"id":"ITEM-1","itemData":{"DOI":"doi.org/10.31933/jimt.v4i3","ISSN":"2716-3768","abstract":"Abstract: This scientific paper reviews the subject of literature review containing factors that influence work discipline, such as job satisfaction which is used as an intervening variable and workload or work environment. The results obtained by these scientific works are as follows: 1) Workload has a positive or significant effect on job satisfaction; 2) The work environment has a positive and quite important effect on job satisfaction; 3) workload has a positive or significant effect on work discipline; 4). The work environment has a positive and quite important effect on employee discipline; 5). Job satisfaction has a positive and quite important effect on work discipline; 6). Job satisfaction can carry out mediation to workload which affects work discipline; 7) Job satisfaction can carry out mediation in the work environment which affects work discipline; 8) Workload and work environment simultaneously have a positive and significant impact on work discipline. Abstrak: Karya ilmiah ini mengulas perihal kajian pustaka berisikan faktor yang berpengaruh ke disiplin kerja, seperti kepuasan kerja yang dijadikan variabel intervening dan beban kerja ataupun lingkungan kerja. Hasil yang didapat para karya ilmiah ini seperti: 1) Beban kerja berpengaruh positif ataupun bermakna pada kepuasan kerja; 2) Lingkungan kerja berpengaruh positif dan cukup penting pada kepuasan kerja; 3) Beban kerja berpengaruh positif maupun bermakna pada disiplin kerja; 4). Lingkungan kerja berpengaruh positif dan cukup penting pada disiplin karyawan; 5). Kepuasan kerja berpengaruh positif dan cukup penting pada disiplin kerja; 6). Kepuasan kerja bisa menjalankan mediasi ke beban kerja yang berpengaruh terhadap kedisiplinan kerja; 7) Kepuasan kerja bisa menjalankan mediasi ke lingkungan kerja yang berpengaruh terhadap disiplin kerja; 8) Beban kerja maupun lingkungan kerja secara simultan berdampak positif dan signifikan kepada disiplin kerja.","author":[{"dropping-particle":"","family":"Sara","given":"Muslikhan A","non-dropping-particle":"","parse-names":false,"suffix":""},{"dropping-particle":"","family":"Niha","given":"Simon Sia","non-dropping-particle":"","parse-names":false,"suffix":""},{"dropping-particle":"","family":"Manafe","given":"Henny A","non-dropping-particle":"","parse-names":false,"suffix":""}],"container-title":"Jurnal Ilmu","id":"ITEM-1","issue":"3","issued":{"date-parts":[["2023"]]},"page":"403-411","title":"Pengaruh Kepuasan Kerja dan Lingkungan Kerja terhadap Organizational Citizenship Behaviour (OCB) melalui Loyalitas Karyawan sebagai Variabel Mediasi","type":"article-journal","volume":"4"},"uris":["http://www.mendeley.com/documents/?uuid=13780087-6a81-4a8f-ac4a-825791244d6f"]}],"mendeley":{"formattedCitation":"(Sara et al., 2023)","manualFormatting":"(Sara et al., 2023)","plainTextFormattedCitation":"(Sara et al., 2023)","previouslyFormattedCitation":"(Sara et al., 2023)"},"properties":{"noteIndex":0},"schema":"https://github.com/citation-style-language/schema/raw/master/csl-citation.json"}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(Sara et al., 2023)</w:t>
      </w:r>
      <w:r w:rsidRPr="001A74BA">
        <w:rPr>
          <w:rFonts w:ascii="Arial" w:hAnsi="Arial" w:cs="Arial"/>
        </w:rPr>
        <w:fldChar w:fldCharType="end"/>
      </w:r>
      <w:r w:rsidRPr="001A74BA">
        <w:rPr>
          <w:rFonts w:ascii="Arial" w:hAnsi="Arial" w:cs="Arial"/>
        </w:rPr>
        <w:t xml:space="preserve">. Therefore, it is important for organizations to be able to manage employees as human resources well and wisely. </w:t>
      </w:r>
    </w:p>
    <w:p w14:paraId="0A708126" w14:textId="1D1DF209" w:rsidR="001A74BA" w:rsidRDefault="001909B0" w:rsidP="007C64C8">
      <w:pPr>
        <w:pStyle w:val="Body"/>
        <w:spacing w:after="0"/>
        <w:ind w:firstLine="720"/>
        <w:rPr>
          <w:rFonts w:ascii="Arial" w:hAnsi="Arial" w:cs="Arial"/>
        </w:rPr>
      </w:pPr>
      <w:r w:rsidRPr="001909B0">
        <w:rPr>
          <w:rFonts w:ascii="Arial" w:hAnsi="Arial" w:cs="Arial"/>
          <w:highlight w:val="yellow"/>
        </w:rPr>
        <w:t xml:space="preserve">The Education Office of </w:t>
      </w:r>
      <w:proofErr w:type="spellStart"/>
      <w:r w:rsidRPr="001909B0">
        <w:rPr>
          <w:rFonts w:ascii="Arial" w:hAnsi="Arial" w:cs="Arial"/>
          <w:highlight w:val="yellow"/>
        </w:rPr>
        <w:t>Ciamis</w:t>
      </w:r>
      <w:proofErr w:type="spellEnd"/>
      <w:r w:rsidRPr="001909B0">
        <w:rPr>
          <w:rFonts w:ascii="Arial" w:hAnsi="Arial" w:cs="Arial"/>
          <w:highlight w:val="yellow"/>
        </w:rPr>
        <w:t xml:space="preserve"> Regency, West Java, Indonesia</w:t>
      </w:r>
      <w:r w:rsidR="001A74BA" w:rsidRPr="001A74BA">
        <w:rPr>
          <w:rFonts w:ascii="Arial" w:hAnsi="Arial" w:cs="Arial"/>
        </w:rPr>
        <w:t xml:space="preserve"> as one of the government institutions that plays an important role in carrying out strategic responsibilities in the implementation of education. Public perception of the services provided by  the </w:t>
      </w:r>
      <w:r w:rsidRPr="001909B0">
        <w:rPr>
          <w:rFonts w:ascii="Arial" w:hAnsi="Arial" w:cs="Arial"/>
          <w:highlight w:val="yellow"/>
        </w:rPr>
        <w:t xml:space="preserve">Education Office of </w:t>
      </w:r>
      <w:proofErr w:type="spellStart"/>
      <w:r w:rsidRPr="001909B0">
        <w:rPr>
          <w:rFonts w:ascii="Arial" w:hAnsi="Arial" w:cs="Arial"/>
          <w:highlight w:val="yellow"/>
        </w:rPr>
        <w:t>Ciamis</w:t>
      </w:r>
      <w:proofErr w:type="spellEnd"/>
      <w:r w:rsidRPr="001909B0">
        <w:rPr>
          <w:rFonts w:ascii="Arial" w:hAnsi="Arial" w:cs="Arial"/>
          <w:highlight w:val="yellow"/>
        </w:rPr>
        <w:t xml:space="preserve"> Regency, West Java, Indonesia</w:t>
      </w:r>
      <w:r w:rsidR="001A74BA" w:rsidRPr="001A74BA">
        <w:rPr>
          <w:rFonts w:ascii="Arial" w:hAnsi="Arial" w:cs="Arial"/>
        </w:rPr>
        <w:t xml:space="preserve"> is greatly influenced by public satisfaction with the good or bad services provided. This is a challenge in carrying out services to the community that demands excellent service. So that the quality of human resources is an aspect that must be considered</w:t>
      </w:r>
    </w:p>
    <w:p w14:paraId="749BF62B" w14:textId="786CAEB4" w:rsidR="006C6220" w:rsidRPr="006C6220" w:rsidRDefault="006C6220" w:rsidP="007C64C8">
      <w:pPr>
        <w:ind w:firstLine="720"/>
        <w:jc w:val="both"/>
        <w:rPr>
          <w:rFonts w:ascii="Arial" w:eastAsia="Cambria" w:hAnsi="Arial" w:cs="Arial"/>
        </w:rPr>
      </w:pPr>
      <w:r w:rsidRPr="006C6220">
        <w:rPr>
          <w:rFonts w:ascii="Arial" w:eastAsia="Cambria" w:hAnsi="Arial" w:cs="Arial"/>
        </w:rPr>
        <w:t xml:space="preserve">Today, a new view is developing that sees employees not only as resources, but also as valuable assets or capital of the organization that need to be managed and developed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(Nurjanah et al., 2020)</w:t>
      </w:r>
      <w:r w:rsidRPr="006C6220">
        <w:rPr>
          <w:rFonts w:ascii="Arial" w:eastAsia="Cambria" w:hAnsi="Arial" w:cs="Arial"/>
        </w:rPr>
        <w:fldChar w:fldCharType="end"/>
      </w:r>
      <w:r w:rsidRPr="006C6220">
        <w:rPr>
          <w:rFonts w:ascii="Arial" w:eastAsia="Cambria" w:hAnsi="Arial" w:cs="Arial"/>
        </w:rPr>
        <w:t xml:space="preserve">. Good human resource management in an organization will make it easier for the organization to achieve its goals. An organization's ability to achieve its goals is determined not only by the employee's behavior in carrying out his duties according to his job description, but also by the extra behavior of the employee's role outside of his or her primary duties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(Rimatanti &amp; Darmawan, 2023)</w:t>
      </w:r>
      <w:r w:rsidRPr="006C6220">
        <w:rPr>
          <w:rFonts w:ascii="Arial" w:eastAsia="Cambria" w:hAnsi="Arial" w:cs="Arial"/>
        </w:rPr>
        <w:fldChar w:fldCharType="end"/>
      </w:r>
      <w:r w:rsidRPr="006C6220">
        <w:rPr>
          <w:rFonts w:ascii="Arial" w:eastAsia="Cambria" w:hAnsi="Arial" w:cs="Arial"/>
        </w:rPr>
        <w:t xml:space="preserve">. </w:t>
      </w:r>
    </w:p>
    <w:p w14:paraId="0A262121" w14:textId="0F2396C1" w:rsidR="006C6220" w:rsidRPr="006C6220" w:rsidRDefault="006C6220" w:rsidP="007C64C8">
      <w:pPr>
        <w:ind w:firstLine="720"/>
        <w:jc w:val="both"/>
        <w:rPr>
          <w:rFonts w:ascii="Arial" w:eastAsia="Cambria" w:hAnsi="Arial" w:cs="Arial"/>
        </w:rPr>
      </w:pPr>
      <w:r w:rsidRPr="006C6220">
        <w:rPr>
          <w:rFonts w:ascii="Arial" w:eastAsia="Cambria" w:hAnsi="Arial" w:cs="Arial"/>
          <w:i/>
          <w:iCs/>
        </w:rPr>
        <w:t>Organizational Citizenship Behavior</w:t>
      </w:r>
      <w:r w:rsidRPr="006C6220">
        <w:rPr>
          <w:rFonts w:ascii="Arial" w:eastAsia="Cambria" w:hAnsi="Arial" w:cs="Arial"/>
        </w:rPr>
        <w:t xml:space="preserve"> (OCB) is an individual's behavior that is independent and not directly related to the main task, but can contribute to improving organizational performance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(Hermawan et al., 2024)</w:t>
      </w:r>
      <w:r w:rsidRPr="006C6220">
        <w:rPr>
          <w:rFonts w:ascii="Arial" w:eastAsia="Cambria" w:hAnsi="Arial" w:cs="Arial"/>
        </w:rPr>
        <w:fldChar w:fldCharType="end"/>
      </w:r>
      <w:r w:rsidRPr="006C6220">
        <w:rPr>
          <w:rFonts w:ascii="Arial" w:eastAsia="Cambria" w:hAnsi="Arial" w:cs="Arial"/>
        </w:rPr>
        <w:t xml:space="preserve">. In other words, OCB is one of the important aspects that support the effectiveness and productivity of the organization. OCB characteristics reflect positive employee behaviors that go beyond the tasks, roles, and job descriptions that the organization requires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(Nurjanah et al., 2020)</w:t>
      </w:r>
      <w:r w:rsidRPr="006C6220">
        <w:rPr>
          <w:rFonts w:ascii="Arial" w:eastAsia="Cambria" w:hAnsi="Arial" w:cs="Arial"/>
        </w:rPr>
        <w:fldChar w:fldCharType="end"/>
      </w:r>
      <w:r w:rsidRPr="006C6220">
        <w:rPr>
          <w:rFonts w:ascii="Arial" w:eastAsia="Cambria" w:hAnsi="Arial" w:cs="Arial"/>
        </w:rPr>
        <w:t xml:space="preserve">. Employees who have OCB behaviors will demonstrate exceptional dedication, drive, and insight, exceeding the tasks necessary for the benefit of the organization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{"citationItems":[{"id":"ITEM-1","itemData":{"DOI":"10.15446/innovar.v30n75.83259","ISBN":"0000000210591","ISSN":"22486968","abstract":"This paper seeks to examine transformational and transactional leadership, employees’ organizational citizenship behavior, employees’ job satisfaction and perceived organizational support; which are employees' organizational citizenship behavior associations. In addition, this study explores the mediating role of employees’ job satisfaction and perceived organizational support in the relationship between transformational and transactional leadership styles and employees’ organizational citizenship behavior. The study was conducted at the University of Birjand, Iran, on a sample of 250 employees. This research follows a descriptive and correlational approach. Our findings show that transformational leadership and employees’ job satisfaction and perceived organizational support positively and significantly influence employees’ organizational citizenship behavior. Additionally, results revealed that employees’ job satisfaction mediates the association between transformational and transactional leadership and employees’ organizational citizenship behavior. Moreover, employees perceived organizational support mediates the association between transformational and transactional leadership and employees’ organizational citizenship behavior. Iranian organizations, especially universities, should invest in transformational leadership and job satisfaction, as well as in the selection of managers with transformational leadership styles and employees who are eager to work at the university, in order to enrich the organizational citizenship behavior of employees.","author":[{"dropping-particle":"","family":"Asgari","given":"Ali","non-dropping-particle":"","parse-names":false,"suffix":""},{"dropping-particle":"","family":"Mezginejad","given":"Somayeh","non-dropping-particle":"","parse-names":false,"suffix":""},{"dropping-particle":"","family":"Taherpour","given":"Fatemeh","non-dropping-particle":"","parse-names":false,"suffix":""}],"container-title":"Innovar","id":"ITEM-1","issue":"75","issued":{"date-parts":[["2020"]]},"page":"87-98","title":"The Role of Leadership Styles in Organizational Citizenship Behavior through The Mediation of Perceived Organizational Support and Job Satisfaction","type":"article-journal","volume":"30"},"uris":["http://www.mendeley.com/documents/?uuid=2b0686ab-4211-49f6-97ce-16a94f3a9893"]}],"mendeley":{"formattedCitation":"(Asgari et al., 2020)","manualFormatting":"(Asgari et al., 2020)","plainTextFormattedCitation":"(Asgari et al., 2020)","previouslyFormattedCitation":"(Asgari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(Asgari et al., 2020)</w:t>
      </w:r>
      <w:r w:rsidRPr="006C6220">
        <w:rPr>
          <w:rFonts w:ascii="Arial" w:eastAsia="Cambria" w:hAnsi="Arial" w:cs="Arial"/>
        </w:rPr>
        <w:fldChar w:fldCharType="end"/>
      </w:r>
      <w:r w:rsidRPr="006C6220">
        <w:rPr>
          <w:rFonts w:ascii="Arial" w:eastAsia="Cambria" w:hAnsi="Arial" w:cs="Arial"/>
        </w:rPr>
        <w:t xml:space="preserve">. </w:t>
      </w:r>
    </w:p>
    <w:p w14:paraId="52A07361" w14:textId="0F17BA60" w:rsidR="006C6220" w:rsidRPr="006C6220" w:rsidRDefault="00284565" w:rsidP="007C64C8">
      <w:pPr>
        <w:ind w:firstLine="720"/>
        <w:jc w:val="both"/>
        <w:rPr>
          <w:rFonts w:ascii="Arial" w:eastAsia="Cambria" w:hAnsi="Arial" w:cs="Arial"/>
        </w:rPr>
      </w:pPr>
      <w:r>
        <w:rPr>
          <w:rFonts w:ascii="Arial" w:eastAsia="Cambria" w:hAnsi="Arial" w:cs="Arial"/>
        </w:rPr>
        <w:t xml:space="preserve">The </w:t>
      </w:r>
      <w:r w:rsidR="006C6220" w:rsidRPr="006C6220">
        <w:rPr>
          <w:rFonts w:ascii="Arial" w:eastAsia="Cambria" w:hAnsi="Arial" w:cs="Arial"/>
        </w:rPr>
        <w:t xml:space="preserve">Low OCB behavior in local government employees can be the focus of this study. Low-level phenomena </w:t>
      </w:r>
      <w:r w:rsidR="006C6220" w:rsidRPr="006C6220">
        <w:rPr>
          <w:rFonts w:ascii="Arial" w:eastAsia="Cambria" w:hAnsi="Arial" w:cs="Arial"/>
          <w:i/>
          <w:iCs/>
        </w:rPr>
        <w:t xml:space="preserve">Organizational Citizenship Behavior </w:t>
      </w:r>
      <w:r w:rsidR="006C6220" w:rsidRPr="006C6220">
        <w:rPr>
          <w:rFonts w:ascii="Arial" w:eastAsia="Cambria" w:hAnsi="Arial" w:cs="Arial"/>
        </w:rPr>
        <w:t xml:space="preserve">(OCB) in local government institutions can be caused by several factors, such as the low desire of employees to help each other in the work environment or because each employee feels able to complete his or her own tasks without the need for the help of colleagues. If this trend continues, it could be that the work culture in the office environment emphasizes more on individualism than teamwork. Therefore, it is necessary to further examine the factors that affect low OCB, whether it comes from </w:t>
      </w:r>
      <w:r w:rsidR="006C6220" w:rsidRPr="006C6220">
        <w:rPr>
          <w:rFonts w:ascii="Arial" w:eastAsia="Cambria" w:hAnsi="Arial" w:cs="Arial"/>
          <w:i/>
          <w:iCs/>
        </w:rPr>
        <w:t>Organizational Justice</w:t>
      </w:r>
      <w:r w:rsidR="006C6220" w:rsidRPr="006C6220">
        <w:rPr>
          <w:rFonts w:ascii="Arial" w:eastAsia="Cambria" w:hAnsi="Arial" w:cs="Arial"/>
        </w:rPr>
        <w:t xml:space="preserve"> which builds perceptions in managing employees, work systems, or individual factors of each employee. </w:t>
      </w:r>
      <w:r w:rsidR="006C6220" w:rsidRPr="006C6220">
        <w:rPr>
          <w:rFonts w:ascii="Arial" w:hAnsi="Arial" w:cs="Arial"/>
        </w:rPr>
        <w:t xml:space="preserve"> that are fixed. </w:t>
      </w:r>
      <w:r w:rsidR="006C6220" w:rsidRPr="006C6220">
        <w:rPr>
          <w:rFonts w:ascii="Arial" w:eastAsia="Cambria" w:hAnsi="Arial" w:cs="Arial"/>
        </w:rPr>
        <w:t xml:space="preserve">A low willingness of employees to play an extra role can negatively impact relationships between employees, increase non-compliance with organizational rules, trigger jealousy towards </w:t>
      </w:r>
      <w:r w:rsidR="006C6220" w:rsidRPr="006C6220">
        <w:rPr>
          <w:rFonts w:ascii="Arial" w:eastAsia="Cambria" w:hAnsi="Arial" w:cs="Arial"/>
        </w:rPr>
        <w:lastRenderedPageBreak/>
        <w:t xml:space="preserve">colleagues, lead to delays in task completion, decrease organizational stability, and reduce individual and organizational performance </w:t>
      </w:r>
      <w:r w:rsidR="006C6220" w:rsidRPr="006C6220">
        <w:rPr>
          <w:rFonts w:ascii="Arial" w:eastAsia="Cambria" w:hAnsi="Arial" w:cs="Arial"/>
        </w:rPr>
        <w:fldChar w:fldCharType="begin" w:fldLock="1"/>
      </w:r>
      <w:r w:rsidR="006C6220" w:rsidRPr="006C6220">
        <w:rPr>
          <w:rFonts w:ascii="Arial" w:eastAsia="Cambria" w:hAnsi="Arial" w:cs="Arial"/>
        </w:rPr>
        <w:instrText>ADDIN CSL_CITATION {"citationItems":[{"id":"ITEM-1","itemData":{"ISSN":"2964-0385","abstract":"… kerja dan komitmen organisasi terhadap OCB pada OCB pada karyawan pengolahan pabrik PTPN IV Bah Butong. Pengaruhkepuasan kerja dan komitmen organisasi tersebut akan …","author":[{"dropping-particle":"","family":"Zahra","given":"Dhea","non-dropping-particle":"","parse-names":false,"suffix":""},{"dropping-particle":"","family":"Siregar","given":"Onan Marakalo","non-dropping-particle":"","parse-names":false,"suffix":""}],"container-title":"Jurnal Ekonomi, Akuntansi, dan Manajemen Indonesia","id":"ITEM-1","issue":"1","issued":{"date-parts":[["2023"]]},"page":"1-15","title":"Pengaruh Kepuasan Kerja Dan Komitmen Organisasi Terhadap Organizational Citizenship Behavior (OCB) (Studi Pada Karyawan Pengolahan Pabrik Teh PTPN IV Bah Butong)","type":"article-journal","volume":"2"},"uris":["http://www.mendeley.com/documents/?uuid=2b618deb-9bb8-4930-8181-773051f5500f"]}],"mendeley":{"formattedCitation":"(Zahra &amp; Siregar, 2023)","plainTextFormattedCitation":"(Zahra &amp; Siregar, 2023)","previouslyFormattedCitation":"(Zahra &amp; Siregar, 2023)"},"properties":{"noteIndex":0},"schema":"https://github.com/citation-style-language/schema/raw/master/csl-citation.json"}</w:instrText>
      </w:r>
      <w:r w:rsidR="006C6220" w:rsidRPr="006C6220">
        <w:rPr>
          <w:rFonts w:ascii="Arial" w:eastAsia="Cambria" w:hAnsi="Arial" w:cs="Arial"/>
        </w:rPr>
        <w:fldChar w:fldCharType="separate"/>
      </w:r>
      <w:r w:rsidR="006C6220" w:rsidRPr="006C6220">
        <w:rPr>
          <w:rFonts w:ascii="Arial" w:eastAsia="Cambria" w:hAnsi="Arial" w:cs="Arial"/>
          <w:noProof/>
        </w:rPr>
        <w:t>(Zahra &amp; Siregar, 2023)</w:t>
      </w:r>
      <w:r w:rsidR="006C6220" w:rsidRPr="006C6220">
        <w:rPr>
          <w:rFonts w:ascii="Arial" w:eastAsia="Cambria" w:hAnsi="Arial" w:cs="Arial"/>
        </w:rPr>
        <w:fldChar w:fldCharType="end"/>
      </w:r>
      <w:r w:rsidR="006C6220" w:rsidRPr="006C6220">
        <w:rPr>
          <w:rFonts w:ascii="Arial" w:eastAsia="Cambria" w:hAnsi="Arial" w:cs="Arial"/>
        </w:rPr>
        <w:t xml:space="preserve">. </w:t>
      </w:r>
    </w:p>
    <w:p w14:paraId="5C993C17" w14:textId="20AE00DA" w:rsidR="006C6220" w:rsidRPr="006C6220" w:rsidRDefault="006C6220" w:rsidP="007C64C8">
      <w:pPr>
        <w:ind w:firstLine="720"/>
        <w:jc w:val="both"/>
        <w:rPr>
          <w:rFonts w:ascii="Arial" w:eastAsia="Cambria" w:hAnsi="Arial" w:cs="Arial"/>
        </w:rPr>
      </w:pPr>
      <w:r w:rsidRPr="006C6220">
        <w:rPr>
          <w:rFonts w:ascii="Arial" w:eastAsia="Cambria" w:hAnsi="Arial" w:cs="Arial"/>
        </w:rPr>
        <w:t xml:space="preserve">In an organization, OCB can be influenced by </w:t>
      </w:r>
      <w:r w:rsidRPr="006C6220">
        <w:rPr>
          <w:rFonts w:ascii="Arial" w:eastAsia="Cambria" w:hAnsi="Arial" w:cs="Arial"/>
          <w:i/>
          <w:iCs/>
        </w:rPr>
        <w:t xml:space="preserve">Organizational Justice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2024)","plainTextFormattedCitation":"(Romadhona &amp; Prawitowati, 2024)","previouslyFormattedCitation":"(Romadhona &amp; Prawitowati,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(Romadhona &amp; Prawitowati, 2024)</w:t>
      </w:r>
      <w:r w:rsidRPr="006C6220">
        <w:rPr>
          <w:rFonts w:ascii="Arial" w:eastAsia="Cambria" w:hAnsi="Arial" w:cs="Arial"/>
        </w:rPr>
        <w:fldChar w:fldCharType="end"/>
      </w:r>
      <w:r w:rsidRPr="006C6220">
        <w:rPr>
          <w:rFonts w:ascii="Arial" w:eastAsia="Cambria" w:hAnsi="Arial" w:cs="Arial"/>
        </w:rPr>
        <w:t xml:space="preserve">. </w:t>
      </w:r>
      <w:r w:rsidRPr="006C6220">
        <w:rPr>
          <w:rFonts w:ascii="Arial" w:eastAsia="Cambria" w:hAnsi="Arial" w:cs="Arial"/>
          <w:i/>
          <w:iCs/>
        </w:rPr>
        <w:t xml:space="preserve">Organizational </w:t>
      </w:r>
      <w:r w:rsidR="00284565">
        <w:rPr>
          <w:rFonts w:ascii="Arial" w:eastAsia="Cambria" w:hAnsi="Arial" w:cs="Arial"/>
          <w:i/>
          <w:iCs/>
        </w:rPr>
        <w:t>Justice</w:t>
      </w:r>
      <w:r w:rsidRPr="006C6220">
        <w:rPr>
          <w:rFonts w:ascii="Arial" w:eastAsia="Cambria" w:hAnsi="Arial" w:cs="Arial"/>
        </w:rPr>
        <w:t xml:space="preserve"> is an employee's perception of the </w:t>
      </w:r>
      <w:r w:rsidR="00284565">
        <w:rPr>
          <w:rFonts w:ascii="Arial" w:eastAsia="Cambria" w:hAnsi="Arial" w:cs="Arial"/>
        </w:rPr>
        <w:t>Justice</w:t>
      </w:r>
      <w:r w:rsidRPr="006C6220">
        <w:rPr>
          <w:rFonts w:ascii="Arial" w:eastAsia="Cambria" w:hAnsi="Arial" w:cs="Arial"/>
        </w:rPr>
        <w:t xml:space="preserve"> received in an organization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{"citationItems":[{"id":"ITEM-1","itemData":{"abstract":"Penelitian ini bertujuan untuk menganalisis dan menjelaskan pengaruh positif Keadilan Organisasi, Kepuasan Kerja dan Komitmen Organisasi terhadap Kinerja Karyawan BPJS Ketengakerjaan Kota Jambi. Desain dalam penelitian ini menggunakan pendekatan kuantitatif dengan metodologi survey analitik, yang dimana ada dan tidaknya pengaruh Keadilan Organisasi, Kepuasan Kerja dan Komitmen Organisasi terhadap kinerja karyawan BPJS Ketenagakerjaan Kota Jambi, baik secara parsial maupun simultan. Variabel yang digunakan yaitu Keadilan Organisasi, Kepuasan Kerja dan Komitmen Organisasi sebagai variabel independen, sementara Kinerja Karyawan sebagai variabel Dependen. Data yang digunakan yaitu data primer dan teknik pengambilan data dilakukan dengan penyebaran kuisioner kepada seluruh populasi yang berjumlah 50 orang. Metode Analisis yang digunakan yaitu statistik inferensial dengan alat analisis regresi linier berganda dengan alat bantu menggunakan Software SPSS 21. Hasil penelitian menunjukan bahwa Keadilan Organisasi, Kepuasan Kerja, dan Komitmen Organisasi dapat berpengaruh positif dan signifikan terhadap Kinerja Karyawan BPJS Ketenagakerjaan Kota Jambi, baik secara parsial maupun simultan.","author":[{"dropping-particle":"","family":"Manihuruk","given":"Febrianti Eliana","non-dropping-particle":"","parse-names":false,"suffix":""}],"container-title":"Jurnal Manajemen Terapan dan Keuangan (Mankeu)","id":"ITEM-1","issue":"1","issued":{"date-parts":[["2023"]]},"page":"115-128","title":"Analisis Pengaruh Keadilan Organisasi, Kepuasan Kerja dan Komitmen Organisasi terhadap Kinerja Karyawan BPJS Ketenagakerjaan Kota Jambi","type":"article-journal","volume":"12"},"uris":["http://www.mendeley.com/documents/?uuid=41269745-cbaa-45ac-bdd0-09e2f9672c42"]}],"mendeley":{"formattedCitation":"(Manihuruk, 2023)","plainTextFormattedCitation":"(Manihuruk, 2023)","previouslyFormattedCitation":"(Manihuruk,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(Manihuruk, 2023)</w:t>
      </w:r>
      <w:r w:rsidRPr="006C6220">
        <w:rPr>
          <w:rFonts w:ascii="Arial" w:eastAsia="Cambria" w:hAnsi="Arial" w:cs="Arial"/>
        </w:rPr>
        <w:fldChar w:fldCharType="end"/>
      </w:r>
      <w:r w:rsidRPr="006C6220">
        <w:rPr>
          <w:rFonts w:ascii="Arial" w:eastAsia="Cambria" w:hAnsi="Arial" w:cs="Arial"/>
        </w:rPr>
        <w:t xml:space="preserve">. If an organization has a high level of </w:t>
      </w:r>
      <w:r w:rsidR="00284565">
        <w:rPr>
          <w:rFonts w:ascii="Arial" w:eastAsia="Cambria" w:hAnsi="Arial" w:cs="Arial"/>
        </w:rPr>
        <w:t>Justice</w:t>
      </w:r>
      <w:r w:rsidRPr="006C6220">
        <w:rPr>
          <w:rFonts w:ascii="Arial" w:eastAsia="Cambria" w:hAnsi="Arial" w:cs="Arial"/>
        </w:rPr>
        <w:t xml:space="preserve">, then the planning and execution of the decision-making process and the results will be done fairly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(Lim &amp; Setyawan, 2023)</w:t>
      </w:r>
      <w:r w:rsidRPr="006C6220">
        <w:rPr>
          <w:rFonts w:ascii="Arial" w:eastAsia="Cambria" w:hAnsi="Arial" w:cs="Arial"/>
        </w:rPr>
        <w:fldChar w:fldCharType="end"/>
      </w:r>
      <w:r w:rsidRPr="006C6220">
        <w:rPr>
          <w:rFonts w:ascii="Arial" w:eastAsia="Cambria" w:hAnsi="Arial" w:cs="Arial"/>
        </w:rPr>
        <w:t xml:space="preserve">. By showing a fair and equitable nature, employees will tend to work according to what is expected when carrying out their work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Research from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dan Rivai (2021), Lim dan Setyawan (2023), Romadhona dan Prawitowati (2024), Syafriyanti dan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Bastyant et al., (2024), Kamil and Rivai (2021), Lim and Setyawan (2023), Romadhona and Prawitowati (2024), Syafriyanti and Anisah (2021)</w:t>
      </w:r>
      <w:r w:rsidRPr="002805F5">
        <w:rPr>
          <w:rFonts w:ascii="Arial" w:eastAsia="Cambria" w:hAnsi="Arial" w:cs="Arial"/>
          <w:highlight w:val="yellow"/>
        </w:rPr>
        <w:fldChar w:fldCharType="end"/>
      </w:r>
      <w:r w:rsidRPr="006C6220">
        <w:rPr>
          <w:rFonts w:ascii="Arial" w:eastAsia="Cambria" w:hAnsi="Arial" w:cs="Arial"/>
        </w:rPr>
        <w:t xml:space="preserve"> revealed that organizational </w:t>
      </w:r>
      <w:r w:rsidR="00284565">
        <w:rPr>
          <w:rFonts w:ascii="Arial" w:eastAsia="Cambria" w:hAnsi="Arial" w:cs="Arial"/>
        </w:rPr>
        <w:t>Justice</w:t>
      </w:r>
      <w:r w:rsidRPr="006C6220">
        <w:rPr>
          <w:rFonts w:ascii="Arial" w:eastAsia="Cambria" w:hAnsi="Arial" w:cs="Arial"/>
        </w:rPr>
        <w:t xml:space="preserve"> has a positive and significant effect on OCB. The existence of equal treatment between employees is necessary to foster the desire to improve OCB's behavior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While research from </w:t>
      </w:r>
      <w:r w:rsidRPr="006C6220">
        <w:rPr>
          <w:rFonts w:ascii="Arial" w:eastAsia="Cambria" w:hAnsi="Arial" w:cs="Arial"/>
        </w:rPr>
        <w:fldChar w:fldCharType="begin" w:fldLock="1"/>
      </w:r>
      <w:r w:rsidR="003321F9">
        <w:rPr>
          <w:rFonts w:ascii="Arial" w:eastAsia="Cambria" w:hAnsi="Arial" w:cs="Arial"/>
        </w:rPr>
        <w:instrText>ADDIN CSL_CITATION {"citationItems":[{"id":"ITEM-1","itemData":{"author":[{"dropping-particle":"","family":"Nurhafni","given":"Ivo","non-dropping-particle":"","parse-names":false,"suffix":""},{"dropping-particle":"","family":"Zefriyenni","given":"","non-dropping-particle":"","parse-names":false,"suffix":""},{"dropping-particle":"","family":"Very","given":"Jhon","non-dropping-particle":"","parse-names":false,"suffix":""}],"container-title":"Journal of Business and Economics (JBE)","id":"ITEM-1","issue":"3","issued":{"date-parts":[["2022"]]},"page":"279-289","title":"Analisis Kepemimpinan Transformasional, Kompetensi, dan Keadilan Organisasi terhadap Kinerja Pegawai melalui Organizational Citizenship Behavior (OCB) sebagai Pemediasi","type":"article-journal","volume":"7"},"uris":["http://www.mendeley.com/documents/?uuid=37786ed7-91ee-4206-9283-862f2541ac21"]}],"mendeley":{"formattedCitation":"(Nurhafni et al., 2022)","manualFormatting":"Nurhafni et al., (2022)","plainTextFormattedCitation":"(Nurhafni et al., 2022)","previouslyFormattedCitation":"(Nurhafni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Nurhafni et al., (2022)</w:t>
      </w:r>
      <w:r w:rsidRPr="006C6220">
        <w:rPr>
          <w:rFonts w:ascii="Arial" w:eastAsia="Cambria" w:hAnsi="Arial" w:cs="Arial"/>
        </w:rPr>
        <w:fldChar w:fldCharType="end"/>
      </w:r>
      <w:r w:rsidRPr="006C6220">
        <w:rPr>
          <w:rFonts w:ascii="Arial" w:eastAsia="Cambria" w:hAnsi="Arial" w:cs="Arial"/>
        </w:rPr>
        <w:t xml:space="preserve"> shows that organizational justice has no effect on OCB.</w:t>
      </w:r>
    </w:p>
    <w:p w14:paraId="24A6077E" w14:textId="72BC448E" w:rsidR="007C64C8" w:rsidRDefault="006C6220" w:rsidP="007C64C8">
      <w:pPr>
        <w:ind w:firstLine="720"/>
        <w:jc w:val="both"/>
        <w:rPr>
          <w:rFonts w:ascii="Arial" w:eastAsia="Cambria" w:hAnsi="Arial" w:cs="Arial"/>
        </w:rPr>
      </w:pPr>
      <w:r w:rsidRPr="006C6220">
        <w:rPr>
          <w:rFonts w:ascii="Arial" w:eastAsia="Cambria" w:hAnsi="Arial" w:cs="Arial"/>
        </w:rPr>
        <w:t xml:space="preserve">Moreover </w:t>
      </w:r>
      <w:r w:rsidRPr="006C6220">
        <w:rPr>
          <w:rFonts w:ascii="Arial" w:eastAsia="Cambria" w:hAnsi="Arial" w:cs="Arial"/>
          <w:i/>
          <w:iCs/>
        </w:rPr>
        <w:t>Quality of Working Life</w:t>
      </w:r>
      <w:r w:rsidRPr="006C6220">
        <w:rPr>
          <w:rFonts w:ascii="Arial" w:eastAsia="Cambria" w:hAnsi="Arial" w:cs="Arial"/>
        </w:rPr>
        <w:t xml:space="preserve"> (QWL) is also a factor that can affect OCB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(Rimatanti &amp; Darmawan, 2023)</w:t>
      </w:r>
      <w:r w:rsidRPr="006C6220">
        <w:rPr>
          <w:rFonts w:ascii="Arial" w:eastAsia="Cambria" w:hAnsi="Arial" w:cs="Arial"/>
        </w:rPr>
        <w:fldChar w:fldCharType="end"/>
      </w:r>
      <w:r w:rsidRPr="006C6220">
        <w:rPr>
          <w:rFonts w:ascii="Arial" w:eastAsia="Cambria" w:hAnsi="Arial" w:cs="Arial"/>
        </w:rPr>
        <w:t xml:space="preserve">. QWL is an overview of the extent to which human needs are met in the work environment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10.46930/ojsuda.v30i2.2278","ISSN":"0021-4787","author":[{"dropping-particle":"","family":"Agustina","given":"Ratna","non-dropping-particle":"","parse-names":false,"suffix":""},{"dropping-particle":"","family":"Yusuf","given":"Muhammad","non-dropping-particle":"","parse-names":false,"suffix":""},{"dropping-particle":"","family":"Sutiyan","given":"Ory Syafari Jamel","non-dropping-particle":"","parse-names":false,"suffix":""},{"dropping-particle":"","family":"Ardianto","given":"Rian","non-dropping-particle":"","parse-names":false,"suffix":""},{"dropping-particle":"","family":"Norvadewi","given":"","non-dropping-particle":"","parse-names":false,"suffix":""}],"container-title":"Jurnal Darma Agung","id":"ITEM-1","issue":"2","issued":{"date-parts":[["2022"]]},"page":"589–605","title":"Employee Performance Mediated Quality of Work Life Relationship Satisfaction on The Job and Organizational Commitment","type":"article-journal","volume":"30"},"uris":["http://www.mendeley.com/documents/?uuid=dd3efdf3-241c-4747-9170-94680095b7d7"]}],"mendeley":{"formattedCitation":"(Agustina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(Agustina et al., 2022)</w:t>
      </w:r>
      <w:r w:rsidRPr="006C6220">
        <w:rPr>
          <w:rFonts w:ascii="Arial" w:eastAsia="Cambria" w:hAnsi="Arial" w:cs="Arial"/>
        </w:rPr>
        <w:fldChar w:fldCharType="end"/>
      </w:r>
      <w:r w:rsidRPr="006C6220">
        <w:rPr>
          <w:rFonts w:ascii="Arial" w:eastAsia="Cambria" w:hAnsi="Arial" w:cs="Arial"/>
        </w:rPr>
        <w:t>. QWL also refers to the overall well-being of employees in the workplace. Optimally designed QWL will be able to have a positive impact on employees and the organization</w:t>
      </w:r>
      <w:r w:rsidR="00D01CC3">
        <w:rPr>
          <w:rFonts w:ascii="Arial" w:eastAsia="Cambria" w:hAnsi="Arial" w:cs="Arial"/>
        </w:rPr>
        <w:t>.</w:t>
      </w:r>
      <w:r w:rsidRPr="006C6220">
        <w:rPr>
          <w:rFonts w:ascii="Arial" w:eastAsia="Cambria" w:hAnsi="Arial" w:cs="Arial"/>
        </w:rPr>
        <w:t xml:space="preserve"> Quite a few studies have linked its influence </w:t>
      </w:r>
      <w:r w:rsidRPr="006C6220">
        <w:rPr>
          <w:rFonts w:ascii="Arial" w:eastAsia="Cambria" w:hAnsi="Arial" w:cs="Arial"/>
          <w:i/>
          <w:iCs/>
        </w:rPr>
        <w:t>Organizational Justice</w:t>
      </w:r>
      <w:r w:rsidRPr="006C6220">
        <w:rPr>
          <w:rFonts w:ascii="Arial" w:eastAsia="Cambria" w:hAnsi="Arial" w:cs="Arial"/>
        </w:rPr>
        <w:t xml:space="preserve"> and QWL against </w:t>
      </w:r>
      <w:r w:rsidRPr="006C6220">
        <w:rPr>
          <w:rFonts w:ascii="Arial" w:eastAsia="Cambria" w:hAnsi="Arial" w:cs="Arial"/>
          <w:i/>
          <w:iCs/>
        </w:rPr>
        <w:t xml:space="preserve">Organizational Citizenship Behavior </w:t>
      </w:r>
      <w:r w:rsidRPr="006C6220">
        <w:rPr>
          <w:rFonts w:ascii="Arial" w:eastAsia="Cambria" w:hAnsi="Arial" w:cs="Arial"/>
        </w:rPr>
        <w:t xml:space="preserve">(OCB), but there are still differences in the results of the research. For example, research from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dan Rivai (2021), Lim dan Setyawan (2023), Romadhona dan Prawitowati (2024), Syafriyanti dan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Bastyant et al., (2024), Kamil and Rivai (2021), Lim and Setyawan (2023), Romadhona and Prawitowati (2024), Syafriyanti and Anisah (2021)</w:t>
      </w:r>
      <w:r w:rsidRPr="002805F5">
        <w:rPr>
          <w:rFonts w:ascii="Arial" w:eastAsia="Cambria" w:hAnsi="Arial" w:cs="Arial"/>
          <w:highlight w:val="yellow"/>
        </w:rPr>
        <w:fldChar w:fldCharType="end"/>
      </w:r>
      <w:r w:rsidRPr="006C6220">
        <w:rPr>
          <w:rFonts w:ascii="Arial" w:eastAsia="Cambria" w:hAnsi="Arial" w:cs="Arial"/>
        </w:rPr>
        <w:t xml:space="preserve"> reveals that </w:t>
      </w:r>
      <w:r w:rsidRPr="006C6220">
        <w:rPr>
          <w:rFonts w:ascii="Arial" w:eastAsia="Cambria" w:hAnsi="Arial" w:cs="Arial"/>
          <w:i/>
          <w:iCs/>
        </w:rPr>
        <w:t>Organizational Justice</w:t>
      </w:r>
      <w:r w:rsidRPr="006C6220">
        <w:rPr>
          <w:rFonts w:ascii="Arial" w:eastAsia="Cambria" w:hAnsi="Arial" w:cs="Arial"/>
        </w:rPr>
        <w:t xml:space="preserve"> has a positive and significant effect on OCB. The existence of equal treatment between employees is necessary in fostering the desire to improve OCB's behavior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While research from </w:t>
      </w:r>
      <w:r w:rsidRPr="006C6220">
        <w:rPr>
          <w:rFonts w:ascii="Arial" w:eastAsia="Cambria" w:hAnsi="Arial" w:cs="Arial"/>
        </w:rPr>
        <w:fldChar w:fldCharType="begin" w:fldLock="1"/>
      </w:r>
      <w:r w:rsidR="006F60C7">
        <w:rPr>
          <w:rFonts w:ascii="Arial" w:eastAsia="Cambria" w:hAnsi="Arial" w:cs="Arial"/>
        </w:rPr>
        <w:instrText>ADDIN CSL_CITATION {"citationItems":[{"id":"ITEM-1","itemData":{"author":[{"dropping-particle":"","family":"Nurhafni","given":"Ivo","non-dropping-particle":"","parse-names":false,"suffix":""},{"dropping-particle":"","family":"Zefriyenni","given":"","non-dropping-particle":"","parse-names":false,"suffix":""},{"dropping-particle":"","family":"Very","given":"Jhon","non-dropping-particle":"","parse-names":false,"suffix":""}],"container-title":"Journal of Business and Economics (JBE)","id":"ITEM-1","issue":"3","issued":{"date-parts":[["2022"]]},"page":"279-289","title":"Analisis Kepemimpinan Transformasional, Kompetensi, dan Keadilan Organisasi terhadap Kinerja Pegawai melalui Organizational Citizenship Behavior (OCB) sebagai Pemediasi","type":"article-journal","volume":"7"},"uris":["http://www.mendeley.com/documents/?uuid=37786ed7-91ee-4206-9283-862f2541ac21"]}],"mendeley":{"formattedCitation":"(Nurhafni et al., 2022)","manualFormatting":"Nurhafni et al., (2022)","plainTextFormattedCitation":"(Nurhafni et al., 2022)","previouslyFormattedCitation":"(Nurhafni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Nurhafni et al., (2022)</w:t>
      </w:r>
      <w:r w:rsidRPr="006C6220">
        <w:rPr>
          <w:rFonts w:ascii="Arial" w:eastAsia="Cambria" w:hAnsi="Arial" w:cs="Arial"/>
        </w:rPr>
        <w:fldChar w:fldCharType="end"/>
      </w:r>
      <w:r w:rsidRPr="006C6220">
        <w:rPr>
          <w:rFonts w:ascii="Arial" w:eastAsia="Cambria" w:hAnsi="Arial" w:cs="Arial"/>
        </w:rPr>
        <w:t xml:space="preserve"> shows that </w:t>
      </w:r>
      <w:r w:rsidRPr="006C6220">
        <w:rPr>
          <w:rFonts w:ascii="Arial" w:eastAsia="Cambria" w:hAnsi="Arial" w:cs="Arial"/>
          <w:i/>
          <w:iCs/>
        </w:rPr>
        <w:t>Organizational Justice</w:t>
      </w:r>
      <w:r w:rsidRPr="006C6220">
        <w:rPr>
          <w:rFonts w:ascii="Arial" w:eastAsia="Cambria" w:hAnsi="Arial" w:cs="Arial"/>
        </w:rPr>
        <w:t xml:space="preserve"> has no effect on OCB. Research from </w:t>
      </w:r>
      <w:r w:rsidRPr="009C03E0">
        <w:rPr>
          <w:rFonts w:ascii="Arial" w:eastAsia="Cambria" w:hAnsi="Arial" w:cs="Arial"/>
          <w:highlight w:val="yellow"/>
        </w:rPr>
        <w:fldChar w:fldCharType="begin" w:fldLock="1"/>
      </w:r>
      <w:r w:rsidR="009C03E0" w:rsidRPr="009C03E0">
        <w:rPr>
          <w:rFonts w:ascii="Arial" w:eastAsia="Cambria" w:hAnsi="Arial" w:cs="Arial"/>
          <w:highlight w:val="yellow"/>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(Ijosmas)","id":"ITEM-3","issue":"6","issued":{"date-parts":[["2021"]]},"page":"69-88","title":"The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2021; Widodo et al., 2023)","manualFormatting":"Purwanto et al., (2021, 2023), Rimatanti dan Darmawan (2023), Widodo et al. (2023)","plainTextFormattedCitation":"(Purwanto et al., 2021, 2023; Rimatanti &amp; Darmawan, 2023; Sumarsi &amp; Rizal, 2021; Widodo et al., 2023)","previouslyFormattedCitation":"(Purwanto et al., 2021, 2023; Rimatanti &amp; Darmawan, 2023; Sumarsi &amp; Rizal, 2021; Widodo et al., 2023)"},"properties":{"noteIndex":0},"schema":"https://github.com/citation-style-language/schema/raw/master/csl-citation.json"}</w:instrText>
      </w:r>
      <w:r w:rsidRPr="009C03E0">
        <w:rPr>
          <w:rFonts w:ascii="Arial" w:eastAsia="Cambria" w:hAnsi="Arial" w:cs="Arial"/>
          <w:highlight w:val="yellow"/>
        </w:rPr>
        <w:fldChar w:fldCharType="separate"/>
      </w:r>
      <w:r w:rsidRPr="009C03E0">
        <w:rPr>
          <w:rFonts w:ascii="Arial" w:eastAsia="Cambria" w:hAnsi="Arial" w:cs="Arial"/>
          <w:noProof/>
          <w:highlight w:val="yellow"/>
        </w:rPr>
        <w:t>Purwanto et al., (2021, 2023), Rimatanti and Darmawan (2023), Widodo et al. (2023)</w:t>
      </w:r>
      <w:r w:rsidRPr="009C03E0">
        <w:rPr>
          <w:rFonts w:ascii="Arial" w:eastAsia="Cambria" w:hAnsi="Arial" w:cs="Arial"/>
          <w:highlight w:val="yellow"/>
        </w:rPr>
        <w:fldChar w:fldCharType="end"/>
      </w:r>
      <w:r w:rsidR="009C03E0" w:rsidRPr="009C03E0">
        <w:rPr>
          <w:rFonts w:ascii="Arial" w:eastAsia="Cambria" w:hAnsi="Arial" w:cs="Arial"/>
          <w:highlight w:val="yellow"/>
        </w:rPr>
        <w:t xml:space="preserve">, </w:t>
      </w:r>
      <w:r w:rsidR="009C03E0" w:rsidRPr="009C03E0">
        <w:rPr>
          <w:rFonts w:ascii="Arial" w:eastAsia="Cambria" w:hAnsi="Arial" w:cs="Arial"/>
          <w:highlight w:val="yellow"/>
        </w:rPr>
        <w:fldChar w:fldCharType="begin" w:fldLock="1"/>
      </w:r>
      <w:r w:rsidR="009C03E0">
        <w:rPr>
          <w:rFonts w:ascii="Arial" w:eastAsia="Cambria" w:hAnsi="Arial" w:cs="Arial"/>
          <w:highlight w:val="yellow"/>
        </w:rPr>
        <w:instrText>ADDIN CSL_CITATION {"citationItems":[{"id":"ITEM-1","itemData":{"abstract":"The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(Ijosmas)","id":"ITEM-1","issue":"6","issued":{"date-parts":[["2021"]]},"page":"69-88","title":"The Effect of Competence and Quality of Work Life on Organizational Citizenship Behavior (OCB) with Organizational Commitment Mediation","type":"article-journal","volume":"2"},"uris":["http://www.mendeley.com/documents/?uuid=77ea52c1-ac2c-4f34-8ae2-8ea50c2f4263"]}],"mendeley":{"formattedCitation":"(Sumarsi &amp; Rizal, 2021)","plainTextFormattedCitation":"(Sumarsi &amp; Rizal, 2021)","previouslyFormattedCitation":"(Sumarsi &amp; Rizal, 2021)"},"properties":{"noteIndex":0},"schema":"https://github.com/citation-style-language/schema/raw/master/csl-citation.json"}</w:instrText>
      </w:r>
      <w:r w:rsidR="009C03E0" w:rsidRPr="009C03E0">
        <w:rPr>
          <w:rFonts w:ascii="Arial" w:eastAsia="Cambria" w:hAnsi="Arial" w:cs="Arial"/>
          <w:highlight w:val="yellow"/>
        </w:rPr>
        <w:fldChar w:fldCharType="separate"/>
      </w:r>
      <w:r w:rsidR="009C03E0" w:rsidRPr="009C03E0">
        <w:rPr>
          <w:rFonts w:ascii="Arial" w:eastAsia="Cambria" w:hAnsi="Arial" w:cs="Arial"/>
          <w:noProof/>
          <w:highlight w:val="yellow"/>
        </w:rPr>
        <w:t>(Sumarsi &amp; Rizal, 2021)</w:t>
      </w:r>
      <w:r w:rsidR="009C03E0" w:rsidRPr="009C03E0">
        <w:rPr>
          <w:rFonts w:ascii="Arial" w:eastAsia="Cambria" w:hAnsi="Arial" w:cs="Arial"/>
          <w:highlight w:val="yellow"/>
        </w:rPr>
        <w:fldChar w:fldCharType="end"/>
      </w:r>
      <w:r w:rsidRPr="006C6220">
        <w:rPr>
          <w:rFonts w:ascii="Arial" w:eastAsia="Cambria" w:hAnsi="Arial" w:cs="Arial"/>
        </w:rPr>
        <w:t xml:space="preserve"> showed that QWL had a positive and significant effect on OCB. Prioritizing QWL will also benefit employees and the organization as a whole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{"citationItems":[{"id":"ITEM-1","itemData":{"DOI":"10.1177/0258042X19851912","ISSN":"23210710","abstract":"Every organization is interested in improving the work performance of its employees. Also, quality of work life (QWL) has become of paramount importance for the smooth functioning of an organization. The present research study, thus, attempts to assess the impact of QWL on Work Performance and its dimensions—task performance, contextual performance and counter-productive work behaviour (CWB) among the employees of Himachal Pradesh Power Corporation Limited (HPPCL). The data was collected from a sample of 270 HPPCL employees, selected by using convenience sampling technique. Results of this study show that the QWL experienced by the employees of HPPCL has a significant and positive impact on their task, contextual and overall work performance, and a significant, weak and negative impact on their CWB. Results also reveal that the employees often performed their duties satisfactorily. However, they have been found to have a significant involvement in CWB, which has also been found to deteriorate their overall work performance. Thus, CWB is an area of concern for the organization. The study also discusses its various implications for the concerned organization, viz. improving overall work performance of its employees (emphasizing on enhancing their task and contextual performance and reducing their CWB) by adopting various measures to improve their QWL.","author":[{"dropping-particle":"","family":"Mehra","given":"Ruchi","non-dropping-particle":"","parse-names":false,"suffix":""}],"container-title":"International Journal of Research and Analytical Reviews (IJRAR)","id":"ITEM-1","issue":"1","issued":{"date-parts":[["2023"]]},"page":"500-504","title":"A Study of Impact of Quality of Work Life on Organizational Commitment in Manufacturing Sector","type":"article-journal","volume":"10"},"uris":["http://www.mendeley.com/documents/?uuid=5fde6e60-e67e-4922-9324-333d7640a0c1"]}],"mendeley":{"formattedCitation":"(Mehra, 2023)","plainTextFormattedCitation":"(Mehra, 2023)","previouslyFormattedCitation":"(Mehra,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(Mehra, 2023)</w:t>
      </w:r>
      <w:r w:rsidRPr="006C6220">
        <w:rPr>
          <w:rFonts w:ascii="Arial" w:eastAsia="Cambria" w:hAnsi="Arial" w:cs="Arial"/>
        </w:rPr>
        <w:fldChar w:fldCharType="end"/>
      </w:r>
      <w:r w:rsidRPr="006C6220">
        <w:rPr>
          <w:rFonts w:ascii="Arial" w:eastAsia="Cambria" w:hAnsi="Arial" w:cs="Arial"/>
        </w:rPr>
        <w:t xml:space="preserve">. However, there is research from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{"citationItems":[{"id":"ITEM-1","itemData":{"DOI":"10.29210/020211247","ISSN":"2477-8524","abstract":"This study aims to determine the impacts of Quality of World Life (QWL), Work Motivation (WM) on Organizational Citizenship Behavior (OCB) mediated by Job Satisfaction (JS). Here, information and data are obtained from 171 responses from PT. Regarsport Industri Indonesia employees collected using online questionnaires. The data were analyzed via factor analysis with SPSS supports. From the analysis, the results describe that there is a direct effect of QWL and WM on OCB. Furthermore, there is an indirect influence of QWL and WM on OCB mediated by JS. Interestingly, the mediation variable is incapable to directly affect the OCB. Therefore, this study demonstrates the importance of QWL and motivation so that Job Satisfaction is fulfilled and finally the formation of OCB employees is established.","author":[{"dropping-particle":"","family":"Hidayah","given":"Nur","non-dropping-particle":"","parse-names":false,"suffix":""},{"dropping-particle":"","family":"Hendarsjah","given":"Hidajat","non-dropping-particle":"","parse-names":false,"suffix":""}],"container-title":"JPPI (Jurnal Penelitian Pendidikan Indonesia)","id":"ITEM-1","issue":"3","issued":{"date-parts":[["2021"]]},"page":"499-506","title":"The Impact of Quality of Work Life (QWL) and Work Motivation on The Organizational Citizenship Behavior (OCB) with Job Satisfaction as a Mediating variables","type":"article-journal","volume":"7"},"uris":["http://www.mendeley.com/documents/?uuid=37bb180a-8999-4569-9fd8-ee4affd98d47"]}],"mendeley":{"formattedCitation":"(Hidayah &amp; Hendarsjah, 2021)","manualFormatting":"Hidayah dan Hendarsjah (2021)","plainTextFormattedCitation":"(Hidayah &amp; Hendarsjah, 2021)","previouslyFormattedCitation":"(Hidayah &amp; Hendarsjah, 2021)"},"properties":{"noteIndex":0},"schema":"https://github.com/citation-style-language/schema/raw/master/csl-citation.json"}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Hidayah and Hendarsjah (2021)</w:t>
      </w:r>
      <w:r w:rsidRPr="002805F5">
        <w:rPr>
          <w:rFonts w:ascii="Arial" w:eastAsia="Cambria" w:hAnsi="Arial" w:cs="Arial"/>
          <w:highlight w:val="yellow"/>
        </w:rPr>
        <w:fldChar w:fldCharType="end"/>
      </w:r>
      <w:r w:rsidRPr="006C6220">
        <w:rPr>
          <w:rFonts w:ascii="Arial" w:eastAsia="Cambria" w:hAnsi="Arial" w:cs="Arial"/>
        </w:rPr>
        <w:t xml:space="preserve"> which indicates that OCB levels cannot be affected by QWL.</w:t>
      </w:r>
    </w:p>
    <w:p w14:paraId="49640FD2" w14:textId="6929452A" w:rsidR="006C6220" w:rsidRPr="006C6220" w:rsidRDefault="006C6220" w:rsidP="00511A78">
      <w:pPr>
        <w:ind w:firstLine="720"/>
        <w:jc w:val="both"/>
        <w:rPr>
          <w:rFonts w:ascii="Arial" w:eastAsia="Cambria" w:hAnsi="Arial" w:cs="Arial"/>
        </w:rPr>
      </w:pPr>
      <w:r w:rsidRPr="006C6220">
        <w:rPr>
          <w:rFonts w:ascii="Arial" w:eastAsia="Cambria" w:hAnsi="Arial" w:cs="Arial"/>
        </w:rPr>
        <w:t xml:space="preserve">From the explanation above, it can be seen that there are still inconsistencies between the relationships </w:t>
      </w:r>
      <w:r w:rsidRPr="006C6220">
        <w:rPr>
          <w:rFonts w:ascii="Arial" w:eastAsia="Cambria" w:hAnsi="Arial" w:cs="Arial"/>
          <w:i/>
          <w:iCs/>
        </w:rPr>
        <w:t>Organizational Justice</w:t>
      </w:r>
      <w:r w:rsidRPr="006C6220">
        <w:rPr>
          <w:rFonts w:ascii="Arial" w:eastAsia="Cambria" w:hAnsi="Arial" w:cs="Arial"/>
        </w:rPr>
        <w:t xml:space="preserve"> and QWL against OCB. The researcher tries to provide a solution to the research gap by adding a mediation variable. </w:t>
      </w:r>
      <w:r w:rsidRPr="006C6220">
        <w:rPr>
          <w:rFonts w:ascii="Arial" w:eastAsia="Cambria" w:hAnsi="Arial" w:cs="Arial"/>
          <w:i/>
          <w:iCs/>
        </w:rPr>
        <w:t>Organizational commitment</w:t>
      </w:r>
      <w:r w:rsidRPr="006C6220">
        <w:rPr>
          <w:rFonts w:ascii="Arial" w:eastAsia="Cambria" w:hAnsi="Arial" w:cs="Arial"/>
        </w:rPr>
        <w:t xml:space="preserve"> considered to be able to mediate the relationship between </w:t>
      </w:r>
      <w:r w:rsidRPr="006C6220">
        <w:rPr>
          <w:rFonts w:ascii="Arial" w:eastAsia="Cambria" w:hAnsi="Arial" w:cs="Arial"/>
          <w:i/>
          <w:iCs/>
        </w:rPr>
        <w:t>Organizational Justice</w:t>
      </w:r>
      <w:r w:rsidRPr="006C6220">
        <w:rPr>
          <w:rFonts w:ascii="Arial" w:eastAsia="Cambria" w:hAnsi="Arial" w:cs="Arial"/>
        </w:rPr>
        <w:t xml:space="preserve"> and QWL against OCB. </w:t>
      </w:r>
      <w:r w:rsidRPr="006C6220">
        <w:rPr>
          <w:rFonts w:ascii="Arial" w:eastAsia="Cambria" w:hAnsi="Arial" w:cs="Arial"/>
          <w:i/>
          <w:iCs/>
        </w:rPr>
        <w:t>Organizational commitment</w:t>
      </w:r>
      <w:r w:rsidRPr="006C6220">
        <w:rPr>
          <w:rFonts w:ascii="Arial" w:eastAsia="Cambria" w:hAnsi="Arial" w:cs="Arial"/>
        </w:rPr>
        <w:t xml:space="preserve"> can form the value of positive attitudes from employees so that it can strengthen the relationship between </w:t>
      </w:r>
      <w:r w:rsidR="00284565">
        <w:rPr>
          <w:rFonts w:ascii="Arial" w:eastAsia="Cambria" w:hAnsi="Arial" w:cs="Arial"/>
        </w:rPr>
        <w:t>Justice</w:t>
      </w:r>
      <w:r w:rsidRPr="006C6220">
        <w:rPr>
          <w:rFonts w:ascii="Arial" w:eastAsia="Cambria" w:hAnsi="Arial" w:cs="Arial"/>
        </w:rPr>
        <w:t xml:space="preserve"> in the organization and the quality of life of employees to be able to show extra role behavior. Research from </w:t>
      </w:r>
      <w:r w:rsidRPr="006C6220">
        <w:rPr>
          <w:rFonts w:ascii="Arial" w:eastAsia="Cambria" w:hAnsi="Arial" w:cs="Arial"/>
        </w:rPr>
        <w:fldChar w:fldCharType="begin" w:fldLock="1"/>
      </w:r>
      <w:r w:rsidR="007838E6">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Pandemic","type":"article-journal","volume":"13"},"uris":["http://www.mendeley.com/documents/?uuid=f26cbc88-6153-4c74-9811-61493bd3dc2e"]},{"id":"ITEM-2","itemData":{"DOI":"10.47750/QAS/23.189.13","ISSN":"26684861","abstract":"This study aims to examine the mediating effect of organizational commitment between organizational citizenship behavior problems, transformational leadership, and quality of work life. The research used is quantitative, with data analysis techniques using software utilized to run PLS-SEM in the research framework with a sample of 266 respondents from hotel employees in Banten Province, DKI Jakarta, and West Java, Indonesia. The results of this study are able to explain that all variables such as transformational leadership, organizational commitment, and quality of work-life had a positive and significant effect on organizational citizenship behavior. Organizational commitment fully mediates the relationship between quality of work-life and transformational leadership on organizational citizenship behavior. Suggestions for the progress of companies in the hospitality industry when many hotel businesses have decreased revenues due to COVID-19, changing the function of the hotel into a place of self-isolation. Therefore, the role of quality of work-life on organizational commitment and organizational citizenship behavior needs to be improved so that hotel businesses continue to maintain their business by having good workforce behavior, through improving organizational citizenship behavior, transformational leadership, and quality of work-life as the right steps to increase commitment organization of employees. Future research is expected to add other variables and other sectors.","author":[{"dropping-particle":"","family":"Hermawanto","given":"Agus Rahmat","non-dropping-particle":"","parse-names":false,"suffix":""},{"dropping-particle":"","family":"Ahman","given":"Eeng","non-dropping-particle":"","parse-names":false,"suffix":""},{"dropping-particle":"","family":"Supriadi","given":"Yudi Nur","non-dropping-particle":"","parse-names":false,"suffix":""}],"container-title":"Quality - Access to Success","id":"ITEM-2","issue":"189","issued":{"date-parts":[["2022"]]},"page":"107-117","title":"Mediation Effects of Organizational Commitment between Organization Citizenship Behavior, Transformational Leadership, and Quality of Work Life","type":"article-journal","volume":"23"},"uris":["http://www.mendeley.com/documents/?uuid=ef54b43b-c2a6-449e-8de9-3493dd3f69a4"]},{"id":"ITEM-3","itemData":{"DOI":"10.1080/23311975.2020.1793521","ISSN":"23311975","abstract":"This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Management","id":"ITEM-3","issued":{"date-parts":[["2020"]]},"page":"1-12","publisher":"Cogent","title":"The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Culture","type":"article-journal","volume":"7"},"uris":["http://www.mendeley.com/documents/?uuid=cb0b34c7-21a6-4583-9b20-51387df340c0"]},{"id":"ITEM-4","itemData":{"ISSN":"2722-8878","abstract":"The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Research","id":"ITEM-4","issue":"5","issued":{"date-parts":[["2022"]]},"page":"39-45","title":"The Role of Transformational Leadership and Organizational Citizenship Behavior on SMEs Employee Performance","type":"article-journal","volume":"3"},"uris":["http://www.mendeley.com/documents/?uuid=dc200399-2dfe-4210-8769-695a15b0486a"]},{"id":"ITEM-5","itemData":{"DOI":"10.26803/IJLTER.22.4.7","ISSN":"16942116","abstract":"Organizational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Behavior","type":"article-journal","volume":"22"},"uris":["http://www.mendeley.com/documents/?uuid=b14e0b43-b40f-483d-bf39-01beffd7f72e"]}],"mendeley":{"formattedCitation":"(Firmansyah et al., 2022; Hermawanto et al., 2022; Nurjanah et al., 2020; Purwanto, 2022; Widodo et al., 2023)","manualFormatting":"Firmansyah et al., (2022), Hermawanto et al., (2022), Nurjanah et al., (2020), dan Widodo et al., (2023)","plainTextFormattedCitation":"(Firmansyah et al., 2022; Hermawanto et al., 2022; Nurjanah et al., 2020; Purwanto, 2022; Widodo et al., 2023)","previouslyFormattedCitation":"(Firmansyah et al., 2022; Hermawanto et al., 2022; Nurjanah et al., 2020; Purwanto, 2022; Widodo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Firmansyah et al., (2022), Hermawanto et al., (2022), Nurjanah et al., (2020), and Widodo et al., (2023)</w:t>
      </w:r>
      <w:r w:rsidRPr="006C6220">
        <w:rPr>
          <w:rFonts w:ascii="Arial" w:eastAsia="Cambria" w:hAnsi="Arial" w:cs="Arial"/>
        </w:rPr>
        <w:fldChar w:fldCharType="end"/>
      </w:r>
      <w:r w:rsidRPr="006C6220">
        <w:rPr>
          <w:rFonts w:ascii="Arial" w:eastAsia="Cambria" w:hAnsi="Arial" w:cs="Arial"/>
        </w:rPr>
        <w:t xml:space="preserve"> shows that the sense of commitment from employees to the organization is able to improve OCB behavior in employees. Employees with levels </w:t>
      </w:r>
      <w:r w:rsidRPr="006C6220">
        <w:rPr>
          <w:rFonts w:ascii="Arial" w:eastAsia="Cambria" w:hAnsi="Arial" w:cs="Arial"/>
          <w:i/>
          <w:iCs/>
        </w:rPr>
        <w:t>Organizational commitment</w:t>
      </w:r>
      <w:r w:rsidRPr="006C6220">
        <w:rPr>
          <w:rFonts w:ascii="Arial" w:eastAsia="Cambria" w:hAnsi="Arial" w:cs="Arial"/>
        </w:rPr>
        <w:t xml:space="preserve"> those who are tall tend to exhibit high OCB behavior </w:t>
      </w:r>
      <w:r w:rsidRPr="006C6220">
        <w:rPr>
          <w:rFonts w:ascii="Arial" w:eastAsia="Cambria" w:hAnsi="Arial" w:cs="Arial"/>
        </w:rPr>
        <w:fldChar w:fldCharType="begin" w:fldLock="1"/>
      </w:r>
      <w:r w:rsidR="007838E6">
        <w:rPr>
          <w:rFonts w:ascii="Arial" w:eastAsia="Cambria" w:hAnsi="Arial" w:cs="Arial"/>
        </w:rPr>
        <w:instrText>ADDIN CSL_CITATION {"citationItems":[{"id":"ITEM-1","itemData":{"DOI":"10.5267/j.ijdns.2023.6.011","ISSN":"25618156","abstract":"This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Science","id":"ITEM-1","issued":{"date-parts":[["2023"]]},"page":"2013-2028","title":"Investigating The Role Digital Transformation and Human Resource Management on the Performance of The Universities","type":"article-journal","volume":"7"},"uris":["http://www.mendeley.com/documents/?uuid=4f756c55-2152-4f94-82b9-6f2dd617b029"]}],"mendeley":{"formattedCitation":"(Purwanto et al., 2023)","manualFormatting":"Purwanto et al., (2023)","plainTextFormattedCitation":"(Purwanto et al., 2023)","previouslyFormattedCitation":"(Purwanto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Purwanto et al., (2023)</w:t>
      </w:r>
      <w:r w:rsidRPr="006C6220">
        <w:rPr>
          <w:rFonts w:ascii="Arial" w:eastAsia="Cambria" w:hAnsi="Arial" w:cs="Arial"/>
        </w:rPr>
        <w:fldChar w:fldCharType="end"/>
      </w:r>
      <w:r w:rsidRPr="006C6220">
        <w:rPr>
          <w:rFonts w:ascii="Arial" w:eastAsia="Cambria" w:hAnsi="Arial" w:cs="Arial"/>
        </w:rPr>
        <w:t xml:space="preserve"> Research from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{"citationItems":[{"id":"ITEM-1","itemData":{"DOI":"10.37905/aksara.6.3.295-306.2020","ISSN":"2407-8018","abstract":"&lt;p&gt;Penelitian ini bertujuan untuk menganalisis pengaruh keadilan organisasi terhadap komitmen organisasi dengan kepuasan kerja sebagai variabel mediasi. Terdapat tiga hipotesis yang dibangun dalam penelitian ini, yaitu: 1) keadilan organisasi berpengaruh secara positif terhadap komitmen organisasi, 2) Keadilan organisasi berpengaruh positif terhadap kepuasan kerja, 3) kepuasan kerja memediasi pengaruh keadilan organisasi terhadap komitmen organisasi. Metode pengumpulan data melalui penyebaran kuesioner kepada responden secara langsung. Responden dalam penelitian ini adalah karyawan PT. Borneo Melintan Buana Yogyakarta. Jumlah kuesioner yang dibagikan sebanyak 98 buah. Teknik uji terpakai menggunakan uji validitas, dan uji reliabilitas. Pengujian hipotesis pertama dan kedua menggunakan uji regresi linear sederhana. Pengujian hipotesis ketiga menggunkana path analysis dalam perhitungannya untuk mengetahui adanya pengaruh mediasi. Hasil penelitian menunjukan bahwa keadilan organisasi berpengaruh positif dan signifikan komitmen organisasi dan kepuasan kerja memediasi pengaruh keadilan organisasi terhadap komitmen organisasi&lt;/p&gt;","author":[{"dropping-particle":"","family":"Rato","given":"Karlos Wulla","non-dropping-particle":"","parse-names":false,"suffix":""},{"dropping-particle":"","family":"Rahmat","given":"Abdul","non-dropping-particle":"","parse-names":false,"suffix":""}],"container-title":"Aksara: Jurnal Ilmu Pendidikan Nonformal","id":"ITEM-1","issue":"3","issued":{"date-parts":[["2020"]]},"page":"295","title":"Pengaruh Keadilan Organisasi Terhadap Komitmen Organisasi Dengan Kepuasan Kerja Sebagai Variabel Mediasi","type":"article-journal","volume":"6"},"uris":["http://www.mendeley.com/documents/?uuid=fe68d5d2-9f35-43c2-81ff-e5711a647ba1"]}],"mendeley":{"formattedCitation":"(Rato &amp; Rahmat, 2020)","manualFormatting":"Rato dan Rahmat, (2020)","plainTextFormattedCitation":"(Rato &amp; Rahmat, 2020)","previouslyFormattedCitation":"(Rato &amp; Rahmat, 2020)"},"properties":{"noteIndex":0},"schema":"https://github.com/citation-style-language/schema/raw/master/csl-citation.json"}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Rato and Rahmat, (2020)</w:t>
      </w:r>
      <w:r w:rsidRPr="002805F5">
        <w:rPr>
          <w:rFonts w:ascii="Arial" w:eastAsia="Cambria" w:hAnsi="Arial" w:cs="Arial"/>
          <w:highlight w:val="yellow"/>
        </w:rPr>
        <w:fldChar w:fldCharType="end"/>
      </w:r>
      <w:r w:rsidRPr="006C6220">
        <w:rPr>
          <w:rFonts w:ascii="Arial" w:eastAsia="Cambria" w:hAnsi="Arial" w:cs="Arial"/>
        </w:rPr>
        <w:t xml:space="preserve"> explains that </w:t>
      </w:r>
      <w:r w:rsidRPr="006C6220">
        <w:rPr>
          <w:rFonts w:ascii="Arial" w:eastAsia="Cambria" w:hAnsi="Arial" w:cs="Arial"/>
          <w:i/>
          <w:iCs/>
        </w:rPr>
        <w:t>Organizational Justice</w:t>
      </w:r>
      <w:r w:rsidRPr="006C6220">
        <w:rPr>
          <w:rFonts w:ascii="Arial" w:eastAsia="Cambria" w:hAnsi="Arial" w:cs="Arial"/>
        </w:rPr>
        <w:t xml:space="preserve"> Affect </w:t>
      </w:r>
      <w:r w:rsidRPr="006C6220">
        <w:rPr>
          <w:rFonts w:ascii="Arial" w:eastAsia="Cambria" w:hAnsi="Arial" w:cs="Arial"/>
          <w:i/>
          <w:iCs/>
        </w:rPr>
        <w:t>Organizational commitment</w:t>
      </w:r>
      <w:r w:rsidRPr="006C6220">
        <w:rPr>
          <w:rFonts w:ascii="Arial" w:eastAsia="Cambria" w:hAnsi="Arial" w:cs="Arial"/>
        </w:rPr>
        <w:t xml:space="preserve">, in addition to research from </w:t>
      </w:r>
      <w:r w:rsidRPr="006C6220">
        <w:rPr>
          <w:rFonts w:ascii="Arial" w:eastAsia="Cambria" w:hAnsi="Arial" w:cs="Arial"/>
        </w:rPr>
        <w:fldChar w:fldCharType="begin" w:fldLock="1"/>
      </w:r>
      <w:r w:rsidR="00813BA9">
        <w:rPr>
          <w:rFonts w:ascii="Arial" w:eastAsia="Cambria" w:hAnsi="Arial" w:cs="Arial"/>
        </w:rPr>
        <w:instrText>ADDIN CSL_CITATION {"citationItems":[{"id":"ITEM-1","itemData":{"abstract":"This study aims to determine: (1) The effect of Quality of Work Life on commitment to female lecturers at USN Kolaka. (2) The effect of Quality of Work Life on job satisfaction of USN Kolaka female lecturers. (3) The effect of organizational culture moderates the effect of Quality of Work Life on the commitment of USN Kolaka female lecturers. (4) The effect of organizational culture moderates the Quality of Work life on job satisfaction of USN Kolaka female lecturers. This study used a quantitative method. The data collection was observation, documentation, and questionnaires. The population of this study were all female lecturers at USN Kolaka, totaling 109 female lecturers. The sample of this study was 109 female lecturers. The instrument used were validity and reliability tests with SPSS 25.0. The data analysis technique used in this study was the measurement model test (outer model) and the structural model test (inner model) with Smart PLS 4.0. The results of the study show that there it is a positive and significant influence between the Quality of Work Life variable on commitment as shown by the P-Value of 0.000. Like wise, the variable Quality of Work Life has a positive and significant effect on job satisfaction as indikated by the P-Value of 0.019. Where as the moderation, organizational culture does not moderate Quality of Work Life towords commitment, this is indicated by the t-statistic value showing a value of 0.882 with a P-Value of 0.220. Furthermore, the moderation of organizational culture does not moderate Quality of Work Life on job satisfaction, this is indicated by the t-statistic value showing a value of 0.774 with a P-Value of 0.189. Abstrak: Penelitian ini bertujuan untuk mengetahui: (1) Pengaruh Quality of Work Life terhadap komitmen pada dosen perempuan USN Kolaka. (2) Pengaruh Quality of Work Life terhadap kepuasan kerja pada dosen perempuan USN Kolaka. (3) Pengaruh budaya organisasi memoderasi pengaruh Quality of Work Life terhadap komitmen pada dosen perempuan USN Kolaka. (4) Pengaruh budaya organisasi memoderasi Quality of Work life terhadap kepuasan kerja pada dosen perempuan USN Kolaka. Penelitian ini menggunakan pendekatan dengan metode kuantitatif. Pengumpulan data pada penelitian ini menggunakan observasi, dokumentasi, dan kuesioner. Populasi penelitian ini adalah seluruh dosen perempuan USN Kolaka yang berjumlah 109 dosen perempuan. Sedangkan sampel penelitian ini berjumlah 109 dosen perempuan. Pengujian instrument p…","author":[{"dropping-particle":"","family":"Asriani","given":"Novi","non-dropping-particle":"","parse-names":false,"suffix":""},{"dropping-particle":"","family":"Astaginy","given":"Niar","non-dropping-particle":"","parse-names":false,"suffix":""},{"dropping-particle":"","family":"Ismanto","given":"Ismanto","non-dropping-particle":"","parse-names":false,"suffix":""}],"container-title":"Jurnal Penelitian Ekonomi Manajemen dan Bisnis (JEKOMBIS)","id":"ITEM-1","issue":"4","issued":{"date-parts":[["2023"]]},"page":"197-214","title":"Pengaruh Quality Of Work Life Terhadap Komitmen Dan Kepuasan Kerja Dengan Moderasi Budaya Organisasi (Studi Pada Dosen Perempuan USN Kolaka)","type":"article-journal","volume":"2"},"uris":["http://www.mendeley.com/documents/?uuid=8e71c793-888f-4e6f-9d6c-5de91f6e2c91"]}],"mendeley":{"formattedCitation":"(Asriani et al., 2023)","manualFormatting":"Asriani et al., (2023)","plainTextFormattedCitation":"(Asriani et al., 2023)","previouslyFormattedCitation":"(Asriani et al., 2023)"},"properties":{"noteIndex":0},"schema":"https://github.com/citation-style-language/schema/raw/master/csl-citation.json"}</w:instrText>
      </w:r>
      <w:r w:rsidRPr="006C6220">
        <w:rPr>
          <w:rFonts w:ascii="Arial" w:eastAsia="Cambria" w:hAnsi="Arial" w:cs="Arial"/>
        </w:rPr>
        <w:fldChar w:fldCharType="separate"/>
      </w:r>
      <w:r w:rsidR="000A1EC8" w:rsidRPr="000A1EC8">
        <w:rPr>
          <w:rFonts w:ascii="Arial" w:hAnsi="Arial" w:cs="Arial"/>
          <w:color w:val="222222"/>
          <w:shd w:val="clear" w:color="auto" w:fill="FFFFFF"/>
        </w:rPr>
        <w:t xml:space="preserve"> </w:t>
      </w:r>
      <w:proofErr w:type="spellStart"/>
      <w:r w:rsidR="000A1EC8">
        <w:rPr>
          <w:rFonts w:ascii="Arial" w:hAnsi="Arial" w:cs="Arial"/>
          <w:color w:val="222222"/>
          <w:shd w:val="clear" w:color="auto" w:fill="FFFFFF"/>
        </w:rPr>
        <w:t>Astuti</w:t>
      </w:r>
      <w:proofErr w:type="spellEnd"/>
      <w:r w:rsidR="000A1EC8">
        <w:rPr>
          <w:rFonts w:ascii="Arial" w:hAnsi="Arial" w:cs="Arial"/>
          <w:color w:val="222222"/>
          <w:shd w:val="clear" w:color="auto" w:fill="FFFFFF"/>
        </w:rPr>
        <w:t xml:space="preserve"> </w:t>
      </w:r>
      <w:r w:rsidR="000A1EC8">
        <w:rPr>
          <w:rFonts w:ascii="Arial" w:hAnsi="Arial" w:cs="Arial"/>
          <w:color w:val="222222"/>
          <w:shd w:val="clear" w:color="auto" w:fill="FFFFFF"/>
        </w:rPr>
        <w:t xml:space="preserve">&amp; </w:t>
      </w:r>
      <w:proofErr w:type="spellStart"/>
      <w:r w:rsidR="000A1EC8">
        <w:rPr>
          <w:rFonts w:ascii="Arial" w:hAnsi="Arial" w:cs="Arial"/>
          <w:color w:val="222222"/>
          <w:shd w:val="clear" w:color="auto" w:fill="FFFFFF"/>
        </w:rPr>
        <w:t>Soliha</w:t>
      </w:r>
      <w:proofErr w:type="spellEnd"/>
      <w:r w:rsidRPr="006C6220">
        <w:rPr>
          <w:rFonts w:ascii="Arial" w:eastAsia="Cambria" w:hAnsi="Arial" w:cs="Arial"/>
          <w:noProof/>
        </w:rPr>
        <w:t xml:space="preserve"> (</w:t>
      </w:r>
      <w:r w:rsidR="000A1EC8">
        <w:rPr>
          <w:rFonts w:ascii="Arial" w:eastAsia="Cambria" w:hAnsi="Arial" w:cs="Arial"/>
          <w:noProof/>
        </w:rPr>
        <w:t>2021</w:t>
      </w:r>
      <w:r w:rsidRPr="006C6220">
        <w:rPr>
          <w:rFonts w:ascii="Arial" w:eastAsia="Cambria" w:hAnsi="Arial" w:cs="Arial"/>
          <w:noProof/>
        </w:rPr>
        <w:t>)</w:t>
      </w:r>
      <w:r w:rsidRPr="006C6220">
        <w:rPr>
          <w:rFonts w:ascii="Arial" w:eastAsia="Cambria" w:hAnsi="Arial" w:cs="Arial"/>
        </w:rPr>
        <w:fldChar w:fldCharType="end"/>
      </w:r>
      <w:r w:rsidRPr="006C6220">
        <w:rPr>
          <w:rFonts w:ascii="Arial" w:eastAsia="Cambria" w:hAnsi="Arial" w:cs="Arial"/>
        </w:rPr>
        <w:t xml:space="preserve"> Resulting in quality of working life affects </w:t>
      </w:r>
      <w:r w:rsidRPr="006C6220">
        <w:rPr>
          <w:rFonts w:ascii="Arial" w:eastAsia="Cambria" w:hAnsi="Arial" w:cs="Arial"/>
          <w:i/>
          <w:iCs/>
        </w:rPr>
        <w:t>Organizational commitment</w:t>
      </w:r>
      <w:r w:rsidRPr="006C6220">
        <w:rPr>
          <w:rFonts w:ascii="Arial" w:eastAsia="Cambria" w:hAnsi="Arial" w:cs="Arial"/>
        </w:rPr>
        <w:t>.</w:t>
      </w:r>
    </w:p>
    <w:p w14:paraId="526BDF22" w14:textId="5A187F98" w:rsidR="006C6220" w:rsidRPr="006C6220" w:rsidRDefault="006C6220" w:rsidP="00511A78">
      <w:pPr>
        <w:ind w:firstLine="720"/>
        <w:jc w:val="both"/>
        <w:rPr>
          <w:rFonts w:ascii="Arial" w:eastAsia="Cambria" w:hAnsi="Arial" w:cs="Arial"/>
        </w:rPr>
      </w:pPr>
      <w:r w:rsidRPr="006C6220">
        <w:rPr>
          <w:rFonts w:ascii="Arial" w:eastAsia="Cambria" w:hAnsi="Arial" w:cs="Arial"/>
        </w:rPr>
        <w:t xml:space="preserve">Previous research by </w:t>
      </w:r>
      <w:r w:rsidR="00F20342">
        <w:rPr>
          <w:rFonts w:ascii="Arial" w:eastAsia="Cambria" w:hAnsi="Arial" w:cs="Arial"/>
        </w:rPr>
        <w:fldChar w:fldCharType="begin" w:fldLock="1"/>
      </w:r>
      <w:r w:rsidR="00F44A9F">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2024)","plainTextFormattedCitation":"(Romadhona &amp; Prawitowati, 2024)","previouslyFormattedCitation":"(Romadhona &amp; Prawitowati, 2024)"},"properties":{"noteIndex":0},"schema":"https://github.com/citation-style-language/schema/raw/master/csl-citation.json"}</w:instrText>
      </w:r>
      <w:r w:rsidR="00F20342">
        <w:rPr>
          <w:rFonts w:ascii="Arial" w:eastAsia="Cambria" w:hAnsi="Arial" w:cs="Arial"/>
        </w:rPr>
        <w:fldChar w:fldCharType="separate"/>
      </w:r>
      <w:r w:rsidR="00F20342" w:rsidRPr="00F20342">
        <w:rPr>
          <w:rFonts w:ascii="Arial" w:eastAsia="Cambria" w:hAnsi="Arial" w:cs="Arial"/>
          <w:noProof/>
        </w:rPr>
        <w:t>(Romadhona &amp; Prawitowati, 2024)</w:t>
      </w:r>
      <w:r w:rsidR="00F20342">
        <w:rPr>
          <w:rFonts w:ascii="Arial" w:eastAsia="Cambria" w:hAnsi="Arial" w:cs="Arial"/>
        </w:rPr>
        <w:fldChar w:fldCharType="end"/>
      </w:r>
      <w:r w:rsidR="00F20342">
        <w:rPr>
          <w:rFonts w:ascii="Arial" w:eastAsia="Cambria" w:hAnsi="Arial" w:cs="Arial"/>
        </w:rPr>
        <w:t xml:space="preserve"> </w:t>
      </w:r>
      <w:r w:rsidRPr="00F20342">
        <w:rPr>
          <w:rFonts w:ascii="Arial" w:eastAsia="Cambria" w:hAnsi="Arial" w:cs="Arial"/>
          <w:highlight w:val="yellow"/>
        </w:rPr>
        <w:t xml:space="preserve">show </w:t>
      </w:r>
      <w:r w:rsidRPr="00F20342">
        <w:rPr>
          <w:rFonts w:ascii="Arial" w:eastAsia="Cambria" w:hAnsi="Arial" w:cs="Arial"/>
          <w:i/>
          <w:iCs/>
          <w:highlight w:val="yellow"/>
        </w:rPr>
        <w:t xml:space="preserve">Organizational commitment </w:t>
      </w:r>
      <w:r w:rsidR="00F20342" w:rsidRPr="00F20342">
        <w:rPr>
          <w:rFonts w:ascii="Arial" w:eastAsia="Cambria" w:hAnsi="Arial" w:cs="Arial"/>
          <w:highlight w:val="yellow"/>
        </w:rPr>
        <w:t xml:space="preserve">able to act as a mediator of organizational </w:t>
      </w:r>
      <w:r w:rsidR="00284565">
        <w:rPr>
          <w:rFonts w:ascii="Arial" w:eastAsia="Cambria" w:hAnsi="Arial" w:cs="Arial"/>
          <w:highlight w:val="yellow"/>
        </w:rPr>
        <w:t>Justice</w:t>
      </w:r>
      <w:r w:rsidR="00F20342" w:rsidRPr="00F20342">
        <w:rPr>
          <w:rFonts w:ascii="Arial" w:eastAsia="Cambria" w:hAnsi="Arial" w:cs="Arial"/>
          <w:highlight w:val="yellow"/>
        </w:rPr>
        <w:t xml:space="preserve"> and quality of work life</w:t>
      </w:r>
      <w:r w:rsidRPr="006C6220">
        <w:rPr>
          <w:rFonts w:ascii="Arial" w:eastAsia="Cambria" w:hAnsi="Arial" w:cs="Arial"/>
        </w:rPr>
        <w:t xml:space="preserve">. while research according to </w:t>
      </w:r>
      <w:r w:rsidRPr="006C6220">
        <w:rPr>
          <w:rFonts w:ascii="Arial" w:eastAsia="Cambria" w:hAnsi="Arial" w:cs="Arial"/>
        </w:rPr>
        <w:fldChar w:fldCharType="begin" w:fldLock="1"/>
      </w:r>
      <w:r w:rsidR="00813BA9">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Organisasi","type":"article-journal","volume":"4"},"uris":["http://www.mendeley.com/documents/?uuid=eed7a9f4-51aa-441e-b00b-df148496bd16"]}],"mendeley":{"formattedCitation":"(Ulum et al., 2024)","manualFormatting":"Ulum et al., (2024)","plainTextFormattedCitation":"(Ulum et al., 2024)","previouslyFormattedCitation":"(Ulum et al.,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Ulum et al., (2024)</w:t>
      </w:r>
      <w:r w:rsidRPr="006C6220">
        <w:rPr>
          <w:rFonts w:ascii="Arial" w:eastAsia="Cambria" w:hAnsi="Arial" w:cs="Arial"/>
        </w:rPr>
        <w:fldChar w:fldCharType="end"/>
      </w:r>
      <w:r w:rsidRPr="006C6220">
        <w:rPr>
          <w:rFonts w:ascii="Arial" w:eastAsia="Cambria" w:hAnsi="Arial" w:cs="Arial"/>
        </w:rPr>
        <w:t xml:space="preserve"> explain </w:t>
      </w:r>
      <w:r w:rsidRPr="006C6220">
        <w:rPr>
          <w:rFonts w:ascii="Arial" w:eastAsia="Cambria" w:hAnsi="Arial" w:cs="Arial"/>
          <w:i/>
          <w:iCs/>
        </w:rPr>
        <w:t>Organizational commitment</w:t>
      </w:r>
      <w:r w:rsidRPr="006C6220">
        <w:rPr>
          <w:rFonts w:ascii="Arial" w:eastAsia="Cambria" w:hAnsi="Arial" w:cs="Arial"/>
        </w:rPr>
        <w:t xml:space="preserve"> can mediate the influence of QWL on OCB.</w:t>
      </w:r>
    </w:p>
    <w:p w14:paraId="5A1CE936" w14:textId="2CE28A5A" w:rsidR="00294547" w:rsidRDefault="006C6220" w:rsidP="006C6220">
      <w:pPr>
        <w:ind w:firstLine="720"/>
        <w:jc w:val="both"/>
        <w:rPr>
          <w:rFonts w:ascii="Arial" w:eastAsia="Cambria" w:hAnsi="Arial" w:cs="Arial"/>
        </w:rPr>
      </w:pPr>
      <w:r w:rsidRPr="00F20342">
        <w:rPr>
          <w:rFonts w:ascii="Arial" w:eastAsia="Cambria" w:hAnsi="Arial" w:cs="Arial"/>
          <w:highlight w:val="yellow"/>
        </w:rPr>
        <w:t xml:space="preserve">Current research builds on research findings from </w:t>
      </w:r>
      <w:r w:rsidR="004B42C3" w:rsidRPr="00F20342">
        <w:rPr>
          <w:rFonts w:ascii="Arial" w:eastAsia="Cambria" w:hAnsi="Arial" w:cs="Arial"/>
          <w:highlight w:val="yellow"/>
        </w:rPr>
        <w:fldChar w:fldCharType="begin" w:fldLock="1"/>
      </w:r>
      <w:r w:rsidR="0044778B" w:rsidRPr="00F20342">
        <w:rPr>
          <w:rFonts w:ascii="Arial" w:eastAsia="Cambria" w:hAnsi="Arial" w:cs="Arial"/>
          <w:highlight w:val="yellow"/>
        </w:rPr>
        <w:instrText>ADDIN CSL_CITATION {"citationItems":[{"id":"ITEM-1","itemData":{"author":[{"dropping-particle":"","family":"Putri Asdi Ira Danisya ; Nurmayanti Siti","given":"","non-dropping-particle":"","parse-names":false,"suffix":""}],"container-title":"JPSDM (JURNAL PENELITIAN SUMBER DAYA MANUSIA)","id":"ITEM-1","issue":"3","issued":{"date-parts":[["2024"]]},"page":"110-121","title":"Pengaruh Quality of Work Life dan Keadilan Organisasi Terhadap Organizational Citizenship Behavior (OCB) pada Karyawan PT.Eka Dana Cosultant.","type":"article-journal","volume":"3"},"uris":["http://www.mendeley.com/documents/?uuid=e94351cf-3997-4c8e-a7c0-429a44388f3f"]}],"mendeley":{"formattedCitation":"(Putri Asdi Ira Danisya ; Nurmayanti Siti, 2024)","manualFormatting":"Putri dan Nurmayanti (2024)","plainTextFormattedCitation":"(Putri Asdi Ira Danisya ; Nurmayanti Siti, 2024)","previouslyFormattedCitation":"(Putri Asdi Ira Danisya ; Nurmayanti Siti, 2024)"},"properties":{"noteIndex":0},"schema":"https://github.com/citation-style-language/schema/raw/master/csl-citation.json"}</w:instrText>
      </w:r>
      <w:r w:rsidR="004B42C3" w:rsidRPr="00F20342">
        <w:rPr>
          <w:rFonts w:ascii="Arial" w:eastAsia="Cambria" w:hAnsi="Arial" w:cs="Arial"/>
          <w:highlight w:val="yellow"/>
        </w:rPr>
        <w:fldChar w:fldCharType="separate"/>
      </w:r>
      <w:r w:rsidR="004B42C3" w:rsidRPr="00F20342">
        <w:rPr>
          <w:rFonts w:ascii="Arial" w:eastAsia="Cambria" w:hAnsi="Arial" w:cs="Arial"/>
          <w:noProof/>
          <w:highlight w:val="yellow"/>
        </w:rPr>
        <w:t>Putri and Nurmayanti (2024)</w:t>
      </w:r>
      <w:r w:rsidR="004B42C3" w:rsidRPr="00F20342">
        <w:rPr>
          <w:rFonts w:ascii="Arial" w:eastAsia="Cambria" w:hAnsi="Arial" w:cs="Arial"/>
          <w:highlight w:val="yellow"/>
        </w:rPr>
        <w:fldChar w:fldCharType="end"/>
      </w:r>
      <w:r w:rsidR="00F20342" w:rsidRPr="00F20342">
        <w:rPr>
          <w:rFonts w:ascii="Arial" w:eastAsia="Cambria" w:hAnsi="Arial" w:cs="Arial"/>
          <w:highlight w:val="yellow"/>
        </w:rPr>
        <w:t xml:space="preserve"> However, this study is unique in that it explores organizational commitment as a mediating variable. </w:t>
      </w:r>
      <w:r w:rsidRPr="006C6220">
        <w:rPr>
          <w:rFonts w:ascii="Arial" w:eastAsia="Cambria" w:hAnsi="Arial" w:cs="Arial"/>
        </w:rPr>
        <w:t xml:space="preserve">The researcher added </w:t>
      </w:r>
      <w:r w:rsidRPr="006C6220">
        <w:rPr>
          <w:rFonts w:ascii="Arial" w:eastAsia="Cambria" w:hAnsi="Arial" w:cs="Arial"/>
          <w:i/>
          <w:iCs/>
        </w:rPr>
        <w:t>Organizational commitment</w:t>
      </w:r>
      <w:r w:rsidRPr="006C6220">
        <w:rPr>
          <w:rFonts w:ascii="Arial" w:eastAsia="Cambria" w:hAnsi="Arial" w:cs="Arial"/>
        </w:rPr>
        <w:t xml:space="preserve"> as a mediator. Previous research examined consulting services in hotel and housing design projects (PT </w:t>
      </w:r>
      <w:proofErr w:type="spellStart"/>
      <w:r w:rsidRPr="006C6220">
        <w:rPr>
          <w:rFonts w:ascii="Arial" w:eastAsia="Cambria" w:hAnsi="Arial" w:cs="Arial"/>
        </w:rPr>
        <w:t>Eka</w:t>
      </w:r>
      <w:proofErr w:type="spellEnd"/>
      <w:r w:rsidRPr="006C6220">
        <w:rPr>
          <w:rFonts w:ascii="Arial" w:eastAsia="Cambria" w:hAnsi="Arial" w:cs="Arial"/>
        </w:rPr>
        <w:t xml:space="preserve"> Dana Consultant </w:t>
      </w:r>
      <w:r w:rsidRPr="006C6220">
        <w:rPr>
          <w:rFonts w:ascii="Arial" w:eastAsia="Cambria" w:hAnsi="Arial" w:cs="Arial"/>
        </w:rPr>
        <w:lastRenderedPageBreak/>
        <w:t xml:space="preserve">located in the city of </w:t>
      </w:r>
      <w:proofErr w:type="spellStart"/>
      <w:r w:rsidRPr="006C6220">
        <w:rPr>
          <w:rFonts w:ascii="Arial" w:eastAsia="Cambria" w:hAnsi="Arial" w:cs="Arial"/>
        </w:rPr>
        <w:t>Mataram</w:t>
      </w:r>
      <w:proofErr w:type="spellEnd"/>
      <w:r w:rsidRPr="006C6220">
        <w:rPr>
          <w:rFonts w:ascii="Arial" w:eastAsia="Cambria" w:hAnsi="Arial" w:cs="Arial"/>
        </w:rPr>
        <w:t xml:space="preserve">, West Nusa Tenggara, Indonesia. </w:t>
      </w:r>
      <w:r w:rsidRPr="00BE3EAE">
        <w:rPr>
          <w:rFonts w:ascii="Arial" w:eastAsia="Cambria" w:hAnsi="Arial" w:cs="Arial"/>
          <w:highlight w:val="yellow"/>
        </w:rPr>
        <w:t xml:space="preserve">Meanwhile, this study research researched government institutions, namely the Education Office of </w:t>
      </w:r>
      <w:proofErr w:type="spellStart"/>
      <w:r w:rsidRPr="00BE3EAE">
        <w:rPr>
          <w:rFonts w:ascii="Arial" w:eastAsia="Cambria" w:hAnsi="Arial" w:cs="Arial"/>
          <w:highlight w:val="yellow"/>
        </w:rPr>
        <w:t>Ciamis</w:t>
      </w:r>
      <w:proofErr w:type="spellEnd"/>
      <w:r w:rsidRPr="00BE3EAE">
        <w:rPr>
          <w:rFonts w:ascii="Arial" w:eastAsia="Cambria" w:hAnsi="Arial" w:cs="Arial"/>
          <w:highlight w:val="yellow"/>
        </w:rPr>
        <w:t xml:space="preserve"> Regency, West Java, Indonesia. In addition, the researcher developed research findings from </w:t>
      </w:r>
      <w:r w:rsidR="00294547" w:rsidRPr="00294547">
        <w:rPr>
          <w:rFonts w:ascii="Arial" w:eastAsia="Cambria" w:hAnsi="Arial" w:cs="Arial"/>
          <w:highlight w:val="yellow"/>
        </w:rPr>
        <w:fldChar w:fldCharType="begin" w:fldLock="1"/>
      </w:r>
      <w:r w:rsidR="00A93178">
        <w:rPr>
          <w:rFonts w:ascii="Arial" w:eastAsia="Cambria" w:hAnsi="Arial" w:cs="Arial"/>
          <w:highlight w:val="yellow"/>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00294547" w:rsidRPr="00294547">
        <w:rPr>
          <w:rFonts w:ascii="Arial" w:eastAsia="Cambria" w:hAnsi="Arial" w:cs="Arial"/>
          <w:highlight w:val="yellow"/>
        </w:rPr>
        <w:fldChar w:fldCharType="separate"/>
      </w:r>
      <w:r w:rsidR="00294547" w:rsidRPr="00294547">
        <w:rPr>
          <w:rFonts w:ascii="Arial" w:eastAsia="Cambria" w:hAnsi="Arial" w:cs="Arial"/>
          <w:noProof/>
          <w:highlight w:val="yellow"/>
        </w:rPr>
        <w:t>(Kamil &amp; Rivai, 2021)</w:t>
      </w:r>
      <w:r w:rsidR="00294547" w:rsidRPr="00294547">
        <w:rPr>
          <w:rFonts w:ascii="Arial" w:eastAsia="Cambria" w:hAnsi="Arial" w:cs="Arial"/>
          <w:highlight w:val="yellow"/>
        </w:rPr>
        <w:fldChar w:fldCharType="end"/>
      </w:r>
      <w:r w:rsidR="00294547" w:rsidRPr="00294547">
        <w:rPr>
          <w:rFonts w:ascii="Arial" w:eastAsia="Cambria" w:hAnsi="Arial" w:cs="Arial"/>
          <w:highlight w:val="yellow"/>
        </w:rPr>
        <w:t xml:space="preserve"> regarding the quality of work life as a variable </w:t>
      </w:r>
      <w:r w:rsidR="00281982">
        <w:rPr>
          <w:rFonts w:ascii="Arial" w:eastAsia="Cambria" w:hAnsi="Arial" w:cs="Arial"/>
          <w:highlight w:val="yellow"/>
        </w:rPr>
        <w:t>independent</w:t>
      </w:r>
      <w:r w:rsidR="00294547" w:rsidRPr="00294547">
        <w:rPr>
          <w:rFonts w:ascii="Arial" w:eastAsia="Cambria" w:hAnsi="Arial" w:cs="Arial"/>
          <w:highlight w:val="yellow"/>
        </w:rPr>
        <w:t>. The research examined PT Telekomunikasi Indonesia (TELKOM) Padang City, West Sumatra, Indonesia</w:t>
      </w:r>
      <w:r w:rsidR="00294547">
        <w:rPr>
          <w:rFonts w:ascii="Arial" w:eastAsia="Cambria" w:hAnsi="Arial" w:cs="Arial"/>
        </w:rPr>
        <w:t>.</w:t>
      </w:r>
    </w:p>
    <w:p w14:paraId="0F5BF63E" w14:textId="6BB5F24C" w:rsidR="006C6220" w:rsidRPr="006C6220" w:rsidRDefault="006C6220" w:rsidP="006C6220">
      <w:pPr>
        <w:ind w:firstLine="720"/>
        <w:jc w:val="both"/>
        <w:rPr>
          <w:rFonts w:ascii="Arial" w:eastAsia="Cambria" w:hAnsi="Arial" w:cs="Arial"/>
        </w:rPr>
      </w:pPr>
      <w:r w:rsidRPr="006C6220">
        <w:rPr>
          <w:rFonts w:ascii="Arial" w:eastAsia="Cambria" w:hAnsi="Arial" w:cs="Arial"/>
        </w:rPr>
        <w:t xml:space="preserve">This study is the first comprehensive study that examines the relationship between </w:t>
      </w:r>
      <w:r w:rsidRPr="006C6220">
        <w:rPr>
          <w:rFonts w:ascii="Arial" w:eastAsia="Cambria" w:hAnsi="Arial" w:cs="Arial"/>
          <w:i/>
          <w:iCs/>
        </w:rPr>
        <w:t>Organizational Justice</w:t>
      </w:r>
      <w:r w:rsidRPr="006C6220">
        <w:rPr>
          <w:rFonts w:ascii="Arial" w:eastAsia="Cambria" w:hAnsi="Arial" w:cs="Arial"/>
        </w:rPr>
        <w:t xml:space="preserve"> and </w:t>
      </w:r>
      <w:r w:rsidRPr="006C6220">
        <w:rPr>
          <w:rFonts w:ascii="Arial" w:eastAsia="Cambria" w:hAnsi="Arial" w:cs="Arial"/>
          <w:i/>
          <w:iCs/>
        </w:rPr>
        <w:t xml:space="preserve">Quality of Work Life </w:t>
      </w:r>
      <w:r w:rsidR="00416617">
        <w:rPr>
          <w:rFonts w:ascii="Arial" w:eastAsia="Cambria" w:hAnsi="Arial" w:cs="Arial"/>
        </w:rPr>
        <w:t xml:space="preserve">as a </w:t>
      </w:r>
      <w:r w:rsidR="00284565" w:rsidRPr="00284565">
        <w:rPr>
          <w:rFonts w:ascii="Arial" w:eastAsia="Cambria" w:hAnsi="Arial" w:cs="Arial"/>
          <w:highlight w:val="yellow"/>
        </w:rPr>
        <w:t>pushing</w:t>
      </w:r>
      <w:r w:rsidR="00284565">
        <w:rPr>
          <w:rFonts w:ascii="Arial" w:eastAsia="Cambria" w:hAnsi="Arial" w:cs="Arial"/>
        </w:rPr>
        <w:t xml:space="preserve"> </w:t>
      </w:r>
      <w:r w:rsidRPr="006C6220">
        <w:rPr>
          <w:rFonts w:ascii="Arial" w:eastAsia="Cambria" w:hAnsi="Arial" w:cs="Arial"/>
          <w:i/>
          <w:iCs/>
        </w:rPr>
        <w:t xml:space="preserve">of Organizational </w:t>
      </w:r>
      <w:r w:rsidRPr="006C6220">
        <w:rPr>
          <w:rFonts w:ascii="Arial" w:eastAsia="Cambria" w:hAnsi="Arial" w:cs="Arial"/>
        </w:rPr>
        <w:t>Behavior Citizenship (OCB): The Mediating Influence of Organizational Commitment</w:t>
      </w:r>
      <w:r w:rsidR="00416617" w:rsidRPr="00BD46BA">
        <w:rPr>
          <w:rFonts w:ascii="Arial" w:eastAsia="Cambria" w:hAnsi="Arial" w:cs="Arial"/>
          <w:highlight w:val="yellow"/>
        </w:rPr>
        <w:t xml:space="preserve">. Therefore, this study comprehensively examines the relationship between Organizational Justice and Quality of Work Life as a </w:t>
      </w:r>
      <w:r w:rsidR="00284565">
        <w:rPr>
          <w:rFonts w:ascii="Arial" w:eastAsia="Cambria" w:hAnsi="Arial" w:cs="Arial"/>
          <w:highlight w:val="yellow"/>
        </w:rPr>
        <w:t>pushing</w:t>
      </w:r>
      <w:r w:rsidR="00416617" w:rsidRPr="00BD46BA">
        <w:rPr>
          <w:rFonts w:ascii="Arial" w:eastAsia="Cambria" w:hAnsi="Arial" w:cs="Arial"/>
          <w:highlight w:val="yellow"/>
        </w:rPr>
        <w:t xml:space="preserve"> of Organizational Citizenship Behavior (OCB): The Mediating Influence of Organizational Commitment</w:t>
      </w:r>
      <w:r w:rsidR="00BD46BA">
        <w:rPr>
          <w:rFonts w:ascii="Arial" w:eastAsia="Cambria" w:hAnsi="Arial" w:cs="Arial"/>
        </w:rPr>
        <w:t>.</w:t>
      </w:r>
    </w:p>
    <w:p w14:paraId="38EAB34E" w14:textId="77777777" w:rsidR="00790ADA" w:rsidRPr="00FB3A86" w:rsidRDefault="00790ADA" w:rsidP="00441B6F">
      <w:pPr>
        <w:pStyle w:val="Body"/>
        <w:spacing w:after="0"/>
        <w:rPr>
          <w:rFonts w:ascii="Arial" w:hAnsi="Arial" w:cs="Arial"/>
        </w:rPr>
      </w:pPr>
    </w:p>
    <w:p w14:paraId="1EED8869" w14:textId="67820425" w:rsidR="007F7B32" w:rsidRDefault="00902823" w:rsidP="00441B6F">
      <w:pPr>
        <w:pStyle w:val="AbstHead"/>
        <w:spacing w:after="0"/>
        <w:jc w:val="both"/>
        <w:rPr>
          <w:rFonts w:ascii="Arial" w:hAnsi="Arial" w:cs="Arial"/>
        </w:rPr>
      </w:pPr>
      <w:r>
        <w:rPr>
          <w:rFonts w:ascii="Arial" w:hAnsi="Arial" w:cs="Arial"/>
        </w:rPr>
        <w:t>2. Literature Review</w:t>
      </w:r>
    </w:p>
    <w:p w14:paraId="19C84899" w14:textId="77777777" w:rsidR="00790ADA" w:rsidRPr="00FB3A86" w:rsidRDefault="00790ADA" w:rsidP="00441B6F">
      <w:pPr>
        <w:pStyle w:val="Body"/>
        <w:spacing w:after="0"/>
        <w:rPr>
          <w:rFonts w:ascii="Arial" w:hAnsi="Arial" w:cs="Arial"/>
        </w:rPr>
      </w:pPr>
    </w:p>
    <w:p w14:paraId="3395C2D7" w14:textId="0377AA30" w:rsidR="00AA74E0" w:rsidRPr="005265B5" w:rsidRDefault="00AA74E0" w:rsidP="00441B6F">
      <w:pPr>
        <w:pStyle w:val="Body"/>
        <w:spacing w:after="0"/>
        <w:rPr>
          <w:rFonts w:ascii="Arial" w:hAnsi="Arial" w:cs="Arial"/>
          <w:b/>
          <w:i/>
          <w:iCs/>
          <w:sz w:val="22"/>
        </w:rPr>
      </w:pPr>
      <w:r w:rsidRPr="00C30A0F">
        <w:rPr>
          <w:rFonts w:ascii="Arial" w:hAnsi="Arial" w:cs="Arial"/>
          <w:b/>
          <w:caps/>
          <w:sz w:val="22"/>
        </w:rPr>
        <w:t xml:space="preserve">2.1 </w:t>
      </w:r>
      <w:r w:rsidR="00C30A0F" w:rsidRPr="005265B5">
        <w:rPr>
          <w:rFonts w:ascii="Arial" w:hAnsi="Arial" w:cs="Arial"/>
          <w:b/>
          <w:i/>
          <w:iCs/>
          <w:sz w:val="22"/>
        </w:rPr>
        <w:t>Social Exchange Theory</w:t>
      </w:r>
    </w:p>
    <w:p w14:paraId="037B3E54" w14:textId="77777777" w:rsidR="005265B5" w:rsidRDefault="005265B5" w:rsidP="00441B6F">
      <w:pPr>
        <w:pStyle w:val="Body"/>
        <w:spacing w:after="0"/>
        <w:rPr>
          <w:rFonts w:ascii="Arial" w:hAnsi="Arial" w:cs="Arial"/>
        </w:rPr>
      </w:pPr>
    </w:p>
    <w:p w14:paraId="393E5DBB" w14:textId="64AFD603" w:rsidR="005265B5" w:rsidRPr="005265B5" w:rsidRDefault="005265B5" w:rsidP="00511A78">
      <w:pPr>
        <w:ind w:firstLine="720"/>
        <w:jc w:val="both"/>
        <w:rPr>
          <w:rFonts w:ascii="Arial" w:eastAsia="Cambria" w:hAnsi="Arial" w:cs="Arial"/>
          <w:bCs/>
        </w:rPr>
      </w:pPr>
      <w:r w:rsidRPr="005265B5">
        <w:rPr>
          <w:rFonts w:ascii="Arial" w:eastAsia="Cambria" w:hAnsi="Arial" w:cs="Arial"/>
          <w:bCs/>
          <w:i/>
          <w:iCs/>
        </w:rPr>
        <w:t>Social Exchange Theory</w:t>
      </w:r>
      <w:r w:rsidRPr="005265B5">
        <w:rPr>
          <w:rFonts w:ascii="Arial" w:eastAsia="Cambria" w:hAnsi="Arial" w:cs="Arial"/>
          <w:bCs/>
        </w:rPr>
        <w:t xml:space="preserve"> (SET) is the basis for explaining the relationship between independent variables and OCB in this study. SET highlights the nature of interpersonal relationships and social interactions, in which a person who receives a good influence or perception is expected to show gratitude and reciprocate it when the opportunity arises </w:t>
      </w:r>
      <w:bookmarkStart w:id="0" w:name="_Hlk197025307"/>
      <w:bookmarkEnd w:id="0"/>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{"citationItems":[{"id":"ITEM-1","itemData":{"DOI":"10.4324/9780203792643","ISBN":"9781351521208","abstract":"In his landmark study of exchange and power in social life, Peter M. Blau contributes to an understanding of social structure by analyzing the social processes that govern the relations between individuals and groups. The basic question that Blau considers is: How does social life become organized into increasingly complex structures of associations among humans.This analysis, first published in 1964, represents a pioneering contribution to the sociological literature. Blau uses concepts of exchange, reciprocity, imbalance, and power to examine social life and to derive the more complex processes in social structure from the simpler ones. The principles of reciprocity and imbalance are used to derive such processes as power, changes in group structure; and the two major forces that govern the dynamics of complex social structures: the legitimization of organizing authority of increasing scope and the emergence of oppositions along different lines producing conflict and change.","author":[{"dropping-particle":"","family":"Blau","given":"Peter M.","non-dropping-particle":"","parse-names":false,"suffix":""}],"container-title":"John Wiley &amp; Sons, Inc","id":"ITEM-1","issued":{"date-parts":[["1964"]]},"title":"Exchange and Power in Social Life","type":"book"},"uris":["http://www.mendeley.com/documents/?uuid=298e3f91-23ad-4638-8f1c-e2d0548c54dd"]}],"mendeley":{"formattedCitation":"(Blau, 1964)","plainTextFormattedCitation":"(Blau, 1964)","previouslyFormattedCitation":"(Blau, 1964)"},"properties":{"noteIndex":0},"schema":"https://github.com/citation-style-language/schema/raw/master/csl-citation.json"}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(Blau, 1964)</w:t>
      </w:r>
      <w:r w:rsidRPr="005265B5">
        <w:rPr>
          <w:rFonts w:ascii="Arial" w:eastAsia="Cambria" w:hAnsi="Arial" w:cs="Arial"/>
          <w:bCs/>
        </w:rPr>
        <w:fldChar w:fldCharType="end"/>
      </w:r>
      <w:r w:rsidRPr="005265B5">
        <w:rPr>
          <w:rFonts w:ascii="Arial" w:eastAsia="Cambria" w:hAnsi="Arial" w:cs="Arial"/>
          <w:bCs/>
        </w:rPr>
        <w:t xml:space="preserve">. When employees have a relatively positive influence or perception, they tend to reply in a practical and effective way </w:t>
      </w:r>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(Rimatanti &amp; Darmawan, 2023)</w:t>
      </w:r>
      <w:r w:rsidRPr="005265B5">
        <w:rPr>
          <w:rFonts w:ascii="Arial" w:eastAsia="Cambria" w:hAnsi="Arial" w:cs="Arial"/>
          <w:bCs/>
        </w:rPr>
        <w:fldChar w:fldCharType="end"/>
      </w:r>
      <w:r w:rsidRPr="005265B5">
        <w:rPr>
          <w:rFonts w:ascii="Arial" w:eastAsia="Cambria" w:hAnsi="Arial" w:cs="Arial"/>
          <w:bCs/>
        </w:rPr>
        <w:t xml:space="preserve">. In addition, employees who feel that the organization cares about their well-being and engage in responsible social activities, employees will exhibit a positive attitude and extra role behavior </w:t>
      </w:r>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(Liaquat &amp; Mehmood, 2017)</w:t>
      </w:r>
      <w:r w:rsidRPr="005265B5">
        <w:rPr>
          <w:rFonts w:ascii="Arial" w:eastAsia="Cambria" w:hAnsi="Arial" w:cs="Arial"/>
          <w:bCs/>
        </w:rPr>
        <w:fldChar w:fldCharType="end"/>
      </w:r>
      <w:r w:rsidRPr="005265B5">
        <w:rPr>
          <w:rFonts w:ascii="Arial" w:eastAsia="Cambria" w:hAnsi="Arial" w:cs="Arial"/>
          <w:bCs/>
        </w:rPr>
        <w:t xml:space="preserve">. Based on this explanation, it can be said that when employees feel support, </w:t>
      </w:r>
      <w:r w:rsidR="00284565">
        <w:rPr>
          <w:rFonts w:ascii="Arial" w:eastAsia="Cambria" w:hAnsi="Arial" w:cs="Arial"/>
          <w:bCs/>
        </w:rPr>
        <w:t>Justice</w:t>
      </w:r>
      <w:r w:rsidRPr="005265B5">
        <w:rPr>
          <w:rFonts w:ascii="Arial" w:eastAsia="Cambria" w:hAnsi="Arial" w:cs="Arial"/>
          <w:bCs/>
        </w:rPr>
        <w:t xml:space="preserve">, and </w:t>
      </w:r>
      <w:r w:rsidR="00284565">
        <w:rPr>
          <w:rFonts w:ascii="Arial" w:eastAsia="Cambria" w:hAnsi="Arial" w:cs="Arial"/>
          <w:bCs/>
        </w:rPr>
        <w:t>Justice</w:t>
      </w:r>
      <w:r w:rsidRPr="005265B5">
        <w:rPr>
          <w:rFonts w:ascii="Arial" w:eastAsia="Cambria" w:hAnsi="Arial" w:cs="Arial"/>
          <w:bCs/>
        </w:rPr>
        <w:t xml:space="preserve"> from the organization and its leaders, they are more likely to exhibit extra-role behaviors that support the effectiveness of the organization. This results in an understanding that the relationship between employees and the organization is based on a reciprocal aspect, where the nature of this mutually beneficial relationship can determine the behavior of employees towards their organization </w:t>
      </w:r>
      <w:bookmarkStart w:id="1" w:name="_Hlk197025439"/>
      <w:bookmarkEnd w:id="1"/>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(Liaquat &amp; Mehmood, 2017)</w:t>
      </w:r>
      <w:r w:rsidRPr="005265B5">
        <w:rPr>
          <w:rFonts w:ascii="Arial" w:eastAsia="Cambria" w:hAnsi="Arial" w:cs="Arial"/>
          <w:bCs/>
        </w:rPr>
        <w:fldChar w:fldCharType="end"/>
      </w:r>
      <w:r w:rsidRPr="005265B5">
        <w:rPr>
          <w:rFonts w:ascii="Arial" w:eastAsia="Cambria" w:hAnsi="Arial" w:cs="Arial"/>
          <w:bCs/>
        </w:rPr>
        <w:t xml:space="preserve">. </w:t>
      </w:r>
    </w:p>
    <w:p w14:paraId="23F80B09" w14:textId="7354075E" w:rsidR="005265B5" w:rsidRPr="005265B5" w:rsidRDefault="005265B5" w:rsidP="005265B5">
      <w:pPr>
        <w:ind w:firstLine="720"/>
        <w:jc w:val="both"/>
        <w:rPr>
          <w:rFonts w:ascii="Arial" w:eastAsia="Cambria" w:hAnsi="Arial" w:cs="Arial"/>
        </w:rPr>
      </w:pPr>
      <w:r w:rsidRPr="005265B5">
        <w:rPr>
          <w:rFonts w:ascii="Arial" w:eastAsia="Cambria" w:hAnsi="Arial" w:cs="Arial"/>
          <w:i/>
          <w:iCs/>
        </w:rPr>
        <w:t>Organizational Citizenship Behavior</w:t>
      </w:r>
      <w:r w:rsidRPr="005265B5">
        <w:rPr>
          <w:rFonts w:ascii="Arial" w:eastAsia="Cambria" w:hAnsi="Arial" w:cs="Arial"/>
        </w:rPr>
        <w:t xml:space="preserve"> (OCB) is sourced from the framework </w:t>
      </w:r>
      <w:r w:rsidRPr="005265B5">
        <w:rPr>
          <w:rFonts w:ascii="Arial" w:eastAsia="Cambria" w:hAnsi="Arial" w:cs="Arial"/>
          <w:i/>
          <w:iCs/>
        </w:rPr>
        <w:t xml:space="preserve">Social Exchange Theory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Therefore, the SET can be the basis for explaining the relationship between independent variables and OCB in this study. SET highlights the nature of interpersonal relationships and social interactions, in which a person who receives a good influence or perception is expected to show gratitude and reciprocate it when the opportunity arises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{"citationItems":[{"id":"ITEM-1","itemData":{"DOI":"10.4324/9780203792643","ISBN":"9781351521208","abstract":"In his landmark study of exchange and power in social life, Peter M. Blau contributes to an understanding of social structure by analyzing the social processes that govern the relations between individuals and groups. The basic question that Blau considers is: How does social life become organized into increasingly complex structures of associations among humans.This analysis, first published in 1964, represents a pioneering contribution to the sociological literature. Blau uses concepts of exchange, reciprocity, imbalance, and power to examine social life and to derive the more complex processes in social structure from the simpler ones. The principles of reciprocity and imbalance are used to derive such processes as power, changes in group structure; and the two major forces that govern the dynamics of complex social structures: the legitimization of organizing authority of increasing scope and the emergence of oppositions along different lines producing conflict and change.","author":[{"dropping-particle":"","family":"Blau","given":"Peter M.","non-dropping-particle":"","parse-names":false,"suffix":""}],"container-title":"John Wiley &amp; Sons, Inc","id":"ITEM-1","issued":{"date-parts":[["1964"]]},"title":"Exchange and Power in Social Life","type":"book"},"uris":["http://www.mendeley.com/documents/?uuid=298e3f91-23ad-4638-8f1c-e2d0548c54dd"]}],"mendeley":{"formattedCitation":"(Blau, 1964)","plainTextFormattedCitation":"(Blau, 1964)","previouslyFormattedCitation":"(Blau, 1964)"},"properties":{"noteIndex":0},"schema":"https://github.com/citation-style-language/schema/raw/master/csl-citation.json"}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(Blau, 1964)</w:t>
      </w:r>
      <w:r w:rsidRPr="005265B5">
        <w:rPr>
          <w:rFonts w:ascii="Arial" w:eastAsia="Cambria" w:hAnsi="Arial" w:cs="Arial"/>
        </w:rPr>
        <w:fldChar w:fldCharType="end"/>
      </w:r>
      <w:r w:rsidRPr="005265B5">
        <w:rPr>
          <w:rFonts w:ascii="Arial" w:eastAsia="Cambria" w:hAnsi="Arial" w:cs="Arial"/>
        </w:rPr>
        <w:t xml:space="preserve">. When employees have a relatively positive influence or perception, they tend to reply in a practical and effective way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In addition, employees who feel that the organization is fair and cares about welfare as well as engaging in responsible social activities, employees will exhibit a positive attitude and extra role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(Liaquat &amp; Mehmood, 2017)</w:t>
      </w:r>
      <w:r w:rsidRPr="005265B5">
        <w:rPr>
          <w:rFonts w:ascii="Arial" w:eastAsia="Cambria" w:hAnsi="Arial" w:cs="Arial"/>
        </w:rPr>
        <w:fldChar w:fldCharType="end"/>
      </w:r>
      <w:r w:rsidRPr="005265B5">
        <w:rPr>
          <w:rFonts w:ascii="Arial" w:eastAsia="Cambria" w:hAnsi="Arial" w:cs="Arial"/>
        </w:rPr>
        <w:t xml:space="preserve">. Based on this explanation, it can be said that when employees feel support, </w:t>
      </w:r>
      <w:r w:rsidR="00284565">
        <w:rPr>
          <w:rFonts w:ascii="Arial" w:eastAsia="Cambria" w:hAnsi="Arial" w:cs="Arial"/>
        </w:rPr>
        <w:t>Justice</w:t>
      </w:r>
      <w:r w:rsidRPr="005265B5">
        <w:rPr>
          <w:rFonts w:ascii="Arial" w:eastAsia="Cambria" w:hAnsi="Arial" w:cs="Arial"/>
        </w:rPr>
        <w:t>, and attention from their organization, they are more likely to exhibit extra-role behaviors that support the effectiveness of the organization.</w:t>
      </w:r>
    </w:p>
    <w:p w14:paraId="136080DC" w14:textId="77777777" w:rsidR="00505F06" w:rsidRDefault="00505F06" w:rsidP="00441B6F">
      <w:pPr>
        <w:pStyle w:val="Body"/>
        <w:spacing w:after="0"/>
        <w:rPr>
          <w:rFonts w:ascii="Arial" w:hAnsi="Arial" w:cs="Arial"/>
        </w:rPr>
      </w:pPr>
    </w:p>
    <w:p w14:paraId="655D4E3B" w14:textId="24BB5F0C"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2.2 </w:t>
      </w:r>
      <w:r w:rsidRPr="005265B5">
        <w:rPr>
          <w:rFonts w:ascii="Arial" w:hAnsi="Arial" w:cs="Arial"/>
          <w:b/>
          <w:i/>
          <w:iCs/>
          <w:sz w:val="22"/>
        </w:rPr>
        <w:t>Organizational Citizenship Behavior</w:t>
      </w:r>
    </w:p>
    <w:p w14:paraId="57761C95" w14:textId="77777777" w:rsidR="005265B5" w:rsidRPr="005265B5" w:rsidRDefault="005265B5" w:rsidP="005265B5">
      <w:pPr>
        <w:pStyle w:val="Body"/>
        <w:spacing w:after="0"/>
        <w:rPr>
          <w:rFonts w:ascii="Arial" w:hAnsi="Arial" w:cs="Arial"/>
          <w:b/>
          <w:i/>
          <w:iCs/>
          <w:sz w:val="22"/>
        </w:rPr>
      </w:pPr>
    </w:p>
    <w:p w14:paraId="04F753B0" w14:textId="2A1672A3" w:rsidR="005265B5" w:rsidRPr="005265B5" w:rsidRDefault="005265B5" w:rsidP="007C64C8">
      <w:pPr>
        <w:ind w:firstLine="720"/>
        <w:jc w:val="both"/>
        <w:rPr>
          <w:rFonts w:ascii="Arial" w:eastAsia="Cambria" w:hAnsi="Arial" w:cs="Arial"/>
        </w:rPr>
      </w:pPr>
      <w:r w:rsidRPr="005265B5">
        <w:rPr>
          <w:rFonts w:ascii="Arial" w:eastAsia="Cambria" w:hAnsi="Arial" w:cs="Arial"/>
          <w:i/>
          <w:iCs/>
        </w:rPr>
        <w:t>Organizational Citizenship Behavior</w:t>
      </w:r>
      <w:r w:rsidRPr="005265B5">
        <w:rPr>
          <w:rFonts w:ascii="Arial" w:eastAsia="Cambria" w:hAnsi="Arial" w:cs="Arial"/>
        </w:rPr>
        <w:t xml:space="preserve"> (OCB) is defined as voluntary behavior that involves the actions of more employees to support the progress of their organization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{"citationItems":[{"id":"ITEM-1","itemData":{"DOI":"10.21776/ub.jam.2021.019.02.09","ISSN":"16935241","abstract":"This research was conducted to identify the antecedents dimension of organizational commitment that consist of affective, continuance, and normative commitment to mediate transformational leadership on organizational citizenship behavior (OCB) in the salespeople’s banking sector in Malang, East Java. The population of this research was the employees in the banking sector that provides insurance and investment services in Malang city. The sampling technique used was non-probability sampling. A questionnaire was used as a research instrument. 118 responses were analyzed using Smart Partial Least Square software (Smart-PLS). The study result revealed that organizational commitment does not significantly affect OCB. The affective commitment was the best predictor in mediating the effect of transformational leadership on OCB. In contrast, continuance and normative commitment have an insignificant effect both directly and indirectly on OCB. This study was expected to be a reference for further research in the area of organizational outcome focused on organizational commitment and provide more information for decision making about the importance of leadership styles such as transformational leadership and organizational citizenship behavior.","author":[{"dropping-particle":"","family":"Novianti","given":"Khusnul Rofida","non-dropping-particle":"","parse-names":false,"suffix":""}],"container-title":"Jurnal Aplikasi Manajemen","id":"ITEM-1","issue":"2","issued":{"date-parts":[["2021"]]},"page":"335-345","title":"Does Organizational Commitment Matter? Linking Transformational Leadership with Organizational Citizenship Behavior (OCB)","type":"article-journal","volume":"19"},"uris":["http://www.mendeley.com/documents/?uuid=e898b2c9-4a92-4bab-87ec-8e754f03903e"]}],"mendeley":{"formattedCitation":"(Novianti, 2021)","plainTextFormattedCitation":"(Novianti, 2021)","previouslyFormattedCitation":"(Novianti,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(Novianti, 2021)</w:t>
      </w:r>
      <w:r w:rsidRPr="005265B5">
        <w:rPr>
          <w:rFonts w:ascii="Arial" w:eastAsia="Cambria" w:hAnsi="Arial" w:cs="Arial"/>
        </w:rPr>
        <w:fldChar w:fldCharType="end"/>
      </w:r>
      <w:r w:rsidRPr="005265B5">
        <w:rPr>
          <w:rFonts w:ascii="Arial" w:eastAsia="Cambria" w:hAnsi="Arial" w:cs="Arial"/>
        </w:rPr>
        <w:t xml:space="preserve">. OCB can be described as an out-of-role behavior that employees voluntarily perform, which goes beyond their formal duties, but contributes to the effectiveness and efficiency of the organization in achieving its goals </w:t>
      </w:r>
      <w:r w:rsidRPr="005265B5">
        <w:rPr>
          <w:rFonts w:ascii="Arial" w:eastAsia="Cambria" w:hAnsi="Arial" w:cs="Arial"/>
        </w:rPr>
        <w:fldChar w:fldCharType="begin" w:fldLock="1"/>
      </w:r>
      <w:r w:rsidR="003321F9">
        <w:rPr>
          <w:rFonts w:ascii="Arial" w:eastAsia="Cambria" w:hAnsi="Arial" w:cs="Arial"/>
        </w:rPr>
        <w:instrText>ADDIN CSL_CITATION {"citationItems":[{"id":"ITEM-1","itemData":{"DOI":"10.26803/IJLTER.22.4.7","ISSN":"16942116","abstract":"Organizational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Research","id":"ITEM-1","issue":"4","issued":{"date-parts":[["2023"]]},"page":"104-123","title":"A Mediation Model of the Effect of Visionary Leadership on Teachers' Organizational Citizenship Behavior","type":"article-journal","volume":"22"},"uris":["http://www.mendeley.com/documents/?uuid=b14e0b43-b40f-483d-bf39-01beffd7f72e"]}],"mendeley":{"formattedCitation":"(Widodo et al., 2023)","manualFormatting":"Widodo et al., (2023)","plainTextFormattedCitation":"(Widodo et al., 2023)","previouslyFormattedCitation":"(Widodo et al.,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Widodo et al., (2023)</w:t>
      </w:r>
      <w:r w:rsidRPr="005265B5">
        <w:rPr>
          <w:rFonts w:ascii="Arial" w:eastAsia="Cambria" w:hAnsi="Arial" w:cs="Arial"/>
        </w:rPr>
        <w:fldChar w:fldCharType="end"/>
      </w:r>
      <w:r w:rsidRPr="005265B5">
        <w:rPr>
          <w:rFonts w:ascii="Arial" w:eastAsia="Cambria" w:hAnsi="Arial" w:cs="Arial"/>
        </w:rPr>
        <w:t xml:space="preserve">. OCB also refers to an individual's social behavior in the workplace that exceeds expectations, such as voluntarily helping a coworker during breaks or outside of work hours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(Hermawan et al., 2024)</w:t>
      </w:r>
      <w:r w:rsidRPr="005265B5">
        <w:rPr>
          <w:rFonts w:ascii="Arial" w:eastAsia="Cambria" w:hAnsi="Arial" w:cs="Arial"/>
        </w:rPr>
        <w:fldChar w:fldCharType="end"/>
      </w:r>
      <w:r w:rsidRPr="005265B5">
        <w:rPr>
          <w:rFonts w:ascii="Arial" w:eastAsia="Cambria" w:hAnsi="Arial" w:cs="Arial"/>
        </w:rPr>
        <w:t xml:space="preserve">. OCB can be measured using several indicators from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{"citationItems":[{"id":"ITEM-1","itemData":{"DOI":"10.1177/014920630002600307","ISSN":"01492063","abstract":"The rapid growth of research on organizational citizenship behaviors (OCBs) has resulted in some conceptual confusion about the nature of the construct, and made it difficult for all but the most avid readers to keep up with developments in this domain. This paper critically examines the literature on organizational citizenship behavior and other, related constructs. More specifically, it: (a) explores the conceptual similarities and differences between the various forms of \"citizenship\" behavior constructs identified in the literature; (b) summarizes the empirical findings of both the antecedents and consequences of OCBs; and (c) identifies several interesting directions for future research. © 2000 Elsevier Science Inc.","author":[{"dropping-particle":"","family":"Podsakoff","given":"Philip M.","non-dropping-particle":"","parse-names":false,"suffix":""},{"dropping-particle":"","family":"MacKenzie","given":"Scott B.","non-dropping-particle":"","parse-names":false,"suffix":""},{"dropping-particle":"","family":"Paine","given":"Julie Beth","non-dropping-particle":"","parse-names":false,"suffix":""},{"dropping-particle":"","family":"Bachrach","given":"Daniel G.","non-dropping-particle":"","parse-names":false,"suffix":""}],"container-title":"Journal of Management","id":"ITEM-1","issue":"3","issued":{"date-parts":[["2000"]]},"page":"513-563","title":"Organizational Citizenship Behaviors: A Critical Review of the Theoretical and Empirical Literature and Suggestions for Future Research","type":"article-journal","volume":"26"},"uris":["http://www.mendeley.com/documents/?uuid=64ba68f0-f2af-47fc-9570-5c12db31a6ac"]}],"mendeley":{"formattedCitation":"(Podsakoff et al., 2000)","manualFormatting":"Podsakoff et al., (2000)","plainTextFormattedCitation":"(Podsakoff et al., 2000)","previouslyFormattedCitation":"(Podsakoff et al., 2000)"},"properties":{"noteIndex":0},"schema":"https://github.com/citation-style-language/schema/raw/master/csl-citation.json"}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Podsakoff et al., (2000)</w:t>
      </w:r>
      <w:r w:rsidRPr="005265B5">
        <w:rPr>
          <w:rFonts w:ascii="Arial" w:eastAsia="Cambria" w:hAnsi="Arial" w:cs="Arial"/>
        </w:rPr>
        <w:fldChar w:fldCharType="end"/>
      </w:r>
      <w:r w:rsidRPr="005265B5">
        <w:rPr>
          <w:rFonts w:ascii="Arial" w:eastAsia="Cambria" w:hAnsi="Arial" w:cs="Arial"/>
        </w:rPr>
        <w:t xml:space="preserve"> which includes mutually </w:t>
      </w:r>
      <w:r w:rsidRPr="005265B5">
        <w:rPr>
          <w:rFonts w:ascii="Arial" w:eastAsia="Cambria" w:hAnsi="Arial" w:cs="Arial"/>
        </w:rPr>
        <w:lastRenderedPageBreak/>
        <w:t>helpful behavior, sportsmanship, loyalty to the organization, obedience to the organization, individual initiative, good citizenship, and self-development.</w:t>
      </w:r>
    </w:p>
    <w:p w14:paraId="6B06E592" w14:textId="7C7737C2" w:rsidR="005265B5" w:rsidRPr="005265B5" w:rsidRDefault="005265B5" w:rsidP="005265B5">
      <w:pPr>
        <w:ind w:firstLine="720"/>
        <w:jc w:val="both"/>
        <w:rPr>
          <w:rFonts w:ascii="Arial" w:eastAsia="Cambria" w:hAnsi="Arial" w:cs="Arial"/>
        </w:rPr>
      </w:pPr>
      <w:r w:rsidRPr="005265B5">
        <w:rPr>
          <w:rFonts w:ascii="Arial" w:eastAsia="Cambria" w:hAnsi="Arial" w:cs="Arial"/>
        </w:rPr>
        <w:t xml:space="preserve">The basis that distinguishes OCB from other activities is that they are voluntary or based on personal choice, where they are outside the job description and have a positive impact on the organization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Employees with a high OCB level will later show improved performance, a friendlier and more sociable attitude, and accept assigned tasks without complaints or debates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Research","id":"ITEM-1","issue":"5","issued":{"date-parts":[["2022"]]},"page":"39-45","title":"The Role of Transformational Leadership and Organizational Citizenship Behavior on SMEs Employee Performance","type":"article-journal","volume":"3"},"uris":["http://www.mendeley.com/documents/?uuid=dc200399-2dfe-4210-8769-695a15b0486a"]}],"mendeley":{"formattedCitation":"(Purwanto, 2022)","plainTextFormattedCitation":"(Purwanto, 2022)","previouslyFormattedCitation":"(Purwanto,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(Purwanto, 2022)</w:t>
      </w:r>
      <w:r w:rsidRPr="005265B5">
        <w:rPr>
          <w:rFonts w:ascii="Arial" w:eastAsia="Cambria" w:hAnsi="Arial" w:cs="Arial"/>
        </w:rPr>
        <w:fldChar w:fldCharType="end"/>
      </w:r>
      <w:r w:rsidRPr="005265B5">
        <w:rPr>
          <w:rFonts w:ascii="Arial" w:eastAsia="Cambria" w:hAnsi="Arial" w:cs="Arial"/>
        </w:rPr>
        <w:t>.</w:t>
      </w:r>
    </w:p>
    <w:p w14:paraId="0FB31C9C" w14:textId="77777777" w:rsidR="005265B5" w:rsidRPr="005265B5" w:rsidRDefault="005265B5" w:rsidP="00441B6F">
      <w:pPr>
        <w:pStyle w:val="Body"/>
        <w:spacing w:after="0"/>
        <w:rPr>
          <w:rFonts w:ascii="Arial" w:hAnsi="Arial" w:cs="Arial"/>
        </w:rPr>
      </w:pPr>
    </w:p>
    <w:p w14:paraId="01F31074" w14:textId="58945C86"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2.3 </w:t>
      </w:r>
      <w:r w:rsidRPr="005265B5">
        <w:rPr>
          <w:rFonts w:ascii="Arial" w:hAnsi="Arial" w:cs="Arial"/>
          <w:b/>
          <w:i/>
          <w:iCs/>
          <w:sz w:val="22"/>
        </w:rPr>
        <w:t xml:space="preserve">Organizational Justice </w:t>
      </w:r>
      <w:r>
        <w:rPr>
          <w:rFonts w:ascii="Arial" w:hAnsi="Arial" w:cs="Arial"/>
          <w:b/>
          <w:sz w:val="22"/>
        </w:rPr>
        <w:t xml:space="preserve">and </w:t>
      </w:r>
      <w:r>
        <w:rPr>
          <w:rFonts w:ascii="Arial" w:hAnsi="Arial" w:cs="Arial"/>
          <w:b/>
          <w:i/>
          <w:iCs/>
          <w:sz w:val="22"/>
        </w:rPr>
        <w:t xml:space="preserve">Organizational </w:t>
      </w:r>
      <w:r w:rsidR="00284565">
        <w:rPr>
          <w:rFonts w:ascii="Arial" w:hAnsi="Arial" w:cs="Arial"/>
          <w:b/>
          <w:i/>
          <w:iCs/>
          <w:sz w:val="22"/>
        </w:rPr>
        <w:t>Citizenship</w:t>
      </w:r>
      <w:r>
        <w:rPr>
          <w:rFonts w:ascii="Arial" w:hAnsi="Arial" w:cs="Arial"/>
          <w:b/>
          <w:i/>
          <w:iCs/>
          <w:sz w:val="22"/>
        </w:rPr>
        <w:t xml:space="preserve"> Behavior</w:t>
      </w:r>
    </w:p>
    <w:p w14:paraId="4F61560E" w14:textId="77777777" w:rsidR="005265B5" w:rsidRPr="005265B5" w:rsidRDefault="005265B5" w:rsidP="005265B5">
      <w:pPr>
        <w:pStyle w:val="Body"/>
        <w:spacing w:after="0"/>
        <w:rPr>
          <w:rFonts w:ascii="Arial" w:hAnsi="Arial" w:cs="Arial"/>
          <w:b/>
          <w:i/>
          <w:iCs/>
          <w:sz w:val="22"/>
        </w:rPr>
      </w:pPr>
    </w:p>
    <w:p w14:paraId="469DEBE3" w14:textId="48D28603" w:rsidR="005265B5" w:rsidRPr="005265B5" w:rsidRDefault="005265B5" w:rsidP="003B1E2D">
      <w:pPr>
        <w:jc w:val="both"/>
        <w:rPr>
          <w:rFonts w:ascii="Arial" w:eastAsia="Cambria" w:hAnsi="Arial" w:cs="Arial"/>
        </w:rPr>
      </w:pPr>
      <w:r w:rsidRPr="005265B5">
        <w:rPr>
          <w:rFonts w:ascii="Arial" w:eastAsia="Cambria" w:hAnsi="Arial" w:cs="Arial"/>
          <w:i/>
          <w:iCs/>
        </w:rPr>
        <w:t xml:space="preserve">Organizational </w:t>
      </w:r>
      <w:r w:rsidR="00284565">
        <w:rPr>
          <w:rFonts w:ascii="Arial" w:eastAsia="Cambria" w:hAnsi="Arial" w:cs="Arial"/>
          <w:i/>
          <w:iCs/>
        </w:rPr>
        <w:t>Justice</w:t>
      </w:r>
      <w:r w:rsidRPr="005265B5">
        <w:rPr>
          <w:rFonts w:ascii="Arial" w:eastAsia="Cambria" w:hAnsi="Arial" w:cs="Arial"/>
        </w:rPr>
        <w:t xml:space="preserve"> is defined as the equal and fair treatment that a person receives at his or her workplace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(Lim &amp; Setyawan, 2023)</w:t>
      </w:r>
      <w:r w:rsidRPr="005265B5">
        <w:rPr>
          <w:rFonts w:ascii="Arial" w:eastAsia="Cambria" w:hAnsi="Arial" w:cs="Arial"/>
        </w:rPr>
        <w:fldChar w:fldCharType="end"/>
      </w:r>
      <w:r w:rsidRPr="005265B5">
        <w:rPr>
          <w:rFonts w:ascii="Arial" w:eastAsia="Cambria" w:hAnsi="Arial" w:cs="Arial"/>
        </w:rPr>
        <w:t xml:space="preserve">. The existence of equal treatment between employees is necessary in fostering the desire to improve OCB's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 xml:space="preserve">. Individuals who feel that there is justice in the organization tend to have a positive attitude towards the organization, including OCB's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(Lim &amp; Setyawan, 2023)</w:t>
      </w:r>
      <w:r w:rsidRPr="005265B5">
        <w:rPr>
          <w:rFonts w:ascii="Arial" w:eastAsia="Cambria" w:hAnsi="Arial" w:cs="Arial"/>
        </w:rPr>
        <w:fldChar w:fldCharType="end"/>
      </w:r>
      <w:r w:rsidRPr="005265B5">
        <w:rPr>
          <w:rFonts w:ascii="Arial" w:eastAsia="Cambria" w:hAnsi="Arial" w:cs="Arial"/>
        </w:rPr>
        <w:t>.</w:t>
      </w:r>
    </w:p>
    <w:p w14:paraId="755E57EC" w14:textId="7A9224A2" w:rsidR="005265B5" w:rsidRPr="005265B5" w:rsidRDefault="005265B5" w:rsidP="005265B5">
      <w:pPr>
        <w:ind w:firstLine="720"/>
        <w:jc w:val="both"/>
        <w:rPr>
          <w:rFonts w:ascii="Arial" w:eastAsia="Cambria" w:hAnsi="Arial" w:cs="Arial"/>
        </w:rPr>
      </w:pPr>
      <w:r w:rsidRPr="005265B5">
        <w:rPr>
          <w:rFonts w:ascii="Arial" w:eastAsia="Cambria" w:hAnsi="Arial" w:cs="Arial"/>
          <w:i/>
          <w:iCs/>
        </w:rPr>
        <w:t xml:space="preserve">Organizational </w:t>
      </w:r>
      <w:r w:rsidR="00284565">
        <w:rPr>
          <w:rFonts w:ascii="Arial" w:eastAsia="Cambria" w:hAnsi="Arial" w:cs="Arial"/>
          <w:i/>
          <w:iCs/>
        </w:rPr>
        <w:t>Justice</w:t>
      </w:r>
      <w:r w:rsidRPr="005265B5">
        <w:rPr>
          <w:rFonts w:ascii="Arial" w:eastAsia="Cambria" w:hAnsi="Arial" w:cs="Arial"/>
        </w:rPr>
        <w:t xml:space="preserve"> have an important role when the award given is in accordance with the field of work and is worthy of acceptance by employees in the work environment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Organisasi","type":"article-journal","volume":"7"},"uris":["http://www.mendeley.com/documents/?uuid=015bc79e-0be9-4ded-8183-bb5e4971ba21"]}],"mendeley":{"formattedCitation":"(Bastyant et al., 2024)","manualFormatting":"(Bastyant et al., 2024)","plainTextFormattedCitation":"(Bastyant et al., 2024)","previouslyFormattedCitation":"(Bastyant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(Bastyant et al., 2024)</w:t>
      </w:r>
      <w:r w:rsidRPr="005265B5">
        <w:rPr>
          <w:rFonts w:ascii="Arial" w:eastAsia="Cambria" w:hAnsi="Arial" w:cs="Arial"/>
        </w:rPr>
        <w:fldChar w:fldCharType="end"/>
      </w:r>
      <w:r w:rsidRPr="005265B5">
        <w:rPr>
          <w:rFonts w:ascii="Arial" w:eastAsia="Cambria" w:hAnsi="Arial" w:cs="Arial"/>
        </w:rPr>
        <w:t xml:space="preserve">. According to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{"citationItems":[{"id":"ITEM-1","itemData":{"DOI":"10.2466/01.07.21.PR0.110.2.677-693","ISSN":"00332941","PMID":"22662419","abstract":"Employees in three call centers were surveyed about their perceptions of organizational justice. Four factors were measured: distributive justice, procedural justice, interpersonal justice, and informational justice. Structural equation modeling was employed to test whether a two-, three-, or four-factor model best fit the call center data. A three-factor model of distributive, procedural, and informational justice provided the best fit to these data. The three-factor model that showed the best fit does not conform to any of the more traditional models identified in the organizational justice literature. This implies that the context in which organizational justice is measured may play a role in identifying which justice factors are relevant to employees. Findings add to the empirical evidence on the dimensionality of organizational justice and imply that dimensionality of organizational justice is more context-dependent than previously thought. © Psychological Reports 2012.","author":[{"dropping-particle":"","family":"Flint","given":"Douglas","non-dropping-particle":"","parse-names":false,"suffix":""},{"dropping-particle":"","family":"Haley","given":"Lynn M.","non-dropping-particle":"","parse-names":false,"suffix":""},{"dropping-particle":"","family":"McNally","given":"Jeffrey J.","non-dropping-particle":"","parse-names":false,"suffix":""}],"container-title":"Psychological Reports","id":"ITEM-1","issue":"2","issued":{"date-parts":[["2012"]]},"page":"677-693","title":"Dimensionality of Organizational Justice in a Call Center Context","type":"article-journal","volume":"110"},"uris":["http://www.mendeley.com/documents/?uuid=09c4e7ad-5aac-4696-a2ca-1a9c20f474cf"]}],"mendeley":{"formattedCitation":"(Flint et al., 2012)","manualFormatting":"Flint et al., (2012)","plainTextFormattedCitation":"(Flint et al., 2012)","previouslyFormattedCitation":"(Flint et al., 2012)"},"properties":{"noteIndex":0},"schema":"https://github.com/citation-style-language/schema/raw/master/csl-citation.json"}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Flint et al., (2012)</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Justice</w:t>
      </w:r>
      <w:r w:rsidRPr="005265B5">
        <w:rPr>
          <w:rFonts w:ascii="Arial" w:eastAsia="Cambria" w:hAnsi="Arial" w:cs="Arial"/>
        </w:rPr>
        <w:t xml:space="preserve"> It can be measured for 4 dimensions including distributive justice, interpersonal justice, procedural justice, and information justice. By showing an equal and fair nature, employees will tend to work according to what is expected when carrying out their work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 xml:space="preserve">. Research from </w:t>
      </w:r>
      <w:r w:rsidRPr="00A93178">
        <w:rPr>
          <w:rFonts w:ascii="Arial" w:eastAsia="Cambria" w:hAnsi="Arial" w:cs="Arial"/>
          <w:highlight w:val="yellow"/>
        </w:rPr>
        <w:fldChar w:fldCharType="begin" w:fldLock="1"/>
      </w:r>
      <w:r w:rsidR="007838E6" w:rsidRPr="00A93178">
        <w:rPr>
          <w:rFonts w:ascii="Arial" w:eastAsia="Cambria" w:hAnsi="Arial" w:cs="Arial"/>
          <w:highlight w:val="yellow"/>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dan Rivai (2021), Lim dan Setyawan (2023), Romadhona dan Prawitowati (2024), Syafriyanti &amp;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A93178">
        <w:rPr>
          <w:rFonts w:ascii="Arial" w:eastAsia="Cambria" w:hAnsi="Arial" w:cs="Arial"/>
          <w:highlight w:val="yellow"/>
        </w:rPr>
        <w:fldChar w:fldCharType="separate"/>
      </w:r>
      <w:r w:rsidRPr="00A93178">
        <w:rPr>
          <w:rFonts w:ascii="Arial" w:eastAsia="Cambria" w:hAnsi="Arial" w:cs="Arial"/>
          <w:noProof/>
          <w:highlight w:val="yellow"/>
        </w:rPr>
        <w:t>Bastyant et al., (2024), Kamil and Rivai (2021), Lim and Setyawan (2023), Romadhona and Prawitowati (2024), Syafriyanti &amp; Anisah (2021)</w:t>
      </w:r>
      <w:r w:rsidRPr="00A93178">
        <w:rPr>
          <w:rFonts w:ascii="Arial" w:eastAsia="Cambria" w:hAnsi="Arial" w:cs="Arial"/>
          <w:highlight w:val="yellow"/>
        </w:rPr>
        <w:fldChar w:fldCharType="end"/>
      </w:r>
      <w:r w:rsidR="00A93178" w:rsidRPr="00A93178">
        <w:rPr>
          <w:rFonts w:ascii="Arial" w:eastAsia="Cambria" w:hAnsi="Arial" w:cs="Arial"/>
          <w:highlight w:val="yellow"/>
        </w:rPr>
        <w:t xml:space="preserve"> </w:t>
      </w:r>
      <w:r w:rsidR="00A93178" w:rsidRPr="00A93178">
        <w:rPr>
          <w:rFonts w:ascii="Arial" w:eastAsia="Cambria" w:hAnsi="Arial" w:cs="Arial"/>
          <w:highlight w:val="yellow"/>
        </w:rPr>
        <w:fldChar w:fldCharType="begin" w:fldLock="1"/>
      </w:r>
      <w:r w:rsidR="00A93178" w:rsidRPr="00A93178">
        <w:rPr>
          <w:rFonts w:ascii="Arial" w:eastAsia="Cambria" w:hAnsi="Arial" w:cs="Arial"/>
          <w:highlight w:val="yellow"/>
        </w:rPr>
        <w:instrText>ADDIN CSL_CITATION {"citationItems":[{"id":"ITEM-1","itemData":{"DOI":"10.9734/ajeba/2021/v21i430374","abstract":"The low quality of human resources will be a problem for a company. On the other hand, a successful company requires employees who are willing to do more work than their formal duties to achieve company goals more effectively and efficiently. This behavior is called organizational citizenship behavior (OCB). This study aims to determine the effect of work-family conflict, organizational justice, job stress on organizational citizenship behavior mediated by supervisor trust. The research sample is determined by non-probability sampling which takes 100 employees of private banking companies. The validity test shows that all questionnaire questions are valid with an outer loading score of (p=0.6). Based on the results of the calculation of the validity assisted by SmartPLS, it shows that all instruments meet the valid requirements with AVE (p=0.5). Based on the data above, the results of the Cronbach Alpha and composite reliability test results show that all data are said to be reliable with a score (p=0.5). The results showed that work-family conflict had no effect on organizational citizenship behavior with a p-value 0.48 more than (p=0.05). Job stress has no effect on organizational citizenship behavior with a p-value score 0.71 more than (p=0.05), organizational justice affects organizational citizenship behavior with a p-value score 0.00 less than (p=0.05), supervisor trust has a positive effect on organizational citizenship behavior with a p-value score 0.00 less than (p=0.05), work-family conflict has no effect on organizational citizenship behavior mediated by supervisor trust with a p-value score 0.31 more than (p=0.05), organizational justice has a positive effect on organizational citizenship behavior mediated by supervisor trust with a p-value score 0.00 less than (p=0.05), organizational justice has an effect on organizational citizenship behavior mediated by supervisor trust with a p-value score 0.00 less than (p=0.05) and a negative beta score resulting in the direction of the relationship which is significant negative. Work-family conflict, organizational justice, job stress, supervisor trust have an effect on organizational citizenship behavior by 73.2%. Researchers can give are that further research can be carried out in different areas.","author":[{"dropping-particle":"","family":"Ulfa","given":"Cindy Shafira","non-dropping-particle":"","parse-names":false,"suffix":""},{"dropping-particle":"","family":"Siwi","given":"Telly P. Ulviana","non-dropping-particle":"","parse-names":false,"suffix":""}],"container-title":"Asian Journal of Economics, Business and Accounting","id":"ITEM-1","issue":"4","issued":{"date-parts":[["2021"]]},"page":"97-118","title":"The Effect Work-Family Conflict, Organizational Justice, Job Stress on Organizational Citizenship Behavior Mediating by Supervisor Trust","type":"article-journal","volume":"21"},"uris":["http://www.mendeley.com/documents/?uuid=05f0a242-3b2b-4ec1-a525-f264a1478179"]}],"mendeley":{"formattedCitation":"(C. S. Ulfa &amp; Siwi, 2021)","plainTextFormattedCitation":"(C. S. Ulfa &amp; Siwi, 2021)"},"properties":{"noteIndex":0},"schema":"https://github.com/citation-style-language/schema/raw/master/csl-citation.json"}</w:instrText>
      </w:r>
      <w:r w:rsidR="00A93178" w:rsidRPr="00A93178">
        <w:rPr>
          <w:rFonts w:ascii="Arial" w:eastAsia="Cambria" w:hAnsi="Arial" w:cs="Arial"/>
          <w:highlight w:val="yellow"/>
        </w:rPr>
        <w:fldChar w:fldCharType="separate"/>
      </w:r>
      <w:r w:rsidR="00A93178" w:rsidRPr="00A93178">
        <w:rPr>
          <w:rFonts w:ascii="Arial" w:eastAsia="Cambria" w:hAnsi="Arial" w:cs="Arial"/>
          <w:noProof/>
          <w:highlight w:val="yellow"/>
        </w:rPr>
        <w:t>(C. S. Ulfa &amp; Siwi, 2021)</w:t>
      </w:r>
      <w:r w:rsidR="00A93178" w:rsidRPr="00A93178">
        <w:rPr>
          <w:rFonts w:ascii="Arial" w:eastAsia="Cambria" w:hAnsi="Arial" w:cs="Arial"/>
          <w:highlight w:val="yellow"/>
        </w:rPr>
        <w:fldChar w:fldCharType="end"/>
      </w:r>
      <w:r w:rsidR="00A93178" w:rsidRPr="00A93178">
        <w:rPr>
          <w:rFonts w:ascii="Arial" w:eastAsia="Cambria" w:hAnsi="Arial" w:cs="Arial"/>
          <w:highlight w:val="yellow"/>
        </w:rPr>
        <w:t>.</w:t>
      </w:r>
      <w:r w:rsidRPr="005265B5">
        <w:rPr>
          <w:rFonts w:ascii="Arial" w:eastAsia="Cambria" w:hAnsi="Arial" w:cs="Arial"/>
        </w:rPr>
        <w:t xml:space="preserve"> reveals that </w:t>
      </w:r>
      <w:r w:rsidRPr="005265B5">
        <w:rPr>
          <w:rFonts w:ascii="Arial" w:eastAsia="Cambria" w:hAnsi="Arial" w:cs="Arial"/>
          <w:i/>
          <w:iCs/>
        </w:rPr>
        <w:t>Organizational Justice</w:t>
      </w:r>
      <w:r w:rsidRPr="005265B5">
        <w:rPr>
          <w:rFonts w:ascii="Arial" w:eastAsia="Cambria" w:hAnsi="Arial" w:cs="Arial"/>
        </w:rPr>
        <w:t xml:space="preserve"> has a positive and significant effect on OCB. The existence of equal treatment between employees is necessary in fostering the desire to improve OCB's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w:t>
      </w:r>
    </w:p>
    <w:p w14:paraId="4A975B72" w14:textId="77777777" w:rsidR="005265B5" w:rsidRPr="005265B5" w:rsidRDefault="005265B5" w:rsidP="005265B5">
      <w:pPr>
        <w:ind w:firstLine="720"/>
        <w:jc w:val="both"/>
        <w:rPr>
          <w:rFonts w:ascii="Arial" w:eastAsia="Cambria" w:hAnsi="Arial" w:cs="Arial"/>
        </w:rPr>
      </w:pPr>
    </w:p>
    <w:p w14:paraId="3F5FFDA8" w14:textId="7B9E8F0A" w:rsidR="005265B5" w:rsidRPr="005265B5" w:rsidRDefault="005265B5" w:rsidP="001C472A">
      <w:pPr>
        <w:jc w:val="both"/>
        <w:rPr>
          <w:rFonts w:ascii="Arial" w:eastAsia="Cambria" w:hAnsi="Arial" w:cs="Arial"/>
        </w:rPr>
      </w:pPr>
      <w:r w:rsidRPr="005265B5">
        <w:rPr>
          <w:rFonts w:ascii="Arial" w:eastAsia="Cambria" w:hAnsi="Arial" w:cs="Arial"/>
        </w:rPr>
        <w:t xml:space="preserve">H1: </w:t>
      </w:r>
      <w:r w:rsidRPr="005265B5">
        <w:rPr>
          <w:rFonts w:ascii="Arial" w:eastAsia="Cambria" w:hAnsi="Arial" w:cs="Arial"/>
          <w:i/>
          <w:iCs/>
        </w:rPr>
        <w:t xml:space="preserve">Organizational </w:t>
      </w:r>
      <w:r w:rsidR="00284565">
        <w:rPr>
          <w:rFonts w:ascii="Arial" w:eastAsia="Cambria" w:hAnsi="Arial" w:cs="Arial"/>
          <w:i/>
          <w:iCs/>
        </w:rPr>
        <w:t>Justice</w:t>
      </w:r>
      <w:r w:rsidRPr="005265B5">
        <w:rPr>
          <w:rFonts w:ascii="Arial" w:eastAsia="Cambria" w:hAnsi="Arial" w:cs="Arial"/>
        </w:rPr>
        <w:t xml:space="preserve"> Has a Positive and Significant Effect on </w:t>
      </w:r>
      <w:r w:rsidRPr="005265B5">
        <w:rPr>
          <w:rFonts w:ascii="Arial" w:eastAsia="Cambria" w:hAnsi="Arial" w:cs="Arial"/>
          <w:i/>
          <w:iCs/>
        </w:rPr>
        <w:t xml:space="preserve">Organizational </w:t>
      </w:r>
      <w:r w:rsidR="00284565">
        <w:rPr>
          <w:rFonts w:ascii="Arial" w:eastAsia="Cambria" w:hAnsi="Arial" w:cs="Arial"/>
          <w:i/>
          <w:iCs/>
        </w:rPr>
        <w:t>Citizenship</w:t>
      </w:r>
      <w:r w:rsidRPr="005265B5">
        <w:rPr>
          <w:rFonts w:ascii="Arial" w:eastAsia="Cambria" w:hAnsi="Arial" w:cs="Arial"/>
          <w:i/>
          <w:iCs/>
        </w:rPr>
        <w:t xml:space="preserve"> Behavior</w:t>
      </w:r>
    </w:p>
    <w:p w14:paraId="4C3116C2" w14:textId="77777777" w:rsidR="005265B5" w:rsidRDefault="005265B5" w:rsidP="00441B6F">
      <w:pPr>
        <w:pStyle w:val="Body"/>
        <w:spacing w:after="0"/>
        <w:rPr>
          <w:rFonts w:ascii="Arial" w:hAnsi="Arial" w:cs="Arial"/>
        </w:rPr>
      </w:pPr>
    </w:p>
    <w:p w14:paraId="593B4742" w14:textId="0FFC4162" w:rsidR="005265B5" w:rsidRDefault="005265B5" w:rsidP="00441B6F">
      <w:pPr>
        <w:pStyle w:val="Body"/>
        <w:spacing w:after="0"/>
        <w:rPr>
          <w:rFonts w:ascii="Arial" w:hAnsi="Arial" w:cs="Arial"/>
          <w:b/>
          <w:i/>
          <w:iCs/>
          <w:sz w:val="22"/>
        </w:rPr>
      </w:pPr>
      <w:r w:rsidRPr="00C30A0F">
        <w:rPr>
          <w:rFonts w:ascii="Arial" w:hAnsi="Arial" w:cs="Arial"/>
          <w:b/>
          <w:caps/>
          <w:sz w:val="22"/>
        </w:rPr>
        <w:t xml:space="preserve">2.4 </w:t>
      </w:r>
      <w:r>
        <w:rPr>
          <w:rFonts w:ascii="Arial" w:hAnsi="Arial" w:cs="Arial"/>
          <w:b/>
          <w:i/>
          <w:iCs/>
          <w:sz w:val="22"/>
        </w:rPr>
        <w:t xml:space="preserve">Quality of Work Life </w:t>
      </w:r>
      <w:r>
        <w:rPr>
          <w:rFonts w:ascii="Arial" w:hAnsi="Arial" w:cs="Arial"/>
          <w:b/>
          <w:sz w:val="22"/>
        </w:rPr>
        <w:t xml:space="preserve">and </w:t>
      </w:r>
      <w:r>
        <w:rPr>
          <w:rFonts w:ascii="Arial" w:hAnsi="Arial" w:cs="Arial"/>
          <w:b/>
          <w:i/>
          <w:iCs/>
          <w:sz w:val="22"/>
        </w:rPr>
        <w:t xml:space="preserve">Organizational </w:t>
      </w:r>
      <w:r w:rsidR="00284565">
        <w:rPr>
          <w:rFonts w:ascii="Arial" w:hAnsi="Arial" w:cs="Arial"/>
          <w:b/>
          <w:i/>
          <w:iCs/>
          <w:sz w:val="22"/>
        </w:rPr>
        <w:t>Citizenship</w:t>
      </w:r>
      <w:r>
        <w:rPr>
          <w:rFonts w:ascii="Arial" w:hAnsi="Arial" w:cs="Arial"/>
          <w:b/>
          <w:i/>
          <w:iCs/>
          <w:sz w:val="22"/>
        </w:rPr>
        <w:t xml:space="preserve"> Behavior</w:t>
      </w:r>
    </w:p>
    <w:p w14:paraId="6101F3D5" w14:textId="77777777" w:rsidR="005265B5" w:rsidRDefault="005265B5" w:rsidP="00441B6F">
      <w:pPr>
        <w:pStyle w:val="Body"/>
        <w:spacing w:after="0"/>
        <w:rPr>
          <w:rFonts w:ascii="Arial" w:hAnsi="Arial" w:cs="Arial"/>
          <w:b/>
          <w:i/>
          <w:iCs/>
          <w:sz w:val="22"/>
        </w:rPr>
      </w:pPr>
    </w:p>
    <w:p w14:paraId="04AED877" w14:textId="19164708" w:rsidR="005265B5" w:rsidRDefault="005265B5" w:rsidP="005265B5">
      <w:pPr>
        <w:ind w:firstLine="720"/>
        <w:jc w:val="both"/>
        <w:rPr>
          <w:rFonts w:ascii="Arial" w:eastAsia="Cambria" w:hAnsi="Arial" w:cs="Arial"/>
        </w:rPr>
      </w:pPr>
      <w:r w:rsidRPr="005265B5">
        <w:rPr>
          <w:rFonts w:ascii="Arial" w:eastAsia="Cambria" w:hAnsi="Arial" w:cs="Arial"/>
          <w:i/>
          <w:iCs/>
        </w:rPr>
        <w:t>Quality of Working Life</w:t>
      </w:r>
      <w:r w:rsidRPr="005265B5">
        <w:rPr>
          <w:rFonts w:ascii="Arial" w:eastAsia="Cambria" w:hAnsi="Arial" w:cs="Arial"/>
        </w:rPr>
        <w:t xml:space="preserve"> (QWL) is a management system approach in an organization that aims to improve the quality of life of employees in the work environment simultaneously and sustainably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If employees do not get a good quality of work life, such as. appropriate compensation and conducive work environment, they will not be motivated or have the opportunity to grow, which will hinder the formation of positive OCB </w:t>
      </w:r>
      <w:r w:rsidR="009C03E0" w:rsidRPr="009C03E0">
        <w:rPr>
          <w:rFonts w:ascii="Arial" w:eastAsia="Cambria" w:hAnsi="Arial" w:cs="Arial"/>
          <w:highlight w:val="yellow"/>
        </w:rPr>
        <w:fldChar w:fldCharType="begin" w:fldLock="1"/>
      </w:r>
      <w:r w:rsidR="009C03E0">
        <w:rPr>
          <w:rFonts w:ascii="Arial" w:eastAsia="Cambria" w:hAnsi="Arial" w:cs="Arial"/>
          <w:highlight w:val="yellow"/>
        </w:rPr>
        <w:instrText>ADDIN CSL_CITATION {"citationItems":[{"id":"ITEM-1","itemData":{"abstract":"The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(Ijosmas)","id":"ITEM-1","issue":"6","issued":{"date-parts":[["2021"]]},"page":"69-88","title":"The Effect of Competence and Quality of Work Life on Organizational Citizenship Behavior (OCB) with Organizational Commitment Mediation","type":"article-journal","volume":"2"},"uris":["http://www.mendeley.com/documents/?uuid=77ea52c1-ac2c-4f34-8ae2-8ea50c2f4263"]}],"mendeley":{"formattedCitation":"(Sumarsi &amp; Rizal, 2021)","plainTextFormattedCitation":"(Sumarsi &amp; Rizal, 2021)","previouslyFormattedCitation":"(Sumarsi &amp; Rizal, 2021)"},"properties":{"noteIndex":0},"schema":"https://github.com/citation-style-language/schema/raw/master/csl-citation.json"}</w:instrText>
      </w:r>
      <w:r w:rsidR="009C03E0" w:rsidRPr="009C03E0">
        <w:rPr>
          <w:rFonts w:ascii="Arial" w:eastAsia="Cambria" w:hAnsi="Arial" w:cs="Arial"/>
          <w:highlight w:val="yellow"/>
        </w:rPr>
        <w:fldChar w:fldCharType="separate"/>
      </w:r>
      <w:r w:rsidR="009C03E0" w:rsidRPr="009C03E0">
        <w:rPr>
          <w:rFonts w:ascii="Arial" w:eastAsia="Cambria" w:hAnsi="Arial" w:cs="Arial"/>
          <w:noProof/>
          <w:highlight w:val="yellow"/>
        </w:rPr>
        <w:t>(Sumarsi &amp; Rizal, 2021)</w:t>
      </w:r>
      <w:r w:rsidR="009C03E0" w:rsidRPr="009C03E0">
        <w:rPr>
          <w:rFonts w:ascii="Arial" w:eastAsia="Cambria" w:hAnsi="Arial" w:cs="Arial"/>
          <w:highlight w:val="yellow"/>
        </w:rPr>
        <w:fldChar w:fldCharType="end"/>
      </w:r>
      <w:r w:rsidR="009C03E0">
        <w:rPr>
          <w:rFonts w:ascii="Arial" w:eastAsia="Cambria" w:hAnsi="Arial" w:cs="Arial"/>
        </w:rPr>
        <w:t xml:space="preserve">. QWL is an overview of the extent to which human needs are met in the work environment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10.46930/ojsuda.v30i2.2278","ISSN":"0021-4787","author":[{"dropping-particle":"","family":"Agustina","given":"Ratna","non-dropping-particle":"","parse-names":false,"suffix":""},{"dropping-particle":"","family":"Yusuf","given":"Muhammad","non-dropping-particle":"","parse-names":false,"suffix":""},{"dropping-particle":"","family":"Sutiyan","given":"Ory Syafari Jamel","non-dropping-particle":"","parse-names":false,"suffix":""},{"dropping-particle":"","family":"Ardianto","given":"Rian","non-dropping-particle":"","parse-names":false,"suffix":""},{"dropping-particle":"","family":"Norvadewi","given":"","non-dropping-particle":"","parse-names":false,"suffix":""}],"container-title":"Jurnal Darma Agung","id":"ITEM-1","issue":"2","issued":{"date-parts":[["2022"]]},"page":"589–605","title":"Employee Performance Mediated Quality of Work Life Relationship Satisfaction on The Job and Organizational Commitment","type":"article-journal","volume":"30"},"uris":["http://www.mendeley.com/documents/?uuid=dd3efdf3-241c-4747-9170-94680095b7d7"]}],"mendeley":{"formattedCitation":"(Agustina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(Agustina et al., 2022)</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{"citationItems":[{"id":"ITEM-1","itemData":{"DOI":"10.1023/A:1010986923468","ISSN":"00138703","abstract":"Although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discussed.","author":[{"dropping-particle":"","family":"Sirgy","given":"M Joseph","non-dropping-particle":"","parse-names":false,"suffix":""},{"dropping-particle":"","family":"Efraty","given":"David","non-dropping-particle":"","parse-names":false,"suffix":""},{"dropping-particle":"","family":"Siegel","given":"Phillip","non-dropping-particle":"","parse-names":false,"suffix":""},{"dropping-particle":"","family":"Lee","given":"Dong-Jin","non-dropping-particle":"","parse-names":false,"suffix":""}],"container-title":"Social Indicators Research2","id":"ITEM-1","issue":"3","issued":{"date-parts":[["2001"]]},"page":"241–302","title":"A New Measure of Quality of Work Life (QWL) Based on Need Satisfaction and Spillover Theories","type":"article-journal","volume":"55"},"uris":["http://www.mendeley.com/documents/?uuid=47471117-9b12-468f-bda4-f09a6b4786dc"]}],"mendeley":{"formattedCitation":"(Sirgy et al., 2001)","manualFormatting":"Sirgy et al., (2001)","plainTextFormattedCitation":"(Sirgy et al., 2001)","previouslyFormattedCitation":"(Sirgy et al., 2001)"},"properties":{"noteIndex":0},"schema":"https://github.com/citation-style-language/schema/raw/master/csl-citation.json"}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Sirgy et al., (2001)</w:t>
      </w:r>
      <w:r w:rsidRPr="005265B5">
        <w:rPr>
          <w:rFonts w:ascii="Arial" w:eastAsia="Cambria" w:hAnsi="Arial" w:cs="Arial"/>
        </w:rPr>
        <w:fldChar w:fldCharType="end"/>
      </w:r>
      <w:r w:rsidRPr="005265B5">
        <w:rPr>
          <w:rFonts w:ascii="Arial" w:eastAsia="Cambria" w:hAnsi="Arial" w:cs="Arial"/>
        </w:rPr>
        <w:t xml:space="preserve"> revealed that QWL can be measured with several dimensions of measurement such as safety and health needs, social, family and economic needs, rewards and recognition, self-actualization, creativity, and self-development. Optimally designed QWL is expected to have a positive impact on employees and the organization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Research from </w:t>
      </w:r>
      <w:r w:rsidRPr="009C03E0">
        <w:rPr>
          <w:rFonts w:ascii="Arial" w:eastAsia="Cambria" w:hAnsi="Arial" w:cs="Arial"/>
          <w:highlight w:val="yellow"/>
        </w:rPr>
        <w:fldChar w:fldCharType="begin" w:fldLock="1"/>
      </w:r>
      <w:r w:rsidR="009C03E0" w:rsidRPr="009C03E0">
        <w:rPr>
          <w:rFonts w:ascii="Arial" w:eastAsia="Cambria" w:hAnsi="Arial" w:cs="Arial"/>
          <w:highlight w:val="yellow"/>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(Ijosmas)","id":"ITEM-3","issue":"6","issued":{"date-parts":[["2021"]]},"page":"69-88","title":"The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2021; Widodo et al., 2023)","manualFormatting":"Purwanto et al., (2021, 2023), Rimatanti dan Darmawan (2023), Widodo et al., (2023)","plainTextFormattedCitation":"(Purwanto et al., 2021, 2023; Rimatanti &amp; Darmawan, 2023; Sumarsi &amp; Rizal, 2021; Widodo et al., 2023)","previouslyFormattedCitation":"(Purwanto et al., 2021, 2023; Rimatanti &amp; Darmawan, 2023; Sumarsi &amp; Rizal, 2021; Widodo et al., 2023)"},"properties":{"noteIndex":0},"schema":"https://github.com/citation-style-language/schema/raw/master/csl-citation.json"}</w:instrText>
      </w:r>
      <w:r w:rsidRPr="009C03E0">
        <w:rPr>
          <w:rFonts w:ascii="Arial" w:eastAsia="Cambria" w:hAnsi="Arial" w:cs="Arial"/>
          <w:highlight w:val="yellow"/>
        </w:rPr>
        <w:fldChar w:fldCharType="separate"/>
      </w:r>
      <w:r w:rsidRPr="009C03E0">
        <w:rPr>
          <w:rFonts w:ascii="Arial" w:eastAsia="Cambria" w:hAnsi="Arial" w:cs="Arial"/>
          <w:noProof/>
          <w:highlight w:val="yellow"/>
        </w:rPr>
        <w:t>Purwanto et al., (2021, 2023), Rimatanti and Darmawan (2023), Widodo et al., (2023)</w:t>
      </w:r>
      <w:r w:rsidRPr="009C03E0">
        <w:rPr>
          <w:rFonts w:ascii="Arial" w:eastAsia="Cambria" w:hAnsi="Arial" w:cs="Arial"/>
          <w:highlight w:val="yellow"/>
        </w:rPr>
        <w:fldChar w:fldCharType="end"/>
      </w:r>
      <w:r w:rsidR="009C03E0" w:rsidRPr="009C03E0">
        <w:rPr>
          <w:rFonts w:ascii="Arial" w:eastAsia="Cambria" w:hAnsi="Arial" w:cs="Arial"/>
          <w:highlight w:val="yellow"/>
        </w:rPr>
        <w:t xml:space="preserve">and </w:t>
      </w:r>
      <w:r w:rsidR="009C03E0" w:rsidRPr="009C03E0">
        <w:rPr>
          <w:rFonts w:ascii="Arial" w:eastAsia="Cambria" w:hAnsi="Arial" w:cs="Arial"/>
          <w:highlight w:val="yellow"/>
        </w:rPr>
        <w:fldChar w:fldCharType="begin" w:fldLock="1"/>
      </w:r>
      <w:r w:rsidR="009C03E0">
        <w:rPr>
          <w:rFonts w:ascii="Arial" w:eastAsia="Cambria" w:hAnsi="Arial" w:cs="Arial"/>
          <w:highlight w:val="yellow"/>
        </w:rPr>
        <w:instrText>ADDIN CSL_CITATION {"citationItems":[{"id":"ITEM-1","itemData":{"abstract":"The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(Ijosmas)","id":"ITEM-1","issue":"6","issued":{"date-parts":[["2021"]]},"page":"69-88","title":"The Effect of Competence and Quality of Work Life on Organizational Citizenship Behavior (OCB) with Organizational Commitment Mediation","type":"article-journal","volume":"2"},"uris":["http://www.mendeley.com/documents/?uuid=77ea52c1-ac2c-4f34-8ae2-8ea50c2f4263"]}],"mendeley":{"formattedCitation":"(Sumarsi &amp; Rizal, 2021)","plainTextFormattedCitation":"(Sumarsi &amp; Rizal, 2021)","previouslyFormattedCitation":"(Sumarsi &amp; Rizal, 2021)"},"properties":{"noteIndex":0},"schema":"https://github.com/citation-style-language/schema/raw/master/csl-citation.json"}</w:instrText>
      </w:r>
      <w:r w:rsidR="009C03E0" w:rsidRPr="009C03E0">
        <w:rPr>
          <w:rFonts w:ascii="Arial" w:eastAsia="Cambria" w:hAnsi="Arial" w:cs="Arial"/>
          <w:highlight w:val="yellow"/>
        </w:rPr>
        <w:fldChar w:fldCharType="separate"/>
      </w:r>
      <w:r w:rsidR="009C03E0" w:rsidRPr="009C03E0">
        <w:rPr>
          <w:rFonts w:ascii="Arial" w:eastAsia="Cambria" w:hAnsi="Arial" w:cs="Arial"/>
          <w:noProof/>
          <w:highlight w:val="yellow"/>
        </w:rPr>
        <w:t>(Sumarsi &amp; Rizal, 2021)</w:t>
      </w:r>
      <w:r w:rsidR="009C03E0" w:rsidRPr="009C03E0">
        <w:rPr>
          <w:rFonts w:ascii="Arial" w:eastAsia="Cambria" w:hAnsi="Arial" w:cs="Arial"/>
          <w:highlight w:val="yellow"/>
        </w:rPr>
        <w:fldChar w:fldCharType="end"/>
      </w:r>
      <w:r w:rsidR="009C03E0">
        <w:rPr>
          <w:rFonts w:ascii="Arial" w:eastAsia="Cambria" w:hAnsi="Arial" w:cs="Arial"/>
        </w:rPr>
        <w:t xml:space="preserve">. showed that QWL had a positive and significant effect on OCB. Prioritizing QWL will also benefit employees and the organization as a whole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{"citationItems":[{"id":"ITEM-1","itemData":{"DOI":"10.1177/0258042X19851912","ISSN":"23210710","abstract":"Every organization is interested in improving the work performance of its employees. Also, quality of work life (QWL) has become of paramount importance for the smooth functioning of an organization. The present research study, thus, attempts to assess the impact of QWL on Work Performance and its dimensions—task performance, contextual performance and counter-productive work behaviour (CWB) among the employees of Himachal Pradesh Power Corporation Limited (HPPCL). The data was collected from a sample of 270 HPPCL employees, selected by using convenience sampling technique. Results of this study show that the QWL experienced by the employees of HPPCL has a significant and positive impact on their task, contextual and overall work performance, and a significant, weak and negative impact on their CWB. Results also reveal that the employees often performed their duties satisfactorily. However, they have been found to have a significant involvement in CWB, which has also been found to deteriorate their overall work performance. Thus, CWB is an area of concern for the organization. The study also discusses its various implications for the concerned organization, viz. improving overall work performance of its employees (emphasizing on enhancing their task and contextual performance and reducing their CWB) by adopting various measures to improve their QWL.","author":[{"dropping-particle":"","family":"Mehra","given":"Ruchi","non-dropping-particle":"","parse-names":false,"suffix":""}],"container-title":"International Journal of Research and Analytical Reviews (IJRAR)","id":"ITEM-1","issue":"1","issued":{"date-parts":[["2023"]]},"page":"500-504","title":"A Study of Impact of Quality of Work Life on Organizational Commitment in Manufacturing Sector","type":"article-journal","volume":"10"},"uris":["http://www.mendeley.com/documents/?uuid=5fde6e60-e67e-4922-9324-333d7640a0c1"]}],"mendeley":{"formattedCitation":"(Mehra, 2023)","plainTextFormattedCitation":"(Mehra, 2023)","previouslyFormattedCitation":"(Mehra,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(Mehra, 2023)</w:t>
      </w:r>
      <w:r w:rsidRPr="005265B5">
        <w:rPr>
          <w:rFonts w:ascii="Arial" w:eastAsia="Cambria" w:hAnsi="Arial" w:cs="Arial"/>
        </w:rPr>
        <w:fldChar w:fldCharType="end"/>
      </w:r>
      <w:r w:rsidRPr="005265B5">
        <w:rPr>
          <w:rFonts w:ascii="Arial" w:eastAsia="Cambria" w:hAnsi="Arial" w:cs="Arial"/>
        </w:rPr>
        <w:t>.</w:t>
      </w:r>
    </w:p>
    <w:p w14:paraId="0BFABEAD" w14:textId="77777777" w:rsidR="005265B5" w:rsidRPr="005265B5" w:rsidRDefault="005265B5" w:rsidP="005265B5">
      <w:pPr>
        <w:ind w:firstLine="720"/>
        <w:jc w:val="both"/>
        <w:rPr>
          <w:rFonts w:ascii="Arial" w:eastAsia="Cambria" w:hAnsi="Arial" w:cs="Arial"/>
        </w:rPr>
      </w:pPr>
    </w:p>
    <w:p w14:paraId="42B30820" w14:textId="4B50E17E" w:rsidR="005265B5" w:rsidRPr="005265B5" w:rsidRDefault="005265B5" w:rsidP="001C472A">
      <w:pPr>
        <w:jc w:val="both"/>
        <w:rPr>
          <w:rFonts w:ascii="Arial" w:eastAsia="Cambria" w:hAnsi="Arial" w:cs="Arial"/>
        </w:rPr>
      </w:pPr>
      <w:r w:rsidRPr="005265B5">
        <w:rPr>
          <w:rFonts w:ascii="Arial" w:eastAsia="Cambria" w:hAnsi="Arial" w:cs="Arial"/>
        </w:rPr>
        <w:t xml:space="preserve">H2: </w:t>
      </w:r>
      <w:r w:rsidRPr="005265B5">
        <w:rPr>
          <w:rFonts w:ascii="Arial" w:eastAsia="Cambria" w:hAnsi="Arial" w:cs="Arial"/>
          <w:i/>
          <w:iCs/>
        </w:rPr>
        <w:t>Quality of Work</w:t>
      </w:r>
      <w:r w:rsidRPr="005265B5">
        <w:rPr>
          <w:rFonts w:ascii="Arial" w:eastAsia="Cambria" w:hAnsi="Arial" w:cs="Arial"/>
        </w:rPr>
        <w:t xml:space="preserve"> Life Has a Positive and Significant Effect on </w:t>
      </w:r>
      <w:r w:rsidRPr="005265B5">
        <w:rPr>
          <w:rFonts w:ascii="Arial" w:eastAsia="Cambria" w:hAnsi="Arial" w:cs="Arial"/>
          <w:i/>
          <w:iCs/>
        </w:rPr>
        <w:t xml:space="preserve">Organizational </w:t>
      </w:r>
      <w:r w:rsidR="00284565">
        <w:rPr>
          <w:rFonts w:ascii="Arial" w:eastAsia="Cambria" w:hAnsi="Arial" w:cs="Arial"/>
          <w:i/>
          <w:iCs/>
        </w:rPr>
        <w:t>Citizenship</w:t>
      </w:r>
      <w:r w:rsidRPr="005265B5">
        <w:rPr>
          <w:rFonts w:ascii="Arial" w:eastAsia="Cambria" w:hAnsi="Arial" w:cs="Arial"/>
          <w:i/>
          <w:iCs/>
        </w:rPr>
        <w:t xml:space="preserve"> Behavior</w:t>
      </w:r>
    </w:p>
    <w:p w14:paraId="19C3E85D" w14:textId="77777777" w:rsidR="005265B5" w:rsidRDefault="005265B5" w:rsidP="00441B6F">
      <w:pPr>
        <w:pStyle w:val="Body"/>
        <w:spacing w:after="0"/>
        <w:rPr>
          <w:rFonts w:ascii="Arial" w:hAnsi="Arial" w:cs="Arial"/>
        </w:rPr>
      </w:pPr>
    </w:p>
    <w:p w14:paraId="43E36C67" w14:textId="77777777" w:rsidR="001C4869" w:rsidRDefault="001C4869" w:rsidP="00441B6F">
      <w:pPr>
        <w:pStyle w:val="Body"/>
        <w:spacing w:after="0"/>
        <w:rPr>
          <w:rFonts w:ascii="Arial" w:hAnsi="Arial" w:cs="Arial"/>
        </w:rPr>
      </w:pPr>
    </w:p>
    <w:p w14:paraId="6F28CA87" w14:textId="77777777" w:rsidR="001C4869" w:rsidRPr="005265B5" w:rsidRDefault="001C4869" w:rsidP="00441B6F">
      <w:pPr>
        <w:pStyle w:val="Body"/>
        <w:spacing w:after="0"/>
        <w:rPr>
          <w:rFonts w:ascii="Arial" w:hAnsi="Arial" w:cs="Arial"/>
        </w:rPr>
      </w:pPr>
    </w:p>
    <w:p w14:paraId="3EEA26B5" w14:textId="6189C209"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2.5 </w:t>
      </w:r>
      <w:r w:rsidRPr="005265B5">
        <w:rPr>
          <w:rFonts w:ascii="Arial" w:hAnsi="Arial" w:cs="Arial"/>
          <w:b/>
          <w:i/>
          <w:iCs/>
          <w:sz w:val="22"/>
        </w:rPr>
        <w:t xml:space="preserve">Organizational Commitment </w:t>
      </w:r>
      <w:r>
        <w:rPr>
          <w:rFonts w:ascii="Arial" w:hAnsi="Arial" w:cs="Arial"/>
          <w:b/>
          <w:sz w:val="22"/>
        </w:rPr>
        <w:t xml:space="preserve">and </w:t>
      </w:r>
      <w:r>
        <w:rPr>
          <w:rFonts w:ascii="Arial" w:hAnsi="Arial" w:cs="Arial"/>
          <w:b/>
          <w:i/>
          <w:iCs/>
          <w:sz w:val="22"/>
        </w:rPr>
        <w:t xml:space="preserve">Organizational </w:t>
      </w:r>
      <w:r w:rsidR="00284565">
        <w:rPr>
          <w:rFonts w:ascii="Arial" w:hAnsi="Arial" w:cs="Arial"/>
          <w:b/>
          <w:i/>
          <w:iCs/>
          <w:sz w:val="22"/>
        </w:rPr>
        <w:t>Citizenship</w:t>
      </w:r>
      <w:r>
        <w:rPr>
          <w:rFonts w:ascii="Arial" w:hAnsi="Arial" w:cs="Arial"/>
          <w:b/>
          <w:i/>
          <w:iCs/>
          <w:sz w:val="22"/>
        </w:rPr>
        <w:t xml:space="preserve"> Behavior</w:t>
      </w:r>
    </w:p>
    <w:p w14:paraId="0DFB1394" w14:textId="77777777" w:rsidR="005265B5" w:rsidRDefault="005265B5" w:rsidP="005265B5">
      <w:pPr>
        <w:ind w:firstLine="720"/>
        <w:jc w:val="both"/>
        <w:rPr>
          <w:rFonts w:ascii="Cambria" w:eastAsia="Cambria" w:hAnsi="Cambria" w:cs="Cambria"/>
          <w:i/>
          <w:iCs/>
        </w:rPr>
      </w:pPr>
    </w:p>
    <w:p w14:paraId="61674F27" w14:textId="04A2FDCC" w:rsidR="005265B5" w:rsidRPr="005265B5" w:rsidRDefault="005265B5" w:rsidP="007C64C8">
      <w:pPr>
        <w:ind w:firstLine="720"/>
        <w:jc w:val="both"/>
        <w:rPr>
          <w:rFonts w:ascii="Arial" w:eastAsia="Cambria" w:hAnsi="Arial" w:cs="Arial"/>
        </w:rPr>
      </w:pPr>
      <w:r w:rsidRPr="005265B5">
        <w:rPr>
          <w:rFonts w:ascii="Arial" w:eastAsia="Cambria" w:hAnsi="Arial" w:cs="Arial"/>
          <w:i/>
          <w:iCs/>
        </w:rPr>
        <w:t>Organizational commitment</w:t>
      </w:r>
      <w:r w:rsidRPr="005265B5">
        <w:rPr>
          <w:rFonts w:ascii="Arial" w:eastAsia="Cambria" w:hAnsi="Arial" w:cs="Arial"/>
        </w:rPr>
        <w:t xml:space="preserve"> is the willingness of individuals to bond and show loyalty to the organization because they feel involved in various organizational activities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commitment</w:t>
      </w:r>
      <w:r w:rsidRPr="005265B5">
        <w:rPr>
          <w:rFonts w:ascii="Arial" w:eastAsia="Cambria" w:hAnsi="Arial" w:cs="Arial"/>
        </w:rPr>
        <w:t xml:space="preserve"> It is also defined as the employee's level of trust in the organization and its goals, along with the desire to remain part of the organization, which reflects an attitude of loyalty to the organization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(Nurjanah et al., 2020)</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commitment</w:t>
      </w:r>
      <w:r w:rsidRPr="005265B5">
        <w:rPr>
          <w:rFonts w:ascii="Arial" w:eastAsia="Cambria" w:hAnsi="Arial" w:cs="Arial"/>
        </w:rPr>
        <w:t xml:space="preserve"> can be measured by </w:t>
      </w:r>
      <w:r w:rsidRPr="005265B5">
        <w:rPr>
          <w:rFonts w:ascii="Arial" w:eastAsia="Cambria" w:hAnsi="Arial" w:cs="Arial"/>
        </w:rPr>
        <w:fldChar w:fldCharType="begin" w:fldLock="1"/>
      </w:r>
      <w:r w:rsidR="007838E6">
        <w:rPr>
          <w:rFonts w:ascii="Arial" w:eastAsia="Cambria" w:hAnsi="Arial" w:cs="Arial"/>
        </w:rPr>
        <w:instrText>ADDIN CSL_CITATION {"citationItems":[{"id":"ITEM-1","itemData":{"DOI":"10.1016/1053-4822(91)90011-Z","author":[{"dropping-particle":"","family":"Meyer","given":"John P","non-dropping-particle":"","parse-names":false,"suffix":""},{"dropping-particle":"","family":"Allen","given":"Natalie J","non-dropping-particle":"","parse-names":false,"suffix":""}],"container-title":"Human Resource Management Review","id":"ITEM-1","issue":"1","issued":{"date-parts":[["1991"]]},"page":"61-89","title":"A Three-Component Conceptualization of Organizational Commitment","type":"article-journal","volume":"1"},"uris":["http://www.mendeley.com/documents/?uuid=bb283d4d-2998-4f61-b0b3-873277832729"]}],"mendeley":{"formattedCitation":"(Meyer &amp; Allen, 1991)","manualFormatting":"Meyer dan Allen (1991)","plainTextFormattedCitation":"(Meyer &amp; Allen, 1991)","previouslyFormattedCitation":"(Meyer &amp; Allen, 1991)"},"properties":{"noteIndex":0},"schema":"https://github.com/citation-style-language/schema/raw/master/csl-citation.json"}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Meyer and Allen (1991)</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Three-Component Commitment Model</w:t>
      </w:r>
      <w:r w:rsidRPr="005265B5">
        <w:rPr>
          <w:rFonts w:ascii="Arial" w:eastAsia="Cambria" w:hAnsi="Arial" w:cs="Arial"/>
        </w:rPr>
        <w:t xml:space="preserve"> which includes </w:t>
      </w:r>
      <w:r w:rsidRPr="005265B5">
        <w:rPr>
          <w:rFonts w:ascii="Arial" w:eastAsia="Cambria" w:hAnsi="Arial" w:cs="Arial"/>
          <w:i/>
          <w:iCs/>
        </w:rPr>
        <w:t>Affective</w:t>
      </w:r>
      <w:r w:rsidRPr="005265B5">
        <w:rPr>
          <w:rFonts w:ascii="Arial" w:eastAsia="Cambria" w:hAnsi="Arial" w:cs="Arial"/>
        </w:rPr>
        <w:t xml:space="preserve">, </w:t>
      </w:r>
      <w:r w:rsidRPr="005265B5">
        <w:rPr>
          <w:rFonts w:ascii="Arial" w:eastAsia="Cambria" w:hAnsi="Arial" w:cs="Arial"/>
          <w:i/>
          <w:iCs/>
        </w:rPr>
        <w:t>Continuation and Regulations</w:t>
      </w:r>
      <w:r w:rsidRPr="005265B5">
        <w:rPr>
          <w:rFonts w:ascii="Arial" w:eastAsia="Cambria" w:hAnsi="Arial" w:cs="Arial"/>
        </w:rPr>
        <w:t xml:space="preserve">. </w:t>
      </w:r>
    </w:p>
    <w:p w14:paraId="01F70056" w14:textId="681AA8A1" w:rsidR="005265B5" w:rsidRPr="005265B5" w:rsidRDefault="005265B5" w:rsidP="005265B5">
      <w:pPr>
        <w:ind w:firstLine="720"/>
        <w:jc w:val="both"/>
        <w:rPr>
          <w:rFonts w:ascii="Arial" w:eastAsia="Cambria" w:hAnsi="Arial" w:cs="Arial"/>
        </w:rPr>
      </w:pPr>
      <w:r w:rsidRPr="005265B5">
        <w:rPr>
          <w:rFonts w:ascii="Arial" w:eastAsia="Cambria" w:hAnsi="Arial" w:cs="Arial"/>
          <w:i/>
          <w:iCs/>
        </w:rPr>
        <w:t>Organizational commitment</w:t>
      </w:r>
      <w:r w:rsidRPr="005265B5">
        <w:rPr>
          <w:rFonts w:ascii="Arial" w:eastAsia="Cambria" w:hAnsi="Arial" w:cs="Arial"/>
        </w:rPr>
        <w:t xml:space="preserve"> demonstrated by employees has a positive impact on OCB's behavior. When employees show a sense of belonging and loyalty as a form of their commitment to the organization, it tends to improve OCB behavior, which is reflected in the positive actions employees show towards the organization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Pandemic","type":"article-journal","volume":"13"},"uris":["http://www.mendeley.com/documents/?uuid=f26cbc88-6153-4c74-9811-61493bd3dc2e"]}],"mendeley":{"formattedCitation":"(Firmansyah et al., 2022)","manualFormatting":"Firmansyah et al., (2022)","plainTextFormattedCitation":"(Firmansyah et al., 2022)","previouslyFormattedCitation":"(Firmansyah et al.,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Firmansyah et al., (2022)</w:t>
      </w:r>
      <w:r w:rsidRPr="005265B5">
        <w:rPr>
          <w:rFonts w:ascii="Arial" w:eastAsia="Cambria" w:hAnsi="Arial" w:cs="Arial"/>
        </w:rPr>
        <w:fldChar w:fldCharType="end"/>
      </w:r>
      <w:r w:rsidRPr="005265B5">
        <w:rPr>
          <w:rFonts w:ascii="Arial" w:eastAsia="Cambria" w:hAnsi="Arial" w:cs="Arial"/>
        </w:rPr>
        <w:t xml:space="preserve">. The explanation shows that strong commitment can encourage employees to be more proactive in supporting the achievement of organizational goals through the contribution of extra roles. Research from </w:t>
      </w:r>
      <w:r w:rsidRPr="005265B5">
        <w:rPr>
          <w:rFonts w:ascii="Arial" w:eastAsia="Cambria" w:hAnsi="Arial" w:cs="Arial"/>
        </w:rPr>
        <w:fldChar w:fldCharType="begin" w:fldLock="1"/>
      </w:r>
      <w:r w:rsidR="003321F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Pandemic","type":"article-journal","volume":"13"},"uris":["http://www.mendeley.com/documents/?uuid=f26cbc88-6153-4c74-9811-61493bd3dc2e"]},{"id":"ITEM-2","itemData":{"DOI":"10.47750/QAS/23.189.13","ISSN":"26684861","abstract":"This study aims to examine the mediating effect of organizational commitment between organizational citizenship behavior problems, transformational leadership, and quality of work life. The research used is quantitative, with data analysis techniques using software utilized to run PLS-SEM in the research framework with a sample of 266 respondents from hotel employees in Banten Province, DKI Jakarta, and West Java, Indonesia. The results of this study are able to explain that all variables such as transformational leadership, organizational commitment, and quality of work-life had a positive and significant effect on organizational citizenship behavior. Organizational commitment fully mediates the relationship between quality of work-life and transformational leadership on organizational citizenship behavior. Suggestions for the progress of companies in the hospitality industry when many hotel businesses have decreased revenues due to COVID-19, changing the function of the hotel into a place of self-isolation. Therefore, the role of quality of work-life on organizational commitment and organizational citizenship behavior needs to be improved so that hotel businesses continue to maintain their business by having good workforce behavior, through improving organizational citizenship behavior, transformational leadership, and quality of work-life as the right steps to increase commitment organization of employees. Future research is expected to add other variables and other sectors.","author":[{"dropping-particle":"","family":"Hermawanto","given":"Agus Rahmat","non-dropping-particle":"","parse-names":false,"suffix":""},{"dropping-particle":"","family":"Ahman","given":"Eeng","non-dropping-particle":"","parse-names":false,"suffix":""},{"dropping-particle":"","family":"Supriadi","given":"Yudi Nur","non-dropping-particle":"","parse-names":false,"suffix":""}],"container-title":"Quality - Access to Success","id":"ITEM-2","issue":"189","issued":{"date-parts":[["2022"]]},"page":"107-117","title":"Mediation Effects of Organizational Commitment between Organization Citizenship Behavior, Transformational Leadership, and Quality of Work Life","type":"article-journal","volume":"23"},"uris":["http://www.mendeley.com/documents/?uuid=ef54b43b-c2a6-449e-8de9-3493dd3f69a4"]},{"id":"ITEM-3","itemData":{"DOI":"10.1080/23311975.2020.1793521","ISSN":"23311975","abstract":"This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Management","id":"ITEM-3","issued":{"date-parts":[["2020"]]},"page":"1-12","publisher":"Cogent","title":"The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Culture","type":"article-journal","volume":"7"},"uris":["http://www.mendeley.com/documents/?uuid=cb0b34c7-21a6-4583-9b20-51387df340c0"]},{"id":"ITEM-4","itemData":{"ISSN":"2722-8878","abstract":"The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Research","id":"ITEM-4","issue":"5","issued":{"date-parts":[["2022"]]},"page":"39-45","title":"The Role of Transformational Leadership and Organizational Citizenship Behavior on SMEs Employee Performance","type":"article-journal","volume":"3"},"uris":["http://www.mendeley.com/documents/?uuid=dc200399-2dfe-4210-8769-695a15b0486a"]},{"id":"ITEM-5","itemData":{"DOI":"10.26803/IJLTER.22.4.7","ISSN":"16942116","abstract":"Organizational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Behavior","type":"article-journal","volume":"22"},"uris":["http://www.mendeley.com/documents/?uuid=b14e0b43-b40f-483d-bf39-01beffd7f72e"]}],"mendeley":{"formattedCitation":"(Firmansyah et al., 2022; Hermawanto et al., 2022; Nurjanah et al., 2020; Purwanto, 2022; Widodo et al., 2023)","manualFormatting":"Firmansyah et al., (2022), Hermawanto et al., (2022), Nurjanah et al., (2020), Purwanto (2022), dan Widodo et al., (2023)","plainTextFormattedCitation":"(Firmansyah et al., 2022; Hermawanto et al., 2022; Nurjanah et al., 2020; Purwanto, 2022; Widodo et al., 2023)","previouslyFormattedCitation":"(Firmansyah et al., 2022; Hermawanto et al., 2022; Nurjanah et al., 2020; Purwanto, 2022; Widodo et al.,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Firmansyah et al., (2022), Hermawanto et al., (2022), Nurjanah et al., (2020), Purwanto (2022), and Widodo et al., (2023)</w:t>
      </w:r>
      <w:r w:rsidRPr="005265B5">
        <w:rPr>
          <w:rFonts w:ascii="Arial" w:eastAsia="Cambria" w:hAnsi="Arial" w:cs="Arial"/>
        </w:rPr>
        <w:fldChar w:fldCharType="end"/>
      </w:r>
      <w:r w:rsidRPr="005265B5">
        <w:rPr>
          <w:rFonts w:ascii="Arial" w:eastAsia="Cambria" w:hAnsi="Arial" w:cs="Arial"/>
        </w:rPr>
        <w:t xml:space="preserve"> shows that </w:t>
      </w:r>
      <w:r w:rsidRPr="005265B5">
        <w:rPr>
          <w:rFonts w:ascii="Arial" w:eastAsia="Cambria" w:hAnsi="Arial" w:cs="Arial"/>
          <w:i/>
          <w:iCs/>
        </w:rPr>
        <w:t>Organizational commitment</w:t>
      </w:r>
      <w:r w:rsidRPr="005265B5">
        <w:rPr>
          <w:rFonts w:ascii="Arial" w:eastAsia="Cambria" w:hAnsi="Arial" w:cs="Arial"/>
        </w:rPr>
        <w:t xml:space="preserve"> has a positive and significant effect on OCB. Employees with a strong level of commitment tend to exhibit good organizational family behavior, and the higher the employee's commitment, the higher the OCB level shown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(Hermawan et al., 2024)</w:t>
      </w:r>
      <w:r w:rsidRPr="005265B5">
        <w:rPr>
          <w:rFonts w:ascii="Arial" w:eastAsia="Cambria" w:hAnsi="Arial" w:cs="Arial"/>
        </w:rPr>
        <w:fldChar w:fldCharType="end"/>
      </w:r>
      <w:r w:rsidRPr="005265B5">
        <w:rPr>
          <w:rFonts w:ascii="Arial" w:eastAsia="Cambria" w:hAnsi="Arial" w:cs="Arial"/>
        </w:rPr>
        <w:t>.</w:t>
      </w:r>
    </w:p>
    <w:p w14:paraId="425BD455" w14:textId="77777777" w:rsidR="005265B5" w:rsidRPr="005265B5" w:rsidRDefault="005265B5" w:rsidP="005265B5">
      <w:pPr>
        <w:ind w:firstLine="720"/>
        <w:jc w:val="both"/>
        <w:rPr>
          <w:rFonts w:ascii="Arial" w:eastAsia="Cambria" w:hAnsi="Arial" w:cs="Arial"/>
        </w:rPr>
      </w:pPr>
    </w:p>
    <w:p w14:paraId="7BD4A4E0" w14:textId="14624380" w:rsidR="005265B5" w:rsidRDefault="005265B5" w:rsidP="001C472A">
      <w:pPr>
        <w:jc w:val="both"/>
        <w:rPr>
          <w:rFonts w:ascii="Arial" w:eastAsia="Cambria" w:hAnsi="Arial" w:cs="Arial"/>
          <w:i/>
          <w:iCs/>
        </w:rPr>
      </w:pPr>
      <w:r w:rsidRPr="005265B5">
        <w:rPr>
          <w:rFonts w:ascii="Arial" w:eastAsia="Cambria" w:hAnsi="Arial" w:cs="Arial"/>
        </w:rPr>
        <w:t xml:space="preserve">H3: </w:t>
      </w:r>
      <w:r w:rsidRPr="005265B5">
        <w:rPr>
          <w:rFonts w:ascii="Arial" w:eastAsia="Cambria" w:hAnsi="Arial" w:cs="Arial"/>
          <w:i/>
          <w:iCs/>
        </w:rPr>
        <w:t>Organizational commitment</w:t>
      </w:r>
      <w:r w:rsidRPr="005265B5">
        <w:rPr>
          <w:rFonts w:ascii="Arial" w:eastAsia="Cambria" w:hAnsi="Arial" w:cs="Arial"/>
        </w:rPr>
        <w:t xml:space="preserve"> has a positive and significant effect on </w:t>
      </w:r>
      <w:r w:rsidRPr="005265B5">
        <w:rPr>
          <w:rFonts w:ascii="Arial" w:eastAsia="Cambria" w:hAnsi="Arial" w:cs="Arial"/>
          <w:i/>
          <w:iCs/>
        </w:rPr>
        <w:t xml:space="preserve">Organizational </w:t>
      </w:r>
      <w:r w:rsidR="00284565">
        <w:rPr>
          <w:rFonts w:ascii="Arial" w:eastAsia="Cambria" w:hAnsi="Arial" w:cs="Arial"/>
          <w:i/>
          <w:iCs/>
        </w:rPr>
        <w:t>Citizenship</w:t>
      </w:r>
      <w:r w:rsidRPr="005265B5">
        <w:rPr>
          <w:rFonts w:ascii="Arial" w:eastAsia="Cambria" w:hAnsi="Arial" w:cs="Arial"/>
          <w:i/>
          <w:iCs/>
        </w:rPr>
        <w:t xml:space="preserve"> Behavior</w:t>
      </w:r>
    </w:p>
    <w:p w14:paraId="0EE8A365" w14:textId="77777777" w:rsidR="00416617" w:rsidRPr="005265B5" w:rsidRDefault="00416617" w:rsidP="001C472A">
      <w:pPr>
        <w:jc w:val="both"/>
        <w:rPr>
          <w:rFonts w:ascii="Arial" w:eastAsia="Cambria" w:hAnsi="Arial" w:cs="Arial"/>
        </w:rPr>
      </w:pPr>
    </w:p>
    <w:p w14:paraId="27ABA894" w14:textId="433D5F48" w:rsidR="00DE154C" w:rsidRDefault="00DE154C" w:rsidP="00DE154C">
      <w:pPr>
        <w:pStyle w:val="Body"/>
        <w:spacing w:after="0"/>
        <w:rPr>
          <w:rFonts w:ascii="Arial" w:hAnsi="Arial" w:cs="Arial"/>
          <w:b/>
          <w:i/>
          <w:iCs/>
          <w:sz w:val="22"/>
        </w:rPr>
      </w:pPr>
      <w:r w:rsidRPr="00C30A0F">
        <w:rPr>
          <w:rFonts w:ascii="Arial" w:hAnsi="Arial" w:cs="Arial"/>
          <w:b/>
          <w:caps/>
          <w:sz w:val="22"/>
        </w:rPr>
        <w:t xml:space="preserve">2.6 </w:t>
      </w:r>
      <w:r w:rsidRPr="00DE154C">
        <w:rPr>
          <w:rFonts w:ascii="Arial" w:hAnsi="Arial" w:cs="Arial"/>
          <w:b/>
          <w:sz w:val="22"/>
        </w:rPr>
        <w:t xml:space="preserve">The Mediating Role of Organizational Commitment </w:t>
      </w:r>
    </w:p>
    <w:p w14:paraId="125BF660" w14:textId="77777777" w:rsidR="00DE154C" w:rsidRDefault="00DE154C" w:rsidP="00DE154C">
      <w:pPr>
        <w:pStyle w:val="Body"/>
        <w:spacing w:after="0"/>
        <w:rPr>
          <w:rFonts w:ascii="Arial" w:hAnsi="Arial" w:cs="Arial"/>
          <w:b/>
          <w:i/>
          <w:iCs/>
          <w:sz w:val="22"/>
        </w:rPr>
      </w:pPr>
    </w:p>
    <w:p w14:paraId="6EDA4E8E" w14:textId="081DA0D5" w:rsidR="00DE154C" w:rsidRPr="00DE154C" w:rsidRDefault="002805F5" w:rsidP="00DE154C">
      <w:pPr>
        <w:ind w:firstLine="720"/>
        <w:jc w:val="both"/>
        <w:rPr>
          <w:rFonts w:ascii="Arial" w:eastAsia="Cambria" w:hAnsi="Arial" w:cs="Arial"/>
        </w:rPr>
      </w:pPr>
      <w:r>
        <w:rPr>
          <w:rFonts w:ascii="Arial" w:eastAsia="Cambria" w:hAnsi="Arial" w:cs="Arial"/>
        </w:rPr>
        <w:t xml:space="preserve">Employees who feel that policies, resource distribution, and treatment in the workplace are given fairly, they tend to have a higher level of commitment to the organization </w:t>
      </w:r>
      <w:r w:rsidR="00DE154C" w:rsidRPr="00DE154C">
        <w:rPr>
          <w:rFonts w:ascii="Arial" w:eastAsia="Cambria" w:hAnsi="Arial" w:cs="Arial"/>
        </w:rPr>
        <w:fldChar w:fldCharType="begin" w:fldLock="1"/>
      </w:r>
      <w:r w:rsidR="00DE154C" w:rsidRPr="00DE154C">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00DE154C" w:rsidRPr="00DE154C">
        <w:rPr>
          <w:rFonts w:ascii="Arial" w:eastAsia="Cambria" w:hAnsi="Arial" w:cs="Arial"/>
        </w:rPr>
        <w:fldChar w:fldCharType="separate"/>
      </w:r>
      <w:r w:rsidR="00DE154C" w:rsidRPr="00DE154C">
        <w:rPr>
          <w:rFonts w:ascii="Arial" w:eastAsia="Cambria" w:hAnsi="Arial" w:cs="Arial"/>
          <w:noProof/>
        </w:rPr>
        <w:t>(Kamil &amp; Rivai, 2021)</w:t>
      </w:r>
      <w:r w:rsidR="00DE154C" w:rsidRPr="00DE154C">
        <w:rPr>
          <w:rFonts w:ascii="Arial" w:eastAsia="Cambria" w:hAnsi="Arial" w:cs="Arial"/>
        </w:rPr>
        <w:fldChar w:fldCharType="end"/>
      </w:r>
      <w:r w:rsidR="00DE154C" w:rsidRPr="00DE154C">
        <w:rPr>
          <w:rFonts w:ascii="Arial" w:eastAsia="Cambria" w:hAnsi="Arial" w:cs="Arial"/>
        </w:rPr>
        <w:t xml:space="preserve">. This strong commitment then encourages them to exhibit extra role behaviors, such as helping colleagues, adhering to organizational rules, and contributing more than their primary duties </w:t>
      </w:r>
      <w:r w:rsidR="00DE154C" w:rsidRPr="00DE154C">
        <w:rPr>
          <w:rFonts w:ascii="Arial" w:eastAsia="Cambria" w:hAnsi="Arial" w:cs="Arial"/>
        </w:rPr>
        <w:fldChar w:fldCharType="begin" w:fldLock="1"/>
      </w:r>
      <w:r w:rsidR="00DE154C" w:rsidRPr="00DE154C">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2024)","plainTextFormattedCitation":"(Romadhona &amp; Prawitowati, 2024)","previouslyFormattedCitation":"(Romadhona &amp; Prawitowati, 2024)"},"properties":{"noteIndex":0},"schema":"https://github.com/citation-style-language/schema/raw/master/csl-citation.json"}</w:instrText>
      </w:r>
      <w:r w:rsidR="00DE154C" w:rsidRPr="00DE154C">
        <w:rPr>
          <w:rFonts w:ascii="Arial" w:eastAsia="Cambria" w:hAnsi="Arial" w:cs="Arial"/>
        </w:rPr>
        <w:fldChar w:fldCharType="separate"/>
      </w:r>
      <w:r w:rsidR="00DE154C" w:rsidRPr="00DE154C">
        <w:rPr>
          <w:rFonts w:ascii="Arial" w:eastAsia="Cambria" w:hAnsi="Arial" w:cs="Arial"/>
          <w:noProof/>
        </w:rPr>
        <w:t>(Romadhona &amp; Prawitowati, 2024)</w:t>
      </w:r>
      <w:r w:rsidR="00DE154C" w:rsidRPr="00DE154C">
        <w:rPr>
          <w:rFonts w:ascii="Arial" w:eastAsia="Cambria" w:hAnsi="Arial" w:cs="Arial"/>
        </w:rPr>
        <w:fldChar w:fldCharType="end"/>
      </w:r>
      <w:r w:rsidR="00DE154C" w:rsidRPr="00DE154C">
        <w:rPr>
          <w:rFonts w:ascii="Arial" w:eastAsia="Cambria" w:hAnsi="Arial" w:cs="Arial"/>
        </w:rPr>
        <w:t xml:space="preserve">. So that </w:t>
      </w:r>
      <w:r w:rsidR="00DE154C" w:rsidRPr="00DE154C">
        <w:rPr>
          <w:rFonts w:ascii="Arial" w:eastAsia="Cambria" w:hAnsi="Arial" w:cs="Arial"/>
          <w:i/>
          <w:iCs/>
        </w:rPr>
        <w:t>Organizational Justice</w:t>
      </w:r>
      <w:r w:rsidR="00DE154C" w:rsidRPr="00DE154C">
        <w:rPr>
          <w:rFonts w:ascii="Arial" w:eastAsia="Cambria" w:hAnsi="Arial" w:cs="Arial"/>
        </w:rPr>
        <w:t xml:space="preserve"> not only has a direct impact on improving OCB, but also indirectly through increasing employee commitment to the organization. Previous research from </w:t>
      </w:r>
      <w:r w:rsidR="00DE154C"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Mediasi","type":"article-journal","volume":"6"},"uris":["http://www.mendeley.com/documents/?uuid=18628b82-d62c-40ee-ad4e-ab1dced86c9a"]},{"id":"ITEM-2","itemData":{"author":[{"dropping-particle":"","family":"Lim","given":"Vera Edelia","non-dropping-particle":"","parse-names":false,"suffix":""},{"dropping-particle":"","family":"Setyawan","given":"Agustinus","non-dropping-particle":"","parse-names":false,"suffix":""}],"container-title":"Jurnal Ilmiah Manajemen, Ekonomi, &amp; Akuntansi (MEA)","id":"ITEM-2","issue":"3","issued":{"date-parts":[["2023"]]},"page":"902-914","title":"Faktor yang Mempengaruhi Organizational Citizenship Behavior dimediasikan oleh Organizational Commitmet di Klinik Kecantikan","type":"article-journal","volume":"7"},"uris":["http://www.mendeley.com/documents/?uuid=69720f47-27a8-44a4-b3fb-8a780e5a43fb"]},{"id":"ITEM-3","itemData":{"DOI":"10.36636/dialektika.v9i1.3929","ISSN":"2502-4094","abstract":"Penelitian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Sosial","id":"ITEM-3","issue":"1","issued":{"date-parts":[["2024"]]},"page":"115-125","title":"Hubungan Keadilan Organisasi dan Perilaku Kewargaan Organisasi Karyawan Generasi Z Jawa Timur dengan Mediasi Komitmen","type":"article-journal","volume":"9"},"uris":["http://www.mendeley.com/documents/?uuid=ac7c2f7e-b607-437b-b043-d49e143bc564"]},{"id":"ITEM-4","itemData":{"ISBN":"2013206534","abstract":"Seiring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Banjarmasin","type":"article-journal","volume":"9"},"uris":["http://www.mendeley.com/documents/?uuid=8268b914-b605-4afc-abbb-875016508f6d"]}],"mendeley":{"formattedCitation":"(Kamil &amp; Rivai, 2021; Lim &amp; Setyawan, 2023; Romadhona &amp; Prawitowati, 2024; Syafriyanti &amp; Anisah, 2021)","manualFormatting":"Kamil dan Rivai (2021), Lim dan Setyawan (2023), Romadhona dan Prawitowati (2024), Syafriyanti dan Anisah (2021)","plainTextFormattedCitation":"(Kamil &amp; Rivai, 2021; Lim &amp; Setyawan, 2023; Romadhona &amp; Prawitowati, 2024; Syafriyanti &amp; Anisah, 2021)","previouslyFormattedCitation":"(Kamil &amp; Rivai, 2021; Lim &amp; Setyawan, 2023; Romadhona &amp; Prawitowati, 2024; Syafriyanti &amp; Anisah, 2021)"},"properties":{"noteIndex":0},"schema":"https://github.com/citation-style-language/schema/raw/master/csl-citation.json"}</w:instrText>
      </w:r>
      <w:r w:rsidR="00DE154C" w:rsidRPr="002805F5">
        <w:rPr>
          <w:rFonts w:ascii="Arial" w:eastAsia="Cambria" w:hAnsi="Arial" w:cs="Arial"/>
          <w:highlight w:val="yellow"/>
        </w:rPr>
        <w:fldChar w:fldCharType="separate"/>
      </w:r>
      <w:r w:rsidR="00DE154C" w:rsidRPr="002805F5">
        <w:rPr>
          <w:rFonts w:ascii="Arial" w:eastAsia="Cambria" w:hAnsi="Arial" w:cs="Arial"/>
          <w:noProof/>
          <w:highlight w:val="yellow"/>
        </w:rPr>
        <w:t>Kamil and Rivai (2021), Lim and Setyawan (2023), Romadhona and Prawitowati (2024), Syafriyanti and Anisah (2021)</w:t>
      </w:r>
      <w:r w:rsidR="00DE154C" w:rsidRPr="002805F5">
        <w:rPr>
          <w:rFonts w:ascii="Arial" w:eastAsia="Cambria" w:hAnsi="Arial" w:cs="Arial"/>
          <w:highlight w:val="yellow"/>
        </w:rPr>
        <w:fldChar w:fldCharType="end"/>
      </w:r>
      <w:r w:rsidR="00DE154C" w:rsidRPr="00DE154C">
        <w:rPr>
          <w:rFonts w:ascii="Arial" w:eastAsia="Cambria" w:hAnsi="Arial" w:cs="Arial"/>
        </w:rPr>
        <w:t xml:space="preserve"> states that </w:t>
      </w:r>
      <w:r w:rsidR="00DE154C" w:rsidRPr="00DE154C">
        <w:rPr>
          <w:rFonts w:ascii="Arial" w:eastAsia="Cambria" w:hAnsi="Arial" w:cs="Arial"/>
          <w:i/>
          <w:iCs/>
        </w:rPr>
        <w:t>Organizational commitment</w:t>
      </w:r>
      <w:r w:rsidR="00DE154C" w:rsidRPr="00DE154C">
        <w:rPr>
          <w:rFonts w:ascii="Arial" w:eastAsia="Cambria" w:hAnsi="Arial" w:cs="Arial"/>
        </w:rPr>
        <w:t xml:space="preserve"> able to strengthen the relationship between </w:t>
      </w:r>
      <w:r w:rsidR="00DE154C" w:rsidRPr="00DE154C">
        <w:rPr>
          <w:rFonts w:ascii="Arial" w:eastAsia="Cambria" w:hAnsi="Arial" w:cs="Arial"/>
          <w:i/>
          <w:iCs/>
        </w:rPr>
        <w:t>Organizational Justice</w:t>
      </w:r>
      <w:r w:rsidR="00DE154C" w:rsidRPr="00DE154C">
        <w:rPr>
          <w:rFonts w:ascii="Arial" w:eastAsia="Cambria" w:hAnsi="Arial" w:cs="Arial"/>
        </w:rPr>
        <w:t xml:space="preserve"> and OCB. When individuals feel they are treated fairly, they tend to retaliate with positive attitudes and behaviors that benefit the organization in the form of OCB </w:t>
      </w:r>
      <w:r w:rsidR="00DE154C" w:rsidRPr="00DE154C">
        <w:rPr>
          <w:rFonts w:ascii="Arial" w:eastAsia="Cambria" w:hAnsi="Arial" w:cs="Arial"/>
        </w:rPr>
        <w:fldChar w:fldCharType="begin" w:fldLock="1"/>
      </w:r>
      <w:r w:rsidR="00DE154C" w:rsidRPr="00DE154C">
        <w:rPr>
          <w:rFonts w:ascii="Arial" w:eastAsia="Cambria"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Manajemen","id":"ITEM-1","issue":"1","issued":{"date-parts":[["2021"]]},"page":"51-61","title":"Analisis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Banjarmasin","type":"article-journal","volume":"9"},"uris":["http://www.mendeley.com/documents/?uuid=8268b914-b605-4afc-abbb-875016508f6d"]}],"mendeley":{"formattedCitation":"(Syafriyanti &amp; Anisah, 2021)","plainTextFormattedCitation":"(Syafriyanti &amp; Anisah, 2021)","previouslyFormattedCitation":"(Syafriyanti &amp; Anisah, 2021)"},"properties":{"noteIndex":0},"schema":"https://github.com/citation-style-language/schema/raw/master/csl-citation.json"}</w:instrText>
      </w:r>
      <w:r w:rsidR="00DE154C" w:rsidRPr="00DE154C">
        <w:rPr>
          <w:rFonts w:ascii="Arial" w:eastAsia="Cambria" w:hAnsi="Arial" w:cs="Arial"/>
        </w:rPr>
        <w:fldChar w:fldCharType="separate"/>
      </w:r>
      <w:r w:rsidR="00DE154C" w:rsidRPr="00DE154C">
        <w:rPr>
          <w:rFonts w:ascii="Arial" w:eastAsia="Cambria" w:hAnsi="Arial" w:cs="Arial"/>
          <w:noProof/>
        </w:rPr>
        <w:t>(Syafriyanti &amp; Anisah, 2021)</w:t>
      </w:r>
      <w:r w:rsidR="00DE154C" w:rsidRPr="00DE154C">
        <w:rPr>
          <w:rFonts w:ascii="Arial" w:eastAsia="Cambria" w:hAnsi="Arial" w:cs="Arial"/>
        </w:rPr>
        <w:fldChar w:fldCharType="end"/>
      </w:r>
      <w:r w:rsidR="00DE154C" w:rsidRPr="00DE154C">
        <w:rPr>
          <w:rFonts w:ascii="Arial" w:eastAsia="Cambria" w:hAnsi="Arial" w:cs="Arial"/>
        </w:rPr>
        <w:t>.</w:t>
      </w:r>
    </w:p>
    <w:p w14:paraId="58D6B7C4" w14:textId="77777777" w:rsidR="00DE154C" w:rsidRPr="00DE154C" w:rsidRDefault="00DE154C" w:rsidP="00DE154C">
      <w:pPr>
        <w:ind w:firstLine="720"/>
        <w:jc w:val="both"/>
        <w:rPr>
          <w:rFonts w:ascii="Arial" w:eastAsia="Cambria" w:hAnsi="Arial" w:cs="Arial"/>
        </w:rPr>
      </w:pPr>
    </w:p>
    <w:p w14:paraId="48049805" w14:textId="3A6EA4A2" w:rsidR="00DE154C" w:rsidRPr="00DE154C" w:rsidRDefault="00DE154C" w:rsidP="001C472A">
      <w:pPr>
        <w:jc w:val="both"/>
        <w:rPr>
          <w:rFonts w:ascii="Arial" w:eastAsia="Cambria" w:hAnsi="Arial" w:cs="Arial"/>
          <w:i/>
          <w:iCs/>
        </w:rPr>
      </w:pPr>
      <w:r w:rsidRPr="00DE154C">
        <w:rPr>
          <w:rFonts w:ascii="Arial" w:eastAsia="Cambria" w:hAnsi="Arial" w:cs="Arial"/>
        </w:rPr>
        <w:t xml:space="preserve">H4: </w:t>
      </w:r>
      <w:r w:rsidRPr="00DE154C">
        <w:rPr>
          <w:rFonts w:ascii="Arial" w:eastAsia="Cambria" w:hAnsi="Arial" w:cs="Arial"/>
          <w:i/>
          <w:iCs/>
        </w:rPr>
        <w:t>Organizational Commitment</w:t>
      </w:r>
      <w:r w:rsidRPr="00DE154C">
        <w:rPr>
          <w:rFonts w:ascii="Arial" w:eastAsia="Cambria" w:hAnsi="Arial" w:cs="Arial"/>
        </w:rPr>
        <w:t xml:space="preserve"> mediates the influence </w:t>
      </w:r>
      <w:r w:rsidRPr="00DE154C">
        <w:rPr>
          <w:rFonts w:ascii="Arial" w:eastAsia="Cambria" w:hAnsi="Arial" w:cs="Arial"/>
          <w:i/>
          <w:iCs/>
        </w:rPr>
        <w:t xml:space="preserve"> of Organizational Justice</w:t>
      </w:r>
      <w:r w:rsidRPr="00DE154C">
        <w:rPr>
          <w:rFonts w:ascii="Arial" w:eastAsia="Cambria" w:hAnsi="Arial" w:cs="Arial"/>
        </w:rPr>
        <w:t xml:space="preserve"> on </w:t>
      </w:r>
      <w:r w:rsidRPr="00DE154C">
        <w:rPr>
          <w:rFonts w:ascii="Arial" w:eastAsia="Cambria" w:hAnsi="Arial" w:cs="Arial"/>
          <w:i/>
          <w:iCs/>
        </w:rPr>
        <w:t xml:space="preserve">Organizational </w:t>
      </w:r>
      <w:r w:rsidR="00284565">
        <w:rPr>
          <w:rFonts w:ascii="Arial" w:eastAsia="Cambria" w:hAnsi="Arial" w:cs="Arial"/>
          <w:i/>
          <w:iCs/>
        </w:rPr>
        <w:t>Citizenship</w:t>
      </w:r>
      <w:r w:rsidRPr="00DE154C">
        <w:rPr>
          <w:rFonts w:ascii="Arial" w:eastAsia="Cambria" w:hAnsi="Arial" w:cs="Arial"/>
          <w:i/>
          <w:iCs/>
        </w:rPr>
        <w:t xml:space="preserve"> Behavior</w:t>
      </w:r>
    </w:p>
    <w:p w14:paraId="3B175982" w14:textId="77777777" w:rsidR="00DE154C" w:rsidRPr="00DE154C" w:rsidRDefault="00DE154C" w:rsidP="00DE154C">
      <w:pPr>
        <w:ind w:left="1134" w:hanging="425"/>
        <w:jc w:val="both"/>
        <w:rPr>
          <w:rFonts w:ascii="Arial" w:eastAsia="Cambria" w:hAnsi="Arial" w:cs="Arial"/>
          <w:i/>
          <w:iCs/>
        </w:rPr>
      </w:pPr>
    </w:p>
    <w:p w14:paraId="66FB1E61" w14:textId="257C43FD" w:rsidR="00DE154C" w:rsidRPr="00DE154C" w:rsidRDefault="00DE154C" w:rsidP="007C64C8">
      <w:pPr>
        <w:ind w:firstLine="720"/>
        <w:jc w:val="both"/>
        <w:rPr>
          <w:rFonts w:ascii="Arial" w:eastAsia="Cambria" w:hAnsi="Arial" w:cs="Arial"/>
        </w:rPr>
      </w:pPr>
      <w:r w:rsidRPr="00DE154C">
        <w:rPr>
          <w:rFonts w:ascii="Arial" w:eastAsia="Cambria" w:hAnsi="Arial" w:cs="Arial"/>
          <w:i/>
          <w:iCs/>
        </w:rPr>
        <w:t>Quality of working life</w:t>
      </w:r>
      <w:r w:rsidRPr="00DE154C">
        <w:rPr>
          <w:rFonts w:ascii="Arial" w:eastAsia="Cambria" w:hAnsi="Arial" w:cs="Arial"/>
        </w:rPr>
        <w:t xml:space="preserve"> (QWL) is a management viewpoint that focuses on employees, jobs, and organizations to improve organizational effectiveness </w:t>
      </w:r>
      <w:r w:rsidRPr="00DE154C">
        <w:rPr>
          <w:rFonts w:ascii="Arial" w:eastAsia="Cambria" w:hAnsi="Arial" w:cs="Arial"/>
        </w:rPr>
        <w:fldChar w:fldCharType="begin" w:fldLock="1"/>
      </w:r>
      <w:r w:rsidR="00A93178">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Commitment","type":"article-journal","volume":"25"},"uris":["http://www.mendeley.com/documents/?uuid=8dc1f434-23c0-4001-8e96-8b55b54da95c"]}],"mendeley":{"formattedCitation":"(M. Ulfa et al., 2021)","manualFormatting":"(Ulfa et al., 2021)","plainTextFormattedCitation":"(M. Ulfa et al., 2021)","previouslyFormattedCitation":"(Ulfa et al.,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w:t>
      </w:r>
      <w:r w:rsidRPr="00DE154C">
        <w:rPr>
          <w:rFonts w:ascii="Arial" w:eastAsia="Cambria" w:hAnsi="Arial" w:cs="Arial"/>
        </w:rPr>
        <w:fldChar w:fldCharType="end"/>
      </w:r>
      <w:r w:rsidRPr="00DE154C">
        <w:rPr>
          <w:rFonts w:ascii="Arial" w:eastAsia="Cambria" w:hAnsi="Arial" w:cs="Arial"/>
        </w:rPr>
        <w:t xml:space="preserve">. This attachment is then reflected in the increase </w:t>
      </w:r>
      <w:r w:rsidRPr="00DE154C">
        <w:rPr>
          <w:rFonts w:ascii="Arial" w:eastAsia="Cambria" w:hAnsi="Arial" w:cs="Arial"/>
          <w:i/>
          <w:iCs/>
        </w:rPr>
        <w:t>Organizational commitment</w:t>
      </w:r>
      <w:r w:rsidRPr="00DE154C">
        <w:rPr>
          <w:rFonts w:ascii="Arial" w:eastAsia="Cambria" w:hAnsi="Arial" w:cs="Arial"/>
        </w:rPr>
        <w:t xml:space="preserve">, which can ultimately encourage them to exhibit extra role behaviors, such as helping colleagues, working more than just primary responsibilities, and volunteering to support organizational goals </w:t>
      </w:r>
      <w:r w:rsidRPr="00DE154C">
        <w:rPr>
          <w:rFonts w:ascii="Arial" w:eastAsia="Cambria" w:hAnsi="Arial" w:cs="Arial"/>
        </w:rPr>
        <w:fldChar w:fldCharType="begin" w:fldLock="1"/>
      </w:r>
      <w:r w:rsidR="006F60C7">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Organisasi","type":"article-journal","volume":"4"},"uris":["http://www.mendeley.com/documents/?uuid=eed7a9f4-51aa-441e-b00b-df148496bd16"]}],"mendeley":{"formattedCitation":"(Ulum et al., 2024)","manualFormatting":"(Ulum et al., 2024)","plainTextFormattedCitation":"(Ulum et al., 2024)","previouslyFormattedCitation":"(Ulum et al., 2024)"},"properties":{"noteIndex":0},"schema":"https://github.com/citation-style-language/schema/raw/master/csl-citation.json"}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(Ulum et al., 2024)</w:t>
      </w:r>
      <w:r w:rsidRPr="00DE154C">
        <w:rPr>
          <w:rFonts w:ascii="Arial" w:eastAsia="Cambria" w:hAnsi="Arial" w:cs="Arial"/>
        </w:rPr>
        <w:fldChar w:fldCharType="end"/>
      </w:r>
      <w:r w:rsidRPr="00DE154C">
        <w:rPr>
          <w:rFonts w:ascii="Arial" w:eastAsia="Cambria" w:hAnsi="Arial" w:cs="Arial"/>
        </w:rPr>
        <w:t>.</w:t>
      </w:r>
    </w:p>
    <w:p w14:paraId="4A8078A3" w14:textId="5B14A79C" w:rsidR="00DE154C" w:rsidRPr="00DE154C" w:rsidRDefault="00DE154C" w:rsidP="00DE154C">
      <w:pPr>
        <w:ind w:firstLine="720"/>
        <w:jc w:val="both"/>
        <w:rPr>
          <w:rFonts w:ascii="Arial" w:eastAsia="Cambria" w:hAnsi="Arial" w:cs="Arial"/>
        </w:rPr>
      </w:pPr>
      <w:r w:rsidRPr="00DE154C">
        <w:rPr>
          <w:rFonts w:ascii="Arial" w:eastAsia="Cambria" w:hAnsi="Arial" w:cs="Arial"/>
        </w:rPr>
        <w:t xml:space="preserve">Previous research from </w:t>
      </w:r>
      <w:r w:rsidRPr="00DE154C">
        <w:rPr>
          <w:rFonts w:ascii="Arial" w:eastAsia="Cambria" w:hAnsi="Arial" w:cs="Arial"/>
        </w:rPr>
        <w:fldChar w:fldCharType="begin" w:fldLock="1"/>
      </w:r>
      <w:r w:rsidR="00A93178">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Organisasi","type":"article-journal","volume":"4"},"uris":["http://www.mendeley.com/documents/?uuid=eed7a9f4-51aa-441e-b00b-df148496bd16"]},{"id":"ITEM-2","itemData":{"ISSN":"2289-1560","abstract":"The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Law","id":"ITEM-2","issue":"1","issued":{"date-parts":[["2021"]]},"page":"100-109","title":"Quality of Work Life and Organizational Citizenship Behavior: The Mediation Role of Organizational Commitment","type":"article-journal","volume":"25"},"uris":["http://www.mendeley.com/documents/?uuid=8dc1f434-23c0-4001-8e96-8b55b54da95c"]}],"mendeley":{"formattedCitation":"(M. Ulfa et al., 2021; Ulum et al., 2024)","manualFormatting":"Ulfa et al., (2021) dan Ulum et al., (2024)","plainTextFormattedCitation":"(M. Ulfa et al., 2021; Ulum et al., 2024)","previouslyFormattedCitation":"(Ulfa et al., 2021; Ulum et al., 2024)"},"properties":{"noteIndex":0},"schema":"https://github.com/citation-style-language/schema/raw/master/csl-citation.json"}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 and Ulum et al., (2024)</w:t>
      </w:r>
      <w:r w:rsidRPr="00DE154C">
        <w:rPr>
          <w:rFonts w:ascii="Arial" w:eastAsia="Cambria" w:hAnsi="Arial" w:cs="Arial"/>
        </w:rPr>
        <w:fldChar w:fldCharType="end"/>
      </w:r>
      <w:r w:rsidRPr="00DE154C">
        <w:rPr>
          <w:rFonts w:ascii="Arial" w:eastAsia="Cambria" w:hAnsi="Arial" w:cs="Arial"/>
        </w:rPr>
        <w:t xml:space="preserve"> shows that </w:t>
      </w:r>
      <w:r w:rsidRPr="00DE154C">
        <w:rPr>
          <w:rFonts w:ascii="Arial" w:eastAsia="Cambria" w:hAnsi="Arial" w:cs="Arial"/>
          <w:i/>
          <w:iCs/>
        </w:rPr>
        <w:t>Organizational commitment</w:t>
      </w:r>
      <w:r w:rsidRPr="00DE154C">
        <w:rPr>
          <w:rFonts w:ascii="Arial" w:eastAsia="Cambria" w:hAnsi="Arial" w:cs="Arial"/>
        </w:rPr>
        <w:t xml:space="preserve"> can strengthen relationships </w:t>
      </w:r>
      <w:r w:rsidRPr="00DE154C">
        <w:rPr>
          <w:rFonts w:ascii="Arial" w:eastAsia="Cambria" w:hAnsi="Arial" w:cs="Arial"/>
          <w:i/>
          <w:iCs/>
        </w:rPr>
        <w:t>Quality of Working Life</w:t>
      </w:r>
      <w:r w:rsidRPr="00DE154C">
        <w:rPr>
          <w:rFonts w:ascii="Arial" w:eastAsia="Cambria" w:hAnsi="Arial" w:cs="Arial"/>
        </w:rPr>
        <w:t xml:space="preserve"> towards </w:t>
      </w:r>
      <w:r w:rsidRPr="00DE154C">
        <w:rPr>
          <w:rFonts w:ascii="Arial" w:eastAsia="Cambria" w:hAnsi="Arial" w:cs="Arial"/>
          <w:i/>
          <w:iCs/>
        </w:rPr>
        <w:t>Organizational Citizenship Behavior</w:t>
      </w:r>
      <w:r w:rsidRPr="00DE154C">
        <w:rPr>
          <w:rFonts w:ascii="Arial" w:eastAsia="Cambria" w:hAnsi="Arial" w:cs="Arial"/>
        </w:rPr>
        <w:t xml:space="preserve">. This shows that a good QWL not only has a direct impact on OCB, but can also increase employee commitment which in turn encourages them to contribute more to the organization. In other words, employees who feel comfortable, valued, </w:t>
      </w:r>
      <w:r w:rsidRPr="00DE154C">
        <w:rPr>
          <w:rFonts w:ascii="Arial" w:eastAsia="Cambria" w:hAnsi="Arial" w:cs="Arial"/>
        </w:rPr>
        <w:lastRenderedPageBreak/>
        <w:t xml:space="preserve">and have opportunities to grow will have a high level of commitment, so they are more motivated to demonstrate OCB behavior in the workplace </w:t>
      </w:r>
      <w:r w:rsidRPr="00DE154C">
        <w:rPr>
          <w:rFonts w:ascii="Arial" w:eastAsia="Cambria" w:hAnsi="Arial" w:cs="Arial"/>
        </w:rPr>
        <w:fldChar w:fldCharType="begin" w:fldLock="1"/>
      </w:r>
      <w:r w:rsidR="00A93178">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Commitment","type":"article-journal","volume":"25"},"uris":["http://www.mendeley.com/documents/?uuid=8dc1f434-23c0-4001-8e96-8b55b54da95c"]}],"mendeley":{"formattedCitation":"(M. Ulfa et al., 2021)","manualFormatting":"(Ulfa et al., 2021)","plainTextFormattedCitation":"(M. Ulfa et al., 2021)","previouslyFormattedCitation":"(Ulfa et al.,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w:t>
      </w:r>
      <w:r w:rsidRPr="00DE154C">
        <w:rPr>
          <w:rFonts w:ascii="Arial" w:eastAsia="Cambria" w:hAnsi="Arial" w:cs="Arial"/>
        </w:rPr>
        <w:fldChar w:fldCharType="end"/>
      </w:r>
      <w:r w:rsidRPr="00DE154C">
        <w:rPr>
          <w:rFonts w:ascii="Arial" w:eastAsia="Cambria" w:hAnsi="Arial" w:cs="Arial"/>
        </w:rPr>
        <w:t>.</w:t>
      </w:r>
    </w:p>
    <w:p w14:paraId="27C30D67" w14:textId="77777777" w:rsidR="00DE154C" w:rsidRPr="00DE154C" w:rsidRDefault="00DE154C" w:rsidP="00DE154C">
      <w:pPr>
        <w:ind w:firstLine="720"/>
        <w:jc w:val="both"/>
        <w:rPr>
          <w:rFonts w:ascii="Arial" w:eastAsia="Cambria" w:hAnsi="Arial" w:cs="Arial"/>
        </w:rPr>
      </w:pPr>
    </w:p>
    <w:p w14:paraId="3DA0D4DD" w14:textId="6309A1FE" w:rsidR="00DE154C" w:rsidRPr="00DE154C" w:rsidRDefault="00DE154C" w:rsidP="001C472A">
      <w:pPr>
        <w:jc w:val="both"/>
        <w:rPr>
          <w:rFonts w:ascii="Arial" w:eastAsia="Cambria" w:hAnsi="Arial" w:cs="Arial"/>
          <w:i/>
          <w:iCs/>
        </w:rPr>
      </w:pPr>
      <w:r w:rsidRPr="00DE154C">
        <w:rPr>
          <w:rFonts w:ascii="Arial" w:eastAsia="Cambria" w:hAnsi="Arial" w:cs="Arial"/>
        </w:rPr>
        <w:t xml:space="preserve">H5: </w:t>
      </w:r>
      <w:r w:rsidRPr="00DE154C">
        <w:rPr>
          <w:rFonts w:ascii="Arial" w:eastAsia="Cambria" w:hAnsi="Arial" w:cs="Arial"/>
          <w:i/>
          <w:iCs/>
        </w:rPr>
        <w:t>Organizational Commitment</w:t>
      </w:r>
      <w:r w:rsidRPr="00DE154C">
        <w:rPr>
          <w:rFonts w:ascii="Arial" w:eastAsia="Cambria" w:hAnsi="Arial" w:cs="Arial"/>
        </w:rPr>
        <w:t xml:space="preserve"> mediates the influence </w:t>
      </w:r>
      <w:r w:rsidRPr="00DE154C">
        <w:rPr>
          <w:rFonts w:ascii="Arial" w:eastAsia="Cambria" w:hAnsi="Arial" w:cs="Arial"/>
          <w:i/>
          <w:iCs/>
        </w:rPr>
        <w:t xml:space="preserve"> of  Quality of Work Life</w:t>
      </w:r>
      <w:r w:rsidRPr="00DE154C">
        <w:rPr>
          <w:rFonts w:ascii="Arial" w:eastAsia="Cambria" w:hAnsi="Arial" w:cs="Arial"/>
        </w:rPr>
        <w:t xml:space="preserve"> on </w:t>
      </w:r>
      <w:r w:rsidRPr="00DE154C">
        <w:rPr>
          <w:rFonts w:ascii="Arial" w:eastAsia="Cambria" w:hAnsi="Arial" w:cs="Arial"/>
          <w:i/>
          <w:iCs/>
        </w:rPr>
        <w:t xml:space="preserve">Organizational </w:t>
      </w:r>
      <w:r w:rsidR="00284565">
        <w:rPr>
          <w:rFonts w:ascii="Arial" w:eastAsia="Cambria" w:hAnsi="Arial" w:cs="Arial"/>
          <w:i/>
          <w:iCs/>
        </w:rPr>
        <w:t>Citizenship</w:t>
      </w:r>
      <w:r w:rsidRPr="00DE154C">
        <w:rPr>
          <w:rFonts w:ascii="Arial" w:eastAsia="Cambria" w:hAnsi="Arial" w:cs="Arial"/>
          <w:i/>
          <w:iCs/>
        </w:rPr>
        <w:t xml:space="preserve"> Behavior</w:t>
      </w:r>
    </w:p>
    <w:p w14:paraId="11436354" w14:textId="77777777" w:rsidR="00511A78" w:rsidRDefault="00511A78" w:rsidP="00511A78">
      <w:pPr>
        <w:rPr>
          <w:rFonts w:ascii="Cambria" w:eastAsia="Cambria" w:hAnsi="Cambria" w:cs="Cambria"/>
        </w:rPr>
        <w:sectPr w:rsidR="00511A78" w:rsidSect="008273B1">
          <w:type w:val="continuous"/>
          <w:pgSz w:w="12240" w:h="15840"/>
          <w:pgMar w:top="1440" w:right="2016" w:bottom="2016" w:left="2016" w:header="720" w:footer="1123" w:gutter="0"/>
          <w:cols w:space="720"/>
          <w:docGrid w:linePitch="272"/>
        </w:sectPr>
      </w:pPr>
    </w:p>
    <w:p w14:paraId="7B4D265F" w14:textId="77777777" w:rsidR="00511A78" w:rsidRDefault="00511A78" w:rsidP="00511A78">
      <w:pPr>
        <w:jc w:val="center"/>
        <w:rPr>
          <w:rFonts w:ascii="Cambria" w:eastAsia="Cambria" w:hAnsi="Cambria" w:cs="Cambria"/>
        </w:rPr>
      </w:pPr>
    </w:p>
    <w:p w14:paraId="3A4FB448" w14:textId="77777777" w:rsidR="00511A78" w:rsidRDefault="00511A78" w:rsidP="00511A78">
      <w:pPr>
        <w:jc w:val="center"/>
        <w:rPr>
          <w:rFonts w:ascii="Cambria" w:eastAsia="Cambria" w:hAnsi="Cambria" w:cs="Cambria"/>
        </w:rPr>
      </w:pPr>
    </w:p>
    <w:p w14:paraId="4CA6F4DA" w14:textId="2F6E6CC6" w:rsidR="00511A78" w:rsidRPr="004D1017" w:rsidRDefault="00511A78" w:rsidP="00511A78">
      <w:pPr>
        <w:jc w:val="center"/>
        <w:rPr>
          <w:rFonts w:ascii="Cambria" w:eastAsia="Cambria" w:hAnsi="Cambria" w:cs="Cambria"/>
        </w:rPr>
      </w:pPr>
      <w:r w:rsidRPr="004D1017">
        <w:rPr>
          <w:rFonts w:ascii="Cambria" w:eastAsia="Cambria" w:hAnsi="Cambria" w:cs="Cambria"/>
          <w:noProof/>
        </w:rPr>
        <w:drawing>
          <wp:inline distT="0" distB="0" distL="0" distR="0" wp14:anchorId="3C29F1F0" wp14:editId="30336093">
            <wp:extent cx="4541520" cy="2140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62324" cy="2150043"/>
                    </a:xfrm>
                    <a:prstGeom prst="rect">
                      <a:avLst/>
                    </a:prstGeom>
                  </pic:spPr>
                </pic:pic>
              </a:graphicData>
            </a:graphic>
          </wp:inline>
        </w:drawing>
      </w:r>
    </w:p>
    <w:p w14:paraId="26A88768" w14:textId="5DFA30BE" w:rsidR="00DE154C" w:rsidRPr="00FB3A86" w:rsidRDefault="00511A78" w:rsidP="00511A78">
      <w:pPr>
        <w:pStyle w:val="Body"/>
        <w:spacing w:after="0"/>
        <w:jc w:val="center"/>
        <w:rPr>
          <w:rFonts w:ascii="Arial" w:hAnsi="Arial" w:cs="Arial"/>
        </w:rPr>
      </w:pPr>
      <w:r w:rsidRPr="004D1017">
        <w:rPr>
          <w:rFonts w:ascii="Cambria" w:eastAsia="Cambria" w:hAnsi="Cambria" w:cs="Cambria"/>
          <w:b/>
        </w:rPr>
        <w:t>Figure 1 Frame of mind</w:t>
      </w:r>
    </w:p>
    <w:p w14:paraId="6146403E" w14:textId="77777777" w:rsidR="00511A78" w:rsidRDefault="00511A78" w:rsidP="00DE154C">
      <w:pPr>
        <w:jc w:val="center"/>
        <w:rPr>
          <w:rFonts w:ascii="Arial" w:eastAsia="Cambria" w:hAnsi="Arial" w:cs="Arial"/>
          <w:b/>
        </w:rPr>
        <w:sectPr w:rsidR="00511A78" w:rsidSect="008273B1">
          <w:type w:val="continuous"/>
          <w:pgSz w:w="12240" w:h="15840"/>
          <w:pgMar w:top="1440" w:right="2016" w:bottom="2016" w:left="2016" w:header="720" w:footer="1123" w:gutter="0"/>
          <w:cols w:space="720"/>
          <w:docGrid w:linePitch="272"/>
        </w:sectPr>
      </w:pPr>
    </w:p>
    <w:p w14:paraId="61930D9A" w14:textId="77777777" w:rsidR="00AB2FA0" w:rsidRDefault="00AB2FA0" w:rsidP="001C472A">
      <w:pPr>
        <w:ind w:firstLine="720"/>
        <w:jc w:val="both"/>
        <w:rPr>
          <w:rFonts w:ascii="Arial" w:eastAsia="Cambria" w:hAnsi="Arial" w:cs="Arial"/>
        </w:rPr>
      </w:pPr>
    </w:p>
    <w:p w14:paraId="5409DC93" w14:textId="6522FBA9" w:rsidR="001C472A" w:rsidRDefault="00DE154C" w:rsidP="001C472A">
      <w:pPr>
        <w:ind w:firstLine="720"/>
        <w:jc w:val="both"/>
        <w:rPr>
          <w:rFonts w:ascii="Arial" w:eastAsia="Cambria" w:hAnsi="Arial" w:cs="Arial"/>
        </w:rPr>
      </w:pPr>
      <w:r w:rsidRPr="00DE154C">
        <w:rPr>
          <w:rFonts w:ascii="Arial" w:eastAsia="Cambria" w:hAnsi="Arial" w:cs="Arial"/>
        </w:rPr>
        <w:t xml:space="preserve">This research is expected to provide useful information in solving problems practically in the field. This research was conducted because there is a gap between the results of the previous research and the phenomenon that occurs in the work environment. Therefore, the aim of this study is to further analyze how the influence </w:t>
      </w:r>
      <w:r w:rsidRPr="00DE154C">
        <w:rPr>
          <w:rFonts w:ascii="Arial" w:eastAsia="Cambria" w:hAnsi="Arial" w:cs="Arial"/>
          <w:i/>
          <w:iCs/>
        </w:rPr>
        <w:t xml:space="preserve">of organizational </w:t>
      </w:r>
      <w:r w:rsidR="00284565">
        <w:rPr>
          <w:rFonts w:ascii="Arial" w:eastAsia="Cambria" w:hAnsi="Arial" w:cs="Arial"/>
          <w:i/>
          <w:iCs/>
        </w:rPr>
        <w:t>Justice</w:t>
      </w:r>
      <w:r w:rsidRPr="00DE154C">
        <w:rPr>
          <w:rFonts w:ascii="Arial" w:eastAsia="Cambria" w:hAnsi="Arial" w:cs="Arial"/>
        </w:rPr>
        <w:t xml:space="preserve"> and </w:t>
      </w:r>
      <w:r w:rsidRPr="00DE154C">
        <w:rPr>
          <w:rFonts w:ascii="Arial" w:eastAsia="Cambria" w:hAnsi="Arial" w:cs="Arial"/>
          <w:i/>
          <w:iCs/>
        </w:rPr>
        <w:t>quality of work life</w:t>
      </w:r>
      <w:r w:rsidRPr="00DE154C">
        <w:rPr>
          <w:rFonts w:ascii="Arial" w:eastAsia="Cambria" w:hAnsi="Arial" w:cs="Arial"/>
        </w:rPr>
        <w:t xml:space="preserve"> on </w:t>
      </w:r>
      <w:r w:rsidRPr="00DE154C">
        <w:rPr>
          <w:rFonts w:ascii="Arial" w:eastAsia="Cambria" w:hAnsi="Arial" w:cs="Arial"/>
          <w:i/>
          <w:iCs/>
        </w:rPr>
        <w:t xml:space="preserve">organizational </w:t>
      </w:r>
      <w:r w:rsidR="00284565">
        <w:rPr>
          <w:rFonts w:ascii="Arial" w:eastAsia="Cambria" w:hAnsi="Arial" w:cs="Arial"/>
          <w:i/>
          <w:iCs/>
        </w:rPr>
        <w:t>Citizenship</w:t>
      </w:r>
      <w:r w:rsidRPr="00DE154C">
        <w:rPr>
          <w:rFonts w:ascii="Arial" w:eastAsia="Cambria" w:hAnsi="Arial" w:cs="Arial"/>
          <w:i/>
          <w:iCs/>
        </w:rPr>
        <w:t xml:space="preserve"> behavior</w:t>
      </w:r>
      <w:r w:rsidRPr="00DE154C">
        <w:rPr>
          <w:rFonts w:ascii="Arial" w:eastAsia="Cambria" w:hAnsi="Arial" w:cs="Arial"/>
        </w:rPr>
        <w:t xml:space="preserve"> can be mediated by </w:t>
      </w:r>
      <w:r w:rsidRPr="00DE154C">
        <w:rPr>
          <w:rFonts w:ascii="Arial" w:eastAsia="Cambria" w:hAnsi="Arial" w:cs="Arial"/>
          <w:i/>
          <w:iCs/>
        </w:rPr>
        <w:t>organizational commitment</w:t>
      </w:r>
      <w:r w:rsidRPr="00DE154C">
        <w:rPr>
          <w:rFonts w:ascii="Arial" w:eastAsia="Cambria" w:hAnsi="Arial" w:cs="Arial"/>
        </w:rPr>
        <w:t>.</w:t>
      </w:r>
    </w:p>
    <w:p w14:paraId="5DBAB390" w14:textId="77777777" w:rsidR="001C472A" w:rsidRPr="001C472A" w:rsidRDefault="001C472A" w:rsidP="007C64C8">
      <w:pPr>
        <w:jc w:val="both"/>
        <w:rPr>
          <w:rFonts w:ascii="Arial" w:eastAsia="Cambria" w:hAnsi="Arial" w:cs="Arial"/>
        </w:rPr>
      </w:pPr>
    </w:p>
    <w:p w14:paraId="43237624" w14:textId="6F79D2FE" w:rsidR="00DE154C" w:rsidRDefault="00DE154C" w:rsidP="00DE154C">
      <w:pPr>
        <w:pStyle w:val="Body"/>
        <w:spacing w:after="0"/>
        <w:rPr>
          <w:rFonts w:ascii="Arial" w:hAnsi="Arial" w:cs="Arial"/>
          <w:b/>
          <w:sz w:val="22"/>
        </w:rPr>
      </w:pPr>
      <w:r w:rsidRPr="00C30A0F">
        <w:rPr>
          <w:rFonts w:ascii="Arial" w:hAnsi="Arial" w:cs="Arial"/>
          <w:b/>
          <w:caps/>
          <w:sz w:val="22"/>
        </w:rPr>
        <w:t xml:space="preserve">2.7  </w:t>
      </w:r>
      <w:r>
        <w:rPr>
          <w:rFonts w:ascii="Arial" w:hAnsi="Arial" w:cs="Arial"/>
          <w:b/>
          <w:sz w:val="22"/>
        </w:rPr>
        <w:t>Research Methods</w:t>
      </w:r>
    </w:p>
    <w:p w14:paraId="2679311B" w14:textId="77777777" w:rsidR="00DE154C" w:rsidRDefault="00DE154C" w:rsidP="00DE154C">
      <w:pPr>
        <w:pStyle w:val="Body"/>
        <w:spacing w:after="0"/>
        <w:rPr>
          <w:rFonts w:ascii="Arial" w:hAnsi="Arial" w:cs="Arial"/>
          <w:b/>
          <w:sz w:val="22"/>
        </w:rPr>
      </w:pPr>
    </w:p>
    <w:p w14:paraId="4EF9861C" w14:textId="03A8EFFF" w:rsidR="00DE154C" w:rsidRDefault="00DE154C" w:rsidP="00671CE0">
      <w:pPr>
        <w:ind w:firstLine="720"/>
        <w:jc w:val="both"/>
        <w:rPr>
          <w:rFonts w:ascii="Arial" w:eastAsia="Cambria" w:hAnsi="Arial" w:cs="Arial"/>
        </w:rPr>
      </w:pPr>
      <w:r w:rsidRPr="00DE154C">
        <w:rPr>
          <w:rFonts w:ascii="Arial" w:eastAsia="Cambria" w:hAnsi="Arial" w:cs="Arial"/>
        </w:rPr>
        <w:t xml:space="preserve">This study aims to make the findings widely applicable to population members, so that a representation of population characteristics in a suitable sample is needed </w:t>
      </w:r>
      <w:r w:rsidR="007838E6" w:rsidRPr="007838E6">
        <w:rPr>
          <w:rFonts w:ascii="Arial" w:eastAsia="Cambria" w:hAnsi="Arial" w:cs="Arial"/>
          <w:highlight w:val="yellow"/>
        </w:rPr>
        <w:fldChar w:fldCharType="begin" w:fldLock="1"/>
      </w:r>
      <w:r w:rsidR="009C03E0">
        <w:rPr>
          <w:rFonts w:ascii="Arial" w:eastAsia="Cambria" w:hAnsi="Arial" w:cs="Arial"/>
          <w:highlight w:val="yellow"/>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R&amp;D","type":"book"},"uris":["http://www.mendeley.com/documents/?uuid=b8cb2e68-ddd6-452f-8ef6-23bc536f5794"]}],"mendeley":{"formattedCitation":"(Sugiyono, 2018)","plainTextFormattedCitation":"(Sugiyono, 2018)","previouslyFormattedCitation":"(Sugiyono, 2018)"},"properties":{"noteIndex":0},"schema":"https://github.com/citation-style-language/schema/raw/master/csl-citation.json"}</w:instrText>
      </w:r>
      <w:r w:rsidR="007838E6" w:rsidRPr="007838E6">
        <w:rPr>
          <w:rFonts w:ascii="Arial" w:eastAsia="Cambria" w:hAnsi="Arial" w:cs="Arial"/>
          <w:highlight w:val="yellow"/>
        </w:rPr>
        <w:fldChar w:fldCharType="separate"/>
      </w:r>
      <w:r w:rsidR="007838E6" w:rsidRPr="007838E6">
        <w:rPr>
          <w:rFonts w:ascii="Arial" w:eastAsia="Cambria" w:hAnsi="Arial" w:cs="Arial"/>
          <w:noProof/>
          <w:highlight w:val="yellow"/>
        </w:rPr>
        <w:t>(Scott, 2018)</w:t>
      </w:r>
      <w:r w:rsidR="007838E6" w:rsidRPr="007838E6">
        <w:rPr>
          <w:rFonts w:ascii="Arial" w:eastAsia="Cambria" w:hAnsi="Arial" w:cs="Arial"/>
          <w:highlight w:val="yellow"/>
        </w:rPr>
        <w:fldChar w:fldCharType="end"/>
      </w:r>
      <w:r w:rsidR="007838E6">
        <w:rPr>
          <w:rFonts w:ascii="Arial" w:eastAsia="Cambria" w:hAnsi="Arial" w:cs="Arial"/>
        </w:rPr>
        <w:t xml:space="preserve">. A total sample of 105 respondents was obtained using saturated sampling techniques. Saturated sampling is a sampling technique in which all members of the population are used as samples </w:t>
      </w:r>
      <w:r w:rsidR="009C03E0" w:rsidRPr="009C03E0">
        <w:rPr>
          <w:rFonts w:ascii="Arial" w:eastAsia="Cambria" w:hAnsi="Arial" w:cs="Arial"/>
          <w:highlight w:val="yellow"/>
        </w:rPr>
        <w:fldChar w:fldCharType="begin" w:fldLock="1"/>
      </w:r>
      <w:r w:rsidR="009C03E0">
        <w:rPr>
          <w:rFonts w:ascii="Arial" w:eastAsia="Cambria" w:hAnsi="Arial" w:cs="Arial"/>
          <w:highlight w:val="yellow"/>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R&amp;D","type":"book"},"uris":["http://www.mendeley.com/documents/?uuid=b8cb2e68-ddd6-452f-8ef6-23bc536f5794"]}],"mendeley":{"formattedCitation":"(Sugiyono, 2018)","plainTextFormattedCitation":"(Sugiyono, 2018)","previouslyFormattedCitation":"(Sugiyono, 2018)"},"properties":{"noteIndex":0},"schema":"https://github.com/citation-style-language/schema/raw/master/csl-citation.json"}</w:instrText>
      </w:r>
      <w:r w:rsidR="009C03E0" w:rsidRPr="009C03E0">
        <w:rPr>
          <w:rFonts w:ascii="Arial" w:eastAsia="Cambria" w:hAnsi="Arial" w:cs="Arial"/>
          <w:highlight w:val="yellow"/>
        </w:rPr>
        <w:fldChar w:fldCharType="separate"/>
      </w:r>
      <w:r w:rsidR="009C03E0" w:rsidRPr="009C03E0">
        <w:rPr>
          <w:rFonts w:ascii="Arial" w:eastAsia="Cambria" w:hAnsi="Arial" w:cs="Arial"/>
          <w:noProof/>
          <w:highlight w:val="yellow"/>
        </w:rPr>
        <w:t>(Scott, 2018)</w:t>
      </w:r>
      <w:r w:rsidR="009C03E0" w:rsidRPr="009C03E0">
        <w:rPr>
          <w:rFonts w:ascii="Arial" w:eastAsia="Cambria" w:hAnsi="Arial" w:cs="Arial"/>
          <w:highlight w:val="yellow"/>
        </w:rPr>
        <w:fldChar w:fldCharType="end"/>
      </w:r>
      <w:r w:rsidR="007838E6">
        <w:rPr>
          <w:rFonts w:ascii="Arial" w:eastAsia="Cambria" w:hAnsi="Arial" w:cs="Arial"/>
        </w:rPr>
        <w:t xml:space="preserve"> </w:t>
      </w:r>
    </w:p>
    <w:p w14:paraId="06273B37" w14:textId="77777777" w:rsidR="00817FC8" w:rsidRDefault="00817FC8" w:rsidP="00671CE0">
      <w:pPr>
        <w:ind w:firstLine="720"/>
        <w:jc w:val="both"/>
        <w:rPr>
          <w:rFonts w:ascii="Arial" w:eastAsia="Cambria" w:hAnsi="Arial" w:cs="Arial"/>
        </w:rPr>
      </w:pPr>
    </w:p>
    <w:p w14:paraId="3D949FC6" w14:textId="77777777" w:rsidR="002805F5" w:rsidRDefault="002805F5" w:rsidP="001B3CA6">
      <w:pPr>
        <w:jc w:val="center"/>
        <w:rPr>
          <w:rFonts w:ascii="Arial" w:eastAsia="Cambria" w:hAnsi="Arial" w:cs="Arial"/>
        </w:rPr>
      </w:pPr>
    </w:p>
    <w:p w14:paraId="7D9F5D09" w14:textId="77777777" w:rsidR="002805F5" w:rsidRDefault="002805F5" w:rsidP="001B3CA6">
      <w:pPr>
        <w:jc w:val="center"/>
        <w:rPr>
          <w:rFonts w:ascii="Arial" w:eastAsia="Cambria" w:hAnsi="Arial" w:cs="Arial"/>
        </w:rPr>
      </w:pPr>
    </w:p>
    <w:p w14:paraId="3E42E30C" w14:textId="77777777" w:rsidR="002805F5" w:rsidRDefault="002805F5" w:rsidP="001B3CA6">
      <w:pPr>
        <w:jc w:val="center"/>
        <w:rPr>
          <w:rFonts w:ascii="Arial" w:eastAsia="Cambria" w:hAnsi="Arial" w:cs="Arial"/>
        </w:rPr>
      </w:pPr>
    </w:p>
    <w:p w14:paraId="516C3CC3" w14:textId="65C128B0" w:rsidR="00817FC8" w:rsidRDefault="00817FC8" w:rsidP="001B3CA6">
      <w:pPr>
        <w:jc w:val="center"/>
        <w:rPr>
          <w:rFonts w:ascii="Arial" w:eastAsia="Cambria" w:hAnsi="Arial" w:cs="Arial"/>
        </w:rPr>
      </w:pPr>
      <w:r>
        <w:rPr>
          <w:rFonts w:ascii="Arial" w:eastAsia="Cambria" w:hAnsi="Arial" w:cs="Arial"/>
        </w:rPr>
        <w:t>Table 1. Population Size</w:t>
      </w:r>
    </w:p>
    <w:p w14:paraId="4063D58A" w14:textId="77777777" w:rsidR="00817FC8" w:rsidRDefault="00817FC8" w:rsidP="001B3CA6">
      <w:pPr>
        <w:jc w:val="center"/>
        <w:rPr>
          <w:rFonts w:ascii="Arial" w:eastAsia="Cambria" w:hAnsi="Arial" w:cs="Arial"/>
        </w:rPr>
      </w:pPr>
      <w:r>
        <w:rPr>
          <w:rFonts w:ascii="Arial" w:eastAsia="Cambria" w:hAnsi="Arial" w:cs="Arial"/>
        </w:rPr>
        <w:t>Source : Primary Data 2024</w:t>
      </w:r>
    </w:p>
    <w:p w14:paraId="2E354A6B" w14:textId="77777777" w:rsidR="00671CE0" w:rsidRDefault="00671CE0" w:rsidP="00671CE0">
      <w:pPr>
        <w:ind w:firstLine="720"/>
        <w:jc w:val="both"/>
        <w:rPr>
          <w:rFonts w:ascii="Arial" w:eastAsia="Cambria"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099"/>
      </w:tblGrid>
      <w:tr w:rsidR="00671CE0" w14:paraId="313D36C2" w14:textId="77777777" w:rsidTr="00817FC8">
        <w:tc>
          <w:tcPr>
            <w:tcW w:w="4099" w:type="dxa"/>
            <w:tcBorders>
              <w:top w:val="single" w:sz="4" w:space="0" w:color="000000"/>
              <w:bottom w:val="single" w:sz="4" w:space="0" w:color="000000"/>
            </w:tcBorders>
          </w:tcPr>
          <w:p w14:paraId="617B0486" w14:textId="65015477" w:rsidR="00671CE0" w:rsidRPr="00671CE0" w:rsidRDefault="00817FC8" w:rsidP="00671CE0">
            <w:pPr>
              <w:jc w:val="center"/>
              <w:rPr>
                <w:rFonts w:ascii="Arial" w:eastAsia="Cambria" w:hAnsi="Arial" w:cs="Arial"/>
                <w:sz w:val="20"/>
                <w:szCs w:val="20"/>
              </w:rPr>
            </w:pPr>
            <w:r w:rsidRPr="00671CE0">
              <w:rPr>
                <w:rFonts w:ascii="Arial" w:eastAsia="Cambria" w:hAnsi="Arial" w:cs="Arial"/>
              </w:rPr>
              <w:t>Number of Employees</w:t>
            </w:r>
          </w:p>
        </w:tc>
        <w:tc>
          <w:tcPr>
            <w:tcW w:w="4099" w:type="dxa"/>
            <w:tcBorders>
              <w:top w:val="single" w:sz="4" w:space="0" w:color="000000"/>
              <w:bottom w:val="single" w:sz="4" w:space="0" w:color="000000"/>
            </w:tcBorders>
          </w:tcPr>
          <w:p w14:paraId="47696464" w14:textId="5E9F890E" w:rsidR="00671CE0" w:rsidRPr="00671CE0" w:rsidRDefault="00671CE0" w:rsidP="00671CE0">
            <w:pPr>
              <w:jc w:val="center"/>
              <w:rPr>
                <w:rFonts w:ascii="Arial" w:eastAsia="Cambria" w:hAnsi="Arial" w:cs="Arial"/>
                <w:sz w:val="20"/>
                <w:szCs w:val="20"/>
              </w:rPr>
            </w:pPr>
            <w:r w:rsidRPr="00671CE0">
              <w:rPr>
                <w:rFonts w:ascii="Arial" w:eastAsia="Cambria" w:hAnsi="Arial" w:cs="Arial"/>
                <w:sz w:val="20"/>
                <w:szCs w:val="20"/>
              </w:rPr>
              <w:t>Total Population</w:t>
            </w:r>
          </w:p>
        </w:tc>
      </w:tr>
      <w:tr w:rsidR="00671CE0" w14:paraId="33E8817B" w14:textId="77777777" w:rsidTr="00817FC8">
        <w:tc>
          <w:tcPr>
            <w:tcW w:w="4099" w:type="dxa"/>
            <w:tcBorders>
              <w:top w:val="single" w:sz="4" w:space="0" w:color="000000"/>
              <w:bottom w:val="single" w:sz="4" w:space="0" w:color="000000"/>
            </w:tcBorders>
          </w:tcPr>
          <w:p w14:paraId="14B92767" w14:textId="2067A118" w:rsidR="00671CE0" w:rsidRPr="00671CE0" w:rsidRDefault="00671CE0" w:rsidP="00671CE0">
            <w:pPr>
              <w:jc w:val="center"/>
              <w:rPr>
                <w:rFonts w:ascii="Arial" w:eastAsia="Cambria" w:hAnsi="Arial" w:cs="Arial"/>
                <w:sz w:val="20"/>
                <w:szCs w:val="20"/>
              </w:rPr>
            </w:pPr>
            <w:r w:rsidRPr="00671CE0">
              <w:rPr>
                <w:rFonts w:ascii="Arial" w:eastAsia="Cambria" w:hAnsi="Arial" w:cs="Arial"/>
                <w:sz w:val="20"/>
                <w:szCs w:val="20"/>
              </w:rPr>
              <w:t>105 People</w:t>
            </w:r>
          </w:p>
        </w:tc>
        <w:tc>
          <w:tcPr>
            <w:tcW w:w="4099" w:type="dxa"/>
            <w:tcBorders>
              <w:top w:val="single" w:sz="4" w:space="0" w:color="000000"/>
              <w:bottom w:val="single" w:sz="4" w:space="0" w:color="000000"/>
            </w:tcBorders>
          </w:tcPr>
          <w:p w14:paraId="1E295D2E" w14:textId="4A279E65" w:rsidR="00671CE0" w:rsidRPr="00671CE0" w:rsidRDefault="00671CE0" w:rsidP="00671CE0">
            <w:pPr>
              <w:jc w:val="center"/>
              <w:rPr>
                <w:rFonts w:ascii="Arial" w:eastAsia="Cambria" w:hAnsi="Arial" w:cs="Arial"/>
                <w:sz w:val="20"/>
                <w:szCs w:val="20"/>
              </w:rPr>
            </w:pPr>
            <w:r w:rsidRPr="00671CE0">
              <w:rPr>
                <w:rFonts w:ascii="Arial" w:eastAsia="Cambria" w:hAnsi="Arial" w:cs="Arial"/>
                <w:sz w:val="20"/>
                <w:szCs w:val="20"/>
              </w:rPr>
              <w:t>100%</w:t>
            </w:r>
          </w:p>
        </w:tc>
      </w:tr>
    </w:tbl>
    <w:p w14:paraId="2E426B7F" w14:textId="77777777" w:rsidR="00DE154C" w:rsidRPr="00DE154C" w:rsidRDefault="00DE154C" w:rsidP="00671CE0">
      <w:pPr>
        <w:jc w:val="both"/>
        <w:rPr>
          <w:rFonts w:ascii="Arial" w:eastAsia="Cambria" w:hAnsi="Arial" w:cs="Arial"/>
        </w:rPr>
      </w:pPr>
    </w:p>
    <w:p w14:paraId="609FD082" w14:textId="18D3C257" w:rsidR="00DE154C" w:rsidRPr="00DE154C" w:rsidRDefault="00DE154C" w:rsidP="007C64C8">
      <w:pPr>
        <w:ind w:firstLine="720"/>
        <w:jc w:val="both"/>
        <w:rPr>
          <w:rFonts w:ascii="Arial" w:eastAsia="Cambria" w:hAnsi="Arial" w:cs="Arial"/>
        </w:rPr>
      </w:pPr>
      <w:r w:rsidRPr="00DE154C">
        <w:rPr>
          <w:rFonts w:ascii="Arial" w:eastAsia="Cambria" w:hAnsi="Arial" w:cs="Arial"/>
        </w:rPr>
        <w:t xml:space="preserve">This research is a quantitative research. Data was obtained through questionnaires that were distributed to all employees </w:t>
      </w:r>
      <w:r w:rsidR="001909B0" w:rsidRPr="001909B0">
        <w:rPr>
          <w:rFonts w:ascii="Arial" w:eastAsia="Cambria" w:hAnsi="Arial" w:cs="Arial"/>
          <w:highlight w:val="yellow"/>
        </w:rPr>
        <w:t xml:space="preserve">Education Office of </w:t>
      </w:r>
      <w:proofErr w:type="spellStart"/>
      <w:r w:rsidR="001909B0" w:rsidRPr="001909B0">
        <w:rPr>
          <w:rFonts w:ascii="Arial" w:eastAsia="Cambria" w:hAnsi="Arial" w:cs="Arial"/>
          <w:highlight w:val="yellow"/>
        </w:rPr>
        <w:t>Ciamis</w:t>
      </w:r>
      <w:proofErr w:type="spellEnd"/>
      <w:r w:rsidR="001909B0" w:rsidRPr="001909B0">
        <w:rPr>
          <w:rFonts w:ascii="Arial" w:eastAsia="Cambria" w:hAnsi="Arial" w:cs="Arial"/>
          <w:highlight w:val="yellow"/>
        </w:rPr>
        <w:t xml:space="preserve"> Regency, West Java, Indonesia, except for the head of the Education Office of </w:t>
      </w:r>
      <w:proofErr w:type="spellStart"/>
      <w:r w:rsidR="001909B0" w:rsidRPr="001909B0">
        <w:rPr>
          <w:rFonts w:ascii="Arial" w:eastAsia="Cambria" w:hAnsi="Arial" w:cs="Arial"/>
          <w:highlight w:val="yellow"/>
        </w:rPr>
        <w:t>Ciamis</w:t>
      </w:r>
      <w:proofErr w:type="spellEnd"/>
      <w:r w:rsidR="001909B0" w:rsidRPr="001909B0">
        <w:rPr>
          <w:rFonts w:ascii="Arial" w:eastAsia="Cambria" w:hAnsi="Arial" w:cs="Arial"/>
          <w:highlight w:val="yellow"/>
        </w:rPr>
        <w:t xml:space="preserve"> Regency, West Java, Indonesia</w:t>
      </w:r>
      <w:r w:rsidRPr="00DE154C">
        <w:rPr>
          <w:rFonts w:ascii="Arial" w:eastAsia="Cambria" w:hAnsi="Arial" w:cs="Arial"/>
        </w:rPr>
        <w:t xml:space="preserve"> which totals 105 employees. The </w:t>
      </w:r>
      <w:proofErr w:type="spellStart"/>
      <w:r w:rsidRPr="00DE154C">
        <w:rPr>
          <w:rFonts w:ascii="Arial" w:eastAsia="Cambria" w:hAnsi="Arial" w:cs="Arial"/>
        </w:rPr>
        <w:t>likert</w:t>
      </w:r>
      <w:proofErr w:type="spellEnd"/>
      <w:r w:rsidRPr="00DE154C">
        <w:rPr>
          <w:rFonts w:ascii="Arial" w:eastAsia="Cambria" w:hAnsi="Arial" w:cs="Arial"/>
        </w:rPr>
        <w:t xml:space="preserve"> scale is used for measurement, which utilizes </w:t>
      </w:r>
      <w:r w:rsidRPr="00DE154C">
        <w:rPr>
          <w:rFonts w:ascii="Arial" w:eastAsia="Cambria" w:hAnsi="Arial" w:cs="Arial"/>
        </w:rPr>
        <w:lastRenderedPageBreak/>
        <w:t xml:space="preserve">variable indicators presented in the form of statements or questions on questionnaire items </w:t>
      </w:r>
      <w:r w:rsidR="001909B0" w:rsidRPr="001909B0">
        <w:rPr>
          <w:rFonts w:ascii="Arial" w:eastAsia="Cambria" w:hAnsi="Arial" w:cs="Arial"/>
          <w:highlight w:val="yellow"/>
        </w:rPr>
        <w:fldChar w:fldCharType="begin" w:fldLock="1"/>
      </w:r>
      <w:r w:rsidR="00F20342">
        <w:rPr>
          <w:rFonts w:ascii="Arial" w:eastAsia="Cambria" w:hAnsi="Arial" w:cs="Arial"/>
          <w:highlight w:val="yellow"/>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R&amp;D","type":"book"},"uris":["http://www.mendeley.com/documents/?uuid=b8cb2e68-ddd6-452f-8ef6-23bc536f5794"]}],"mendeley":{"formattedCitation":"(Sugiyono, 2018)","plainTextFormattedCitation":"(Sugiyono, 2018)","previouslyFormattedCitation":"(Sugiyono, 2018)"},"properties":{"noteIndex":0},"schema":"https://github.com/citation-style-language/schema/raw/master/csl-citation.json"}</w:instrText>
      </w:r>
      <w:r w:rsidR="001909B0" w:rsidRPr="001909B0">
        <w:rPr>
          <w:rFonts w:ascii="Arial" w:eastAsia="Cambria" w:hAnsi="Arial" w:cs="Arial"/>
          <w:highlight w:val="yellow"/>
        </w:rPr>
        <w:fldChar w:fldCharType="separate"/>
      </w:r>
      <w:r w:rsidR="001909B0" w:rsidRPr="001909B0">
        <w:rPr>
          <w:rFonts w:ascii="Arial" w:eastAsia="Cambria" w:hAnsi="Arial" w:cs="Arial"/>
          <w:noProof/>
          <w:highlight w:val="yellow"/>
        </w:rPr>
        <w:t>(Scott, 2018)</w:t>
      </w:r>
      <w:r w:rsidR="001909B0" w:rsidRPr="001909B0">
        <w:rPr>
          <w:rFonts w:ascii="Arial" w:eastAsia="Cambria" w:hAnsi="Arial" w:cs="Arial"/>
          <w:highlight w:val="yellow"/>
        </w:rPr>
        <w:fldChar w:fldCharType="end"/>
      </w:r>
      <w:r w:rsidR="001909B0" w:rsidRPr="001909B0">
        <w:rPr>
          <w:rFonts w:ascii="Arial" w:eastAsia="Cambria" w:hAnsi="Arial" w:cs="Arial"/>
          <w:highlight w:val="yellow"/>
        </w:rPr>
        <w:t>.</w:t>
      </w:r>
    </w:p>
    <w:p w14:paraId="2CB94CEF" w14:textId="7D4058DF" w:rsidR="00DE154C" w:rsidRPr="00DE154C" w:rsidRDefault="00DE154C" w:rsidP="00DE154C">
      <w:pPr>
        <w:ind w:firstLine="720"/>
        <w:jc w:val="both"/>
        <w:rPr>
          <w:rFonts w:ascii="Arial" w:eastAsia="Cambria" w:hAnsi="Arial" w:cs="Arial"/>
        </w:rPr>
      </w:pPr>
      <w:r w:rsidRPr="00DE154C">
        <w:rPr>
          <w:rFonts w:ascii="Arial" w:eastAsia="Cambria" w:hAnsi="Arial" w:cs="Arial"/>
        </w:rPr>
        <w:t xml:space="preserve">The data analysis in this study involves statistical and descriptive analysis for PLS-SEM. Descriptive analysis is intended to describe respondents' responses and identify respondents' patterns. To test the system </w:t>
      </w:r>
      <w:r w:rsidRPr="00DE154C">
        <w:rPr>
          <w:rFonts w:ascii="Arial" w:eastAsia="Cambria" w:hAnsi="Arial" w:cs="Arial"/>
          <w:i/>
          <w:iCs/>
        </w:rPr>
        <w:t>Structural Equation Modeling</w:t>
      </w:r>
      <w:r w:rsidRPr="00DE154C">
        <w:rPr>
          <w:rFonts w:ascii="Arial" w:eastAsia="Cambria" w:hAnsi="Arial" w:cs="Arial"/>
        </w:rPr>
        <w:t xml:space="preserve"> (SEM), using the </w:t>
      </w:r>
      <w:proofErr w:type="spellStart"/>
      <w:r w:rsidRPr="00DE154C">
        <w:rPr>
          <w:rFonts w:ascii="Arial" w:eastAsia="Cambria" w:hAnsi="Arial" w:cs="Arial"/>
        </w:rPr>
        <w:t>SmartPLS</w:t>
      </w:r>
      <w:proofErr w:type="spellEnd"/>
      <w:r w:rsidRPr="00DE154C">
        <w:rPr>
          <w:rFonts w:ascii="Arial" w:eastAsia="Cambria" w:hAnsi="Arial" w:cs="Arial"/>
        </w:rPr>
        <w:t xml:space="preserve"> 4 testing program. SEM analysis was chosen for its ability to provide a direct representation of variable relationships and perform path analysis </w:t>
      </w:r>
      <w:r w:rsidRPr="00DE154C">
        <w:rPr>
          <w:rFonts w:ascii="Arial" w:eastAsia="Cambria" w:hAnsi="Arial" w:cs="Arial"/>
        </w:rPr>
        <w:fldChar w:fldCharType="begin" w:fldLock="1"/>
      </w:r>
      <w:r w:rsidR="007838E6">
        <w:rPr>
          <w:rFonts w:ascii="Arial" w:eastAsia="Cambria" w:hAnsi="Arial" w:cs="Arial"/>
        </w:rPr>
        <w:instrText>ADDIN CSL_CITATION {"citationItems":[{"id":"ITEM-1","itemData":{"DOI":"10.1016/j.lrp.2013.01.002","ISBN":"9781483377445","ISSN":"00246301","abstract":"A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M","non-dropping-particle":"","parse-names":false,"suffix":""},{"dropping-particle":"","family":"Sarstedt","given":"Marko","non-dropping-particle":"","parse-names":false,"suffix":""}],"container-title":"Long Range Planning","id":"ITEM-1","issue":"1-2","issued":{"date-parts":[["2017"]]},"publisher":"SAGE Publications","publisher-place":"Los Angeles","title":"A Primer on Partial Least Squares Structural Equation Modeling","type":"book","volume":"46"},"uris":["http://www.mendeley.com/documents/?uuid=4b1ee010-c7d9-4639-bba6-4c27c0aed0b6"]}],"mendeley":{"formattedCitation":"(Hair et al., 2017)","manualFormatting":"(Rambut et al., 2017)","plainTextFormattedCitation":"(Hair et al., 2017)","previouslyFormattedCitation":"(Hair et al., 2017)"},"properties":{"noteIndex":0},"schema":"https://github.com/citation-style-language/schema/raw/master/csl-citation.json"}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(Hair et al., 2017)</w:t>
      </w:r>
      <w:r w:rsidRPr="00DE154C">
        <w:rPr>
          <w:rFonts w:ascii="Arial" w:eastAsia="Cambria" w:hAnsi="Arial" w:cs="Arial"/>
        </w:rPr>
        <w:fldChar w:fldCharType="end"/>
      </w:r>
      <w:r w:rsidRPr="00DE154C">
        <w:rPr>
          <w:rFonts w:ascii="Arial" w:eastAsia="Cambria" w:hAnsi="Arial" w:cs="Arial"/>
        </w:rPr>
        <w:t xml:space="preserve">. Process </w:t>
      </w:r>
      <w:r w:rsidRPr="00474688">
        <w:rPr>
          <w:rFonts w:ascii="Arial" w:eastAsia="Cambria" w:hAnsi="Arial" w:cs="Arial"/>
          <w:highlight w:val="yellow"/>
        </w:rPr>
        <w:t xml:space="preserve">Needed </w:t>
      </w:r>
      <w:r w:rsidRPr="00DE154C">
        <w:rPr>
          <w:rFonts w:ascii="Arial" w:eastAsia="Cambria" w:hAnsi="Arial" w:cs="Arial"/>
        </w:rPr>
        <w:t xml:space="preserve">Two stages: the first stage is to evaluate the assessment model </w:t>
      </w:r>
      <w:r w:rsidRPr="00DE154C">
        <w:rPr>
          <w:rFonts w:ascii="Arial" w:eastAsia="Cambria" w:hAnsi="Arial" w:cs="Arial"/>
          <w:i/>
          <w:iCs/>
        </w:rPr>
        <w:t>Outdoor Models</w:t>
      </w:r>
      <w:r w:rsidRPr="00DE154C">
        <w:rPr>
          <w:rFonts w:ascii="Arial" w:eastAsia="Cambria" w:hAnsi="Arial" w:cs="Arial"/>
        </w:rPr>
        <w:t>, while the second stage involves the evaluation of structural models (</w:t>
      </w:r>
      <w:r w:rsidRPr="00DE154C">
        <w:rPr>
          <w:rFonts w:ascii="Arial" w:eastAsia="Cambria" w:hAnsi="Arial" w:cs="Arial"/>
          <w:i/>
          <w:iCs/>
        </w:rPr>
        <w:t>Inner Model</w:t>
      </w:r>
      <w:r w:rsidRPr="00DE154C">
        <w:rPr>
          <w:rFonts w:ascii="Arial" w:eastAsia="Cambria" w:hAnsi="Arial" w:cs="Arial"/>
        </w:rPr>
        <w:t xml:space="preserve">) to test hypotheses and explain variable relationships. Convergent validity is confirmed with a loading value exceeding 0.6 and an AVE value above 0.5 </w:t>
      </w:r>
      <w:r w:rsidR="00D63A0B" w:rsidRPr="00435588">
        <w:rPr>
          <w:rFonts w:ascii="Arial" w:eastAsia="Cambria" w:hAnsi="Arial" w:cs="Arial"/>
          <w:highlight w:val="yellow"/>
        </w:rPr>
        <w:fldChar w:fldCharType="begin" w:fldLock="1"/>
      </w:r>
      <w:r w:rsidR="001909B0">
        <w:rPr>
          <w:rFonts w:ascii="Arial" w:eastAsia="Cambria" w:hAnsi="Arial" w:cs="Arial"/>
          <w:highlight w:val="yellow"/>
        </w:rPr>
        <w:instrText>ADDIN CSL_CITATION {"citationItems":[{"id":"ITEM-1","itemData":{"author":[{"dropping-particle":"","family":"Ghozali","given":"Imam","non-dropping-particle":"","parse-names":false,"suffix":""}],"container-title":"Semarang: Diponegoro University Publishing Agency","id":"ITEM-1","issued":{"date-parts":[["2014"]]},"title":"Structural equation modeling, alternative method with partial least square (PLS)","type":"article-journal"},"uris":["http://www.mendeley.com/documents/?uuid=3e606b8b-afcb-4e63-96a8-0942d1db4cec"]}],"mendeley":{"formattedCitation":"(Ghozali, 2014)","manualFormatting":"(Ghozali, 2014)","plainTextFormattedCitation":"(Ghozali, 2014)","previouslyFormattedCitation":"(Ghozali, 2014)"},"properties":{"noteIndex":0},"schema":"https://github.com/citation-style-language/schema/raw/master/csl-citation.json"}</w:instrText>
      </w:r>
      <w:r w:rsidR="00D63A0B" w:rsidRPr="00435588">
        <w:rPr>
          <w:rFonts w:ascii="Arial" w:eastAsia="Cambria" w:hAnsi="Arial" w:cs="Arial"/>
          <w:highlight w:val="yellow"/>
        </w:rPr>
        <w:fldChar w:fldCharType="separate"/>
      </w:r>
      <w:r w:rsidR="00D63A0B" w:rsidRPr="00435588">
        <w:rPr>
          <w:rFonts w:ascii="Arial" w:eastAsia="Cambria" w:hAnsi="Arial" w:cs="Arial"/>
          <w:noProof/>
          <w:highlight w:val="yellow"/>
        </w:rPr>
        <w:t>(Ghozali, 2014)</w:t>
      </w:r>
      <w:r w:rsidR="00D63A0B" w:rsidRPr="00435588">
        <w:rPr>
          <w:rFonts w:ascii="Arial" w:eastAsia="Cambria" w:hAnsi="Arial" w:cs="Arial"/>
          <w:highlight w:val="yellow"/>
        </w:rPr>
        <w:fldChar w:fldCharType="end"/>
      </w:r>
      <w:r w:rsidR="00435588" w:rsidRPr="00435588">
        <w:rPr>
          <w:rFonts w:ascii="Arial" w:eastAsia="Cambria" w:hAnsi="Arial" w:cs="Arial"/>
          <w:highlight w:val="yellow"/>
        </w:rPr>
        <w:t xml:space="preserve">. </w:t>
      </w:r>
      <w:r w:rsidRPr="00DE154C">
        <w:rPr>
          <w:rFonts w:ascii="Arial" w:eastAsia="Cambria" w:hAnsi="Arial" w:cs="Arial"/>
        </w:rPr>
        <w:t xml:space="preserve">The discriminant validity was assessed to have cross-loading and </w:t>
      </w:r>
      <w:proofErr w:type="spellStart"/>
      <w:r w:rsidRPr="00DE154C">
        <w:rPr>
          <w:rFonts w:ascii="Arial" w:eastAsia="Cambria" w:hAnsi="Arial" w:cs="Arial"/>
        </w:rPr>
        <w:t>Fornell-Larcker</w:t>
      </w:r>
      <w:proofErr w:type="spellEnd"/>
      <w:r w:rsidRPr="00DE154C">
        <w:rPr>
          <w:rFonts w:ascii="Arial" w:eastAsia="Cambria" w:hAnsi="Arial" w:cs="Arial"/>
        </w:rPr>
        <w:t xml:space="preserve"> values, and the reliability of the indicators was validated with Cronbach's alpha values and Composite Reliability &gt;0.70 </w:t>
      </w:r>
      <w:r w:rsidRPr="00DE154C">
        <w:rPr>
          <w:rFonts w:ascii="Arial" w:eastAsia="Cambria" w:hAnsi="Arial" w:cs="Arial"/>
        </w:rPr>
        <w:fldChar w:fldCharType="begin" w:fldLock="1"/>
      </w:r>
      <w:r w:rsidR="007838E6">
        <w:rPr>
          <w:rFonts w:ascii="Arial" w:eastAsia="Cambria" w:hAnsi="Arial" w:cs="Arial"/>
        </w:rPr>
        <w:instrText>ADDIN CSL_CITATION {"citationItems":[{"id":"ITEM-1","itemData":{"DOI":"10.1016/j.lrp.2013.01.002","ISBN":"9781483377445","ISSN":"00246301","abstract":"A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M","non-dropping-particle":"","parse-names":false,"suffix":""},{"dropping-particle":"","family":"Sarstedt","given":"Marko","non-dropping-particle":"","parse-names":false,"suffix":""}],"container-title":"Long Range Planning","id":"ITEM-1","issue":"1-2","issued":{"date-parts":[["2017"]]},"publisher":"SAGE Publications","publisher-place":"Los Angeles","title":"A Primer on Partial Least Squares Structural Equation Modeling","type":"book","volume":"46"},"uris":["http://www.mendeley.com/documents/?uuid=4b1ee010-c7d9-4639-bba6-4c27c0aed0b6"]}],"mendeley":{"formattedCitation":"(Hair et al., 2017)","manualFormatting":"(Rambut et al., 2017)","plainTextFormattedCitation":"(Hair et al., 2017)","previouslyFormattedCitation":"(Hair et al., 2017)"},"properties":{"noteIndex":0},"schema":"https://github.com/citation-style-language/schema/raw/master/csl-citation.json"}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(Hair et al., 2017)</w:t>
      </w:r>
      <w:r w:rsidRPr="00DE154C">
        <w:rPr>
          <w:rFonts w:ascii="Arial" w:eastAsia="Cambria" w:hAnsi="Arial" w:cs="Arial"/>
        </w:rPr>
        <w:fldChar w:fldCharType="end"/>
      </w:r>
      <w:r w:rsidRPr="00DE154C">
        <w:rPr>
          <w:rFonts w:ascii="Arial" w:eastAsia="Cambria" w:hAnsi="Arial" w:cs="Arial"/>
        </w:rPr>
        <w:t>.</w:t>
      </w:r>
    </w:p>
    <w:p w14:paraId="4568204C" w14:textId="77777777" w:rsidR="00DE154C" w:rsidRDefault="00DE154C" w:rsidP="00441B6F">
      <w:pPr>
        <w:pStyle w:val="Head1"/>
        <w:spacing w:after="0"/>
        <w:jc w:val="both"/>
        <w:rPr>
          <w:rFonts w:ascii="Arial" w:hAnsi="Arial" w:cs="Arial"/>
        </w:rPr>
      </w:pPr>
    </w:p>
    <w:p w14:paraId="5BF586E2" w14:textId="33939488" w:rsidR="00863BD3" w:rsidRDefault="00000F8F" w:rsidP="00DE154C">
      <w:pPr>
        <w:pStyle w:val="Head1"/>
        <w:spacing w:after="0"/>
        <w:jc w:val="both"/>
        <w:rPr>
          <w:rFonts w:ascii="Arial" w:hAnsi="Arial" w:cs="Arial"/>
        </w:rPr>
      </w:pPr>
      <w:r>
        <w:rPr>
          <w:rFonts w:ascii="Arial" w:hAnsi="Arial" w:cs="Arial"/>
        </w:rPr>
        <w:t>3. Results and Discussion</w:t>
      </w:r>
    </w:p>
    <w:p w14:paraId="1947F95F" w14:textId="77777777" w:rsidR="003942F0" w:rsidRPr="00FB3A86" w:rsidRDefault="003942F0" w:rsidP="00DE154C">
      <w:pPr>
        <w:pStyle w:val="Head1"/>
        <w:spacing w:after="0"/>
        <w:jc w:val="both"/>
        <w:rPr>
          <w:rFonts w:ascii="Arial" w:hAnsi="Arial" w:cs="Arial"/>
        </w:rPr>
      </w:pPr>
    </w:p>
    <w:p w14:paraId="754480C3" w14:textId="67FEC334" w:rsidR="00C30A0F" w:rsidRDefault="00C30A0F" w:rsidP="00441B6F">
      <w:pPr>
        <w:pStyle w:val="Body"/>
        <w:spacing w:after="0"/>
        <w:rPr>
          <w:rFonts w:ascii="Arial" w:hAnsi="Arial" w:cs="Arial"/>
        </w:rPr>
      </w:pPr>
      <w:bookmarkStart w:id="2" w:name="_Hlk199938062"/>
      <w:r>
        <w:rPr>
          <w:rFonts w:ascii="Arial" w:hAnsi="Arial" w:cs="Arial"/>
          <w:b/>
          <w:caps/>
          <w:sz w:val="22"/>
        </w:rPr>
        <w:t>3.1</w:t>
      </w:r>
      <w:r w:rsidR="00DE154C">
        <w:rPr>
          <w:rFonts w:ascii="Arial" w:hAnsi="Arial" w:cs="Arial"/>
          <w:b/>
          <w:sz w:val="22"/>
        </w:rPr>
        <w:t xml:space="preserve"> Characteristics of Respondents  </w:t>
      </w:r>
    </w:p>
    <w:bookmarkEnd w:id="2"/>
    <w:p w14:paraId="1411450C" w14:textId="77777777" w:rsidR="00DE154C" w:rsidRDefault="00DE154C" w:rsidP="00DE154C">
      <w:pPr>
        <w:ind w:firstLine="720"/>
        <w:jc w:val="both"/>
        <w:rPr>
          <w:rFonts w:ascii="Cambria" w:eastAsia="Cambria" w:hAnsi="Cambria" w:cs="Cambria"/>
        </w:rPr>
      </w:pPr>
    </w:p>
    <w:p w14:paraId="18D4F30A" w14:textId="67E653AB" w:rsidR="001B32E3" w:rsidRPr="001B32E3" w:rsidRDefault="00DE154C" w:rsidP="001B32E3">
      <w:pPr>
        <w:ind w:firstLine="720"/>
        <w:jc w:val="both"/>
        <w:rPr>
          <w:rFonts w:ascii="Arial" w:eastAsia="Cambria" w:hAnsi="Arial" w:cs="Arial"/>
        </w:rPr>
        <w:sectPr w:rsidR="001B32E3" w:rsidRPr="001B32E3" w:rsidSect="008273B1">
          <w:type w:val="continuous"/>
          <w:pgSz w:w="12240" w:h="15840"/>
          <w:pgMar w:top="1440" w:right="2016" w:bottom="2016" w:left="2016" w:header="720" w:footer="1123" w:gutter="0"/>
          <w:cols w:space="720"/>
          <w:docGrid w:linePitch="272"/>
        </w:sectPr>
      </w:pPr>
      <w:r w:rsidRPr="00DE154C">
        <w:rPr>
          <w:rFonts w:ascii="Arial" w:eastAsia="Cambria" w:hAnsi="Arial" w:cs="Arial"/>
        </w:rPr>
        <w:t>The first analysis in this study is the Demographic Analysis listed in Table 1. Demographic analysis aims to provide additional information to future readers or researchers.</w:t>
      </w:r>
      <w:bookmarkStart w:id="3" w:name="_Hlk199882620"/>
    </w:p>
    <w:p w14:paraId="39C295EE" w14:textId="77777777" w:rsidR="001B32E3" w:rsidRDefault="001B32E3" w:rsidP="001B32E3">
      <w:pPr>
        <w:ind w:right="103"/>
        <w:rPr>
          <w:b/>
          <w:w w:val="95"/>
        </w:rPr>
      </w:pPr>
    </w:p>
    <w:p w14:paraId="7CFFC711" w14:textId="4D3A7691" w:rsidR="001C472A" w:rsidRPr="004D1017" w:rsidRDefault="001C472A" w:rsidP="001C472A">
      <w:pPr>
        <w:ind w:left="103" w:right="103"/>
        <w:jc w:val="center"/>
        <w:rPr>
          <w:b/>
          <w:w w:val="95"/>
        </w:rPr>
      </w:pPr>
      <w:r w:rsidRPr="004D1017">
        <w:rPr>
          <w:b/>
          <w:w w:val="95"/>
        </w:rPr>
        <w:t>Table 2. Demographic Analysis</w:t>
      </w:r>
    </w:p>
    <w:p w14:paraId="7B84C504" w14:textId="77777777" w:rsidR="001C472A" w:rsidRPr="004D1017" w:rsidRDefault="001C472A" w:rsidP="001C472A">
      <w:pPr>
        <w:spacing w:line="360" w:lineRule="auto"/>
        <w:ind w:left="102" w:right="102"/>
        <w:jc w:val="center"/>
        <w:rPr>
          <w:b/>
          <w:w w:val="95"/>
        </w:rPr>
      </w:pPr>
      <w:r w:rsidRPr="004D1017">
        <w:rPr>
          <w:color w:val="000000"/>
        </w:rPr>
        <w:t>Source: Primary Data, 2024</w:t>
      </w:r>
    </w:p>
    <w:tbl>
      <w:tblPr>
        <w:tblW w:w="6490" w:type="dxa"/>
        <w:jc w:val="center"/>
        <w:tblBorders>
          <w:top w:val="single" w:sz="4" w:space="0" w:color="auto"/>
        </w:tblBorders>
        <w:tblLook w:val="01E0" w:firstRow="1" w:lastRow="1" w:firstColumn="1" w:lastColumn="1" w:noHBand="0" w:noVBand="0"/>
      </w:tblPr>
      <w:tblGrid>
        <w:gridCol w:w="767"/>
        <w:gridCol w:w="1995"/>
        <w:gridCol w:w="1713"/>
        <w:gridCol w:w="2015"/>
      </w:tblGrid>
      <w:tr w:rsidR="001B32E3" w:rsidRPr="004D1017" w14:paraId="11264C6A" w14:textId="77777777" w:rsidTr="001B32E3">
        <w:trPr>
          <w:trHeight w:val="12"/>
          <w:jc w:val="center"/>
        </w:trPr>
        <w:tc>
          <w:tcPr>
            <w:tcW w:w="767" w:type="dxa"/>
            <w:tcBorders>
              <w:top w:val="single" w:sz="4" w:space="0" w:color="000000"/>
              <w:bottom w:val="single" w:sz="4" w:space="0" w:color="000000"/>
            </w:tcBorders>
          </w:tcPr>
          <w:p w14:paraId="2F8735BF" w14:textId="77777777" w:rsidR="001C472A" w:rsidRPr="004D1017" w:rsidRDefault="001C472A" w:rsidP="00B57227">
            <w:pPr>
              <w:jc w:val="center"/>
              <w:rPr>
                <w:rFonts w:asciiTheme="majorHAnsi" w:hAnsiTheme="majorHAnsi"/>
                <w:b/>
                <w:bCs/>
              </w:rPr>
            </w:pPr>
            <w:r w:rsidRPr="004D1017">
              <w:rPr>
                <w:rFonts w:asciiTheme="majorHAnsi" w:hAnsiTheme="majorHAnsi"/>
                <w:b/>
                <w:bCs/>
              </w:rPr>
              <w:t>Not.</w:t>
            </w:r>
          </w:p>
        </w:tc>
        <w:tc>
          <w:tcPr>
            <w:tcW w:w="1995" w:type="dxa"/>
            <w:tcBorders>
              <w:top w:val="single" w:sz="4" w:space="0" w:color="000000"/>
              <w:bottom w:val="single" w:sz="4" w:space="0" w:color="000000"/>
            </w:tcBorders>
          </w:tcPr>
          <w:p w14:paraId="7125ADA3" w14:textId="77777777" w:rsidR="001C472A" w:rsidRPr="004D1017" w:rsidRDefault="001C472A" w:rsidP="00B57227">
            <w:pPr>
              <w:jc w:val="center"/>
              <w:rPr>
                <w:rFonts w:asciiTheme="majorHAnsi" w:hAnsiTheme="majorHAnsi"/>
                <w:b/>
                <w:bCs/>
              </w:rPr>
            </w:pPr>
            <w:r w:rsidRPr="004D1017">
              <w:rPr>
                <w:rFonts w:asciiTheme="majorHAnsi" w:hAnsiTheme="majorHAnsi"/>
                <w:b/>
                <w:bCs/>
              </w:rPr>
              <w:t>Group</w:t>
            </w:r>
          </w:p>
        </w:tc>
        <w:tc>
          <w:tcPr>
            <w:tcW w:w="1713" w:type="dxa"/>
            <w:tcBorders>
              <w:top w:val="single" w:sz="4" w:space="0" w:color="000000"/>
              <w:bottom w:val="single" w:sz="4" w:space="0" w:color="000000"/>
            </w:tcBorders>
          </w:tcPr>
          <w:p w14:paraId="4D832A78" w14:textId="77777777" w:rsidR="001C472A" w:rsidRPr="004D1017" w:rsidRDefault="001C472A" w:rsidP="00B57227">
            <w:pPr>
              <w:jc w:val="center"/>
              <w:rPr>
                <w:rFonts w:asciiTheme="majorHAnsi" w:hAnsiTheme="majorHAnsi"/>
                <w:b/>
                <w:bCs/>
              </w:rPr>
            </w:pPr>
            <w:r w:rsidRPr="004D1017">
              <w:rPr>
                <w:rFonts w:asciiTheme="majorHAnsi" w:hAnsiTheme="majorHAnsi"/>
                <w:b/>
                <w:bCs/>
              </w:rPr>
              <w:t>Frequency</w:t>
            </w:r>
          </w:p>
        </w:tc>
        <w:tc>
          <w:tcPr>
            <w:tcW w:w="2015" w:type="dxa"/>
            <w:tcBorders>
              <w:top w:val="single" w:sz="4" w:space="0" w:color="000000"/>
              <w:bottom w:val="single" w:sz="4" w:space="0" w:color="000000"/>
            </w:tcBorders>
          </w:tcPr>
          <w:p w14:paraId="3C0118EF" w14:textId="77777777" w:rsidR="001C472A" w:rsidRPr="004D1017" w:rsidRDefault="001C472A" w:rsidP="00B57227">
            <w:pPr>
              <w:jc w:val="center"/>
              <w:rPr>
                <w:rFonts w:asciiTheme="majorHAnsi" w:hAnsiTheme="majorHAnsi"/>
                <w:b/>
                <w:bCs/>
              </w:rPr>
            </w:pPr>
            <w:r w:rsidRPr="004D1017">
              <w:rPr>
                <w:rFonts w:asciiTheme="majorHAnsi" w:hAnsiTheme="majorHAnsi"/>
                <w:b/>
                <w:bCs/>
              </w:rPr>
              <w:t>%</w:t>
            </w:r>
          </w:p>
        </w:tc>
      </w:tr>
      <w:tr w:rsidR="001B32E3" w:rsidRPr="004D1017" w14:paraId="27502C88" w14:textId="77777777" w:rsidTr="001B32E3">
        <w:trPr>
          <w:trHeight w:val="34"/>
          <w:jc w:val="center"/>
        </w:trPr>
        <w:tc>
          <w:tcPr>
            <w:tcW w:w="767" w:type="dxa"/>
            <w:tcBorders>
              <w:top w:val="single" w:sz="4" w:space="0" w:color="000000"/>
            </w:tcBorders>
          </w:tcPr>
          <w:p w14:paraId="054E2BD8" w14:textId="77777777" w:rsidR="001C472A" w:rsidRPr="004D1017" w:rsidRDefault="001C472A" w:rsidP="00B57227">
            <w:pPr>
              <w:jc w:val="center"/>
              <w:rPr>
                <w:rFonts w:asciiTheme="majorHAnsi" w:hAnsiTheme="majorHAnsi"/>
                <w:b/>
                <w:bCs/>
                <w:vanish/>
              </w:rPr>
            </w:pPr>
            <w:r w:rsidRPr="004D1017">
              <w:rPr>
                <w:rFonts w:asciiTheme="majorHAnsi" w:hAnsiTheme="majorHAnsi"/>
                <w:b/>
                <w:bCs/>
              </w:rPr>
              <w:t>1.</w:t>
            </w:r>
          </w:p>
        </w:tc>
        <w:tc>
          <w:tcPr>
            <w:tcW w:w="1995" w:type="dxa"/>
            <w:tcBorders>
              <w:top w:val="single" w:sz="4" w:space="0" w:color="000000"/>
            </w:tcBorders>
          </w:tcPr>
          <w:p w14:paraId="22F4ACD3" w14:textId="77777777" w:rsidR="001C472A" w:rsidRPr="004D1017" w:rsidRDefault="001C472A" w:rsidP="00347C4C">
            <w:pPr>
              <w:jc w:val="both"/>
              <w:rPr>
                <w:rFonts w:asciiTheme="majorHAnsi" w:hAnsiTheme="majorHAnsi"/>
                <w:b/>
                <w:bCs/>
                <w:vanish/>
              </w:rPr>
            </w:pPr>
          </w:p>
          <w:p w14:paraId="1F96ECB3" w14:textId="77777777" w:rsidR="001C472A" w:rsidRPr="004D1017" w:rsidRDefault="001C472A" w:rsidP="00347C4C">
            <w:pPr>
              <w:jc w:val="both"/>
              <w:rPr>
                <w:rFonts w:asciiTheme="majorHAnsi" w:hAnsiTheme="majorHAnsi"/>
                <w:b/>
                <w:bCs/>
              </w:rPr>
            </w:pPr>
            <w:r w:rsidRPr="004D1017">
              <w:rPr>
                <w:rFonts w:asciiTheme="majorHAnsi" w:hAnsiTheme="majorHAnsi"/>
                <w:b/>
                <w:bCs/>
              </w:rPr>
              <w:t>Gender</w:t>
            </w:r>
          </w:p>
          <w:p w14:paraId="7C0364E4" w14:textId="77777777" w:rsidR="001C472A" w:rsidRPr="004D1017" w:rsidRDefault="001C472A" w:rsidP="00347C4C">
            <w:pPr>
              <w:jc w:val="both"/>
              <w:rPr>
                <w:rFonts w:asciiTheme="majorHAnsi" w:hAnsiTheme="majorHAnsi"/>
                <w:vanish/>
              </w:rPr>
            </w:pPr>
          </w:p>
          <w:p w14:paraId="2942852D" w14:textId="77777777" w:rsidR="001C472A" w:rsidRPr="004D1017" w:rsidRDefault="001C472A" w:rsidP="00347C4C">
            <w:pPr>
              <w:jc w:val="both"/>
              <w:rPr>
                <w:rFonts w:asciiTheme="majorHAnsi" w:hAnsiTheme="majorHAnsi"/>
              </w:rPr>
            </w:pPr>
            <w:r w:rsidRPr="004D1017">
              <w:rPr>
                <w:rFonts w:asciiTheme="majorHAnsi" w:hAnsiTheme="majorHAnsi"/>
              </w:rPr>
              <w:t>Man</w:t>
            </w:r>
          </w:p>
          <w:p w14:paraId="77FBDD0C" w14:textId="77777777" w:rsidR="001C472A" w:rsidRPr="004D1017" w:rsidRDefault="001C472A" w:rsidP="00347C4C">
            <w:pPr>
              <w:jc w:val="both"/>
              <w:rPr>
                <w:rFonts w:asciiTheme="majorHAnsi" w:hAnsiTheme="majorHAnsi"/>
              </w:rPr>
            </w:pPr>
            <w:r w:rsidRPr="004D1017">
              <w:rPr>
                <w:rFonts w:asciiTheme="majorHAnsi" w:hAnsiTheme="majorHAnsi"/>
              </w:rPr>
              <w:t>Woman</w:t>
            </w:r>
          </w:p>
          <w:p w14:paraId="145BFD10" w14:textId="77777777" w:rsidR="001C472A" w:rsidRPr="004D1017" w:rsidRDefault="001C472A" w:rsidP="00347C4C">
            <w:pPr>
              <w:jc w:val="both"/>
              <w:rPr>
                <w:rFonts w:asciiTheme="majorHAnsi" w:hAnsiTheme="majorHAnsi"/>
                <w:b/>
                <w:bCs/>
              </w:rPr>
            </w:pPr>
            <w:r w:rsidRPr="004D1017">
              <w:rPr>
                <w:rFonts w:asciiTheme="majorHAnsi" w:hAnsiTheme="majorHAnsi"/>
                <w:b/>
                <w:bCs/>
              </w:rPr>
              <w:t>Entire</w:t>
            </w:r>
          </w:p>
        </w:tc>
        <w:tc>
          <w:tcPr>
            <w:tcW w:w="1713" w:type="dxa"/>
            <w:tcBorders>
              <w:top w:val="single" w:sz="4" w:space="0" w:color="000000"/>
            </w:tcBorders>
          </w:tcPr>
          <w:p w14:paraId="28081147" w14:textId="77777777" w:rsidR="001C472A" w:rsidRPr="004D1017" w:rsidRDefault="001C472A" w:rsidP="00B57227">
            <w:pPr>
              <w:jc w:val="center"/>
              <w:rPr>
                <w:rFonts w:asciiTheme="majorHAnsi" w:hAnsiTheme="majorHAnsi"/>
              </w:rPr>
            </w:pPr>
          </w:p>
          <w:p w14:paraId="588B88B0" w14:textId="77777777" w:rsidR="001C472A" w:rsidRPr="004D1017" w:rsidRDefault="001C472A" w:rsidP="00B57227">
            <w:pPr>
              <w:jc w:val="center"/>
              <w:rPr>
                <w:rFonts w:asciiTheme="majorHAnsi" w:hAnsiTheme="majorHAnsi"/>
              </w:rPr>
            </w:pPr>
            <w:r w:rsidRPr="004D1017">
              <w:rPr>
                <w:rFonts w:asciiTheme="majorHAnsi" w:hAnsiTheme="majorHAnsi"/>
              </w:rPr>
              <w:t>73</w:t>
            </w:r>
          </w:p>
          <w:p w14:paraId="7C07B51B" w14:textId="77777777" w:rsidR="001C472A" w:rsidRPr="004D1017" w:rsidRDefault="001C472A" w:rsidP="00B57227">
            <w:pPr>
              <w:jc w:val="center"/>
              <w:rPr>
                <w:rFonts w:asciiTheme="majorHAnsi" w:hAnsiTheme="majorHAnsi"/>
              </w:rPr>
            </w:pPr>
            <w:r w:rsidRPr="004D1017">
              <w:rPr>
                <w:rFonts w:asciiTheme="majorHAnsi" w:hAnsiTheme="majorHAnsi"/>
              </w:rPr>
              <w:t>32</w:t>
            </w:r>
          </w:p>
          <w:p w14:paraId="4EBBBF99"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Borders>
              <w:top w:val="single" w:sz="4" w:space="0" w:color="000000"/>
            </w:tcBorders>
          </w:tcPr>
          <w:p w14:paraId="13B234EA" w14:textId="77777777" w:rsidR="001C472A" w:rsidRPr="004D1017" w:rsidRDefault="001C472A" w:rsidP="00B57227">
            <w:pPr>
              <w:jc w:val="center"/>
              <w:rPr>
                <w:rFonts w:asciiTheme="majorHAnsi" w:hAnsiTheme="majorHAnsi"/>
              </w:rPr>
            </w:pPr>
          </w:p>
          <w:p w14:paraId="36A4B0CD" w14:textId="40EBF4C2" w:rsidR="001C472A" w:rsidRPr="004D1017" w:rsidRDefault="001C472A" w:rsidP="00B57227">
            <w:pPr>
              <w:jc w:val="center"/>
              <w:rPr>
                <w:rFonts w:asciiTheme="majorHAnsi" w:hAnsiTheme="majorHAnsi"/>
              </w:rPr>
            </w:pPr>
            <w:r w:rsidRPr="004D1017">
              <w:rPr>
                <w:rFonts w:asciiTheme="majorHAnsi" w:hAnsiTheme="majorHAnsi"/>
              </w:rPr>
              <w:t>69.5%</w:t>
            </w:r>
          </w:p>
          <w:p w14:paraId="671F805D" w14:textId="6A63695D" w:rsidR="001C472A" w:rsidRPr="004D1017" w:rsidRDefault="001C472A" w:rsidP="00B57227">
            <w:pPr>
              <w:jc w:val="center"/>
              <w:rPr>
                <w:rFonts w:asciiTheme="majorHAnsi" w:hAnsiTheme="majorHAnsi"/>
              </w:rPr>
            </w:pPr>
            <w:r w:rsidRPr="004D1017">
              <w:rPr>
                <w:rFonts w:asciiTheme="majorHAnsi" w:hAnsiTheme="majorHAnsi"/>
              </w:rPr>
              <w:t>30.5%</w:t>
            </w:r>
          </w:p>
          <w:p w14:paraId="3E8C4C19" w14:textId="77777777" w:rsidR="001C472A" w:rsidRPr="004D1017" w:rsidRDefault="001C472A" w:rsidP="00B57227">
            <w:pPr>
              <w:jc w:val="center"/>
              <w:rPr>
                <w:rFonts w:asciiTheme="majorHAnsi" w:hAnsiTheme="majorHAnsi"/>
                <w:b/>
                <w:bCs/>
              </w:rPr>
            </w:pPr>
            <w:r w:rsidRPr="004D1017">
              <w:rPr>
                <w:rFonts w:asciiTheme="majorHAnsi" w:hAnsiTheme="majorHAnsi"/>
                <w:b/>
                <w:bCs/>
              </w:rPr>
              <w:t>100%</w:t>
            </w:r>
          </w:p>
        </w:tc>
      </w:tr>
      <w:tr w:rsidR="001B32E3" w:rsidRPr="004D1017" w14:paraId="19AEF9D0" w14:textId="77777777" w:rsidTr="001B32E3">
        <w:trPr>
          <w:trHeight w:val="60"/>
          <w:jc w:val="center"/>
        </w:trPr>
        <w:tc>
          <w:tcPr>
            <w:tcW w:w="767" w:type="dxa"/>
          </w:tcPr>
          <w:p w14:paraId="49C921E4"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2.</w:t>
            </w:r>
          </w:p>
        </w:tc>
        <w:tc>
          <w:tcPr>
            <w:tcW w:w="1995" w:type="dxa"/>
          </w:tcPr>
          <w:p w14:paraId="4426026B" w14:textId="77777777" w:rsidR="001C472A" w:rsidRPr="004D1017" w:rsidRDefault="001C472A" w:rsidP="00347C4C">
            <w:pPr>
              <w:jc w:val="both"/>
              <w:rPr>
                <w:rFonts w:asciiTheme="majorHAnsi" w:hAnsiTheme="majorHAnsi" w:cs="Arial"/>
                <w:b/>
                <w:bCs/>
              </w:rPr>
            </w:pPr>
            <w:r w:rsidRPr="004D1017">
              <w:rPr>
                <w:rFonts w:asciiTheme="majorHAnsi" w:hAnsiTheme="majorHAnsi" w:cs="Arial"/>
                <w:b/>
                <w:bCs/>
              </w:rPr>
              <w:t>Age</w:t>
            </w:r>
          </w:p>
          <w:p w14:paraId="01378D81" w14:textId="45605991" w:rsidR="001C472A" w:rsidRPr="004D1017" w:rsidRDefault="00FA2E6C" w:rsidP="00347C4C">
            <w:pPr>
              <w:jc w:val="both"/>
              <w:rPr>
                <w:rFonts w:asciiTheme="majorHAnsi" w:hAnsiTheme="majorHAnsi" w:cs="Arial"/>
              </w:rPr>
            </w:pPr>
            <w:r w:rsidRPr="00FA2E6C">
              <w:rPr>
                <w:rFonts w:asciiTheme="majorHAnsi" w:hAnsiTheme="majorHAnsi" w:cs="Arial"/>
              </w:rPr>
              <w:t>≤ 20 years old</w:t>
            </w:r>
          </w:p>
          <w:p w14:paraId="4B3C3E0B" w14:textId="77777777" w:rsidR="001C472A" w:rsidRPr="004D1017" w:rsidRDefault="001C472A" w:rsidP="00347C4C">
            <w:pPr>
              <w:jc w:val="both"/>
              <w:rPr>
                <w:rFonts w:asciiTheme="majorHAnsi" w:hAnsiTheme="majorHAnsi" w:cs="Arial"/>
                <w:vanish/>
              </w:rPr>
            </w:pPr>
            <w:r w:rsidRPr="004D1017">
              <w:rPr>
                <w:rFonts w:asciiTheme="majorHAnsi" w:hAnsiTheme="majorHAnsi" w:cs="Arial"/>
                <w:vanish/>
              </w:rPr>
              <w:t>30 – 40 years old</w:t>
            </w:r>
          </w:p>
          <w:p w14:paraId="6124FDF8" w14:textId="77777777" w:rsidR="001C472A" w:rsidRPr="004D1017" w:rsidRDefault="001C472A" w:rsidP="00347C4C">
            <w:pPr>
              <w:jc w:val="both"/>
              <w:rPr>
                <w:rFonts w:asciiTheme="majorHAnsi" w:hAnsiTheme="majorHAnsi" w:cs="Arial"/>
                <w:vanish/>
              </w:rPr>
            </w:pPr>
            <w:r w:rsidRPr="004D1017">
              <w:rPr>
                <w:rFonts w:asciiTheme="majorHAnsi" w:hAnsiTheme="majorHAnsi" w:cs="Arial"/>
                <w:vanish/>
              </w:rPr>
              <w:t>41 – 50 years old</w:t>
            </w:r>
          </w:p>
          <w:p w14:paraId="632FED75" w14:textId="77777777" w:rsidR="001C472A" w:rsidRPr="004D1017" w:rsidRDefault="001C472A" w:rsidP="00347C4C">
            <w:pPr>
              <w:jc w:val="both"/>
              <w:rPr>
                <w:rFonts w:asciiTheme="majorHAnsi" w:hAnsiTheme="majorHAnsi" w:cs="Arial"/>
              </w:rPr>
            </w:pPr>
            <w:r w:rsidRPr="004D1017">
              <w:rPr>
                <w:rFonts w:asciiTheme="majorHAnsi" w:hAnsiTheme="majorHAnsi" w:cs="Arial"/>
                <w:vanish/>
              </w:rPr>
              <w:t>≥ 50 years20 – 25 years</w:t>
            </w:r>
          </w:p>
          <w:p w14:paraId="40B57D97" w14:textId="77777777" w:rsidR="001C472A" w:rsidRPr="004D1017" w:rsidRDefault="001C472A" w:rsidP="00347C4C">
            <w:pPr>
              <w:jc w:val="both"/>
              <w:rPr>
                <w:rFonts w:asciiTheme="majorHAnsi" w:hAnsiTheme="majorHAnsi" w:cs="Arial"/>
              </w:rPr>
            </w:pPr>
            <w:r w:rsidRPr="004D1017">
              <w:rPr>
                <w:rFonts w:asciiTheme="majorHAnsi" w:hAnsiTheme="majorHAnsi" w:cs="Arial"/>
              </w:rPr>
              <w:t>26 – 30 years old</w:t>
            </w:r>
          </w:p>
          <w:p w14:paraId="0D9FECC4" w14:textId="77777777" w:rsidR="001C472A" w:rsidRPr="004D1017" w:rsidRDefault="001C472A" w:rsidP="00347C4C">
            <w:pPr>
              <w:jc w:val="both"/>
              <w:rPr>
                <w:rFonts w:asciiTheme="majorHAnsi" w:hAnsiTheme="majorHAnsi" w:cs="Arial"/>
              </w:rPr>
            </w:pPr>
            <w:r w:rsidRPr="004D1017">
              <w:rPr>
                <w:rFonts w:asciiTheme="majorHAnsi" w:hAnsiTheme="majorHAnsi" w:cs="Arial"/>
              </w:rPr>
              <w:t>31 – 35 years old</w:t>
            </w:r>
          </w:p>
          <w:p w14:paraId="4B4AC5B0" w14:textId="77777777" w:rsidR="001C472A" w:rsidRPr="004D1017" w:rsidRDefault="001C472A" w:rsidP="00347C4C">
            <w:pPr>
              <w:jc w:val="both"/>
              <w:rPr>
                <w:rFonts w:asciiTheme="majorHAnsi" w:hAnsiTheme="majorHAnsi" w:cs="Arial"/>
              </w:rPr>
            </w:pPr>
            <w:r w:rsidRPr="004D1017">
              <w:rPr>
                <w:rFonts w:asciiTheme="majorHAnsi" w:hAnsiTheme="majorHAnsi" w:cs="Arial"/>
              </w:rPr>
              <w:t>36 – 40 years old</w:t>
            </w:r>
          </w:p>
          <w:p w14:paraId="0E8ECA68" w14:textId="118591FF" w:rsidR="001C472A" w:rsidRPr="004D1017" w:rsidRDefault="00FA2E6C" w:rsidP="00347C4C">
            <w:pPr>
              <w:jc w:val="both"/>
              <w:rPr>
                <w:rFonts w:asciiTheme="majorHAnsi" w:hAnsiTheme="majorHAnsi" w:cs="Arial"/>
              </w:rPr>
            </w:pPr>
            <w:r w:rsidRPr="00FA2E6C">
              <w:rPr>
                <w:rFonts w:asciiTheme="majorHAnsi" w:hAnsiTheme="majorHAnsi" w:cs="Arial"/>
              </w:rPr>
              <w:t>≥ 40 years old</w:t>
            </w:r>
          </w:p>
          <w:p w14:paraId="16F7A69D" w14:textId="77777777" w:rsidR="001C472A" w:rsidRPr="004D1017" w:rsidRDefault="001C472A" w:rsidP="00347C4C">
            <w:pPr>
              <w:jc w:val="both"/>
              <w:rPr>
                <w:rFonts w:asciiTheme="majorHAnsi" w:hAnsiTheme="majorHAnsi" w:cs="Arial"/>
                <w:b/>
                <w:bCs/>
                <w:vanish/>
              </w:rPr>
            </w:pPr>
            <w:r w:rsidRPr="004D1017">
              <w:rPr>
                <w:rFonts w:asciiTheme="majorHAnsi" w:hAnsiTheme="majorHAnsi" w:cs="Arial"/>
                <w:b/>
                <w:bCs/>
              </w:rPr>
              <w:t>Entire</w:t>
            </w:r>
          </w:p>
        </w:tc>
        <w:tc>
          <w:tcPr>
            <w:tcW w:w="1713" w:type="dxa"/>
          </w:tcPr>
          <w:p w14:paraId="35BF9CAB" w14:textId="77777777" w:rsidR="001C472A" w:rsidRPr="004D1017" w:rsidRDefault="001C472A" w:rsidP="00B57227">
            <w:pPr>
              <w:jc w:val="center"/>
              <w:rPr>
                <w:rFonts w:asciiTheme="majorHAnsi" w:hAnsiTheme="majorHAnsi" w:cs="Arial"/>
              </w:rPr>
            </w:pPr>
          </w:p>
          <w:p w14:paraId="12EA187A" w14:textId="77777777" w:rsidR="001C472A" w:rsidRPr="004D1017" w:rsidRDefault="001C472A" w:rsidP="00B57227">
            <w:pPr>
              <w:jc w:val="center"/>
              <w:rPr>
                <w:rFonts w:asciiTheme="majorHAnsi" w:hAnsiTheme="majorHAnsi" w:cs="Arial"/>
              </w:rPr>
            </w:pPr>
            <w:r w:rsidRPr="004D1017">
              <w:rPr>
                <w:rFonts w:asciiTheme="majorHAnsi" w:hAnsiTheme="majorHAnsi" w:cs="Arial"/>
              </w:rPr>
              <w:t>1</w:t>
            </w:r>
          </w:p>
          <w:p w14:paraId="39B9B752" w14:textId="77777777" w:rsidR="001C472A" w:rsidRPr="004D1017" w:rsidRDefault="001C472A" w:rsidP="00B57227">
            <w:pPr>
              <w:jc w:val="center"/>
              <w:rPr>
                <w:rFonts w:asciiTheme="majorHAnsi" w:hAnsiTheme="majorHAnsi" w:cs="Arial"/>
              </w:rPr>
            </w:pPr>
            <w:r w:rsidRPr="004D1017">
              <w:rPr>
                <w:rFonts w:asciiTheme="majorHAnsi" w:hAnsiTheme="majorHAnsi" w:cs="Arial"/>
              </w:rPr>
              <w:t>5</w:t>
            </w:r>
          </w:p>
          <w:p w14:paraId="24BA84B4" w14:textId="77777777" w:rsidR="001C472A" w:rsidRPr="004D1017" w:rsidRDefault="001C472A" w:rsidP="00B57227">
            <w:pPr>
              <w:jc w:val="center"/>
              <w:rPr>
                <w:rFonts w:asciiTheme="majorHAnsi" w:hAnsiTheme="majorHAnsi" w:cs="Arial"/>
              </w:rPr>
            </w:pPr>
            <w:r w:rsidRPr="004D1017">
              <w:rPr>
                <w:rFonts w:asciiTheme="majorHAnsi" w:hAnsiTheme="majorHAnsi" w:cs="Arial"/>
              </w:rPr>
              <w:t>16</w:t>
            </w:r>
          </w:p>
          <w:p w14:paraId="2281C4E9" w14:textId="77777777" w:rsidR="001C472A" w:rsidRPr="004D1017" w:rsidRDefault="001C472A" w:rsidP="00B57227">
            <w:pPr>
              <w:jc w:val="center"/>
              <w:rPr>
                <w:rFonts w:asciiTheme="majorHAnsi" w:hAnsiTheme="majorHAnsi" w:cs="Arial"/>
              </w:rPr>
            </w:pPr>
            <w:r w:rsidRPr="004D1017">
              <w:rPr>
                <w:rFonts w:asciiTheme="majorHAnsi" w:hAnsiTheme="majorHAnsi" w:cs="Arial"/>
              </w:rPr>
              <w:t>18</w:t>
            </w:r>
          </w:p>
          <w:p w14:paraId="676BD81D" w14:textId="77777777" w:rsidR="001C472A" w:rsidRPr="004D1017" w:rsidRDefault="001C472A" w:rsidP="00B57227">
            <w:pPr>
              <w:jc w:val="center"/>
              <w:rPr>
                <w:rFonts w:asciiTheme="majorHAnsi" w:hAnsiTheme="majorHAnsi" w:cs="Arial"/>
              </w:rPr>
            </w:pPr>
            <w:r w:rsidRPr="004D1017">
              <w:rPr>
                <w:rFonts w:asciiTheme="majorHAnsi" w:hAnsiTheme="majorHAnsi" w:cs="Arial"/>
              </w:rPr>
              <w:t>13</w:t>
            </w:r>
          </w:p>
          <w:p w14:paraId="2F4EB697" w14:textId="77777777" w:rsidR="001C472A" w:rsidRPr="004D1017" w:rsidRDefault="001C472A" w:rsidP="00B57227">
            <w:pPr>
              <w:jc w:val="center"/>
              <w:rPr>
                <w:rFonts w:asciiTheme="majorHAnsi" w:hAnsiTheme="majorHAnsi" w:cs="Arial"/>
              </w:rPr>
            </w:pPr>
            <w:r w:rsidRPr="004D1017">
              <w:rPr>
                <w:rFonts w:asciiTheme="majorHAnsi" w:hAnsiTheme="majorHAnsi" w:cs="Arial"/>
              </w:rPr>
              <w:t>52</w:t>
            </w:r>
          </w:p>
          <w:p w14:paraId="79BF8177"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105</w:t>
            </w:r>
          </w:p>
        </w:tc>
        <w:tc>
          <w:tcPr>
            <w:tcW w:w="2015" w:type="dxa"/>
          </w:tcPr>
          <w:p w14:paraId="42D69E6D" w14:textId="77777777" w:rsidR="001C472A" w:rsidRPr="004D1017" w:rsidRDefault="001C472A" w:rsidP="00B57227">
            <w:pPr>
              <w:jc w:val="center"/>
              <w:rPr>
                <w:rFonts w:asciiTheme="majorHAnsi" w:hAnsiTheme="majorHAnsi" w:cs="Arial"/>
              </w:rPr>
            </w:pPr>
          </w:p>
          <w:p w14:paraId="3E88A087" w14:textId="3458FE7E" w:rsidR="001C472A" w:rsidRPr="004D1017" w:rsidRDefault="001C472A" w:rsidP="00B57227">
            <w:pPr>
              <w:jc w:val="center"/>
              <w:rPr>
                <w:rFonts w:asciiTheme="majorHAnsi" w:hAnsiTheme="majorHAnsi" w:cs="Arial"/>
              </w:rPr>
            </w:pPr>
            <w:r w:rsidRPr="004D1017">
              <w:rPr>
                <w:rFonts w:asciiTheme="majorHAnsi" w:hAnsiTheme="majorHAnsi" w:cs="Arial"/>
              </w:rPr>
              <w:t>1.0%</w:t>
            </w:r>
          </w:p>
          <w:p w14:paraId="1A832839" w14:textId="78E18315" w:rsidR="001C472A" w:rsidRPr="004D1017" w:rsidRDefault="001C472A" w:rsidP="00B57227">
            <w:pPr>
              <w:jc w:val="center"/>
              <w:rPr>
                <w:rFonts w:asciiTheme="majorHAnsi" w:hAnsiTheme="majorHAnsi" w:cs="Arial"/>
              </w:rPr>
            </w:pPr>
            <w:r w:rsidRPr="004D1017">
              <w:rPr>
                <w:rFonts w:asciiTheme="majorHAnsi" w:hAnsiTheme="majorHAnsi" w:cs="Arial"/>
              </w:rPr>
              <w:t>4.8%</w:t>
            </w:r>
          </w:p>
          <w:p w14:paraId="34AAC9A1" w14:textId="757DB518" w:rsidR="001C472A" w:rsidRPr="004D1017" w:rsidRDefault="001C472A" w:rsidP="00B57227">
            <w:pPr>
              <w:jc w:val="center"/>
              <w:rPr>
                <w:rFonts w:asciiTheme="majorHAnsi" w:hAnsiTheme="majorHAnsi" w:cs="Arial"/>
              </w:rPr>
            </w:pPr>
            <w:r w:rsidRPr="004D1017">
              <w:rPr>
                <w:rFonts w:asciiTheme="majorHAnsi" w:hAnsiTheme="majorHAnsi" w:cs="Arial"/>
              </w:rPr>
              <w:t>15.2%</w:t>
            </w:r>
          </w:p>
          <w:p w14:paraId="170604CD" w14:textId="7E5B18A7" w:rsidR="001C472A" w:rsidRPr="004D1017" w:rsidRDefault="001C472A" w:rsidP="00B57227">
            <w:pPr>
              <w:jc w:val="center"/>
              <w:rPr>
                <w:rFonts w:asciiTheme="majorHAnsi" w:hAnsiTheme="majorHAnsi" w:cs="Arial"/>
                <w:vanish/>
              </w:rPr>
            </w:pPr>
            <w:r w:rsidRPr="004D1017">
              <w:rPr>
                <w:rFonts w:asciiTheme="majorHAnsi" w:hAnsiTheme="majorHAnsi" w:cs="Arial"/>
              </w:rPr>
              <w:t>17.1%</w:t>
            </w:r>
          </w:p>
          <w:p w14:paraId="5CF2E1BF" w14:textId="77777777" w:rsidR="001C472A" w:rsidRPr="004D1017" w:rsidRDefault="001C472A" w:rsidP="00B57227">
            <w:pPr>
              <w:jc w:val="center"/>
              <w:rPr>
                <w:rFonts w:asciiTheme="majorHAnsi" w:hAnsiTheme="majorHAnsi"/>
              </w:rPr>
            </w:pPr>
          </w:p>
          <w:p w14:paraId="6CCB3BD8" w14:textId="7AB8C769" w:rsidR="001C472A" w:rsidRPr="004D1017" w:rsidRDefault="001C472A" w:rsidP="00B57227">
            <w:pPr>
              <w:jc w:val="center"/>
              <w:rPr>
                <w:rFonts w:asciiTheme="majorHAnsi" w:hAnsiTheme="majorHAnsi"/>
              </w:rPr>
            </w:pPr>
            <w:r w:rsidRPr="004D1017">
              <w:rPr>
                <w:rFonts w:asciiTheme="majorHAnsi" w:hAnsiTheme="majorHAnsi"/>
              </w:rPr>
              <w:t>12.4%</w:t>
            </w:r>
          </w:p>
          <w:p w14:paraId="4BC3B70B" w14:textId="77A850B2" w:rsidR="001C472A" w:rsidRPr="004D1017" w:rsidRDefault="001C472A" w:rsidP="00B57227">
            <w:pPr>
              <w:jc w:val="center"/>
              <w:rPr>
                <w:rFonts w:asciiTheme="majorHAnsi" w:hAnsiTheme="majorHAnsi"/>
              </w:rPr>
            </w:pPr>
            <w:r w:rsidRPr="004D1017">
              <w:rPr>
                <w:rFonts w:asciiTheme="majorHAnsi" w:hAnsiTheme="majorHAnsi"/>
              </w:rPr>
              <w:t>49.5%</w:t>
            </w:r>
          </w:p>
          <w:p w14:paraId="2E51F84A" w14:textId="77777777" w:rsidR="001C472A" w:rsidRPr="004D1017" w:rsidRDefault="001C472A" w:rsidP="00B57227">
            <w:pPr>
              <w:jc w:val="center"/>
              <w:rPr>
                <w:rFonts w:asciiTheme="majorHAnsi" w:hAnsiTheme="majorHAnsi"/>
                <w:b/>
                <w:bCs/>
              </w:rPr>
            </w:pPr>
            <w:r w:rsidRPr="004D1017">
              <w:rPr>
                <w:rFonts w:asciiTheme="majorHAnsi" w:hAnsiTheme="majorHAnsi"/>
                <w:b/>
                <w:bCs/>
              </w:rPr>
              <w:t>100%</w:t>
            </w:r>
          </w:p>
        </w:tc>
      </w:tr>
      <w:tr w:rsidR="001B32E3" w:rsidRPr="004D1017" w14:paraId="11DCCC8B" w14:textId="77777777" w:rsidTr="001B32E3">
        <w:trPr>
          <w:trHeight w:val="34"/>
          <w:jc w:val="center"/>
        </w:trPr>
        <w:tc>
          <w:tcPr>
            <w:tcW w:w="767" w:type="dxa"/>
          </w:tcPr>
          <w:p w14:paraId="68B26C9D" w14:textId="77777777" w:rsidR="001C472A" w:rsidRPr="004D1017" w:rsidRDefault="001C472A" w:rsidP="00B57227">
            <w:pPr>
              <w:jc w:val="center"/>
              <w:rPr>
                <w:rFonts w:asciiTheme="majorHAnsi" w:hAnsiTheme="majorHAnsi"/>
                <w:b/>
                <w:bCs/>
              </w:rPr>
            </w:pPr>
            <w:r w:rsidRPr="004D1017">
              <w:rPr>
                <w:rFonts w:asciiTheme="majorHAnsi" w:hAnsiTheme="majorHAnsi"/>
                <w:b/>
                <w:bCs/>
              </w:rPr>
              <w:t>3.</w:t>
            </w:r>
          </w:p>
        </w:tc>
        <w:tc>
          <w:tcPr>
            <w:tcW w:w="1995" w:type="dxa"/>
          </w:tcPr>
          <w:p w14:paraId="1FFDAAE3" w14:textId="77777777" w:rsidR="001C472A" w:rsidRPr="004D1017" w:rsidRDefault="001C472A" w:rsidP="00347C4C">
            <w:pPr>
              <w:jc w:val="both"/>
              <w:rPr>
                <w:rFonts w:asciiTheme="majorHAnsi" w:hAnsiTheme="majorHAnsi"/>
                <w:b/>
                <w:bCs/>
              </w:rPr>
            </w:pPr>
            <w:r w:rsidRPr="004D1017">
              <w:rPr>
                <w:rFonts w:asciiTheme="majorHAnsi" w:hAnsiTheme="majorHAnsi"/>
                <w:b/>
                <w:bCs/>
              </w:rPr>
              <w:t>Marital Status</w:t>
            </w:r>
          </w:p>
          <w:p w14:paraId="619196DC" w14:textId="77777777" w:rsidR="001C472A" w:rsidRPr="004D1017" w:rsidRDefault="001C472A" w:rsidP="00347C4C">
            <w:pPr>
              <w:jc w:val="both"/>
              <w:rPr>
                <w:rFonts w:asciiTheme="majorHAnsi" w:hAnsiTheme="majorHAnsi"/>
              </w:rPr>
            </w:pPr>
            <w:r w:rsidRPr="004D1017">
              <w:rPr>
                <w:rFonts w:asciiTheme="majorHAnsi" w:hAnsiTheme="majorHAnsi"/>
              </w:rPr>
              <w:t>Marry</w:t>
            </w:r>
          </w:p>
          <w:p w14:paraId="2955724E" w14:textId="77777777" w:rsidR="001C472A" w:rsidRPr="004D1017" w:rsidRDefault="001C472A" w:rsidP="00347C4C">
            <w:pPr>
              <w:jc w:val="both"/>
              <w:rPr>
                <w:rFonts w:asciiTheme="majorHAnsi" w:hAnsiTheme="majorHAnsi"/>
              </w:rPr>
            </w:pPr>
            <w:r w:rsidRPr="004D1017">
              <w:rPr>
                <w:rFonts w:asciiTheme="majorHAnsi" w:hAnsiTheme="majorHAnsi"/>
              </w:rPr>
              <w:t>Unmarried</w:t>
            </w:r>
          </w:p>
          <w:p w14:paraId="4E0EE1E4" w14:textId="77777777" w:rsidR="001C472A" w:rsidRPr="004D1017" w:rsidRDefault="001C472A" w:rsidP="00347C4C">
            <w:pPr>
              <w:jc w:val="both"/>
              <w:rPr>
                <w:rFonts w:asciiTheme="majorHAnsi" w:hAnsiTheme="majorHAnsi"/>
                <w:b/>
                <w:bCs/>
              </w:rPr>
            </w:pPr>
            <w:r w:rsidRPr="004D1017">
              <w:rPr>
                <w:rFonts w:asciiTheme="majorHAnsi" w:hAnsiTheme="majorHAnsi"/>
                <w:b/>
                <w:bCs/>
              </w:rPr>
              <w:t>Entire</w:t>
            </w:r>
          </w:p>
        </w:tc>
        <w:tc>
          <w:tcPr>
            <w:tcW w:w="1713" w:type="dxa"/>
          </w:tcPr>
          <w:p w14:paraId="2BFCD394" w14:textId="77777777" w:rsidR="001C472A" w:rsidRPr="004D1017" w:rsidRDefault="001C472A" w:rsidP="00B57227">
            <w:pPr>
              <w:jc w:val="center"/>
              <w:rPr>
                <w:rFonts w:asciiTheme="majorHAnsi" w:hAnsiTheme="majorHAnsi"/>
              </w:rPr>
            </w:pPr>
          </w:p>
          <w:p w14:paraId="1D4D8FE3" w14:textId="77777777" w:rsidR="001C472A" w:rsidRPr="004D1017" w:rsidRDefault="001C472A" w:rsidP="00B57227">
            <w:pPr>
              <w:jc w:val="center"/>
              <w:rPr>
                <w:rFonts w:asciiTheme="majorHAnsi" w:hAnsiTheme="majorHAnsi"/>
              </w:rPr>
            </w:pPr>
            <w:r w:rsidRPr="004D1017">
              <w:rPr>
                <w:rFonts w:asciiTheme="majorHAnsi" w:hAnsiTheme="majorHAnsi"/>
              </w:rPr>
              <w:t>97</w:t>
            </w:r>
          </w:p>
          <w:p w14:paraId="4395B701" w14:textId="77777777" w:rsidR="001C472A" w:rsidRPr="004D1017" w:rsidRDefault="001C472A" w:rsidP="00B57227">
            <w:pPr>
              <w:jc w:val="center"/>
              <w:rPr>
                <w:rFonts w:asciiTheme="majorHAnsi" w:hAnsiTheme="majorHAnsi"/>
              </w:rPr>
            </w:pPr>
            <w:r w:rsidRPr="004D1017">
              <w:rPr>
                <w:rFonts w:asciiTheme="majorHAnsi" w:hAnsiTheme="majorHAnsi"/>
              </w:rPr>
              <w:t>8</w:t>
            </w:r>
          </w:p>
          <w:p w14:paraId="619A7C66"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7EA3497D" w14:textId="77777777" w:rsidR="001C472A" w:rsidRPr="004D1017" w:rsidRDefault="001C472A" w:rsidP="00B57227">
            <w:pPr>
              <w:jc w:val="center"/>
              <w:rPr>
                <w:rFonts w:asciiTheme="majorHAnsi" w:hAnsiTheme="majorHAnsi" w:cs="Arial"/>
              </w:rPr>
            </w:pPr>
          </w:p>
          <w:p w14:paraId="59474AF4" w14:textId="3E5FB01F" w:rsidR="001C472A" w:rsidRPr="004D1017" w:rsidRDefault="001C472A" w:rsidP="00B57227">
            <w:pPr>
              <w:jc w:val="center"/>
              <w:rPr>
                <w:rFonts w:asciiTheme="majorHAnsi" w:hAnsiTheme="majorHAnsi" w:cs="Arial"/>
              </w:rPr>
            </w:pPr>
            <w:r w:rsidRPr="004D1017">
              <w:rPr>
                <w:rFonts w:asciiTheme="majorHAnsi" w:hAnsiTheme="majorHAnsi" w:cs="Arial"/>
              </w:rPr>
              <w:t>92.4%</w:t>
            </w:r>
          </w:p>
          <w:p w14:paraId="1F1346F0" w14:textId="78E69823" w:rsidR="001C472A" w:rsidRPr="004D1017" w:rsidRDefault="001C472A" w:rsidP="00B57227">
            <w:pPr>
              <w:jc w:val="center"/>
              <w:rPr>
                <w:rFonts w:asciiTheme="majorHAnsi" w:hAnsiTheme="majorHAnsi" w:cs="Arial"/>
              </w:rPr>
            </w:pPr>
            <w:r w:rsidRPr="004D1017">
              <w:rPr>
                <w:rFonts w:asciiTheme="majorHAnsi" w:hAnsiTheme="majorHAnsi" w:cs="Arial"/>
              </w:rPr>
              <w:t>7.6%</w:t>
            </w:r>
          </w:p>
          <w:p w14:paraId="419525ED"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65378A2E" w14:textId="77777777" w:rsidTr="001B32E3">
        <w:trPr>
          <w:trHeight w:val="72"/>
          <w:jc w:val="center"/>
        </w:trPr>
        <w:tc>
          <w:tcPr>
            <w:tcW w:w="767" w:type="dxa"/>
          </w:tcPr>
          <w:p w14:paraId="5E9FA2FF" w14:textId="77777777" w:rsidR="001C472A" w:rsidRPr="004D1017" w:rsidRDefault="001C472A" w:rsidP="00B57227">
            <w:pPr>
              <w:jc w:val="center"/>
              <w:rPr>
                <w:rFonts w:asciiTheme="majorHAnsi" w:hAnsiTheme="majorHAnsi"/>
                <w:b/>
                <w:bCs/>
              </w:rPr>
            </w:pPr>
            <w:r w:rsidRPr="004D1017">
              <w:rPr>
                <w:rFonts w:asciiTheme="majorHAnsi" w:hAnsiTheme="majorHAnsi"/>
                <w:b/>
                <w:bCs/>
              </w:rPr>
              <w:t>4.</w:t>
            </w:r>
          </w:p>
        </w:tc>
        <w:tc>
          <w:tcPr>
            <w:tcW w:w="1995" w:type="dxa"/>
          </w:tcPr>
          <w:p w14:paraId="2D3CFAD0" w14:textId="77777777" w:rsidR="001C472A" w:rsidRPr="004D1017" w:rsidRDefault="001C472A" w:rsidP="00347C4C">
            <w:pPr>
              <w:jc w:val="both"/>
              <w:rPr>
                <w:rFonts w:asciiTheme="majorHAnsi" w:hAnsiTheme="majorHAnsi"/>
                <w:b/>
                <w:bCs/>
              </w:rPr>
            </w:pPr>
            <w:r w:rsidRPr="004D1017">
              <w:rPr>
                <w:rFonts w:asciiTheme="majorHAnsi" w:hAnsiTheme="majorHAnsi"/>
                <w:b/>
                <w:bCs/>
              </w:rPr>
              <w:t>Education</w:t>
            </w:r>
          </w:p>
          <w:p w14:paraId="176EBFCD" w14:textId="77777777" w:rsidR="001C472A" w:rsidRPr="004D1017" w:rsidRDefault="001C472A" w:rsidP="00347C4C">
            <w:pPr>
              <w:jc w:val="both"/>
              <w:rPr>
                <w:rFonts w:asciiTheme="majorHAnsi" w:hAnsiTheme="majorHAnsi"/>
              </w:rPr>
            </w:pPr>
            <w:r w:rsidRPr="004D1017">
              <w:rPr>
                <w:rFonts w:asciiTheme="majorHAnsi" w:hAnsiTheme="majorHAnsi"/>
              </w:rPr>
              <w:t>JUNIOR</w:t>
            </w:r>
          </w:p>
          <w:p w14:paraId="0EC0E4D5" w14:textId="77777777" w:rsidR="001C472A" w:rsidRPr="004D1017" w:rsidRDefault="001C472A" w:rsidP="00347C4C">
            <w:pPr>
              <w:jc w:val="both"/>
              <w:rPr>
                <w:rFonts w:asciiTheme="majorHAnsi" w:hAnsiTheme="majorHAnsi"/>
              </w:rPr>
            </w:pPr>
            <w:r w:rsidRPr="004D1017">
              <w:rPr>
                <w:rFonts w:asciiTheme="majorHAnsi" w:hAnsiTheme="majorHAnsi"/>
              </w:rPr>
              <w:t>SMA</w:t>
            </w:r>
          </w:p>
          <w:p w14:paraId="19176C30" w14:textId="77777777" w:rsidR="001C472A" w:rsidRPr="004D1017" w:rsidRDefault="001C472A" w:rsidP="00347C4C">
            <w:pPr>
              <w:jc w:val="both"/>
              <w:rPr>
                <w:rFonts w:asciiTheme="majorHAnsi" w:hAnsiTheme="majorHAnsi"/>
              </w:rPr>
            </w:pPr>
            <w:r w:rsidRPr="004D1017">
              <w:rPr>
                <w:rFonts w:asciiTheme="majorHAnsi" w:hAnsiTheme="majorHAnsi"/>
              </w:rPr>
              <w:t>Diploma</w:t>
            </w:r>
          </w:p>
          <w:p w14:paraId="329E38BE" w14:textId="77777777" w:rsidR="001C472A" w:rsidRPr="004D1017" w:rsidRDefault="001C472A" w:rsidP="00347C4C">
            <w:pPr>
              <w:jc w:val="both"/>
              <w:rPr>
                <w:rFonts w:asciiTheme="majorHAnsi" w:hAnsiTheme="majorHAnsi"/>
              </w:rPr>
            </w:pPr>
            <w:r w:rsidRPr="004D1017">
              <w:rPr>
                <w:rFonts w:asciiTheme="majorHAnsi" w:hAnsiTheme="majorHAnsi"/>
              </w:rPr>
              <w:t>S1</w:t>
            </w:r>
          </w:p>
          <w:p w14:paraId="7AF3998D" w14:textId="77777777" w:rsidR="001C472A" w:rsidRPr="004D1017" w:rsidRDefault="001C472A" w:rsidP="00347C4C">
            <w:pPr>
              <w:jc w:val="both"/>
              <w:rPr>
                <w:rFonts w:asciiTheme="majorHAnsi" w:hAnsiTheme="majorHAnsi"/>
              </w:rPr>
            </w:pPr>
            <w:r w:rsidRPr="004D1017">
              <w:rPr>
                <w:rFonts w:asciiTheme="majorHAnsi" w:hAnsiTheme="majorHAnsi"/>
              </w:rPr>
              <w:t>S2</w:t>
            </w:r>
          </w:p>
          <w:p w14:paraId="6E56AFD4" w14:textId="77777777" w:rsidR="001C472A" w:rsidRPr="004D1017" w:rsidRDefault="001C472A" w:rsidP="00347C4C">
            <w:pPr>
              <w:jc w:val="both"/>
              <w:rPr>
                <w:rFonts w:asciiTheme="majorHAnsi" w:hAnsiTheme="majorHAnsi"/>
                <w:b/>
                <w:bCs/>
              </w:rPr>
            </w:pPr>
            <w:r w:rsidRPr="004D1017">
              <w:rPr>
                <w:rFonts w:asciiTheme="majorHAnsi" w:hAnsiTheme="majorHAnsi"/>
                <w:b/>
                <w:bCs/>
              </w:rPr>
              <w:t>Entire</w:t>
            </w:r>
          </w:p>
        </w:tc>
        <w:tc>
          <w:tcPr>
            <w:tcW w:w="1713" w:type="dxa"/>
          </w:tcPr>
          <w:p w14:paraId="0EA450BA" w14:textId="77777777" w:rsidR="001C472A" w:rsidRPr="004D1017" w:rsidRDefault="001C472A" w:rsidP="00B57227">
            <w:pPr>
              <w:jc w:val="center"/>
              <w:rPr>
                <w:rFonts w:asciiTheme="majorHAnsi" w:hAnsiTheme="majorHAnsi"/>
              </w:rPr>
            </w:pPr>
          </w:p>
          <w:p w14:paraId="50B9BB06" w14:textId="77777777" w:rsidR="001C472A" w:rsidRPr="004D1017" w:rsidRDefault="001C472A" w:rsidP="00B57227">
            <w:pPr>
              <w:jc w:val="center"/>
              <w:rPr>
                <w:rFonts w:asciiTheme="majorHAnsi" w:hAnsiTheme="majorHAnsi"/>
              </w:rPr>
            </w:pPr>
            <w:r w:rsidRPr="004D1017">
              <w:rPr>
                <w:rFonts w:asciiTheme="majorHAnsi" w:hAnsiTheme="majorHAnsi"/>
              </w:rPr>
              <w:t>2</w:t>
            </w:r>
          </w:p>
          <w:p w14:paraId="0048ABA7" w14:textId="77777777" w:rsidR="001C472A" w:rsidRPr="004D1017" w:rsidRDefault="001C472A" w:rsidP="00B57227">
            <w:pPr>
              <w:jc w:val="center"/>
              <w:rPr>
                <w:rFonts w:asciiTheme="majorHAnsi" w:hAnsiTheme="majorHAnsi"/>
              </w:rPr>
            </w:pPr>
            <w:r w:rsidRPr="004D1017">
              <w:rPr>
                <w:rFonts w:asciiTheme="majorHAnsi" w:hAnsiTheme="majorHAnsi"/>
              </w:rPr>
              <w:t>25</w:t>
            </w:r>
          </w:p>
          <w:p w14:paraId="7EEDCA4E" w14:textId="77777777" w:rsidR="001C472A" w:rsidRPr="004D1017" w:rsidRDefault="001C472A" w:rsidP="00B57227">
            <w:pPr>
              <w:jc w:val="center"/>
              <w:rPr>
                <w:rFonts w:asciiTheme="majorHAnsi" w:hAnsiTheme="majorHAnsi"/>
              </w:rPr>
            </w:pPr>
            <w:r w:rsidRPr="004D1017">
              <w:rPr>
                <w:rFonts w:asciiTheme="majorHAnsi" w:hAnsiTheme="majorHAnsi"/>
              </w:rPr>
              <w:t>3</w:t>
            </w:r>
          </w:p>
          <w:p w14:paraId="03770BBA" w14:textId="77777777" w:rsidR="001C472A" w:rsidRPr="004D1017" w:rsidRDefault="001C472A" w:rsidP="00B57227">
            <w:pPr>
              <w:jc w:val="center"/>
              <w:rPr>
                <w:rFonts w:asciiTheme="majorHAnsi" w:hAnsiTheme="majorHAnsi"/>
              </w:rPr>
            </w:pPr>
            <w:r w:rsidRPr="004D1017">
              <w:rPr>
                <w:rFonts w:asciiTheme="majorHAnsi" w:hAnsiTheme="majorHAnsi"/>
              </w:rPr>
              <w:t>53</w:t>
            </w:r>
          </w:p>
          <w:p w14:paraId="090983F7" w14:textId="77777777" w:rsidR="001C472A" w:rsidRPr="004D1017" w:rsidRDefault="001C472A" w:rsidP="00B57227">
            <w:pPr>
              <w:jc w:val="center"/>
              <w:rPr>
                <w:rFonts w:asciiTheme="majorHAnsi" w:hAnsiTheme="majorHAnsi"/>
              </w:rPr>
            </w:pPr>
            <w:r w:rsidRPr="004D1017">
              <w:rPr>
                <w:rFonts w:asciiTheme="majorHAnsi" w:hAnsiTheme="majorHAnsi"/>
              </w:rPr>
              <w:t>22</w:t>
            </w:r>
          </w:p>
          <w:p w14:paraId="4D184058"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366950DA" w14:textId="77777777" w:rsidR="001C472A" w:rsidRPr="004D1017" w:rsidRDefault="001C472A" w:rsidP="00B57227">
            <w:pPr>
              <w:jc w:val="center"/>
              <w:rPr>
                <w:rFonts w:asciiTheme="majorHAnsi" w:hAnsiTheme="majorHAnsi" w:cs="Arial"/>
              </w:rPr>
            </w:pPr>
          </w:p>
          <w:p w14:paraId="014F8FB8" w14:textId="692A2D36" w:rsidR="001C472A" w:rsidRPr="004D1017" w:rsidRDefault="00F81708" w:rsidP="00B57227">
            <w:pPr>
              <w:ind w:right="690"/>
              <w:jc w:val="center"/>
              <w:rPr>
                <w:rFonts w:asciiTheme="majorHAnsi" w:hAnsiTheme="majorHAnsi" w:cs="Arial"/>
              </w:rPr>
            </w:pPr>
            <w:r>
              <w:rPr>
                <w:rFonts w:asciiTheme="majorHAnsi" w:hAnsiTheme="majorHAnsi" w:cs="Arial"/>
              </w:rPr>
              <w:t xml:space="preserve">             1.9%</w:t>
            </w:r>
          </w:p>
          <w:p w14:paraId="6449351F" w14:textId="56A549DE" w:rsidR="001C472A" w:rsidRPr="004D1017" w:rsidRDefault="001C472A" w:rsidP="00B57227">
            <w:pPr>
              <w:jc w:val="center"/>
              <w:rPr>
                <w:rFonts w:asciiTheme="majorHAnsi" w:hAnsiTheme="majorHAnsi" w:cs="Arial"/>
              </w:rPr>
            </w:pPr>
            <w:r w:rsidRPr="004D1017">
              <w:rPr>
                <w:rFonts w:asciiTheme="majorHAnsi" w:hAnsiTheme="majorHAnsi" w:cs="Arial"/>
              </w:rPr>
              <w:t>23.8%</w:t>
            </w:r>
          </w:p>
          <w:p w14:paraId="6787D7B4" w14:textId="5919A2EB" w:rsidR="001C472A" w:rsidRPr="004D1017" w:rsidRDefault="001C472A" w:rsidP="00B57227">
            <w:pPr>
              <w:jc w:val="center"/>
              <w:rPr>
                <w:rFonts w:asciiTheme="majorHAnsi" w:hAnsiTheme="majorHAnsi" w:cs="Arial"/>
              </w:rPr>
            </w:pPr>
            <w:r w:rsidRPr="004D1017">
              <w:rPr>
                <w:rFonts w:asciiTheme="majorHAnsi" w:hAnsiTheme="majorHAnsi" w:cs="Arial"/>
              </w:rPr>
              <w:t>2.9%</w:t>
            </w:r>
          </w:p>
          <w:p w14:paraId="616AF9D8" w14:textId="5DEAE6DD" w:rsidR="001C472A" w:rsidRPr="004D1017" w:rsidRDefault="001C472A" w:rsidP="00B57227">
            <w:pPr>
              <w:jc w:val="center"/>
              <w:rPr>
                <w:rFonts w:asciiTheme="majorHAnsi" w:hAnsiTheme="majorHAnsi" w:cs="Arial"/>
              </w:rPr>
            </w:pPr>
            <w:r w:rsidRPr="004D1017">
              <w:rPr>
                <w:rFonts w:asciiTheme="majorHAnsi" w:hAnsiTheme="majorHAnsi" w:cs="Arial"/>
              </w:rPr>
              <w:t>50.5%</w:t>
            </w:r>
          </w:p>
          <w:p w14:paraId="5FFFAB0F" w14:textId="157475E3" w:rsidR="001C472A" w:rsidRPr="004D1017" w:rsidRDefault="001C472A" w:rsidP="00B57227">
            <w:pPr>
              <w:jc w:val="center"/>
              <w:rPr>
                <w:rFonts w:asciiTheme="majorHAnsi" w:hAnsiTheme="majorHAnsi" w:cs="Arial"/>
              </w:rPr>
            </w:pPr>
            <w:r w:rsidRPr="004D1017">
              <w:rPr>
                <w:rFonts w:asciiTheme="majorHAnsi" w:hAnsiTheme="majorHAnsi" w:cs="Arial"/>
              </w:rPr>
              <w:t>21.0%</w:t>
            </w:r>
          </w:p>
          <w:p w14:paraId="6E524540"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43A032AE" w14:textId="77777777" w:rsidTr="001B32E3">
        <w:trPr>
          <w:trHeight w:val="72"/>
          <w:jc w:val="center"/>
        </w:trPr>
        <w:tc>
          <w:tcPr>
            <w:tcW w:w="767" w:type="dxa"/>
          </w:tcPr>
          <w:p w14:paraId="1EBCF023" w14:textId="77777777" w:rsidR="001C472A" w:rsidRPr="004D1017" w:rsidRDefault="001C472A" w:rsidP="00F81708">
            <w:pPr>
              <w:jc w:val="center"/>
              <w:rPr>
                <w:rFonts w:asciiTheme="majorHAnsi" w:hAnsiTheme="majorHAnsi"/>
                <w:b/>
                <w:bCs/>
              </w:rPr>
            </w:pPr>
            <w:r w:rsidRPr="004D1017">
              <w:rPr>
                <w:rFonts w:asciiTheme="majorHAnsi" w:hAnsiTheme="majorHAnsi"/>
                <w:b/>
                <w:bCs/>
              </w:rPr>
              <w:t>5.</w:t>
            </w:r>
          </w:p>
        </w:tc>
        <w:tc>
          <w:tcPr>
            <w:tcW w:w="1995" w:type="dxa"/>
          </w:tcPr>
          <w:p w14:paraId="515537FE" w14:textId="77777777" w:rsidR="001C472A" w:rsidRPr="004D1017" w:rsidRDefault="001C472A" w:rsidP="00347C4C">
            <w:pPr>
              <w:jc w:val="both"/>
              <w:rPr>
                <w:rFonts w:asciiTheme="majorHAnsi" w:hAnsiTheme="majorHAnsi"/>
                <w:b/>
                <w:bCs/>
              </w:rPr>
            </w:pPr>
            <w:r w:rsidRPr="004D1017">
              <w:rPr>
                <w:rFonts w:asciiTheme="majorHAnsi" w:hAnsiTheme="majorHAnsi"/>
                <w:b/>
                <w:bCs/>
              </w:rPr>
              <w:t>Part</w:t>
            </w:r>
          </w:p>
          <w:p w14:paraId="4D51FDD7" w14:textId="77777777" w:rsidR="001C472A" w:rsidRPr="004D1017" w:rsidRDefault="001C472A" w:rsidP="00347C4C">
            <w:pPr>
              <w:jc w:val="both"/>
              <w:rPr>
                <w:rFonts w:asciiTheme="majorHAnsi" w:hAnsiTheme="majorHAnsi"/>
              </w:rPr>
            </w:pPr>
            <w:r w:rsidRPr="004D1017">
              <w:rPr>
                <w:rFonts w:asciiTheme="majorHAnsi" w:hAnsiTheme="majorHAnsi"/>
              </w:rPr>
              <w:t xml:space="preserve">Secretariat of the Division of </w:t>
            </w:r>
            <w:r w:rsidRPr="004D1017">
              <w:rPr>
                <w:rFonts w:asciiTheme="majorHAnsi" w:hAnsiTheme="majorHAnsi"/>
              </w:rPr>
              <w:lastRenderedPageBreak/>
              <w:t>Workforce Development</w:t>
            </w:r>
          </w:p>
          <w:p w14:paraId="5D83F087" w14:textId="77777777" w:rsidR="001C472A" w:rsidRPr="004D1017" w:rsidRDefault="001C472A" w:rsidP="00347C4C">
            <w:pPr>
              <w:jc w:val="both"/>
              <w:rPr>
                <w:rFonts w:asciiTheme="majorHAnsi" w:hAnsiTheme="majorHAnsi"/>
              </w:rPr>
            </w:pPr>
            <w:r w:rsidRPr="004D1017">
              <w:rPr>
                <w:rFonts w:asciiTheme="majorHAnsi" w:hAnsiTheme="majorHAnsi"/>
              </w:rPr>
              <w:t>Early Childhood Development Field</w:t>
            </w:r>
          </w:p>
          <w:p w14:paraId="29AF5990" w14:textId="77777777" w:rsidR="001C472A" w:rsidRPr="004D1017" w:rsidRDefault="001C472A" w:rsidP="00347C4C">
            <w:pPr>
              <w:jc w:val="both"/>
              <w:rPr>
                <w:rFonts w:asciiTheme="majorHAnsi" w:hAnsiTheme="majorHAnsi"/>
              </w:rPr>
            </w:pPr>
            <w:r w:rsidRPr="004D1017">
              <w:rPr>
                <w:rFonts w:asciiTheme="majorHAnsi" w:hAnsiTheme="majorHAnsi"/>
              </w:rPr>
              <w:t>Primary School Development Field</w:t>
            </w:r>
          </w:p>
          <w:p w14:paraId="470BC014" w14:textId="77777777" w:rsidR="001C472A" w:rsidRPr="004D1017" w:rsidRDefault="001C472A" w:rsidP="00347C4C">
            <w:pPr>
              <w:jc w:val="both"/>
              <w:rPr>
                <w:rFonts w:asciiTheme="majorHAnsi" w:hAnsiTheme="majorHAnsi"/>
              </w:rPr>
            </w:pPr>
            <w:r w:rsidRPr="004D1017">
              <w:rPr>
                <w:rFonts w:asciiTheme="majorHAnsi" w:hAnsiTheme="majorHAnsi"/>
              </w:rPr>
              <w:t>Junior High School Coaching Field</w:t>
            </w:r>
          </w:p>
          <w:p w14:paraId="28D4A625" w14:textId="77777777" w:rsidR="001C472A" w:rsidRPr="004D1017" w:rsidRDefault="001C472A" w:rsidP="00347C4C">
            <w:pPr>
              <w:jc w:val="both"/>
              <w:rPr>
                <w:rFonts w:asciiTheme="majorHAnsi" w:hAnsiTheme="majorHAnsi"/>
              </w:rPr>
            </w:pPr>
            <w:r w:rsidRPr="004D1017">
              <w:rPr>
                <w:rFonts w:asciiTheme="majorHAnsi" w:hAnsiTheme="majorHAnsi"/>
              </w:rPr>
              <w:t>Junior High School Supervision Field</w:t>
            </w:r>
          </w:p>
          <w:p w14:paraId="00F69BFB" w14:textId="77777777" w:rsidR="001C472A" w:rsidRPr="004D1017" w:rsidRDefault="001C472A" w:rsidP="00347C4C">
            <w:pPr>
              <w:jc w:val="both"/>
              <w:rPr>
                <w:rFonts w:asciiTheme="majorHAnsi" w:hAnsiTheme="majorHAnsi"/>
              </w:rPr>
            </w:pPr>
            <w:r w:rsidRPr="004D1017">
              <w:rPr>
                <w:rFonts w:asciiTheme="majorHAnsi" w:hAnsiTheme="majorHAnsi"/>
              </w:rPr>
              <w:t>Office Kids</w:t>
            </w:r>
          </w:p>
          <w:p w14:paraId="0FCAAB0D" w14:textId="77777777" w:rsidR="001C472A" w:rsidRPr="004D1017" w:rsidRDefault="001C472A" w:rsidP="00347C4C">
            <w:pPr>
              <w:jc w:val="both"/>
              <w:rPr>
                <w:rFonts w:asciiTheme="majorHAnsi" w:hAnsiTheme="majorHAnsi"/>
                <w:b/>
                <w:bCs/>
              </w:rPr>
            </w:pPr>
            <w:r w:rsidRPr="004D1017">
              <w:rPr>
                <w:rFonts w:asciiTheme="majorHAnsi" w:hAnsiTheme="majorHAnsi"/>
                <w:b/>
                <w:bCs/>
              </w:rPr>
              <w:t>Entire</w:t>
            </w:r>
          </w:p>
        </w:tc>
        <w:tc>
          <w:tcPr>
            <w:tcW w:w="1713" w:type="dxa"/>
          </w:tcPr>
          <w:p w14:paraId="6D10D468" w14:textId="77777777" w:rsidR="001C472A" w:rsidRPr="004D1017" w:rsidRDefault="001C472A" w:rsidP="00B57227">
            <w:pPr>
              <w:jc w:val="center"/>
              <w:rPr>
                <w:rFonts w:asciiTheme="majorHAnsi" w:hAnsiTheme="majorHAnsi"/>
              </w:rPr>
            </w:pPr>
          </w:p>
          <w:p w14:paraId="39B19873" w14:textId="77777777" w:rsidR="001C472A" w:rsidRPr="004D1017" w:rsidRDefault="001C472A" w:rsidP="00B57227">
            <w:pPr>
              <w:jc w:val="center"/>
              <w:rPr>
                <w:rFonts w:asciiTheme="majorHAnsi" w:hAnsiTheme="majorHAnsi"/>
              </w:rPr>
            </w:pPr>
            <w:r w:rsidRPr="004D1017">
              <w:rPr>
                <w:rFonts w:asciiTheme="majorHAnsi" w:hAnsiTheme="majorHAnsi"/>
              </w:rPr>
              <w:t>37</w:t>
            </w:r>
          </w:p>
          <w:p w14:paraId="6D323CFB" w14:textId="77777777" w:rsidR="001C472A" w:rsidRPr="004D1017" w:rsidRDefault="001C472A" w:rsidP="00B57227">
            <w:pPr>
              <w:jc w:val="center"/>
              <w:rPr>
                <w:rFonts w:asciiTheme="majorHAnsi" w:hAnsiTheme="majorHAnsi"/>
              </w:rPr>
            </w:pPr>
            <w:r w:rsidRPr="004D1017">
              <w:rPr>
                <w:rFonts w:asciiTheme="majorHAnsi" w:hAnsiTheme="majorHAnsi"/>
              </w:rPr>
              <w:t>11</w:t>
            </w:r>
          </w:p>
          <w:p w14:paraId="3B5A54C8" w14:textId="77777777" w:rsidR="001C472A" w:rsidRPr="004D1017" w:rsidRDefault="001C472A" w:rsidP="00B57227">
            <w:pPr>
              <w:jc w:val="center"/>
              <w:rPr>
                <w:rFonts w:asciiTheme="majorHAnsi" w:hAnsiTheme="majorHAnsi"/>
              </w:rPr>
            </w:pPr>
            <w:r w:rsidRPr="004D1017">
              <w:rPr>
                <w:rFonts w:asciiTheme="majorHAnsi" w:hAnsiTheme="majorHAnsi"/>
              </w:rPr>
              <w:t>14</w:t>
            </w:r>
          </w:p>
          <w:p w14:paraId="13735034" w14:textId="77777777" w:rsidR="001C472A" w:rsidRPr="004D1017" w:rsidRDefault="001C472A" w:rsidP="00B57227">
            <w:pPr>
              <w:jc w:val="center"/>
              <w:rPr>
                <w:rFonts w:asciiTheme="majorHAnsi" w:hAnsiTheme="majorHAnsi"/>
              </w:rPr>
            </w:pPr>
            <w:r w:rsidRPr="004D1017">
              <w:rPr>
                <w:rFonts w:asciiTheme="majorHAnsi" w:hAnsiTheme="majorHAnsi"/>
              </w:rPr>
              <w:lastRenderedPageBreak/>
              <w:t>13</w:t>
            </w:r>
          </w:p>
          <w:p w14:paraId="49D8A2AC" w14:textId="77777777" w:rsidR="001C472A" w:rsidRPr="004D1017" w:rsidRDefault="001C472A" w:rsidP="00B57227">
            <w:pPr>
              <w:jc w:val="center"/>
              <w:rPr>
                <w:rFonts w:asciiTheme="majorHAnsi" w:hAnsiTheme="majorHAnsi"/>
              </w:rPr>
            </w:pPr>
            <w:r w:rsidRPr="004D1017">
              <w:rPr>
                <w:rFonts w:asciiTheme="majorHAnsi" w:hAnsiTheme="majorHAnsi"/>
              </w:rPr>
              <w:t>13</w:t>
            </w:r>
          </w:p>
          <w:p w14:paraId="16E57AC7" w14:textId="77777777" w:rsidR="001C472A" w:rsidRPr="004D1017" w:rsidRDefault="001C472A" w:rsidP="00B57227">
            <w:pPr>
              <w:jc w:val="center"/>
              <w:rPr>
                <w:rFonts w:asciiTheme="majorHAnsi" w:hAnsiTheme="majorHAnsi"/>
              </w:rPr>
            </w:pPr>
            <w:r w:rsidRPr="004D1017">
              <w:rPr>
                <w:rFonts w:asciiTheme="majorHAnsi" w:hAnsiTheme="majorHAnsi"/>
              </w:rPr>
              <w:t>11</w:t>
            </w:r>
          </w:p>
          <w:p w14:paraId="7CA3D30B" w14:textId="77777777" w:rsidR="001C472A" w:rsidRPr="004D1017" w:rsidRDefault="001C472A" w:rsidP="00B57227">
            <w:pPr>
              <w:jc w:val="center"/>
              <w:rPr>
                <w:rFonts w:asciiTheme="majorHAnsi" w:hAnsiTheme="majorHAnsi"/>
              </w:rPr>
            </w:pPr>
            <w:r w:rsidRPr="004D1017">
              <w:rPr>
                <w:rFonts w:asciiTheme="majorHAnsi" w:hAnsiTheme="majorHAnsi"/>
              </w:rPr>
              <w:t>6</w:t>
            </w:r>
          </w:p>
          <w:p w14:paraId="33E45A63"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5A6C5883" w14:textId="77777777" w:rsidR="001C472A" w:rsidRPr="004D1017" w:rsidRDefault="001C472A" w:rsidP="00B57227">
            <w:pPr>
              <w:jc w:val="center"/>
              <w:rPr>
                <w:rFonts w:asciiTheme="majorHAnsi" w:hAnsiTheme="majorHAnsi" w:cs="Arial"/>
              </w:rPr>
            </w:pPr>
          </w:p>
          <w:p w14:paraId="098C7D8C" w14:textId="0BB93DF9" w:rsidR="001C472A" w:rsidRPr="004D1017" w:rsidRDefault="001C472A" w:rsidP="00B57227">
            <w:pPr>
              <w:jc w:val="center"/>
              <w:rPr>
                <w:rFonts w:asciiTheme="majorHAnsi" w:hAnsiTheme="majorHAnsi" w:cs="Arial"/>
              </w:rPr>
            </w:pPr>
            <w:r w:rsidRPr="004D1017">
              <w:rPr>
                <w:rFonts w:asciiTheme="majorHAnsi" w:hAnsiTheme="majorHAnsi" w:cs="Arial"/>
              </w:rPr>
              <w:t>35.2%</w:t>
            </w:r>
          </w:p>
          <w:p w14:paraId="6DB9232C" w14:textId="60AC90FD" w:rsidR="001C472A" w:rsidRPr="004D1017" w:rsidRDefault="001C472A" w:rsidP="00B57227">
            <w:pPr>
              <w:jc w:val="center"/>
              <w:rPr>
                <w:rFonts w:asciiTheme="majorHAnsi" w:hAnsiTheme="majorHAnsi" w:cs="Arial"/>
              </w:rPr>
            </w:pPr>
            <w:r w:rsidRPr="004D1017">
              <w:rPr>
                <w:rFonts w:asciiTheme="majorHAnsi" w:hAnsiTheme="majorHAnsi" w:cs="Arial"/>
              </w:rPr>
              <w:t>10.5%</w:t>
            </w:r>
          </w:p>
          <w:p w14:paraId="72873B7A" w14:textId="455C0746" w:rsidR="001C472A" w:rsidRPr="004D1017" w:rsidRDefault="001C472A" w:rsidP="00B57227">
            <w:pPr>
              <w:jc w:val="center"/>
              <w:rPr>
                <w:rFonts w:asciiTheme="majorHAnsi" w:hAnsiTheme="majorHAnsi" w:cs="Arial"/>
              </w:rPr>
            </w:pPr>
            <w:r w:rsidRPr="004D1017">
              <w:rPr>
                <w:rFonts w:asciiTheme="majorHAnsi" w:hAnsiTheme="majorHAnsi" w:cs="Arial"/>
              </w:rPr>
              <w:t>13.3%</w:t>
            </w:r>
          </w:p>
          <w:p w14:paraId="4901B81F" w14:textId="0786B2A6" w:rsidR="001C472A" w:rsidRPr="004D1017" w:rsidRDefault="001C472A" w:rsidP="00B57227">
            <w:pPr>
              <w:jc w:val="center"/>
              <w:rPr>
                <w:rFonts w:asciiTheme="majorHAnsi" w:hAnsiTheme="majorHAnsi" w:cs="Arial"/>
              </w:rPr>
            </w:pPr>
            <w:r w:rsidRPr="004D1017">
              <w:rPr>
                <w:rFonts w:asciiTheme="majorHAnsi" w:hAnsiTheme="majorHAnsi" w:cs="Arial"/>
              </w:rPr>
              <w:lastRenderedPageBreak/>
              <w:t>12.4%</w:t>
            </w:r>
          </w:p>
          <w:p w14:paraId="62016064" w14:textId="34F9E5E1" w:rsidR="001C472A" w:rsidRPr="004D1017" w:rsidRDefault="001C472A" w:rsidP="00B57227">
            <w:pPr>
              <w:jc w:val="center"/>
              <w:rPr>
                <w:rFonts w:asciiTheme="majorHAnsi" w:hAnsiTheme="majorHAnsi" w:cs="Arial"/>
              </w:rPr>
            </w:pPr>
            <w:r w:rsidRPr="004D1017">
              <w:rPr>
                <w:rFonts w:asciiTheme="majorHAnsi" w:hAnsiTheme="majorHAnsi" w:cs="Arial"/>
              </w:rPr>
              <w:t>12.4%</w:t>
            </w:r>
          </w:p>
          <w:p w14:paraId="69DBC214" w14:textId="54CB4598" w:rsidR="001C472A" w:rsidRPr="004D1017" w:rsidRDefault="001C472A" w:rsidP="00B57227">
            <w:pPr>
              <w:jc w:val="center"/>
              <w:rPr>
                <w:rFonts w:asciiTheme="majorHAnsi" w:hAnsiTheme="majorHAnsi" w:cs="Arial"/>
              </w:rPr>
            </w:pPr>
            <w:r w:rsidRPr="004D1017">
              <w:rPr>
                <w:rFonts w:asciiTheme="majorHAnsi" w:hAnsiTheme="majorHAnsi" w:cs="Arial"/>
              </w:rPr>
              <w:t>10.5%</w:t>
            </w:r>
          </w:p>
          <w:p w14:paraId="2EB16CBB" w14:textId="61EF356E" w:rsidR="001C472A" w:rsidRPr="004D1017" w:rsidRDefault="001C472A" w:rsidP="00B57227">
            <w:pPr>
              <w:jc w:val="center"/>
              <w:rPr>
                <w:rFonts w:asciiTheme="majorHAnsi" w:hAnsiTheme="majorHAnsi" w:cs="Arial"/>
              </w:rPr>
            </w:pPr>
            <w:r w:rsidRPr="004D1017">
              <w:rPr>
                <w:rFonts w:asciiTheme="majorHAnsi" w:hAnsiTheme="majorHAnsi" w:cs="Arial"/>
              </w:rPr>
              <w:t>5.7%</w:t>
            </w:r>
          </w:p>
          <w:p w14:paraId="67A51840"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08BE3482" w14:textId="77777777" w:rsidTr="001B32E3">
        <w:trPr>
          <w:trHeight w:val="19"/>
          <w:jc w:val="center"/>
        </w:trPr>
        <w:tc>
          <w:tcPr>
            <w:tcW w:w="767" w:type="dxa"/>
            <w:tcBorders>
              <w:bottom w:val="single" w:sz="4" w:space="0" w:color="000000"/>
            </w:tcBorders>
          </w:tcPr>
          <w:p w14:paraId="73C51879" w14:textId="77777777" w:rsidR="001C472A" w:rsidRPr="004D1017" w:rsidRDefault="001C472A" w:rsidP="00B57227">
            <w:pPr>
              <w:jc w:val="center"/>
              <w:rPr>
                <w:rFonts w:asciiTheme="majorHAnsi" w:hAnsiTheme="majorHAnsi"/>
                <w:b/>
                <w:bCs/>
              </w:rPr>
            </w:pPr>
            <w:r w:rsidRPr="004D1017">
              <w:rPr>
                <w:rFonts w:asciiTheme="majorHAnsi" w:hAnsiTheme="majorHAnsi"/>
                <w:b/>
                <w:bCs/>
              </w:rPr>
              <w:lastRenderedPageBreak/>
              <w:t>6.</w:t>
            </w:r>
          </w:p>
        </w:tc>
        <w:tc>
          <w:tcPr>
            <w:tcW w:w="1995" w:type="dxa"/>
            <w:tcBorders>
              <w:bottom w:val="single" w:sz="4" w:space="0" w:color="000000"/>
            </w:tcBorders>
          </w:tcPr>
          <w:p w14:paraId="6B48BCEF" w14:textId="77777777" w:rsidR="001C472A" w:rsidRPr="004D1017" w:rsidRDefault="001C472A" w:rsidP="00347C4C">
            <w:pPr>
              <w:jc w:val="both"/>
              <w:rPr>
                <w:rFonts w:asciiTheme="majorHAnsi" w:hAnsiTheme="majorHAnsi"/>
                <w:b/>
                <w:bCs/>
              </w:rPr>
            </w:pPr>
            <w:r w:rsidRPr="004D1017">
              <w:rPr>
                <w:rFonts w:asciiTheme="majorHAnsi" w:hAnsiTheme="majorHAnsi"/>
                <w:b/>
                <w:bCs/>
              </w:rPr>
              <w:t>Long Time Working</w:t>
            </w:r>
          </w:p>
          <w:p w14:paraId="60851B14" w14:textId="77BC1CB9" w:rsidR="001C472A" w:rsidRPr="004D1017" w:rsidRDefault="00FA2E6C" w:rsidP="00347C4C">
            <w:pPr>
              <w:jc w:val="both"/>
              <w:rPr>
                <w:rFonts w:asciiTheme="majorHAnsi" w:hAnsiTheme="majorHAnsi"/>
              </w:rPr>
            </w:pPr>
            <w:r w:rsidRPr="00FA2E6C">
              <w:rPr>
                <w:rFonts w:asciiTheme="majorHAnsi" w:hAnsiTheme="majorHAnsi"/>
              </w:rPr>
              <w:t>≤ 1 year</w:t>
            </w:r>
          </w:p>
          <w:p w14:paraId="6D6CAAA6" w14:textId="77777777" w:rsidR="001C472A" w:rsidRPr="004D1017" w:rsidRDefault="001C472A" w:rsidP="00347C4C">
            <w:pPr>
              <w:jc w:val="both"/>
              <w:rPr>
                <w:rFonts w:asciiTheme="majorHAnsi" w:hAnsiTheme="majorHAnsi"/>
              </w:rPr>
            </w:pPr>
            <w:r w:rsidRPr="004D1017">
              <w:rPr>
                <w:rFonts w:asciiTheme="majorHAnsi" w:hAnsiTheme="majorHAnsi"/>
              </w:rPr>
              <w:t xml:space="preserve">1 – 3 </w:t>
            </w:r>
            <w:r w:rsidRPr="004D1017">
              <w:rPr>
                <w:rFonts w:asciiTheme="majorHAnsi" w:hAnsiTheme="majorHAnsi" w:cs="Arial"/>
              </w:rPr>
              <w:t>years</w:t>
            </w:r>
          </w:p>
          <w:p w14:paraId="7CDBA114" w14:textId="77777777" w:rsidR="001C472A" w:rsidRPr="004D1017" w:rsidRDefault="001C472A" w:rsidP="00347C4C">
            <w:pPr>
              <w:jc w:val="both"/>
              <w:rPr>
                <w:rFonts w:asciiTheme="majorHAnsi" w:hAnsiTheme="majorHAnsi"/>
              </w:rPr>
            </w:pPr>
            <w:r w:rsidRPr="004D1017">
              <w:rPr>
                <w:rFonts w:asciiTheme="majorHAnsi" w:hAnsiTheme="majorHAnsi"/>
              </w:rPr>
              <w:t xml:space="preserve">4 – 5 </w:t>
            </w:r>
            <w:r w:rsidRPr="004D1017">
              <w:rPr>
                <w:rFonts w:asciiTheme="majorHAnsi" w:hAnsiTheme="majorHAnsi" w:cs="Arial"/>
              </w:rPr>
              <w:t>years</w:t>
            </w:r>
          </w:p>
          <w:p w14:paraId="10BF895C" w14:textId="77777777" w:rsidR="001C472A" w:rsidRPr="004D1017" w:rsidRDefault="001C472A" w:rsidP="00347C4C">
            <w:pPr>
              <w:jc w:val="both"/>
              <w:rPr>
                <w:rFonts w:asciiTheme="majorHAnsi" w:hAnsiTheme="majorHAnsi" w:cs="Arial"/>
              </w:rPr>
            </w:pPr>
            <w:r w:rsidRPr="004D1017">
              <w:rPr>
                <w:rFonts w:asciiTheme="majorHAnsi" w:hAnsiTheme="majorHAnsi"/>
              </w:rPr>
              <w:t xml:space="preserve">6 – 7 </w:t>
            </w:r>
            <w:r w:rsidRPr="004D1017">
              <w:rPr>
                <w:rFonts w:asciiTheme="majorHAnsi" w:hAnsiTheme="majorHAnsi" w:cs="Arial"/>
              </w:rPr>
              <w:t>years</w:t>
            </w:r>
          </w:p>
          <w:p w14:paraId="1F054319" w14:textId="77777777" w:rsidR="001C472A" w:rsidRPr="004D1017" w:rsidRDefault="001C472A" w:rsidP="00347C4C">
            <w:pPr>
              <w:jc w:val="both"/>
              <w:rPr>
                <w:rFonts w:asciiTheme="majorHAnsi" w:hAnsiTheme="majorHAnsi"/>
              </w:rPr>
            </w:pPr>
            <w:r w:rsidRPr="004D1017">
              <w:rPr>
                <w:rFonts w:asciiTheme="majorHAnsi" w:hAnsiTheme="majorHAnsi" w:cs="Arial"/>
              </w:rPr>
              <w:t>8 – 10 years</w:t>
            </w:r>
          </w:p>
          <w:p w14:paraId="27EBE429" w14:textId="1897EE76" w:rsidR="001C472A" w:rsidRPr="004D1017" w:rsidRDefault="00FA2E6C" w:rsidP="00347C4C">
            <w:pPr>
              <w:jc w:val="both"/>
              <w:rPr>
                <w:rFonts w:asciiTheme="majorHAnsi" w:hAnsiTheme="majorHAnsi" w:cs="Arial"/>
              </w:rPr>
            </w:pPr>
            <w:r w:rsidRPr="00FA2E6C">
              <w:rPr>
                <w:rFonts w:asciiTheme="majorHAnsi" w:hAnsiTheme="majorHAnsi"/>
              </w:rPr>
              <w:t xml:space="preserve">≥ 10 </w:t>
            </w:r>
            <w:r w:rsidR="001C472A" w:rsidRPr="004D1017">
              <w:rPr>
                <w:rFonts w:asciiTheme="majorHAnsi" w:hAnsiTheme="majorHAnsi" w:cs="Arial"/>
              </w:rPr>
              <w:t>years</w:t>
            </w:r>
          </w:p>
          <w:p w14:paraId="1F9CB6B6" w14:textId="77777777" w:rsidR="001C472A" w:rsidRPr="004D1017" w:rsidRDefault="001C472A" w:rsidP="00347C4C">
            <w:pPr>
              <w:jc w:val="both"/>
              <w:rPr>
                <w:rFonts w:asciiTheme="majorHAnsi" w:hAnsiTheme="majorHAnsi" w:cs="Arial"/>
                <w:b/>
                <w:bCs/>
              </w:rPr>
            </w:pPr>
            <w:r w:rsidRPr="004D1017">
              <w:rPr>
                <w:rFonts w:asciiTheme="majorHAnsi" w:hAnsiTheme="majorHAnsi" w:cs="Arial"/>
                <w:b/>
                <w:bCs/>
              </w:rPr>
              <w:t>Entire</w:t>
            </w:r>
          </w:p>
        </w:tc>
        <w:tc>
          <w:tcPr>
            <w:tcW w:w="1713" w:type="dxa"/>
            <w:tcBorders>
              <w:bottom w:val="single" w:sz="4" w:space="0" w:color="000000"/>
            </w:tcBorders>
          </w:tcPr>
          <w:p w14:paraId="5A1A3856" w14:textId="77777777" w:rsidR="001C472A" w:rsidRPr="004D1017" w:rsidRDefault="001C472A" w:rsidP="00B57227">
            <w:pPr>
              <w:jc w:val="center"/>
              <w:rPr>
                <w:rFonts w:asciiTheme="majorHAnsi" w:hAnsiTheme="majorHAnsi"/>
              </w:rPr>
            </w:pPr>
          </w:p>
          <w:p w14:paraId="3AF01B60" w14:textId="77777777" w:rsidR="001C472A" w:rsidRPr="004D1017" w:rsidRDefault="001C472A" w:rsidP="00B57227">
            <w:pPr>
              <w:jc w:val="center"/>
              <w:rPr>
                <w:rFonts w:asciiTheme="majorHAnsi" w:hAnsiTheme="majorHAnsi"/>
              </w:rPr>
            </w:pPr>
            <w:r w:rsidRPr="004D1017">
              <w:rPr>
                <w:rFonts w:asciiTheme="majorHAnsi" w:hAnsiTheme="majorHAnsi"/>
              </w:rPr>
              <w:t>13</w:t>
            </w:r>
          </w:p>
          <w:p w14:paraId="28570D70" w14:textId="77777777" w:rsidR="001C472A" w:rsidRPr="004D1017" w:rsidRDefault="001C472A" w:rsidP="00B57227">
            <w:pPr>
              <w:jc w:val="center"/>
              <w:rPr>
                <w:rFonts w:asciiTheme="majorHAnsi" w:hAnsiTheme="majorHAnsi"/>
              </w:rPr>
            </w:pPr>
            <w:r w:rsidRPr="004D1017">
              <w:rPr>
                <w:rFonts w:asciiTheme="majorHAnsi" w:hAnsiTheme="majorHAnsi"/>
              </w:rPr>
              <w:t>16</w:t>
            </w:r>
          </w:p>
          <w:p w14:paraId="2EAB5A2E" w14:textId="77777777" w:rsidR="001C472A" w:rsidRPr="004D1017" w:rsidRDefault="001C472A" w:rsidP="00B57227">
            <w:pPr>
              <w:jc w:val="center"/>
              <w:rPr>
                <w:rFonts w:asciiTheme="majorHAnsi" w:hAnsiTheme="majorHAnsi"/>
              </w:rPr>
            </w:pPr>
            <w:r w:rsidRPr="004D1017">
              <w:rPr>
                <w:rFonts w:asciiTheme="majorHAnsi" w:hAnsiTheme="majorHAnsi"/>
              </w:rPr>
              <w:t>11</w:t>
            </w:r>
          </w:p>
          <w:p w14:paraId="7EAF5E0A" w14:textId="77777777" w:rsidR="001C472A" w:rsidRPr="004D1017" w:rsidRDefault="001C472A" w:rsidP="00B57227">
            <w:pPr>
              <w:jc w:val="center"/>
              <w:rPr>
                <w:rFonts w:asciiTheme="majorHAnsi" w:hAnsiTheme="majorHAnsi"/>
              </w:rPr>
            </w:pPr>
            <w:r w:rsidRPr="004D1017">
              <w:rPr>
                <w:rFonts w:asciiTheme="majorHAnsi" w:hAnsiTheme="majorHAnsi"/>
              </w:rPr>
              <w:t>5</w:t>
            </w:r>
          </w:p>
          <w:p w14:paraId="28B7A2D7" w14:textId="77777777" w:rsidR="001C472A" w:rsidRPr="004D1017" w:rsidRDefault="001C472A" w:rsidP="00B57227">
            <w:pPr>
              <w:jc w:val="center"/>
              <w:rPr>
                <w:rFonts w:asciiTheme="majorHAnsi" w:hAnsiTheme="majorHAnsi"/>
              </w:rPr>
            </w:pPr>
            <w:r w:rsidRPr="004D1017">
              <w:rPr>
                <w:rFonts w:asciiTheme="majorHAnsi" w:hAnsiTheme="majorHAnsi"/>
              </w:rPr>
              <w:t>8</w:t>
            </w:r>
          </w:p>
          <w:p w14:paraId="27EED9AA" w14:textId="77777777" w:rsidR="001C472A" w:rsidRPr="004D1017" w:rsidRDefault="001C472A" w:rsidP="00B57227">
            <w:pPr>
              <w:jc w:val="center"/>
              <w:rPr>
                <w:rFonts w:asciiTheme="majorHAnsi" w:hAnsiTheme="majorHAnsi"/>
              </w:rPr>
            </w:pPr>
            <w:r w:rsidRPr="004D1017">
              <w:rPr>
                <w:rFonts w:asciiTheme="majorHAnsi" w:hAnsiTheme="majorHAnsi"/>
              </w:rPr>
              <w:t>52</w:t>
            </w:r>
          </w:p>
          <w:p w14:paraId="11211425"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Borders>
              <w:bottom w:val="single" w:sz="4" w:space="0" w:color="000000"/>
            </w:tcBorders>
          </w:tcPr>
          <w:p w14:paraId="3D0E8A8F" w14:textId="77777777" w:rsidR="001C472A" w:rsidRPr="004D1017" w:rsidRDefault="001C472A" w:rsidP="00B57227">
            <w:pPr>
              <w:jc w:val="center"/>
              <w:rPr>
                <w:rFonts w:asciiTheme="majorHAnsi" w:hAnsiTheme="majorHAnsi" w:cs="Arial"/>
              </w:rPr>
            </w:pPr>
          </w:p>
          <w:p w14:paraId="71E675D9" w14:textId="5AE436D0" w:rsidR="001C472A" w:rsidRPr="004D1017" w:rsidRDefault="001C472A" w:rsidP="00B57227">
            <w:pPr>
              <w:jc w:val="center"/>
              <w:rPr>
                <w:rFonts w:asciiTheme="majorHAnsi" w:hAnsiTheme="majorHAnsi" w:cs="Arial"/>
              </w:rPr>
            </w:pPr>
            <w:r w:rsidRPr="004D1017">
              <w:rPr>
                <w:rFonts w:asciiTheme="majorHAnsi" w:hAnsiTheme="majorHAnsi" w:cs="Arial"/>
              </w:rPr>
              <w:t>12.4%</w:t>
            </w:r>
          </w:p>
          <w:p w14:paraId="3144073C" w14:textId="294E50C7" w:rsidR="001C472A" w:rsidRPr="004D1017" w:rsidRDefault="001C472A" w:rsidP="00B57227">
            <w:pPr>
              <w:jc w:val="center"/>
              <w:rPr>
                <w:rFonts w:asciiTheme="majorHAnsi" w:hAnsiTheme="majorHAnsi" w:cs="Arial"/>
              </w:rPr>
            </w:pPr>
            <w:r w:rsidRPr="004D1017">
              <w:rPr>
                <w:rFonts w:asciiTheme="majorHAnsi" w:hAnsiTheme="majorHAnsi" w:cs="Arial"/>
              </w:rPr>
              <w:t>15.2%</w:t>
            </w:r>
          </w:p>
          <w:p w14:paraId="19D656F3" w14:textId="3AD02FE4" w:rsidR="001C472A" w:rsidRPr="004D1017" w:rsidRDefault="001C472A" w:rsidP="00B57227">
            <w:pPr>
              <w:jc w:val="center"/>
              <w:rPr>
                <w:rFonts w:asciiTheme="majorHAnsi" w:hAnsiTheme="majorHAnsi" w:cs="Arial"/>
              </w:rPr>
            </w:pPr>
            <w:r w:rsidRPr="004D1017">
              <w:rPr>
                <w:rFonts w:asciiTheme="majorHAnsi" w:hAnsiTheme="majorHAnsi" w:cs="Arial"/>
              </w:rPr>
              <w:t>10.5%</w:t>
            </w:r>
          </w:p>
          <w:p w14:paraId="4ED26D10" w14:textId="65BE9B04" w:rsidR="001C472A" w:rsidRPr="004D1017" w:rsidRDefault="001C472A" w:rsidP="00B57227">
            <w:pPr>
              <w:jc w:val="center"/>
              <w:rPr>
                <w:rFonts w:asciiTheme="majorHAnsi" w:hAnsiTheme="majorHAnsi" w:cs="Arial"/>
              </w:rPr>
            </w:pPr>
            <w:r w:rsidRPr="004D1017">
              <w:rPr>
                <w:rFonts w:asciiTheme="majorHAnsi" w:hAnsiTheme="majorHAnsi" w:cs="Arial"/>
              </w:rPr>
              <w:t>4.8%</w:t>
            </w:r>
          </w:p>
          <w:p w14:paraId="79AECEE8" w14:textId="32C3D3A3" w:rsidR="001C472A" w:rsidRPr="004D1017" w:rsidRDefault="001C472A" w:rsidP="00B57227">
            <w:pPr>
              <w:jc w:val="center"/>
              <w:rPr>
                <w:rFonts w:asciiTheme="majorHAnsi" w:hAnsiTheme="majorHAnsi" w:cs="Arial"/>
              </w:rPr>
            </w:pPr>
            <w:r w:rsidRPr="004D1017">
              <w:rPr>
                <w:rFonts w:asciiTheme="majorHAnsi" w:hAnsiTheme="majorHAnsi" w:cs="Arial"/>
              </w:rPr>
              <w:t>7.6%</w:t>
            </w:r>
          </w:p>
          <w:p w14:paraId="4244A127" w14:textId="5A1EB29A" w:rsidR="001C472A" w:rsidRPr="004D1017" w:rsidRDefault="001C472A" w:rsidP="00B57227">
            <w:pPr>
              <w:jc w:val="center"/>
              <w:rPr>
                <w:rFonts w:asciiTheme="majorHAnsi" w:hAnsiTheme="majorHAnsi" w:cs="Arial"/>
              </w:rPr>
            </w:pPr>
            <w:r w:rsidRPr="004D1017">
              <w:rPr>
                <w:rFonts w:asciiTheme="majorHAnsi" w:hAnsiTheme="majorHAnsi" w:cs="Arial"/>
              </w:rPr>
              <w:t>49.5%</w:t>
            </w:r>
          </w:p>
          <w:p w14:paraId="5DE72D35"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bookmarkEnd w:id="3"/>
    </w:tbl>
    <w:p w14:paraId="3C7C78E9" w14:textId="77777777" w:rsidR="001B32E3" w:rsidRDefault="001B32E3" w:rsidP="001C472A">
      <w:pPr>
        <w:sectPr w:rsidR="001B32E3" w:rsidSect="008273B1">
          <w:type w:val="continuous"/>
          <w:pgSz w:w="12240" w:h="15840"/>
          <w:pgMar w:top="1440" w:right="2016" w:bottom="2016" w:left="2016" w:header="720" w:footer="1123" w:gutter="0"/>
          <w:cols w:space="720"/>
          <w:docGrid w:linePitch="272"/>
        </w:sectPr>
      </w:pPr>
    </w:p>
    <w:p w14:paraId="34BD8828" w14:textId="77777777" w:rsidR="00B57227" w:rsidRDefault="00B57227" w:rsidP="00B57227">
      <w:pPr>
        <w:ind w:firstLine="720"/>
        <w:jc w:val="both"/>
        <w:rPr>
          <w:rFonts w:ascii="Arial" w:eastAsia="Cambria" w:hAnsi="Arial" w:cs="Arial"/>
        </w:rPr>
      </w:pPr>
    </w:p>
    <w:p w14:paraId="6EA614AD" w14:textId="77777777" w:rsidR="00B57227" w:rsidRDefault="00B57227" w:rsidP="00B57227">
      <w:pPr>
        <w:jc w:val="both"/>
        <w:rPr>
          <w:rFonts w:ascii="Arial" w:eastAsia="Cambria" w:hAnsi="Arial" w:cs="Arial"/>
        </w:rPr>
      </w:pPr>
    </w:p>
    <w:p w14:paraId="3A2AB181" w14:textId="4C321D73" w:rsidR="00B57227" w:rsidRDefault="003942F0" w:rsidP="00B57227">
      <w:pPr>
        <w:ind w:firstLine="720"/>
        <w:jc w:val="both"/>
        <w:rPr>
          <w:rFonts w:ascii="Arial" w:eastAsia="Cambria" w:hAnsi="Arial" w:cs="Arial"/>
        </w:rPr>
      </w:pPr>
      <w:r w:rsidRPr="003942F0">
        <w:rPr>
          <w:rFonts w:ascii="Arial" w:eastAsia="Cambria" w:hAnsi="Arial" w:cs="Arial"/>
        </w:rPr>
        <w:t>Demographic analysis of respondents showed that the majority of respondents were male (69.5%), while female respondents were as many as (30.5%), with the dominant age group being over 40 years old (49.5%). Most of the respondents had a S1 educational background (50.5%), and (49.5%) had more than 10 years of work experience, indicating that employees with high work experience and high educational backgrounds were more involved in the study.</w:t>
      </w:r>
    </w:p>
    <w:p w14:paraId="65BECB5C" w14:textId="77777777" w:rsidR="00B57227" w:rsidRPr="00B57227" w:rsidRDefault="00B57227" w:rsidP="00B57227">
      <w:pPr>
        <w:ind w:firstLine="720"/>
        <w:jc w:val="both"/>
        <w:rPr>
          <w:rFonts w:ascii="Arial" w:eastAsia="Cambria" w:hAnsi="Arial" w:cs="Arial"/>
        </w:rPr>
      </w:pPr>
    </w:p>
    <w:p w14:paraId="66253AED" w14:textId="77777777" w:rsidR="00B57227" w:rsidRDefault="00B57227" w:rsidP="00441B6F">
      <w:pPr>
        <w:pStyle w:val="Body"/>
        <w:spacing w:after="0"/>
        <w:rPr>
          <w:rFonts w:ascii="Arial" w:hAnsi="Arial" w:cs="Arial"/>
          <w:b/>
          <w:caps/>
          <w:sz w:val="22"/>
          <w:szCs w:val="22"/>
        </w:rPr>
      </w:pPr>
    </w:p>
    <w:p w14:paraId="21437D57" w14:textId="77777777" w:rsidR="00B57227" w:rsidRDefault="00B57227" w:rsidP="00441B6F">
      <w:pPr>
        <w:pStyle w:val="Body"/>
        <w:spacing w:after="0"/>
        <w:rPr>
          <w:rFonts w:ascii="Arial" w:hAnsi="Arial" w:cs="Arial"/>
          <w:b/>
          <w:caps/>
          <w:sz w:val="22"/>
          <w:szCs w:val="22"/>
        </w:rPr>
      </w:pPr>
    </w:p>
    <w:p w14:paraId="7D66DB23" w14:textId="77777777" w:rsidR="00B57227" w:rsidRDefault="00B57227" w:rsidP="00441B6F">
      <w:pPr>
        <w:pStyle w:val="Body"/>
        <w:spacing w:after="0"/>
        <w:rPr>
          <w:rFonts w:ascii="Arial" w:hAnsi="Arial" w:cs="Arial"/>
          <w:b/>
          <w:caps/>
          <w:sz w:val="22"/>
          <w:szCs w:val="22"/>
        </w:rPr>
      </w:pPr>
    </w:p>
    <w:p w14:paraId="4FB6D6D0" w14:textId="7C22DEF1" w:rsidR="003942F0" w:rsidRDefault="003942F0" w:rsidP="00441B6F">
      <w:pPr>
        <w:pStyle w:val="Body"/>
        <w:spacing w:after="0"/>
        <w:rPr>
          <w:rFonts w:ascii="Arial" w:hAnsi="Arial" w:cs="Arial"/>
          <w:b/>
          <w:sz w:val="22"/>
          <w:szCs w:val="22"/>
        </w:rPr>
      </w:pPr>
      <w:r w:rsidRPr="003942F0">
        <w:rPr>
          <w:rFonts w:ascii="Arial" w:hAnsi="Arial" w:cs="Arial"/>
          <w:b/>
          <w:caps/>
          <w:sz w:val="22"/>
          <w:szCs w:val="22"/>
        </w:rPr>
        <w:t>3.2</w:t>
      </w:r>
      <w:r w:rsidRPr="003942F0">
        <w:rPr>
          <w:rFonts w:ascii="Arial" w:hAnsi="Arial" w:cs="Arial"/>
          <w:b/>
          <w:sz w:val="22"/>
          <w:szCs w:val="22"/>
        </w:rPr>
        <w:t xml:space="preserve"> </w:t>
      </w:r>
      <w:r w:rsidR="001C4869">
        <w:rPr>
          <w:rFonts w:ascii="Arial" w:hAnsi="Arial" w:cs="Arial"/>
          <w:b/>
          <w:sz w:val="22"/>
          <w:szCs w:val="22"/>
        </w:rPr>
        <w:t>Outer</w:t>
      </w:r>
      <w:r w:rsidRPr="003942F0">
        <w:rPr>
          <w:rFonts w:ascii="Arial" w:hAnsi="Arial" w:cs="Arial"/>
          <w:b/>
          <w:sz w:val="22"/>
          <w:szCs w:val="22"/>
        </w:rPr>
        <w:t xml:space="preserve"> Model</w:t>
      </w:r>
      <w:r w:rsidR="001C4869">
        <w:rPr>
          <w:rFonts w:ascii="Arial" w:hAnsi="Arial" w:cs="Arial"/>
          <w:b/>
          <w:sz w:val="22"/>
          <w:szCs w:val="22"/>
        </w:rPr>
        <w:t xml:space="preserve"> Test</w:t>
      </w:r>
    </w:p>
    <w:p w14:paraId="397EF08B" w14:textId="77777777" w:rsidR="003942F0" w:rsidRPr="003942F0" w:rsidRDefault="003942F0" w:rsidP="00441B6F">
      <w:pPr>
        <w:pStyle w:val="Body"/>
        <w:spacing w:after="0"/>
        <w:rPr>
          <w:rFonts w:ascii="Arial" w:hAnsi="Arial" w:cs="Arial"/>
          <w:b/>
          <w:sz w:val="22"/>
          <w:szCs w:val="22"/>
        </w:rPr>
      </w:pPr>
    </w:p>
    <w:p w14:paraId="450CBE40" w14:textId="49C8CDD1" w:rsidR="003942F0" w:rsidRDefault="00C30A0F" w:rsidP="00441B6F">
      <w:pPr>
        <w:pStyle w:val="Body"/>
        <w:spacing w:after="0"/>
        <w:rPr>
          <w:rFonts w:ascii="Arial" w:hAnsi="Arial" w:cs="Arial"/>
          <w:b/>
        </w:rPr>
      </w:pPr>
      <w:r w:rsidRPr="003942F0">
        <w:rPr>
          <w:rFonts w:ascii="Arial" w:hAnsi="Arial" w:cs="Arial"/>
          <w:b/>
        </w:rPr>
        <w:t xml:space="preserve">3.2.1 </w:t>
      </w:r>
      <w:r w:rsidR="001C4869">
        <w:rPr>
          <w:rFonts w:ascii="Arial" w:hAnsi="Arial" w:cs="Arial"/>
          <w:b/>
        </w:rPr>
        <w:t>Outer</w:t>
      </w:r>
      <w:r w:rsidRPr="003942F0">
        <w:rPr>
          <w:rFonts w:ascii="Arial" w:hAnsi="Arial" w:cs="Arial"/>
          <w:b/>
        </w:rPr>
        <w:t xml:space="preserve"> Loading</w:t>
      </w:r>
    </w:p>
    <w:p w14:paraId="621298F4" w14:textId="52BD5904" w:rsidR="00C30A0F" w:rsidRPr="003942F0" w:rsidRDefault="003942F0" w:rsidP="00441B6F">
      <w:pPr>
        <w:pStyle w:val="Body"/>
        <w:spacing w:after="0"/>
        <w:rPr>
          <w:rFonts w:ascii="Arial" w:hAnsi="Arial" w:cs="Arial"/>
        </w:rPr>
      </w:pPr>
      <w:r w:rsidRPr="003942F0">
        <w:rPr>
          <w:rFonts w:ascii="Arial" w:hAnsi="Arial" w:cs="Arial"/>
          <w:b/>
        </w:rPr>
        <w:t xml:space="preserve"> </w:t>
      </w:r>
    </w:p>
    <w:p w14:paraId="0D7A8247" w14:textId="373322C9" w:rsidR="003942F0" w:rsidRDefault="003942F0" w:rsidP="007C64C8">
      <w:pPr>
        <w:ind w:firstLine="720"/>
        <w:jc w:val="both"/>
        <w:rPr>
          <w:rFonts w:ascii="Arial" w:eastAsia="Cambria" w:hAnsi="Arial" w:cs="Arial"/>
        </w:rPr>
      </w:pPr>
      <w:r w:rsidRPr="003942F0">
        <w:rPr>
          <w:rFonts w:ascii="Arial" w:eastAsia="Cambria" w:hAnsi="Arial" w:cs="Arial"/>
        </w:rPr>
        <w:t xml:space="preserve">In this </w:t>
      </w:r>
      <w:r w:rsidR="001C4869">
        <w:rPr>
          <w:rFonts w:ascii="Arial" w:eastAsia="Cambria" w:hAnsi="Arial" w:cs="Arial"/>
        </w:rPr>
        <w:t>Outer</w:t>
      </w:r>
      <w:r w:rsidRPr="003942F0">
        <w:rPr>
          <w:rFonts w:ascii="Arial" w:eastAsia="Cambria" w:hAnsi="Arial" w:cs="Arial"/>
        </w:rPr>
        <w:t xml:space="preserve"> loading test process, the researcher conducted three tests. In the first test, there were several variable statement items with a value of &lt;0.60 so that values below 0.60 were corrected by removing items from the model. Then in the second test, the researcher eliminated several variables that caused the AVE value to be below 0.5, so that when conducting the 3rd run test, the AVE value could meet the requirements above 0.5.  Details can be seen in the images of the </w:t>
      </w:r>
      <w:r w:rsidR="001C4869">
        <w:rPr>
          <w:rFonts w:ascii="Arial" w:eastAsia="Cambria" w:hAnsi="Arial" w:cs="Arial"/>
        </w:rPr>
        <w:t>Outer</w:t>
      </w:r>
      <w:r w:rsidRPr="003942F0">
        <w:rPr>
          <w:rFonts w:ascii="Arial" w:eastAsia="Cambria" w:hAnsi="Arial" w:cs="Arial"/>
        </w:rPr>
        <w:t xml:space="preserve"> load test results before the model and after they are removed from the model.</w:t>
      </w:r>
    </w:p>
    <w:p w14:paraId="74685C52" w14:textId="77777777" w:rsidR="00511A78" w:rsidRDefault="00511A78" w:rsidP="00511A78">
      <w:pPr>
        <w:jc w:val="cente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18117824" w14:textId="77777777" w:rsidR="00511A78" w:rsidRDefault="00511A78" w:rsidP="00511A78">
      <w:pPr>
        <w:jc w:val="center"/>
        <w:rPr>
          <w:rFonts w:ascii="Cambria" w:eastAsia="Cambria" w:hAnsi="Cambria" w:cs="Cambria"/>
          <w:b/>
          <w:noProof/>
          <w:lang w:val="id-ID" w:eastAsia="id-ID"/>
        </w:rPr>
      </w:pPr>
    </w:p>
    <w:p w14:paraId="404FD593" w14:textId="77777777" w:rsidR="00511A78" w:rsidRDefault="00511A78" w:rsidP="00511A78">
      <w:pPr>
        <w:jc w:val="center"/>
        <w:rPr>
          <w:rFonts w:ascii="Cambria" w:eastAsia="Cambria" w:hAnsi="Cambria" w:cs="Cambria"/>
          <w:b/>
          <w:noProof/>
          <w:lang w:val="id-ID" w:eastAsia="id-ID"/>
        </w:rPr>
      </w:pPr>
    </w:p>
    <w:p w14:paraId="7BA75241" w14:textId="77777777" w:rsidR="00511A78" w:rsidRDefault="00511A78" w:rsidP="00511A78">
      <w:pPr>
        <w:jc w:val="center"/>
        <w:rPr>
          <w:rFonts w:ascii="Cambria" w:eastAsia="Cambria" w:hAnsi="Cambria" w:cs="Cambria"/>
          <w:b/>
          <w:noProof/>
          <w:lang w:val="id-ID" w:eastAsia="id-ID"/>
        </w:rPr>
      </w:pPr>
    </w:p>
    <w:p w14:paraId="0F4DE42B" w14:textId="7C8E074F" w:rsidR="00511A78" w:rsidRPr="004D1017" w:rsidRDefault="009A5CAC" w:rsidP="00511A78">
      <w:pPr>
        <w:jc w:val="center"/>
        <w:rPr>
          <w:rFonts w:ascii="Cambria" w:eastAsia="Cambria" w:hAnsi="Cambria" w:cs="Cambria"/>
          <w:b/>
        </w:rPr>
      </w:pPr>
      <w:r w:rsidRPr="009A5CAC">
        <w:rPr>
          <w:rFonts w:ascii="Cambria" w:eastAsia="Cambria" w:hAnsi="Cambria" w:cs="Cambria"/>
          <w:b/>
          <w:noProof/>
        </w:rPr>
        <w:lastRenderedPageBreak/>
        <w:drawing>
          <wp:inline distT="0" distB="0" distL="0" distR="0" wp14:anchorId="1C8DED34" wp14:editId="00CA0D58">
            <wp:extent cx="5212080" cy="2073910"/>
            <wp:effectExtent l="0" t="0" r="7620" b="2540"/>
            <wp:docPr id="716276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073910"/>
                    </a:xfrm>
                    <a:prstGeom prst="rect">
                      <a:avLst/>
                    </a:prstGeom>
                    <a:noFill/>
                    <a:ln>
                      <a:noFill/>
                    </a:ln>
                  </pic:spPr>
                </pic:pic>
              </a:graphicData>
            </a:graphic>
          </wp:inline>
        </w:drawing>
      </w:r>
    </w:p>
    <w:p w14:paraId="3A37083C"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2 </w:t>
      </w:r>
      <w:r w:rsidRPr="004D1017">
        <w:rPr>
          <w:rFonts w:ascii="Cambria" w:eastAsia="Cambria" w:hAnsi="Cambria" w:cs="Cambria"/>
          <w:b/>
          <w:i/>
          <w:iCs/>
        </w:rPr>
        <w:t xml:space="preserve">Outdoor Model 1 Walk </w:t>
      </w:r>
    </w:p>
    <w:p w14:paraId="6C43ABA1" w14:textId="77777777" w:rsidR="00511A78" w:rsidRPr="004D1017" w:rsidRDefault="00511A78" w:rsidP="00511A78">
      <w:pPr>
        <w:jc w:val="center"/>
        <w:rPr>
          <w:rFonts w:ascii="Cambria" w:eastAsia="Cambria" w:hAnsi="Cambria" w:cs="Cambria"/>
        </w:rPr>
      </w:pPr>
      <w:r w:rsidRPr="004D1017">
        <w:rPr>
          <w:rFonts w:ascii="Cambria" w:eastAsia="Cambria" w:hAnsi="Cambria" w:cs="Cambria"/>
        </w:rPr>
        <w:t>Source: Primary Data, 2025</w:t>
      </w:r>
    </w:p>
    <w:p w14:paraId="62AAB697" w14:textId="77777777" w:rsidR="00511A78" w:rsidRDefault="00511A78" w:rsidP="001C4869">
      <w:pPr>
        <w:jc w:val="both"/>
        <w:rPr>
          <w:rFonts w:ascii="Arial" w:eastAsia="Cambria" w:hAnsi="Arial" w:cs="Arial"/>
        </w:rPr>
        <w:sectPr w:rsidR="00511A78" w:rsidSect="008273B1">
          <w:type w:val="continuous"/>
          <w:pgSz w:w="12240" w:h="15840"/>
          <w:pgMar w:top="1440" w:right="2016" w:bottom="2016" w:left="2016" w:header="720" w:footer="1123" w:gutter="0"/>
          <w:cols w:space="720"/>
          <w:docGrid w:linePitch="272"/>
        </w:sectPr>
      </w:pPr>
    </w:p>
    <w:p w14:paraId="2F5C2AEB" w14:textId="77777777" w:rsidR="00511A78" w:rsidRDefault="00511A78" w:rsidP="001C4869">
      <w:pP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03C50C75" w14:textId="77777777" w:rsidR="00511A78" w:rsidRDefault="00511A78" w:rsidP="001C4869">
      <w:pPr>
        <w:rPr>
          <w:rFonts w:ascii="Cambria" w:eastAsia="Cambria" w:hAnsi="Cambria" w:cs="Cambria"/>
          <w:b/>
          <w:noProof/>
          <w:lang w:val="id-ID" w:eastAsia="id-ID"/>
        </w:rPr>
      </w:pPr>
    </w:p>
    <w:p w14:paraId="563A4194" w14:textId="77777777" w:rsidR="00511A78" w:rsidRDefault="00511A78" w:rsidP="00511A78">
      <w:pPr>
        <w:jc w:val="center"/>
        <w:rPr>
          <w:rFonts w:ascii="Cambria" w:eastAsia="Cambria" w:hAnsi="Cambria" w:cs="Cambria"/>
          <w:b/>
          <w:noProof/>
          <w:lang w:val="id-ID" w:eastAsia="id-ID"/>
        </w:rPr>
      </w:pPr>
    </w:p>
    <w:p w14:paraId="3F84DF11" w14:textId="61DB0077" w:rsidR="00511A78" w:rsidRPr="004D1017" w:rsidRDefault="009A5CAC" w:rsidP="00511A78">
      <w:pPr>
        <w:jc w:val="center"/>
        <w:rPr>
          <w:rFonts w:ascii="Cambria" w:eastAsia="Cambria" w:hAnsi="Cambria" w:cs="Cambria"/>
          <w:b/>
        </w:rPr>
      </w:pPr>
      <w:r w:rsidRPr="009A5CAC">
        <w:rPr>
          <w:rFonts w:ascii="Cambria" w:eastAsia="Cambria" w:hAnsi="Cambria" w:cs="Cambria"/>
          <w:b/>
          <w:noProof/>
        </w:rPr>
        <w:drawing>
          <wp:inline distT="0" distB="0" distL="0" distR="0" wp14:anchorId="7C66122A" wp14:editId="4E2BC8FA">
            <wp:extent cx="5212080" cy="2072640"/>
            <wp:effectExtent l="0" t="0" r="7620" b="3810"/>
            <wp:docPr id="1271208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072640"/>
                    </a:xfrm>
                    <a:prstGeom prst="rect">
                      <a:avLst/>
                    </a:prstGeom>
                    <a:noFill/>
                    <a:ln>
                      <a:noFill/>
                    </a:ln>
                  </pic:spPr>
                </pic:pic>
              </a:graphicData>
            </a:graphic>
          </wp:inline>
        </w:drawing>
      </w:r>
    </w:p>
    <w:p w14:paraId="676E59BA"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3 </w:t>
      </w:r>
      <w:r w:rsidRPr="004D1017">
        <w:rPr>
          <w:rFonts w:ascii="Cambria" w:eastAsia="Cambria" w:hAnsi="Cambria" w:cs="Cambria"/>
          <w:b/>
          <w:i/>
          <w:iCs/>
        </w:rPr>
        <w:t xml:space="preserve">Outdoor Model </w:t>
      </w:r>
      <w:r w:rsidRPr="004D1017">
        <w:rPr>
          <w:rFonts w:ascii="Cambria" w:eastAsia="Cambria" w:hAnsi="Cambria" w:cs="Cambria"/>
          <w:b/>
        </w:rPr>
        <w:t xml:space="preserve">After </w:t>
      </w:r>
      <w:r w:rsidRPr="004D1017">
        <w:rPr>
          <w:rFonts w:ascii="Cambria" w:eastAsia="Cambria" w:hAnsi="Cambria" w:cs="Cambria"/>
          <w:b/>
          <w:i/>
          <w:iCs/>
        </w:rPr>
        <w:t xml:space="preserve"> the</w:t>
      </w:r>
      <w:r w:rsidRPr="004D1017">
        <w:rPr>
          <w:rFonts w:ascii="Cambria" w:eastAsia="Cambria" w:hAnsi="Cambria" w:cs="Cambria"/>
          <w:b/>
        </w:rPr>
        <w:t xml:space="preserve"> 2nd Run</w:t>
      </w:r>
    </w:p>
    <w:p w14:paraId="79FDB002" w14:textId="77777777" w:rsidR="00511A78" w:rsidRDefault="00511A78" w:rsidP="001C4869">
      <w:pPr>
        <w:jc w:val="center"/>
        <w:rPr>
          <w:rFonts w:ascii="Cambria" w:eastAsia="Cambria" w:hAnsi="Cambria" w:cs="Cambria"/>
        </w:rPr>
      </w:pPr>
      <w:r w:rsidRPr="004D1017">
        <w:rPr>
          <w:rFonts w:ascii="Cambria" w:eastAsia="Cambria" w:hAnsi="Cambria" w:cs="Cambria"/>
        </w:rPr>
        <w:t>Source: Primary Data, 2025</w:t>
      </w:r>
    </w:p>
    <w:p w14:paraId="4D26F44B" w14:textId="77777777" w:rsidR="001C4869" w:rsidRDefault="001C4869" w:rsidP="001C4869">
      <w:pPr>
        <w:jc w:val="center"/>
        <w:rPr>
          <w:rFonts w:ascii="Cambria" w:eastAsia="Cambria" w:hAnsi="Cambria" w:cs="Cambria"/>
        </w:rPr>
      </w:pPr>
    </w:p>
    <w:p w14:paraId="65CF055D" w14:textId="77777777" w:rsidR="001C4869" w:rsidRDefault="001C4869" w:rsidP="001C4869">
      <w:pPr>
        <w:jc w:val="center"/>
        <w:rPr>
          <w:rFonts w:ascii="Cambria" w:eastAsia="Cambria" w:hAnsi="Cambria" w:cs="Cambria"/>
        </w:rPr>
      </w:pPr>
    </w:p>
    <w:p w14:paraId="7DE7541B" w14:textId="3A8D9F42" w:rsidR="001C4869" w:rsidRPr="001C4869" w:rsidRDefault="001C4869" w:rsidP="001C4869">
      <w:pPr>
        <w:jc w:val="center"/>
        <w:rPr>
          <w:rFonts w:ascii="Cambria" w:eastAsia="Cambria" w:hAnsi="Cambria" w:cs="Cambria"/>
        </w:rPr>
        <w:sectPr w:rsidR="001C4869" w:rsidRPr="001C4869" w:rsidSect="008273B1">
          <w:type w:val="continuous"/>
          <w:pgSz w:w="12240" w:h="15840"/>
          <w:pgMar w:top="1440" w:right="2016" w:bottom="2016" w:left="2016" w:header="720" w:footer="1123" w:gutter="0"/>
          <w:cols w:space="720"/>
          <w:docGrid w:linePitch="272"/>
        </w:sectPr>
      </w:pPr>
    </w:p>
    <w:p w14:paraId="4DA85E6B" w14:textId="77777777" w:rsidR="00511A78" w:rsidRDefault="00511A78" w:rsidP="00511A78">
      <w:pPr>
        <w:jc w:val="both"/>
        <w:rPr>
          <w:rFonts w:ascii="Arial" w:eastAsia="Cambria" w:hAnsi="Arial" w:cs="Arial"/>
        </w:rPr>
      </w:pPr>
    </w:p>
    <w:p w14:paraId="1CB83EE5" w14:textId="77777777" w:rsidR="001C4869" w:rsidRDefault="001C4869" w:rsidP="00511A78">
      <w:pPr>
        <w:jc w:val="both"/>
        <w:rPr>
          <w:rFonts w:ascii="Arial" w:eastAsia="Cambria" w:hAnsi="Arial" w:cs="Arial"/>
        </w:rPr>
      </w:pPr>
    </w:p>
    <w:p w14:paraId="2798F67B" w14:textId="77777777" w:rsidR="00511A78" w:rsidRDefault="00511A78" w:rsidP="00511A78">
      <w:pPr>
        <w:jc w:val="both"/>
        <w:rPr>
          <w:rFonts w:ascii="Arial" w:eastAsia="Cambria" w:hAnsi="Arial" w:cs="Arial"/>
        </w:rPr>
      </w:pPr>
    </w:p>
    <w:p w14:paraId="26BFB006" w14:textId="77777777" w:rsidR="00511A78" w:rsidRDefault="00511A78" w:rsidP="00511A78">
      <w:pPr>
        <w:jc w:val="cente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004EB91D" w14:textId="6E844D33" w:rsidR="00511A78" w:rsidRPr="004D1017" w:rsidRDefault="009A5CAC" w:rsidP="00511A78">
      <w:pPr>
        <w:jc w:val="center"/>
        <w:rPr>
          <w:rFonts w:ascii="Cambria" w:eastAsia="Cambria" w:hAnsi="Cambria" w:cs="Cambria"/>
          <w:b/>
        </w:rPr>
      </w:pPr>
      <w:r w:rsidRPr="009A5CAC">
        <w:rPr>
          <w:rFonts w:ascii="Cambria" w:eastAsia="Cambria" w:hAnsi="Cambria" w:cs="Cambria"/>
          <w:b/>
          <w:noProof/>
        </w:rPr>
        <w:lastRenderedPageBreak/>
        <w:drawing>
          <wp:inline distT="0" distB="0" distL="0" distR="0" wp14:anchorId="0D8D8C44" wp14:editId="09E26AE7">
            <wp:extent cx="5212080" cy="2072640"/>
            <wp:effectExtent l="0" t="0" r="7620" b="3810"/>
            <wp:docPr id="1787915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072640"/>
                    </a:xfrm>
                    <a:prstGeom prst="rect">
                      <a:avLst/>
                    </a:prstGeom>
                    <a:noFill/>
                    <a:ln>
                      <a:noFill/>
                    </a:ln>
                  </pic:spPr>
                </pic:pic>
              </a:graphicData>
            </a:graphic>
          </wp:inline>
        </w:drawing>
      </w:r>
    </w:p>
    <w:p w14:paraId="67204BCC"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4 </w:t>
      </w:r>
      <w:r w:rsidRPr="004D1017">
        <w:rPr>
          <w:rFonts w:ascii="Cambria" w:eastAsia="Cambria" w:hAnsi="Cambria" w:cs="Cambria"/>
          <w:b/>
          <w:i/>
          <w:iCs/>
        </w:rPr>
        <w:t>Outdoor Model</w:t>
      </w:r>
      <w:r w:rsidRPr="004D1017">
        <w:rPr>
          <w:rFonts w:ascii="Cambria" w:eastAsia="Cambria" w:hAnsi="Cambria" w:cs="Cambria"/>
          <w:b/>
        </w:rPr>
        <w:t xml:space="preserve"> After </w:t>
      </w:r>
      <w:r w:rsidRPr="004D1017">
        <w:rPr>
          <w:rFonts w:ascii="Cambria" w:eastAsia="Cambria" w:hAnsi="Cambria" w:cs="Cambria"/>
          <w:b/>
          <w:i/>
          <w:iCs/>
        </w:rPr>
        <w:t xml:space="preserve">3rd Run </w:t>
      </w:r>
    </w:p>
    <w:p w14:paraId="5D08CF24" w14:textId="4DD68A8A" w:rsidR="00511A78" w:rsidRPr="004D1017" w:rsidRDefault="00511A78" w:rsidP="00511A78">
      <w:pPr>
        <w:jc w:val="center"/>
        <w:rPr>
          <w:rFonts w:ascii="Cambria" w:eastAsia="Cambria" w:hAnsi="Cambria" w:cs="Cambria"/>
        </w:rPr>
      </w:pPr>
      <w:r w:rsidRPr="004D1017">
        <w:rPr>
          <w:rFonts w:ascii="Cambria" w:eastAsia="Cambria" w:hAnsi="Cambria" w:cs="Cambria"/>
        </w:rPr>
        <w:t>Source: Primary Data, 202</w:t>
      </w:r>
      <w:r w:rsidR="001C4869">
        <w:rPr>
          <w:rFonts w:ascii="Cambria" w:eastAsia="Cambria" w:hAnsi="Cambria" w:cs="Cambria"/>
        </w:rPr>
        <w:t>5</w:t>
      </w:r>
    </w:p>
    <w:p w14:paraId="75D13566" w14:textId="77777777" w:rsidR="00511A78" w:rsidRDefault="00511A78" w:rsidP="00511A78">
      <w:pPr>
        <w:jc w:val="both"/>
        <w:rPr>
          <w:rFonts w:ascii="Arial" w:eastAsia="Cambria" w:hAnsi="Arial" w:cs="Arial"/>
        </w:rPr>
      </w:pPr>
    </w:p>
    <w:p w14:paraId="22D09A37" w14:textId="77777777" w:rsidR="00511A78" w:rsidRDefault="00511A78" w:rsidP="00511A78">
      <w:pPr>
        <w:jc w:val="both"/>
        <w:rPr>
          <w:rFonts w:ascii="Arial" w:eastAsia="Cambria" w:hAnsi="Arial" w:cs="Arial"/>
        </w:rPr>
        <w:sectPr w:rsidR="00511A78" w:rsidSect="008273B1">
          <w:type w:val="continuous"/>
          <w:pgSz w:w="12240" w:h="15840"/>
          <w:pgMar w:top="1440" w:right="2016" w:bottom="2016" w:left="2016" w:header="720" w:footer="1123" w:gutter="0"/>
          <w:cols w:space="720"/>
          <w:docGrid w:linePitch="272"/>
        </w:sectPr>
      </w:pPr>
    </w:p>
    <w:p w14:paraId="79107823" w14:textId="12EAFA8D" w:rsidR="003942F0" w:rsidRDefault="003942F0" w:rsidP="00511A78">
      <w:pPr>
        <w:jc w:val="both"/>
        <w:rPr>
          <w:rFonts w:ascii="Arial" w:eastAsia="Cambria" w:hAnsi="Arial" w:cs="Arial"/>
        </w:rPr>
      </w:pPr>
      <w:r w:rsidRPr="003942F0">
        <w:rPr>
          <w:rFonts w:ascii="Arial" w:eastAsia="Cambria" w:hAnsi="Arial" w:cs="Arial"/>
        </w:rPr>
        <w:t xml:space="preserve">From the output of the </w:t>
      </w:r>
      <w:r w:rsidR="001C4869">
        <w:rPr>
          <w:rFonts w:ascii="Arial" w:eastAsia="Cambria" w:hAnsi="Arial" w:cs="Arial"/>
        </w:rPr>
        <w:t>Outer</w:t>
      </w:r>
      <w:r w:rsidRPr="003942F0">
        <w:rPr>
          <w:rFonts w:ascii="Arial" w:eastAsia="Cambria" w:hAnsi="Arial" w:cs="Arial"/>
        </w:rPr>
        <w:t xml:space="preserve"> load, it can be seen that before it was repaired, there were several statement items that had an </w:t>
      </w:r>
      <w:r w:rsidR="001C4869">
        <w:rPr>
          <w:rFonts w:ascii="Arial" w:eastAsia="Cambria" w:hAnsi="Arial" w:cs="Arial"/>
        </w:rPr>
        <w:t>Outer</w:t>
      </w:r>
      <w:r w:rsidRPr="003942F0">
        <w:rPr>
          <w:rFonts w:ascii="Arial" w:eastAsia="Cambria" w:hAnsi="Arial" w:cs="Arial"/>
        </w:rPr>
        <w:t xml:space="preserve"> loading value of &lt;0.60, namely QWL 2 and OCB 2,3,10 items which meant invalid. Then in the 2nd run, there were several items removed, namely QWL 1, Commitment 4, 10, and OCB 2.3 10. because the AVE value is &lt;0.50. Then in the 3rd run there are several items that must be deleted again, namely, QWL 2,3,7 and Commitment 6,9 and OCB 1. From these results, all </w:t>
      </w:r>
      <w:proofErr w:type="spellStart"/>
      <w:r w:rsidRPr="003942F0">
        <w:rPr>
          <w:rFonts w:ascii="Arial" w:eastAsia="Cambria" w:hAnsi="Arial" w:cs="Arial"/>
        </w:rPr>
        <w:t>Outher</w:t>
      </w:r>
      <w:proofErr w:type="spellEnd"/>
      <w:r w:rsidRPr="003942F0">
        <w:rPr>
          <w:rFonts w:ascii="Arial" w:eastAsia="Cambria" w:hAnsi="Arial" w:cs="Arial"/>
        </w:rPr>
        <w:t xml:space="preserve"> Loading have an AVE value of &gt;0.50 and it can be considered that the statement of each of these variables is declared valid </w:t>
      </w:r>
      <w:r w:rsidR="00D63A0B" w:rsidRPr="00D63A0B">
        <w:rPr>
          <w:rFonts w:ascii="Arial" w:eastAsia="Cambria" w:hAnsi="Arial" w:cs="Arial"/>
          <w:highlight w:val="yellow"/>
        </w:rPr>
        <w:fldChar w:fldCharType="begin" w:fldLock="1"/>
      </w:r>
      <w:r w:rsidR="001909B0">
        <w:rPr>
          <w:rFonts w:ascii="Arial" w:eastAsia="Cambria" w:hAnsi="Arial" w:cs="Arial"/>
          <w:highlight w:val="yellow"/>
        </w:rPr>
        <w:instrText>ADDIN CSL_CITATION {"citationItems":[{"id":"ITEM-1","itemData":{"author":[{"dropping-particle":"","family":"Ghozali","given":"Imam","non-dropping-particle":"","parse-names":false,"suffix":""}],"container-title":"Semarang: Diponegoro University Publishing Agency","id":"ITEM-1","issued":{"date-parts":[["2014"]]},"title":"Structural equation modeling, alternative method with partial least square (PLS)","type":"article-journal"},"uris":["http://www.mendeley.com/documents/?uuid=3e606b8b-afcb-4e63-96a8-0942d1db4cec"]}],"mendeley":{"formattedCitation":"(Ghozali, 2014)","manualFormatting":"(Ghozali, 2014)","plainTextFormattedCitation":"(Ghozali, 2014)","previouslyFormattedCitation":"(Ghozali, 2014)"},"properties":{"noteIndex":0},"schema":"https://github.com/citation-style-language/schema/raw/master/csl-citation.json"}</w:instrText>
      </w:r>
      <w:r w:rsidR="00D63A0B" w:rsidRPr="00D63A0B">
        <w:rPr>
          <w:rFonts w:ascii="Arial" w:eastAsia="Cambria" w:hAnsi="Arial" w:cs="Arial"/>
          <w:highlight w:val="yellow"/>
        </w:rPr>
        <w:fldChar w:fldCharType="separate"/>
      </w:r>
      <w:r w:rsidR="00D63A0B" w:rsidRPr="00D63A0B">
        <w:rPr>
          <w:rFonts w:ascii="Arial" w:eastAsia="Cambria" w:hAnsi="Arial" w:cs="Arial"/>
          <w:noProof/>
          <w:highlight w:val="yellow"/>
        </w:rPr>
        <w:t>(Ghozali, 2014)</w:t>
      </w:r>
      <w:r w:rsidR="00D63A0B" w:rsidRPr="00D63A0B">
        <w:rPr>
          <w:rFonts w:ascii="Arial" w:eastAsia="Cambria" w:hAnsi="Arial" w:cs="Arial"/>
          <w:highlight w:val="yellow"/>
        </w:rPr>
        <w:fldChar w:fldCharType="end"/>
      </w:r>
    </w:p>
    <w:p w14:paraId="23EA46C1" w14:textId="77777777" w:rsidR="00B57227" w:rsidRDefault="00B57227" w:rsidP="00511A78">
      <w:pPr>
        <w:jc w:val="both"/>
        <w:rPr>
          <w:rFonts w:ascii="Arial" w:eastAsia="Cambria" w:hAnsi="Arial" w:cs="Arial"/>
        </w:rPr>
      </w:pPr>
    </w:p>
    <w:p w14:paraId="0BF38F14" w14:textId="77777777" w:rsidR="00B57227" w:rsidRDefault="00B57227" w:rsidP="00511A78">
      <w:pPr>
        <w:jc w:val="both"/>
        <w:rPr>
          <w:rFonts w:ascii="Arial" w:eastAsia="Cambria" w:hAnsi="Arial" w:cs="Arial"/>
        </w:rPr>
      </w:pPr>
    </w:p>
    <w:p w14:paraId="6D192795" w14:textId="77777777" w:rsidR="003942F0" w:rsidRPr="003942F0" w:rsidRDefault="003942F0" w:rsidP="001B32E3">
      <w:pPr>
        <w:jc w:val="both"/>
        <w:rPr>
          <w:rFonts w:ascii="Arial" w:eastAsia="Cambria" w:hAnsi="Arial" w:cs="Arial"/>
        </w:rPr>
      </w:pPr>
    </w:p>
    <w:p w14:paraId="546375E1" w14:textId="2AF15E6F" w:rsidR="003942F0" w:rsidRDefault="003942F0" w:rsidP="003942F0">
      <w:pPr>
        <w:pStyle w:val="Body"/>
        <w:spacing w:after="0"/>
        <w:rPr>
          <w:rFonts w:ascii="Arial" w:hAnsi="Arial" w:cs="Arial"/>
          <w:b/>
          <w:sz w:val="22"/>
          <w:szCs w:val="22"/>
        </w:rPr>
      </w:pPr>
      <w:r w:rsidRPr="003942F0">
        <w:rPr>
          <w:rFonts w:ascii="Arial" w:hAnsi="Arial" w:cs="Arial"/>
          <w:b/>
          <w:caps/>
          <w:sz w:val="22"/>
          <w:szCs w:val="22"/>
        </w:rPr>
        <w:t xml:space="preserve">3.3 </w:t>
      </w:r>
      <w:r>
        <w:rPr>
          <w:rFonts w:ascii="Arial" w:hAnsi="Arial" w:cs="Arial"/>
          <w:b/>
          <w:sz w:val="22"/>
          <w:szCs w:val="22"/>
        </w:rPr>
        <w:t>Measurement Model Analysis</w:t>
      </w:r>
    </w:p>
    <w:p w14:paraId="0E71F590" w14:textId="77777777" w:rsidR="003942F0" w:rsidRDefault="003942F0" w:rsidP="003942F0">
      <w:pPr>
        <w:pStyle w:val="Body"/>
        <w:spacing w:after="0"/>
        <w:rPr>
          <w:rFonts w:ascii="Arial" w:hAnsi="Arial" w:cs="Arial"/>
          <w:b/>
          <w:sz w:val="22"/>
          <w:szCs w:val="22"/>
        </w:rPr>
      </w:pPr>
    </w:p>
    <w:p w14:paraId="1928796D" w14:textId="6DB5CEBF" w:rsidR="0038059F" w:rsidRPr="0038059F" w:rsidRDefault="0038059F" w:rsidP="0038059F">
      <w:pPr>
        <w:ind w:firstLine="720"/>
        <w:jc w:val="both"/>
        <w:rPr>
          <w:rFonts w:ascii="Arial" w:eastAsia="Cambria" w:hAnsi="Arial" w:cs="Arial"/>
        </w:rPr>
      </w:pPr>
      <w:r w:rsidRPr="0038059F">
        <w:rPr>
          <w:rFonts w:ascii="Arial" w:eastAsia="Cambria" w:hAnsi="Arial" w:cs="Arial"/>
        </w:rPr>
        <w:t>This stage of measurement model evaluation includes testing for convergent validity, reliability, and discriminant validity. Table 3 shows the results of the converged validity and reliability.</w:t>
      </w:r>
    </w:p>
    <w:p w14:paraId="60362B50" w14:textId="77777777" w:rsidR="0038059F" w:rsidRDefault="0038059F" w:rsidP="003942F0">
      <w:pPr>
        <w:pStyle w:val="Body"/>
        <w:spacing w:after="0"/>
        <w:rPr>
          <w:rFonts w:ascii="Arial" w:hAnsi="Arial" w:cs="Arial"/>
          <w:b/>
          <w:sz w:val="22"/>
          <w:szCs w:val="22"/>
        </w:rPr>
      </w:pPr>
    </w:p>
    <w:p w14:paraId="3239A43F" w14:textId="77777777" w:rsidR="001B32E3" w:rsidRDefault="001B32E3" w:rsidP="001B32E3">
      <w:pPr>
        <w:ind w:left="103" w:right="103"/>
        <w:jc w:val="center"/>
        <w:rPr>
          <w:b/>
          <w:w w:val="95"/>
        </w:rPr>
        <w:sectPr w:rsidR="001B32E3" w:rsidSect="008273B1">
          <w:type w:val="continuous"/>
          <w:pgSz w:w="12240" w:h="15840"/>
          <w:pgMar w:top="1440" w:right="2016" w:bottom="2016" w:left="2016" w:header="720" w:footer="1123" w:gutter="0"/>
          <w:cols w:space="720"/>
          <w:docGrid w:linePitch="272"/>
        </w:sectPr>
      </w:pPr>
    </w:p>
    <w:p w14:paraId="6064A938" w14:textId="77777777" w:rsidR="007C64C8" w:rsidRDefault="007C64C8" w:rsidP="001B32E3">
      <w:pPr>
        <w:ind w:left="103" w:right="103"/>
        <w:jc w:val="center"/>
        <w:rPr>
          <w:b/>
          <w:w w:val="95"/>
        </w:rPr>
      </w:pPr>
    </w:p>
    <w:p w14:paraId="1A525508" w14:textId="313EA6D1" w:rsidR="001B32E3" w:rsidRPr="004D1017" w:rsidRDefault="001B32E3" w:rsidP="001B32E3">
      <w:pPr>
        <w:ind w:left="103" w:right="103"/>
        <w:jc w:val="center"/>
        <w:rPr>
          <w:b/>
          <w:w w:val="95"/>
        </w:rPr>
      </w:pPr>
      <w:r w:rsidRPr="004D1017">
        <w:rPr>
          <w:b/>
          <w:w w:val="95"/>
        </w:rPr>
        <w:t>Table 3 Validity and Reliability</w:t>
      </w:r>
    </w:p>
    <w:p w14:paraId="6394E1C1" w14:textId="77777777" w:rsidR="001B32E3" w:rsidRPr="004D1017" w:rsidRDefault="001B32E3" w:rsidP="001B32E3">
      <w:pPr>
        <w:spacing w:line="360" w:lineRule="auto"/>
        <w:ind w:left="102" w:right="102"/>
        <w:jc w:val="center"/>
        <w:rPr>
          <w:b/>
          <w:w w:val="95"/>
        </w:rPr>
      </w:pPr>
      <w:r w:rsidRPr="004D1017">
        <w:rPr>
          <w:color w:val="000000"/>
        </w:rPr>
        <w:t>Source: Primary Data, 2025</w:t>
      </w:r>
    </w:p>
    <w:tbl>
      <w:tblPr>
        <w:tblStyle w:val="TableGrid"/>
        <w:tblW w:w="629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43"/>
        <w:gridCol w:w="1554"/>
        <w:gridCol w:w="1501"/>
        <w:gridCol w:w="1395"/>
      </w:tblGrid>
      <w:tr w:rsidR="001B32E3" w:rsidRPr="004D1017" w14:paraId="43BC81E0" w14:textId="77777777" w:rsidTr="007C64C8">
        <w:trPr>
          <w:trHeight w:val="107"/>
          <w:jc w:val="center"/>
        </w:trPr>
        <w:tc>
          <w:tcPr>
            <w:tcW w:w="1843" w:type="dxa"/>
            <w:vAlign w:val="center"/>
            <w:hideMark/>
          </w:tcPr>
          <w:p w14:paraId="61A59EC0" w14:textId="77777777" w:rsidR="001B32E3" w:rsidRPr="004D1017" w:rsidRDefault="001B32E3" w:rsidP="00347C4C">
            <w:pPr>
              <w:spacing w:line="276" w:lineRule="auto"/>
              <w:ind w:right="103"/>
              <w:rPr>
                <w:rFonts w:ascii="Cambria" w:hAnsi="Cambria"/>
                <w:b/>
              </w:rPr>
            </w:pPr>
            <w:r w:rsidRPr="004D1017">
              <w:rPr>
                <w:rFonts w:ascii="Cambria" w:hAnsi="Cambria"/>
                <w:b/>
              </w:rPr>
              <w:t>Variable</w:t>
            </w:r>
          </w:p>
        </w:tc>
        <w:tc>
          <w:tcPr>
            <w:tcW w:w="1554" w:type="dxa"/>
            <w:vAlign w:val="center"/>
            <w:hideMark/>
          </w:tcPr>
          <w:p w14:paraId="29C80C56"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Alpha Cronbach</w:t>
            </w:r>
          </w:p>
        </w:tc>
        <w:tc>
          <w:tcPr>
            <w:tcW w:w="1501" w:type="dxa"/>
            <w:vAlign w:val="center"/>
            <w:hideMark/>
          </w:tcPr>
          <w:p w14:paraId="7A8DF7E2"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Composite Reliability</w:t>
            </w:r>
          </w:p>
        </w:tc>
        <w:tc>
          <w:tcPr>
            <w:tcW w:w="1395" w:type="dxa"/>
            <w:vAlign w:val="center"/>
            <w:hideMark/>
          </w:tcPr>
          <w:p w14:paraId="336BA598"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Average Variance Extracted (AVE)</w:t>
            </w:r>
          </w:p>
        </w:tc>
      </w:tr>
      <w:tr w:rsidR="001B32E3" w:rsidRPr="004D1017" w14:paraId="0D1BBD1B" w14:textId="77777777" w:rsidTr="007C64C8">
        <w:trPr>
          <w:trHeight w:val="34"/>
          <w:jc w:val="center"/>
        </w:trPr>
        <w:tc>
          <w:tcPr>
            <w:tcW w:w="1843" w:type="dxa"/>
            <w:tcBorders>
              <w:bottom w:val="nil"/>
            </w:tcBorders>
            <w:vAlign w:val="center"/>
            <w:hideMark/>
          </w:tcPr>
          <w:p w14:paraId="31CF370E" w14:textId="77777777" w:rsidR="001B32E3" w:rsidRPr="004D1017" w:rsidRDefault="001B32E3" w:rsidP="00347C4C">
            <w:pPr>
              <w:spacing w:line="276" w:lineRule="auto"/>
              <w:ind w:right="103"/>
              <w:rPr>
                <w:rFonts w:ascii="Cambria" w:hAnsi="Cambria"/>
                <w:bCs/>
              </w:rPr>
            </w:pPr>
            <w:r w:rsidRPr="004D1017">
              <w:rPr>
                <w:rFonts w:ascii="Cambria" w:eastAsia="Cambria" w:hAnsi="Cambria" w:cs="Cambria"/>
                <w:i/>
                <w:iCs/>
              </w:rPr>
              <w:t>Organizational Justice</w:t>
            </w:r>
          </w:p>
        </w:tc>
        <w:tc>
          <w:tcPr>
            <w:tcW w:w="1554" w:type="dxa"/>
            <w:tcBorders>
              <w:bottom w:val="nil"/>
            </w:tcBorders>
            <w:hideMark/>
          </w:tcPr>
          <w:p w14:paraId="757FF544" w14:textId="237BE921" w:rsidR="001B32E3" w:rsidRPr="004D1017" w:rsidRDefault="001B32E3" w:rsidP="00347C4C">
            <w:pPr>
              <w:spacing w:line="276" w:lineRule="auto"/>
              <w:ind w:right="103"/>
              <w:jc w:val="center"/>
              <w:rPr>
                <w:rFonts w:ascii="Cambria" w:hAnsi="Cambria"/>
                <w:bCs/>
              </w:rPr>
            </w:pPr>
            <w:r w:rsidRPr="004D1017">
              <w:rPr>
                <w:rFonts w:ascii="Cambria" w:hAnsi="Cambria"/>
              </w:rPr>
              <w:t>0.902</w:t>
            </w:r>
          </w:p>
        </w:tc>
        <w:tc>
          <w:tcPr>
            <w:tcW w:w="1501" w:type="dxa"/>
            <w:tcBorders>
              <w:bottom w:val="nil"/>
            </w:tcBorders>
            <w:hideMark/>
          </w:tcPr>
          <w:p w14:paraId="48F12218" w14:textId="1F22C187" w:rsidR="001B32E3" w:rsidRPr="004D1017" w:rsidRDefault="001B32E3" w:rsidP="00347C4C">
            <w:pPr>
              <w:spacing w:line="276" w:lineRule="auto"/>
              <w:ind w:right="103"/>
              <w:jc w:val="center"/>
              <w:rPr>
                <w:rFonts w:ascii="Cambria" w:hAnsi="Cambria"/>
                <w:bCs/>
              </w:rPr>
            </w:pPr>
            <w:r w:rsidRPr="004D1017">
              <w:rPr>
                <w:rFonts w:ascii="Cambria" w:hAnsi="Cambria"/>
              </w:rPr>
              <w:t>0.919</w:t>
            </w:r>
          </w:p>
        </w:tc>
        <w:tc>
          <w:tcPr>
            <w:tcW w:w="1395" w:type="dxa"/>
            <w:tcBorders>
              <w:bottom w:val="nil"/>
            </w:tcBorders>
            <w:hideMark/>
          </w:tcPr>
          <w:p w14:paraId="65B5DE3D" w14:textId="5DA89A81" w:rsidR="001B32E3" w:rsidRPr="004D1017" w:rsidRDefault="001B32E3" w:rsidP="00347C4C">
            <w:pPr>
              <w:spacing w:line="276" w:lineRule="auto"/>
              <w:ind w:right="103"/>
              <w:jc w:val="center"/>
              <w:rPr>
                <w:rFonts w:ascii="Cambria" w:hAnsi="Cambria"/>
                <w:bCs/>
              </w:rPr>
            </w:pPr>
            <w:r w:rsidRPr="004D1017">
              <w:rPr>
                <w:rFonts w:ascii="Cambria" w:hAnsi="Cambria"/>
              </w:rPr>
              <w:t>0.531</w:t>
            </w:r>
          </w:p>
        </w:tc>
      </w:tr>
      <w:tr w:rsidR="001B32E3" w:rsidRPr="004D1017" w14:paraId="023456AB" w14:textId="77777777" w:rsidTr="007C64C8">
        <w:trPr>
          <w:trHeight w:val="34"/>
          <w:jc w:val="center"/>
        </w:trPr>
        <w:tc>
          <w:tcPr>
            <w:tcW w:w="1843" w:type="dxa"/>
            <w:tcBorders>
              <w:top w:val="nil"/>
              <w:bottom w:val="nil"/>
            </w:tcBorders>
            <w:vAlign w:val="center"/>
            <w:hideMark/>
          </w:tcPr>
          <w:p w14:paraId="7C325A58" w14:textId="77777777" w:rsidR="001B32E3" w:rsidRPr="004D1017" w:rsidRDefault="001B32E3" w:rsidP="00347C4C">
            <w:pPr>
              <w:spacing w:line="276" w:lineRule="auto"/>
              <w:ind w:right="103"/>
              <w:rPr>
                <w:rFonts w:ascii="Cambria" w:hAnsi="Cambria"/>
                <w:bCs/>
              </w:rPr>
            </w:pPr>
            <w:r w:rsidRPr="004D1017">
              <w:rPr>
                <w:rFonts w:ascii="Cambria" w:eastAsia="Cambria" w:hAnsi="Cambria" w:cs="Cambria"/>
                <w:i/>
                <w:iCs/>
              </w:rPr>
              <w:t>Organizational Commitment</w:t>
            </w:r>
          </w:p>
        </w:tc>
        <w:tc>
          <w:tcPr>
            <w:tcW w:w="1554" w:type="dxa"/>
            <w:tcBorders>
              <w:top w:val="nil"/>
              <w:bottom w:val="nil"/>
            </w:tcBorders>
            <w:hideMark/>
          </w:tcPr>
          <w:p w14:paraId="32C0E23F" w14:textId="427BED8B" w:rsidR="001B32E3" w:rsidRPr="004D1017" w:rsidRDefault="001B32E3" w:rsidP="00347C4C">
            <w:pPr>
              <w:spacing w:line="276" w:lineRule="auto"/>
              <w:ind w:right="103"/>
              <w:jc w:val="center"/>
              <w:rPr>
                <w:rFonts w:ascii="Cambria" w:hAnsi="Cambria"/>
                <w:bCs/>
              </w:rPr>
            </w:pPr>
            <w:r w:rsidRPr="004D1017">
              <w:rPr>
                <w:rFonts w:ascii="Cambria" w:hAnsi="Cambria"/>
              </w:rPr>
              <w:t>0.819</w:t>
            </w:r>
          </w:p>
        </w:tc>
        <w:tc>
          <w:tcPr>
            <w:tcW w:w="1501" w:type="dxa"/>
            <w:tcBorders>
              <w:top w:val="nil"/>
              <w:bottom w:val="nil"/>
            </w:tcBorders>
            <w:hideMark/>
          </w:tcPr>
          <w:p w14:paraId="2CB46387" w14:textId="73FAF5EF" w:rsidR="001B32E3" w:rsidRPr="004D1017" w:rsidRDefault="001B32E3" w:rsidP="00347C4C">
            <w:pPr>
              <w:spacing w:line="276" w:lineRule="auto"/>
              <w:ind w:right="103"/>
              <w:jc w:val="center"/>
              <w:rPr>
                <w:rFonts w:ascii="Cambria" w:hAnsi="Cambria"/>
                <w:bCs/>
              </w:rPr>
            </w:pPr>
            <w:r w:rsidRPr="004D1017">
              <w:rPr>
                <w:rFonts w:ascii="Cambria" w:hAnsi="Cambria"/>
              </w:rPr>
              <w:t>0.869</w:t>
            </w:r>
          </w:p>
        </w:tc>
        <w:tc>
          <w:tcPr>
            <w:tcW w:w="1395" w:type="dxa"/>
            <w:tcBorders>
              <w:top w:val="nil"/>
              <w:bottom w:val="nil"/>
            </w:tcBorders>
            <w:hideMark/>
          </w:tcPr>
          <w:p w14:paraId="1F5B0750" w14:textId="2751D8F5" w:rsidR="001B32E3" w:rsidRPr="004D1017" w:rsidRDefault="001B32E3" w:rsidP="00347C4C">
            <w:pPr>
              <w:spacing w:line="276" w:lineRule="auto"/>
              <w:ind w:right="103"/>
              <w:jc w:val="center"/>
              <w:rPr>
                <w:rFonts w:ascii="Cambria" w:hAnsi="Cambria"/>
                <w:bCs/>
              </w:rPr>
            </w:pPr>
            <w:r w:rsidRPr="004D1017">
              <w:rPr>
                <w:rFonts w:ascii="Cambria" w:hAnsi="Cambria"/>
              </w:rPr>
              <w:t>0.526</w:t>
            </w:r>
          </w:p>
        </w:tc>
      </w:tr>
      <w:tr w:rsidR="001B32E3" w:rsidRPr="004D1017" w14:paraId="64480453" w14:textId="77777777" w:rsidTr="007C64C8">
        <w:trPr>
          <w:trHeight w:val="34"/>
          <w:jc w:val="center"/>
        </w:trPr>
        <w:tc>
          <w:tcPr>
            <w:tcW w:w="1843" w:type="dxa"/>
            <w:tcBorders>
              <w:top w:val="nil"/>
              <w:bottom w:val="nil"/>
            </w:tcBorders>
            <w:vAlign w:val="center"/>
            <w:hideMark/>
          </w:tcPr>
          <w:p w14:paraId="2CED7FFD" w14:textId="77777777" w:rsidR="001B32E3" w:rsidRPr="004D1017" w:rsidRDefault="001B32E3" w:rsidP="00347C4C">
            <w:pPr>
              <w:spacing w:line="276" w:lineRule="auto"/>
              <w:ind w:right="103"/>
              <w:rPr>
                <w:rFonts w:ascii="Cambria" w:hAnsi="Cambria"/>
                <w:bCs/>
                <w:i/>
                <w:iCs/>
              </w:rPr>
            </w:pPr>
            <w:r w:rsidRPr="004D1017">
              <w:rPr>
                <w:rFonts w:ascii="Cambria" w:hAnsi="Cambria"/>
                <w:bCs/>
                <w:i/>
                <w:iCs/>
              </w:rPr>
              <w:t>Organizational Citizenship Behavior</w:t>
            </w:r>
          </w:p>
        </w:tc>
        <w:tc>
          <w:tcPr>
            <w:tcW w:w="1554" w:type="dxa"/>
            <w:tcBorders>
              <w:top w:val="nil"/>
              <w:bottom w:val="nil"/>
            </w:tcBorders>
            <w:hideMark/>
          </w:tcPr>
          <w:p w14:paraId="2E53EAA6" w14:textId="789B74FE" w:rsidR="001B32E3" w:rsidRPr="004D1017" w:rsidRDefault="001B32E3" w:rsidP="00347C4C">
            <w:pPr>
              <w:spacing w:line="276" w:lineRule="auto"/>
              <w:ind w:right="103"/>
              <w:jc w:val="center"/>
              <w:rPr>
                <w:rFonts w:ascii="Cambria" w:hAnsi="Cambria"/>
                <w:bCs/>
              </w:rPr>
            </w:pPr>
            <w:r w:rsidRPr="004D1017">
              <w:rPr>
                <w:rFonts w:ascii="Cambria" w:hAnsi="Cambria"/>
              </w:rPr>
              <w:t>0.816</w:t>
            </w:r>
          </w:p>
        </w:tc>
        <w:tc>
          <w:tcPr>
            <w:tcW w:w="1501" w:type="dxa"/>
            <w:tcBorders>
              <w:top w:val="nil"/>
              <w:bottom w:val="nil"/>
            </w:tcBorders>
            <w:hideMark/>
          </w:tcPr>
          <w:p w14:paraId="645DB5B3" w14:textId="59AD4B77" w:rsidR="001B32E3" w:rsidRPr="004D1017" w:rsidRDefault="001B32E3" w:rsidP="00347C4C">
            <w:pPr>
              <w:spacing w:line="276" w:lineRule="auto"/>
              <w:ind w:right="103"/>
              <w:jc w:val="center"/>
              <w:rPr>
                <w:rFonts w:ascii="Cambria" w:hAnsi="Cambria"/>
                <w:bCs/>
              </w:rPr>
            </w:pPr>
            <w:r w:rsidRPr="004D1017">
              <w:rPr>
                <w:rFonts w:ascii="Cambria" w:hAnsi="Cambria"/>
              </w:rPr>
              <w:t>0.867</w:t>
            </w:r>
          </w:p>
        </w:tc>
        <w:tc>
          <w:tcPr>
            <w:tcW w:w="1395" w:type="dxa"/>
            <w:tcBorders>
              <w:top w:val="nil"/>
              <w:bottom w:val="nil"/>
            </w:tcBorders>
            <w:hideMark/>
          </w:tcPr>
          <w:p w14:paraId="7A10743B" w14:textId="4AFE5B81" w:rsidR="001B32E3" w:rsidRPr="004D1017" w:rsidRDefault="001B32E3" w:rsidP="00347C4C">
            <w:pPr>
              <w:spacing w:line="276" w:lineRule="auto"/>
              <w:ind w:right="103"/>
              <w:jc w:val="center"/>
              <w:rPr>
                <w:rFonts w:ascii="Cambria" w:hAnsi="Cambria"/>
                <w:bCs/>
              </w:rPr>
            </w:pPr>
            <w:r w:rsidRPr="004D1017">
              <w:rPr>
                <w:rFonts w:ascii="Cambria" w:hAnsi="Cambria"/>
              </w:rPr>
              <w:t>0.522</w:t>
            </w:r>
          </w:p>
        </w:tc>
      </w:tr>
      <w:tr w:rsidR="001B32E3" w:rsidRPr="004D1017" w14:paraId="518CC76C" w14:textId="77777777" w:rsidTr="007C64C8">
        <w:trPr>
          <w:trHeight w:val="34"/>
          <w:jc w:val="center"/>
        </w:trPr>
        <w:tc>
          <w:tcPr>
            <w:tcW w:w="1843" w:type="dxa"/>
            <w:tcBorders>
              <w:top w:val="nil"/>
            </w:tcBorders>
            <w:vAlign w:val="center"/>
            <w:hideMark/>
          </w:tcPr>
          <w:p w14:paraId="39DADEF6" w14:textId="77777777" w:rsidR="001B32E3" w:rsidRPr="004D1017" w:rsidRDefault="001B32E3" w:rsidP="00347C4C">
            <w:pPr>
              <w:spacing w:line="276" w:lineRule="auto"/>
              <w:ind w:right="103"/>
              <w:rPr>
                <w:rFonts w:ascii="Cambria" w:hAnsi="Cambria"/>
                <w:bCs/>
                <w:i/>
                <w:iCs/>
              </w:rPr>
            </w:pPr>
            <w:r w:rsidRPr="004D1017">
              <w:rPr>
                <w:rFonts w:ascii="Cambria" w:hAnsi="Cambria"/>
                <w:bCs/>
                <w:i/>
                <w:iCs/>
              </w:rPr>
              <w:lastRenderedPageBreak/>
              <w:t>Quality of Working Life</w:t>
            </w:r>
          </w:p>
        </w:tc>
        <w:tc>
          <w:tcPr>
            <w:tcW w:w="1554" w:type="dxa"/>
            <w:tcBorders>
              <w:top w:val="nil"/>
            </w:tcBorders>
            <w:hideMark/>
          </w:tcPr>
          <w:p w14:paraId="1CA8520B" w14:textId="10DB3F62" w:rsidR="001B32E3" w:rsidRPr="004D1017" w:rsidRDefault="001B32E3" w:rsidP="00347C4C">
            <w:pPr>
              <w:spacing w:line="276" w:lineRule="auto"/>
              <w:ind w:right="103"/>
              <w:jc w:val="center"/>
              <w:rPr>
                <w:rFonts w:ascii="Cambria" w:hAnsi="Cambria"/>
                <w:bCs/>
              </w:rPr>
            </w:pPr>
            <w:r w:rsidRPr="004D1017">
              <w:rPr>
                <w:rFonts w:ascii="Cambria" w:hAnsi="Cambria"/>
              </w:rPr>
              <w:t>0.811</w:t>
            </w:r>
          </w:p>
        </w:tc>
        <w:tc>
          <w:tcPr>
            <w:tcW w:w="1501" w:type="dxa"/>
            <w:tcBorders>
              <w:top w:val="nil"/>
            </w:tcBorders>
            <w:hideMark/>
          </w:tcPr>
          <w:p w14:paraId="00603F33" w14:textId="53DCE058" w:rsidR="001B32E3" w:rsidRPr="004D1017" w:rsidRDefault="001B32E3" w:rsidP="00347C4C">
            <w:pPr>
              <w:spacing w:line="276" w:lineRule="auto"/>
              <w:ind w:right="103"/>
              <w:jc w:val="center"/>
              <w:rPr>
                <w:rFonts w:ascii="Cambria" w:hAnsi="Cambria"/>
                <w:bCs/>
              </w:rPr>
            </w:pPr>
            <w:r w:rsidRPr="004D1017">
              <w:rPr>
                <w:rFonts w:ascii="Cambria" w:hAnsi="Cambria"/>
              </w:rPr>
              <w:t>0.864</w:t>
            </w:r>
          </w:p>
        </w:tc>
        <w:tc>
          <w:tcPr>
            <w:tcW w:w="1395" w:type="dxa"/>
            <w:tcBorders>
              <w:top w:val="nil"/>
            </w:tcBorders>
            <w:hideMark/>
          </w:tcPr>
          <w:p w14:paraId="07653AC8" w14:textId="4B4F028C" w:rsidR="001B32E3" w:rsidRPr="004D1017" w:rsidRDefault="001B32E3" w:rsidP="00347C4C">
            <w:pPr>
              <w:spacing w:line="276" w:lineRule="auto"/>
              <w:ind w:right="103"/>
              <w:jc w:val="center"/>
              <w:rPr>
                <w:rFonts w:ascii="Cambria" w:hAnsi="Cambria"/>
                <w:bCs/>
              </w:rPr>
            </w:pPr>
            <w:r w:rsidRPr="004D1017">
              <w:rPr>
                <w:rFonts w:ascii="Cambria" w:hAnsi="Cambria"/>
              </w:rPr>
              <w:t>0.516</w:t>
            </w:r>
          </w:p>
        </w:tc>
      </w:tr>
    </w:tbl>
    <w:p w14:paraId="685ECCF7" w14:textId="77777777" w:rsidR="007C64C8" w:rsidRDefault="007C64C8" w:rsidP="003942F0">
      <w:pPr>
        <w:pStyle w:val="Body"/>
        <w:spacing w:after="0"/>
        <w:rPr>
          <w:rFonts w:ascii="Arial" w:hAnsi="Arial" w:cs="Arial"/>
          <w:b/>
          <w:sz w:val="22"/>
          <w:szCs w:val="22"/>
        </w:rPr>
        <w:sectPr w:rsidR="007C64C8" w:rsidSect="008273B1">
          <w:type w:val="continuous"/>
          <w:pgSz w:w="12240" w:h="15840"/>
          <w:pgMar w:top="1440" w:right="2016" w:bottom="2016" w:left="2016" w:header="720" w:footer="1123" w:gutter="0"/>
          <w:cols w:space="720"/>
          <w:docGrid w:linePitch="272"/>
        </w:sectPr>
      </w:pPr>
    </w:p>
    <w:p w14:paraId="109D7FE9" w14:textId="34026751" w:rsidR="0038059F" w:rsidRDefault="0038059F" w:rsidP="007C64C8">
      <w:pPr>
        <w:ind w:firstLine="720"/>
        <w:jc w:val="both"/>
        <w:rPr>
          <w:rFonts w:ascii="Arial" w:eastAsia="Cambria" w:hAnsi="Arial" w:cs="Arial"/>
        </w:rPr>
      </w:pPr>
      <w:r w:rsidRPr="0038059F">
        <w:rPr>
          <w:rFonts w:ascii="Arial" w:eastAsia="Cambria" w:hAnsi="Arial" w:cs="Arial"/>
        </w:rPr>
        <w:t xml:space="preserve">Convergent validity is achieved with the value </w:t>
      </w:r>
      <w:r w:rsidRPr="0038059F">
        <w:rPr>
          <w:rFonts w:ascii="Arial" w:eastAsia="Cambria" w:hAnsi="Arial" w:cs="Arial"/>
          <w:i/>
          <w:iCs/>
        </w:rPr>
        <w:t>Loading Factor</w:t>
      </w:r>
      <w:r w:rsidRPr="0038059F">
        <w:rPr>
          <w:rFonts w:ascii="Arial" w:eastAsia="Cambria" w:hAnsi="Arial" w:cs="Arial"/>
        </w:rPr>
        <w:t xml:space="preserve"> &gt; 0.6 and AVE &gt; 0.5 </w:t>
      </w:r>
      <w:r w:rsidR="00435588" w:rsidRPr="00435588">
        <w:rPr>
          <w:rFonts w:ascii="Arial" w:eastAsia="Cambria" w:hAnsi="Arial" w:cs="Arial"/>
          <w:highlight w:val="yellow"/>
        </w:rPr>
        <w:fldChar w:fldCharType="begin" w:fldLock="1"/>
      </w:r>
      <w:r w:rsidR="001909B0">
        <w:rPr>
          <w:rFonts w:ascii="Arial" w:eastAsia="Cambria" w:hAnsi="Arial" w:cs="Arial"/>
          <w:highlight w:val="yellow"/>
        </w:rPr>
        <w:instrText>ADDIN CSL_CITATION {"citationItems":[{"id":"ITEM-1","itemData":{"author":[{"dropping-particle":"","family":"Ghozali","given":"Imam","non-dropping-particle":"","parse-names":false,"suffix":""}],"container-title":"Semarang: Diponegoro University Publishing Agency","id":"ITEM-1","issued":{"date-parts":[["2014"]]},"title":"Structural equation modeling, alternative method with partial least square (PLS)","type":"article-journal"},"uris":["http://www.mendeley.com/documents/?uuid=3e606b8b-afcb-4e63-96a8-0942d1db4cec"]}],"mendeley":{"formattedCitation":"(Ghozali, 2014)","plainTextFormattedCitation":"(Ghozali, 2014)","previouslyFormattedCitation":"(Ghozali, 2014)"},"properties":{"noteIndex":0},"schema":"https://github.com/citation-style-language/schema/raw/master/csl-citation.json"}</w:instrText>
      </w:r>
      <w:r w:rsidR="00435588" w:rsidRPr="00435588">
        <w:rPr>
          <w:rFonts w:ascii="Arial" w:eastAsia="Cambria" w:hAnsi="Arial" w:cs="Arial"/>
          <w:highlight w:val="yellow"/>
        </w:rPr>
        <w:fldChar w:fldCharType="separate"/>
      </w:r>
      <w:r w:rsidR="00435588" w:rsidRPr="00435588">
        <w:rPr>
          <w:rFonts w:ascii="Arial" w:eastAsia="Cambria" w:hAnsi="Arial" w:cs="Arial"/>
          <w:noProof/>
          <w:highlight w:val="yellow"/>
        </w:rPr>
        <w:t>(Ghozali, 2014)</w:t>
      </w:r>
      <w:r w:rsidR="00435588" w:rsidRPr="00435588">
        <w:rPr>
          <w:rFonts w:ascii="Arial" w:eastAsia="Cambria" w:hAnsi="Arial" w:cs="Arial"/>
          <w:highlight w:val="yellow"/>
        </w:rPr>
        <w:fldChar w:fldCharType="end"/>
      </w:r>
      <w:r w:rsidR="00435588" w:rsidRPr="00435588">
        <w:rPr>
          <w:rFonts w:ascii="Arial" w:eastAsia="Cambria" w:hAnsi="Arial" w:cs="Arial"/>
          <w:highlight w:val="yellow"/>
        </w:rPr>
        <w:t xml:space="preserve">. </w:t>
      </w:r>
      <w:r w:rsidRPr="0038059F">
        <w:rPr>
          <w:rFonts w:ascii="Arial" w:eastAsia="Cambria" w:hAnsi="Arial" w:cs="Arial"/>
        </w:rPr>
        <w:t xml:space="preserve">After evaluating and sorting out a number of indicators that have a value </w:t>
      </w:r>
      <w:r w:rsidRPr="0038059F">
        <w:rPr>
          <w:rFonts w:ascii="Arial" w:eastAsia="Cambria" w:hAnsi="Arial" w:cs="Arial"/>
          <w:i/>
          <w:iCs/>
        </w:rPr>
        <w:t>Loading Factor</w:t>
      </w:r>
      <w:r w:rsidRPr="0038059F">
        <w:rPr>
          <w:rFonts w:ascii="Arial" w:eastAsia="Cambria" w:hAnsi="Arial" w:cs="Arial"/>
        </w:rPr>
        <w:t xml:space="preserve"> &lt;0.6, the rest of the indicator has a &gt; value of 0.6 so that it can be declared valid. In addition, all Composite Reliability and Cronbach alpha values are at &gt; 0.70, indicating good reliability for each variable</w:t>
      </w:r>
    </w:p>
    <w:p w14:paraId="443076E6" w14:textId="77777777" w:rsidR="008877BC" w:rsidRDefault="008877BC" w:rsidP="007C64C8">
      <w:pPr>
        <w:ind w:firstLine="720"/>
        <w:jc w:val="both"/>
        <w:rPr>
          <w:rFonts w:ascii="Arial" w:eastAsia="Cambria" w:hAnsi="Arial" w:cs="Arial"/>
        </w:rPr>
      </w:pPr>
    </w:p>
    <w:p w14:paraId="7BCA7E0F" w14:textId="77777777" w:rsidR="007C64C8" w:rsidRDefault="007C64C8" w:rsidP="007C64C8">
      <w:pPr>
        <w:jc w:val="both"/>
        <w:rPr>
          <w:rFonts w:ascii="Arial" w:eastAsia="Cambria" w:hAnsi="Arial" w:cs="Arial"/>
        </w:rPr>
      </w:pPr>
    </w:p>
    <w:p w14:paraId="25C54BB3" w14:textId="77777777" w:rsidR="008877BC" w:rsidRDefault="008877BC" w:rsidP="007C64C8">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05353CB2" w14:textId="77777777" w:rsidR="008877BC" w:rsidRDefault="008877BC" w:rsidP="007C64C8">
      <w:pPr>
        <w:ind w:left="103" w:right="103"/>
        <w:jc w:val="center"/>
        <w:rPr>
          <w:b/>
          <w:w w:val="95"/>
        </w:rPr>
      </w:pPr>
    </w:p>
    <w:p w14:paraId="7FBEC41A" w14:textId="4BACB904" w:rsidR="007C64C8" w:rsidRPr="004D1017" w:rsidRDefault="007C64C8" w:rsidP="007C64C8">
      <w:pPr>
        <w:ind w:left="103" w:right="103"/>
        <w:jc w:val="center"/>
        <w:rPr>
          <w:b/>
          <w:w w:val="95"/>
        </w:rPr>
      </w:pPr>
      <w:r w:rsidRPr="004D1017">
        <w:rPr>
          <w:b/>
          <w:w w:val="95"/>
        </w:rPr>
        <w:t xml:space="preserve">Table 4 Differentiating Validity: </w:t>
      </w:r>
      <w:proofErr w:type="spellStart"/>
      <w:r w:rsidRPr="004D1017">
        <w:rPr>
          <w:b/>
          <w:w w:val="95"/>
        </w:rPr>
        <w:t>Fornell-Larcker</w:t>
      </w:r>
      <w:proofErr w:type="spellEnd"/>
    </w:p>
    <w:p w14:paraId="547625EF" w14:textId="77777777" w:rsidR="007C64C8" w:rsidRPr="004D1017" w:rsidRDefault="007C64C8" w:rsidP="007C64C8">
      <w:pPr>
        <w:spacing w:line="360" w:lineRule="auto"/>
        <w:ind w:left="102" w:right="102"/>
        <w:jc w:val="center"/>
        <w:rPr>
          <w:b/>
          <w:w w:val="95"/>
        </w:rPr>
      </w:pPr>
      <w:r w:rsidRPr="004D1017">
        <w:rPr>
          <w:color w:val="000000"/>
        </w:rPr>
        <w:t>Source: Primary Data, 2025</w:t>
      </w:r>
    </w:p>
    <w:tbl>
      <w:tblPr>
        <w:tblStyle w:val="TableGrid"/>
        <w:tblW w:w="34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08"/>
        <w:gridCol w:w="892"/>
        <w:gridCol w:w="892"/>
        <w:gridCol w:w="892"/>
        <w:gridCol w:w="892"/>
      </w:tblGrid>
      <w:tr w:rsidR="007C64C8" w:rsidRPr="004D1017" w14:paraId="1D21C5C5" w14:textId="77777777" w:rsidTr="007C64C8">
        <w:trPr>
          <w:trHeight w:val="217"/>
          <w:jc w:val="center"/>
        </w:trPr>
        <w:tc>
          <w:tcPr>
            <w:tcW w:w="1120" w:type="dxa"/>
            <w:vAlign w:val="center"/>
            <w:hideMark/>
          </w:tcPr>
          <w:p w14:paraId="539A31D7" w14:textId="77777777" w:rsidR="007C64C8" w:rsidRPr="004D1017" w:rsidRDefault="007C64C8" w:rsidP="00347C4C">
            <w:pPr>
              <w:spacing w:line="276" w:lineRule="auto"/>
              <w:ind w:right="103"/>
              <w:rPr>
                <w:rFonts w:ascii="Cambria" w:hAnsi="Cambria"/>
                <w:b/>
              </w:rPr>
            </w:pPr>
            <w:r w:rsidRPr="004D1017">
              <w:rPr>
                <w:rFonts w:ascii="Cambria" w:hAnsi="Cambria"/>
                <w:b/>
              </w:rPr>
              <w:t>Variable</w:t>
            </w:r>
          </w:p>
        </w:tc>
        <w:tc>
          <w:tcPr>
            <w:tcW w:w="585" w:type="dxa"/>
            <w:vAlign w:val="center"/>
            <w:hideMark/>
          </w:tcPr>
          <w:p w14:paraId="5D76F426"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OJ</w:t>
            </w:r>
          </w:p>
        </w:tc>
        <w:tc>
          <w:tcPr>
            <w:tcW w:w="585" w:type="dxa"/>
            <w:vAlign w:val="center"/>
            <w:hideMark/>
          </w:tcPr>
          <w:p w14:paraId="378136FD"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OC</w:t>
            </w:r>
          </w:p>
        </w:tc>
        <w:tc>
          <w:tcPr>
            <w:tcW w:w="585" w:type="dxa"/>
            <w:vAlign w:val="center"/>
            <w:hideMark/>
          </w:tcPr>
          <w:p w14:paraId="732751F0"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OCB</w:t>
            </w:r>
          </w:p>
        </w:tc>
        <w:tc>
          <w:tcPr>
            <w:tcW w:w="585" w:type="dxa"/>
            <w:vAlign w:val="center"/>
          </w:tcPr>
          <w:p w14:paraId="467F4FB6"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QWL</w:t>
            </w:r>
          </w:p>
        </w:tc>
      </w:tr>
      <w:tr w:rsidR="007C64C8" w:rsidRPr="004D1017" w14:paraId="368F76DC" w14:textId="77777777" w:rsidTr="007C64C8">
        <w:trPr>
          <w:trHeight w:val="72"/>
          <w:jc w:val="center"/>
        </w:trPr>
        <w:tc>
          <w:tcPr>
            <w:tcW w:w="1120" w:type="dxa"/>
            <w:tcBorders>
              <w:bottom w:val="nil"/>
            </w:tcBorders>
            <w:vAlign w:val="center"/>
            <w:hideMark/>
          </w:tcPr>
          <w:p w14:paraId="33ACE970" w14:textId="77777777" w:rsidR="007C64C8" w:rsidRPr="004D1017" w:rsidRDefault="007C64C8" w:rsidP="00347C4C">
            <w:pPr>
              <w:spacing w:line="276" w:lineRule="auto"/>
              <w:ind w:right="103"/>
              <w:rPr>
                <w:rFonts w:ascii="Cambria" w:hAnsi="Cambria"/>
                <w:bCs/>
              </w:rPr>
            </w:pPr>
            <w:r w:rsidRPr="004D1017">
              <w:rPr>
                <w:rFonts w:ascii="Cambria" w:eastAsia="Cambria" w:hAnsi="Cambria" w:cs="Cambria"/>
                <w:i/>
                <w:iCs/>
              </w:rPr>
              <w:t>Organizational Justice</w:t>
            </w:r>
          </w:p>
        </w:tc>
        <w:tc>
          <w:tcPr>
            <w:tcW w:w="585" w:type="dxa"/>
            <w:tcBorders>
              <w:bottom w:val="nil"/>
            </w:tcBorders>
            <w:hideMark/>
          </w:tcPr>
          <w:p w14:paraId="0B84437C" w14:textId="6F88F967" w:rsidR="007C64C8" w:rsidRPr="004D1017" w:rsidRDefault="007C64C8" w:rsidP="00347C4C">
            <w:pPr>
              <w:spacing w:line="276" w:lineRule="auto"/>
              <w:ind w:right="103"/>
              <w:jc w:val="center"/>
              <w:rPr>
                <w:rFonts w:ascii="Cambria" w:hAnsi="Cambria"/>
                <w:b/>
                <w:bCs/>
              </w:rPr>
            </w:pPr>
            <w:r w:rsidRPr="004D1017">
              <w:rPr>
                <w:rFonts w:ascii="Cambria" w:hAnsi="Cambria"/>
                <w:b/>
                <w:bCs/>
              </w:rPr>
              <w:t>0.729</w:t>
            </w:r>
          </w:p>
        </w:tc>
        <w:tc>
          <w:tcPr>
            <w:tcW w:w="585" w:type="dxa"/>
            <w:tcBorders>
              <w:bottom w:val="nil"/>
            </w:tcBorders>
          </w:tcPr>
          <w:p w14:paraId="6C1D9EB2" w14:textId="77777777" w:rsidR="007C64C8" w:rsidRPr="004D1017" w:rsidRDefault="007C64C8" w:rsidP="00347C4C">
            <w:pPr>
              <w:spacing w:line="276" w:lineRule="auto"/>
              <w:ind w:right="103"/>
              <w:jc w:val="center"/>
              <w:rPr>
                <w:rFonts w:ascii="Cambria" w:hAnsi="Cambria"/>
                <w:bCs/>
              </w:rPr>
            </w:pPr>
          </w:p>
        </w:tc>
        <w:tc>
          <w:tcPr>
            <w:tcW w:w="585" w:type="dxa"/>
            <w:tcBorders>
              <w:bottom w:val="nil"/>
            </w:tcBorders>
          </w:tcPr>
          <w:p w14:paraId="475E0AC6" w14:textId="77777777" w:rsidR="007C64C8" w:rsidRPr="004D1017" w:rsidRDefault="007C64C8" w:rsidP="00347C4C">
            <w:pPr>
              <w:spacing w:line="276" w:lineRule="auto"/>
              <w:ind w:right="103"/>
              <w:jc w:val="center"/>
              <w:rPr>
                <w:rFonts w:ascii="Cambria" w:hAnsi="Cambria"/>
                <w:bCs/>
              </w:rPr>
            </w:pPr>
          </w:p>
        </w:tc>
        <w:tc>
          <w:tcPr>
            <w:tcW w:w="585" w:type="dxa"/>
            <w:tcBorders>
              <w:bottom w:val="nil"/>
            </w:tcBorders>
            <w:vAlign w:val="center"/>
          </w:tcPr>
          <w:p w14:paraId="7DD02E5C" w14:textId="77777777" w:rsidR="007C64C8" w:rsidRPr="004D1017" w:rsidRDefault="007C64C8" w:rsidP="00347C4C">
            <w:pPr>
              <w:spacing w:line="276" w:lineRule="auto"/>
              <w:ind w:right="103"/>
              <w:jc w:val="center"/>
              <w:rPr>
                <w:rFonts w:ascii="Cambria" w:hAnsi="Cambria"/>
              </w:rPr>
            </w:pPr>
          </w:p>
        </w:tc>
      </w:tr>
      <w:tr w:rsidR="007C64C8" w:rsidRPr="004D1017" w14:paraId="35F9329D" w14:textId="77777777" w:rsidTr="007C64C8">
        <w:trPr>
          <w:trHeight w:val="72"/>
          <w:jc w:val="center"/>
        </w:trPr>
        <w:tc>
          <w:tcPr>
            <w:tcW w:w="1120" w:type="dxa"/>
            <w:tcBorders>
              <w:top w:val="nil"/>
              <w:bottom w:val="nil"/>
            </w:tcBorders>
            <w:vAlign w:val="center"/>
            <w:hideMark/>
          </w:tcPr>
          <w:p w14:paraId="38CF9E14" w14:textId="77777777" w:rsidR="007C64C8" w:rsidRPr="004D1017" w:rsidRDefault="007C64C8" w:rsidP="00347C4C">
            <w:pPr>
              <w:spacing w:line="276" w:lineRule="auto"/>
              <w:ind w:right="103"/>
              <w:rPr>
                <w:rFonts w:ascii="Cambria" w:hAnsi="Cambria"/>
                <w:bCs/>
              </w:rPr>
            </w:pPr>
            <w:r w:rsidRPr="004D1017">
              <w:rPr>
                <w:rFonts w:ascii="Cambria" w:eastAsia="Cambria" w:hAnsi="Cambria" w:cs="Cambria"/>
                <w:i/>
                <w:iCs/>
              </w:rPr>
              <w:t>Organizational Commitment</w:t>
            </w:r>
          </w:p>
        </w:tc>
        <w:tc>
          <w:tcPr>
            <w:tcW w:w="585" w:type="dxa"/>
            <w:tcBorders>
              <w:top w:val="nil"/>
              <w:bottom w:val="nil"/>
            </w:tcBorders>
            <w:hideMark/>
          </w:tcPr>
          <w:p w14:paraId="0FF03C09" w14:textId="25D4FF33" w:rsidR="007C64C8" w:rsidRPr="004D1017" w:rsidRDefault="007C64C8" w:rsidP="00347C4C">
            <w:pPr>
              <w:spacing w:line="276" w:lineRule="auto"/>
              <w:ind w:right="103"/>
              <w:jc w:val="center"/>
              <w:rPr>
                <w:rFonts w:ascii="Cambria" w:hAnsi="Cambria"/>
                <w:bCs/>
              </w:rPr>
            </w:pPr>
            <w:r w:rsidRPr="004D1017">
              <w:rPr>
                <w:rFonts w:ascii="Cambria" w:hAnsi="Cambria"/>
              </w:rPr>
              <w:t>0.616</w:t>
            </w:r>
          </w:p>
        </w:tc>
        <w:tc>
          <w:tcPr>
            <w:tcW w:w="585" w:type="dxa"/>
            <w:tcBorders>
              <w:top w:val="nil"/>
              <w:bottom w:val="nil"/>
            </w:tcBorders>
          </w:tcPr>
          <w:p w14:paraId="0E3BE5C9" w14:textId="4BD5EA4C" w:rsidR="007C64C8" w:rsidRPr="004D1017" w:rsidRDefault="007C64C8" w:rsidP="00347C4C">
            <w:pPr>
              <w:spacing w:line="276" w:lineRule="auto"/>
              <w:ind w:right="103"/>
              <w:jc w:val="center"/>
              <w:rPr>
                <w:rFonts w:ascii="Cambria" w:hAnsi="Cambria"/>
                <w:b/>
                <w:bCs/>
              </w:rPr>
            </w:pPr>
            <w:r w:rsidRPr="004D1017">
              <w:rPr>
                <w:rFonts w:ascii="Cambria" w:hAnsi="Cambria"/>
                <w:b/>
                <w:bCs/>
              </w:rPr>
              <w:t>0.726</w:t>
            </w:r>
          </w:p>
        </w:tc>
        <w:tc>
          <w:tcPr>
            <w:tcW w:w="585" w:type="dxa"/>
            <w:tcBorders>
              <w:top w:val="nil"/>
              <w:bottom w:val="nil"/>
            </w:tcBorders>
          </w:tcPr>
          <w:p w14:paraId="2AEB128F" w14:textId="77777777" w:rsidR="007C64C8" w:rsidRPr="004D1017" w:rsidRDefault="007C64C8" w:rsidP="00347C4C">
            <w:pPr>
              <w:spacing w:line="276" w:lineRule="auto"/>
              <w:ind w:right="103"/>
              <w:jc w:val="center"/>
              <w:rPr>
                <w:rFonts w:ascii="Cambria" w:hAnsi="Cambria"/>
                <w:bCs/>
              </w:rPr>
            </w:pPr>
          </w:p>
        </w:tc>
        <w:tc>
          <w:tcPr>
            <w:tcW w:w="585" w:type="dxa"/>
            <w:tcBorders>
              <w:top w:val="nil"/>
              <w:bottom w:val="nil"/>
            </w:tcBorders>
            <w:vAlign w:val="center"/>
          </w:tcPr>
          <w:p w14:paraId="1733B6D1" w14:textId="77777777" w:rsidR="007C64C8" w:rsidRPr="004D1017" w:rsidRDefault="007C64C8" w:rsidP="00347C4C">
            <w:pPr>
              <w:spacing w:line="276" w:lineRule="auto"/>
              <w:ind w:right="103"/>
              <w:jc w:val="center"/>
              <w:rPr>
                <w:rFonts w:ascii="Cambria" w:hAnsi="Cambria"/>
              </w:rPr>
            </w:pPr>
          </w:p>
        </w:tc>
      </w:tr>
      <w:tr w:rsidR="007C64C8" w:rsidRPr="004D1017" w14:paraId="6FE28CBB" w14:textId="77777777" w:rsidTr="007C64C8">
        <w:trPr>
          <w:trHeight w:val="72"/>
          <w:jc w:val="center"/>
        </w:trPr>
        <w:tc>
          <w:tcPr>
            <w:tcW w:w="1120" w:type="dxa"/>
            <w:tcBorders>
              <w:top w:val="nil"/>
              <w:bottom w:val="nil"/>
            </w:tcBorders>
            <w:vAlign w:val="center"/>
            <w:hideMark/>
          </w:tcPr>
          <w:p w14:paraId="34177DD6" w14:textId="77777777" w:rsidR="007C64C8" w:rsidRPr="004D1017" w:rsidRDefault="007C64C8" w:rsidP="00347C4C">
            <w:pPr>
              <w:spacing w:line="276" w:lineRule="auto"/>
              <w:ind w:right="103"/>
              <w:rPr>
                <w:rFonts w:ascii="Cambria" w:hAnsi="Cambria"/>
                <w:bCs/>
                <w:i/>
                <w:iCs/>
              </w:rPr>
            </w:pPr>
            <w:r w:rsidRPr="004D1017">
              <w:rPr>
                <w:rFonts w:ascii="Cambria" w:hAnsi="Cambria"/>
                <w:bCs/>
                <w:i/>
                <w:iCs/>
              </w:rPr>
              <w:t>Organizational Citizenship Behavior</w:t>
            </w:r>
          </w:p>
        </w:tc>
        <w:tc>
          <w:tcPr>
            <w:tcW w:w="585" w:type="dxa"/>
            <w:tcBorders>
              <w:top w:val="nil"/>
              <w:bottom w:val="nil"/>
            </w:tcBorders>
            <w:hideMark/>
          </w:tcPr>
          <w:p w14:paraId="04435B8E" w14:textId="312A6B8C" w:rsidR="007C64C8" w:rsidRPr="004D1017" w:rsidRDefault="007C64C8" w:rsidP="00347C4C">
            <w:pPr>
              <w:spacing w:line="276" w:lineRule="auto"/>
              <w:ind w:right="103"/>
              <w:jc w:val="center"/>
              <w:rPr>
                <w:rFonts w:ascii="Cambria" w:hAnsi="Cambria"/>
                <w:bCs/>
              </w:rPr>
            </w:pPr>
            <w:r w:rsidRPr="004D1017">
              <w:rPr>
                <w:rFonts w:ascii="Cambria" w:hAnsi="Cambria"/>
              </w:rPr>
              <w:t>0.696</w:t>
            </w:r>
          </w:p>
        </w:tc>
        <w:tc>
          <w:tcPr>
            <w:tcW w:w="585" w:type="dxa"/>
            <w:tcBorders>
              <w:top w:val="nil"/>
              <w:bottom w:val="nil"/>
            </w:tcBorders>
          </w:tcPr>
          <w:p w14:paraId="271BFDC6" w14:textId="1D5751EE" w:rsidR="007C64C8" w:rsidRPr="004D1017" w:rsidRDefault="007C64C8" w:rsidP="00347C4C">
            <w:pPr>
              <w:spacing w:line="276" w:lineRule="auto"/>
              <w:ind w:right="103"/>
              <w:jc w:val="center"/>
              <w:rPr>
                <w:rFonts w:ascii="Cambria" w:hAnsi="Cambria"/>
                <w:bCs/>
              </w:rPr>
            </w:pPr>
            <w:r w:rsidRPr="004D1017">
              <w:rPr>
                <w:rFonts w:ascii="Cambria" w:hAnsi="Cambria"/>
              </w:rPr>
              <w:t>0.690</w:t>
            </w:r>
          </w:p>
        </w:tc>
        <w:tc>
          <w:tcPr>
            <w:tcW w:w="585" w:type="dxa"/>
            <w:tcBorders>
              <w:top w:val="nil"/>
              <w:bottom w:val="nil"/>
            </w:tcBorders>
          </w:tcPr>
          <w:p w14:paraId="77E36EB1" w14:textId="3D60D464" w:rsidR="007C64C8" w:rsidRPr="004D1017" w:rsidRDefault="007C64C8" w:rsidP="00347C4C">
            <w:pPr>
              <w:spacing w:line="276" w:lineRule="auto"/>
              <w:ind w:right="103"/>
              <w:jc w:val="center"/>
              <w:rPr>
                <w:rFonts w:ascii="Cambria" w:hAnsi="Cambria"/>
                <w:b/>
                <w:bCs/>
              </w:rPr>
            </w:pPr>
            <w:r w:rsidRPr="004D1017">
              <w:rPr>
                <w:rFonts w:ascii="Cambria" w:hAnsi="Cambria"/>
                <w:b/>
                <w:bCs/>
              </w:rPr>
              <w:t>0.723</w:t>
            </w:r>
          </w:p>
        </w:tc>
        <w:tc>
          <w:tcPr>
            <w:tcW w:w="585" w:type="dxa"/>
            <w:tcBorders>
              <w:top w:val="nil"/>
              <w:bottom w:val="nil"/>
            </w:tcBorders>
            <w:vAlign w:val="center"/>
          </w:tcPr>
          <w:p w14:paraId="6B1A6D5E" w14:textId="77777777" w:rsidR="007C64C8" w:rsidRPr="004D1017" w:rsidRDefault="007C64C8" w:rsidP="00347C4C">
            <w:pPr>
              <w:spacing w:line="276" w:lineRule="auto"/>
              <w:ind w:right="103"/>
              <w:jc w:val="center"/>
              <w:rPr>
                <w:rFonts w:ascii="Cambria" w:hAnsi="Cambria"/>
              </w:rPr>
            </w:pPr>
          </w:p>
        </w:tc>
      </w:tr>
      <w:tr w:rsidR="007C64C8" w:rsidRPr="004D1017" w14:paraId="48C59AF3" w14:textId="77777777" w:rsidTr="007C64C8">
        <w:trPr>
          <w:trHeight w:val="72"/>
          <w:jc w:val="center"/>
        </w:trPr>
        <w:tc>
          <w:tcPr>
            <w:tcW w:w="1120" w:type="dxa"/>
            <w:tcBorders>
              <w:top w:val="nil"/>
            </w:tcBorders>
            <w:vAlign w:val="center"/>
            <w:hideMark/>
          </w:tcPr>
          <w:p w14:paraId="613DDD30" w14:textId="77777777" w:rsidR="007C64C8" w:rsidRPr="004D1017" w:rsidRDefault="007C64C8" w:rsidP="00347C4C">
            <w:pPr>
              <w:spacing w:line="276" w:lineRule="auto"/>
              <w:ind w:right="103"/>
              <w:rPr>
                <w:rFonts w:ascii="Cambria" w:hAnsi="Cambria"/>
                <w:bCs/>
                <w:i/>
                <w:iCs/>
              </w:rPr>
            </w:pPr>
            <w:r w:rsidRPr="004D1017">
              <w:rPr>
                <w:rFonts w:ascii="Cambria" w:hAnsi="Cambria"/>
                <w:bCs/>
                <w:i/>
                <w:iCs/>
              </w:rPr>
              <w:t>Quality of Working Life</w:t>
            </w:r>
          </w:p>
        </w:tc>
        <w:tc>
          <w:tcPr>
            <w:tcW w:w="585" w:type="dxa"/>
            <w:tcBorders>
              <w:top w:val="nil"/>
            </w:tcBorders>
            <w:hideMark/>
          </w:tcPr>
          <w:p w14:paraId="1D5B7300" w14:textId="39C9C7A2" w:rsidR="007C64C8" w:rsidRPr="004D1017" w:rsidRDefault="007C64C8" w:rsidP="00347C4C">
            <w:pPr>
              <w:spacing w:line="276" w:lineRule="auto"/>
              <w:ind w:right="103"/>
              <w:jc w:val="center"/>
              <w:rPr>
                <w:rFonts w:ascii="Cambria" w:hAnsi="Cambria"/>
                <w:bCs/>
              </w:rPr>
            </w:pPr>
            <w:r w:rsidRPr="004D1017">
              <w:rPr>
                <w:rFonts w:ascii="Cambria" w:hAnsi="Cambria"/>
              </w:rPr>
              <w:t>0.750</w:t>
            </w:r>
          </w:p>
        </w:tc>
        <w:tc>
          <w:tcPr>
            <w:tcW w:w="585" w:type="dxa"/>
            <w:tcBorders>
              <w:top w:val="nil"/>
            </w:tcBorders>
          </w:tcPr>
          <w:p w14:paraId="58578471" w14:textId="1C9540B4" w:rsidR="007C64C8" w:rsidRPr="004D1017" w:rsidRDefault="007C64C8" w:rsidP="00347C4C">
            <w:pPr>
              <w:spacing w:line="276" w:lineRule="auto"/>
              <w:ind w:right="103"/>
              <w:jc w:val="center"/>
              <w:rPr>
                <w:rFonts w:ascii="Cambria" w:hAnsi="Cambria"/>
                <w:bCs/>
              </w:rPr>
            </w:pPr>
            <w:r w:rsidRPr="004D1017">
              <w:rPr>
                <w:rFonts w:ascii="Cambria" w:hAnsi="Cambria"/>
              </w:rPr>
              <w:t>0.679</w:t>
            </w:r>
          </w:p>
        </w:tc>
        <w:tc>
          <w:tcPr>
            <w:tcW w:w="585" w:type="dxa"/>
            <w:tcBorders>
              <w:top w:val="nil"/>
            </w:tcBorders>
          </w:tcPr>
          <w:p w14:paraId="3080BACB" w14:textId="6DCF48B0" w:rsidR="007C64C8" w:rsidRPr="004D1017" w:rsidRDefault="007C64C8" w:rsidP="00347C4C">
            <w:pPr>
              <w:spacing w:line="276" w:lineRule="auto"/>
              <w:ind w:right="103"/>
              <w:jc w:val="center"/>
              <w:rPr>
                <w:rFonts w:ascii="Cambria" w:hAnsi="Cambria"/>
                <w:bCs/>
              </w:rPr>
            </w:pPr>
            <w:r w:rsidRPr="004D1017">
              <w:rPr>
                <w:rFonts w:ascii="Cambria" w:hAnsi="Cambria"/>
              </w:rPr>
              <w:t>0.702</w:t>
            </w:r>
          </w:p>
        </w:tc>
        <w:tc>
          <w:tcPr>
            <w:tcW w:w="585" w:type="dxa"/>
            <w:tcBorders>
              <w:top w:val="nil"/>
            </w:tcBorders>
            <w:vAlign w:val="center"/>
          </w:tcPr>
          <w:p w14:paraId="558ACC1F" w14:textId="34B2B8BD" w:rsidR="007C64C8" w:rsidRPr="004D1017" w:rsidRDefault="007C64C8" w:rsidP="00347C4C">
            <w:pPr>
              <w:spacing w:line="276" w:lineRule="auto"/>
              <w:ind w:right="103"/>
              <w:jc w:val="center"/>
              <w:rPr>
                <w:rFonts w:ascii="Cambria" w:hAnsi="Cambria"/>
                <w:b/>
                <w:bCs/>
              </w:rPr>
            </w:pPr>
            <w:r w:rsidRPr="004D1017">
              <w:rPr>
                <w:rFonts w:ascii="Cambria" w:hAnsi="Cambria"/>
                <w:b/>
                <w:bCs/>
              </w:rPr>
              <w:t>0.718</w:t>
            </w:r>
          </w:p>
        </w:tc>
      </w:tr>
    </w:tbl>
    <w:p w14:paraId="1CF5CD39" w14:textId="77777777" w:rsidR="008877BC" w:rsidRDefault="008877BC" w:rsidP="008877BC">
      <w:pPr>
        <w:jc w:val="both"/>
        <w:rPr>
          <w:rFonts w:ascii="Arial" w:eastAsia="Cambria" w:hAnsi="Arial" w:cs="Arial"/>
        </w:rPr>
        <w:sectPr w:rsidR="008877BC" w:rsidSect="008273B1">
          <w:type w:val="continuous"/>
          <w:pgSz w:w="12240" w:h="15840"/>
          <w:pgMar w:top="1440" w:right="2016" w:bottom="2016" w:left="2016" w:header="720" w:footer="1123" w:gutter="0"/>
          <w:cols w:space="720"/>
          <w:docGrid w:linePitch="272"/>
        </w:sectPr>
      </w:pPr>
    </w:p>
    <w:p w14:paraId="3ED77A25" w14:textId="77777777" w:rsidR="0029422F" w:rsidRDefault="0029422F" w:rsidP="008877BC">
      <w:pPr>
        <w:ind w:firstLine="720"/>
        <w:jc w:val="both"/>
        <w:rPr>
          <w:rFonts w:ascii="Arial" w:eastAsia="Cambria" w:hAnsi="Arial" w:cs="Arial"/>
        </w:rPr>
      </w:pPr>
    </w:p>
    <w:p w14:paraId="7FBF421E" w14:textId="6C826472" w:rsidR="0038059F" w:rsidRPr="0038059F" w:rsidRDefault="0038059F" w:rsidP="008877BC">
      <w:pPr>
        <w:ind w:firstLine="720"/>
        <w:jc w:val="both"/>
        <w:rPr>
          <w:rFonts w:ascii="Arial" w:eastAsia="Cambria" w:hAnsi="Arial" w:cs="Arial"/>
        </w:rPr>
      </w:pPr>
      <w:r w:rsidRPr="0038059F">
        <w:rPr>
          <w:rFonts w:ascii="Arial" w:eastAsia="Cambria" w:hAnsi="Arial" w:cs="Arial"/>
        </w:rPr>
        <w:t xml:space="preserve">Table 4 shows that the </w:t>
      </w:r>
      <w:proofErr w:type="spellStart"/>
      <w:r w:rsidRPr="0038059F">
        <w:rPr>
          <w:rFonts w:ascii="Arial" w:eastAsia="Cambria" w:hAnsi="Arial" w:cs="Arial"/>
        </w:rPr>
        <w:t>Fornell-Larcker</w:t>
      </w:r>
      <w:proofErr w:type="spellEnd"/>
      <w:r w:rsidRPr="0038059F">
        <w:rPr>
          <w:rFonts w:ascii="Arial" w:eastAsia="Cambria" w:hAnsi="Arial" w:cs="Arial"/>
        </w:rPr>
        <w:t xml:space="preserve"> criteria have been well met, which is characterized by a higher value of the square root of AVE on the diagonal than with any other value for each variable. </w:t>
      </w:r>
      <w:r w:rsidR="00577FCB" w:rsidRPr="00577FCB">
        <w:rPr>
          <w:rFonts w:ascii="Arial" w:eastAsia="Cambria" w:hAnsi="Arial" w:cs="Arial"/>
          <w:highlight w:val="yellow"/>
        </w:rPr>
        <w:t>the reliability of Cronbach alpha and the actual composite, not just &gt;0.70</w:t>
      </w:r>
      <w:r w:rsidR="00577FCB">
        <w:rPr>
          <w:rFonts w:ascii="Arial" w:eastAsia="Cambria" w:hAnsi="Arial" w:cs="Arial"/>
        </w:rPr>
        <w:t>.</w:t>
      </w:r>
    </w:p>
    <w:p w14:paraId="7E82A9E5" w14:textId="77777777" w:rsidR="00505F06" w:rsidRDefault="00505F06" w:rsidP="00441B6F">
      <w:pPr>
        <w:pStyle w:val="Body"/>
        <w:spacing w:after="0"/>
        <w:rPr>
          <w:rFonts w:ascii="Arial" w:hAnsi="Arial" w:cs="Arial"/>
        </w:rPr>
      </w:pPr>
    </w:p>
    <w:p w14:paraId="67402B66" w14:textId="77777777" w:rsidR="008877BC" w:rsidRDefault="008877BC" w:rsidP="00441B6F">
      <w:pPr>
        <w:pStyle w:val="Body"/>
        <w:spacing w:after="0"/>
        <w:rPr>
          <w:rFonts w:ascii="Arial" w:hAnsi="Arial" w:cs="Arial"/>
        </w:rPr>
      </w:pPr>
    </w:p>
    <w:p w14:paraId="2B8AF236" w14:textId="77777777" w:rsidR="008877BC" w:rsidRDefault="008877BC" w:rsidP="00441B6F">
      <w:pPr>
        <w:pStyle w:val="Body"/>
        <w:spacing w:after="0"/>
        <w:rPr>
          <w:rFonts w:ascii="Arial" w:hAnsi="Arial" w:cs="Arial"/>
        </w:rPr>
      </w:pPr>
    </w:p>
    <w:p w14:paraId="544E474B" w14:textId="216E5AAA" w:rsidR="0038059F" w:rsidRDefault="0038059F" w:rsidP="0038059F">
      <w:pPr>
        <w:pStyle w:val="Body"/>
        <w:spacing w:after="0"/>
        <w:rPr>
          <w:rFonts w:ascii="Arial" w:hAnsi="Arial" w:cs="Arial"/>
          <w:b/>
          <w:sz w:val="22"/>
          <w:szCs w:val="22"/>
        </w:rPr>
      </w:pPr>
      <w:r w:rsidRPr="003942F0">
        <w:rPr>
          <w:rFonts w:ascii="Arial" w:hAnsi="Arial" w:cs="Arial"/>
          <w:b/>
          <w:caps/>
          <w:sz w:val="22"/>
          <w:szCs w:val="22"/>
        </w:rPr>
        <w:t xml:space="preserve">3.4 </w:t>
      </w:r>
      <w:r>
        <w:rPr>
          <w:rFonts w:ascii="Arial" w:hAnsi="Arial" w:cs="Arial"/>
          <w:b/>
          <w:sz w:val="22"/>
          <w:szCs w:val="22"/>
        </w:rPr>
        <w:t>Structural Model Analysis</w:t>
      </w:r>
    </w:p>
    <w:p w14:paraId="00FDCF5E" w14:textId="77777777" w:rsidR="007C64C8" w:rsidRDefault="007C64C8" w:rsidP="0038059F">
      <w:pPr>
        <w:pStyle w:val="Body"/>
        <w:spacing w:after="0"/>
        <w:rPr>
          <w:rFonts w:ascii="Arial" w:hAnsi="Arial" w:cs="Arial"/>
          <w:b/>
          <w:sz w:val="22"/>
          <w:szCs w:val="22"/>
        </w:rPr>
      </w:pPr>
    </w:p>
    <w:p w14:paraId="1E52B357" w14:textId="117BF14F" w:rsidR="0029422F" w:rsidRDefault="0038059F" w:rsidP="0029422F">
      <w:pPr>
        <w:ind w:firstLine="720"/>
        <w:jc w:val="both"/>
        <w:rPr>
          <w:rFonts w:ascii="Arial" w:eastAsia="Cambria" w:hAnsi="Arial" w:cs="Arial"/>
        </w:rPr>
      </w:pPr>
      <w:r w:rsidRPr="0038059F">
        <w:rPr>
          <w:rFonts w:ascii="Arial" w:eastAsia="Cambria" w:hAnsi="Arial" w:cs="Arial"/>
        </w:rPr>
        <w:t>The purpose of structural model evaluation is to analyze the relationships between variables, assess significance values, and determine the R-square value of the research model. The initial step in the evaluation of the structural model is to review the R-squared values of each dependent variable, as described in Table 5.</w:t>
      </w:r>
    </w:p>
    <w:p w14:paraId="37988F23" w14:textId="77777777" w:rsidR="008877BC" w:rsidRDefault="008877BC" w:rsidP="008877BC">
      <w:pPr>
        <w:jc w:val="both"/>
        <w:rPr>
          <w:rFonts w:ascii="Arial" w:eastAsia="Cambria" w:hAnsi="Arial" w:cs="Arial"/>
        </w:rPr>
      </w:pPr>
    </w:p>
    <w:p w14:paraId="7D53EB6B" w14:textId="77777777" w:rsidR="008877BC" w:rsidRDefault="008877BC" w:rsidP="008877BC">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33986982" w14:textId="77777777" w:rsidR="008877BC" w:rsidRDefault="008877BC" w:rsidP="008877BC">
      <w:pPr>
        <w:ind w:left="103" w:right="103"/>
        <w:jc w:val="center"/>
        <w:rPr>
          <w:b/>
          <w:w w:val="95"/>
        </w:rPr>
      </w:pPr>
    </w:p>
    <w:p w14:paraId="3C8A175C" w14:textId="2177ADDE" w:rsidR="008877BC" w:rsidRPr="004D1017" w:rsidRDefault="008877BC" w:rsidP="008877BC">
      <w:pPr>
        <w:ind w:left="103" w:right="103"/>
        <w:jc w:val="center"/>
        <w:rPr>
          <w:b/>
          <w:w w:val="95"/>
        </w:rPr>
      </w:pPr>
      <w:r w:rsidRPr="004D1017">
        <w:rPr>
          <w:b/>
          <w:w w:val="95"/>
        </w:rPr>
        <w:t>Table 5 R-Square</w:t>
      </w:r>
    </w:p>
    <w:p w14:paraId="18AF0049" w14:textId="77777777" w:rsidR="008877BC" w:rsidRPr="004D1017" w:rsidRDefault="008877BC" w:rsidP="008877BC">
      <w:pPr>
        <w:spacing w:line="360" w:lineRule="auto"/>
        <w:ind w:left="102" w:right="102"/>
        <w:jc w:val="center"/>
        <w:rPr>
          <w:b/>
          <w:w w:val="95"/>
        </w:rPr>
      </w:pPr>
      <w:r w:rsidRPr="004D1017">
        <w:rPr>
          <w:color w:val="000000"/>
        </w:rPr>
        <w:t>Source: Primary Data, 2025</w:t>
      </w:r>
    </w:p>
    <w:tbl>
      <w:tblPr>
        <w:tblStyle w:val="TableGrid"/>
        <w:tblW w:w="396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23"/>
        <w:gridCol w:w="1240"/>
      </w:tblGrid>
      <w:tr w:rsidR="008877BC" w:rsidRPr="004D1017" w14:paraId="16820063" w14:textId="77777777" w:rsidTr="008877BC">
        <w:trPr>
          <w:trHeight w:val="159"/>
          <w:jc w:val="center"/>
        </w:trPr>
        <w:tc>
          <w:tcPr>
            <w:tcW w:w="2723" w:type="dxa"/>
            <w:tcBorders>
              <w:bottom w:val="single" w:sz="4" w:space="0" w:color="auto"/>
            </w:tcBorders>
            <w:vAlign w:val="center"/>
            <w:hideMark/>
          </w:tcPr>
          <w:p w14:paraId="0CAABE86" w14:textId="77777777" w:rsidR="008877BC" w:rsidRPr="004D1017" w:rsidRDefault="008877BC" w:rsidP="00347C4C">
            <w:pPr>
              <w:spacing w:line="276" w:lineRule="auto"/>
              <w:ind w:right="103"/>
              <w:rPr>
                <w:rFonts w:ascii="Cambria" w:hAnsi="Cambria"/>
                <w:b/>
              </w:rPr>
            </w:pPr>
            <w:r w:rsidRPr="004D1017">
              <w:rPr>
                <w:rFonts w:ascii="Cambria" w:hAnsi="Cambria"/>
                <w:b/>
              </w:rPr>
              <w:t>Variable</w:t>
            </w:r>
          </w:p>
        </w:tc>
        <w:tc>
          <w:tcPr>
            <w:tcW w:w="1240" w:type="dxa"/>
            <w:tcBorders>
              <w:bottom w:val="single" w:sz="4" w:space="0" w:color="auto"/>
            </w:tcBorders>
            <w:vAlign w:val="center"/>
            <w:hideMark/>
          </w:tcPr>
          <w:p w14:paraId="0D5BD188" w14:textId="77777777" w:rsidR="008877BC" w:rsidRPr="004D1017" w:rsidRDefault="008877BC" w:rsidP="00347C4C">
            <w:pPr>
              <w:spacing w:line="276" w:lineRule="auto"/>
              <w:ind w:right="103"/>
              <w:jc w:val="center"/>
              <w:rPr>
                <w:rFonts w:ascii="Cambria" w:hAnsi="Cambria"/>
                <w:b/>
              </w:rPr>
            </w:pPr>
            <w:r w:rsidRPr="004D1017">
              <w:rPr>
                <w:rFonts w:ascii="Cambria" w:hAnsi="Cambria"/>
                <w:b/>
              </w:rPr>
              <w:t>R-Square</w:t>
            </w:r>
          </w:p>
        </w:tc>
      </w:tr>
      <w:tr w:rsidR="008877BC" w:rsidRPr="004D1017" w14:paraId="3B7F90F6" w14:textId="77777777" w:rsidTr="008877BC">
        <w:trPr>
          <w:trHeight w:val="52"/>
          <w:jc w:val="center"/>
        </w:trPr>
        <w:tc>
          <w:tcPr>
            <w:tcW w:w="2723" w:type="dxa"/>
            <w:tcBorders>
              <w:bottom w:val="nil"/>
            </w:tcBorders>
            <w:vAlign w:val="center"/>
            <w:hideMark/>
          </w:tcPr>
          <w:p w14:paraId="14558F5D" w14:textId="77777777" w:rsidR="008877BC" w:rsidRPr="004D1017" w:rsidRDefault="008877BC" w:rsidP="00347C4C">
            <w:pPr>
              <w:spacing w:line="276" w:lineRule="auto"/>
              <w:ind w:right="103"/>
              <w:rPr>
                <w:rFonts w:ascii="Cambria" w:hAnsi="Cambria"/>
                <w:bCs/>
                <w:i/>
                <w:iCs/>
              </w:rPr>
            </w:pPr>
            <w:r w:rsidRPr="004D1017">
              <w:rPr>
                <w:rFonts w:ascii="Cambria" w:hAnsi="Cambria"/>
                <w:bCs/>
                <w:i/>
                <w:iCs/>
              </w:rPr>
              <w:t>Organizational Commitment</w:t>
            </w:r>
          </w:p>
        </w:tc>
        <w:tc>
          <w:tcPr>
            <w:tcW w:w="1240" w:type="dxa"/>
            <w:tcBorders>
              <w:bottom w:val="nil"/>
            </w:tcBorders>
            <w:hideMark/>
          </w:tcPr>
          <w:p w14:paraId="31699B82" w14:textId="2F09BCB5" w:rsidR="008877BC" w:rsidRPr="004D1017" w:rsidRDefault="008877BC" w:rsidP="00347C4C">
            <w:pPr>
              <w:spacing w:line="276" w:lineRule="auto"/>
              <w:ind w:right="103"/>
              <w:jc w:val="center"/>
              <w:rPr>
                <w:rFonts w:ascii="Cambria" w:hAnsi="Cambria"/>
                <w:bCs/>
              </w:rPr>
            </w:pPr>
            <w:r w:rsidRPr="004D1017">
              <w:rPr>
                <w:rFonts w:ascii="Cambria" w:hAnsi="Cambria"/>
              </w:rPr>
              <w:t>0.487</w:t>
            </w:r>
          </w:p>
        </w:tc>
      </w:tr>
      <w:tr w:rsidR="008877BC" w:rsidRPr="004D1017" w14:paraId="74D7D439" w14:textId="77777777" w:rsidTr="008877BC">
        <w:trPr>
          <w:trHeight w:val="52"/>
          <w:jc w:val="center"/>
        </w:trPr>
        <w:tc>
          <w:tcPr>
            <w:tcW w:w="2723" w:type="dxa"/>
            <w:tcBorders>
              <w:top w:val="nil"/>
            </w:tcBorders>
            <w:vAlign w:val="center"/>
            <w:hideMark/>
          </w:tcPr>
          <w:p w14:paraId="27E8F2D4" w14:textId="77777777" w:rsidR="008877BC" w:rsidRPr="004D1017" w:rsidRDefault="008877BC" w:rsidP="00347C4C">
            <w:pPr>
              <w:spacing w:line="276" w:lineRule="auto"/>
              <w:ind w:right="103"/>
              <w:rPr>
                <w:rFonts w:ascii="Cambria" w:hAnsi="Cambria"/>
                <w:bCs/>
                <w:i/>
                <w:iCs/>
              </w:rPr>
            </w:pPr>
            <w:r w:rsidRPr="004D1017">
              <w:rPr>
                <w:rFonts w:ascii="Cambria" w:hAnsi="Cambria"/>
                <w:bCs/>
                <w:i/>
                <w:iCs/>
              </w:rPr>
              <w:lastRenderedPageBreak/>
              <w:t>Organizational Citizenship Behavior</w:t>
            </w:r>
          </w:p>
        </w:tc>
        <w:tc>
          <w:tcPr>
            <w:tcW w:w="1240" w:type="dxa"/>
            <w:tcBorders>
              <w:top w:val="nil"/>
            </w:tcBorders>
            <w:hideMark/>
          </w:tcPr>
          <w:p w14:paraId="2EB8711B" w14:textId="4A82A4B8" w:rsidR="008877BC" w:rsidRPr="004D1017" w:rsidRDefault="008877BC" w:rsidP="00347C4C">
            <w:pPr>
              <w:spacing w:line="276" w:lineRule="auto"/>
              <w:ind w:right="103"/>
              <w:jc w:val="center"/>
              <w:rPr>
                <w:rFonts w:ascii="Cambria" w:hAnsi="Cambria"/>
                <w:bCs/>
              </w:rPr>
            </w:pPr>
            <w:r w:rsidRPr="004D1017">
              <w:rPr>
                <w:rFonts w:ascii="Cambria" w:hAnsi="Cambria"/>
              </w:rPr>
              <w:t>0.616</w:t>
            </w:r>
          </w:p>
        </w:tc>
      </w:tr>
    </w:tbl>
    <w:p w14:paraId="177B6621" w14:textId="77777777" w:rsidR="008877BC" w:rsidRDefault="008877BC" w:rsidP="008877BC">
      <w:pPr>
        <w:jc w:val="both"/>
        <w:rPr>
          <w:rFonts w:ascii="Arial" w:eastAsia="Cambria" w:hAnsi="Arial" w:cs="Arial"/>
        </w:rPr>
        <w:sectPr w:rsidR="008877BC" w:rsidSect="008273B1">
          <w:type w:val="continuous"/>
          <w:pgSz w:w="12240" w:h="15840"/>
          <w:pgMar w:top="1440" w:right="2016" w:bottom="2016" w:left="2016" w:header="720" w:footer="1123" w:gutter="0"/>
          <w:cols w:space="720"/>
          <w:docGrid w:linePitch="272"/>
        </w:sectPr>
      </w:pPr>
    </w:p>
    <w:p w14:paraId="7137ECBF" w14:textId="14A86261" w:rsidR="0038059F" w:rsidRDefault="0038059F" w:rsidP="008877BC">
      <w:pPr>
        <w:ind w:firstLine="720"/>
        <w:jc w:val="both"/>
        <w:rPr>
          <w:rFonts w:ascii="Arial" w:eastAsia="Cambria" w:hAnsi="Arial" w:cs="Arial"/>
        </w:rPr>
      </w:pPr>
      <w:r w:rsidRPr="0038059F">
        <w:rPr>
          <w:rFonts w:ascii="Arial" w:eastAsia="Cambria" w:hAnsi="Arial" w:cs="Arial"/>
        </w:rPr>
        <w:t xml:space="preserve">The R-square assessment in Table 5 shows good results. An R-squared value of 0.616 for </w:t>
      </w:r>
      <w:r w:rsidRPr="0038059F">
        <w:rPr>
          <w:rFonts w:ascii="Arial" w:hAnsi="Arial" w:cs="Arial"/>
          <w:bCs/>
          <w:i/>
          <w:iCs/>
        </w:rPr>
        <w:t xml:space="preserve">organizational </w:t>
      </w:r>
      <w:r w:rsidR="00284565">
        <w:rPr>
          <w:rFonts w:ascii="Arial" w:hAnsi="Arial" w:cs="Arial"/>
          <w:bCs/>
          <w:i/>
          <w:iCs/>
        </w:rPr>
        <w:t>Citizenship</w:t>
      </w:r>
      <w:r w:rsidRPr="0038059F">
        <w:rPr>
          <w:rFonts w:ascii="Arial" w:hAnsi="Arial" w:cs="Arial"/>
          <w:bCs/>
          <w:i/>
          <w:iCs/>
        </w:rPr>
        <w:t xml:space="preserve"> behavior</w:t>
      </w:r>
      <w:r w:rsidRPr="0038059F">
        <w:rPr>
          <w:rFonts w:ascii="Arial" w:eastAsia="Cambria" w:hAnsi="Arial" w:cs="Arial"/>
        </w:rPr>
        <w:t xml:space="preserve"> suggests that 61.6% of these variables can be explained by independent variables in the study, while others are influenced by other factors outside the study. This shows that this study has a good prediction.</w:t>
      </w:r>
    </w:p>
    <w:p w14:paraId="4A978011" w14:textId="77777777" w:rsidR="008877BC" w:rsidRDefault="008877BC" w:rsidP="008877BC">
      <w:pPr>
        <w:jc w:val="both"/>
        <w:rPr>
          <w:rFonts w:ascii="Arial" w:eastAsia="Cambria" w:hAnsi="Arial" w:cs="Arial"/>
        </w:rPr>
      </w:pPr>
    </w:p>
    <w:p w14:paraId="7237A667" w14:textId="77777777" w:rsidR="008877BC" w:rsidRDefault="008877BC" w:rsidP="008877BC">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5A214E48" w14:textId="77777777" w:rsidR="008877BC" w:rsidRDefault="008877BC" w:rsidP="008877BC">
      <w:pPr>
        <w:ind w:left="103" w:right="103"/>
        <w:jc w:val="center"/>
        <w:rPr>
          <w:b/>
          <w:w w:val="95"/>
        </w:rPr>
      </w:pPr>
    </w:p>
    <w:p w14:paraId="5A624825" w14:textId="0449F306" w:rsidR="008877BC" w:rsidRPr="004D1017" w:rsidRDefault="008877BC" w:rsidP="008877BC">
      <w:pPr>
        <w:ind w:left="103" w:right="103"/>
        <w:jc w:val="center"/>
        <w:rPr>
          <w:b/>
          <w:w w:val="95"/>
        </w:rPr>
      </w:pPr>
      <w:r w:rsidRPr="004D1017">
        <w:rPr>
          <w:b/>
          <w:w w:val="95"/>
        </w:rPr>
        <w:t>Table 6 Hypothesis Test</w:t>
      </w:r>
    </w:p>
    <w:p w14:paraId="07769274" w14:textId="77777777" w:rsidR="008877BC" w:rsidRPr="004D1017" w:rsidRDefault="008877BC" w:rsidP="008877BC">
      <w:pPr>
        <w:spacing w:line="360" w:lineRule="auto"/>
        <w:ind w:left="102" w:right="102"/>
        <w:jc w:val="center"/>
        <w:rPr>
          <w:b/>
          <w:w w:val="95"/>
        </w:rPr>
      </w:pPr>
      <w:r w:rsidRPr="004D1017">
        <w:rPr>
          <w:color w:val="000000"/>
        </w:rPr>
        <w:t>Source: Primary Data, 2025</w:t>
      </w:r>
    </w:p>
    <w:tbl>
      <w:tblPr>
        <w:tblStyle w:val="TableGrid"/>
        <w:tblW w:w="24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1"/>
        <w:gridCol w:w="592"/>
        <w:gridCol w:w="1403"/>
        <w:gridCol w:w="1235"/>
        <w:gridCol w:w="858"/>
        <w:gridCol w:w="1434"/>
      </w:tblGrid>
      <w:tr w:rsidR="008877BC" w:rsidRPr="004D1017" w14:paraId="00BE46C0" w14:textId="77777777" w:rsidTr="008877BC">
        <w:trPr>
          <w:trHeight w:val="51"/>
          <w:jc w:val="center"/>
        </w:trPr>
        <w:tc>
          <w:tcPr>
            <w:tcW w:w="441" w:type="dxa"/>
            <w:vAlign w:val="center"/>
            <w:hideMark/>
          </w:tcPr>
          <w:p w14:paraId="6ADD2BE7" w14:textId="77777777" w:rsidR="008877BC" w:rsidRPr="004D1017" w:rsidRDefault="008877BC" w:rsidP="00347C4C">
            <w:pPr>
              <w:spacing w:line="276" w:lineRule="auto"/>
              <w:ind w:right="103"/>
              <w:rPr>
                <w:rFonts w:ascii="Cambria" w:hAnsi="Cambria"/>
                <w:b/>
              </w:rPr>
            </w:pPr>
            <w:r w:rsidRPr="004D1017">
              <w:rPr>
                <w:rFonts w:ascii="Cambria" w:hAnsi="Cambria"/>
                <w:b/>
              </w:rPr>
              <w:t>Hypothesis</w:t>
            </w:r>
          </w:p>
        </w:tc>
        <w:tc>
          <w:tcPr>
            <w:tcW w:w="205" w:type="dxa"/>
            <w:vAlign w:val="center"/>
          </w:tcPr>
          <w:p w14:paraId="41EA2CDC" w14:textId="77777777" w:rsidR="008877BC" w:rsidRPr="004D1017" w:rsidRDefault="008877BC" w:rsidP="00347C4C">
            <w:pPr>
              <w:spacing w:line="276" w:lineRule="auto"/>
              <w:ind w:right="103"/>
              <w:jc w:val="center"/>
              <w:rPr>
                <w:rFonts w:ascii="Cambria" w:hAnsi="Cambria"/>
                <w:b/>
                <w:bCs/>
              </w:rPr>
            </w:pPr>
          </w:p>
        </w:tc>
        <w:tc>
          <w:tcPr>
            <w:tcW w:w="522" w:type="dxa"/>
            <w:vAlign w:val="center"/>
          </w:tcPr>
          <w:p w14:paraId="4FC7DC26"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Path Coefficient (β) / Original Sample</w:t>
            </w:r>
          </w:p>
        </w:tc>
        <w:tc>
          <w:tcPr>
            <w:tcW w:w="393" w:type="dxa"/>
            <w:vAlign w:val="center"/>
          </w:tcPr>
          <w:p w14:paraId="41556AAE"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Statistics T</w:t>
            </w:r>
          </w:p>
        </w:tc>
        <w:tc>
          <w:tcPr>
            <w:tcW w:w="345" w:type="dxa"/>
            <w:vAlign w:val="center"/>
          </w:tcPr>
          <w:p w14:paraId="04EA7CFE"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i/>
                <w:iCs/>
              </w:rPr>
              <w:t xml:space="preserve">P value </w:t>
            </w:r>
          </w:p>
        </w:tc>
        <w:tc>
          <w:tcPr>
            <w:tcW w:w="532" w:type="dxa"/>
            <w:vAlign w:val="center"/>
          </w:tcPr>
          <w:p w14:paraId="32C9BF57"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Conclusion</w:t>
            </w:r>
          </w:p>
        </w:tc>
      </w:tr>
      <w:tr w:rsidR="008877BC" w:rsidRPr="004D1017" w14:paraId="5CDFA545" w14:textId="77777777" w:rsidTr="008877BC">
        <w:trPr>
          <w:trHeight w:val="16"/>
          <w:jc w:val="center"/>
        </w:trPr>
        <w:tc>
          <w:tcPr>
            <w:tcW w:w="441" w:type="dxa"/>
            <w:tcBorders>
              <w:bottom w:val="nil"/>
            </w:tcBorders>
            <w:vAlign w:val="center"/>
            <w:hideMark/>
          </w:tcPr>
          <w:p w14:paraId="1EACD492" w14:textId="77777777" w:rsidR="008877BC" w:rsidRPr="004D1017" w:rsidRDefault="008877BC" w:rsidP="00347C4C">
            <w:pPr>
              <w:spacing w:line="276" w:lineRule="auto"/>
              <w:ind w:right="103"/>
              <w:rPr>
                <w:rFonts w:ascii="Cambria" w:hAnsi="Cambria"/>
                <w:bCs/>
              </w:rPr>
            </w:pPr>
            <w:r w:rsidRPr="004D1017">
              <w:rPr>
                <w:rFonts w:ascii="Cambria" w:hAnsi="Cambria"/>
                <w:bCs/>
              </w:rPr>
              <w:t>I → OCB</w:t>
            </w:r>
          </w:p>
        </w:tc>
        <w:tc>
          <w:tcPr>
            <w:tcW w:w="205" w:type="dxa"/>
            <w:tcBorders>
              <w:bottom w:val="nil"/>
            </w:tcBorders>
          </w:tcPr>
          <w:p w14:paraId="6763ADF2"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H1</w:t>
            </w:r>
          </w:p>
        </w:tc>
        <w:tc>
          <w:tcPr>
            <w:tcW w:w="522" w:type="dxa"/>
            <w:tcBorders>
              <w:bottom w:val="nil"/>
            </w:tcBorders>
          </w:tcPr>
          <w:p w14:paraId="7614F823" w14:textId="46BEDFAE" w:rsidR="008877BC" w:rsidRPr="004D1017" w:rsidRDefault="008877BC" w:rsidP="00347C4C">
            <w:pPr>
              <w:spacing w:line="276" w:lineRule="auto"/>
              <w:ind w:right="103"/>
              <w:jc w:val="center"/>
              <w:rPr>
                <w:rFonts w:ascii="Cambria" w:hAnsi="Cambria"/>
              </w:rPr>
            </w:pPr>
            <w:r w:rsidRPr="004D1017">
              <w:rPr>
                <w:rFonts w:ascii="Cambria" w:hAnsi="Cambria"/>
              </w:rPr>
              <w:t>0.305</w:t>
            </w:r>
          </w:p>
        </w:tc>
        <w:tc>
          <w:tcPr>
            <w:tcW w:w="393" w:type="dxa"/>
            <w:tcBorders>
              <w:bottom w:val="nil"/>
            </w:tcBorders>
          </w:tcPr>
          <w:p w14:paraId="1D80495C" w14:textId="3E9A20E2" w:rsidR="008877BC" w:rsidRPr="004D1017" w:rsidRDefault="008877BC" w:rsidP="00347C4C">
            <w:pPr>
              <w:spacing w:line="276" w:lineRule="auto"/>
              <w:ind w:right="103"/>
              <w:jc w:val="center"/>
              <w:rPr>
                <w:rFonts w:ascii="Cambria" w:hAnsi="Cambria"/>
              </w:rPr>
            </w:pPr>
            <w:r w:rsidRPr="004D1017">
              <w:rPr>
                <w:rFonts w:ascii="Cambria" w:hAnsi="Cambria"/>
              </w:rPr>
              <w:t>2.555</w:t>
            </w:r>
          </w:p>
        </w:tc>
        <w:tc>
          <w:tcPr>
            <w:tcW w:w="345" w:type="dxa"/>
            <w:tcBorders>
              <w:bottom w:val="nil"/>
            </w:tcBorders>
          </w:tcPr>
          <w:p w14:paraId="5D8AFE99" w14:textId="61689A32" w:rsidR="008877BC" w:rsidRPr="004D1017" w:rsidRDefault="008877BC" w:rsidP="00347C4C">
            <w:pPr>
              <w:spacing w:line="276" w:lineRule="auto"/>
              <w:ind w:right="103"/>
              <w:jc w:val="center"/>
              <w:rPr>
                <w:rFonts w:ascii="Cambria" w:hAnsi="Cambria"/>
                <w:bCs/>
              </w:rPr>
            </w:pPr>
            <w:r w:rsidRPr="004D1017">
              <w:rPr>
                <w:rFonts w:ascii="Cambria" w:hAnsi="Cambria"/>
                <w:bCs/>
              </w:rPr>
              <w:t>0.005</w:t>
            </w:r>
          </w:p>
        </w:tc>
        <w:tc>
          <w:tcPr>
            <w:tcW w:w="532" w:type="dxa"/>
            <w:tcBorders>
              <w:bottom w:val="nil"/>
            </w:tcBorders>
          </w:tcPr>
          <w:p w14:paraId="38562BEB"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71B9AD0F" w14:textId="77777777" w:rsidTr="008877BC">
        <w:trPr>
          <w:trHeight w:val="16"/>
          <w:jc w:val="center"/>
        </w:trPr>
        <w:tc>
          <w:tcPr>
            <w:tcW w:w="441" w:type="dxa"/>
            <w:tcBorders>
              <w:top w:val="nil"/>
              <w:bottom w:val="nil"/>
            </w:tcBorders>
            <w:vAlign w:val="center"/>
            <w:hideMark/>
          </w:tcPr>
          <w:p w14:paraId="0AD42C2D" w14:textId="77777777" w:rsidR="008877BC" w:rsidRPr="004D1017" w:rsidRDefault="008877BC" w:rsidP="00347C4C">
            <w:pPr>
              <w:spacing w:line="276" w:lineRule="auto"/>
              <w:ind w:right="103"/>
              <w:rPr>
                <w:rFonts w:ascii="Cambria" w:hAnsi="Cambria"/>
                <w:bCs/>
              </w:rPr>
            </w:pPr>
            <w:r w:rsidRPr="004D1017">
              <w:rPr>
                <w:rFonts w:ascii="Cambria" w:hAnsi="Cambria"/>
                <w:bCs/>
              </w:rPr>
              <w:t>QWL → OCB</w:t>
            </w:r>
          </w:p>
        </w:tc>
        <w:tc>
          <w:tcPr>
            <w:tcW w:w="205" w:type="dxa"/>
            <w:tcBorders>
              <w:top w:val="nil"/>
              <w:bottom w:val="nil"/>
            </w:tcBorders>
          </w:tcPr>
          <w:p w14:paraId="08AF613D"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H2</w:t>
            </w:r>
          </w:p>
        </w:tc>
        <w:tc>
          <w:tcPr>
            <w:tcW w:w="522" w:type="dxa"/>
            <w:tcBorders>
              <w:top w:val="nil"/>
              <w:bottom w:val="nil"/>
            </w:tcBorders>
          </w:tcPr>
          <w:p w14:paraId="4B321F0D" w14:textId="16A776FC" w:rsidR="008877BC" w:rsidRPr="004D1017" w:rsidRDefault="008877BC" w:rsidP="00347C4C">
            <w:pPr>
              <w:spacing w:line="276" w:lineRule="auto"/>
              <w:ind w:right="103"/>
              <w:jc w:val="center"/>
              <w:rPr>
                <w:rFonts w:ascii="Cambria" w:hAnsi="Cambria"/>
              </w:rPr>
            </w:pPr>
            <w:r w:rsidRPr="004D1017">
              <w:rPr>
                <w:rFonts w:ascii="Cambria" w:hAnsi="Cambria"/>
              </w:rPr>
              <w:t>0.245</w:t>
            </w:r>
          </w:p>
        </w:tc>
        <w:tc>
          <w:tcPr>
            <w:tcW w:w="393" w:type="dxa"/>
            <w:tcBorders>
              <w:top w:val="nil"/>
              <w:bottom w:val="nil"/>
            </w:tcBorders>
          </w:tcPr>
          <w:p w14:paraId="5CDE10E9" w14:textId="3D10120A" w:rsidR="008877BC" w:rsidRPr="004D1017" w:rsidRDefault="008877BC" w:rsidP="00347C4C">
            <w:pPr>
              <w:spacing w:line="276" w:lineRule="auto"/>
              <w:ind w:right="103"/>
              <w:jc w:val="center"/>
              <w:rPr>
                <w:rFonts w:ascii="Cambria" w:hAnsi="Cambria"/>
              </w:rPr>
            </w:pPr>
            <w:r w:rsidRPr="004D1017">
              <w:rPr>
                <w:rFonts w:ascii="Cambria" w:hAnsi="Cambria"/>
              </w:rPr>
              <w:t>2.254</w:t>
            </w:r>
          </w:p>
        </w:tc>
        <w:tc>
          <w:tcPr>
            <w:tcW w:w="345" w:type="dxa"/>
            <w:tcBorders>
              <w:top w:val="nil"/>
              <w:bottom w:val="nil"/>
            </w:tcBorders>
          </w:tcPr>
          <w:p w14:paraId="4E3B96A8" w14:textId="16A93C9C" w:rsidR="008877BC" w:rsidRPr="004D1017" w:rsidRDefault="008877BC" w:rsidP="00347C4C">
            <w:pPr>
              <w:spacing w:line="276" w:lineRule="auto"/>
              <w:ind w:right="103"/>
              <w:jc w:val="center"/>
              <w:rPr>
                <w:rFonts w:ascii="Cambria" w:hAnsi="Cambria"/>
                <w:bCs/>
              </w:rPr>
            </w:pPr>
            <w:r w:rsidRPr="004D1017">
              <w:rPr>
                <w:rFonts w:ascii="Cambria" w:hAnsi="Cambria"/>
                <w:bCs/>
              </w:rPr>
              <w:t>0.012</w:t>
            </w:r>
          </w:p>
        </w:tc>
        <w:tc>
          <w:tcPr>
            <w:tcW w:w="532" w:type="dxa"/>
            <w:tcBorders>
              <w:top w:val="nil"/>
              <w:bottom w:val="nil"/>
            </w:tcBorders>
          </w:tcPr>
          <w:p w14:paraId="5F0F86F7"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7AA0B948" w14:textId="77777777" w:rsidTr="008877BC">
        <w:trPr>
          <w:trHeight w:val="16"/>
          <w:jc w:val="center"/>
        </w:trPr>
        <w:tc>
          <w:tcPr>
            <w:tcW w:w="441" w:type="dxa"/>
            <w:tcBorders>
              <w:top w:val="nil"/>
              <w:bottom w:val="nil"/>
            </w:tcBorders>
            <w:vAlign w:val="center"/>
            <w:hideMark/>
          </w:tcPr>
          <w:p w14:paraId="7B3117E6" w14:textId="77777777" w:rsidR="008877BC" w:rsidRPr="004D1017" w:rsidRDefault="008877BC" w:rsidP="00347C4C">
            <w:pPr>
              <w:spacing w:line="276" w:lineRule="auto"/>
              <w:ind w:right="103"/>
              <w:rPr>
                <w:rFonts w:ascii="Cambria" w:hAnsi="Cambria"/>
                <w:bCs/>
                <w:i/>
                <w:iCs/>
              </w:rPr>
            </w:pPr>
            <w:r w:rsidRPr="004D1017">
              <w:rPr>
                <w:rFonts w:ascii="Cambria" w:hAnsi="Cambria"/>
                <w:bCs/>
              </w:rPr>
              <w:t>OC → OCB</w:t>
            </w:r>
          </w:p>
        </w:tc>
        <w:tc>
          <w:tcPr>
            <w:tcW w:w="205" w:type="dxa"/>
            <w:tcBorders>
              <w:top w:val="nil"/>
              <w:bottom w:val="nil"/>
            </w:tcBorders>
          </w:tcPr>
          <w:p w14:paraId="256ED1B6"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H3</w:t>
            </w:r>
          </w:p>
        </w:tc>
        <w:tc>
          <w:tcPr>
            <w:tcW w:w="522" w:type="dxa"/>
            <w:tcBorders>
              <w:top w:val="nil"/>
              <w:bottom w:val="nil"/>
            </w:tcBorders>
          </w:tcPr>
          <w:p w14:paraId="276FF009" w14:textId="706FCFCC" w:rsidR="008877BC" w:rsidRPr="004D1017" w:rsidRDefault="008877BC" w:rsidP="00347C4C">
            <w:pPr>
              <w:spacing w:line="276" w:lineRule="auto"/>
              <w:ind w:right="103"/>
              <w:jc w:val="center"/>
              <w:rPr>
                <w:rFonts w:ascii="Cambria" w:hAnsi="Cambria"/>
              </w:rPr>
            </w:pPr>
            <w:r w:rsidRPr="004D1017">
              <w:rPr>
                <w:rFonts w:ascii="Cambria" w:hAnsi="Cambria"/>
              </w:rPr>
              <w:t>0.337</w:t>
            </w:r>
          </w:p>
        </w:tc>
        <w:tc>
          <w:tcPr>
            <w:tcW w:w="393" w:type="dxa"/>
            <w:tcBorders>
              <w:top w:val="nil"/>
              <w:bottom w:val="nil"/>
            </w:tcBorders>
          </w:tcPr>
          <w:p w14:paraId="0C585699" w14:textId="4CE0D139" w:rsidR="008877BC" w:rsidRPr="004D1017" w:rsidRDefault="008877BC" w:rsidP="00347C4C">
            <w:pPr>
              <w:spacing w:line="276" w:lineRule="auto"/>
              <w:ind w:right="103"/>
              <w:jc w:val="center"/>
              <w:rPr>
                <w:rFonts w:ascii="Cambria" w:hAnsi="Cambria"/>
              </w:rPr>
            </w:pPr>
            <w:r w:rsidRPr="004D1017">
              <w:rPr>
                <w:rFonts w:ascii="Cambria" w:hAnsi="Cambria"/>
              </w:rPr>
              <w:t>3.355</w:t>
            </w:r>
          </w:p>
        </w:tc>
        <w:tc>
          <w:tcPr>
            <w:tcW w:w="345" w:type="dxa"/>
            <w:tcBorders>
              <w:top w:val="nil"/>
              <w:bottom w:val="nil"/>
            </w:tcBorders>
          </w:tcPr>
          <w:p w14:paraId="33FEF071" w14:textId="521B45EF" w:rsidR="008877BC" w:rsidRPr="004D1017" w:rsidRDefault="008877BC" w:rsidP="00347C4C">
            <w:pPr>
              <w:spacing w:line="276" w:lineRule="auto"/>
              <w:ind w:right="103"/>
              <w:jc w:val="center"/>
              <w:rPr>
                <w:rFonts w:ascii="Cambria" w:hAnsi="Cambria"/>
                <w:bCs/>
              </w:rPr>
            </w:pPr>
            <w:r w:rsidRPr="004D1017">
              <w:rPr>
                <w:rFonts w:ascii="Cambria" w:hAnsi="Cambria"/>
                <w:bCs/>
              </w:rPr>
              <w:t>0.000</w:t>
            </w:r>
          </w:p>
        </w:tc>
        <w:tc>
          <w:tcPr>
            <w:tcW w:w="532" w:type="dxa"/>
            <w:tcBorders>
              <w:top w:val="nil"/>
              <w:bottom w:val="nil"/>
            </w:tcBorders>
          </w:tcPr>
          <w:p w14:paraId="565AF61E"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14E8F3C0" w14:textId="77777777" w:rsidTr="008877BC">
        <w:trPr>
          <w:trHeight w:val="16"/>
          <w:jc w:val="center"/>
        </w:trPr>
        <w:tc>
          <w:tcPr>
            <w:tcW w:w="441" w:type="dxa"/>
            <w:tcBorders>
              <w:top w:val="nil"/>
              <w:bottom w:val="nil"/>
            </w:tcBorders>
            <w:vAlign w:val="center"/>
            <w:hideMark/>
          </w:tcPr>
          <w:p w14:paraId="02F0FDF0" w14:textId="77777777" w:rsidR="008877BC" w:rsidRPr="004D1017" w:rsidRDefault="008877BC" w:rsidP="00347C4C">
            <w:pPr>
              <w:spacing w:line="276" w:lineRule="auto"/>
              <w:ind w:right="103"/>
              <w:rPr>
                <w:rFonts w:ascii="Cambria" w:hAnsi="Cambria"/>
                <w:bCs/>
                <w:i/>
                <w:iCs/>
              </w:rPr>
            </w:pPr>
            <w:r w:rsidRPr="004D1017">
              <w:rPr>
                <w:rFonts w:ascii="Cambria" w:hAnsi="Cambria"/>
                <w:bCs/>
              </w:rPr>
              <w:t>I → OC → OCB</w:t>
            </w:r>
          </w:p>
        </w:tc>
        <w:tc>
          <w:tcPr>
            <w:tcW w:w="205" w:type="dxa"/>
            <w:tcBorders>
              <w:top w:val="nil"/>
              <w:bottom w:val="nil"/>
            </w:tcBorders>
          </w:tcPr>
          <w:p w14:paraId="724AA08C"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H4</w:t>
            </w:r>
          </w:p>
        </w:tc>
        <w:tc>
          <w:tcPr>
            <w:tcW w:w="522" w:type="dxa"/>
            <w:tcBorders>
              <w:top w:val="nil"/>
              <w:bottom w:val="nil"/>
            </w:tcBorders>
          </w:tcPr>
          <w:p w14:paraId="33FE1C30" w14:textId="332782FD" w:rsidR="008877BC" w:rsidRPr="004D1017" w:rsidRDefault="008877BC" w:rsidP="00347C4C">
            <w:pPr>
              <w:spacing w:line="276" w:lineRule="auto"/>
              <w:ind w:right="103"/>
              <w:jc w:val="center"/>
              <w:rPr>
                <w:rFonts w:ascii="Cambria" w:hAnsi="Cambria"/>
              </w:rPr>
            </w:pPr>
            <w:r w:rsidRPr="004D1017">
              <w:rPr>
                <w:rFonts w:ascii="Cambria" w:hAnsi="Cambria"/>
              </w:rPr>
              <w:t>0.082</w:t>
            </w:r>
          </w:p>
        </w:tc>
        <w:tc>
          <w:tcPr>
            <w:tcW w:w="393" w:type="dxa"/>
            <w:tcBorders>
              <w:top w:val="nil"/>
              <w:bottom w:val="nil"/>
            </w:tcBorders>
          </w:tcPr>
          <w:p w14:paraId="368C3BA0" w14:textId="673F3A9F" w:rsidR="008877BC" w:rsidRPr="004D1017" w:rsidRDefault="008877BC" w:rsidP="00347C4C">
            <w:pPr>
              <w:spacing w:line="276" w:lineRule="auto"/>
              <w:ind w:right="103"/>
              <w:jc w:val="center"/>
              <w:rPr>
                <w:rFonts w:ascii="Cambria" w:hAnsi="Cambria"/>
              </w:rPr>
            </w:pPr>
            <w:r w:rsidRPr="004D1017">
              <w:rPr>
                <w:rFonts w:ascii="Cambria" w:hAnsi="Cambria"/>
              </w:rPr>
              <w:t>1.634</w:t>
            </w:r>
          </w:p>
        </w:tc>
        <w:tc>
          <w:tcPr>
            <w:tcW w:w="345" w:type="dxa"/>
            <w:tcBorders>
              <w:top w:val="nil"/>
              <w:bottom w:val="nil"/>
            </w:tcBorders>
          </w:tcPr>
          <w:p w14:paraId="3CD828F7" w14:textId="4998385C" w:rsidR="008877BC" w:rsidRPr="004D1017" w:rsidRDefault="008877BC" w:rsidP="00347C4C">
            <w:pPr>
              <w:spacing w:line="276" w:lineRule="auto"/>
              <w:ind w:right="103"/>
              <w:jc w:val="center"/>
              <w:rPr>
                <w:rFonts w:ascii="Cambria" w:hAnsi="Cambria"/>
                <w:bCs/>
              </w:rPr>
            </w:pPr>
            <w:r w:rsidRPr="004D1017">
              <w:rPr>
                <w:rFonts w:ascii="Cambria" w:hAnsi="Cambria"/>
                <w:bCs/>
              </w:rPr>
              <w:t>0.051</w:t>
            </w:r>
          </w:p>
        </w:tc>
        <w:tc>
          <w:tcPr>
            <w:tcW w:w="532" w:type="dxa"/>
            <w:tcBorders>
              <w:top w:val="nil"/>
              <w:bottom w:val="nil"/>
            </w:tcBorders>
          </w:tcPr>
          <w:p w14:paraId="4BA85C47"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Rejected</w:t>
            </w:r>
          </w:p>
        </w:tc>
      </w:tr>
      <w:tr w:rsidR="008877BC" w:rsidRPr="004D1017" w14:paraId="49688650" w14:textId="77777777" w:rsidTr="008877BC">
        <w:trPr>
          <w:trHeight w:val="16"/>
          <w:jc w:val="center"/>
        </w:trPr>
        <w:tc>
          <w:tcPr>
            <w:tcW w:w="441" w:type="dxa"/>
            <w:tcBorders>
              <w:top w:val="nil"/>
            </w:tcBorders>
            <w:vAlign w:val="center"/>
          </w:tcPr>
          <w:p w14:paraId="47DBCC10" w14:textId="77777777" w:rsidR="008877BC" w:rsidRPr="004D1017" w:rsidRDefault="008877BC" w:rsidP="00347C4C">
            <w:pPr>
              <w:spacing w:line="276" w:lineRule="auto"/>
              <w:ind w:right="103"/>
              <w:rPr>
                <w:rFonts w:ascii="Cambria" w:hAnsi="Cambria"/>
                <w:bCs/>
              </w:rPr>
            </w:pPr>
            <w:r w:rsidRPr="004D1017">
              <w:rPr>
                <w:rFonts w:ascii="Cambria" w:hAnsi="Cambria"/>
                <w:bCs/>
              </w:rPr>
              <w:t>QWL → OC → OCB</w:t>
            </w:r>
          </w:p>
        </w:tc>
        <w:tc>
          <w:tcPr>
            <w:tcW w:w="205" w:type="dxa"/>
            <w:tcBorders>
              <w:top w:val="nil"/>
            </w:tcBorders>
          </w:tcPr>
          <w:p w14:paraId="56306E4F" w14:textId="77777777" w:rsidR="008877BC" w:rsidRPr="004D1017" w:rsidRDefault="008877BC" w:rsidP="00347C4C">
            <w:pPr>
              <w:spacing w:line="276" w:lineRule="auto"/>
              <w:ind w:right="103"/>
              <w:jc w:val="center"/>
              <w:rPr>
                <w:rFonts w:ascii="Cambria" w:hAnsi="Cambria"/>
              </w:rPr>
            </w:pPr>
            <w:r w:rsidRPr="004D1017">
              <w:rPr>
                <w:rFonts w:ascii="Cambria" w:hAnsi="Cambria"/>
              </w:rPr>
              <w:t>H5</w:t>
            </w:r>
          </w:p>
        </w:tc>
        <w:tc>
          <w:tcPr>
            <w:tcW w:w="522" w:type="dxa"/>
            <w:tcBorders>
              <w:top w:val="nil"/>
            </w:tcBorders>
          </w:tcPr>
          <w:p w14:paraId="1B04A724" w14:textId="5507C8E6" w:rsidR="008877BC" w:rsidRPr="004D1017" w:rsidRDefault="008877BC" w:rsidP="00347C4C">
            <w:pPr>
              <w:spacing w:line="276" w:lineRule="auto"/>
              <w:ind w:right="103"/>
              <w:jc w:val="center"/>
              <w:rPr>
                <w:rFonts w:ascii="Cambria" w:hAnsi="Cambria"/>
              </w:rPr>
            </w:pPr>
            <w:r w:rsidRPr="004D1017">
              <w:rPr>
                <w:rFonts w:ascii="Cambria" w:hAnsi="Cambria"/>
              </w:rPr>
              <w:t>0.167</w:t>
            </w:r>
          </w:p>
        </w:tc>
        <w:tc>
          <w:tcPr>
            <w:tcW w:w="393" w:type="dxa"/>
            <w:tcBorders>
              <w:top w:val="nil"/>
            </w:tcBorders>
          </w:tcPr>
          <w:p w14:paraId="1C8CCCC6" w14:textId="6F6A13CB" w:rsidR="008877BC" w:rsidRPr="004D1017" w:rsidRDefault="008877BC" w:rsidP="00347C4C">
            <w:pPr>
              <w:spacing w:line="276" w:lineRule="auto"/>
              <w:ind w:right="103"/>
              <w:jc w:val="center"/>
              <w:rPr>
                <w:rFonts w:ascii="Cambria" w:hAnsi="Cambria"/>
              </w:rPr>
            </w:pPr>
            <w:r w:rsidRPr="004D1017">
              <w:rPr>
                <w:rFonts w:ascii="Cambria" w:hAnsi="Cambria"/>
              </w:rPr>
              <w:t>3.141</w:t>
            </w:r>
          </w:p>
        </w:tc>
        <w:tc>
          <w:tcPr>
            <w:tcW w:w="345" w:type="dxa"/>
            <w:tcBorders>
              <w:top w:val="nil"/>
            </w:tcBorders>
          </w:tcPr>
          <w:p w14:paraId="60988059" w14:textId="0307180B" w:rsidR="008877BC" w:rsidRPr="004D1017" w:rsidRDefault="008877BC" w:rsidP="00347C4C">
            <w:pPr>
              <w:spacing w:line="276" w:lineRule="auto"/>
              <w:ind w:right="103"/>
              <w:jc w:val="center"/>
              <w:rPr>
                <w:rFonts w:ascii="Cambria" w:hAnsi="Cambria"/>
              </w:rPr>
            </w:pPr>
            <w:r w:rsidRPr="004D1017">
              <w:rPr>
                <w:rFonts w:ascii="Cambria" w:hAnsi="Cambria"/>
              </w:rPr>
              <w:t>0.001</w:t>
            </w:r>
          </w:p>
        </w:tc>
        <w:tc>
          <w:tcPr>
            <w:tcW w:w="532" w:type="dxa"/>
            <w:tcBorders>
              <w:top w:val="nil"/>
            </w:tcBorders>
          </w:tcPr>
          <w:p w14:paraId="5580CDEB" w14:textId="77777777" w:rsidR="008877BC" w:rsidRPr="004D1017" w:rsidRDefault="008877BC" w:rsidP="00347C4C">
            <w:pPr>
              <w:spacing w:line="276" w:lineRule="auto"/>
              <w:ind w:right="103"/>
              <w:jc w:val="center"/>
              <w:rPr>
                <w:rFonts w:ascii="Cambria" w:hAnsi="Cambria"/>
              </w:rPr>
            </w:pPr>
            <w:r w:rsidRPr="004D1017">
              <w:rPr>
                <w:rFonts w:ascii="Cambria" w:hAnsi="Cambria"/>
                <w:bCs/>
              </w:rPr>
              <w:t>Accepted</w:t>
            </w:r>
          </w:p>
        </w:tc>
      </w:tr>
    </w:tbl>
    <w:p w14:paraId="5BF7AB69" w14:textId="77777777" w:rsidR="008877BC" w:rsidRDefault="008877BC" w:rsidP="008877BC">
      <w:pPr>
        <w:jc w:val="both"/>
        <w:rPr>
          <w:rFonts w:ascii="Cambria" w:eastAsia="Cambria" w:hAnsi="Cambria" w:cs="Cambria"/>
        </w:rPr>
        <w:sectPr w:rsidR="008877BC" w:rsidSect="008273B1">
          <w:type w:val="continuous"/>
          <w:pgSz w:w="12240" w:h="15840"/>
          <w:pgMar w:top="1440" w:right="2016" w:bottom="2016" w:left="2016" w:header="720" w:footer="1123" w:gutter="0"/>
          <w:cols w:space="720"/>
          <w:docGrid w:linePitch="272"/>
        </w:sectPr>
      </w:pPr>
    </w:p>
    <w:p w14:paraId="71DA3C4C" w14:textId="77777777" w:rsidR="001C4869" w:rsidRDefault="0038059F" w:rsidP="008877BC">
      <w:pPr>
        <w:ind w:firstLine="720"/>
        <w:jc w:val="both"/>
        <w:rPr>
          <w:rFonts w:ascii="Arial" w:eastAsia="Cambria" w:hAnsi="Arial" w:cs="Arial"/>
        </w:rPr>
      </w:pPr>
      <w:r w:rsidRPr="0038059F">
        <w:rPr>
          <w:rFonts w:ascii="Arial" w:eastAsia="Cambria" w:hAnsi="Arial" w:cs="Arial"/>
        </w:rPr>
        <w:t xml:space="preserve">Hypothesis testing assumes the influence of independent variables on bound variables if the statistical T value &gt; 1.960 and  the </w:t>
      </w:r>
      <w:r w:rsidRPr="0038059F">
        <w:rPr>
          <w:rFonts w:ascii="Arial" w:eastAsia="Cambria" w:hAnsi="Arial" w:cs="Arial"/>
          <w:i/>
          <w:iCs/>
        </w:rPr>
        <w:t xml:space="preserve">P value </w:t>
      </w:r>
      <w:r w:rsidRPr="0038059F">
        <w:rPr>
          <w:rFonts w:ascii="Arial" w:eastAsia="Cambria" w:hAnsi="Arial" w:cs="Arial"/>
        </w:rPr>
        <w:t xml:space="preserve"> is less than 0.05. The results of this test are shown in Table 5 which shows that all variable relationships have a positive path coefficient (β). However, hypothesis 4 in this study was rejected because it had a statistical T value and </w:t>
      </w:r>
      <w:r w:rsidRPr="0038059F">
        <w:rPr>
          <w:rFonts w:ascii="Arial" w:eastAsia="Cambria" w:hAnsi="Arial" w:cs="Arial"/>
          <w:i/>
          <w:iCs/>
        </w:rPr>
        <w:t xml:space="preserve">a P value </w:t>
      </w:r>
      <w:r w:rsidRPr="0038059F">
        <w:rPr>
          <w:rFonts w:ascii="Arial" w:eastAsia="Cambria" w:hAnsi="Arial" w:cs="Arial"/>
        </w:rPr>
        <w:t xml:space="preserve"> that did not meet the requirements</w:t>
      </w:r>
    </w:p>
    <w:p w14:paraId="4A6A4181" w14:textId="520DAE08" w:rsidR="007C64C8" w:rsidRPr="008877BC" w:rsidRDefault="0038059F" w:rsidP="008877BC">
      <w:pPr>
        <w:ind w:firstLine="720"/>
        <w:jc w:val="both"/>
        <w:rPr>
          <w:rFonts w:ascii="Arial" w:eastAsia="Cambria" w:hAnsi="Arial" w:cs="Arial"/>
        </w:rPr>
      </w:pPr>
      <w:r w:rsidRPr="0038059F">
        <w:rPr>
          <w:rFonts w:ascii="Arial" w:eastAsia="Cambria" w:hAnsi="Arial" w:cs="Arial"/>
        </w:rPr>
        <w:t>.</w:t>
      </w:r>
    </w:p>
    <w:p w14:paraId="0BB70569" w14:textId="6D96B9FE" w:rsidR="00B01FCD" w:rsidRDefault="0038059F" w:rsidP="00441B6F">
      <w:pPr>
        <w:pStyle w:val="ConcHead"/>
        <w:spacing w:after="0"/>
        <w:jc w:val="both"/>
        <w:rPr>
          <w:rFonts w:ascii="Arial" w:hAnsi="Arial" w:cs="Arial"/>
        </w:rPr>
      </w:pPr>
      <w:r>
        <w:rPr>
          <w:rFonts w:ascii="Arial" w:hAnsi="Arial" w:cs="Arial"/>
        </w:rPr>
        <w:t>4. Discussion</w:t>
      </w:r>
    </w:p>
    <w:p w14:paraId="32750AFA" w14:textId="77777777" w:rsidR="007251F6" w:rsidRDefault="007251F6" w:rsidP="00441B6F">
      <w:pPr>
        <w:pStyle w:val="ConcHead"/>
        <w:spacing w:after="0"/>
        <w:jc w:val="both"/>
        <w:rPr>
          <w:rFonts w:ascii="Arial" w:hAnsi="Arial" w:cs="Arial"/>
        </w:rPr>
      </w:pPr>
    </w:p>
    <w:p w14:paraId="16682ED6" w14:textId="24870789" w:rsidR="007251F6" w:rsidRDefault="007251F6" w:rsidP="007251F6">
      <w:pPr>
        <w:jc w:val="both"/>
        <w:rPr>
          <w:rFonts w:ascii="Arial" w:eastAsia="Cambria" w:hAnsi="Arial" w:cs="Arial"/>
          <w:b/>
          <w:i/>
          <w:iCs/>
          <w:sz w:val="22"/>
          <w:szCs w:val="22"/>
        </w:rPr>
      </w:pPr>
      <w:r w:rsidRPr="007251F6">
        <w:rPr>
          <w:rFonts w:ascii="Arial" w:hAnsi="Arial" w:cs="Arial"/>
          <w:b/>
          <w:caps/>
          <w:sz w:val="22"/>
          <w:szCs w:val="22"/>
        </w:rPr>
        <w:t xml:space="preserve">4.1 </w:t>
      </w:r>
      <w:r w:rsidRPr="007251F6">
        <w:rPr>
          <w:rFonts w:ascii="Arial" w:eastAsia="Cambria" w:hAnsi="Arial" w:cs="Arial"/>
          <w:b/>
          <w:sz w:val="22"/>
          <w:szCs w:val="22"/>
        </w:rPr>
        <w:t xml:space="preserve">The Influence </w:t>
      </w:r>
      <w:r w:rsidRPr="007251F6">
        <w:rPr>
          <w:rFonts w:ascii="Arial" w:eastAsia="Cambria" w:hAnsi="Arial" w:cs="Arial"/>
          <w:b/>
          <w:i/>
          <w:iCs/>
          <w:sz w:val="22"/>
          <w:szCs w:val="22"/>
        </w:rPr>
        <w:t xml:space="preserve"> of Organizational Justice</w:t>
      </w:r>
      <w:r w:rsidRPr="007251F6">
        <w:rPr>
          <w:rFonts w:ascii="Arial" w:eastAsia="Cambria" w:hAnsi="Arial" w:cs="Arial"/>
          <w:b/>
          <w:sz w:val="22"/>
          <w:szCs w:val="22"/>
        </w:rPr>
        <w:t xml:space="preserve"> on </w:t>
      </w:r>
      <w:r w:rsidRPr="007251F6">
        <w:rPr>
          <w:rFonts w:ascii="Arial" w:eastAsia="Cambria" w:hAnsi="Arial" w:cs="Arial"/>
          <w:b/>
          <w:i/>
          <w:iCs/>
          <w:sz w:val="22"/>
          <w:szCs w:val="22"/>
        </w:rPr>
        <w:t xml:space="preserve">Organizational </w:t>
      </w:r>
      <w:r w:rsidR="00284565">
        <w:rPr>
          <w:rFonts w:ascii="Arial" w:eastAsia="Cambria" w:hAnsi="Arial" w:cs="Arial"/>
          <w:b/>
          <w:i/>
          <w:iCs/>
          <w:sz w:val="22"/>
          <w:szCs w:val="22"/>
        </w:rPr>
        <w:t>Citizenship</w:t>
      </w:r>
      <w:r w:rsidRPr="007251F6">
        <w:rPr>
          <w:rFonts w:ascii="Arial" w:eastAsia="Cambria" w:hAnsi="Arial" w:cs="Arial"/>
          <w:b/>
          <w:i/>
          <w:iCs/>
          <w:sz w:val="22"/>
          <w:szCs w:val="22"/>
        </w:rPr>
        <w:t xml:space="preserve"> Behavior</w:t>
      </w:r>
    </w:p>
    <w:p w14:paraId="0B502785" w14:textId="77777777" w:rsidR="007251F6" w:rsidRPr="007251F6" w:rsidRDefault="007251F6" w:rsidP="007251F6">
      <w:pPr>
        <w:jc w:val="both"/>
        <w:rPr>
          <w:rFonts w:ascii="Arial" w:eastAsia="Cambria" w:hAnsi="Arial" w:cs="Arial"/>
          <w:b/>
          <w:sz w:val="22"/>
          <w:szCs w:val="22"/>
        </w:rPr>
      </w:pPr>
    </w:p>
    <w:p w14:paraId="6A978A8E" w14:textId="7B7082A6"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 research findings show that </w:t>
      </w:r>
      <w:r w:rsidRPr="007251F6">
        <w:rPr>
          <w:rFonts w:ascii="Arial" w:eastAsia="Cambria" w:hAnsi="Arial" w:cs="Arial"/>
          <w:i/>
          <w:iCs/>
        </w:rPr>
        <w:t xml:space="preserve">organizational </w:t>
      </w:r>
      <w:r w:rsidR="00284565">
        <w:rPr>
          <w:rFonts w:ascii="Arial" w:eastAsia="Cambria" w:hAnsi="Arial" w:cs="Arial"/>
          <w:i/>
          <w:iCs/>
        </w:rPr>
        <w:t>Justice</w:t>
      </w:r>
      <w:r w:rsidRPr="007251F6">
        <w:rPr>
          <w:rFonts w:ascii="Arial" w:eastAsia="Cambria" w:hAnsi="Arial" w:cs="Arial"/>
        </w:rPr>
        <w:t xml:space="preserve"> has a positive and significant impact on </w:t>
      </w:r>
      <w:r w:rsidRPr="007251F6">
        <w:rPr>
          <w:rFonts w:ascii="Arial" w:eastAsia="Cambria" w:hAnsi="Arial" w:cs="Arial"/>
          <w:i/>
          <w:iCs/>
        </w:rPr>
        <w:t xml:space="preserve">the organization's </w:t>
      </w:r>
      <w:r w:rsidR="00284565">
        <w:rPr>
          <w:rFonts w:ascii="Arial" w:eastAsia="Cambria" w:hAnsi="Arial" w:cs="Arial"/>
          <w:i/>
          <w:iCs/>
        </w:rPr>
        <w:t>Citizenship</w:t>
      </w:r>
      <w:r w:rsidRPr="007251F6">
        <w:rPr>
          <w:rFonts w:ascii="Arial" w:eastAsia="Cambria" w:hAnsi="Arial" w:cs="Arial"/>
          <w:i/>
          <w:iCs/>
        </w:rPr>
        <w:t xml:space="preserve"> behavior</w:t>
      </w:r>
      <w:r w:rsidRPr="007251F6">
        <w:rPr>
          <w:rFonts w:ascii="Arial" w:eastAsia="Cambria" w:hAnsi="Arial" w:cs="Arial"/>
        </w:rPr>
        <w:t xml:space="preserve"> or H1 acceptance. This means that the higher the level of </w:t>
      </w:r>
      <w:r w:rsidR="00284565">
        <w:rPr>
          <w:rFonts w:ascii="Arial" w:eastAsia="Cambria" w:hAnsi="Arial" w:cs="Arial"/>
        </w:rPr>
        <w:t>Justice</w:t>
      </w:r>
      <w:r w:rsidRPr="007251F6">
        <w:rPr>
          <w:rFonts w:ascii="Arial" w:eastAsia="Cambria" w:hAnsi="Arial" w:cs="Arial"/>
        </w:rPr>
        <w:t xml:space="preserve"> perceived by employees in the organization, the more likely they are to exhibit OCB behaviors, such as assisting coworkers, working outside of formal responsibilities, and supporting the interests of the organization. This suggests that the perception of </w:t>
      </w:r>
      <w:r w:rsidR="00284565">
        <w:rPr>
          <w:rFonts w:ascii="Arial" w:eastAsia="Cambria" w:hAnsi="Arial" w:cs="Arial"/>
        </w:rPr>
        <w:t>Justice</w:t>
      </w:r>
      <w:r w:rsidRPr="007251F6">
        <w:rPr>
          <w:rFonts w:ascii="Arial" w:eastAsia="Cambria" w:hAnsi="Arial" w:cs="Arial"/>
        </w:rPr>
        <w:t xml:space="preserve"> in an organization can increase employee motivation to contribute more than just their primary task.</w:t>
      </w:r>
    </w:p>
    <w:p w14:paraId="13349102" w14:textId="6469C0B5"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These findings are in line with </w:t>
      </w:r>
      <w:r w:rsidRPr="007251F6">
        <w:rPr>
          <w:rFonts w:ascii="Arial" w:eastAsia="Cambria" w:hAnsi="Arial" w:cs="Arial"/>
          <w:i/>
          <w:iCs/>
        </w:rPr>
        <w:t>Social Exchange Theory</w:t>
      </w:r>
      <w:r w:rsidRPr="007251F6">
        <w:rPr>
          <w:rFonts w:ascii="Arial" w:eastAsia="Cambria" w:hAnsi="Arial" w:cs="Arial"/>
        </w:rPr>
        <w:t xml:space="preserve">, which outlines that the relationship between individuals and organizations is based on the principle of reciprocity. When employees feel they are treated fairly, they tend to retaliate by exhibiting positive behavior that benefits the organization. The trust and loyalty formed through </w:t>
      </w:r>
      <w:r w:rsidRPr="007251F6">
        <w:rPr>
          <w:rFonts w:ascii="Arial" w:eastAsia="Cambria" w:hAnsi="Arial" w:cs="Arial"/>
          <w:i/>
          <w:iCs/>
        </w:rPr>
        <w:t xml:space="preserve">organizational </w:t>
      </w:r>
      <w:r w:rsidR="00284565">
        <w:rPr>
          <w:rFonts w:ascii="Arial" w:eastAsia="Cambria" w:hAnsi="Arial" w:cs="Arial"/>
          <w:i/>
          <w:iCs/>
        </w:rPr>
        <w:t>Justice</w:t>
      </w:r>
      <w:r w:rsidRPr="007251F6">
        <w:rPr>
          <w:rFonts w:ascii="Arial" w:eastAsia="Cambria" w:hAnsi="Arial" w:cs="Arial"/>
        </w:rPr>
        <w:t xml:space="preserve"> encourages employees to voluntarily participate in activities that support the </w:t>
      </w:r>
      <w:r w:rsidRPr="007251F6">
        <w:rPr>
          <w:rFonts w:ascii="Arial" w:eastAsia="Cambria" w:hAnsi="Arial" w:cs="Arial"/>
        </w:rPr>
        <w:lastRenderedPageBreak/>
        <w:t xml:space="preserve">organization's goals. Therefore, </w:t>
      </w:r>
      <w:r w:rsidRPr="007251F6">
        <w:rPr>
          <w:rFonts w:ascii="Arial" w:eastAsia="Cambria" w:hAnsi="Arial" w:cs="Arial"/>
          <w:i/>
          <w:iCs/>
        </w:rPr>
        <w:t xml:space="preserve">organizational </w:t>
      </w:r>
      <w:r w:rsidR="00284565">
        <w:rPr>
          <w:rFonts w:ascii="Arial" w:eastAsia="Cambria" w:hAnsi="Arial" w:cs="Arial"/>
          <w:i/>
          <w:iCs/>
        </w:rPr>
        <w:t>Justice</w:t>
      </w:r>
      <w:r w:rsidRPr="007251F6">
        <w:rPr>
          <w:rFonts w:ascii="Arial" w:eastAsia="Cambria" w:hAnsi="Arial" w:cs="Arial"/>
        </w:rPr>
        <w:t xml:space="preserve"> can be a key factor in creating extra engagement and contributions from employees.</w:t>
      </w:r>
    </w:p>
    <w:p w14:paraId="30D7EB14" w14:textId="165A74DC" w:rsidR="007251F6" w:rsidRPr="007251F6" w:rsidRDefault="007251F6" w:rsidP="007251F6">
      <w:pPr>
        <w:ind w:firstLine="720"/>
        <w:jc w:val="both"/>
        <w:rPr>
          <w:rFonts w:ascii="Arial" w:eastAsia="Cambria" w:hAnsi="Arial" w:cs="Arial"/>
        </w:rPr>
      </w:pPr>
      <w:r w:rsidRPr="007251F6">
        <w:rPr>
          <w:rFonts w:ascii="Arial" w:eastAsia="Cambria" w:hAnsi="Arial" w:cs="Arial"/>
        </w:rPr>
        <w:t xml:space="preserve">The results of this study are also in line with the findings of the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dan Rivai (2021), Lim dan Setyawan (2023), Romadhona dan Prawitowati (2024), Syafriyanti dan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Bastyant et al., (2024), Kamil and Rivai (2021), Lim and Setyawan (2023), Romadhona and Prawitowati (2024), Syafriyanti and Anisah (2021)</w:t>
      </w:r>
      <w:r w:rsidRPr="002805F5">
        <w:rPr>
          <w:rFonts w:ascii="Arial" w:eastAsia="Cambria" w:hAnsi="Arial" w:cs="Arial"/>
          <w:highlight w:val="yellow"/>
        </w:rPr>
        <w:fldChar w:fldCharType="end"/>
      </w:r>
      <w:r w:rsidRPr="007251F6">
        <w:rPr>
          <w:rFonts w:ascii="Arial" w:eastAsia="Cambria" w:hAnsi="Arial" w:cs="Arial"/>
        </w:rPr>
        <w:t xml:space="preserve">, which states that </w:t>
      </w:r>
      <w:r w:rsidRPr="007251F6">
        <w:rPr>
          <w:rFonts w:ascii="Arial" w:eastAsia="Cambria" w:hAnsi="Arial" w:cs="Arial"/>
          <w:i/>
          <w:iCs/>
        </w:rPr>
        <w:t xml:space="preserve">Organizational Justice </w:t>
      </w:r>
      <w:r w:rsidRPr="007251F6">
        <w:rPr>
          <w:rFonts w:ascii="Arial" w:eastAsia="Cambria" w:hAnsi="Arial" w:cs="Arial"/>
        </w:rPr>
        <w:t xml:space="preserve">play a role in increasing employee OCB. When employees feel transparency and </w:t>
      </w:r>
      <w:r w:rsidR="00284565">
        <w:rPr>
          <w:rFonts w:ascii="Arial" w:eastAsia="Cambria" w:hAnsi="Arial" w:cs="Arial"/>
        </w:rPr>
        <w:t>Justice</w:t>
      </w:r>
      <w:r w:rsidRPr="007251F6">
        <w:rPr>
          <w:rFonts w:ascii="Arial" w:eastAsia="Cambria" w:hAnsi="Arial" w:cs="Arial"/>
        </w:rPr>
        <w:t xml:space="preserve"> in decision-making and resource distribution, they tend to be more motivated to take actions that benefit the organization. It confirms that creating a fair system within the organization not only increases job satisfaction, but also forms a more collaborative and proactive work culture.</w:t>
      </w:r>
    </w:p>
    <w:p w14:paraId="223C70A7" w14:textId="35D981BD" w:rsidR="0038059F" w:rsidRPr="007251F6" w:rsidRDefault="0038059F" w:rsidP="00441B6F">
      <w:pPr>
        <w:pStyle w:val="ConcHead"/>
        <w:spacing w:after="0"/>
        <w:jc w:val="both"/>
        <w:rPr>
          <w:rFonts w:ascii="Arial" w:hAnsi="Arial" w:cs="Arial"/>
          <w:bCs/>
        </w:rPr>
      </w:pPr>
    </w:p>
    <w:p w14:paraId="4B7A1E94" w14:textId="0C7620BC" w:rsidR="0038059F" w:rsidRDefault="0038059F" w:rsidP="0038059F">
      <w:pPr>
        <w:pStyle w:val="Body"/>
        <w:spacing w:after="0"/>
        <w:rPr>
          <w:rFonts w:ascii="Arial" w:hAnsi="Arial" w:cs="Arial"/>
          <w:b/>
          <w:sz w:val="22"/>
          <w:szCs w:val="22"/>
        </w:rPr>
      </w:pPr>
      <w:r>
        <w:rPr>
          <w:rFonts w:ascii="Arial" w:hAnsi="Arial" w:cs="Arial"/>
          <w:b/>
          <w:caps/>
          <w:sz w:val="22"/>
          <w:szCs w:val="22"/>
        </w:rPr>
        <w:t xml:space="preserve">4.2 </w:t>
      </w:r>
      <w:r w:rsidR="007251F6" w:rsidRPr="007251F6">
        <w:rPr>
          <w:rFonts w:ascii="Arial" w:eastAsia="Cambria" w:hAnsi="Arial" w:cs="Arial"/>
          <w:b/>
          <w:sz w:val="22"/>
          <w:szCs w:val="22"/>
        </w:rPr>
        <w:t xml:space="preserve">The Influence of Quality </w:t>
      </w:r>
      <w:r w:rsidR="007251F6" w:rsidRPr="007251F6">
        <w:rPr>
          <w:rFonts w:ascii="Arial" w:eastAsia="Cambria" w:hAnsi="Arial" w:cs="Arial"/>
          <w:b/>
          <w:i/>
          <w:iCs/>
          <w:sz w:val="22"/>
          <w:szCs w:val="22"/>
        </w:rPr>
        <w:t xml:space="preserve"> of Working Life</w:t>
      </w:r>
      <w:r w:rsidR="007251F6" w:rsidRPr="007251F6">
        <w:rPr>
          <w:rFonts w:ascii="Arial" w:eastAsia="Cambria" w:hAnsi="Arial" w:cs="Arial"/>
          <w:b/>
          <w:sz w:val="22"/>
          <w:szCs w:val="22"/>
        </w:rPr>
        <w:t xml:space="preserve"> on </w:t>
      </w:r>
      <w:r w:rsidR="007251F6" w:rsidRPr="007251F6">
        <w:rPr>
          <w:rFonts w:ascii="Arial" w:eastAsia="Cambria" w:hAnsi="Arial" w:cs="Arial"/>
          <w:b/>
          <w:i/>
          <w:iCs/>
          <w:sz w:val="22"/>
          <w:szCs w:val="22"/>
        </w:rPr>
        <w:t xml:space="preserve">Organizational </w:t>
      </w:r>
      <w:r w:rsidR="00284565">
        <w:rPr>
          <w:rFonts w:ascii="Arial" w:eastAsia="Cambria" w:hAnsi="Arial" w:cs="Arial"/>
          <w:b/>
          <w:i/>
          <w:iCs/>
          <w:sz w:val="22"/>
          <w:szCs w:val="22"/>
        </w:rPr>
        <w:t>Citizenship</w:t>
      </w:r>
      <w:r w:rsidR="007251F6" w:rsidRPr="007251F6">
        <w:rPr>
          <w:rFonts w:ascii="Arial" w:eastAsia="Cambria" w:hAnsi="Arial" w:cs="Arial"/>
          <w:b/>
          <w:i/>
          <w:iCs/>
          <w:sz w:val="22"/>
          <w:szCs w:val="22"/>
        </w:rPr>
        <w:t xml:space="preserve"> Behavior</w:t>
      </w:r>
    </w:p>
    <w:p w14:paraId="3418EC99" w14:textId="77777777" w:rsidR="0038059F" w:rsidRDefault="0038059F" w:rsidP="0038059F">
      <w:pPr>
        <w:pStyle w:val="Body"/>
        <w:spacing w:after="0"/>
        <w:rPr>
          <w:rFonts w:ascii="Arial" w:hAnsi="Arial" w:cs="Arial"/>
          <w:b/>
          <w:sz w:val="22"/>
          <w:szCs w:val="22"/>
        </w:rPr>
      </w:pPr>
    </w:p>
    <w:p w14:paraId="285AFDFD" w14:textId="387E8BD5" w:rsidR="0038059F" w:rsidRPr="0038059F" w:rsidRDefault="0038059F" w:rsidP="007C64C8">
      <w:pPr>
        <w:ind w:firstLine="720"/>
        <w:jc w:val="both"/>
        <w:rPr>
          <w:rFonts w:ascii="Arial" w:eastAsia="Cambria" w:hAnsi="Arial" w:cs="Arial"/>
        </w:rPr>
      </w:pPr>
      <w:r w:rsidRPr="0038059F">
        <w:rPr>
          <w:rFonts w:ascii="Arial" w:eastAsia="Cambria" w:hAnsi="Arial" w:cs="Arial"/>
        </w:rPr>
        <w:t xml:space="preserve">The findings of the study show that </w:t>
      </w:r>
      <w:r w:rsidRPr="0038059F">
        <w:rPr>
          <w:rFonts w:ascii="Arial" w:eastAsia="Cambria" w:hAnsi="Arial" w:cs="Arial"/>
          <w:i/>
          <w:iCs/>
        </w:rPr>
        <w:t>the quality of work life</w:t>
      </w:r>
      <w:r w:rsidRPr="0038059F">
        <w:rPr>
          <w:rFonts w:ascii="Arial" w:eastAsia="Cambria" w:hAnsi="Arial" w:cs="Arial"/>
        </w:rPr>
        <w:t xml:space="preserve"> has a positive and significant impact on </w:t>
      </w:r>
      <w:r w:rsidRPr="0038059F">
        <w:rPr>
          <w:rFonts w:ascii="Arial" w:eastAsia="Cambria" w:hAnsi="Arial" w:cs="Arial"/>
          <w:i/>
          <w:iCs/>
        </w:rPr>
        <w:t>the behavior of organizational citizenship</w:t>
      </w:r>
      <w:r w:rsidRPr="0038059F">
        <w:rPr>
          <w:rFonts w:ascii="Arial" w:eastAsia="Cambria" w:hAnsi="Arial" w:cs="Arial"/>
        </w:rPr>
        <w:t xml:space="preserve"> or H2 acceptance. This shows that the better the quality of work life that employees feel, the more likely they are to exhibit OCB behaviors, such as helping colleagues, taking initiative at work, and showing loyalty to the organization. The high quality of work life reflects comfortable working conditions, work-life balance, and organizational support, which ultimately improves OCB's behavior.</w:t>
      </w:r>
    </w:p>
    <w:p w14:paraId="230DCD87" w14:textId="5556408A" w:rsidR="0038059F" w:rsidRPr="0038059F" w:rsidRDefault="0038059F" w:rsidP="00511A78">
      <w:pPr>
        <w:ind w:firstLine="720"/>
        <w:jc w:val="both"/>
        <w:rPr>
          <w:rFonts w:ascii="Arial" w:eastAsia="Cambria" w:hAnsi="Arial" w:cs="Arial"/>
        </w:rPr>
      </w:pPr>
      <w:r w:rsidRPr="0038059F">
        <w:rPr>
          <w:rFonts w:ascii="Arial" w:eastAsia="Cambria" w:hAnsi="Arial" w:cs="Arial"/>
        </w:rPr>
        <w:t xml:space="preserve">These findings are in line with Social Exchange Theory, which states that the relationship between employees and organizations is based on the principle of reciprocity. When an organization provides a supportive work environment and well-being for employees, employees are likely to reciprocate by exhibiting positive behaviors that benefit the organization. In other words, employees who feel valued and comfortable in their jobs will be more motivated to contribute more than just their main tasks. </w:t>
      </w:r>
    </w:p>
    <w:p w14:paraId="4D2FBA61" w14:textId="16913328" w:rsidR="0038059F" w:rsidRDefault="0038059F" w:rsidP="0038059F">
      <w:pPr>
        <w:ind w:firstLine="720"/>
        <w:jc w:val="both"/>
        <w:rPr>
          <w:rFonts w:ascii="Arial" w:eastAsia="Cambria" w:hAnsi="Arial" w:cs="Arial"/>
        </w:rPr>
      </w:pPr>
      <w:r w:rsidRPr="0038059F">
        <w:rPr>
          <w:rFonts w:ascii="Arial" w:eastAsia="Cambria" w:hAnsi="Arial" w:cs="Arial"/>
        </w:rPr>
        <w:t xml:space="preserve">The results of this study are also in line with the findings of the </w:t>
      </w:r>
      <w:r w:rsidRPr="009C03E0">
        <w:rPr>
          <w:rFonts w:ascii="Arial" w:eastAsia="Cambria" w:hAnsi="Arial" w:cs="Arial"/>
          <w:highlight w:val="yellow"/>
        </w:rPr>
        <w:fldChar w:fldCharType="begin" w:fldLock="1"/>
      </w:r>
      <w:r w:rsidR="009C03E0" w:rsidRPr="009C03E0">
        <w:rPr>
          <w:rFonts w:ascii="Arial" w:eastAsia="Cambria" w:hAnsi="Arial" w:cs="Arial"/>
          <w:highlight w:val="yellow"/>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(Ijosmas)","id":"ITEM-3","issue":"6","issued":{"date-parts":[["2021"]]},"page":"69-88","title":"The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2021; Widodo et al., 2023)","manualFormatting":"Purwanto et al., (2021, 2023), Rimatanti dan Darmawan (2023), Widodo et al., (2023)","plainTextFormattedCitation":"(Purwanto et al., 2021, 2023; Rimatanti &amp; Darmawan, 2023; Sumarsi &amp; Rizal, 2021; Widodo et al., 2023)","previouslyFormattedCitation":"(Purwanto et al., 2021, 2023; Rimatanti &amp; Darmawan, 2023; Sumarsi &amp; Rizal, 2021; Widodo et al., 2023)"},"properties":{"noteIndex":0},"schema":"https://github.com/citation-style-language/schema/raw/master/csl-citation.json"}</w:instrText>
      </w:r>
      <w:r w:rsidRPr="009C03E0">
        <w:rPr>
          <w:rFonts w:ascii="Arial" w:eastAsia="Cambria" w:hAnsi="Arial" w:cs="Arial"/>
          <w:highlight w:val="yellow"/>
        </w:rPr>
        <w:fldChar w:fldCharType="separate"/>
      </w:r>
      <w:r w:rsidRPr="009C03E0">
        <w:rPr>
          <w:rFonts w:ascii="Arial" w:eastAsia="Cambria" w:hAnsi="Arial" w:cs="Arial"/>
          <w:noProof/>
          <w:highlight w:val="yellow"/>
        </w:rPr>
        <w:t>Purwanto et al., (2021, 2023), Rimatanti and Darmawan (2023), Widodo et al., (2023)</w:t>
      </w:r>
      <w:r w:rsidRPr="009C03E0">
        <w:rPr>
          <w:rFonts w:ascii="Arial" w:eastAsia="Cambria" w:hAnsi="Arial" w:cs="Arial"/>
          <w:highlight w:val="yellow"/>
        </w:rPr>
        <w:fldChar w:fldCharType="end"/>
      </w:r>
      <w:r w:rsidRPr="009C03E0">
        <w:rPr>
          <w:rFonts w:ascii="Arial" w:eastAsia="Cambria" w:hAnsi="Arial" w:cs="Arial"/>
          <w:highlight w:val="yellow"/>
        </w:rPr>
        <w:t>,</w:t>
      </w:r>
      <w:r w:rsidR="009C03E0" w:rsidRPr="009C03E0">
        <w:rPr>
          <w:rFonts w:ascii="Arial" w:eastAsia="Cambria" w:hAnsi="Arial" w:cs="Arial"/>
          <w:highlight w:val="yellow"/>
        </w:rPr>
        <w:fldChar w:fldCharType="begin" w:fldLock="1"/>
      </w:r>
      <w:r w:rsidR="00D63A0B">
        <w:rPr>
          <w:rFonts w:ascii="Arial" w:eastAsia="Cambria" w:hAnsi="Arial" w:cs="Arial"/>
          <w:highlight w:val="yellow"/>
        </w:rPr>
        <w:instrText>ADDIN CSL_CITATION {"citationItems":[{"id":"ITEM-1","itemData":{"abstract":"The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(Ijosmas)","id":"ITEM-1","issue":"6","issued":{"date-parts":[["2021"]]},"page":"69-88","title":"The Effect of Competence and Quality of Work Life on Organizational Citizenship Behavior (OCB) with Organizational Commitment Mediation","type":"article-journal","volume":"2"},"uris":["http://www.mendeley.com/documents/?uuid=77ea52c1-ac2c-4f34-8ae2-8ea50c2f4263"]}],"mendeley":{"formattedCitation":"(Sumarsi &amp; Rizal, 2021)","manualFormatting":"Sumarsi dan Rizal, (2021)","plainTextFormattedCitation":"(Sumarsi &amp; Rizal, 2021)","previouslyFormattedCitation":"(Sumarsi &amp; Rizal, 2021)"},"properties":{"noteIndex":0},"schema":"https://github.com/citation-style-language/schema/raw/master/csl-citation.json"}</w:instrText>
      </w:r>
      <w:r w:rsidR="009C03E0" w:rsidRPr="009C03E0">
        <w:rPr>
          <w:rFonts w:ascii="Arial" w:eastAsia="Cambria" w:hAnsi="Arial" w:cs="Arial"/>
          <w:highlight w:val="yellow"/>
        </w:rPr>
        <w:fldChar w:fldCharType="separate"/>
      </w:r>
      <w:r w:rsidR="009C03E0" w:rsidRPr="009C03E0">
        <w:rPr>
          <w:rFonts w:ascii="Arial" w:eastAsia="Cambria" w:hAnsi="Arial" w:cs="Arial"/>
          <w:noProof/>
          <w:highlight w:val="yellow"/>
        </w:rPr>
        <w:t>Sumarsi and Rizal, (2021)</w:t>
      </w:r>
      <w:r w:rsidR="009C03E0" w:rsidRPr="009C03E0">
        <w:rPr>
          <w:rFonts w:ascii="Arial" w:eastAsia="Cambria" w:hAnsi="Arial" w:cs="Arial"/>
          <w:highlight w:val="yellow"/>
        </w:rPr>
        <w:fldChar w:fldCharType="end"/>
      </w:r>
      <w:r w:rsidR="009C03E0">
        <w:rPr>
          <w:rFonts w:ascii="Arial" w:eastAsia="Cambria" w:hAnsi="Arial" w:cs="Arial"/>
        </w:rPr>
        <w:t xml:space="preserve"> which states that the quality of work life plays a role in improving the OCB of employees. Employees who have positive work experience, including work-life balance, a conducive work environment, and decent rewards, are more likely to engage in voluntary organizational behavior. This reinforces that organizations that invest in improving the quality of their employees' working lives not only improve individual well-being, but also build a more collaborative and productive work culture.</w:t>
      </w:r>
    </w:p>
    <w:p w14:paraId="3F3A9A44" w14:textId="77777777" w:rsidR="0038059F" w:rsidRDefault="0038059F" w:rsidP="0038059F">
      <w:pPr>
        <w:jc w:val="both"/>
        <w:rPr>
          <w:rFonts w:ascii="Arial" w:eastAsia="Cambria" w:hAnsi="Arial" w:cs="Arial"/>
        </w:rPr>
      </w:pPr>
    </w:p>
    <w:p w14:paraId="2A2823E7" w14:textId="77777777" w:rsidR="00B57227" w:rsidRDefault="00B57227" w:rsidP="0038059F">
      <w:pPr>
        <w:jc w:val="both"/>
        <w:rPr>
          <w:rFonts w:ascii="Arial" w:eastAsia="Cambria" w:hAnsi="Arial" w:cs="Arial"/>
        </w:rPr>
      </w:pPr>
    </w:p>
    <w:p w14:paraId="6D8B425C" w14:textId="68E41BF2" w:rsidR="0038059F" w:rsidRPr="0038059F" w:rsidRDefault="0038059F" w:rsidP="0038059F">
      <w:pPr>
        <w:jc w:val="both"/>
        <w:rPr>
          <w:rFonts w:ascii="Arial" w:eastAsia="Cambria" w:hAnsi="Arial" w:cs="Arial"/>
          <w:b/>
          <w:sz w:val="22"/>
          <w:szCs w:val="22"/>
        </w:rPr>
      </w:pPr>
      <w:r>
        <w:rPr>
          <w:rFonts w:ascii="Arial" w:hAnsi="Arial" w:cs="Arial"/>
          <w:b/>
          <w:caps/>
          <w:sz w:val="22"/>
          <w:szCs w:val="22"/>
        </w:rPr>
        <w:t xml:space="preserve">4.3 </w:t>
      </w:r>
      <w:r w:rsidRPr="0038059F">
        <w:rPr>
          <w:rFonts w:ascii="Arial" w:eastAsia="Cambria" w:hAnsi="Arial" w:cs="Arial"/>
          <w:b/>
          <w:sz w:val="22"/>
          <w:szCs w:val="22"/>
        </w:rPr>
        <w:t xml:space="preserve">The Influence </w:t>
      </w:r>
      <w:r w:rsidRPr="0038059F">
        <w:rPr>
          <w:rFonts w:ascii="Arial" w:eastAsia="Cambria" w:hAnsi="Arial" w:cs="Arial"/>
          <w:b/>
          <w:i/>
          <w:iCs/>
          <w:sz w:val="22"/>
          <w:szCs w:val="22"/>
        </w:rPr>
        <w:t>of Organizational Commitment</w:t>
      </w:r>
      <w:r w:rsidRPr="0038059F">
        <w:rPr>
          <w:rFonts w:ascii="Arial" w:eastAsia="Cambria" w:hAnsi="Arial" w:cs="Arial"/>
          <w:b/>
          <w:sz w:val="22"/>
          <w:szCs w:val="22"/>
        </w:rPr>
        <w:t xml:space="preserve"> on </w:t>
      </w:r>
      <w:r w:rsidRPr="0038059F">
        <w:rPr>
          <w:rFonts w:ascii="Arial" w:eastAsia="Cambria" w:hAnsi="Arial" w:cs="Arial"/>
          <w:b/>
          <w:i/>
          <w:iCs/>
          <w:sz w:val="22"/>
          <w:szCs w:val="22"/>
        </w:rPr>
        <w:t xml:space="preserve">Organizational </w:t>
      </w:r>
      <w:r w:rsidR="00284565">
        <w:rPr>
          <w:rFonts w:ascii="Arial" w:eastAsia="Cambria" w:hAnsi="Arial" w:cs="Arial"/>
          <w:b/>
          <w:i/>
          <w:iCs/>
          <w:sz w:val="22"/>
          <w:szCs w:val="22"/>
        </w:rPr>
        <w:t>Citizenship</w:t>
      </w:r>
      <w:r w:rsidRPr="0038059F">
        <w:rPr>
          <w:rFonts w:ascii="Arial" w:eastAsia="Cambria" w:hAnsi="Arial" w:cs="Arial"/>
          <w:b/>
          <w:i/>
          <w:iCs/>
          <w:sz w:val="22"/>
          <w:szCs w:val="22"/>
        </w:rPr>
        <w:t xml:space="preserve"> Behavior</w:t>
      </w:r>
    </w:p>
    <w:p w14:paraId="495C5180" w14:textId="6854CF58" w:rsidR="0038059F" w:rsidRPr="0038059F" w:rsidRDefault="0038059F" w:rsidP="0038059F">
      <w:pPr>
        <w:jc w:val="both"/>
        <w:rPr>
          <w:rFonts w:ascii="Arial" w:eastAsia="Cambria" w:hAnsi="Arial" w:cs="Arial"/>
        </w:rPr>
      </w:pPr>
    </w:p>
    <w:p w14:paraId="642D4176" w14:textId="2F09B1C5" w:rsidR="0038059F" w:rsidRPr="0038059F" w:rsidRDefault="0038059F" w:rsidP="007C64C8">
      <w:pPr>
        <w:ind w:firstLine="720"/>
        <w:jc w:val="both"/>
        <w:rPr>
          <w:rFonts w:ascii="Arial" w:eastAsia="Cambria" w:hAnsi="Arial" w:cs="Arial"/>
        </w:rPr>
      </w:pPr>
      <w:r w:rsidRPr="0038059F">
        <w:rPr>
          <w:rFonts w:ascii="Arial" w:eastAsia="Cambria" w:hAnsi="Arial" w:cs="Arial"/>
        </w:rPr>
        <w:t xml:space="preserve">The findings of the study revealed that </w:t>
      </w:r>
      <w:r w:rsidRPr="0038059F">
        <w:rPr>
          <w:rFonts w:ascii="Arial" w:eastAsia="Cambria" w:hAnsi="Arial" w:cs="Arial"/>
          <w:i/>
          <w:iCs/>
        </w:rPr>
        <w:t>organizational commitment</w:t>
      </w:r>
      <w:r w:rsidRPr="0038059F">
        <w:rPr>
          <w:rFonts w:ascii="Arial" w:eastAsia="Cambria" w:hAnsi="Arial" w:cs="Arial"/>
        </w:rPr>
        <w:t xml:space="preserve"> has a positive and significant influence on </w:t>
      </w:r>
      <w:r w:rsidRPr="0038059F">
        <w:rPr>
          <w:rFonts w:ascii="Arial" w:eastAsia="Cambria" w:hAnsi="Arial" w:cs="Arial"/>
          <w:i/>
          <w:iCs/>
        </w:rPr>
        <w:t xml:space="preserve">the organization's </w:t>
      </w:r>
      <w:r w:rsidR="00284565">
        <w:rPr>
          <w:rFonts w:ascii="Arial" w:eastAsia="Cambria" w:hAnsi="Arial" w:cs="Arial"/>
          <w:i/>
          <w:iCs/>
        </w:rPr>
        <w:t>Citizenship</w:t>
      </w:r>
      <w:r w:rsidRPr="0038059F">
        <w:rPr>
          <w:rFonts w:ascii="Arial" w:eastAsia="Cambria" w:hAnsi="Arial" w:cs="Arial"/>
          <w:i/>
          <w:iCs/>
        </w:rPr>
        <w:t xml:space="preserve"> behavior</w:t>
      </w:r>
      <w:r w:rsidRPr="0038059F">
        <w:rPr>
          <w:rFonts w:ascii="Arial" w:eastAsia="Cambria" w:hAnsi="Arial" w:cs="Arial"/>
        </w:rPr>
        <w:t xml:space="preserve"> or H3 received. These findings suggest that the higher the employee's commitment to the organization, the more likely they are to exhibit OCB behaviors, such as helping colleagues, being loyal to the organization's policies, and contributing more than just their primary duties. Therefore, increasing </w:t>
      </w:r>
      <w:r w:rsidRPr="0038059F">
        <w:rPr>
          <w:rFonts w:ascii="Arial" w:eastAsia="Cambria" w:hAnsi="Arial" w:cs="Arial"/>
          <w:i/>
          <w:iCs/>
        </w:rPr>
        <w:t>organizational commitment</w:t>
      </w:r>
      <w:r w:rsidRPr="0038059F">
        <w:rPr>
          <w:rFonts w:ascii="Arial" w:eastAsia="Cambria" w:hAnsi="Arial" w:cs="Arial"/>
        </w:rPr>
        <w:t xml:space="preserve"> can be an important strategy to build a more harmonious and productive work environment.</w:t>
      </w:r>
    </w:p>
    <w:p w14:paraId="228BF13A" w14:textId="191DDAF3" w:rsidR="0038059F" w:rsidRPr="0038059F" w:rsidRDefault="0038059F" w:rsidP="007C64C8">
      <w:pPr>
        <w:ind w:firstLine="720"/>
        <w:jc w:val="both"/>
        <w:rPr>
          <w:rFonts w:ascii="Arial" w:eastAsia="Cambria" w:hAnsi="Arial" w:cs="Arial"/>
        </w:rPr>
      </w:pPr>
      <w:r w:rsidRPr="0038059F">
        <w:rPr>
          <w:rFonts w:ascii="Arial" w:eastAsia="Cambria" w:hAnsi="Arial" w:cs="Arial"/>
        </w:rPr>
        <w:t>These findings are in line with Social Exchange Theory, which explains that the relationship between employees and organizations is reciprocal. When employees feel they have a strong bond with the organization and have a positive work experience, they are likely to reciprocate by exhibiting behaviors that are beneficial to the organization. High commitment makes employees feel responsible to contribute more, including in the form of OCB.</w:t>
      </w:r>
    </w:p>
    <w:p w14:paraId="0B6C90BC" w14:textId="270BC388" w:rsidR="0038059F" w:rsidRDefault="0038059F" w:rsidP="0038059F">
      <w:pPr>
        <w:ind w:firstLine="720"/>
        <w:jc w:val="both"/>
        <w:rPr>
          <w:rFonts w:ascii="Arial" w:eastAsia="Cambria" w:hAnsi="Arial" w:cs="Arial"/>
        </w:rPr>
      </w:pPr>
      <w:r w:rsidRPr="0038059F">
        <w:rPr>
          <w:rFonts w:ascii="Arial" w:eastAsia="Cambria" w:hAnsi="Arial" w:cs="Arial"/>
        </w:rPr>
        <w:t xml:space="preserve">The results of this study are also in line with the findings of the </w:t>
      </w:r>
      <w:r w:rsidR="006F60C7">
        <w:rPr>
          <w:rFonts w:ascii="Arial" w:eastAsia="Cambria" w:hAnsi="Arial" w:cs="Arial"/>
        </w:rPr>
        <w:fldChar w:fldCharType="begin" w:fldLock="1"/>
      </w:r>
      <w:r w:rsidR="00813BA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Pandemic","type":"article-journal","volume":"13"},"uris":["http://www.mendeley.com/documents/?uuid=f26cbc88-6153-4c74-9811-61493bd3dc2e"]}],"mendeley":{"formattedCitation":"(Firmansyah et al., 2022)","manualFormatting":"Firmansyah et al., (2022)","plainTextFormattedCitation":"(Firmansyah et al., 2022)","previouslyFormattedCitation":"(Firmansyah et al., 2022)"},"properties":{"noteIndex":0},"schema":"https://github.com/citation-style-language/schema/raw/master/csl-citation.json"}</w:instrText>
      </w:r>
      <w:r w:rsidR="006F60C7">
        <w:rPr>
          <w:rFonts w:ascii="Arial" w:eastAsia="Cambria" w:hAnsi="Arial" w:cs="Arial"/>
        </w:rPr>
        <w:fldChar w:fldCharType="separate"/>
      </w:r>
      <w:r w:rsidR="006F60C7" w:rsidRPr="006F60C7">
        <w:rPr>
          <w:rFonts w:ascii="Arial" w:eastAsia="Cambria" w:hAnsi="Arial" w:cs="Arial"/>
          <w:noProof/>
        </w:rPr>
        <w:t>Firmansyah et al., (2022)</w:t>
      </w:r>
      <w:r w:rsidR="006F60C7">
        <w:rPr>
          <w:rFonts w:ascii="Arial" w:eastAsia="Cambria" w:hAnsi="Arial" w:cs="Arial"/>
        </w:rPr>
        <w:fldChar w:fldCharType="end"/>
      </w:r>
      <w:r w:rsidR="006F60C7">
        <w:rPr>
          <w:rFonts w:ascii="Arial" w:eastAsia="Cambria" w:hAnsi="Arial" w:cs="Arial"/>
        </w:rPr>
        <w:t xml:space="preserve"> </w:t>
      </w:r>
      <w:proofErr w:type="spellStart"/>
      <w:r w:rsidR="006F60C7">
        <w:rPr>
          <w:rFonts w:ascii="Arial" w:eastAsia="Cambria" w:hAnsi="Arial" w:cs="Arial"/>
        </w:rPr>
        <w:t>Hermawanto</w:t>
      </w:r>
      <w:proofErr w:type="spellEnd"/>
      <w:r w:rsidR="006F60C7">
        <w:rPr>
          <w:rFonts w:ascii="Arial" w:eastAsia="Cambria" w:hAnsi="Arial" w:cs="Arial"/>
        </w:rPr>
        <w:t xml:space="preserve"> et al., (2022), </w:t>
      </w:r>
      <w:proofErr w:type="spellStart"/>
      <w:r w:rsidR="006F60C7">
        <w:rPr>
          <w:rFonts w:ascii="Arial" w:eastAsia="Cambria" w:hAnsi="Arial" w:cs="Arial"/>
        </w:rPr>
        <w:t>Nurjanah</w:t>
      </w:r>
      <w:proofErr w:type="spellEnd"/>
      <w:r w:rsidR="006F60C7">
        <w:rPr>
          <w:rFonts w:ascii="Arial" w:eastAsia="Cambria" w:hAnsi="Arial" w:cs="Arial"/>
        </w:rPr>
        <w:t xml:space="preserve"> et al., (2020), and Widodo et al., (2023), who found that </w:t>
      </w:r>
      <w:r w:rsidRPr="0038059F">
        <w:rPr>
          <w:rFonts w:ascii="Arial" w:eastAsia="Cambria" w:hAnsi="Arial" w:cs="Arial"/>
          <w:i/>
          <w:iCs/>
        </w:rPr>
        <w:t>Organizational commitment</w:t>
      </w:r>
      <w:r w:rsidRPr="0038059F">
        <w:rPr>
          <w:rFonts w:ascii="Arial" w:eastAsia="Cambria" w:hAnsi="Arial" w:cs="Arial"/>
        </w:rPr>
        <w:t xml:space="preserve"> play a role in increasing employee OCB. Employees </w:t>
      </w:r>
      <w:r w:rsidRPr="0038059F">
        <w:rPr>
          <w:rFonts w:ascii="Arial" w:eastAsia="Cambria" w:hAnsi="Arial" w:cs="Arial"/>
        </w:rPr>
        <w:lastRenderedPageBreak/>
        <w:t>who have a high level of commitment are more likely to exhibit extra role behaviors because they feel that they are an important part of the organization. This shows that organizations that are able to build and maintain employee commitment, whether through inspirational leadership, an inclusive work culture, or policies that support employee well-being, will find it easier to create a productive, team-oriented work environment.</w:t>
      </w:r>
    </w:p>
    <w:p w14:paraId="5AF48D9E" w14:textId="77777777" w:rsidR="00B57227" w:rsidRDefault="00B57227" w:rsidP="0038059F">
      <w:pPr>
        <w:ind w:firstLine="720"/>
        <w:jc w:val="both"/>
        <w:rPr>
          <w:rFonts w:ascii="Arial" w:eastAsia="Cambria" w:hAnsi="Arial" w:cs="Arial"/>
        </w:rPr>
      </w:pPr>
    </w:p>
    <w:p w14:paraId="10C504B1" w14:textId="77777777" w:rsidR="00B57227" w:rsidRDefault="00B57227" w:rsidP="0038059F">
      <w:pPr>
        <w:ind w:firstLine="720"/>
        <w:jc w:val="both"/>
        <w:rPr>
          <w:rFonts w:ascii="Arial" w:eastAsia="Cambria" w:hAnsi="Arial" w:cs="Arial"/>
        </w:rPr>
      </w:pPr>
    </w:p>
    <w:p w14:paraId="268FBDB8" w14:textId="77777777" w:rsidR="0038059F" w:rsidRDefault="0038059F" w:rsidP="0038059F">
      <w:pPr>
        <w:jc w:val="both"/>
        <w:rPr>
          <w:rFonts w:ascii="Arial" w:eastAsia="Cambria" w:hAnsi="Arial" w:cs="Arial"/>
        </w:rPr>
      </w:pPr>
    </w:p>
    <w:p w14:paraId="2B8B39C8" w14:textId="65070FF0" w:rsidR="0038059F" w:rsidRPr="0038059F" w:rsidRDefault="0038059F" w:rsidP="0038059F">
      <w:pPr>
        <w:jc w:val="both"/>
        <w:rPr>
          <w:rFonts w:ascii="Arial" w:eastAsia="Cambria" w:hAnsi="Arial" w:cs="Arial"/>
          <w:b/>
          <w:sz w:val="22"/>
          <w:szCs w:val="22"/>
        </w:rPr>
      </w:pPr>
      <w:r w:rsidRPr="0038059F">
        <w:rPr>
          <w:rFonts w:ascii="Arial" w:hAnsi="Arial" w:cs="Arial"/>
          <w:b/>
          <w:caps/>
          <w:sz w:val="22"/>
          <w:szCs w:val="22"/>
        </w:rPr>
        <w:t xml:space="preserve">4.4 </w:t>
      </w:r>
      <w:r w:rsidRPr="0038059F">
        <w:rPr>
          <w:rFonts w:ascii="Arial" w:eastAsia="Cambria" w:hAnsi="Arial" w:cs="Arial"/>
          <w:b/>
          <w:i/>
          <w:iCs/>
          <w:sz w:val="22"/>
          <w:szCs w:val="22"/>
        </w:rPr>
        <w:t>Organizational Commitment</w:t>
      </w:r>
      <w:r w:rsidRPr="0038059F">
        <w:rPr>
          <w:rFonts w:ascii="Arial" w:eastAsia="Cambria" w:hAnsi="Arial" w:cs="Arial"/>
          <w:b/>
          <w:sz w:val="22"/>
          <w:szCs w:val="22"/>
        </w:rPr>
        <w:t xml:space="preserve"> to Mediate the Influence </w:t>
      </w:r>
      <w:r w:rsidRPr="0038059F">
        <w:rPr>
          <w:rFonts w:ascii="Arial" w:eastAsia="Cambria" w:hAnsi="Arial" w:cs="Arial"/>
          <w:b/>
          <w:i/>
          <w:iCs/>
          <w:sz w:val="22"/>
          <w:szCs w:val="22"/>
        </w:rPr>
        <w:t xml:space="preserve"> of Organizational Justice</w:t>
      </w:r>
      <w:r w:rsidRPr="0038059F">
        <w:rPr>
          <w:rFonts w:ascii="Arial" w:eastAsia="Cambria" w:hAnsi="Arial" w:cs="Arial"/>
          <w:b/>
          <w:sz w:val="22"/>
          <w:szCs w:val="22"/>
        </w:rPr>
        <w:t xml:space="preserve"> on </w:t>
      </w:r>
      <w:r w:rsidRPr="0038059F">
        <w:rPr>
          <w:rFonts w:ascii="Arial" w:eastAsia="Cambria" w:hAnsi="Arial" w:cs="Arial"/>
          <w:b/>
          <w:i/>
          <w:iCs/>
          <w:sz w:val="22"/>
          <w:szCs w:val="22"/>
        </w:rPr>
        <w:t xml:space="preserve">Organizational </w:t>
      </w:r>
      <w:r w:rsidR="00284565">
        <w:rPr>
          <w:rFonts w:ascii="Arial" w:eastAsia="Cambria" w:hAnsi="Arial" w:cs="Arial"/>
          <w:b/>
          <w:i/>
          <w:iCs/>
          <w:sz w:val="22"/>
          <w:szCs w:val="22"/>
        </w:rPr>
        <w:t>Citizenship</w:t>
      </w:r>
      <w:r w:rsidRPr="0038059F">
        <w:rPr>
          <w:rFonts w:ascii="Arial" w:eastAsia="Cambria" w:hAnsi="Arial" w:cs="Arial"/>
          <w:b/>
          <w:i/>
          <w:iCs/>
          <w:sz w:val="22"/>
          <w:szCs w:val="22"/>
        </w:rPr>
        <w:t xml:space="preserve"> Behavior</w:t>
      </w:r>
    </w:p>
    <w:p w14:paraId="2776B61B" w14:textId="17347FB5" w:rsidR="0038059F" w:rsidRPr="0038059F" w:rsidRDefault="0038059F" w:rsidP="0038059F">
      <w:pPr>
        <w:jc w:val="both"/>
        <w:rPr>
          <w:rFonts w:ascii="Arial" w:eastAsia="Cambria" w:hAnsi="Arial" w:cs="Arial"/>
          <w:b/>
          <w:sz w:val="22"/>
          <w:szCs w:val="22"/>
        </w:rPr>
      </w:pPr>
    </w:p>
    <w:p w14:paraId="3F4DEAF1" w14:textId="4C76A877" w:rsidR="007251F6" w:rsidRPr="006F60C7" w:rsidRDefault="0038059F" w:rsidP="007C64C8">
      <w:pPr>
        <w:ind w:firstLine="720"/>
        <w:jc w:val="both"/>
        <w:rPr>
          <w:rFonts w:ascii="Arial" w:eastAsia="Cambria" w:hAnsi="Arial" w:cs="Arial"/>
        </w:rPr>
      </w:pPr>
      <w:r w:rsidRPr="006F60C7">
        <w:rPr>
          <w:rFonts w:ascii="Arial" w:eastAsia="Cambria" w:hAnsi="Arial" w:cs="Arial"/>
        </w:rPr>
        <w:t xml:space="preserve">The results of the study show that </w:t>
      </w:r>
      <w:r w:rsidRPr="006F60C7">
        <w:rPr>
          <w:rFonts w:ascii="Arial" w:eastAsia="Cambria" w:hAnsi="Arial" w:cs="Arial"/>
          <w:i/>
          <w:iCs/>
        </w:rPr>
        <w:t>organizational commitment</w:t>
      </w:r>
      <w:r w:rsidRPr="006F60C7">
        <w:rPr>
          <w:rFonts w:ascii="Arial" w:eastAsia="Cambria" w:hAnsi="Arial" w:cs="Arial"/>
        </w:rPr>
        <w:t xml:space="preserve"> does not mediate the impact </w:t>
      </w:r>
      <w:r w:rsidRPr="006F60C7">
        <w:rPr>
          <w:rFonts w:ascii="Arial" w:eastAsia="Cambria" w:hAnsi="Arial" w:cs="Arial"/>
          <w:i/>
          <w:iCs/>
        </w:rPr>
        <w:t xml:space="preserve"> of organizational justice</w:t>
      </w:r>
      <w:r w:rsidRPr="006F60C7">
        <w:rPr>
          <w:rFonts w:ascii="Arial" w:eastAsia="Cambria" w:hAnsi="Arial" w:cs="Arial"/>
        </w:rPr>
        <w:t xml:space="preserve"> on </w:t>
      </w:r>
      <w:r w:rsidRPr="006F60C7">
        <w:rPr>
          <w:rFonts w:ascii="Arial" w:eastAsia="Cambria" w:hAnsi="Arial" w:cs="Arial"/>
          <w:i/>
          <w:iCs/>
        </w:rPr>
        <w:t xml:space="preserve">the organization's </w:t>
      </w:r>
      <w:r w:rsidR="00284565">
        <w:rPr>
          <w:rFonts w:ascii="Arial" w:eastAsia="Cambria" w:hAnsi="Arial" w:cs="Arial"/>
          <w:i/>
          <w:iCs/>
        </w:rPr>
        <w:t>Citizenship</w:t>
      </w:r>
      <w:r w:rsidRPr="006F60C7">
        <w:rPr>
          <w:rFonts w:ascii="Arial" w:eastAsia="Cambria" w:hAnsi="Arial" w:cs="Arial"/>
          <w:i/>
          <w:iCs/>
        </w:rPr>
        <w:t xml:space="preserve"> behavior</w:t>
      </w:r>
      <w:r w:rsidRPr="006F60C7">
        <w:rPr>
          <w:rFonts w:ascii="Arial" w:eastAsia="Cambria" w:hAnsi="Arial" w:cs="Arial"/>
        </w:rPr>
        <w:t xml:space="preserve"> or H4 is rejected. This shows that although </w:t>
      </w:r>
      <w:r w:rsidRPr="006F60C7">
        <w:rPr>
          <w:rFonts w:ascii="Arial" w:eastAsia="Cambria" w:hAnsi="Arial" w:cs="Arial"/>
          <w:i/>
          <w:iCs/>
        </w:rPr>
        <w:t xml:space="preserve">organizational </w:t>
      </w:r>
      <w:r w:rsidR="00284565">
        <w:rPr>
          <w:rFonts w:ascii="Arial" w:eastAsia="Cambria" w:hAnsi="Arial" w:cs="Arial"/>
          <w:i/>
          <w:iCs/>
        </w:rPr>
        <w:t>Justice</w:t>
      </w:r>
      <w:r w:rsidRPr="006F60C7">
        <w:rPr>
          <w:rFonts w:ascii="Arial" w:eastAsia="Cambria" w:hAnsi="Arial" w:cs="Arial"/>
        </w:rPr>
        <w:t xml:space="preserve"> has a positive effect on OCB, the effect is not through  the </w:t>
      </w:r>
      <w:r w:rsidRPr="006F60C7">
        <w:rPr>
          <w:rFonts w:ascii="Arial" w:eastAsia="Cambria" w:hAnsi="Arial" w:cs="Arial"/>
          <w:i/>
          <w:iCs/>
        </w:rPr>
        <w:t>variables of the organization's commitment</w:t>
      </w:r>
      <w:r w:rsidRPr="006F60C7">
        <w:rPr>
          <w:rFonts w:ascii="Arial" w:eastAsia="Cambria" w:hAnsi="Arial" w:cs="Arial"/>
        </w:rPr>
        <w:t xml:space="preserve"> as a mediator. In other words, employees who feel that there is justice in the organization do not necessarily increase their commitment first before showing OCB behavior. These findings suggest that </w:t>
      </w:r>
      <w:r w:rsidRPr="006F60C7">
        <w:rPr>
          <w:rFonts w:ascii="Arial" w:eastAsia="Cambria" w:hAnsi="Arial" w:cs="Arial"/>
          <w:i/>
          <w:iCs/>
        </w:rPr>
        <w:t xml:space="preserve">organizational </w:t>
      </w:r>
      <w:r w:rsidR="00284565">
        <w:rPr>
          <w:rFonts w:ascii="Arial" w:eastAsia="Cambria" w:hAnsi="Arial" w:cs="Arial"/>
          <w:i/>
          <w:iCs/>
        </w:rPr>
        <w:t>Justice</w:t>
      </w:r>
      <w:r w:rsidRPr="006F60C7">
        <w:rPr>
          <w:rFonts w:ascii="Arial" w:eastAsia="Cambria" w:hAnsi="Arial" w:cs="Arial"/>
        </w:rPr>
        <w:t xml:space="preserve"> can directly encourage employees to behave positively without having to rely on their level of commitment to the organization.</w:t>
      </w:r>
    </w:p>
    <w:p w14:paraId="5BBB96B6" w14:textId="01B0A893" w:rsidR="0038059F" w:rsidRPr="006F60C7" w:rsidRDefault="0038059F" w:rsidP="0038059F">
      <w:pPr>
        <w:ind w:firstLine="720"/>
        <w:jc w:val="both"/>
        <w:rPr>
          <w:rFonts w:ascii="Arial" w:eastAsia="Cambria" w:hAnsi="Arial" w:cs="Arial"/>
        </w:rPr>
      </w:pPr>
      <w:r w:rsidRPr="006F60C7">
        <w:rPr>
          <w:rFonts w:ascii="Arial" w:eastAsia="Cambria" w:hAnsi="Arial" w:cs="Arial"/>
        </w:rPr>
        <w:t xml:space="preserve">These findings are not in line with the results of the study </w:t>
      </w:r>
      <w:r w:rsidRPr="002805F5">
        <w:rPr>
          <w:rFonts w:ascii="Arial" w:eastAsia="Cambria" w:hAnsi="Arial" w:cs="Arial"/>
          <w:highlight w:val="yellow"/>
        </w:rPr>
        <w:fldChar w:fldCharType="begin" w:fldLock="1"/>
      </w:r>
      <w:r w:rsidR="007838E6">
        <w:rPr>
          <w:rFonts w:ascii="Arial" w:eastAsia="Cambria" w:hAnsi="Arial" w:cs="Arial"/>
          <w:highlight w:val="yellow"/>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Mediasi","type":"article-journal","volume":"6"},"uris":["http://www.mendeley.com/documents/?uuid=18628b82-d62c-40ee-ad4e-ab1dced86c9a"]},{"id":"ITEM-2","itemData":{"author":[{"dropping-particle":"","family":"Lim","given":"Vera Edelia","non-dropping-particle":"","parse-names":false,"suffix":""},{"dropping-particle":"","family":"Setyawan","given":"Agustinus","non-dropping-particle":"","parse-names":false,"suffix":""}],"container-title":"Jurnal Ilmiah Manajemen, Ekonomi, &amp; Akuntansi (MEA)","id":"ITEM-2","issue":"3","issued":{"date-parts":[["2023"]]},"page":"902-914","title":"Faktor yang Mempengaruhi Organizational Citizenship Behavior dimediasikan oleh Organizational Commitmet di Klinik Kecantikan","type":"article-journal","volume":"7"},"uris":["http://www.mendeley.com/documents/?uuid=69720f47-27a8-44a4-b3fb-8a780e5a43fb"]},{"id":"ITEM-3","itemData":{"DOI":"10.36636/dialektika.v9i1.3929","ISSN":"2502-4094","abstract":"Penelitian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Sosial","id":"ITEM-3","issue":"1","issued":{"date-parts":[["2024"]]},"page":"115-125","title":"Hubungan Keadilan Organisasi dan Perilaku Kewargaan Organisasi Karyawan Generasi Z Jawa Timur dengan Mediasi Komitmen","type":"article-journal","volume":"9"},"uris":["http://www.mendeley.com/documents/?uuid=ac7c2f7e-b607-437b-b043-d49e143bc564"]},{"id":"ITEM-4","itemData":{"ISBN":"2013206534","abstract":"Seiring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Banjarmasin","type":"article-journal","volume":"9"},"uris":["http://www.mendeley.com/documents/?uuid=8268b914-b605-4afc-abbb-875016508f6d"]}],"mendeley":{"formattedCitation":"(Kamil &amp; Rivai, 2021; Lim &amp; Setyawan, 2023; Romadhona &amp; Prawitowati, 2024; Syafriyanti &amp; Anisah, 2021)","manualFormatting":"Kamil dan Rivai (2021), Lim dan Setyawan (2023), Romadhona dan Prawitowati (2024), Syafriyanti dan Anisah (2021)","plainTextFormattedCitation":"(Kamil &amp; Rivai, 2021; Lim &amp; Setyawan, 2023; Romadhona &amp; Prawitowati, 2024; Syafriyanti &amp; Anisah, 2021)","previouslyFormattedCitation":"(Kamil &amp; Rivai, 2021; Lim &amp; Setyawan, 2023; Romadhona &amp; Prawitowati, 2024; Syafriyanti &amp; Anisah, 2021)"},"properties":{"noteIndex":0},"schema":"https://github.com/citation-style-language/schema/raw/master/csl-citation.json"}</w:instrText>
      </w:r>
      <w:r w:rsidRPr="002805F5">
        <w:rPr>
          <w:rFonts w:ascii="Arial" w:eastAsia="Cambria" w:hAnsi="Arial" w:cs="Arial"/>
          <w:highlight w:val="yellow"/>
        </w:rPr>
        <w:fldChar w:fldCharType="separate"/>
      </w:r>
      <w:r w:rsidRPr="002805F5">
        <w:rPr>
          <w:rFonts w:ascii="Arial" w:eastAsia="Cambria" w:hAnsi="Arial" w:cs="Arial"/>
          <w:noProof/>
          <w:highlight w:val="yellow"/>
        </w:rPr>
        <w:t>Kamil and Rivai (2021), Lim and Setyawan (2023), Romadhona and Prawitowati (2024), Syafriyanti and Anisah (2021)</w:t>
      </w:r>
      <w:r w:rsidRPr="002805F5">
        <w:rPr>
          <w:rFonts w:ascii="Arial" w:eastAsia="Cambria" w:hAnsi="Arial" w:cs="Arial"/>
          <w:highlight w:val="yellow"/>
        </w:rPr>
        <w:fldChar w:fldCharType="end"/>
      </w:r>
      <w:r w:rsidRPr="002805F5">
        <w:rPr>
          <w:rFonts w:ascii="Arial" w:eastAsia="Cambria" w:hAnsi="Arial" w:cs="Arial"/>
          <w:highlight w:val="yellow"/>
        </w:rPr>
        <w:t>,</w:t>
      </w:r>
      <w:r w:rsidRPr="006F60C7">
        <w:rPr>
          <w:rFonts w:ascii="Arial" w:eastAsia="Cambria" w:hAnsi="Arial" w:cs="Arial"/>
        </w:rPr>
        <w:t xml:space="preserve"> which states that </w:t>
      </w:r>
      <w:r w:rsidRPr="006F60C7">
        <w:rPr>
          <w:rFonts w:ascii="Arial" w:eastAsia="Cambria" w:hAnsi="Arial" w:cs="Arial"/>
          <w:i/>
          <w:iCs/>
        </w:rPr>
        <w:t>Organizational commitment</w:t>
      </w:r>
      <w:r w:rsidRPr="006F60C7">
        <w:rPr>
          <w:rFonts w:ascii="Arial" w:eastAsia="Cambria" w:hAnsi="Arial" w:cs="Arial"/>
        </w:rPr>
        <w:t xml:space="preserve"> act as a mediator in the relationship between </w:t>
      </w:r>
      <w:r w:rsidRPr="006F60C7">
        <w:rPr>
          <w:rFonts w:ascii="Arial" w:eastAsia="Cambria" w:hAnsi="Arial" w:cs="Arial"/>
          <w:i/>
          <w:iCs/>
        </w:rPr>
        <w:t>Organizational Justice</w:t>
      </w:r>
      <w:r w:rsidRPr="006F60C7">
        <w:rPr>
          <w:rFonts w:ascii="Arial" w:eastAsia="Cambria" w:hAnsi="Arial" w:cs="Arial"/>
        </w:rPr>
        <w:t xml:space="preserve"> and OCB. Employees who feel treated fairly tend to increase their commitment first before finally exhibiting OCB behavior </w:t>
      </w:r>
      <w:r w:rsidRPr="006F60C7">
        <w:rPr>
          <w:rFonts w:ascii="Arial" w:eastAsia="Cambria" w:hAnsi="Arial" w:cs="Arial"/>
        </w:rPr>
        <w:fldChar w:fldCharType="begin" w:fldLock="1"/>
      </w:r>
      <w:r w:rsidRPr="006F60C7">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6F60C7">
        <w:rPr>
          <w:rFonts w:ascii="Arial" w:eastAsia="Cambria" w:hAnsi="Arial" w:cs="Arial"/>
        </w:rPr>
        <w:fldChar w:fldCharType="separate"/>
      </w:r>
      <w:r w:rsidRPr="006F60C7">
        <w:rPr>
          <w:rFonts w:ascii="Arial" w:eastAsia="Cambria" w:hAnsi="Arial" w:cs="Arial"/>
          <w:noProof/>
        </w:rPr>
        <w:t>(Lim &amp; Setyawan, 2023)</w:t>
      </w:r>
      <w:r w:rsidRPr="006F60C7">
        <w:rPr>
          <w:rFonts w:ascii="Arial" w:eastAsia="Cambria" w:hAnsi="Arial" w:cs="Arial"/>
        </w:rPr>
        <w:fldChar w:fldCharType="end"/>
      </w:r>
      <w:r w:rsidRPr="006F60C7">
        <w:rPr>
          <w:rFonts w:ascii="Arial" w:eastAsia="Cambria" w:hAnsi="Arial" w:cs="Arial"/>
        </w:rPr>
        <w:t xml:space="preserve">. However, the results of this study show that in </w:t>
      </w:r>
      <w:r w:rsidR="001909B0" w:rsidRPr="001909B0">
        <w:rPr>
          <w:rFonts w:ascii="Arial" w:eastAsia="Cambria" w:hAnsi="Arial" w:cs="Arial"/>
          <w:highlight w:val="yellow"/>
        </w:rPr>
        <w:t xml:space="preserve">Education Office of </w:t>
      </w:r>
      <w:proofErr w:type="spellStart"/>
      <w:r w:rsidR="001909B0" w:rsidRPr="001909B0">
        <w:rPr>
          <w:rFonts w:ascii="Arial" w:eastAsia="Cambria" w:hAnsi="Arial" w:cs="Arial"/>
          <w:highlight w:val="yellow"/>
        </w:rPr>
        <w:t>Ciamis</w:t>
      </w:r>
      <w:proofErr w:type="spellEnd"/>
      <w:r w:rsidR="001909B0" w:rsidRPr="001909B0">
        <w:rPr>
          <w:rFonts w:ascii="Arial" w:eastAsia="Cambria" w:hAnsi="Arial" w:cs="Arial"/>
          <w:highlight w:val="yellow"/>
        </w:rPr>
        <w:t xml:space="preserve"> Regency, West Java, Indonesia</w:t>
      </w:r>
      <w:r w:rsidRPr="006F60C7">
        <w:rPr>
          <w:rFonts w:ascii="Arial" w:eastAsia="Cambria" w:hAnsi="Arial" w:cs="Arial"/>
        </w:rPr>
        <w:t xml:space="preserve">, employees can respond immediately </w:t>
      </w:r>
      <w:r w:rsidRPr="006F60C7">
        <w:rPr>
          <w:rFonts w:ascii="Arial" w:eastAsia="Cambria" w:hAnsi="Arial" w:cs="Arial"/>
          <w:i/>
          <w:iCs/>
        </w:rPr>
        <w:t>Organizational Justice</w:t>
      </w:r>
      <w:r w:rsidRPr="006F60C7">
        <w:rPr>
          <w:rFonts w:ascii="Arial" w:eastAsia="Cambria" w:hAnsi="Arial" w:cs="Arial"/>
        </w:rPr>
        <w:t xml:space="preserve"> with positive behavior without going through the improvement stage </w:t>
      </w:r>
      <w:r w:rsidRPr="006F60C7">
        <w:rPr>
          <w:rFonts w:ascii="Arial" w:eastAsia="Cambria" w:hAnsi="Arial" w:cs="Arial"/>
          <w:i/>
          <w:iCs/>
        </w:rPr>
        <w:t>Organizational commitment</w:t>
      </w:r>
      <w:r w:rsidRPr="006F60C7">
        <w:rPr>
          <w:rFonts w:ascii="Arial" w:eastAsia="Cambria" w:hAnsi="Arial" w:cs="Arial"/>
        </w:rPr>
        <w:t>. This can be caused by other factors, such as work culture, reward systems, or social norms in the organization that are more influential in encouraging OCB.</w:t>
      </w:r>
    </w:p>
    <w:p w14:paraId="5BF0298C" w14:textId="77777777" w:rsidR="0038059F" w:rsidRPr="006F60C7" w:rsidRDefault="0038059F" w:rsidP="0038059F">
      <w:pPr>
        <w:jc w:val="both"/>
        <w:rPr>
          <w:rFonts w:ascii="Arial" w:eastAsia="Cambria" w:hAnsi="Arial" w:cs="Arial"/>
        </w:rPr>
      </w:pPr>
    </w:p>
    <w:p w14:paraId="7EAF4DCD" w14:textId="05AF098D" w:rsidR="007251F6" w:rsidRPr="006F60C7" w:rsidRDefault="007251F6" w:rsidP="007251F6">
      <w:pPr>
        <w:jc w:val="both"/>
        <w:rPr>
          <w:rFonts w:ascii="Arial" w:eastAsia="Cambria" w:hAnsi="Arial" w:cs="Arial"/>
          <w:b/>
          <w:sz w:val="22"/>
          <w:szCs w:val="22"/>
        </w:rPr>
      </w:pPr>
      <w:r w:rsidRPr="006F60C7">
        <w:rPr>
          <w:rFonts w:ascii="Arial" w:hAnsi="Arial" w:cs="Arial"/>
          <w:b/>
          <w:caps/>
          <w:sz w:val="22"/>
          <w:szCs w:val="22"/>
        </w:rPr>
        <w:t xml:space="preserve">4.5 </w:t>
      </w:r>
      <w:r w:rsidRPr="006F60C7">
        <w:rPr>
          <w:rFonts w:ascii="Arial" w:eastAsia="Cambria" w:hAnsi="Arial" w:cs="Arial"/>
          <w:b/>
          <w:i/>
          <w:iCs/>
          <w:sz w:val="22"/>
          <w:szCs w:val="22"/>
        </w:rPr>
        <w:t>Organizational Commitment</w:t>
      </w:r>
      <w:r w:rsidRPr="006F60C7">
        <w:rPr>
          <w:rFonts w:ascii="Arial" w:eastAsia="Cambria" w:hAnsi="Arial" w:cs="Arial"/>
          <w:b/>
          <w:sz w:val="22"/>
          <w:szCs w:val="22"/>
        </w:rPr>
        <w:t xml:space="preserve"> to Mediate the Influence of Quality </w:t>
      </w:r>
      <w:r w:rsidRPr="006F60C7">
        <w:rPr>
          <w:rFonts w:ascii="Arial" w:eastAsia="Cambria" w:hAnsi="Arial" w:cs="Arial"/>
          <w:b/>
          <w:i/>
          <w:iCs/>
          <w:sz w:val="22"/>
          <w:szCs w:val="22"/>
        </w:rPr>
        <w:t xml:space="preserve"> of Working Life</w:t>
      </w:r>
      <w:r w:rsidRPr="006F60C7">
        <w:rPr>
          <w:rFonts w:ascii="Arial" w:eastAsia="Cambria" w:hAnsi="Arial" w:cs="Arial"/>
          <w:b/>
          <w:sz w:val="22"/>
          <w:szCs w:val="22"/>
        </w:rPr>
        <w:t xml:space="preserve"> on </w:t>
      </w:r>
      <w:r w:rsidRPr="006F60C7">
        <w:rPr>
          <w:rFonts w:ascii="Arial" w:eastAsia="Cambria" w:hAnsi="Arial" w:cs="Arial"/>
          <w:b/>
          <w:i/>
          <w:iCs/>
          <w:sz w:val="22"/>
          <w:szCs w:val="22"/>
        </w:rPr>
        <w:t xml:space="preserve">Organizational </w:t>
      </w:r>
      <w:r w:rsidR="00284565">
        <w:rPr>
          <w:rFonts w:ascii="Arial" w:eastAsia="Cambria" w:hAnsi="Arial" w:cs="Arial"/>
          <w:b/>
          <w:i/>
          <w:iCs/>
          <w:sz w:val="22"/>
          <w:szCs w:val="22"/>
        </w:rPr>
        <w:t>Citizenship</w:t>
      </w:r>
      <w:r w:rsidRPr="006F60C7">
        <w:rPr>
          <w:rFonts w:ascii="Arial" w:eastAsia="Cambria" w:hAnsi="Arial" w:cs="Arial"/>
          <w:b/>
          <w:i/>
          <w:iCs/>
          <w:sz w:val="22"/>
          <w:szCs w:val="22"/>
        </w:rPr>
        <w:t xml:space="preserve"> Behavior</w:t>
      </w:r>
    </w:p>
    <w:p w14:paraId="51627028" w14:textId="2648AF47" w:rsidR="00790ADA" w:rsidRPr="006F60C7" w:rsidRDefault="00790ADA" w:rsidP="00441B6F">
      <w:pPr>
        <w:pStyle w:val="Body"/>
        <w:spacing w:after="0"/>
        <w:rPr>
          <w:rFonts w:ascii="Arial" w:hAnsi="Arial" w:cs="Arial"/>
          <w:b/>
          <w:caps/>
        </w:rPr>
      </w:pPr>
    </w:p>
    <w:p w14:paraId="48EA4244" w14:textId="54659467" w:rsidR="007251F6" w:rsidRPr="006F60C7" w:rsidRDefault="007251F6" w:rsidP="007C64C8">
      <w:pPr>
        <w:ind w:firstLine="720"/>
        <w:jc w:val="both"/>
        <w:rPr>
          <w:rFonts w:ascii="Arial" w:eastAsia="Cambria" w:hAnsi="Arial" w:cs="Arial"/>
        </w:rPr>
      </w:pPr>
      <w:r w:rsidRPr="006F60C7">
        <w:rPr>
          <w:rFonts w:ascii="Arial" w:eastAsia="Cambria" w:hAnsi="Arial" w:cs="Arial"/>
        </w:rPr>
        <w:t xml:space="preserve">The results of the study showed that </w:t>
      </w:r>
      <w:r w:rsidRPr="006F60C7">
        <w:rPr>
          <w:rFonts w:ascii="Arial" w:eastAsia="Cambria" w:hAnsi="Arial" w:cs="Arial"/>
          <w:i/>
          <w:iCs/>
        </w:rPr>
        <w:t>organizational commitment</w:t>
      </w:r>
      <w:r w:rsidRPr="006F60C7">
        <w:rPr>
          <w:rFonts w:ascii="Arial" w:eastAsia="Cambria" w:hAnsi="Arial" w:cs="Arial"/>
        </w:rPr>
        <w:t xml:space="preserve"> was able to mediate the relationship between </w:t>
      </w:r>
      <w:r w:rsidRPr="006F60C7">
        <w:rPr>
          <w:rFonts w:ascii="Arial" w:eastAsia="Cambria" w:hAnsi="Arial" w:cs="Arial"/>
          <w:i/>
          <w:iCs/>
        </w:rPr>
        <w:t>the quality of work life</w:t>
      </w:r>
      <w:r w:rsidRPr="006F60C7">
        <w:rPr>
          <w:rFonts w:ascii="Arial" w:eastAsia="Cambria" w:hAnsi="Arial" w:cs="Arial"/>
        </w:rPr>
        <w:t xml:space="preserve"> and </w:t>
      </w:r>
      <w:r w:rsidRPr="006F60C7">
        <w:rPr>
          <w:rFonts w:ascii="Arial" w:eastAsia="Cambria" w:hAnsi="Arial" w:cs="Arial"/>
          <w:i/>
          <w:iCs/>
        </w:rPr>
        <w:t>the behavior of organizational citizenship</w:t>
      </w:r>
      <w:r w:rsidRPr="006F60C7">
        <w:rPr>
          <w:rFonts w:ascii="Arial" w:eastAsia="Cambria" w:hAnsi="Arial" w:cs="Arial"/>
        </w:rPr>
        <w:t xml:space="preserve"> or H5 acceptance. This shows that  a good </w:t>
      </w:r>
      <w:r w:rsidRPr="006F60C7">
        <w:rPr>
          <w:rFonts w:ascii="Arial" w:eastAsia="Cambria" w:hAnsi="Arial" w:cs="Arial"/>
          <w:i/>
          <w:iCs/>
        </w:rPr>
        <w:t>quality of work life</w:t>
      </w:r>
      <w:r w:rsidRPr="006F60C7">
        <w:rPr>
          <w:rFonts w:ascii="Arial" w:eastAsia="Cambria" w:hAnsi="Arial" w:cs="Arial"/>
        </w:rPr>
        <w:t xml:space="preserve"> not only directly improves OCB, but also plays a role in strengthening employees' commitment to the organization, which ultimately encourages them to contribute more voluntarily. With a comfortable work environment, work-life balance, and support from the organization, employees are likely to develop a higher sense of attachment and loyalty. This strong commitment then encourages them to exhibit extra role behaviors, such as helping colleagues and voluntarily supporting organizational goals.</w:t>
      </w:r>
    </w:p>
    <w:p w14:paraId="5F5B53D6" w14:textId="73145943" w:rsidR="007251F6" w:rsidRPr="006F60C7" w:rsidRDefault="007251F6" w:rsidP="007C64C8">
      <w:pPr>
        <w:ind w:firstLine="720"/>
        <w:jc w:val="both"/>
        <w:rPr>
          <w:rFonts w:ascii="Arial" w:eastAsia="Cambria" w:hAnsi="Arial" w:cs="Arial"/>
        </w:rPr>
      </w:pPr>
      <w:r w:rsidRPr="006F60C7">
        <w:rPr>
          <w:rFonts w:ascii="Arial" w:eastAsia="Cambria" w:hAnsi="Arial" w:cs="Arial"/>
        </w:rPr>
        <w:t xml:space="preserve">These findings are in line with </w:t>
      </w:r>
      <w:r w:rsidRPr="006F60C7">
        <w:rPr>
          <w:rFonts w:ascii="Arial" w:eastAsia="Cambria" w:hAnsi="Arial" w:cs="Arial"/>
          <w:i/>
          <w:iCs/>
        </w:rPr>
        <w:t>Social Exchange Theory</w:t>
      </w:r>
      <w:r w:rsidRPr="006F60C7">
        <w:rPr>
          <w:rFonts w:ascii="Arial" w:eastAsia="Cambria" w:hAnsi="Arial" w:cs="Arial"/>
        </w:rPr>
        <w:t>, which states that the relationship between employees and organizations is reciprocal. When an organization provides a quality work environment, employees feel valued and more committed to the organization. This commitment then motivates them to show positive behaviors that benefit the organization, including OCB.</w:t>
      </w:r>
    </w:p>
    <w:p w14:paraId="26715BEA" w14:textId="415A5C52" w:rsidR="007251F6" w:rsidRPr="006F60C7" w:rsidRDefault="007251F6" w:rsidP="007251F6">
      <w:pPr>
        <w:ind w:firstLine="720"/>
        <w:jc w:val="both"/>
        <w:rPr>
          <w:rFonts w:ascii="Arial" w:eastAsia="Cambria" w:hAnsi="Arial" w:cs="Arial"/>
        </w:rPr>
      </w:pPr>
      <w:r w:rsidRPr="006F60C7">
        <w:rPr>
          <w:rFonts w:ascii="Arial" w:eastAsia="Cambria" w:hAnsi="Arial" w:cs="Arial"/>
        </w:rPr>
        <w:t xml:space="preserve">The results of this study are also in line with the findings of the </w:t>
      </w:r>
      <w:r w:rsidRPr="006F60C7">
        <w:rPr>
          <w:rFonts w:ascii="Arial" w:eastAsia="Cambria" w:hAnsi="Arial" w:cs="Arial"/>
        </w:rPr>
        <w:fldChar w:fldCharType="begin" w:fldLock="1"/>
      </w:r>
      <w:r w:rsidR="00A93178">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id":"ITEM-2","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Ilmiah","id":"ITEM-2","issue":"1","issued":{"date-parts":[["2024"]]},"page":"3899-3926","title":"Pengaruh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Organisasi","type":"article-journal","volume":"4"},"uris":["http://www.mendeley.com/documents/?uuid=eed7a9f4-51aa-441e-b00b-df148496bd16"]}],"mendeley":{"formattedCitation":"(M. Ulfa et al., 2021; Ulum et al., 2024)","manualFormatting":"Ulfa et al., (2021) dan Ulum et al., (2024)","plainTextFormattedCitation":"(M. Ulfa et al., 2021; Ulum et al., 2024)","previouslyFormattedCitation":"(Ulfa et al., 2021; Ulum et al., 2024)"},"properties":{"noteIndex":0},"schema":"https://github.com/citation-style-language/schema/raw/master/csl-citation.json"}</w:instrText>
      </w:r>
      <w:r w:rsidRPr="006F60C7">
        <w:rPr>
          <w:rFonts w:ascii="Arial" w:eastAsia="Cambria" w:hAnsi="Arial" w:cs="Arial"/>
        </w:rPr>
        <w:fldChar w:fldCharType="separate"/>
      </w:r>
      <w:r w:rsidRPr="006F60C7">
        <w:rPr>
          <w:rFonts w:ascii="Arial" w:eastAsia="Cambria" w:hAnsi="Arial" w:cs="Arial"/>
          <w:noProof/>
        </w:rPr>
        <w:t>Ulfa et al., (2021) and Ulum et al., (2024)</w:t>
      </w:r>
      <w:r w:rsidRPr="006F60C7">
        <w:rPr>
          <w:rFonts w:ascii="Arial" w:eastAsia="Cambria" w:hAnsi="Arial" w:cs="Arial"/>
        </w:rPr>
        <w:fldChar w:fldCharType="end"/>
      </w:r>
      <w:r w:rsidRPr="006F60C7">
        <w:rPr>
          <w:rFonts w:ascii="Arial" w:eastAsia="Cambria" w:hAnsi="Arial" w:cs="Arial"/>
        </w:rPr>
        <w:t xml:space="preserve">, which found that </w:t>
      </w:r>
      <w:r w:rsidRPr="006F60C7">
        <w:rPr>
          <w:rFonts w:ascii="Arial" w:eastAsia="Cambria" w:hAnsi="Arial" w:cs="Arial"/>
          <w:i/>
          <w:iCs/>
        </w:rPr>
        <w:t>Organizational commitment</w:t>
      </w:r>
      <w:r w:rsidRPr="006F60C7">
        <w:rPr>
          <w:rFonts w:ascii="Arial" w:eastAsia="Cambria" w:hAnsi="Arial" w:cs="Arial"/>
        </w:rPr>
        <w:t xml:space="preserve"> plays an important role in connecting </w:t>
      </w:r>
      <w:r w:rsidRPr="006F60C7">
        <w:rPr>
          <w:rFonts w:ascii="Arial" w:eastAsia="Cambria" w:hAnsi="Arial" w:cs="Arial"/>
          <w:i/>
          <w:iCs/>
        </w:rPr>
        <w:t xml:space="preserve">Quality of Working Life </w:t>
      </w:r>
      <w:r w:rsidRPr="006F60C7">
        <w:rPr>
          <w:rFonts w:ascii="Arial" w:eastAsia="Cambria" w:hAnsi="Arial" w:cs="Arial"/>
        </w:rPr>
        <w:t xml:space="preserve">with OCB. Employees who feel satisfied with their work environment tend to be more committed to the organization, which ultimately encourages them to behave positively at work. This shows that organizations can improve OCB among </w:t>
      </w:r>
      <w:r w:rsidRPr="006F60C7">
        <w:rPr>
          <w:rFonts w:ascii="Arial" w:eastAsia="Cambria" w:hAnsi="Arial" w:cs="Arial"/>
        </w:rPr>
        <w:lastRenderedPageBreak/>
        <w:t>employees, who focus not only on creating a good quality of work life but also building employee commitment as a key factor in the process.</w:t>
      </w:r>
    </w:p>
    <w:p w14:paraId="6D259AF2" w14:textId="77777777" w:rsidR="007251F6" w:rsidRDefault="007251F6" w:rsidP="00441B6F">
      <w:pPr>
        <w:pStyle w:val="Body"/>
        <w:spacing w:after="0"/>
        <w:rPr>
          <w:rFonts w:ascii="Arial" w:hAnsi="Arial" w:cs="Arial"/>
          <w:b/>
          <w:caps/>
          <w:sz w:val="22"/>
          <w:szCs w:val="22"/>
        </w:rPr>
      </w:pPr>
    </w:p>
    <w:p w14:paraId="7E03B527" w14:textId="043A7B40" w:rsidR="007251F6" w:rsidRDefault="007251F6" w:rsidP="007251F6">
      <w:pPr>
        <w:pStyle w:val="ConcHead"/>
        <w:spacing w:after="0"/>
        <w:jc w:val="both"/>
        <w:rPr>
          <w:rFonts w:ascii="Arial" w:hAnsi="Arial" w:cs="Arial"/>
        </w:rPr>
      </w:pPr>
      <w:r>
        <w:rPr>
          <w:rFonts w:ascii="Arial" w:hAnsi="Arial" w:cs="Arial"/>
        </w:rPr>
        <w:t xml:space="preserve">5. </w:t>
      </w:r>
      <w:r w:rsidR="001C4869">
        <w:rPr>
          <w:rFonts w:ascii="Arial" w:hAnsi="Arial" w:cs="Arial"/>
        </w:rPr>
        <w:t>CONCLUSION</w:t>
      </w:r>
      <w:r>
        <w:rPr>
          <w:rFonts w:ascii="Arial" w:hAnsi="Arial" w:cs="Arial"/>
        </w:rPr>
        <w:t xml:space="preserve"> and SUGGESTIONS</w:t>
      </w:r>
    </w:p>
    <w:p w14:paraId="62B2C380" w14:textId="77777777" w:rsidR="007C64C8" w:rsidRDefault="007C64C8" w:rsidP="007251F6">
      <w:pPr>
        <w:pStyle w:val="ConcHead"/>
        <w:spacing w:after="0"/>
        <w:jc w:val="both"/>
        <w:rPr>
          <w:rFonts w:ascii="Arial" w:hAnsi="Arial" w:cs="Arial"/>
        </w:rPr>
      </w:pPr>
    </w:p>
    <w:p w14:paraId="38ED1AC8" w14:textId="7CC031F6"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Based on the results of the study, it was found that </w:t>
      </w:r>
      <w:r w:rsidRPr="007251F6">
        <w:rPr>
          <w:rFonts w:ascii="Arial" w:eastAsia="Cambria" w:hAnsi="Arial" w:cs="Arial"/>
          <w:i/>
          <w:iCs/>
        </w:rPr>
        <w:t xml:space="preserve">organizational </w:t>
      </w:r>
      <w:r w:rsidR="00284565">
        <w:rPr>
          <w:rFonts w:ascii="Arial" w:eastAsia="Cambria" w:hAnsi="Arial" w:cs="Arial"/>
          <w:i/>
          <w:iCs/>
        </w:rPr>
        <w:t>Justice</w:t>
      </w:r>
      <w:r w:rsidRPr="007251F6">
        <w:rPr>
          <w:rFonts w:ascii="Arial" w:eastAsia="Cambria" w:hAnsi="Arial" w:cs="Arial"/>
        </w:rPr>
        <w:t xml:space="preserve">, </w:t>
      </w:r>
      <w:r w:rsidRPr="007251F6">
        <w:rPr>
          <w:rFonts w:ascii="Arial" w:eastAsia="Cambria" w:hAnsi="Arial" w:cs="Arial"/>
          <w:i/>
          <w:iCs/>
        </w:rPr>
        <w:t>quality of work life,</w:t>
      </w:r>
      <w:r w:rsidRPr="007251F6">
        <w:rPr>
          <w:rFonts w:ascii="Arial" w:eastAsia="Cambria" w:hAnsi="Arial" w:cs="Arial"/>
        </w:rPr>
        <w:t xml:space="preserve"> and </w:t>
      </w:r>
      <w:r w:rsidRPr="007251F6">
        <w:rPr>
          <w:rFonts w:ascii="Arial" w:eastAsia="Cambria" w:hAnsi="Arial" w:cs="Arial"/>
          <w:i/>
          <w:iCs/>
        </w:rPr>
        <w:t>organizational commitment</w:t>
      </w:r>
      <w:r w:rsidRPr="007251F6">
        <w:rPr>
          <w:rFonts w:ascii="Arial" w:eastAsia="Cambria" w:hAnsi="Arial" w:cs="Arial"/>
        </w:rPr>
        <w:t xml:space="preserve"> have a positive and significant influence on </w:t>
      </w:r>
      <w:r w:rsidRPr="007251F6">
        <w:rPr>
          <w:rFonts w:ascii="Arial" w:eastAsia="Cambria" w:hAnsi="Arial" w:cs="Arial"/>
          <w:i/>
          <w:iCs/>
        </w:rPr>
        <w:t>organizational citizenship behavior</w:t>
      </w:r>
      <w:r w:rsidRPr="007251F6">
        <w:rPr>
          <w:rFonts w:ascii="Arial" w:eastAsia="Cambria" w:hAnsi="Arial" w:cs="Arial"/>
        </w:rPr>
        <w:t xml:space="preserve"> (OCB). These results suggest that when employees feel they are treated fairly and have a good quality of work life, they are more likely to exhibit extra role behaviors that benefit the organization. In addition, </w:t>
      </w:r>
      <w:r w:rsidRPr="007251F6">
        <w:rPr>
          <w:rFonts w:ascii="Arial" w:eastAsia="Cambria" w:hAnsi="Arial" w:cs="Arial"/>
          <w:i/>
          <w:iCs/>
        </w:rPr>
        <w:t>organizational commitment</w:t>
      </w:r>
      <w:r w:rsidRPr="007251F6">
        <w:rPr>
          <w:rFonts w:ascii="Arial" w:eastAsia="Cambria" w:hAnsi="Arial" w:cs="Arial"/>
        </w:rPr>
        <w:t xml:space="preserve"> has been shown to mediate the influence of </w:t>
      </w:r>
      <w:r w:rsidRPr="007251F6">
        <w:rPr>
          <w:rFonts w:ascii="Arial" w:eastAsia="Cambria" w:hAnsi="Arial" w:cs="Arial"/>
          <w:i/>
          <w:iCs/>
        </w:rPr>
        <w:t>the quality of work life</w:t>
      </w:r>
      <w:r w:rsidRPr="007251F6">
        <w:rPr>
          <w:rFonts w:ascii="Arial" w:eastAsia="Cambria" w:hAnsi="Arial" w:cs="Arial"/>
        </w:rPr>
        <w:t xml:space="preserve"> on OCB, but it does not play a mediator in the relationship between </w:t>
      </w:r>
      <w:r w:rsidRPr="007251F6">
        <w:rPr>
          <w:rFonts w:ascii="Arial" w:eastAsia="Cambria" w:hAnsi="Arial" w:cs="Arial"/>
          <w:i/>
          <w:iCs/>
        </w:rPr>
        <w:t>organizational justice</w:t>
      </w:r>
      <w:r w:rsidRPr="007251F6">
        <w:rPr>
          <w:rFonts w:ascii="Arial" w:eastAsia="Cambria" w:hAnsi="Arial" w:cs="Arial"/>
        </w:rPr>
        <w:t xml:space="preserve"> and OCB. Thus, this study emphasizes that to improve OCB, organizations need to pay attention to aspects of justice, work welfare, and strengthen employee commitment to the organization.</w:t>
      </w:r>
    </w:p>
    <w:p w14:paraId="7B294338" w14:textId="614D4F83"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 implications of the findings are First, organizations must create and implement fair, clear, and open justice systems for decision-making processes, task sharing, and performance evaluation. Additionally, it is essential for companies to create a healthy work environment that allows employees to feel valued and motivated to do more. Second, organizations should concentrate on increasing employee commitment, especially by improving the quality of work life, such as providing psychological support, career development opportunities, and greater work flexibility. This will increase OCB by increasing the emotional commitment of employees. However, because organizational </w:t>
      </w:r>
      <w:r w:rsidR="00284565">
        <w:rPr>
          <w:rFonts w:ascii="Arial" w:eastAsia="Cambria" w:hAnsi="Arial" w:cs="Arial"/>
        </w:rPr>
        <w:t>Justice</w:t>
      </w:r>
      <w:r w:rsidRPr="007251F6">
        <w:rPr>
          <w:rFonts w:ascii="Arial" w:eastAsia="Cambria" w:hAnsi="Arial" w:cs="Arial"/>
        </w:rPr>
        <w:t xml:space="preserve"> affects OCB directly, strategies to improve </w:t>
      </w:r>
      <w:r w:rsidR="00284565">
        <w:rPr>
          <w:rFonts w:ascii="Arial" w:eastAsia="Cambria" w:hAnsi="Arial" w:cs="Arial"/>
        </w:rPr>
        <w:t>Justice</w:t>
      </w:r>
      <w:r w:rsidRPr="007251F6">
        <w:rPr>
          <w:rFonts w:ascii="Arial" w:eastAsia="Cambria" w:hAnsi="Arial" w:cs="Arial"/>
        </w:rPr>
        <w:t xml:space="preserve"> must be implemented directly without relying on increased commitment. Third, organizational </w:t>
      </w:r>
      <w:r w:rsidR="00284565">
        <w:rPr>
          <w:rFonts w:ascii="Arial" w:eastAsia="Cambria" w:hAnsi="Arial" w:cs="Arial"/>
        </w:rPr>
        <w:t>Justice</w:t>
      </w:r>
      <w:r w:rsidRPr="007251F6">
        <w:rPr>
          <w:rFonts w:ascii="Arial" w:eastAsia="Cambria" w:hAnsi="Arial" w:cs="Arial"/>
        </w:rPr>
        <w:t>, quality of work life, and organizational commitment are three things that company leaders must include in strategic planning and managerial policies. To consistently evaluate and improve these aspects, two-way communication forums between management and employees, manager training, and regular job satisfaction surveys can be used.</w:t>
      </w:r>
    </w:p>
    <w:p w14:paraId="7904B001" w14:textId="34F243F3" w:rsidR="007251F6" w:rsidRDefault="007251F6" w:rsidP="007251F6">
      <w:pPr>
        <w:ind w:firstLine="720"/>
        <w:jc w:val="both"/>
        <w:rPr>
          <w:rFonts w:ascii="Arial" w:eastAsia="Cambria" w:hAnsi="Arial" w:cs="Arial"/>
        </w:rPr>
      </w:pPr>
      <w:r w:rsidRPr="007251F6">
        <w:rPr>
          <w:rFonts w:ascii="Arial" w:eastAsia="Cambria" w:hAnsi="Arial" w:cs="Arial"/>
        </w:rPr>
        <w:t xml:space="preserve">This research has a number of limitations that must be considered in future research. This study did not consider the demographic aspect of the relationship in the construction of the study, so it did not explore in more depth a number of other factors such as age that can affect OCB through a qualitative approach. Second, the method aimed at is mainly quantitative-based, so it has not explored more deeply a number of other factors that can affect OCB through a qualitative approach. Finally, in this study, it was found that </w:t>
      </w:r>
      <w:r w:rsidRPr="007251F6">
        <w:rPr>
          <w:rFonts w:ascii="Arial" w:eastAsia="Cambria" w:hAnsi="Arial" w:cs="Arial"/>
          <w:i/>
          <w:iCs/>
        </w:rPr>
        <w:t>organizational commitment</w:t>
      </w:r>
      <w:r w:rsidRPr="007251F6">
        <w:rPr>
          <w:rFonts w:ascii="Arial" w:eastAsia="Cambria" w:hAnsi="Arial" w:cs="Arial"/>
        </w:rPr>
        <w:t xml:space="preserve"> was not able to mediate </w:t>
      </w:r>
      <w:r w:rsidRPr="007251F6">
        <w:rPr>
          <w:rFonts w:ascii="Arial" w:eastAsia="Cambria" w:hAnsi="Arial" w:cs="Arial"/>
          <w:i/>
          <w:iCs/>
        </w:rPr>
        <w:t xml:space="preserve">organizational </w:t>
      </w:r>
      <w:r w:rsidR="00284565">
        <w:rPr>
          <w:rFonts w:ascii="Arial" w:eastAsia="Cambria" w:hAnsi="Arial" w:cs="Arial"/>
          <w:i/>
          <w:iCs/>
        </w:rPr>
        <w:t>Justice</w:t>
      </w:r>
      <w:r w:rsidRPr="007251F6">
        <w:rPr>
          <w:rFonts w:ascii="Arial" w:eastAsia="Cambria" w:hAnsi="Arial" w:cs="Arial"/>
        </w:rPr>
        <w:t xml:space="preserve"> towards OCB. Therefore, further research can expand the scope of the sample to different sectors and combine quantitative and qualitative research methods to gain a more comprehensive understanding of the factors affecting OCB.</w:t>
      </w:r>
    </w:p>
    <w:p w14:paraId="0FA84DDC" w14:textId="46BFB824" w:rsidR="00954C2B" w:rsidRDefault="00954C2B" w:rsidP="004D044F"/>
    <w:p w14:paraId="44081CA6" w14:textId="063FED1E" w:rsidR="00954C2B" w:rsidRDefault="00954C2B" w:rsidP="004D044F"/>
    <w:p w14:paraId="623BCC49" w14:textId="77777777" w:rsidR="006E525C" w:rsidRPr="006E525C" w:rsidRDefault="006E525C" w:rsidP="006E525C">
      <w:pPr>
        <w:tabs>
          <w:tab w:val="left" w:pos="2696"/>
        </w:tabs>
        <w:rPr>
          <w:rFonts w:ascii="Arial" w:hAnsi="Arial" w:cs="Arial"/>
        </w:rPr>
      </w:pPr>
      <w:bookmarkStart w:id="4" w:name="_Hlk183685723"/>
      <w:bookmarkStart w:id="5" w:name="_Hlk198899984"/>
      <w:bookmarkStart w:id="6" w:name="_Hlk200717662"/>
      <w:r w:rsidRPr="006E525C">
        <w:rPr>
          <w:rFonts w:ascii="Arial" w:hAnsi="Arial" w:cs="Arial"/>
        </w:rPr>
        <w:t xml:space="preserve">Consent </w:t>
      </w:r>
    </w:p>
    <w:p w14:paraId="691908C1" w14:textId="75726748" w:rsidR="00954C2B" w:rsidRDefault="006E525C" w:rsidP="006E525C">
      <w:pPr>
        <w:tabs>
          <w:tab w:val="left" w:pos="2696"/>
        </w:tabs>
        <w:rPr>
          <w:rFonts w:ascii="Arial" w:hAnsi="Arial" w:cs="Arial"/>
        </w:rPr>
      </w:pPr>
      <w:r w:rsidRPr="006E525C">
        <w:rPr>
          <w:rFonts w:ascii="Arial" w:hAnsi="Arial" w:cs="Arial"/>
        </w:rPr>
        <w:t>As per international standards or university standards, respondents’ written consent has been collected and preserved by the author(s).</w:t>
      </w:r>
    </w:p>
    <w:p w14:paraId="40F12194" w14:textId="77777777" w:rsidR="006E525C" w:rsidRDefault="006E525C" w:rsidP="006E525C">
      <w:pPr>
        <w:tabs>
          <w:tab w:val="left" w:pos="2696"/>
        </w:tabs>
        <w:rPr>
          <w:rFonts w:ascii="Arial" w:hAnsi="Arial" w:cs="Arial"/>
        </w:rPr>
      </w:pPr>
    </w:p>
    <w:p w14:paraId="0071C52F" w14:textId="4EEF9BE0" w:rsidR="00954C2B" w:rsidRDefault="00954C2B" w:rsidP="00954C2B">
      <w:pPr>
        <w:rPr>
          <w:rFonts w:ascii="Calibri" w:hAnsi="Calibri"/>
          <w:kern w:val="2"/>
          <w:highlight w:val="yellow"/>
        </w:rPr>
      </w:pPr>
      <w:bookmarkStart w:id="7" w:name="_Hlk193540946"/>
      <w:bookmarkStart w:id="8" w:name="_Hlk180402183"/>
      <w:bookmarkStart w:id="9" w:name="_Hlk183680988"/>
      <w:bookmarkStart w:id="10" w:name="_Hlk197173371"/>
      <w:bookmarkEnd w:id="4"/>
      <w:r w:rsidRPr="00FE7640">
        <w:rPr>
          <w:rFonts w:ascii="Calibri" w:hAnsi="Calibri"/>
          <w:kern w:val="2"/>
          <w:highlight w:val="yellow"/>
        </w:rPr>
        <w:t>Disclaimer (Artificial intelligence)</w:t>
      </w:r>
    </w:p>
    <w:p w14:paraId="593BB651" w14:textId="77777777" w:rsidR="00954C2B" w:rsidRPr="00FE7640" w:rsidRDefault="00954C2B" w:rsidP="00954C2B">
      <w:pPr>
        <w:rPr>
          <w:rFonts w:ascii="Calibri" w:hAnsi="Calibri"/>
          <w:kern w:val="2"/>
          <w:highlight w:val="yellow"/>
        </w:rPr>
      </w:pPr>
    </w:p>
    <w:p w14:paraId="27A65339" w14:textId="62CE2860" w:rsidR="00954C2B" w:rsidRDefault="00954C2B" w:rsidP="00954C2B">
      <w:pPr>
        <w:rPr>
          <w:rFonts w:ascii="Calibri" w:hAnsi="Calibri"/>
          <w:kern w:val="2"/>
          <w:highlight w:val="yellow"/>
        </w:rPr>
      </w:pPr>
      <w:r w:rsidRPr="009C5487">
        <w:rPr>
          <w:rFonts w:ascii="Calibri" w:hAnsi="Calibri"/>
          <w:kern w:val="2"/>
          <w:highlight w:val="yellow"/>
        </w:rPr>
        <w:t xml:space="preserve">Option 1: </w:t>
      </w:r>
    </w:p>
    <w:p w14:paraId="19EFDABF" w14:textId="77777777" w:rsidR="00954C2B" w:rsidRPr="009C5487" w:rsidRDefault="00954C2B" w:rsidP="00954C2B">
      <w:pPr>
        <w:rPr>
          <w:rFonts w:ascii="Calibri" w:hAnsi="Calibri"/>
          <w:kern w:val="2"/>
          <w:highlight w:val="yellow"/>
        </w:rPr>
      </w:pPr>
    </w:p>
    <w:p w14:paraId="32D37F8F" w14:textId="21A78C22" w:rsidR="00954C2B" w:rsidRDefault="00954C2B" w:rsidP="00954C2B">
      <w:pPr>
        <w:rPr>
          <w:rFonts w:ascii="Calibri" w:hAnsi="Calibri"/>
          <w:kern w:val="2"/>
          <w:highlight w:val="yellow"/>
        </w:rPr>
      </w:pPr>
      <w:r w:rsidRPr="009C5487">
        <w:rPr>
          <w:rFonts w:ascii="Calibri" w:hAnsi="Calibri"/>
          <w:kern w:val="2"/>
          <w:highlight w:val="yellow"/>
        </w:rPr>
        <w:t>The author hereby declares that NO generative AI technologies such as Large Language Models (</w:t>
      </w:r>
      <w:proofErr w:type="spellStart"/>
      <w:r w:rsidRPr="009C5487">
        <w:rPr>
          <w:rFonts w:ascii="Calibri" w:hAnsi="Calibri"/>
          <w:kern w:val="2"/>
          <w:highlight w:val="yellow"/>
        </w:rPr>
        <w:t>ChatGPT</w:t>
      </w:r>
      <w:proofErr w:type="spellEnd"/>
      <w:r w:rsidRPr="009C5487">
        <w:rPr>
          <w:rFonts w:ascii="Calibri" w:hAnsi="Calibri"/>
          <w:kern w:val="2"/>
          <w:highlight w:val="yellow"/>
        </w:rPr>
        <w:t xml:space="preserve">, COPILOT, etc.) and text-to-image generators have been used during the writing or editing of this manuscript. </w:t>
      </w:r>
    </w:p>
    <w:p w14:paraId="33B7B76A" w14:textId="77777777" w:rsidR="00954C2B" w:rsidRPr="009C5487" w:rsidRDefault="00954C2B" w:rsidP="00954C2B">
      <w:pPr>
        <w:rPr>
          <w:rFonts w:ascii="Calibri" w:hAnsi="Calibri"/>
          <w:kern w:val="2"/>
          <w:highlight w:val="yellow"/>
        </w:rPr>
      </w:pPr>
    </w:p>
    <w:p w14:paraId="76D16BB9" w14:textId="2A0426CA" w:rsidR="00954C2B" w:rsidRDefault="00954C2B" w:rsidP="00954C2B">
      <w:pPr>
        <w:rPr>
          <w:rFonts w:ascii="Calibri" w:hAnsi="Calibri"/>
          <w:kern w:val="2"/>
          <w:highlight w:val="yellow"/>
        </w:rPr>
      </w:pPr>
      <w:r w:rsidRPr="009C5487">
        <w:rPr>
          <w:rFonts w:ascii="Calibri" w:hAnsi="Calibri"/>
          <w:kern w:val="2"/>
          <w:highlight w:val="yellow"/>
        </w:rPr>
        <w:lastRenderedPageBreak/>
        <w:t xml:space="preserve">Option 2: </w:t>
      </w:r>
    </w:p>
    <w:p w14:paraId="7C50DF95" w14:textId="77777777" w:rsidR="00954C2B" w:rsidRPr="009C5487" w:rsidRDefault="00954C2B" w:rsidP="00954C2B">
      <w:pPr>
        <w:rPr>
          <w:rFonts w:ascii="Calibri" w:hAnsi="Calibri"/>
          <w:kern w:val="2"/>
          <w:highlight w:val="yellow"/>
        </w:rPr>
      </w:pPr>
    </w:p>
    <w:p w14:paraId="5B1E8770" w14:textId="459E4CEB" w:rsidR="00954C2B" w:rsidRDefault="00954C2B" w:rsidP="00954C2B">
      <w:pPr>
        <w:rPr>
          <w:rFonts w:ascii="Calibri" w:hAnsi="Calibri"/>
          <w:kern w:val="2"/>
          <w:highlight w:val="yellow"/>
        </w:rPr>
      </w:pPr>
      <w:r w:rsidRPr="009C5487">
        <w:rPr>
          <w:rFonts w:ascii="Calibri" w:hAnsi="Calibri"/>
          <w:kern w:val="2"/>
          <w:highlight w:val="yellow"/>
        </w:rPr>
        <w:t>The author hereby states that generative AI technologies such as Large Language Models, etc. have been used during the writing or editing of the manuscript. This explanation will include the name, version, model, and source of generative AI technology and as well as all input hints given to generative AI technology</w:t>
      </w:r>
    </w:p>
    <w:p w14:paraId="64F99B86" w14:textId="77777777" w:rsidR="00954C2B" w:rsidRPr="009C5487" w:rsidRDefault="00954C2B" w:rsidP="00954C2B">
      <w:pPr>
        <w:rPr>
          <w:rFonts w:ascii="Calibri" w:hAnsi="Calibri"/>
          <w:kern w:val="2"/>
          <w:highlight w:val="yellow"/>
        </w:rPr>
      </w:pPr>
    </w:p>
    <w:p w14:paraId="3D3EB339" w14:textId="56D060CF" w:rsidR="00954C2B" w:rsidRDefault="00954C2B" w:rsidP="00954C2B">
      <w:pPr>
        <w:rPr>
          <w:rFonts w:ascii="Calibri" w:hAnsi="Calibri"/>
          <w:kern w:val="2"/>
          <w:highlight w:val="yellow"/>
        </w:rPr>
      </w:pPr>
      <w:r w:rsidRPr="009C5487">
        <w:rPr>
          <w:rFonts w:ascii="Calibri" w:hAnsi="Calibri"/>
          <w:kern w:val="2"/>
          <w:highlight w:val="yellow"/>
        </w:rPr>
        <w:t>Details of AI usage are given below:</w:t>
      </w:r>
    </w:p>
    <w:p w14:paraId="131ECC14" w14:textId="77777777" w:rsidR="00954C2B" w:rsidRPr="009C5487" w:rsidRDefault="00954C2B" w:rsidP="00954C2B">
      <w:pPr>
        <w:rPr>
          <w:rFonts w:ascii="Calibri" w:hAnsi="Calibri"/>
          <w:kern w:val="2"/>
          <w:highlight w:val="yellow"/>
        </w:rPr>
      </w:pPr>
    </w:p>
    <w:p w14:paraId="296E5BE3" w14:textId="77777777" w:rsidR="00954C2B" w:rsidRPr="009C5487" w:rsidRDefault="00954C2B" w:rsidP="00954C2B">
      <w:pPr>
        <w:rPr>
          <w:rFonts w:ascii="Calibri" w:hAnsi="Calibri"/>
          <w:kern w:val="2"/>
          <w:highlight w:val="yellow"/>
        </w:rPr>
      </w:pPr>
      <w:r w:rsidRPr="009C5487">
        <w:rPr>
          <w:rFonts w:ascii="Calibri" w:hAnsi="Calibri"/>
          <w:kern w:val="2"/>
          <w:highlight w:val="yellow"/>
        </w:rPr>
        <w:t>1.</w:t>
      </w:r>
    </w:p>
    <w:p w14:paraId="09C7E690" w14:textId="77777777" w:rsidR="00954C2B" w:rsidRPr="009C5487" w:rsidRDefault="00954C2B" w:rsidP="00954C2B">
      <w:pPr>
        <w:rPr>
          <w:rFonts w:ascii="Calibri" w:hAnsi="Calibri"/>
          <w:kern w:val="2"/>
          <w:highlight w:val="yellow"/>
        </w:rPr>
      </w:pPr>
      <w:r w:rsidRPr="009C5487">
        <w:rPr>
          <w:rFonts w:ascii="Calibri" w:hAnsi="Calibri"/>
          <w:kern w:val="2"/>
          <w:highlight w:val="yellow"/>
        </w:rPr>
        <w:t>2.</w:t>
      </w:r>
    </w:p>
    <w:p w14:paraId="54E4E6A5" w14:textId="77777777" w:rsidR="00954C2B" w:rsidRPr="009C5487" w:rsidRDefault="00954C2B" w:rsidP="00954C2B">
      <w:pPr>
        <w:rPr>
          <w:rFonts w:ascii="Calibri" w:hAnsi="Calibri"/>
          <w:kern w:val="2"/>
        </w:rPr>
      </w:pPr>
      <w:r w:rsidRPr="009C5487">
        <w:rPr>
          <w:rFonts w:ascii="Calibri" w:hAnsi="Calibri"/>
          <w:kern w:val="2"/>
          <w:highlight w:val="yellow"/>
        </w:rPr>
        <w:t>3.</w:t>
      </w:r>
      <w:bookmarkEnd w:id="7"/>
    </w:p>
    <w:bookmarkEnd w:id="5"/>
    <w:bookmarkEnd w:id="8"/>
    <w:bookmarkEnd w:id="9"/>
    <w:p w14:paraId="6C713AF4" w14:textId="77777777" w:rsidR="00954C2B" w:rsidRPr="00630DB9" w:rsidRDefault="00954C2B" w:rsidP="00954C2B">
      <w:pPr>
        <w:spacing w:line="240" w:lineRule="atLeast"/>
        <w:rPr>
          <w:rFonts w:ascii="Arial" w:hAnsi="Arial" w:cs="Arial"/>
          <w:color w:val="222222"/>
        </w:rPr>
      </w:pPr>
      <w:r>
        <w:rPr>
          <w:rFonts w:ascii="Calibri" w:hAnsi="Calibri"/>
          <w:kern w:val="2"/>
        </w:rPr>
        <w:tab/>
      </w:r>
      <w:bookmarkEnd w:id="10"/>
    </w:p>
    <w:bookmarkEnd w:id="6"/>
    <w:p w14:paraId="5D783F16" w14:textId="77777777" w:rsidR="00954C2B" w:rsidRDefault="00954C2B" w:rsidP="004D044F"/>
    <w:p w14:paraId="7E42D017" w14:textId="77777777" w:rsidR="004D044F" w:rsidRDefault="004D044F" w:rsidP="007251F6">
      <w:pPr>
        <w:ind w:firstLine="720"/>
        <w:jc w:val="both"/>
        <w:rPr>
          <w:rFonts w:ascii="Arial" w:eastAsia="Cambria" w:hAnsi="Arial" w:cs="Arial"/>
        </w:rPr>
      </w:pPr>
    </w:p>
    <w:p w14:paraId="66817195" w14:textId="77777777" w:rsidR="00B57227" w:rsidRDefault="00B57227" w:rsidP="00DB192C">
      <w:pPr>
        <w:jc w:val="both"/>
        <w:rPr>
          <w:rFonts w:ascii="Arial" w:eastAsia="Cambria" w:hAnsi="Arial" w:cs="Arial"/>
        </w:rPr>
      </w:pPr>
    </w:p>
    <w:p w14:paraId="7B5078A6" w14:textId="7151B45E" w:rsidR="00DB192C" w:rsidRPr="00DB192C" w:rsidRDefault="00B57227" w:rsidP="00DB192C">
      <w:pPr>
        <w:jc w:val="both"/>
        <w:rPr>
          <w:rFonts w:ascii="Arial" w:eastAsia="Cambria" w:hAnsi="Arial" w:cs="Arial"/>
          <w:b/>
          <w:bCs/>
          <w:sz w:val="22"/>
          <w:szCs w:val="22"/>
        </w:rPr>
      </w:pPr>
      <w:r>
        <w:rPr>
          <w:rFonts w:ascii="Arial" w:eastAsia="Cambria" w:hAnsi="Arial" w:cs="Arial"/>
          <w:b/>
          <w:bCs/>
          <w:sz w:val="22"/>
          <w:szCs w:val="22"/>
        </w:rPr>
        <w:t>REFERENCE</w:t>
      </w:r>
    </w:p>
    <w:p w14:paraId="3B65CBA9" w14:textId="77777777" w:rsidR="007251F6" w:rsidRDefault="007251F6" w:rsidP="007251F6">
      <w:pPr>
        <w:pStyle w:val="ConcHead"/>
        <w:spacing w:after="0"/>
        <w:jc w:val="both"/>
        <w:rPr>
          <w:rFonts w:ascii="Arial" w:hAnsi="Arial" w:cs="Arial"/>
        </w:rPr>
      </w:pPr>
    </w:p>
    <w:p w14:paraId="12180B9C" w14:textId="5E287380" w:rsidR="00A93178" w:rsidRPr="00D01CC3" w:rsidRDefault="00DB192C"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highlight w:val="yellow"/>
        </w:rPr>
        <w:fldChar w:fldCharType="begin" w:fldLock="1"/>
      </w:r>
      <w:r w:rsidRPr="00D01CC3">
        <w:rPr>
          <w:rFonts w:ascii="Arial" w:hAnsi="Arial" w:cs="Arial"/>
          <w:highlight w:val="yellow"/>
        </w:rPr>
        <w:instrText xml:space="preserve">ADDIN Mendeley Bibliography CSL_BIBLIOGRAPHY </w:instrText>
      </w:r>
      <w:r w:rsidRPr="00D01CC3">
        <w:rPr>
          <w:rFonts w:ascii="Arial" w:hAnsi="Arial" w:cs="Arial"/>
          <w:highlight w:val="yellow"/>
        </w:rPr>
        <w:fldChar w:fldCharType="separate"/>
      </w:r>
      <w:r w:rsidR="00A93178" w:rsidRPr="00D01CC3">
        <w:rPr>
          <w:rFonts w:ascii="Arial" w:hAnsi="Arial" w:cs="Arial"/>
          <w:noProof/>
          <w:highlight w:val="yellow"/>
        </w:rPr>
        <w:t xml:space="preserve">Agustina, R., Yusuf, M., Sutiyan, O. S. J., Ardianto, R., &amp; Norvadewi. (2022). Employee Performance Mediated Quality of Work Life Relationship Satisfaction on the Job and Organizational Commitment. </w:t>
      </w:r>
      <w:r w:rsidR="00A93178" w:rsidRPr="00D01CC3">
        <w:rPr>
          <w:rFonts w:ascii="Arial" w:hAnsi="Arial" w:cs="Arial"/>
          <w:i/>
          <w:iCs/>
          <w:noProof/>
          <w:highlight w:val="yellow"/>
        </w:rPr>
        <w:t>Darma Agung Journal</w:t>
      </w:r>
      <w:r w:rsidR="00A93178" w:rsidRPr="00D01CC3">
        <w:rPr>
          <w:rFonts w:ascii="Arial" w:hAnsi="Arial" w:cs="Arial"/>
          <w:noProof/>
          <w:highlight w:val="yellow"/>
        </w:rPr>
        <w:t xml:space="preserve">, </w:t>
      </w:r>
      <w:r w:rsidR="00A93178" w:rsidRPr="00D01CC3">
        <w:rPr>
          <w:rFonts w:ascii="Arial" w:hAnsi="Arial" w:cs="Arial"/>
          <w:i/>
          <w:iCs/>
          <w:noProof/>
          <w:highlight w:val="yellow"/>
        </w:rPr>
        <w:t>30</w:t>
      </w:r>
      <w:r w:rsidR="00A93178" w:rsidRPr="00D01CC3">
        <w:rPr>
          <w:rFonts w:ascii="Arial" w:hAnsi="Arial" w:cs="Arial"/>
          <w:noProof/>
          <w:highlight w:val="yellow"/>
        </w:rPr>
        <w:t>(2), 589–605. https://doi.org/10.46930/ojsuda.v30i2.2278</w:t>
      </w:r>
    </w:p>
    <w:p w14:paraId="3F821CF7"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As, E., Muhtar, E. A., &amp; Wahyudi, H. (2024). The Influence of Communication and Work Environment on Employee Performance at the Education Office. </w:t>
      </w:r>
      <w:r w:rsidRPr="00D01CC3">
        <w:rPr>
          <w:rFonts w:ascii="Arial" w:hAnsi="Arial" w:cs="Arial"/>
          <w:i/>
          <w:iCs/>
          <w:noProof/>
          <w:highlight w:val="yellow"/>
        </w:rPr>
        <w:t>Ganaya: Journal of Social Sciences and Humanities</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(4), 162–169. https://doi.org/10.37329/ganaya.v7i4.3424</w:t>
      </w:r>
    </w:p>
    <w:p w14:paraId="7D9DF988" w14:textId="799FC132"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Asgari, A., Mezginejad, S., &amp; Taherpour, F. (2020). The Role of Leadership Styles in Organizational Citizenship Behavior through The Mediation of Perceived Organizational Support and Job Satisfaction. </w:t>
      </w:r>
      <w:r w:rsidRPr="00D01CC3">
        <w:rPr>
          <w:rFonts w:ascii="Arial" w:hAnsi="Arial" w:cs="Arial"/>
          <w:i/>
          <w:iCs/>
          <w:noProof/>
          <w:highlight w:val="yellow"/>
        </w:rPr>
        <w:t>Innovation</w:t>
      </w:r>
      <w:r w:rsidRPr="00D01CC3">
        <w:rPr>
          <w:rFonts w:ascii="Arial" w:hAnsi="Arial" w:cs="Arial"/>
          <w:noProof/>
          <w:highlight w:val="yellow"/>
        </w:rPr>
        <w:t xml:space="preserve">, </w:t>
      </w:r>
      <w:r w:rsidRPr="00D01CC3">
        <w:rPr>
          <w:rFonts w:ascii="Arial" w:hAnsi="Arial" w:cs="Arial"/>
          <w:i/>
          <w:iCs/>
          <w:noProof/>
          <w:highlight w:val="yellow"/>
        </w:rPr>
        <w:t>30</w:t>
      </w:r>
      <w:r w:rsidRPr="00D01CC3">
        <w:rPr>
          <w:rFonts w:ascii="Arial" w:hAnsi="Arial" w:cs="Arial"/>
          <w:noProof/>
          <w:highlight w:val="yellow"/>
        </w:rPr>
        <w:t>(75), 87–98. https://doi.org/10.15446/innovar.v30n75.83259</w:t>
      </w: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0A1EC8" w:rsidRPr="000A1EC8" w14:paraId="6F9BE924" w14:textId="77777777" w:rsidTr="000A1EC8">
        <w:trPr>
          <w:gridAfter w:val="1"/>
        </w:trPr>
        <w:tc>
          <w:tcPr>
            <w:tcW w:w="0" w:type="auto"/>
            <w:shd w:val="clear" w:color="auto" w:fill="FFFFFF"/>
            <w:vAlign w:val="center"/>
            <w:hideMark/>
          </w:tcPr>
          <w:p w14:paraId="61BB759D" w14:textId="77777777" w:rsidR="000A1EC8" w:rsidRPr="000A1EC8" w:rsidRDefault="000A1EC8" w:rsidP="000A1EC8">
            <w:pPr>
              <w:rPr>
                <w:rFonts w:ascii="Times New Roman" w:hAnsi="Times New Roman"/>
                <w:sz w:val="24"/>
                <w:szCs w:val="24"/>
                <w:highlight w:val="yellow"/>
              </w:rPr>
            </w:pPr>
          </w:p>
        </w:tc>
      </w:tr>
      <w:tr w:rsidR="000A1EC8" w:rsidRPr="000A1EC8" w14:paraId="3BC96538" w14:textId="77777777" w:rsidTr="000A1EC8">
        <w:trPr>
          <w:gridAfter w:val="1"/>
        </w:trPr>
        <w:tc>
          <w:tcPr>
            <w:tcW w:w="0" w:type="auto"/>
            <w:shd w:val="clear" w:color="auto" w:fill="FFFFFF"/>
            <w:tcMar>
              <w:top w:w="120" w:type="dxa"/>
              <w:left w:w="0" w:type="dxa"/>
              <w:bottom w:w="120" w:type="dxa"/>
              <w:right w:w="0" w:type="dxa"/>
            </w:tcMar>
            <w:hideMark/>
          </w:tcPr>
          <w:p w14:paraId="4B4BF380" w14:textId="77777777" w:rsidR="000A1EC8" w:rsidRPr="000A1EC8" w:rsidRDefault="000A1EC8" w:rsidP="000A1EC8">
            <w:pPr>
              <w:rPr>
                <w:rFonts w:ascii="Arial" w:hAnsi="Arial" w:cs="Arial"/>
                <w:color w:val="222222"/>
                <w:highlight w:val="yellow"/>
              </w:rPr>
            </w:pPr>
            <w:proofErr w:type="spellStart"/>
            <w:r w:rsidRPr="000A1EC8">
              <w:rPr>
                <w:rFonts w:ascii="Arial" w:hAnsi="Arial" w:cs="Arial"/>
                <w:color w:val="222222"/>
                <w:highlight w:val="yellow"/>
              </w:rPr>
              <w:t>Astuti</w:t>
            </w:r>
            <w:proofErr w:type="spellEnd"/>
            <w:r w:rsidRPr="000A1EC8">
              <w:rPr>
                <w:rFonts w:ascii="Arial" w:hAnsi="Arial" w:cs="Arial"/>
                <w:color w:val="222222"/>
                <w:highlight w:val="yellow"/>
              </w:rPr>
              <w:t xml:space="preserve">, J. P., &amp; </w:t>
            </w:r>
            <w:proofErr w:type="spellStart"/>
            <w:r w:rsidRPr="000A1EC8">
              <w:rPr>
                <w:rFonts w:ascii="Arial" w:hAnsi="Arial" w:cs="Arial"/>
                <w:color w:val="222222"/>
                <w:highlight w:val="yellow"/>
              </w:rPr>
              <w:t>Soliha</w:t>
            </w:r>
            <w:proofErr w:type="spellEnd"/>
            <w:r w:rsidRPr="000A1EC8">
              <w:rPr>
                <w:rFonts w:ascii="Arial" w:hAnsi="Arial" w:cs="Arial"/>
                <w:color w:val="222222"/>
                <w:highlight w:val="yellow"/>
              </w:rPr>
              <w:t xml:space="preserve">, E. (2021). The effect of quality of work life and organizational commitment on performance with moderation of organizational culture: study on public health center </w:t>
            </w:r>
            <w:proofErr w:type="spellStart"/>
            <w:r w:rsidRPr="000A1EC8">
              <w:rPr>
                <w:rFonts w:ascii="Arial" w:hAnsi="Arial" w:cs="Arial"/>
                <w:color w:val="222222"/>
                <w:highlight w:val="yellow"/>
              </w:rPr>
              <w:t>puskesmas</w:t>
            </w:r>
            <w:proofErr w:type="spellEnd"/>
            <w:r w:rsidRPr="000A1EC8">
              <w:rPr>
                <w:rFonts w:ascii="Arial" w:hAnsi="Arial" w:cs="Arial"/>
                <w:color w:val="222222"/>
                <w:highlight w:val="yellow"/>
              </w:rPr>
              <w:t xml:space="preserve"> in </w:t>
            </w:r>
            <w:proofErr w:type="spellStart"/>
            <w:r w:rsidRPr="000A1EC8">
              <w:rPr>
                <w:rFonts w:ascii="Arial" w:hAnsi="Arial" w:cs="Arial"/>
                <w:color w:val="222222"/>
                <w:highlight w:val="yellow"/>
              </w:rPr>
              <w:t>gabus</w:t>
            </w:r>
            <w:proofErr w:type="spellEnd"/>
            <w:r w:rsidRPr="000A1EC8">
              <w:rPr>
                <w:rFonts w:ascii="Arial" w:hAnsi="Arial" w:cs="Arial"/>
                <w:color w:val="222222"/>
                <w:highlight w:val="yellow"/>
              </w:rPr>
              <w:t xml:space="preserve"> district. </w:t>
            </w:r>
            <w:r w:rsidRPr="000A1EC8">
              <w:rPr>
                <w:rFonts w:ascii="Arial" w:hAnsi="Arial" w:cs="Arial"/>
                <w:i/>
                <w:iCs/>
                <w:color w:val="222222"/>
                <w:highlight w:val="yellow"/>
              </w:rPr>
              <w:t>International Journal of Social and Management Studies</w:t>
            </w:r>
            <w:r w:rsidRPr="000A1EC8">
              <w:rPr>
                <w:rFonts w:ascii="Arial" w:hAnsi="Arial" w:cs="Arial"/>
                <w:color w:val="222222"/>
                <w:highlight w:val="yellow"/>
              </w:rPr>
              <w:t>, </w:t>
            </w:r>
            <w:r w:rsidRPr="000A1EC8">
              <w:rPr>
                <w:rFonts w:ascii="Arial" w:hAnsi="Arial" w:cs="Arial"/>
                <w:i/>
                <w:iCs/>
                <w:color w:val="222222"/>
                <w:highlight w:val="yellow"/>
              </w:rPr>
              <w:t>2</w:t>
            </w:r>
            <w:r w:rsidRPr="000A1EC8">
              <w:rPr>
                <w:rFonts w:ascii="Arial" w:hAnsi="Arial" w:cs="Arial"/>
                <w:color w:val="222222"/>
                <w:highlight w:val="yellow"/>
              </w:rPr>
              <w:t>(6), 89-99.</w:t>
            </w:r>
          </w:p>
        </w:tc>
      </w:tr>
      <w:tr w:rsidR="000A1EC8" w:rsidRPr="000A1EC8" w14:paraId="02D83B83" w14:textId="77777777" w:rsidTr="000A1EC8">
        <w:tc>
          <w:tcPr>
            <w:tcW w:w="0" w:type="auto"/>
            <w:shd w:val="clear" w:color="auto" w:fill="FFFFFF"/>
            <w:noWrap/>
            <w:tcMar>
              <w:top w:w="120" w:type="dxa"/>
              <w:left w:w="0" w:type="dxa"/>
              <w:bottom w:w="120" w:type="dxa"/>
              <w:right w:w="240" w:type="dxa"/>
            </w:tcMar>
            <w:hideMark/>
          </w:tcPr>
          <w:p w14:paraId="383CE884" w14:textId="77777777" w:rsidR="000A1EC8" w:rsidRPr="000A1EC8" w:rsidRDefault="000A1EC8" w:rsidP="000A1EC8">
            <w:pPr>
              <w:jc w:val="right"/>
              <w:rPr>
                <w:rFonts w:ascii="Arial" w:hAnsi="Arial" w:cs="Arial"/>
                <w:color w:val="777777"/>
                <w:highlight w:val="yellow"/>
              </w:rPr>
            </w:pPr>
            <w:r w:rsidRPr="000A1EC8">
              <w:rPr>
                <w:rFonts w:ascii="Arial" w:hAnsi="Arial" w:cs="Arial"/>
                <w:color w:val="777777"/>
                <w:highlight w:val="yellow"/>
              </w:rPr>
              <w:t>Chicago</w:t>
            </w:r>
          </w:p>
        </w:tc>
        <w:tc>
          <w:tcPr>
            <w:tcW w:w="0" w:type="auto"/>
            <w:shd w:val="clear" w:color="auto" w:fill="FFFFFF"/>
            <w:tcMar>
              <w:top w:w="120" w:type="dxa"/>
              <w:left w:w="0" w:type="dxa"/>
              <w:bottom w:w="120" w:type="dxa"/>
              <w:right w:w="0" w:type="dxa"/>
            </w:tcMar>
            <w:hideMark/>
          </w:tcPr>
          <w:p w14:paraId="13B0DB42" w14:textId="77777777" w:rsidR="000A1EC8" w:rsidRPr="000A1EC8" w:rsidRDefault="000A1EC8" w:rsidP="000A1EC8">
            <w:pPr>
              <w:jc w:val="right"/>
              <w:rPr>
                <w:rFonts w:ascii="Arial" w:hAnsi="Arial" w:cs="Arial"/>
                <w:color w:val="777777"/>
                <w:highlight w:val="yellow"/>
              </w:rPr>
            </w:pPr>
          </w:p>
        </w:tc>
      </w:tr>
    </w:tbl>
    <w:p w14:paraId="00C394A1" w14:textId="77777777" w:rsidR="000A1EC8" w:rsidRPr="00D01CC3" w:rsidRDefault="000A1EC8" w:rsidP="00A93178">
      <w:pPr>
        <w:widowControl w:val="0"/>
        <w:autoSpaceDE w:val="0"/>
        <w:autoSpaceDN w:val="0"/>
        <w:adjustRightInd w:val="0"/>
        <w:ind w:left="480" w:hanging="480"/>
        <w:rPr>
          <w:rFonts w:ascii="Arial" w:hAnsi="Arial" w:cs="Arial"/>
          <w:noProof/>
          <w:highlight w:val="yellow"/>
        </w:rPr>
      </w:pPr>
    </w:p>
    <w:p w14:paraId="7F402C1E" w14:textId="77777777" w:rsidR="000A1EC8" w:rsidRPr="00D01CC3" w:rsidRDefault="000A1EC8" w:rsidP="00A93178">
      <w:pPr>
        <w:widowControl w:val="0"/>
        <w:autoSpaceDE w:val="0"/>
        <w:autoSpaceDN w:val="0"/>
        <w:adjustRightInd w:val="0"/>
        <w:ind w:left="480" w:hanging="480"/>
        <w:rPr>
          <w:rFonts w:ascii="Arial" w:hAnsi="Arial" w:cs="Arial"/>
          <w:noProof/>
          <w:highlight w:val="yellow"/>
        </w:rPr>
      </w:pPr>
    </w:p>
    <w:p w14:paraId="730C55E7"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Bastyant, M. N., Sari, E. Y. D., &amp; Bashori, K. (2024). Organizational Citizenship Behavior (OCB) Reviewed from Organizational Commitment and Organizational Justice. </w:t>
      </w:r>
      <w:r w:rsidRPr="00D01CC3">
        <w:rPr>
          <w:rFonts w:ascii="Arial" w:hAnsi="Arial" w:cs="Arial"/>
          <w:i/>
          <w:iCs/>
          <w:noProof/>
          <w:highlight w:val="yellow"/>
        </w:rPr>
        <w:t>JIIP - Scientific Journal of Educational Sciences</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(3), 2238–2244. https://doi.org/10.54371/jiip.v7i3.3536</w:t>
      </w:r>
    </w:p>
    <w:p w14:paraId="3B48700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Blau, P. M. (1964). Exchange and Power in Social Life. In </w:t>
      </w:r>
      <w:r w:rsidRPr="00D01CC3">
        <w:rPr>
          <w:rFonts w:ascii="Arial" w:hAnsi="Arial" w:cs="Arial"/>
          <w:i/>
          <w:iCs/>
          <w:noProof/>
          <w:highlight w:val="yellow"/>
        </w:rPr>
        <w:t>John Wiley &amp; Sons, Inc</w:t>
      </w:r>
      <w:r w:rsidRPr="00D01CC3">
        <w:rPr>
          <w:rFonts w:ascii="Arial" w:hAnsi="Arial" w:cs="Arial"/>
          <w:noProof/>
          <w:highlight w:val="yellow"/>
        </w:rPr>
        <w:t>. https://doi.org/10.4324/9780203792643</w:t>
      </w:r>
    </w:p>
    <w:p w14:paraId="2216CA3C" w14:textId="1752CB35" w:rsidR="00A93178" w:rsidRPr="00D01CC3" w:rsidRDefault="00A93178" w:rsidP="00D01CC3">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Firmansyah, A., Junaedi, I. W. R., Kistyanto, A., &amp; Azzuhri, M. (2022). The Effect of Perceived Organizational Support on Organizational Citizenship Behavior and Organizational Commitment in Public Health Center during COVID-19 Pandemic. </w:t>
      </w:r>
      <w:r w:rsidRPr="00D01CC3">
        <w:rPr>
          <w:rFonts w:ascii="Arial" w:hAnsi="Arial" w:cs="Arial"/>
          <w:i/>
          <w:iCs/>
          <w:noProof/>
          <w:highlight w:val="yellow"/>
        </w:rPr>
        <w:t>Frontiers in Psychology</w:t>
      </w:r>
      <w:r w:rsidRPr="00D01CC3">
        <w:rPr>
          <w:rFonts w:ascii="Arial" w:hAnsi="Arial" w:cs="Arial"/>
          <w:noProof/>
          <w:highlight w:val="yellow"/>
        </w:rPr>
        <w:t xml:space="preserve">, </w:t>
      </w:r>
      <w:r w:rsidRPr="00D01CC3">
        <w:rPr>
          <w:rFonts w:ascii="Arial" w:hAnsi="Arial" w:cs="Arial"/>
          <w:i/>
          <w:iCs/>
          <w:noProof/>
          <w:highlight w:val="yellow"/>
        </w:rPr>
        <w:t>13</w:t>
      </w:r>
      <w:r w:rsidRPr="00D01CC3">
        <w:rPr>
          <w:rFonts w:ascii="Arial" w:hAnsi="Arial" w:cs="Arial"/>
          <w:noProof/>
          <w:highlight w:val="yellow"/>
        </w:rPr>
        <w:t>. https://doi.org/10.3389/fpsyg.2022.938815</w:t>
      </w:r>
    </w:p>
    <w:p w14:paraId="5F59173E"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Flint, D., Haley, L. M., &amp; McNally, J. J. (2012). Dimensionality of Organizational Justice in a Call Center Context. </w:t>
      </w:r>
      <w:r w:rsidRPr="00D01CC3">
        <w:rPr>
          <w:rFonts w:ascii="Arial" w:hAnsi="Arial" w:cs="Arial"/>
          <w:i/>
          <w:iCs/>
          <w:noProof/>
          <w:highlight w:val="yellow"/>
        </w:rPr>
        <w:t>Psychological Reports</w:t>
      </w:r>
      <w:r w:rsidRPr="00D01CC3">
        <w:rPr>
          <w:rFonts w:ascii="Arial" w:hAnsi="Arial" w:cs="Arial"/>
          <w:noProof/>
          <w:highlight w:val="yellow"/>
        </w:rPr>
        <w:t xml:space="preserve">, </w:t>
      </w:r>
      <w:r w:rsidRPr="00D01CC3">
        <w:rPr>
          <w:rFonts w:ascii="Arial" w:hAnsi="Arial" w:cs="Arial"/>
          <w:i/>
          <w:iCs/>
          <w:noProof/>
          <w:highlight w:val="yellow"/>
        </w:rPr>
        <w:t>110</w:t>
      </w:r>
      <w:r w:rsidRPr="00D01CC3">
        <w:rPr>
          <w:rFonts w:ascii="Arial" w:hAnsi="Arial" w:cs="Arial"/>
          <w:noProof/>
          <w:highlight w:val="yellow"/>
        </w:rPr>
        <w:t xml:space="preserve">(2), 677–693. </w:t>
      </w:r>
      <w:r w:rsidRPr="00D01CC3">
        <w:rPr>
          <w:rFonts w:ascii="Arial" w:hAnsi="Arial" w:cs="Arial"/>
          <w:noProof/>
          <w:highlight w:val="yellow"/>
        </w:rPr>
        <w:lastRenderedPageBreak/>
        <w:t>https://doi.org/10.2466/01.07.21.PR0.110.2.677-693</w:t>
      </w:r>
    </w:p>
    <w:p w14:paraId="77DD8F3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Ghozali, I. (2014). Structural equation modeling, alternative method with partial least square (PLS). </w:t>
      </w:r>
      <w:r w:rsidRPr="00D01CC3">
        <w:rPr>
          <w:rFonts w:ascii="Arial" w:hAnsi="Arial" w:cs="Arial"/>
          <w:i/>
          <w:iCs/>
          <w:noProof/>
          <w:highlight w:val="yellow"/>
        </w:rPr>
        <w:t>Semarang: Diponegoro University Publishing Agency</w:t>
      </w:r>
      <w:r w:rsidRPr="00D01CC3">
        <w:rPr>
          <w:rFonts w:ascii="Arial" w:hAnsi="Arial" w:cs="Arial"/>
          <w:noProof/>
          <w:highlight w:val="yellow"/>
        </w:rPr>
        <w:t>.</w:t>
      </w:r>
    </w:p>
    <w:p w14:paraId="09CD490B"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Hair, J. F., Hult, G. T. M., Ringle, C. M., &amp; Sarstedt, M. (2017). A Primer on Partial Least Squares Structural Equation Modeling. In </w:t>
      </w:r>
      <w:r w:rsidRPr="00D01CC3">
        <w:rPr>
          <w:rFonts w:ascii="Arial" w:hAnsi="Arial" w:cs="Arial"/>
          <w:i/>
          <w:iCs/>
          <w:noProof/>
          <w:highlight w:val="yellow"/>
        </w:rPr>
        <w:t>Long Range Planning</w:t>
      </w:r>
      <w:r w:rsidRPr="00D01CC3">
        <w:rPr>
          <w:rFonts w:ascii="Arial" w:hAnsi="Arial" w:cs="Arial"/>
          <w:noProof/>
          <w:highlight w:val="yellow"/>
        </w:rPr>
        <w:t xml:space="preserve"> (Vol. 46, Issues 1–2). SAGE Publications. https://doi.org/10.1016/j.lrp.2013.01.002</w:t>
      </w:r>
    </w:p>
    <w:p w14:paraId="2377E6DE"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Handayani, H., Musdiani, M., &amp; Novita, R. (2024). The Contribution of the Education and Culture Office in Overcoming the Shortage of Educators and Elementary Level Education Facilities in Pidie Regency. </w:t>
      </w:r>
      <w:r w:rsidRPr="00D01CC3">
        <w:rPr>
          <w:rFonts w:ascii="Arial" w:hAnsi="Arial" w:cs="Arial"/>
          <w:i/>
          <w:iCs/>
          <w:noProof/>
          <w:highlight w:val="yellow"/>
        </w:rPr>
        <w:t>Domain Research: Journal of Multidisciplinary Research and Development</w:t>
      </w:r>
      <w:r w:rsidRPr="00D01CC3">
        <w:rPr>
          <w:rFonts w:ascii="Arial" w:hAnsi="Arial" w:cs="Arial"/>
          <w:noProof/>
          <w:highlight w:val="yellow"/>
        </w:rPr>
        <w:t xml:space="preserve">, </w:t>
      </w:r>
      <w:r w:rsidRPr="00D01CC3">
        <w:rPr>
          <w:rFonts w:ascii="Arial" w:hAnsi="Arial" w:cs="Arial"/>
          <w:i/>
          <w:iCs/>
          <w:noProof/>
          <w:highlight w:val="yellow"/>
        </w:rPr>
        <w:t>6</w:t>
      </w:r>
      <w:r w:rsidRPr="00D01CC3">
        <w:rPr>
          <w:rFonts w:ascii="Arial" w:hAnsi="Arial" w:cs="Arial"/>
          <w:noProof/>
          <w:highlight w:val="yellow"/>
        </w:rPr>
        <w:t>(5), 1403–1413. https://doi.org/10.38035/rrj.v6i5.986</w:t>
      </w:r>
    </w:p>
    <w:p w14:paraId="49E08B25"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Hermanto, Y. B., Srimulyani, V. A., &amp; Pitoyo, D. J. (2024). The Mediating Role of Quality of Work Life and Organizational Commitment in The Link between Transformational Leadership and Organizational Citizenship Behavior. </w:t>
      </w:r>
      <w:r w:rsidRPr="00D01CC3">
        <w:rPr>
          <w:rFonts w:ascii="Arial" w:hAnsi="Arial" w:cs="Arial"/>
          <w:i/>
          <w:iCs/>
          <w:noProof/>
          <w:highlight w:val="yellow"/>
        </w:rPr>
        <w:t>Heliyon</w:t>
      </w:r>
      <w:r w:rsidRPr="00D01CC3">
        <w:rPr>
          <w:rFonts w:ascii="Arial" w:hAnsi="Arial" w:cs="Arial"/>
          <w:noProof/>
          <w:highlight w:val="yellow"/>
        </w:rPr>
        <w:t xml:space="preserve">, </w:t>
      </w:r>
      <w:r w:rsidRPr="00D01CC3">
        <w:rPr>
          <w:rFonts w:ascii="Arial" w:hAnsi="Arial" w:cs="Arial"/>
          <w:i/>
          <w:iCs/>
          <w:noProof/>
          <w:highlight w:val="yellow"/>
        </w:rPr>
        <w:t>10</w:t>
      </w:r>
      <w:r w:rsidRPr="00D01CC3">
        <w:rPr>
          <w:rFonts w:ascii="Arial" w:hAnsi="Arial" w:cs="Arial"/>
          <w:noProof/>
          <w:highlight w:val="yellow"/>
        </w:rPr>
        <w:t>. https://doi.org/10.1016/j.heliyon.2024.e27664</w:t>
      </w:r>
    </w:p>
    <w:p w14:paraId="4646E2A2"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Hermawan, F., Purnomo, H., Kusumastuti, D., Fitriana, R., Octaleny, E., Ie, M., &amp; Sudadi. (2024). The Role of Transformational Leadership, Job Satisfaction and Organizational Commitment on Organizational Citizenship Behavior (OCB) of SMEs Employees in the Digital Era. </w:t>
      </w:r>
      <w:r w:rsidRPr="00D01CC3">
        <w:rPr>
          <w:rFonts w:ascii="Arial" w:hAnsi="Arial" w:cs="Arial"/>
          <w:i/>
          <w:iCs/>
          <w:noProof/>
          <w:highlight w:val="yellow"/>
        </w:rPr>
        <w:t>Journal of Infrastructure, Policy and Development</w:t>
      </w:r>
      <w:r w:rsidRPr="00D01CC3">
        <w:rPr>
          <w:rFonts w:ascii="Arial" w:hAnsi="Arial" w:cs="Arial"/>
          <w:noProof/>
          <w:highlight w:val="yellow"/>
        </w:rPr>
        <w:t xml:space="preserve">, </w:t>
      </w:r>
      <w:r w:rsidRPr="00D01CC3">
        <w:rPr>
          <w:rFonts w:ascii="Arial" w:hAnsi="Arial" w:cs="Arial"/>
          <w:i/>
          <w:iCs/>
          <w:noProof/>
          <w:highlight w:val="yellow"/>
        </w:rPr>
        <w:t>8</w:t>
      </w:r>
      <w:r w:rsidRPr="00D01CC3">
        <w:rPr>
          <w:rFonts w:ascii="Arial" w:hAnsi="Arial" w:cs="Arial"/>
          <w:noProof/>
          <w:highlight w:val="yellow"/>
        </w:rPr>
        <w:t>(7), 1–16. https://doi.org/10.24294/jipd.v8i7.5194</w:t>
      </w:r>
    </w:p>
    <w:p w14:paraId="287132AD"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Hermawanto, A. R., Ahman, E., &amp; Supriadi, Y. N. (2022). Mediation Effects of Organizational Commitment between Organization Citizenship Behavior, Transformational Leadership, and Quality of Work Life. </w:t>
      </w:r>
      <w:r w:rsidRPr="00D01CC3">
        <w:rPr>
          <w:rFonts w:ascii="Arial" w:hAnsi="Arial" w:cs="Arial"/>
          <w:i/>
          <w:iCs/>
          <w:noProof/>
          <w:highlight w:val="yellow"/>
        </w:rPr>
        <w:t>Quality - Access to Success</w:t>
      </w:r>
      <w:r w:rsidRPr="00D01CC3">
        <w:rPr>
          <w:rFonts w:ascii="Arial" w:hAnsi="Arial" w:cs="Arial"/>
          <w:noProof/>
          <w:highlight w:val="yellow"/>
        </w:rPr>
        <w:t xml:space="preserve">, </w:t>
      </w:r>
      <w:r w:rsidRPr="00D01CC3">
        <w:rPr>
          <w:rFonts w:ascii="Arial" w:hAnsi="Arial" w:cs="Arial"/>
          <w:i/>
          <w:iCs/>
          <w:noProof/>
          <w:highlight w:val="yellow"/>
        </w:rPr>
        <w:t>23</w:t>
      </w:r>
      <w:r w:rsidRPr="00D01CC3">
        <w:rPr>
          <w:rFonts w:ascii="Arial" w:hAnsi="Arial" w:cs="Arial"/>
          <w:noProof/>
          <w:highlight w:val="yellow"/>
        </w:rPr>
        <w:t>(189), 107–117. https://doi.org/10.47750/QAS/23.189.13</w:t>
      </w:r>
    </w:p>
    <w:p w14:paraId="19B1D7D0"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Hidayah, N., &amp; Hendarsjah, H. (2021). The Impact of Quality of Work Life (QWL) and Work Motivation on The Organizational Citizenship Behavior (OCB) with Job Satisfaction as a Mediating variables. </w:t>
      </w:r>
      <w:r w:rsidRPr="00D01CC3">
        <w:rPr>
          <w:rFonts w:ascii="Arial" w:hAnsi="Arial" w:cs="Arial"/>
          <w:i/>
          <w:iCs/>
          <w:noProof/>
          <w:highlight w:val="yellow"/>
        </w:rPr>
        <w:t>JPPI (Indonesian Journal of Education Research),</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(3), 499–506. https://doi.org/10.29210/020211247</w:t>
      </w:r>
    </w:p>
    <w:p w14:paraId="56B10C8B"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Kamil, I., &amp; Rivai, H. A. (2021). The Influence of Organizational Culture and Organizational Justice on Organizational Citizenship Behavior (OCB) with Organizational Commitment as a Mediation Variable. </w:t>
      </w:r>
      <w:r w:rsidRPr="00D01CC3">
        <w:rPr>
          <w:rFonts w:ascii="Arial" w:hAnsi="Arial" w:cs="Arial"/>
          <w:i/>
          <w:iCs/>
          <w:noProof/>
          <w:highlight w:val="yellow"/>
        </w:rPr>
        <w:t>JMK (Journal of Management and Entrepreneurship),</w:t>
      </w:r>
      <w:r w:rsidRPr="00D01CC3">
        <w:rPr>
          <w:rFonts w:ascii="Arial" w:hAnsi="Arial" w:cs="Arial"/>
          <w:noProof/>
          <w:highlight w:val="yellow"/>
        </w:rPr>
        <w:t xml:space="preserve"> </w:t>
      </w:r>
      <w:r w:rsidRPr="00D01CC3">
        <w:rPr>
          <w:rFonts w:ascii="Arial" w:hAnsi="Arial" w:cs="Arial"/>
          <w:i/>
          <w:iCs/>
          <w:noProof/>
          <w:highlight w:val="yellow"/>
        </w:rPr>
        <w:t>6</w:t>
      </w:r>
      <w:r w:rsidRPr="00D01CC3">
        <w:rPr>
          <w:rFonts w:ascii="Arial" w:hAnsi="Arial" w:cs="Arial"/>
          <w:noProof/>
          <w:highlight w:val="yellow"/>
        </w:rPr>
        <w:t>(3), 49–64. https://doi.org/10.32503/jmk.v6i3.1924</w:t>
      </w:r>
    </w:p>
    <w:p w14:paraId="613B235C"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Liaquat, M., &amp; Mehmood, K. (2017). Organization Citizenship Behavior: Notion of Social Exchange Theory. </w:t>
      </w:r>
      <w:r w:rsidRPr="00D01CC3">
        <w:rPr>
          <w:rFonts w:ascii="Arial" w:hAnsi="Arial" w:cs="Arial"/>
          <w:i/>
          <w:iCs/>
          <w:noProof/>
          <w:highlight w:val="yellow"/>
        </w:rPr>
        <w:t>Journal of Business and Social Review in Emerging Economies</w:t>
      </w:r>
      <w:r w:rsidRPr="00D01CC3">
        <w:rPr>
          <w:rFonts w:ascii="Arial" w:hAnsi="Arial" w:cs="Arial"/>
          <w:noProof/>
          <w:highlight w:val="yellow"/>
        </w:rPr>
        <w:t xml:space="preserve">, </w:t>
      </w:r>
      <w:r w:rsidRPr="00D01CC3">
        <w:rPr>
          <w:rFonts w:ascii="Arial" w:hAnsi="Arial" w:cs="Arial"/>
          <w:i/>
          <w:iCs/>
          <w:noProof/>
          <w:highlight w:val="yellow"/>
        </w:rPr>
        <w:t>3</w:t>
      </w:r>
      <w:r w:rsidRPr="00D01CC3">
        <w:rPr>
          <w:rFonts w:ascii="Arial" w:hAnsi="Arial" w:cs="Arial"/>
          <w:noProof/>
          <w:highlight w:val="yellow"/>
        </w:rPr>
        <w:t>(2), 209–216. https://doi.org/10.26710/jbsee.v3i2.137</w:t>
      </w:r>
    </w:p>
    <w:p w14:paraId="34C86BB8"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Lim, V. E., &amp; Setyawan, A. (2023). Factors Influencing Organizational Citizenship Behavior are mediated by Organizational Commitmet at Beauty Clinics. </w:t>
      </w:r>
      <w:r w:rsidRPr="00D01CC3">
        <w:rPr>
          <w:rFonts w:ascii="Arial" w:hAnsi="Arial" w:cs="Arial"/>
          <w:i/>
          <w:iCs/>
          <w:noProof/>
          <w:highlight w:val="yellow"/>
        </w:rPr>
        <w:t>Scientific Journal of Management, Economics, &amp; Accounting (MEA),</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(3), 902–914. https://doi.org/10.31955/mea.v7i3.3454</w:t>
      </w:r>
    </w:p>
    <w:p w14:paraId="07D94FE2"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Manihuruk, F. E. (2023). Analysis of the Influence of Organizational Justice, Job Satisfaction and Organizational Commitment on the Performance of BPJS Ketenagakerjaan Jambi City Employees. </w:t>
      </w:r>
      <w:r w:rsidRPr="00D01CC3">
        <w:rPr>
          <w:rFonts w:ascii="Arial" w:hAnsi="Arial" w:cs="Arial"/>
          <w:i/>
          <w:iCs/>
          <w:noProof/>
          <w:highlight w:val="yellow"/>
        </w:rPr>
        <w:t>Journal of Applied Management and Finance (Mankeu),</w:t>
      </w:r>
      <w:r w:rsidRPr="00D01CC3">
        <w:rPr>
          <w:rFonts w:ascii="Arial" w:hAnsi="Arial" w:cs="Arial"/>
          <w:noProof/>
          <w:highlight w:val="yellow"/>
        </w:rPr>
        <w:t xml:space="preserve"> </w:t>
      </w:r>
      <w:r w:rsidRPr="00D01CC3">
        <w:rPr>
          <w:rFonts w:ascii="Arial" w:hAnsi="Arial" w:cs="Arial"/>
          <w:i/>
          <w:iCs/>
          <w:noProof/>
          <w:highlight w:val="yellow"/>
        </w:rPr>
        <w:t>12</w:t>
      </w:r>
      <w:r w:rsidRPr="00D01CC3">
        <w:rPr>
          <w:rFonts w:ascii="Arial" w:hAnsi="Arial" w:cs="Arial"/>
          <w:noProof/>
          <w:highlight w:val="yellow"/>
        </w:rPr>
        <w:t>(1), 115–128. https://doi.org/10.22437/jmk.v12i01.16877</w:t>
      </w:r>
    </w:p>
    <w:p w14:paraId="36DA4301"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Mehra, R. (2023). A Study of Impact of Quality of Work Life on Organizational Commitment in Manufacturing Sector. </w:t>
      </w:r>
      <w:r w:rsidRPr="00D01CC3">
        <w:rPr>
          <w:rFonts w:ascii="Arial" w:hAnsi="Arial" w:cs="Arial"/>
          <w:i/>
          <w:iCs/>
          <w:noProof/>
          <w:highlight w:val="yellow"/>
        </w:rPr>
        <w:t>International Journal of Research and Analytical Reviews (IJRAR),</w:t>
      </w:r>
      <w:r w:rsidRPr="00D01CC3">
        <w:rPr>
          <w:rFonts w:ascii="Arial" w:hAnsi="Arial" w:cs="Arial"/>
          <w:noProof/>
          <w:highlight w:val="yellow"/>
        </w:rPr>
        <w:t xml:space="preserve"> </w:t>
      </w:r>
      <w:r w:rsidRPr="00D01CC3">
        <w:rPr>
          <w:rFonts w:ascii="Arial" w:hAnsi="Arial" w:cs="Arial"/>
          <w:i/>
          <w:iCs/>
          <w:noProof/>
          <w:highlight w:val="yellow"/>
        </w:rPr>
        <w:t>10</w:t>
      </w:r>
      <w:r w:rsidRPr="00D01CC3">
        <w:rPr>
          <w:rFonts w:ascii="Arial" w:hAnsi="Arial" w:cs="Arial"/>
          <w:noProof/>
          <w:highlight w:val="yellow"/>
        </w:rPr>
        <w:t>(1), 500–504. https://doi.org/10.1177/0258042X19851912</w:t>
      </w:r>
    </w:p>
    <w:p w14:paraId="6E495627"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Meyer, J. P., &amp; Allen, N. J. (1991). A Three-Component Conceptualization of Organizational Commitment. </w:t>
      </w:r>
      <w:r w:rsidRPr="00D01CC3">
        <w:rPr>
          <w:rFonts w:ascii="Arial" w:hAnsi="Arial" w:cs="Arial"/>
          <w:i/>
          <w:iCs/>
          <w:noProof/>
          <w:highlight w:val="yellow"/>
        </w:rPr>
        <w:t>Human Resource Management Review</w:t>
      </w:r>
      <w:r w:rsidRPr="00D01CC3">
        <w:rPr>
          <w:rFonts w:ascii="Arial" w:hAnsi="Arial" w:cs="Arial"/>
          <w:noProof/>
          <w:highlight w:val="yellow"/>
        </w:rPr>
        <w:t xml:space="preserve">, </w:t>
      </w:r>
      <w:r w:rsidRPr="00D01CC3">
        <w:rPr>
          <w:rFonts w:ascii="Arial" w:hAnsi="Arial" w:cs="Arial"/>
          <w:i/>
          <w:iCs/>
          <w:noProof/>
          <w:highlight w:val="yellow"/>
        </w:rPr>
        <w:t>1</w:t>
      </w:r>
      <w:r w:rsidRPr="00D01CC3">
        <w:rPr>
          <w:rFonts w:ascii="Arial" w:hAnsi="Arial" w:cs="Arial"/>
          <w:noProof/>
          <w:highlight w:val="yellow"/>
        </w:rPr>
        <w:t>(1), 61–89. https://doi.org/10.1016/1053-4822(91)90011-Z</w:t>
      </w:r>
    </w:p>
    <w:p w14:paraId="0E7AF960"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Novianti, K. R. (2021). Does Organizational Commitment Matter? Linking Transformational Leadership with Organizational Citizenship Behavior (OCB). </w:t>
      </w:r>
      <w:r w:rsidRPr="00D01CC3">
        <w:rPr>
          <w:rFonts w:ascii="Arial" w:hAnsi="Arial" w:cs="Arial"/>
          <w:i/>
          <w:iCs/>
          <w:noProof/>
          <w:highlight w:val="yellow"/>
        </w:rPr>
        <w:t>Journal of Management Applications</w:t>
      </w:r>
      <w:r w:rsidRPr="00D01CC3">
        <w:rPr>
          <w:rFonts w:ascii="Arial" w:hAnsi="Arial" w:cs="Arial"/>
          <w:noProof/>
          <w:highlight w:val="yellow"/>
        </w:rPr>
        <w:t xml:space="preserve">, </w:t>
      </w:r>
      <w:r w:rsidRPr="00D01CC3">
        <w:rPr>
          <w:rFonts w:ascii="Arial" w:hAnsi="Arial" w:cs="Arial"/>
          <w:i/>
          <w:iCs/>
          <w:noProof/>
          <w:highlight w:val="yellow"/>
        </w:rPr>
        <w:t>19</w:t>
      </w:r>
      <w:r w:rsidRPr="00D01CC3">
        <w:rPr>
          <w:rFonts w:ascii="Arial" w:hAnsi="Arial" w:cs="Arial"/>
          <w:noProof/>
          <w:highlight w:val="yellow"/>
        </w:rPr>
        <w:t>(2), 335–345. https://doi.org/10.21776/ub.jam.2021.019.02.09</w:t>
      </w:r>
    </w:p>
    <w:p w14:paraId="1EBD9E3C"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Nurhafni, I., Zefriyenni, &amp; Very, J. (2022). Analysis of Transformational Leadership, Competence, and Organizational Justice on Employee Performance through </w:t>
      </w:r>
      <w:r w:rsidRPr="00D01CC3">
        <w:rPr>
          <w:rFonts w:ascii="Arial" w:hAnsi="Arial" w:cs="Arial"/>
          <w:noProof/>
          <w:highlight w:val="yellow"/>
        </w:rPr>
        <w:lastRenderedPageBreak/>
        <w:t xml:space="preserve">Organizational Citizenship Behavior (OCB) as a Mediator. </w:t>
      </w:r>
      <w:r w:rsidRPr="00D01CC3">
        <w:rPr>
          <w:rFonts w:ascii="Arial" w:hAnsi="Arial" w:cs="Arial"/>
          <w:i/>
          <w:iCs/>
          <w:noProof/>
          <w:highlight w:val="yellow"/>
        </w:rPr>
        <w:t>Journal of Business and Economics (JBE),</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(3), 279–289. https://doi.org/10.35134/jbeupiyptk.v7i3.175</w:t>
      </w:r>
    </w:p>
    <w:p w14:paraId="6B6C2CC6"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Nurjanah, S., Pebianti, V., &amp; Handaru, A. W. (2020). The Influence of Transformational Leadership, Job Satisfaction, and Organizational Commitments on Organizational Citizenship Behavior (OCB) in The Inspectorate General of The Ministry of Education and Culture. </w:t>
      </w:r>
      <w:r w:rsidRPr="00D01CC3">
        <w:rPr>
          <w:rFonts w:ascii="Arial" w:hAnsi="Arial" w:cs="Arial"/>
          <w:i/>
          <w:iCs/>
          <w:noProof/>
          <w:highlight w:val="yellow"/>
        </w:rPr>
        <w:t>Cogent Business and Management</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 1–12. https://doi.org/10.1080/23311975.2020.1793521</w:t>
      </w:r>
    </w:p>
    <w:p w14:paraId="2FFEA4FC"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Perdani, A. S., Busri, H., &amp; Tabrani, A. (2024). The Journey of Education in Indonesia in the Philosophical Perspective of Ki Hajar Dewantara. </w:t>
      </w:r>
      <w:r w:rsidRPr="00D01CC3">
        <w:rPr>
          <w:rFonts w:ascii="Arial" w:hAnsi="Arial" w:cs="Arial"/>
          <w:i/>
          <w:iCs/>
          <w:noProof/>
          <w:highlight w:val="yellow"/>
        </w:rPr>
        <w:t>Al Qalam: Scientific Journal of Religion and Society</w:t>
      </w:r>
      <w:r w:rsidRPr="00D01CC3">
        <w:rPr>
          <w:rFonts w:ascii="Arial" w:hAnsi="Arial" w:cs="Arial"/>
          <w:noProof/>
          <w:highlight w:val="yellow"/>
        </w:rPr>
        <w:t xml:space="preserve">, </w:t>
      </w:r>
      <w:r w:rsidRPr="00D01CC3">
        <w:rPr>
          <w:rFonts w:ascii="Arial" w:hAnsi="Arial" w:cs="Arial"/>
          <w:i/>
          <w:iCs/>
          <w:noProof/>
          <w:highlight w:val="yellow"/>
        </w:rPr>
        <w:t>18</w:t>
      </w:r>
      <w:r w:rsidRPr="00D01CC3">
        <w:rPr>
          <w:rFonts w:ascii="Arial" w:hAnsi="Arial" w:cs="Arial"/>
          <w:noProof/>
          <w:highlight w:val="yellow"/>
        </w:rPr>
        <w:t>(2), 1197–1205. http://dx.doi.org/10.35931/aq.v18i2.3124</w:t>
      </w:r>
    </w:p>
    <w:p w14:paraId="570C3787"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Podsakoff, P. M., MacKenzie, S. B., Paine, J. B., &amp; Bachrach, D. G. (2000). Organizational Citizenship Behaviors: A Critical Review of the Theoretical and Empirical Literature and Suggestions for Future Research. </w:t>
      </w:r>
      <w:r w:rsidRPr="00D01CC3">
        <w:rPr>
          <w:rFonts w:ascii="Arial" w:hAnsi="Arial" w:cs="Arial"/>
          <w:i/>
          <w:iCs/>
          <w:noProof/>
          <w:highlight w:val="yellow"/>
        </w:rPr>
        <w:t>Journal of Management</w:t>
      </w:r>
      <w:r w:rsidRPr="00D01CC3">
        <w:rPr>
          <w:rFonts w:ascii="Arial" w:hAnsi="Arial" w:cs="Arial"/>
          <w:noProof/>
          <w:highlight w:val="yellow"/>
        </w:rPr>
        <w:t xml:space="preserve">, </w:t>
      </w:r>
      <w:r w:rsidRPr="00D01CC3">
        <w:rPr>
          <w:rFonts w:ascii="Arial" w:hAnsi="Arial" w:cs="Arial"/>
          <w:i/>
          <w:iCs/>
          <w:noProof/>
          <w:highlight w:val="yellow"/>
        </w:rPr>
        <w:t>26</w:t>
      </w:r>
      <w:r w:rsidRPr="00D01CC3">
        <w:rPr>
          <w:rFonts w:ascii="Arial" w:hAnsi="Arial" w:cs="Arial"/>
          <w:noProof/>
          <w:highlight w:val="yellow"/>
        </w:rPr>
        <w:t>(3), 513–563. https://doi.org/10.1177/014920630002600307</w:t>
      </w:r>
    </w:p>
    <w:p w14:paraId="0ABB2A09"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Purwanto, A. (2022). The Role of Transformational Leadership and Organizational Citizenship Behavior on SMEs Employee Performance. </w:t>
      </w:r>
      <w:r w:rsidRPr="00D01CC3">
        <w:rPr>
          <w:rFonts w:ascii="Arial" w:hAnsi="Arial" w:cs="Arial"/>
          <w:i/>
          <w:iCs/>
          <w:noProof/>
          <w:highlight w:val="yellow"/>
        </w:rPr>
        <w:t>Journal of Industrial Engineering &amp; Management Research</w:t>
      </w:r>
      <w:r w:rsidRPr="00D01CC3">
        <w:rPr>
          <w:rFonts w:ascii="Arial" w:hAnsi="Arial" w:cs="Arial"/>
          <w:noProof/>
          <w:highlight w:val="yellow"/>
        </w:rPr>
        <w:t xml:space="preserve">, </w:t>
      </w:r>
      <w:r w:rsidRPr="00D01CC3">
        <w:rPr>
          <w:rFonts w:ascii="Arial" w:hAnsi="Arial" w:cs="Arial"/>
          <w:i/>
          <w:iCs/>
          <w:noProof/>
          <w:highlight w:val="yellow"/>
        </w:rPr>
        <w:t>3</w:t>
      </w:r>
      <w:r w:rsidRPr="00D01CC3">
        <w:rPr>
          <w:rFonts w:ascii="Arial" w:hAnsi="Arial" w:cs="Arial"/>
          <w:noProof/>
          <w:highlight w:val="yellow"/>
        </w:rPr>
        <w:t>(5), 39–45.</w:t>
      </w:r>
    </w:p>
    <w:p w14:paraId="494855A3"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Purwanto, A., Purba, J. T., Bernarto, I., &amp; Sijabat, R. (2021). The Role of Transformational leadership, Leader Member Exchange, Digital Transformation on Organizational Citizenship Behaviour and Work Innovation Capabilities in during Covid-19 Pandemic. </w:t>
      </w:r>
      <w:r w:rsidRPr="00D01CC3">
        <w:rPr>
          <w:rFonts w:ascii="Arial" w:hAnsi="Arial" w:cs="Arial"/>
          <w:i/>
          <w:iCs/>
          <w:noProof/>
          <w:highlight w:val="yellow"/>
        </w:rPr>
        <w:t>Antverpiensia Linguistics</w:t>
      </w:r>
      <w:r w:rsidRPr="00D01CC3">
        <w:rPr>
          <w:rFonts w:ascii="Arial" w:hAnsi="Arial" w:cs="Arial"/>
          <w:noProof/>
          <w:highlight w:val="yellow"/>
        </w:rPr>
        <w:t xml:space="preserve">, </w:t>
      </w:r>
      <w:r w:rsidRPr="00D01CC3">
        <w:rPr>
          <w:rFonts w:ascii="Arial" w:hAnsi="Arial" w:cs="Arial"/>
          <w:i/>
          <w:iCs/>
          <w:noProof/>
          <w:highlight w:val="yellow"/>
        </w:rPr>
        <w:t>2</w:t>
      </w:r>
      <w:r w:rsidRPr="00D01CC3">
        <w:rPr>
          <w:rFonts w:ascii="Arial" w:hAnsi="Arial" w:cs="Arial"/>
          <w:noProof/>
          <w:highlight w:val="yellow"/>
        </w:rPr>
        <w:t>, 2908–2932. https://doi.org/10.29210/020211163</w:t>
      </w:r>
    </w:p>
    <w:p w14:paraId="770A3B28"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Purwanto, A., Purba, J. T., Bernarto, I., &amp; Sijabat, R. (2023). Investigating The Role Digital Transformation and Human Resource Management on the Performance of The Universities. </w:t>
      </w:r>
      <w:r w:rsidRPr="00D01CC3">
        <w:rPr>
          <w:rFonts w:ascii="Arial" w:hAnsi="Arial" w:cs="Arial"/>
          <w:i/>
          <w:iCs/>
          <w:noProof/>
          <w:highlight w:val="yellow"/>
        </w:rPr>
        <w:t>International Journal of Data and Network Science</w:t>
      </w:r>
      <w:r w:rsidRPr="00D01CC3">
        <w:rPr>
          <w:rFonts w:ascii="Arial" w:hAnsi="Arial" w:cs="Arial"/>
          <w:noProof/>
          <w:highlight w:val="yellow"/>
        </w:rPr>
        <w:t xml:space="preserve">, </w:t>
      </w:r>
      <w:r w:rsidRPr="00D01CC3">
        <w:rPr>
          <w:rFonts w:ascii="Arial" w:hAnsi="Arial" w:cs="Arial"/>
          <w:i/>
          <w:iCs/>
          <w:noProof/>
          <w:highlight w:val="yellow"/>
        </w:rPr>
        <w:t>7</w:t>
      </w:r>
      <w:r w:rsidRPr="00D01CC3">
        <w:rPr>
          <w:rFonts w:ascii="Arial" w:hAnsi="Arial" w:cs="Arial"/>
          <w:noProof/>
          <w:highlight w:val="yellow"/>
        </w:rPr>
        <w:t>, 2013–2028. https://doi.org/10.5267/j.ijdns.2023.6.011</w:t>
      </w:r>
    </w:p>
    <w:p w14:paraId="5E8C71C7"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Putri Asdi Ira Danisya; Nurmayanti Siti. (2024). The Effect of Quality of Work Life and Organizational Justice on Organizational Citizenship Behavior (OCB) in Employees of PT. Eka Dana Cosultant. </w:t>
      </w:r>
      <w:r w:rsidRPr="00D01CC3">
        <w:rPr>
          <w:rFonts w:ascii="Arial" w:hAnsi="Arial" w:cs="Arial"/>
          <w:i/>
          <w:iCs/>
          <w:noProof/>
          <w:highlight w:val="yellow"/>
        </w:rPr>
        <w:t>JPSDM (JOURNAL OF HUMAN RESOURCE RESEARCH)</w:t>
      </w:r>
      <w:r w:rsidRPr="00D01CC3">
        <w:rPr>
          <w:rFonts w:ascii="Arial" w:hAnsi="Arial" w:cs="Arial"/>
          <w:noProof/>
          <w:highlight w:val="yellow"/>
        </w:rPr>
        <w:t xml:space="preserve">, </w:t>
      </w:r>
      <w:r w:rsidRPr="00D01CC3">
        <w:rPr>
          <w:rFonts w:ascii="Arial" w:hAnsi="Arial" w:cs="Arial"/>
          <w:i/>
          <w:iCs/>
          <w:noProof/>
          <w:highlight w:val="yellow"/>
        </w:rPr>
        <w:t>3</w:t>
      </w:r>
      <w:r w:rsidRPr="00D01CC3">
        <w:rPr>
          <w:rFonts w:ascii="Arial" w:hAnsi="Arial" w:cs="Arial"/>
          <w:noProof/>
          <w:highlight w:val="yellow"/>
        </w:rPr>
        <w:t>(3), 110–121.</w:t>
      </w:r>
    </w:p>
    <w:p w14:paraId="4CF5D00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Rato, K. W., &amp; Rahmat, A. (2020). The Influence of Organizational Justice on Organizational Commitment with Job Satisfaction as a Mediation Variable. </w:t>
      </w:r>
      <w:r w:rsidRPr="00D01CC3">
        <w:rPr>
          <w:rFonts w:ascii="Arial" w:hAnsi="Arial" w:cs="Arial"/>
          <w:i/>
          <w:iCs/>
          <w:noProof/>
          <w:highlight w:val="yellow"/>
        </w:rPr>
        <w:t>Journal of Non-Formal Education</w:t>
      </w:r>
      <w:r w:rsidRPr="00D01CC3">
        <w:rPr>
          <w:rFonts w:ascii="Arial" w:hAnsi="Arial" w:cs="Arial"/>
          <w:noProof/>
          <w:highlight w:val="yellow"/>
        </w:rPr>
        <w:t xml:space="preserve">, </w:t>
      </w:r>
      <w:r w:rsidRPr="00D01CC3">
        <w:rPr>
          <w:rFonts w:ascii="Arial" w:hAnsi="Arial" w:cs="Arial"/>
          <w:i/>
          <w:iCs/>
          <w:noProof/>
          <w:highlight w:val="yellow"/>
        </w:rPr>
        <w:t>6</w:t>
      </w:r>
      <w:r w:rsidRPr="00D01CC3">
        <w:rPr>
          <w:rFonts w:ascii="Arial" w:hAnsi="Arial" w:cs="Arial"/>
          <w:noProof/>
          <w:highlight w:val="yellow"/>
        </w:rPr>
        <w:t>(3), 295. https://doi.org/10.37905/aksara.6.3.295-306.2020</w:t>
      </w:r>
    </w:p>
    <w:p w14:paraId="0D3BB774"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Rimatanti, N. F., &amp; Darmawan, A. (2023). Influence of Quality of Work Life (QWL), Organizational Commitment (OC) and Transformational Leadership on Organizational Citizenship Behavior (OCB). </w:t>
      </w:r>
      <w:r w:rsidRPr="00D01CC3">
        <w:rPr>
          <w:rFonts w:ascii="Arial" w:hAnsi="Arial" w:cs="Arial"/>
          <w:i/>
          <w:iCs/>
          <w:noProof/>
          <w:highlight w:val="yellow"/>
        </w:rPr>
        <w:t>Journal of Economics, Social, and Humanities</w:t>
      </w:r>
      <w:r w:rsidRPr="00D01CC3">
        <w:rPr>
          <w:rFonts w:ascii="Arial" w:hAnsi="Arial" w:cs="Arial"/>
          <w:noProof/>
          <w:highlight w:val="yellow"/>
        </w:rPr>
        <w:t xml:space="preserve">, </w:t>
      </w:r>
      <w:r w:rsidRPr="00D01CC3">
        <w:rPr>
          <w:rFonts w:ascii="Arial" w:hAnsi="Arial" w:cs="Arial"/>
          <w:i/>
          <w:iCs/>
          <w:noProof/>
          <w:highlight w:val="yellow"/>
        </w:rPr>
        <w:t>1</w:t>
      </w:r>
      <w:r w:rsidRPr="00D01CC3">
        <w:rPr>
          <w:rFonts w:ascii="Arial" w:hAnsi="Arial" w:cs="Arial"/>
          <w:noProof/>
          <w:highlight w:val="yellow"/>
        </w:rPr>
        <w:t>(1), 12–26. https://doi.org/10.30595/jesh.v1i1.76</w:t>
      </w:r>
    </w:p>
    <w:p w14:paraId="46F9951D"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Romadhona, L. L., &amp; Prawitowati, T. (2024). The Relationship between Organizational Justice and Organizational Citizenship Behavior of Generation Z Employees of East Java with Commitment Mediation. </w:t>
      </w:r>
      <w:r w:rsidRPr="00D01CC3">
        <w:rPr>
          <w:rFonts w:ascii="Arial" w:hAnsi="Arial" w:cs="Arial"/>
          <w:i/>
          <w:iCs/>
          <w:noProof/>
          <w:highlight w:val="yellow"/>
        </w:rPr>
        <w:t>Dialectics: Journal of Economics and Social Sciences</w:t>
      </w:r>
      <w:r w:rsidRPr="00D01CC3">
        <w:rPr>
          <w:rFonts w:ascii="Arial" w:hAnsi="Arial" w:cs="Arial"/>
          <w:noProof/>
          <w:highlight w:val="yellow"/>
        </w:rPr>
        <w:t xml:space="preserve">, </w:t>
      </w:r>
      <w:r w:rsidRPr="00D01CC3">
        <w:rPr>
          <w:rFonts w:ascii="Arial" w:hAnsi="Arial" w:cs="Arial"/>
          <w:i/>
          <w:iCs/>
          <w:noProof/>
          <w:highlight w:val="yellow"/>
        </w:rPr>
        <w:t>9</w:t>
      </w:r>
      <w:r w:rsidRPr="00D01CC3">
        <w:rPr>
          <w:rFonts w:ascii="Arial" w:hAnsi="Arial" w:cs="Arial"/>
          <w:noProof/>
          <w:highlight w:val="yellow"/>
        </w:rPr>
        <w:t>(1), 115–125. https://doi.org/10.36636/dialektika.v9i1.3929</w:t>
      </w:r>
    </w:p>
    <w:p w14:paraId="6FDA474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Sarah, M. A., Niha, S. S., &amp; Manafe, H. A. (2023). The Effect of Job Satisfaction and Work Environment on Organizational Citizenship Behavior (OCB) through Employee Loyalty as a Mediation Variable. </w:t>
      </w:r>
      <w:r w:rsidRPr="00D01CC3">
        <w:rPr>
          <w:rFonts w:ascii="Arial" w:hAnsi="Arial" w:cs="Arial"/>
          <w:i/>
          <w:iCs/>
          <w:noProof/>
          <w:highlight w:val="yellow"/>
        </w:rPr>
        <w:t>Journal of Science</w:t>
      </w:r>
      <w:r w:rsidRPr="00D01CC3">
        <w:rPr>
          <w:rFonts w:ascii="Arial" w:hAnsi="Arial" w:cs="Arial"/>
          <w:noProof/>
          <w:highlight w:val="yellow"/>
        </w:rPr>
        <w:t xml:space="preserve">, </w:t>
      </w:r>
      <w:r w:rsidRPr="00D01CC3">
        <w:rPr>
          <w:rFonts w:ascii="Arial" w:hAnsi="Arial" w:cs="Arial"/>
          <w:i/>
          <w:iCs/>
          <w:noProof/>
          <w:highlight w:val="yellow"/>
        </w:rPr>
        <w:t>4</w:t>
      </w:r>
      <w:r w:rsidRPr="00D01CC3">
        <w:rPr>
          <w:rFonts w:ascii="Arial" w:hAnsi="Arial" w:cs="Arial"/>
          <w:noProof/>
          <w:highlight w:val="yellow"/>
        </w:rPr>
        <w:t>(3), 403–411. https://doi.org/doi.org/10.31933/jimt.v4i3</w:t>
      </w:r>
    </w:p>
    <w:p w14:paraId="23EE905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Sirgy, M. J., Efraty, D., Siegel, P., &amp; Lee, D.-J. (2001). A New Measure of Quality of Work Life (QWL) Based on Need Satisfaction and Spillover Theories. </w:t>
      </w:r>
      <w:r w:rsidRPr="00D01CC3">
        <w:rPr>
          <w:rFonts w:ascii="Arial" w:hAnsi="Arial" w:cs="Arial"/>
          <w:i/>
          <w:iCs/>
          <w:noProof/>
          <w:highlight w:val="yellow"/>
        </w:rPr>
        <w:t>Social Indicators Research 2</w:t>
      </w:r>
      <w:r w:rsidRPr="00D01CC3">
        <w:rPr>
          <w:rFonts w:ascii="Arial" w:hAnsi="Arial" w:cs="Arial"/>
          <w:noProof/>
          <w:highlight w:val="yellow"/>
        </w:rPr>
        <w:t xml:space="preserve">, </w:t>
      </w:r>
      <w:r w:rsidRPr="00D01CC3">
        <w:rPr>
          <w:rFonts w:ascii="Arial" w:hAnsi="Arial" w:cs="Arial"/>
          <w:i/>
          <w:iCs/>
          <w:noProof/>
          <w:highlight w:val="yellow"/>
        </w:rPr>
        <w:t>55</w:t>
      </w:r>
      <w:r w:rsidRPr="00D01CC3">
        <w:rPr>
          <w:rFonts w:ascii="Arial" w:hAnsi="Arial" w:cs="Arial"/>
          <w:noProof/>
          <w:highlight w:val="yellow"/>
        </w:rPr>
        <w:t>(3), 241–302. https://doi.org/10.1023/A:1010986923468</w:t>
      </w:r>
    </w:p>
    <w:p w14:paraId="12254AEE"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Sugiyono. (2018). </w:t>
      </w:r>
      <w:r w:rsidRPr="00D01CC3">
        <w:rPr>
          <w:rFonts w:ascii="Arial" w:hAnsi="Arial" w:cs="Arial"/>
          <w:i/>
          <w:iCs/>
          <w:noProof/>
          <w:highlight w:val="yellow"/>
        </w:rPr>
        <w:t>Quantitative, Qualitative, and R&amp;D Research Methods</w:t>
      </w:r>
      <w:r w:rsidRPr="00D01CC3">
        <w:rPr>
          <w:rFonts w:ascii="Arial" w:hAnsi="Arial" w:cs="Arial"/>
          <w:noProof/>
          <w:highlight w:val="yellow"/>
        </w:rPr>
        <w:t>. Alphabet.</w:t>
      </w:r>
    </w:p>
    <w:p w14:paraId="3BB84BB3"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Sumarsi, &amp; Rizal, A. (2021). The Effect of Competence and Quality of Work Life on Organizational Citizenship Behavior (OCB) with Organizational Commitment Mediation. </w:t>
      </w:r>
      <w:r w:rsidRPr="00D01CC3">
        <w:rPr>
          <w:rFonts w:ascii="Arial" w:hAnsi="Arial" w:cs="Arial"/>
          <w:i/>
          <w:iCs/>
          <w:noProof/>
          <w:highlight w:val="yellow"/>
        </w:rPr>
        <w:t>International Journal of Social and Management Studies (Ijosmas),</w:t>
      </w:r>
      <w:r w:rsidRPr="00D01CC3">
        <w:rPr>
          <w:rFonts w:ascii="Arial" w:hAnsi="Arial" w:cs="Arial"/>
          <w:noProof/>
          <w:highlight w:val="yellow"/>
        </w:rPr>
        <w:t xml:space="preserve"> </w:t>
      </w:r>
      <w:r w:rsidRPr="00D01CC3">
        <w:rPr>
          <w:rFonts w:ascii="Arial" w:hAnsi="Arial" w:cs="Arial"/>
          <w:i/>
          <w:iCs/>
          <w:noProof/>
          <w:highlight w:val="yellow"/>
        </w:rPr>
        <w:t>2</w:t>
      </w:r>
      <w:r w:rsidRPr="00D01CC3">
        <w:rPr>
          <w:rFonts w:ascii="Arial" w:hAnsi="Arial" w:cs="Arial"/>
          <w:noProof/>
          <w:highlight w:val="yellow"/>
        </w:rPr>
        <w:t>(6), 69–88. https://doi.org/10.61707/ne843b17</w:t>
      </w:r>
    </w:p>
    <w:p w14:paraId="283CF78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Syafriyanti, &amp; Anisah, H. U. (2021). Analysis of the Influence of Organizational Justice and </w:t>
      </w:r>
      <w:r w:rsidRPr="00D01CC3">
        <w:rPr>
          <w:rFonts w:ascii="Arial" w:hAnsi="Arial" w:cs="Arial"/>
          <w:noProof/>
          <w:highlight w:val="yellow"/>
        </w:rPr>
        <w:lastRenderedPageBreak/>
        <w:t xml:space="preserve">Job Satisfaction on Organizational Citizenship Behavior (OCB) by Mediating Organizational Commitment at the Office of the National Defense Agency (BPN) of Banjarmasin City. </w:t>
      </w:r>
      <w:r w:rsidRPr="00D01CC3">
        <w:rPr>
          <w:rFonts w:ascii="Arial" w:hAnsi="Arial" w:cs="Arial"/>
          <w:i/>
          <w:iCs/>
          <w:noProof/>
          <w:highlight w:val="yellow"/>
        </w:rPr>
        <w:t>Journal of Management Insights</w:t>
      </w:r>
      <w:r w:rsidRPr="00D01CC3">
        <w:rPr>
          <w:rFonts w:ascii="Arial" w:hAnsi="Arial" w:cs="Arial"/>
          <w:noProof/>
          <w:highlight w:val="yellow"/>
        </w:rPr>
        <w:t xml:space="preserve">, </w:t>
      </w:r>
      <w:r w:rsidRPr="00D01CC3">
        <w:rPr>
          <w:rFonts w:ascii="Arial" w:hAnsi="Arial" w:cs="Arial"/>
          <w:i/>
          <w:iCs/>
          <w:noProof/>
          <w:highlight w:val="yellow"/>
        </w:rPr>
        <w:t>9</w:t>
      </w:r>
      <w:r w:rsidRPr="00D01CC3">
        <w:rPr>
          <w:rFonts w:ascii="Arial" w:hAnsi="Arial" w:cs="Arial"/>
          <w:noProof/>
          <w:highlight w:val="yellow"/>
        </w:rPr>
        <w:t>(1), 51–61. https://doi.org/10.20527/jwmthemanagementinsightjournal.v9i1.31</w:t>
      </w:r>
    </w:p>
    <w:p w14:paraId="45F1E125"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Ulfa, C. S., &amp; Siwi, T. P. U. (2021). The Effect Work-Family Conflict, Organizational Justice, Job Stress on Organizational Citizenship Behavior Mediating by Supervisor Trust. </w:t>
      </w:r>
      <w:r w:rsidRPr="00D01CC3">
        <w:rPr>
          <w:rFonts w:ascii="Arial" w:hAnsi="Arial" w:cs="Arial"/>
          <w:i/>
          <w:iCs/>
          <w:noProof/>
          <w:highlight w:val="yellow"/>
        </w:rPr>
        <w:t>Asian Journal of Economics, Business and Accounting</w:t>
      </w:r>
      <w:r w:rsidRPr="00D01CC3">
        <w:rPr>
          <w:rFonts w:ascii="Arial" w:hAnsi="Arial" w:cs="Arial"/>
          <w:noProof/>
          <w:highlight w:val="yellow"/>
        </w:rPr>
        <w:t xml:space="preserve">, </w:t>
      </w:r>
      <w:r w:rsidRPr="00D01CC3">
        <w:rPr>
          <w:rFonts w:ascii="Arial" w:hAnsi="Arial" w:cs="Arial"/>
          <w:i/>
          <w:iCs/>
          <w:noProof/>
          <w:highlight w:val="yellow"/>
        </w:rPr>
        <w:t>21</w:t>
      </w:r>
      <w:r w:rsidRPr="00D01CC3">
        <w:rPr>
          <w:rFonts w:ascii="Arial" w:hAnsi="Arial" w:cs="Arial"/>
          <w:noProof/>
          <w:highlight w:val="yellow"/>
        </w:rPr>
        <w:t>(4), 97–118. https://doi.org/10.9734/ajeba/2021/v21i430374</w:t>
      </w:r>
    </w:p>
    <w:p w14:paraId="6B572B1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Ulfa, M., Thoyib, A., &amp; Ratnawati, K. (2021). Quality of Work Life and Organizational Citizenship Behavior: The Mediation Role of Organizational Commitment. </w:t>
      </w:r>
      <w:r w:rsidRPr="00D01CC3">
        <w:rPr>
          <w:rFonts w:ascii="Arial" w:hAnsi="Arial" w:cs="Arial"/>
          <w:i/>
          <w:iCs/>
          <w:noProof/>
          <w:highlight w:val="yellow"/>
        </w:rPr>
        <w:t>South East Asia Journal of Contemporary Business, Economics and Law</w:t>
      </w:r>
      <w:r w:rsidRPr="00D01CC3">
        <w:rPr>
          <w:rFonts w:ascii="Arial" w:hAnsi="Arial" w:cs="Arial"/>
          <w:noProof/>
          <w:highlight w:val="yellow"/>
        </w:rPr>
        <w:t xml:space="preserve">, </w:t>
      </w:r>
      <w:r w:rsidRPr="00D01CC3">
        <w:rPr>
          <w:rFonts w:ascii="Arial" w:hAnsi="Arial" w:cs="Arial"/>
          <w:i/>
          <w:iCs/>
          <w:noProof/>
          <w:highlight w:val="yellow"/>
        </w:rPr>
        <w:t>25</w:t>
      </w:r>
      <w:r w:rsidRPr="00D01CC3">
        <w:rPr>
          <w:rFonts w:ascii="Arial" w:hAnsi="Arial" w:cs="Arial"/>
          <w:noProof/>
          <w:highlight w:val="yellow"/>
        </w:rPr>
        <w:t>(1), 100–109.</w:t>
      </w:r>
    </w:p>
    <w:p w14:paraId="0A1E2692"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Ulum, R., Hermawati, A., &amp; Mas, N. (2024). The Influence of Spiritual Leadership and QWL (Quality of Work Life) on OCB (Organizational Citizenship Behavior) Mediated by Organizational Commitment. </w:t>
      </w:r>
      <w:r w:rsidRPr="00D01CC3">
        <w:rPr>
          <w:rFonts w:ascii="Arial" w:hAnsi="Arial" w:cs="Arial"/>
          <w:i/>
          <w:iCs/>
          <w:noProof/>
          <w:highlight w:val="yellow"/>
        </w:rPr>
        <w:t xml:space="preserve">Journal of Scientific </w:t>
      </w:r>
      <w:r w:rsidRPr="00D01CC3">
        <w:rPr>
          <w:rFonts w:ascii="Arial" w:hAnsi="Arial" w:cs="Arial"/>
          <w:noProof/>
          <w:highlight w:val="yellow"/>
        </w:rPr>
        <w:t xml:space="preserve">Horizons, </w:t>
      </w:r>
      <w:r w:rsidRPr="00D01CC3">
        <w:rPr>
          <w:rFonts w:ascii="Arial" w:hAnsi="Arial" w:cs="Arial"/>
          <w:i/>
          <w:iCs/>
          <w:noProof/>
          <w:highlight w:val="yellow"/>
        </w:rPr>
        <w:t>4</w:t>
      </w:r>
      <w:r w:rsidRPr="00D01CC3">
        <w:rPr>
          <w:rFonts w:ascii="Arial" w:hAnsi="Arial" w:cs="Arial"/>
          <w:noProof/>
          <w:highlight w:val="yellow"/>
        </w:rPr>
        <w:t>(1), 3899–3926.</w:t>
      </w:r>
    </w:p>
    <w:p w14:paraId="41BA6E81"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Widodo, W., Gustari, I., &amp; Permana, R. (2023). A Mediation Model of the Effect of Visionary Leadership on Teachers' Organizational Citizenship Behavior. </w:t>
      </w:r>
      <w:r w:rsidRPr="00D01CC3">
        <w:rPr>
          <w:rFonts w:ascii="Arial" w:hAnsi="Arial" w:cs="Arial"/>
          <w:i/>
          <w:iCs/>
          <w:noProof/>
          <w:highlight w:val="yellow"/>
        </w:rPr>
        <w:t>International Journal of Learning, Teaching and Educational Research</w:t>
      </w:r>
      <w:r w:rsidRPr="00D01CC3">
        <w:rPr>
          <w:rFonts w:ascii="Arial" w:hAnsi="Arial" w:cs="Arial"/>
          <w:noProof/>
          <w:highlight w:val="yellow"/>
        </w:rPr>
        <w:t xml:space="preserve">, </w:t>
      </w:r>
      <w:r w:rsidRPr="00D01CC3">
        <w:rPr>
          <w:rFonts w:ascii="Arial" w:hAnsi="Arial" w:cs="Arial"/>
          <w:i/>
          <w:iCs/>
          <w:noProof/>
          <w:highlight w:val="yellow"/>
        </w:rPr>
        <w:t>22</w:t>
      </w:r>
      <w:r w:rsidRPr="00D01CC3">
        <w:rPr>
          <w:rFonts w:ascii="Arial" w:hAnsi="Arial" w:cs="Arial"/>
          <w:noProof/>
          <w:highlight w:val="yellow"/>
        </w:rPr>
        <w:t>(4), 104–123. https://doi.org/10.26803/IJLTER.22.4.7</w:t>
      </w:r>
    </w:p>
    <w:p w14:paraId="282E1EEF" w14:textId="77777777" w:rsidR="00A93178" w:rsidRPr="00D01CC3" w:rsidRDefault="00A93178" w:rsidP="00A93178">
      <w:pPr>
        <w:widowControl w:val="0"/>
        <w:autoSpaceDE w:val="0"/>
        <w:autoSpaceDN w:val="0"/>
        <w:adjustRightInd w:val="0"/>
        <w:ind w:left="480" w:hanging="480"/>
        <w:rPr>
          <w:rFonts w:ascii="Arial" w:hAnsi="Arial" w:cs="Arial"/>
          <w:noProof/>
          <w:highlight w:val="yellow"/>
        </w:rPr>
      </w:pPr>
      <w:r w:rsidRPr="00D01CC3">
        <w:rPr>
          <w:rFonts w:ascii="Arial" w:hAnsi="Arial" w:cs="Arial"/>
          <w:noProof/>
          <w:highlight w:val="yellow"/>
        </w:rPr>
        <w:t xml:space="preserve">Zahra, D., &amp; Siregar, O. M. (2023). The Effect of Job Satisfaction and Organizational Commitment on Organizational Citizenship Behavior (OCB) (Study on Tea Processing Employees of PTPN IV Bah Butong). </w:t>
      </w:r>
      <w:r w:rsidRPr="00D01CC3">
        <w:rPr>
          <w:rFonts w:ascii="Arial" w:hAnsi="Arial" w:cs="Arial"/>
          <w:i/>
          <w:iCs/>
          <w:noProof/>
          <w:highlight w:val="yellow"/>
        </w:rPr>
        <w:t>Indonesian Journal of Economics, Accounting, and Management</w:t>
      </w:r>
      <w:r w:rsidRPr="00D01CC3">
        <w:rPr>
          <w:rFonts w:ascii="Arial" w:hAnsi="Arial" w:cs="Arial"/>
          <w:noProof/>
          <w:highlight w:val="yellow"/>
        </w:rPr>
        <w:t xml:space="preserve">, </w:t>
      </w:r>
      <w:r w:rsidRPr="00D01CC3">
        <w:rPr>
          <w:rFonts w:ascii="Arial" w:hAnsi="Arial" w:cs="Arial"/>
          <w:i/>
          <w:iCs/>
          <w:noProof/>
          <w:highlight w:val="yellow"/>
        </w:rPr>
        <w:t>2</w:t>
      </w:r>
      <w:r w:rsidRPr="00D01CC3">
        <w:rPr>
          <w:rFonts w:ascii="Arial" w:hAnsi="Arial" w:cs="Arial"/>
          <w:noProof/>
          <w:highlight w:val="yellow"/>
        </w:rPr>
        <w:t>(1), 1–15.</w:t>
      </w:r>
    </w:p>
    <w:p w14:paraId="57ECC309" w14:textId="7F085694" w:rsidR="007C64C8" w:rsidRPr="007C64C8" w:rsidRDefault="00DB192C" w:rsidP="00B57227">
      <w:pPr>
        <w:pStyle w:val="Body"/>
        <w:spacing w:after="0"/>
        <w:rPr>
          <w:rFonts w:ascii="Arial" w:hAnsi="Arial" w:cs="Arial"/>
        </w:rPr>
        <w:sectPr w:rsidR="007C64C8" w:rsidRPr="007C64C8" w:rsidSect="008273B1">
          <w:type w:val="continuous"/>
          <w:pgSz w:w="12240" w:h="15840"/>
          <w:pgMar w:top="1440" w:right="2016" w:bottom="2016" w:left="2016" w:header="720" w:footer="1123" w:gutter="0"/>
          <w:cols w:space="720"/>
          <w:docGrid w:linePitch="272"/>
        </w:sectPr>
      </w:pPr>
      <w:r w:rsidRPr="00D01CC3">
        <w:rPr>
          <w:rFonts w:ascii="Arial" w:hAnsi="Arial" w:cs="Arial"/>
          <w:highlight w:val="yellow"/>
        </w:rPr>
        <w:fldChar w:fldCharType="end"/>
      </w:r>
      <w:bookmarkStart w:id="11" w:name="_GoBack"/>
      <w:bookmarkEnd w:id="11"/>
    </w:p>
    <w:p w14:paraId="7EBF858D" w14:textId="7917EE5F" w:rsidR="0065588E" w:rsidRPr="00FB3A86" w:rsidRDefault="0065588E" w:rsidP="00441B6F">
      <w:pPr>
        <w:pStyle w:val="Appendix"/>
        <w:spacing w:after="0"/>
        <w:jc w:val="both"/>
        <w:rPr>
          <w:rFonts w:ascii="Arial" w:hAnsi="Arial" w:cs="Arial"/>
          <w:b w:val="0"/>
        </w:rPr>
      </w:pPr>
    </w:p>
    <w:p w14:paraId="7B85E271" w14:textId="324DBC78" w:rsidR="00B57227" w:rsidRPr="00FB3A86" w:rsidRDefault="00B57227">
      <w:pPr>
        <w:pStyle w:val="Appendix"/>
        <w:spacing w:after="0"/>
        <w:jc w:val="both"/>
        <w:rPr>
          <w:rFonts w:ascii="Arial" w:hAnsi="Arial" w:cs="Arial"/>
          <w:b w:val="0"/>
        </w:rPr>
      </w:pPr>
    </w:p>
    <w:sectPr w:rsidR="00B57227" w:rsidRPr="00FB3A86" w:rsidSect="008273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5D84E" w14:textId="77777777" w:rsidR="00CD7B62" w:rsidRDefault="00CD7B62" w:rsidP="00C37E61">
      <w:r>
        <w:separator/>
      </w:r>
    </w:p>
  </w:endnote>
  <w:endnote w:type="continuationSeparator" w:id="0">
    <w:p w14:paraId="56C1A653" w14:textId="77777777" w:rsidR="00CD7B62" w:rsidRDefault="00CD7B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413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DE46" w14:textId="77777777" w:rsidR="00CD7B62" w:rsidRDefault="00CD7B62" w:rsidP="00C37E61">
      <w:r>
        <w:separator/>
      </w:r>
    </w:p>
  </w:footnote>
  <w:footnote w:type="continuationSeparator" w:id="0">
    <w:p w14:paraId="52BD390D" w14:textId="77777777" w:rsidR="00CD7B62" w:rsidRDefault="00CD7B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BDA9" w14:textId="13A194E8" w:rsidR="00DD1912" w:rsidRDefault="00D01CC3">
    <w:pPr>
      <w:pStyle w:val="Header"/>
    </w:pPr>
    <w:r>
      <w:rPr>
        <w:noProof/>
      </w:rPr>
      <w:pict w14:anchorId="7FA5B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3030" w14:textId="46A6ADF0" w:rsidR="00DD1912" w:rsidRDefault="00D01CC3">
    <w:pPr>
      <w:pStyle w:val="Header"/>
    </w:pPr>
    <w:r>
      <w:rPr>
        <w:noProof/>
      </w:rPr>
      <w:pict w14:anchorId="30FBC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6CA" w14:textId="2AA35184" w:rsidR="00296529" w:rsidRPr="00296529" w:rsidRDefault="00D01CC3" w:rsidP="00296529">
    <w:pPr>
      <w:ind w:left="2160"/>
      <w:jc w:val="center"/>
      <w:rPr>
        <w:rFonts w:ascii="Times New Roman" w:eastAsia="Calibri" w:hAnsi="Times New Roman"/>
        <w:i/>
        <w:sz w:val="18"/>
        <w:szCs w:val="22"/>
      </w:rPr>
    </w:pPr>
    <w:r>
      <w:rPr>
        <w:noProof/>
      </w:rPr>
      <w:pict w14:anchorId="5F96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A990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6077C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3246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1BD5B2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1B88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85F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BFF5" w14:textId="6B2FC93C" w:rsidR="00DD1912" w:rsidRDefault="00D01CC3">
    <w:pPr>
      <w:pStyle w:val="Header"/>
    </w:pPr>
    <w:r>
      <w:rPr>
        <w:noProof/>
      </w:rPr>
      <w:pict w14:anchorId="468E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A66C" w14:textId="6E4A1A4F" w:rsidR="00DD1912" w:rsidRDefault="00D01CC3">
    <w:pPr>
      <w:pStyle w:val="Header"/>
    </w:pPr>
    <w:r>
      <w:rPr>
        <w:noProof/>
      </w:rPr>
      <w:pict w14:anchorId="3622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0420" w14:textId="1C3A6334" w:rsidR="00DD1912" w:rsidRDefault="00D01CC3">
    <w:pPr>
      <w:pStyle w:val="Header"/>
    </w:pPr>
    <w:r>
      <w:rPr>
        <w:noProof/>
      </w:rPr>
      <w:pict w14:anchorId="5EA5D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F03B3"/>
    <w:multiLevelType w:val="hybridMultilevel"/>
    <w:tmpl w:val="1722B8F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C483F"/>
    <w:multiLevelType w:val="hybridMultilevel"/>
    <w:tmpl w:val="33383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C06BED"/>
    <w:multiLevelType w:val="hybridMultilevel"/>
    <w:tmpl w:val="A508C5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0"/>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5"/>
  </w:num>
  <w:num w:numId="26">
    <w:abstractNumId w:val="17"/>
  </w:num>
  <w:num w:numId="27">
    <w:abstractNumId w:val="22"/>
  </w:num>
  <w:num w:numId="28">
    <w:abstractNumId w:val="30"/>
  </w:num>
  <w:num w:numId="29">
    <w:abstractNumId w:val="27"/>
  </w:num>
  <w:num w:numId="30">
    <w:abstractNumId w:val="11"/>
  </w:num>
  <w:num w:numId="31">
    <w:abstractNumId w:val="26"/>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NzIwNTc1MzQxNTVT0lEKTi0uzszPAykwqQUAgosvmSwAAAA="/>
  </w:docVars>
  <w:rsids>
    <w:rsidRoot w:val="00AA6219"/>
    <w:rsid w:val="00000F8F"/>
    <w:rsid w:val="00030174"/>
    <w:rsid w:val="0004579C"/>
    <w:rsid w:val="00072475"/>
    <w:rsid w:val="00075536"/>
    <w:rsid w:val="00093A9B"/>
    <w:rsid w:val="000A1EC8"/>
    <w:rsid w:val="000A47FA"/>
    <w:rsid w:val="000A65D3"/>
    <w:rsid w:val="000B1E33"/>
    <w:rsid w:val="000D689F"/>
    <w:rsid w:val="000E414C"/>
    <w:rsid w:val="000E7B7B"/>
    <w:rsid w:val="000E7D62"/>
    <w:rsid w:val="000F1AD4"/>
    <w:rsid w:val="00103357"/>
    <w:rsid w:val="001061FA"/>
    <w:rsid w:val="00123C9F"/>
    <w:rsid w:val="00126190"/>
    <w:rsid w:val="00130F17"/>
    <w:rsid w:val="001320BF"/>
    <w:rsid w:val="00136643"/>
    <w:rsid w:val="0014255A"/>
    <w:rsid w:val="00163BC4"/>
    <w:rsid w:val="001909B0"/>
    <w:rsid w:val="00191062"/>
    <w:rsid w:val="00192B72"/>
    <w:rsid w:val="001A1158"/>
    <w:rsid w:val="001A26E4"/>
    <w:rsid w:val="001A29D8"/>
    <w:rsid w:val="001A5CAA"/>
    <w:rsid w:val="001A74BA"/>
    <w:rsid w:val="001B0427"/>
    <w:rsid w:val="001B32E3"/>
    <w:rsid w:val="001B3980"/>
    <w:rsid w:val="001C0E2C"/>
    <w:rsid w:val="001C472A"/>
    <w:rsid w:val="001C4869"/>
    <w:rsid w:val="001D3A51"/>
    <w:rsid w:val="001D7DA5"/>
    <w:rsid w:val="001E10D2"/>
    <w:rsid w:val="001E25B4"/>
    <w:rsid w:val="001E44FE"/>
    <w:rsid w:val="00200595"/>
    <w:rsid w:val="00204835"/>
    <w:rsid w:val="00217A9A"/>
    <w:rsid w:val="00231920"/>
    <w:rsid w:val="0023195C"/>
    <w:rsid w:val="0024146D"/>
    <w:rsid w:val="0024282C"/>
    <w:rsid w:val="002460DC"/>
    <w:rsid w:val="00246E74"/>
    <w:rsid w:val="00250985"/>
    <w:rsid w:val="002556F6"/>
    <w:rsid w:val="002638BB"/>
    <w:rsid w:val="002805F5"/>
    <w:rsid w:val="00281982"/>
    <w:rsid w:val="00283105"/>
    <w:rsid w:val="00284565"/>
    <w:rsid w:val="00284C4C"/>
    <w:rsid w:val="00287E68"/>
    <w:rsid w:val="0029422F"/>
    <w:rsid w:val="00294547"/>
    <w:rsid w:val="00296529"/>
    <w:rsid w:val="002B27FB"/>
    <w:rsid w:val="002B685A"/>
    <w:rsid w:val="002C57D2"/>
    <w:rsid w:val="002C7E99"/>
    <w:rsid w:val="002E0D56"/>
    <w:rsid w:val="00315186"/>
    <w:rsid w:val="003321F9"/>
    <w:rsid w:val="0033343E"/>
    <w:rsid w:val="003374BA"/>
    <w:rsid w:val="003443E1"/>
    <w:rsid w:val="00350169"/>
    <w:rsid w:val="003512C2"/>
    <w:rsid w:val="00356E45"/>
    <w:rsid w:val="00371FB6"/>
    <w:rsid w:val="003763C1"/>
    <w:rsid w:val="00376BBE"/>
    <w:rsid w:val="0038059F"/>
    <w:rsid w:val="0039224F"/>
    <w:rsid w:val="003942F0"/>
    <w:rsid w:val="003A43A4"/>
    <w:rsid w:val="003A7E18"/>
    <w:rsid w:val="003B1E2D"/>
    <w:rsid w:val="003B6F6D"/>
    <w:rsid w:val="003C4C86"/>
    <w:rsid w:val="003C6258"/>
    <w:rsid w:val="003C64FD"/>
    <w:rsid w:val="003E2904"/>
    <w:rsid w:val="003E38E7"/>
    <w:rsid w:val="00401927"/>
    <w:rsid w:val="0041027F"/>
    <w:rsid w:val="00410E34"/>
    <w:rsid w:val="00412475"/>
    <w:rsid w:val="00416617"/>
    <w:rsid w:val="00423789"/>
    <w:rsid w:val="00435588"/>
    <w:rsid w:val="00440A8D"/>
    <w:rsid w:val="00440F43"/>
    <w:rsid w:val="00441B6F"/>
    <w:rsid w:val="00446221"/>
    <w:rsid w:val="0044778B"/>
    <w:rsid w:val="00450E62"/>
    <w:rsid w:val="004539DB"/>
    <w:rsid w:val="0046756C"/>
    <w:rsid w:val="00471A80"/>
    <w:rsid w:val="00474688"/>
    <w:rsid w:val="00475F85"/>
    <w:rsid w:val="004A1CBF"/>
    <w:rsid w:val="004B42C3"/>
    <w:rsid w:val="004D044F"/>
    <w:rsid w:val="004D305E"/>
    <w:rsid w:val="004D4277"/>
    <w:rsid w:val="0050092A"/>
    <w:rsid w:val="00502516"/>
    <w:rsid w:val="00505F06"/>
    <w:rsid w:val="00506828"/>
    <w:rsid w:val="00511A78"/>
    <w:rsid w:val="005265B5"/>
    <w:rsid w:val="0053056E"/>
    <w:rsid w:val="00553BEF"/>
    <w:rsid w:val="00554FDA"/>
    <w:rsid w:val="0057034A"/>
    <w:rsid w:val="00577FCB"/>
    <w:rsid w:val="00586DFE"/>
    <w:rsid w:val="00590BBD"/>
    <w:rsid w:val="005C784C"/>
    <w:rsid w:val="005D17F6"/>
    <w:rsid w:val="005E5539"/>
    <w:rsid w:val="00602BF5"/>
    <w:rsid w:val="00605186"/>
    <w:rsid w:val="00617FDD"/>
    <w:rsid w:val="00633614"/>
    <w:rsid w:val="00633F68"/>
    <w:rsid w:val="00636EB2"/>
    <w:rsid w:val="006375B8"/>
    <w:rsid w:val="0065588E"/>
    <w:rsid w:val="00657003"/>
    <w:rsid w:val="0066510A"/>
    <w:rsid w:val="00671CE0"/>
    <w:rsid w:val="00673F9F"/>
    <w:rsid w:val="00686953"/>
    <w:rsid w:val="00687DEA"/>
    <w:rsid w:val="00687E67"/>
    <w:rsid w:val="006967F7"/>
    <w:rsid w:val="006A1027"/>
    <w:rsid w:val="006A250C"/>
    <w:rsid w:val="006A53A2"/>
    <w:rsid w:val="006B21D3"/>
    <w:rsid w:val="006B57D0"/>
    <w:rsid w:val="006B6557"/>
    <w:rsid w:val="006C6220"/>
    <w:rsid w:val="006D30FF"/>
    <w:rsid w:val="006D6940"/>
    <w:rsid w:val="006E0B33"/>
    <w:rsid w:val="006E46C2"/>
    <w:rsid w:val="006E525C"/>
    <w:rsid w:val="006F0403"/>
    <w:rsid w:val="006F11EC"/>
    <w:rsid w:val="006F60C7"/>
    <w:rsid w:val="0070082C"/>
    <w:rsid w:val="007251F6"/>
    <w:rsid w:val="007322A1"/>
    <w:rsid w:val="007369E6"/>
    <w:rsid w:val="00746E59"/>
    <w:rsid w:val="00754C9A"/>
    <w:rsid w:val="0075599A"/>
    <w:rsid w:val="00761D52"/>
    <w:rsid w:val="00775665"/>
    <w:rsid w:val="0077749E"/>
    <w:rsid w:val="007838E6"/>
    <w:rsid w:val="0078510D"/>
    <w:rsid w:val="0078606A"/>
    <w:rsid w:val="00790ADA"/>
    <w:rsid w:val="007C64C8"/>
    <w:rsid w:val="007C6D77"/>
    <w:rsid w:val="007C727C"/>
    <w:rsid w:val="007D2288"/>
    <w:rsid w:val="007E088F"/>
    <w:rsid w:val="007F7B32"/>
    <w:rsid w:val="00804BC2"/>
    <w:rsid w:val="00813BA9"/>
    <w:rsid w:val="0081431A"/>
    <w:rsid w:val="00817FC8"/>
    <w:rsid w:val="008273B1"/>
    <w:rsid w:val="0083216F"/>
    <w:rsid w:val="00860000"/>
    <w:rsid w:val="00863BD3"/>
    <w:rsid w:val="008641ED"/>
    <w:rsid w:val="00866D66"/>
    <w:rsid w:val="008671C6"/>
    <w:rsid w:val="00875803"/>
    <w:rsid w:val="008877BC"/>
    <w:rsid w:val="008B459E"/>
    <w:rsid w:val="008E13AE"/>
    <w:rsid w:val="008E1506"/>
    <w:rsid w:val="008E710C"/>
    <w:rsid w:val="008F69D6"/>
    <w:rsid w:val="00902823"/>
    <w:rsid w:val="00902B6C"/>
    <w:rsid w:val="009142E6"/>
    <w:rsid w:val="00915CA6"/>
    <w:rsid w:val="009174FB"/>
    <w:rsid w:val="00927834"/>
    <w:rsid w:val="00945C00"/>
    <w:rsid w:val="009500A6"/>
    <w:rsid w:val="00954C2B"/>
    <w:rsid w:val="00957C18"/>
    <w:rsid w:val="00957C2F"/>
    <w:rsid w:val="009659BA"/>
    <w:rsid w:val="00983040"/>
    <w:rsid w:val="009A5CAC"/>
    <w:rsid w:val="009A7692"/>
    <w:rsid w:val="009B3FB9"/>
    <w:rsid w:val="009C03E0"/>
    <w:rsid w:val="009C2465"/>
    <w:rsid w:val="009C6BA0"/>
    <w:rsid w:val="009D35A0"/>
    <w:rsid w:val="009D7EB7"/>
    <w:rsid w:val="009E048A"/>
    <w:rsid w:val="009E08E9"/>
    <w:rsid w:val="009E3DB9"/>
    <w:rsid w:val="009E6E35"/>
    <w:rsid w:val="009F0EDA"/>
    <w:rsid w:val="009F4CAE"/>
    <w:rsid w:val="00A0078B"/>
    <w:rsid w:val="00A03B96"/>
    <w:rsid w:val="00A05B19"/>
    <w:rsid w:val="00A07F1F"/>
    <w:rsid w:val="00A10F2C"/>
    <w:rsid w:val="00A1134E"/>
    <w:rsid w:val="00A13714"/>
    <w:rsid w:val="00A24E7E"/>
    <w:rsid w:val="00A258C3"/>
    <w:rsid w:val="00A30108"/>
    <w:rsid w:val="00A347C0"/>
    <w:rsid w:val="00A51431"/>
    <w:rsid w:val="00A539AD"/>
    <w:rsid w:val="00A612BF"/>
    <w:rsid w:val="00A93178"/>
    <w:rsid w:val="00A94063"/>
    <w:rsid w:val="00AA6219"/>
    <w:rsid w:val="00AA74E0"/>
    <w:rsid w:val="00AB2FA0"/>
    <w:rsid w:val="00AB703F"/>
    <w:rsid w:val="00AC0888"/>
    <w:rsid w:val="00AC6BB8"/>
    <w:rsid w:val="00AD0AF7"/>
    <w:rsid w:val="00AE008F"/>
    <w:rsid w:val="00AF3952"/>
    <w:rsid w:val="00B01FCD"/>
    <w:rsid w:val="00B1776C"/>
    <w:rsid w:val="00B52583"/>
    <w:rsid w:val="00B52896"/>
    <w:rsid w:val="00B57227"/>
    <w:rsid w:val="00B95236"/>
    <w:rsid w:val="00B96BD9"/>
    <w:rsid w:val="00BA1B01"/>
    <w:rsid w:val="00BA2641"/>
    <w:rsid w:val="00BB37AA"/>
    <w:rsid w:val="00BC53A0"/>
    <w:rsid w:val="00BD46BA"/>
    <w:rsid w:val="00BD7892"/>
    <w:rsid w:val="00BE3EAE"/>
    <w:rsid w:val="00BE62AD"/>
    <w:rsid w:val="00BF121F"/>
    <w:rsid w:val="00BF1F80"/>
    <w:rsid w:val="00C06E41"/>
    <w:rsid w:val="00C166EF"/>
    <w:rsid w:val="00C17EB0"/>
    <w:rsid w:val="00C27F5F"/>
    <w:rsid w:val="00C30A0F"/>
    <w:rsid w:val="00C37E61"/>
    <w:rsid w:val="00C5473D"/>
    <w:rsid w:val="00C70F1B"/>
    <w:rsid w:val="00C71A47"/>
    <w:rsid w:val="00C7464C"/>
    <w:rsid w:val="00C85588"/>
    <w:rsid w:val="00CB5438"/>
    <w:rsid w:val="00CD6755"/>
    <w:rsid w:val="00CD6856"/>
    <w:rsid w:val="00CD7B62"/>
    <w:rsid w:val="00CE0089"/>
    <w:rsid w:val="00CE793C"/>
    <w:rsid w:val="00CF193C"/>
    <w:rsid w:val="00D01CC3"/>
    <w:rsid w:val="00D13EA1"/>
    <w:rsid w:val="00D173F1"/>
    <w:rsid w:val="00D509CD"/>
    <w:rsid w:val="00D55A53"/>
    <w:rsid w:val="00D561E2"/>
    <w:rsid w:val="00D62A40"/>
    <w:rsid w:val="00D63A0B"/>
    <w:rsid w:val="00D671D5"/>
    <w:rsid w:val="00D74CB0"/>
    <w:rsid w:val="00D8295D"/>
    <w:rsid w:val="00D96255"/>
    <w:rsid w:val="00DB192C"/>
    <w:rsid w:val="00DC2A65"/>
    <w:rsid w:val="00DD1912"/>
    <w:rsid w:val="00DE154C"/>
    <w:rsid w:val="00DE15F0"/>
    <w:rsid w:val="00DE5663"/>
    <w:rsid w:val="00DE78AA"/>
    <w:rsid w:val="00DF05B9"/>
    <w:rsid w:val="00E053D0"/>
    <w:rsid w:val="00E15994"/>
    <w:rsid w:val="00E15BBB"/>
    <w:rsid w:val="00E23D23"/>
    <w:rsid w:val="00E3114E"/>
    <w:rsid w:val="00E31A70"/>
    <w:rsid w:val="00E35B02"/>
    <w:rsid w:val="00E450F7"/>
    <w:rsid w:val="00E66496"/>
    <w:rsid w:val="00E66B35"/>
    <w:rsid w:val="00E66E10"/>
    <w:rsid w:val="00E769F6"/>
    <w:rsid w:val="00E8407C"/>
    <w:rsid w:val="00E84F3C"/>
    <w:rsid w:val="00EA012C"/>
    <w:rsid w:val="00EB338C"/>
    <w:rsid w:val="00EC6A55"/>
    <w:rsid w:val="00ED0288"/>
    <w:rsid w:val="00EE52CB"/>
    <w:rsid w:val="00EF581D"/>
    <w:rsid w:val="00EF7FD8"/>
    <w:rsid w:val="00F06F59"/>
    <w:rsid w:val="00F17988"/>
    <w:rsid w:val="00F20342"/>
    <w:rsid w:val="00F44A9F"/>
    <w:rsid w:val="00F469F0"/>
    <w:rsid w:val="00F53273"/>
    <w:rsid w:val="00F755E4"/>
    <w:rsid w:val="00F77D02"/>
    <w:rsid w:val="00F81708"/>
    <w:rsid w:val="00FA2E6C"/>
    <w:rsid w:val="00FB3A86"/>
    <w:rsid w:val="00FB6113"/>
    <w:rsid w:val="00FC44B5"/>
    <w:rsid w:val="00FD36C8"/>
    <w:rsid w:val="00FD7757"/>
    <w:rsid w:val="00FE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F0AD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511A78"/>
    <w:rPr>
      <w:rFonts w:ascii="Calibri" w:eastAsia="Calibri" w:hAnsi="Calibri" w:cs="Calibri"/>
      <w:sz w:val="22"/>
      <w:szCs w:val="22"/>
    </w:rPr>
  </w:style>
  <w:style w:type="character" w:customStyle="1" w:styleId="NoSpacingChar">
    <w:name w:val="No Spacing Char"/>
    <w:link w:val="NoSpacing"/>
    <w:uiPriority w:val="1"/>
    <w:rsid w:val="00511A78"/>
    <w:rPr>
      <w:rFonts w:ascii="Calibri" w:eastAsia="Calibri" w:hAnsi="Calibri" w:cs="Calibri"/>
      <w:sz w:val="22"/>
      <w:szCs w:val="22"/>
    </w:rPr>
  </w:style>
  <w:style w:type="character" w:styleId="PlaceholderText">
    <w:name w:val="Placeholder Text"/>
    <w:basedOn w:val="DefaultParagraphFont"/>
    <w:uiPriority w:val="99"/>
    <w:semiHidden/>
    <w:rsid w:val="00B57227"/>
    <w:rPr>
      <w:color w:val="666666"/>
    </w:rPr>
  </w:style>
  <w:style w:type="paragraph" w:styleId="ListParagraph">
    <w:name w:val="List Paragraph"/>
    <w:basedOn w:val="Normal"/>
    <w:uiPriority w:val="34"/>
    <w:qFormat/>
    <w:rsid w:val="00586DF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114650">
      <w:bodyDiv w:val="1"/>
      <w:marLeft w:val="0"/>
      <w:marRight w:val="0"/>
      <w:marTop w:val="0"/>
      <w:marBottom w:val="0"/>
      <w:divBdr>
        <w:top w:val="none" w:sz="0" w:space="0" w:color="auto"/>
        <w:left w:val="none" w:sz="0" w:space="0" w:color="auto"/>
        <w:bottom w:val="none" w:sz="0" w:space="0" w:color="auto"/>
        <w:right w:val="none" w:sz="0" w:space="0" w:color="auto"/>
      </w:divBdr>
      <w:divsChild>
        <w:div w:id="972096053">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9063450">
      <w:bodyDiv w:val="1"/>
      <w:marLeft w:val="0"/>
      <w:marRight w:val="0"/>
      <w:marTop w:val="0"/>
      <w:marBottom w:val="0"/>
      <w:divBdr>
        <w:top w:val="none" w:sz="0" w:space="0" w:color="auto"/>
        <w:left w:val="none" w:sz="0" w:space="0" w:color="auto"/>
        <w:bottom w:val="none" w:sz="0" w:space="0" w:color="auto"/>
        <w:right w:val="none" w:sz="0" w:space="0" w:color="auto"/>
      </w:divBdr>
      <w:divsChild>
        <w:div w:id="1064715664">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8963945">
      <w:bodyDiv w:val="1"/>
      <w:marLeft w:val="0"/>
      <w:marRight w:val="0"/>
      <w:marTop w:val="0"/>
      <w:marBottom w:val="0"/>
      <w:divBdr>
        <w:top w:val="none" w:sz="0" w:space="0" w:color="auto"/>
        <w:left w:val="none" w:sz="0" w:space="0" w:color="auto"/>
        <w:bottom w:val="none" w:sz="0" w:space="0" w:color="auto"/>
        <w:right w:val="none" w:sz="0" w:space="0" w:color="auto"/>
      </w:divBdr>
      <w:divsChild>
        <w:div w:id="1733037762">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5418-716E-43CE-8E7E-CEBF51C7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20</Pages>
  <Words>8070</Words>
  <Characters>338322</Characters>
  <Application>Microsoft Office Word</Application>
  <DocSecurity>0</DocSecurity>
  <Lines>2819</Lines>
  <Paragraphs>691</Paragraphs>
  <ScaleCrop>false</ScaleCrop>
  <HeadingPairs>
    <vt:vector size="2" baseType="variant">
      <vt:variant>
        <vt:lpstr>Title</vt:lpstr>
      </vt:variant>
      <vt:variant>
        <vt:i4>1</vt:i4>
      </vt:variant>
    </vt:vector>
  </HeadingPairs>
  <TitlesOfParts>
    <vt:vector size="1" baseType="lpstr">
      <vt:lpstr>Paper Templates</vt:lpstr>
    </vt:vector>
  </TitlesOfParts>
  <Company>aaaa</Company>
  <LinksUpToDate>false</LinksUpToDate>
  <CharactersWithSpaces>345701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Templates</dc:title>
  <dc:creator>SDI</dc:creator>
  <cp:lastModifiedBy>SDI PC New 16</cp:lastModifiedBy>
  <cp:revision>7</cp:revision>
  <cp:lastPrinted>1999-07-06T11:00:00Z</cp:lastPrinted>
  <dcterms:created xsi:type="dcterms:W3CDTF">2025-06-14T18:17:00Z</dcterms:created>
  <dcterms:modified xsi:type="dcterms:W3CDTF">2025-06-17T10:20:00Z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5ff811f2-1581-3f75-a7f0-a17502a7f2fb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http://www.zotero.org/styles/harvard-anglia-ruskin-university</vt:lpwstr>
  </property>
  <property fmtid="{D5CDD505-2E9C-101B-9397-08002B2CF9AE}" pid="12" name="Mendeley Recent Style Name 3_1">
    <vt:lpwstr>Anglia Ruskin University - Harvard</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